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96834B">
      <w:pPr>
        <w:spacing w:before="120" w:beforeLines="50"/>
        <w:jc w:val="center"/>
        <w:rPr>
          <w:rFonts w:ascii="宋体" w:hAnsi="宋体"/>
          <w:b/>
          <w:sz w:val="52"/>
          <w:szCs w:val="52"/>
        </w:rPr>
      </w:pPr>
      <w:r>
        <w:rPr>
          <w:rFonts w:hint="eastAsia" w:ascii="宋体" w:hAnsi="宋体"/>
          <w:b/>
          <w:sz w:val="52"/>
          <w:szCs w:val="52"/>
          <w:lang w:eastAsia="zh-CN"/>
        </w:rPr>
        <w:t>安吉县公安局2025年度物业管理服务</w:t>
      </w:r>
      <w:r>
        <w:rPr>
          <w:rFonts w:hint="eastAsia" w:ascii="宋体" w:hAnsi="宋体"/>
          <w:b/>
          <w:sz w:val="52"/>
          <w:szCs w:val="52"/>
        </w:rPr>
        <w:t>政府采购项目</w:t>
      </w:r>
    </w:p>
    <w:p w14:paraId="2DA06B7D">
      <w:pPr>
        <w:pStyle w:val="10"/>
        <w:ind w:firstLine="562"/>
        <w:rPr>
          <w:rFonts w:ascii="宋体" w:hAnsi="宋体"/>
          <w:b/>
          <w:sz w:val="56"/>
          <w:szCs w:val="56"/>
        </w:rPr>
      </w:pPr>
      <w:r>
        <w:rPr>
          <w:rFonts w:hint="eastAsia" w:ascii="宋体" w:hAnsi="宋体"/>
          <w:b/>
          <w:sz w:val="56"/>
          <w:szCs w:val="56"/>
        </w:rPr>
        <w:t xml:space="preserve"> </w:t>
      </w:r>
    </w:p>
    <w:p w14:paraId="7E4A9713"/>
    <w:p w14:paraId="05E4E2F0">
      <w:pPr>
        <w:pStyle w:val="10"/>
        <w:ind w:firstLine="0" w:firstLineChars="0"/>
      </w:pPr>
    </w:p>
    <w:p w14:paraId="0CB73832"/>
    <w:p w14:paraId="0E6A1B0E">
      <w:pPr>
        <w:spacing w:before="120" w:beforeLines="50"/>
        <w:jc w:val="center"/>
        <w:rPr>
          <w:rFonts w:ascii="宋体" w:hAnsi="宋体"/>
          <w:b/>
          <w:sz w:val="52"/>
          <w:szCs w:val="52"/>
        </w:rPr>
      </w:pPr>
      <w:r>
        <w:rPr>
          <w:rFonts w:hint="eastAsia" w:ascii="宋体" w:hAnsi="宋体"/>
          <w:b/>
          <w:sz w:val="52"/>
          <w:szCs w:val="52"/>
        </w:rPr>
        <w:t>公</w:t>
      </w:r>
    </w:p>
    <w:p w14:paraId="433948EE">
      <w:pPr>
        <w:spacing w:before="120" w:beforeLines="50"/>
        <w:jc w:val="center"/>
        <w:rPr>
          <w:rFonts w:ascii="宋体" w:hAnsi="宋体"/>
          <w:b/>
          <w:sz w:val="52"/>
          <w:szCs w:val="52"/>
        </w:rPr>
      </w:pPr>
      <w:r>
        <w:rPr>
          <w:rFonts w:hint="eastAsia" w:ascii="宋体" w:hAnsi="宋体"/>
          <w:b/>
          <w:sz w:val="52"/>
          <w:szCs w:val="52"/>
        </w:rPr>
        <w:t>开</w:t>
      </w:r>
    </w:p>
    <w:p w14:paraId="03C2758F">
      <w:pPr>
        <w:spacing w:before="120" w:beforeLines="50"/>
        <w:jc w:val="center"/>
        <w:rPr>
          <w:rFonts w:ascii="宋体" w:hAnsi="宋体"/>
          <w:b/>
          <w:sz w:val="52"/>
          <w:szCs w:val="52"/>
        </w:rPr>
      </w:pPr>
      <w:r>
        <w:rPr>
          <w:rFonts w:hint="eastAsia" w:ascii="宋体" w:hAnsi="宋体"/>
          <w:b/>
          <w:sz w:val="52"/>
          <w:szCs w:val="52"/>
        </w:rPr>
        <w:t>招</w:t>
      </w:r>
    </w:p>
    <w:p w14:paraId="34F621A6">
      <w:pPr>
        <w:spacing w:before="120" w:beforeLines="50"/>
        <w:jc w:val="center"/>
        <w:rPr>
          <w:rFonts w:ascii="宋体" w:hAnsi="宋体"/>
          <w:b/>
          <w:sz w:val="52"/>
          <w:szCs w:val="52"/>
        </w:rPr>
      </w:pPr>
      <w:r>
        <w:rPr>
          <w:rFonts w:hint="eastAsia" w:ascii="宋体" w:hAnsi="宋体"/>
          <w:b/>
          <w:sz w:val="52"/>
          <w:szCs w:val="52"/>
        </w:rPr>
        <w:t>标</w:t>
      </w:r>
    </w:p>
    <w:p w14:paraId="63D2D54F">
      <w:pPr>
        <w:spacing w:before="120" w:beforeLines="50"/>
        <w:jc w:val="center"/>
        <w:rPr>
          <w:rFonts w:ascii="宋体" w:hAnsi="宋体"/>
          <w:b/>
          <w:sz w:val="52"/>
          <w:szCs w:val="52"/>
        </w:rPr>
      </w:pPr>
      <w:r>
        <w:rPr>
          <w:rFonts w:hint="eastAsia" w:ascii="宋体" w:hAnsi="宋体"/>
          <w:b/>
          <w:sz w:val="52"/>
          <w:szCs w:val="52"/>
        </w:rPr>
        <w:t>文</w:t>
      </w:r>
    </w:p>
    <w:p w14:paraId="34F559AB">
      <w:pPr>
        <w:spacing w:before="120" w:beforeLines="50"/>
        <w:jc w:val="center"/>
        <w:rPr>
          <w:rFonts w:ascii="宋体" w:hAnsi="宋体"/>
          <w:b/>
          <w:sz w:val="52"/>
          <w:szCs w:val="52"/>
        </w:rPr>
      </w:pPr>
      <w:r>
        <w:rPr>
          <w:rFonts w:hint="eastAsia" w:ascii="宋体" w:hAnsi="宋体"/>
          <w:b/>
          <w:sz w:val="52"/>
          <w:szCs w:val="52"/>
        </w:rPr>
        <w:t>件</w:t>
      </w:r>
    </w:p>
    <w:p w14:paraId="7F7097F0">
      <w:pPr>
        <w:spacing w:before="120" w:beforeLines="50"/>
        <w:jc w:val="center"/>
        <w:rPr>
          <w:rFonts w:ascii="宋体" w:hAnsi="宋体"/>
          <w:b/>
          <w:sz w:val="52"/>
          <w:szCs w:val="52"/>
        </w:rPr>
      </w:pPr>
    </w:p>
    <w:p w14:paraId="3E89627B">
      <w:pPr>
        <w:pStyle w:val="33"/>
        <w:spacing w:before="120"/>
      </w:pPr>
    </w:p>
    <w:tbl>
      <w:tblPr>
        <w:tblStyle w:val="25"/>
        <w:tblW w:w="8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0"/>
        <w:gridCol w:w="4460"/>
      </w:tblGrid>
      <w:tr w14:paraId="5BEC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exact"/>
          <w:jc w:val="center"/>
        </w:trPr>
        <w:tc>
          <w:tcPr>
            <w:tcW w:w="4460" w:type="dxa"/>
            <w:vAlign w:val="center"/>
          </w:tcPr>
          <w:p w14:paraId="473CC37B">
            <w:pPr>
              <w:spacing w:after="360" w:afterLines="150" w:line="360" w:lineRule="exact"/>
              <w:jc w:val="center"/>
              <w:rPr>
                <w:rFonts w:ascii="宋体" w:cs="宋体"/>
                <w:sz w:val="24"/>
                <w:szCs w:val="24"/>
              </w:rPr>
            </w:pPr>
            <w:r>
              <w:rPr>
                <w:rFonts w:hint="eastAsia" w:ascii="宋体" w:hAnsi="宋体" w:cs="宋体"/>
                <w:sz w:val="24"/>
                <w:szCs w:val="24"/>
              </w:rPr>
              <w:t>采购单位签字盖章</w:t>
            </w:r>
          </w:p>
        </w:tc>
        <w:tc>
          <w:tcPr>
            <w:tcW w:w="4460" w:type="dxa"/>
            <w:vAlign w:val="center"/>
          </w:tcPr>
          <w:p w14:paraId="4D2AE819">
            <w:pPr>
              <w:spacing w:after="360" w:afterLines="150" w:line="360" w:lineRule="exact"/>
              <w:jc w:val="center"/>
              <w:rPr>
                <w:rFonts w:ascii="宋体" w:cs="宋体"/>
                <w:sz w:val="24"/>
                <w:szCs w:val="24"/>
              </w:rPr>
            </w:pPr>
            <w:r>
              <w:rPr>
                <w:rFonts w:hint="eastAsia" w:ascii="宋体" w:hAnsi="宋体" w:cs="宋体"/>
                <w:sz w:val="24"/>
                <w:szCs w:val="24"/>
              </w:rPr>
              <w:t>经办人签字</w:t>
            </w:r>
          </w:p>
        </w:tc>
      </w:tr>
      <w:tr w14:paraId="5E818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4460" w:type="dxa"/>
          </w:tcPr>
          <w:p w14:paraId="78EACEB8">
            <w:pPr>
              <w:spacing w:after="360" w:afterLines="150" w:line="360" w:lineRule="exact"/>
              <w:rPr>
                <w:rFonts w:ascii="宋体" w:cs="宋体"/>
                <w:sz w:val="24"/>
                <w:szCs w:val="24"/>
              </w:rPr>
            </w:pPr>
          </w:p>
        </w:tc>
        <w:tc>
          <w:tcPr>
            <w:tcW w:w="4460" w:type="dxa"/>
          </w:tcPr>
          <w:p w14:paraId="1DAE5566">
            <w:pPr>
              <w:spacing w:after="360" w:afterLines="150" w:line="360" w:lineRule="exact"/>
              <w:rPr>
                <w:rFonts w:ascii="宋体" w:cs="宋体"/>
                <w:sz w:val="24"/>
                <w:szCs w:val="24"/>
              </w:rPr>
            </w:pPr>
          </w:p>
        </w:tc>
      </w:tr>
    </w:tbl>
    <w:p w14:paraId="51152D04">
      <w:pPr>
        <w:pStyle w:val="12"/>
        <w:snapToGrid w:val="0"/>
        <w:spacing w:before="120" w:after="120"/>
        <w:rPr>
          <w:rFonts w:hint="eastAsia" w:hAnsi="宋体" w:eastAsia="宋体"/>
          <w:bCs/>
          <w:w w:val="95"/>
          <w:sz w:val="28"/>
          <w:szCs w:val="28"/>
          <w:lang w:eastAsia="zh-CN"/>
        </w:rPr>
      </w:pPr>
      <w:r>
        <w:rPr>
          <w:rFonts w:hint="eastAsia" w:hAnsi="宋体"/>
          <w:bCs/>
          <w:w w:val="95"/>
          <w:sz w:val="28"/>
          <w:szCs w:val="28"/>
        </w:rPr>
        <w:t>项目编号：</w:t>
      </w:r>
      <w:r>
        <w:rPr>
          <w:rFonts w:hint="eastAsia" w:hAnsi="宋体"/>
          <w:bCs/>
          <w:w w:val="95"/>
          <w:sz w:val="28"/>
          <w:szCs w:val="28"/>
          <w:lang w:eastAsia="zh-CN"/>
        </w:rPr>
        <w:t>AJGK2025-001B</w:t>
      </w:r>
    </w:p>
    <w:p w14:paraId="13E6F65F">
      <w:pPr>
        <w:spacing w:before="120" w:beforeLines="50"/>
        <w:rPr>
          <w:rFonts w:ascii="宋体" w:hAnsi="宋体"/>
          <w:bCs/>
          <w:w w:val="95"/>
          <w:sz w:val="28"/>
          <w:szCs w:val="28"/>
        </w:rPr>
      </w:pPr>
      <w:r>
        <w:rPr>
          <w:rFonts w:hint="eastAsia" w:hAnsi="宋体"/>
          <w:bCs/>
          <w:w w:val="95"/>
          <w:sz w:val="28"/>
          <w:szCs w:val="28"/>
        </w:rPr>
        <w:t>项目名称：</w:t>
      </w:r>
      <w:r>
        <w:rPr>
          <w:rFonts w:hint="eastAsia" w:ascii="宋体" w:hAnsi="宋体"/>
          <w:bCs/>
          <w:w w:val="95"/>
          <w:sz w:val="28"/>
          <w:szCs w:val="28"/>
          <w:lang w:eastAsia="zh-CN"/>
        </w:rPr>
        <w:t>安吉县公安局2025年度物业管理服务</w:t>
      </w:r>
      <w:r>
        <w:rPr>
          <w:rFonts w:hint="eastAsia" w:ascii="宋体" w:hAnsi="宋体"/>
          <w:bCs/>
          <w:w w:val="95"/>
          <w:sz w:val="28"/>
          <w:szCs w:val="28"/>
        </w:rPr>
        <w:t>政府采购项目</w:t>
      </w:r>
    </w:p>
    <w:p w14:paraId="3358BA22">
      <w:pPr>
        <w:pStyle w:val="12"/>
        <w:snapToGrid w:val="0"/>
        <w:spacing w:before="120" w:after="120"/>
        <w:rPr>
          <w:rFonts w:hint="eastAsia" w:hAnsi="宋体" w:eastAsia="宋体"/>
          <w:bCs/>
          <w:w w:val="95"/>
          <w:sz w:val="28"/>
          <w:szCs w:val="28"/>
          <w:lang w:eastAsia="zh-CN"/>
        </w:rPr>
      </w:pPr>
      <w:r>
        <w:rPr>
          <w:rFonts w:hint="eastAsia" w:hAnsi="宋体"/>
          <w:bCs/>
          <w:w w:val="95"/>
          <w:sz w:val="28"/>
          <w:szCs w:val="28"/>
        </w:rPr>
        <w:t>采购单位：</w:t>
      </w:r>
      <w:r>
        <w:rPr>
          <w:rFonts w:hint="eastAsia" w:hAnsi="宋体"/>
          <w:bCs/>
          <w:w w:val="95"/>
          <w:sz w:val="28"/>
          <w:szCs w:val="28"/>
          <w:lang w:eastAsia="zh-CN"/>
        </w:rPr>
        <w:t>安吉县公安局</w:t>
      </w:r>
    </w:p>
    <w:p w14:paraId="45298390">
      <w:pPr>
        <w:pStyle w:val="12"/>
        <w:snapToGrid w:val="0"/>
        <w:spacing w:before="120" w:after="120"/>
        <w:rPr>
          <w:rFonts w:hAnsi="宋体"/>
          <w:bCs/>
          <w:w w:val="95"/>
          <w:sz w:val="28"/>
          <w:szCs w:val="28"/>
        </w:rPr>
      </w:pPr>
      <w:r>
        <w:rPr>
          <w:rFonts w:hint="eastAsia" w:hAnsi="宋体"/>
          <w:bCs/>
          <w:w w:val="95"/>
          <w:sz w:val="28"/>
          <w:szCs w:val="28"/>
        </w:rPr>
        <w:t>代理机构：安吉县公共资源交易中心政府采购中心</w:t>
      </w:r>
    </w:p>
    <w:p w14:paraId="3363B650">
      <w:pPr>
        <w:pStyle w:val="12"/>
        <w:snapToGrid w:val="0"/>
        <w:spacing w:before="120" w:beforeLines="0" w:after="120" w:afterLines="0" w:line="240" w:lineRule="auto"/>
        <w:jc w:val="right"/>
        <w:rPr>
          <w:rFonts w:hAnsi="宋体"/>
          <w:bCs/>
          <w:w w:val="95"/>
          <w:sz w:val="28"/>
          <w:szCs w:val="28"/>
        </w:rPr>
      </w:pPr>
      <w:r>
        <w:rPr>
          <w:rFonts w:hint="eastAsia" w:hAnsi="宋体"/>
          <w:bCs/>
          <w:w w:val="95"/>
          <w:sz w:val="28"/>
          <w:szCs w:val="28"/>
        </w:rPr>
        <w:t>二〇二</w:t>
      </w:r>
      <w:r>
        <w:rPr>
          <w:rFonts w:hint="eastAsia" w:hAnsi="宋体"/>
          <w:bCs/>
          <w:w w:val="95"/>
          <w:sz w:val="28"/>
          <w:szCs w:val="28"/>
          <w:lang w:eastAsia="zh-CN"/>
        </w:rPr>
        <w:t>五</w:t>
      </w:r>
      <w:r>
        <w:rPr>
          <w:rFonts w:hint="eastAsia" w:hAnsi="宋体"/>
          <w:bCs/>
          <w:w w:val="95"/>
          <w:sz w:val="28"/>
          <w:szCs w:val="28"/>
        </w:rPr>
        <w:t>年</w:t>
      </w:r>
      <w:r>
        <w:rPr>
          <w:rFonts w:hint="eastAsia" w:hAnsi="宋体"/>
          <w:bCs/>
          <w:w w:val="95"/>
          <w:sz w:val="28"/>
          <w:szCs w:val="28"/>
          <w:lang w:eastAsia="zh-CN"/>
        </w:rPr>
        <w:t>二</w:t>
      </w:r>
      <w:r>
        <w:rPr>
          <w:rFonts w:hint="eastAsia" w:hAnsi="宋体"/>
          <w:bCs/>
          <w:w w:val="95"/>
          <w:sz w:val="28"/>
          <w:szCs w:val="28"/>
        </w:rPr>
        <w:t>月</w:t>
      </w:r>
    </w:p>
    <w:p w14:paraId="02AEF4AA">
      <w:pPr>
        <w:pStyle w:val="12"/>
        <w:spacing w:before="120" w:beforeLines="0" w:after="120" w:afterLines="0" w:line="240" w:lineRule="auto"/>
        <w:jc w:val="center"/>
        <w:rPr>
          <w:rFonts w:hAnsi="宋体"/>
          <w:b/>
          <w:sz w:val="36"/>
          <w:szCs w:val="36"/>
        </w:rPr>
      </w:pPr>
    </w:p>
    <w:p w14:paraId="521C192D">
      <w:pPr>
        <w:pStyle w:val="12"/>
        <w:spacing w:before="120" w:beforeLines="0" w:after="120" w:afterLines="0" w:line="240" w:lineRule="auto"/>
        <w:jc w:val="center"/>
        <w:rPr>
          <w:rFonts w:hAnsi="宋体"/>
          <w:b/>
          <w:sz w:val="36"/>
          <w:szCs w:val="36"/>
        </w:rPr>
      </w:pPr>
      <w:r>
        <w:rPr>
          <w:rFonts w:hint="eastAsia" w:hAnsi="宋体"/>
          <w:b/>
          <w:sz w:val="36"/>
          <w:szCs w:val="36"/>
        </w:rPr>
        <w:t>目录</w:t>
      </w:r>
    </w:p>
    <w:p w14:paraId="49907946">
      <w:pPr>
        <w:pStyle w:val="19"/>
        <w:tabs>
          <w:tab w:val="right" w:leader="dot" w:pos="8844"/>
        </w:tabs>
      </w:pPr>
      <w:r>
        <w:rPr>
          <w:sz w:val="28"/>
          <w:szCs w:val="28"/>
        </w:rPr>
        <w:fldChar w:fldCharType="begin"/>
      </w:r>
      <w:r>
        <w:rPr>
          <w:sz w:val="28"/>
          <w:szCs w:val="28"/>
        </w:rPr>
        <w:instrText xml:space="preserve"> </w:instrText>
      </w:r>
      <w:r>
        <w:rPr>
          <w:rFonts w:hint="eastAsia"/>
          <w:sz w:val="28"/>
          <w:szCs w:val="28"/>
        </w:rPr>
        <w:instrText xml:space="preserve">TOC \o "1-1" \h \z \u</w:instrText>
      </w:r>
      <w:r>
        <w:rPr>
          <w:sz w:val="28"/>
          <w:szCs w:val="28"/>
        </w:rPr>
        <w:instrText xml:space="preserve"> </w:instrText>
      </w:r>
      <w:r>
        <w:rPr>
          <w:sz w:val="28"/>
          <w:szCs w:val="28"/>
        </w:rPr>
        <w:fldChar w:fldCharType="separate"/>
      </w:r>
      <w:r>
        <w:fldChar w:fldCharType="begin"/>
      </w:r>
      <w:r>
        <w:instrText xml:space="preserve"> HYPERLINK \l "_Toc24323" </w:instrText>
      </w:r>
      <w:r>
        <w:fldChar w:fldCharType="separate"/>
      </w:r>
      <w:r>
        <w:rPr>
          <w:rFonts w:hint="eastAsia"/>
        </w:rPr>
        <w:t>第一章 公开招标采购公告</w:t>
      </w:r>
      <w:r>
        <w:tab/>
      </w:r>
      <w:r>
        <w:fldChar w:fldCharType="begin"/>
      </w:r>
      <w:r>
        <w:instrText xml:space="preserve"> PAGEREF _Toc24323 \h </w:instrText>
      </w:r>
      <w:r>
        <w:fldChar w:fldCharType="separate"/>
      </w:r>
      <w:r>
        <w:t>3</w:t>
      </w:r>
      <w:r>
        <w:fldChar w:fldCharType="end"/>
      </w:r>
      <w:r>
        <w:fldChar w:fldCharType="end"/>
      </w:r>
    </w:p>
    <w:p w14:paraId="60E396CE">
      <w:pPr>
        <w:pStyle w:val="19"/>
        <w:tabs>
          <w:tab w:val="right" w:leader="dot" w:pos="8844"/>
        </w:tabs>
      </w:pPr>
      <w:r>
        <w:fldChar w:fldCharType="begin"/>
      </w:r>
      <w:r>
        <w:instrText xml:space="preserve"> HYPERLINK \l "_Toc31859" </w:instrText>
      </w:r>
      <w:r>
        <w:fldChar w:fldCharType="separate"/>
      </w:r>
      <w:r>
        <w:rPr>
          <w:rFonts w:hint="eastAsia"/>
        </w:rPr>
        <w:t>第二章 投标人须知</w:t>
      </w:r>
      <w:r>
        <w:tab/>
      </w:r>
      <w:r>
        <w:fldChar w:fldCharType="begin"/>
      </w:r>
      <w:r>
        <w:instrText xml:space="preserve"> PAGEREF _Toc31859 \h </w:instrText>
      </w:r>
      <w:r>
        <w:fldChar w:fldCharType="separate"/>
      </w:r>
      <w:r>
        <w:t>6</w:t>
      </w:r>
      <w:r>
        <w:fldChar w:fldCharType="end"/>
      </w:r>
      <w:r>
        <w:fldChar w:fldCharType="end"/>
      </w:r>
    </w:p>
    <w:p w14:paraId="4D859ECA">
      <w:pPr>
        <w:pStyle w:val="19"/>
        <w:tabs>
          <w:tab w:val="right" w:leader="dot" w:pos="8844"/>
        </w:tabs>
      </w:pPr>
      <w:r>
        <w:fldChar w:fldCharType="begin"/>
      </w:r>
      <w:r>
        <w:instrText xml:space="preserve"> HYPERLINK \l "_Toc13644" </w:instrText>
      </w:r>
      <w:r>
        <w:fldChar w:fldCharType="separate"/>
      </w:r>
      <w:r>
        <w:rPr>
          <w:rFonts w:hint="eastAsia"/>
        </w:rPr>
        <w:t>第三章 招标需求</w:t>
      </w:r>
      <w:r>
        <w:tab/>
      </w:r>
      <w:r>
        <w:fldChar w:fldCharType="begin"/>
      </w:r>
      <w:r>
        <w:instrText xml:space="preserve"> PAGEREF _Toc13644 \h </w:instrText>
      </w:r>
      <w:r>
        <w:fldChar w:fldCharType="separate"/>
      </w:r>
      <w:r>
        <w:t>19</w:t>
      </w:r>
      <w:r>
        <w:fldChar w:fldCharType="end"/>
      </w:r>
      <w:r>
        <w:fldChar w:fldCharType="end"/>
      </w:r>
    </w:p>
    <w:p w14:paraId="35052C33">
      <w:pPr>
        <w:pStyle w:val="19"/>
        <w:tabs>
          <w:tab w:val="right" w:leader="dot" w:pos="8844"/>
        </w:tabs>
      </w:pPr>
      <w:r>
        <w:fldChar w:fldCharType="begin"/>
      </w:r>
      <w:r>
        <w:instrText xml:space="preserve"> HYPERLINK \l "_Toc31825" </w:instrText>
      </w:r>
      <w:r>
        <w:fldChar w:fldCharType="separate"/>
      </w:r>
      <w:r>
        <w:rPr>
          <w:rFonts w:hint="eastAsia"/>
        </w:rPr>
        <w:t>第四章 评分办法及评分标准</w:t>
      </w:r>
      <w:r>
        <w:tab/>
      </w:r>
      <w:r>
        <w:rPr>
          <w:rFonts w:hint="eastAsia"/>
        </w:rPr>
        <w:t>3</w:t>
      </w:r>
      <w:r>
        <w:rPr>
          <w:rFonts w:hint="eastAsia"/>
        </w:rPr>
        <w:fldChar w:fldCharType="end"/>
      </w:r>
      <w:r>
        <w:rPr>
          <w:rFonts w:hint="eastAsia"/>
        </w:rPr>
        <w:t>1</w:t>
      </w:r>
    </w:p>
    <w:p w14:paraId="001EBA55">
      <w:pPr>
        <w:pStyle w:val="19"/>
        <w:tabs>
          <w:tab w:val="right" w:leader="dot" w:pos="8844"/>
        </w:tabs>
      </w:pPr>
      <w:r>
        <w:fldChar w:fldCharType="begin"/>
      </w:r>
      <w:r>
        <w:instrText xml:space="preserve"> HYPERLINK \l "_Toc10214" </w:instrText>
      </w:r>
      <w:r>
        <w:fldChar w:fldCharType="separate"/>
      </w:r>
      <w:r>
        <w:rPr>
          <w:rFonts w:hint="eastAsia"/>
        </w:rPr>
        <w:t>第五章 合同主要条款（仅供参考）</w:t>
      </w:r>
      <w:r>
        <w:tab/>
      </w:r>
      <w:r>
        <w:fldChar w:fldCharType="begin"/>
      </w:r>
      <w:r>
        <w:instrText xml:space="preserve"> PAGEREF _Toc10214 \h </w:instrText>
      </w:r>
      <w:r>
        <w:fldChar w:fldCharType="separate"/>
      </w:r>
      <w:r>
        <w:t>22</w:t>
      </w:r>
      <w:r>
        <w:fldChar w:fldCharType="end"/>
      </w:r>
      <w:r>
        <w:fldChar w:fldCharType="end"/>
      </w:r>
    </w:p>
    <w:p w14:paraId="5FC37AE2">
      <w:pPr>
        <w:pStyle w:val="19"/>
        <w:tabs>
          <w:tab w:val="right" w:leader="dot" w:pos="8844"/>
        </w:tabs>
      </w:pPr>
      <w:r>
        <w:fldChar w:fldCharType="begin"/>
      </w:r>
      <w:r>
        <w:instrText xml:space="preserve"> HYPERLINK \l "_Toc25115" </w:instrText>
      </w:r>
      <w:r>
        <w:fldChar w:fldCharType="separate"/>
      </w:r>
      <w:r>
        <w:rPr>
          <w:rFonts w:hint="eastAsia"/>
        </w:rPr>
        <w:t>第六章 投标文件格式附件</w:t>
      </w:r>
      <w:r>
        <w:tab/>
      </w:r>
      <w:r>
        <w:fldChar w:fldCharType="begin"/>
      </w:r>
      <w:r>
        <w:instrText xml:space="preserve"> PAGEREF _Toc25115 \h </w:instrText>
      </w:r>
      <w:r>
        <w:fldChar w:fldCharType="separate"/>
      </w:r>
      <w:r>
        <w:t>27</w:t>
      </w:r>
      <w:r>
        <w:fldChar w:fldCharType="end"/>
      </w:r>
      <w:r>
        <w:fldChar w:fldCharType="end"/>
      </w:r>
    </w:p>
    <w:p w14:paraId="72293B1B">
      <w:pPr>
        <w:pStyle w:val="23"/>
        <w:spacing w:line="360" w:lineRule="exact"/>
      </w:pPr>
      <w:r>
        <w:rPr>
          <w:szCs w:val="28"/>
        </w:rPr>
        <w:fldChar w:fldCharType="end"/>
      </w:r>
      <w:bookmarkStart w:id="0" w:name="_Toc24323"/>
      <w:r>
        <w:rPr>
          <w:rFonts w:hint="eastAsia"/>
          <w:sz w:val="28"/>
          <w:szCs w:val="28"/>
        </w:rPr>
        <w:br w:type="page"/>
      </w:r>
      <w:r>
        <w:rPr>
          <w:rFonts w:hint="eastAsia"/>
        </w:rPr>
        <w:t>第一章公开招标采购公告</w:t>
      </w:r>
      <w:bookmarkEnd w:id="0"/>
    </w:p>
    <w:p w14:paraId="36E19198">
      <w:pPr>
        <w:snapToGrid w:val="0"/>
        <w:spacing w:line="360" w:lineRule="exact"/>
        <w:ind w:firstLine="420" w:firstLineChars="200"/>
        <w:rPr>
          <w:rFonts w:ascii="宋体" w:hAnsi="宋体" w:cs="Arial"/>
          <w:szCs w:val="21"/>
        </w:rPr>
      </w:pPr>
    </w:p>
    <w:p w14:paraId="2FE80620">
      <w:pPr>
        <w:spacing w:line="360" w:lineRule="exact"/>
        <w:ind w:firstLine="420" w:firstLineChars="200"/>
        <w:rPr>
          <w:rFonts w:ascii="宋体" w:hAnsi="宋体" w:cs="Arial"/>
          <w:szCs w:val="21"/>
        </w:rPr>
      </w:pPr>
      <w:r>
        <w:rPr>
          <w:rFonts w:hint="eastAsia" w:ascii="宋体" w:hAnsi="宋体" w:cs="Arial"/>
          <w:szCs w:val="21"/>
        </w:rPr>
        <w:t>根据《中华人民共和国政府采购法》《政府采购货物和服务招标投标管理办法》《浙江省政府采购电子交易管理暂行办法》等规定，经安吉县财政局批准，现就</w:t>
      </w:r>
      <w:r>
        <w:rPr>
          <w:rFonts w:hint="eastAsia" w:ascii="宋体" w:hAnsi="宋体" w:cs="Arial"/>
          <w:color w:val="0000FF"/>
          <w:szCs w:val="21"/>
          <w:lang w:eastAsia="zh-CN"/>
        </w:rPr>
        <w:t>安吉县公安局2025年度物业管理服务</w:t>
      </w:r>
      <w:r>
        <w:rPr>
          <w:rFonts w:hint="eastAsia" w:ascii="宋体" w:hAnsi="宋体" w:cs="Arial"/>
          <w:color w:val="0000FF"/>
          <w:szCs w:val="21"/>
        </w:rPr>
        <w:t>政府采购项目</w:t>
      </w:r>
      <w:r>
        <w:rPr>
          <w:rFonts w:hint="eastAsia" w:ascii="宋体" w:hAnsi="宋体" w:cs="Arial"/>
          <w:szCs w:val="21"/>
        </w:rPr>
        <w:t>以</w:t>
      </w:r>
      <w:r>
        <w:rPr>
          <w:rFonts w:hint="eastAsia" w:ascii="宋体" w:hAnsi="宋体" w:cs="Arial"/>
          <w:b/>
          <w:bCs/>
          <w:color w:val="FF0000"/>
          <w:szCs w:val="21"/>
        </w:rPr>
        <w:t>电子投标形式</w:t>
      </w:r>
      <w:r>
        <w:rPr>
          <w:rFonts w:hint="eastAsia" w:ascii="宋体" w:hAnsi="宋体" w:cs="Arial"/>
          <w:szCs w:val="21"/>
        </w:rPr>
        <w:t>进行公开招标，欢迎国内合格的投标供应商前来参加投标。</w:t>
      </w:r>
    </w:p>
    <w:p w14:paraId="11A75FFC">
      <w:pPr>
        <w:spacing w:line="360" w:lineRule="exact"/>
        <w:rPr>
          <w:rFonts w:ascii="宋体" w:hAnsi="宋体" w:cs="宋体"/>
          <w:b/>
          <w:sz w:val="24"/>
          <w:szCs w:val="24"/>
        </w:rPr>
      </w:pPr>
      <w:bookmarkStart w:id="1" w:name="_Toc28359079"/>
      <w:bookmarkStart w:id="2" w:name="_Toc35393621"/>
      <w:bookmarkStart w:id="3" w:name="_Toc35393790"/>
      <w:bookmarkStart w:id="4" w:name="_Toc28359002"/>
      <w:r>
        <w:rPr>
          <w:rFonts w:hint="eastAsia" w:ascii="宋体" w:hAnsi="宋体" w:cs="宋体"/>
          <w:b/>
          <w:sz w:val="24"/>
          <w:szCs w:val="24"/>
        </w:rPr>
        <w:t>一、项目基本情况</w:t>
      </w:r>
      <w:bookmarkEnd w:id="1"/>
      <w:bookmarkEnd w:id="2"/>
      <w:bookmarkEnd w:id="3"/>
      <w:bookmarkEnd w:id="4"/>
    </w:p>
    <w:p w14:paraId="7DDFC01A">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项目编号：</w:t>
      </w:r>
      <w:r>
        <w:rPr>
          <w:rFonts w:hint="eastAsia" w:ascii="宋体" w:hAnsi="宋体" w:cs="Arial"/>
          <w:szCs w:val="21"/>
          <w:lang w:eastAsia="zh-CN"/>
        </w:rPr>
        <w:t>AJGK2025-001B</w:t>
      </w:r>
    </w:p>
    <w:p w14:paraId="7C60F740">
      <w:pPr>
        <w:spacing w:line="360" w:lineRule="exact"/>
        <w:ind w:firstLine="420" w:firstLineChars="200"/>
        <w:rPr>
          <w:rFonts w:ascii="宋体" w:hAnsi="宋体" w:cs="Arial"/>
          <w:szCs w:val="21"/>
        </w:rPr>
      </w:pPr>
      <w:r>
        <w:rPr>
          <w:rFonts w:hint="eastAsia" w:ascii="宋体" w:hAnsi="宋体" w:cs="Arial"/>
          <w:szCs w:val="21"/>
        </w:rPr>
        <w:t>财政审批编号：</w:t>
      </w:r>
      <w:r>
        <w:fldChar w:fldCharType="begin"/>
      </w:r>
      <w:r>
        <w:instrText xml:space="preserve"> HYPERLINK "https://pay.zcygov.cn/purchaseplan_front/" \l "/plan/list/view?id=1000000000009759156" \t "https://www.zcygov.cn/delegation-order/order/orderInfo/detail/_blank" </w:instrText>
      </w:r>
      <w:r>
        <w:fldChar w:fldCharType="separate"/>
      </w:r>
      <w:r>
        <w:rPr>
          <w:rFonts w:hint="eastAsia" w:ascii="宋体" w:hAnsi="宋体" w:cs="Arial"/>
          <w:szCs w:val="21"/>
          <w:lang w:eastAsia="zh-CN"/>
        </w:rPr>
        <w:t>[2025]46</w:t>
      </w:r>
      <w:r>
        <w:rPr>
          <w:rFonts w:hint="eastAsia" w:ascii="宋体" w:hAnsi="宋体" w:cs="Arial"/>
          <w:szCs w:val="21"/>
        </w:rPr>
        <w:t>号</w:t>
      </w:r>
      <w:r>
        <w:rPr>
          <w:rFonts w:hint="eastAsia" w:ascii="宋体" w:hAnsi="宋体" w:cs="Arial"/>
          <w:szCs w:val="21"/>
        </w:rPr>
        <w:fldChar w:fldCharType="end"/>
      </w:r>
    </w:p>
    <w:p w14:paraId="288830C6">
      <w:pPr>
        <w:spacing w:line="360" w:lineRule="exact"/>
        <w:ind w:firstLine="420" w:firstLineChars="200"/>
        <w:rPr>
          <w:rFonts w:ascii="宋体" w:hAnsi="宋体" w:cs="Arial"/>
          <w:szCs w:val="21"/>
        </w:rPr>
      </w:pPr>
      <w:r>
        <w:rPr>
          <w:rFonts w:hint="eastAsia" w:ascii="宋体" w:hAnsi="宋体" w:cs="Arial"/>
          <w:szCs w:val="21"/>
        </w:rPr>
        <w:t>项目名称：</w:t>
      </w:r>
      <w:r>
        <w:rPr>
          <w:rFonts w:hint="eastAsia" w:ascii="宋体" w:hAnsi="宋体" w:cs="Arial"/>
          <w:szCs w:val="21"/>
          <w:lang w:eastAsia="zh-CN"/>
        </w:rPr>
        <w:t>安吉县公安局2025年度物业管理服务</w:t>
      </w:r>
      <w:r>
        <w:rPr>
          <w:rFonts w:hint="eastAsia" w:ascii="宋体" w:hAnsi="宋体" w:cs="Arial"/>
          <w:szCs w:val="21"/>
        </w:rPr>
        <w:t>政府采购项目</w:t>
      </w:r>
    </w:p>
    <w:p w14:paraId="022F633E">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预算金额：</w:t>
      </w:r>
      <w:r>
        <w:rPr>
          <w:rFonts w:hint="eastAsia" w:ascii="宋体" w:hAnsi="宋体" w:cs="Arial"/>
          <w:szCs w:val="21"/>
          <w:highlight w:val="none"/>
          <w:lang w:val="en-US" w:eastAsia="zh-CN"/>
        </w:rPr>
        <w:t>40</w:t>
      </w:r>
      <w:r>
        <w:rPr>
          <w:rFonts w:hint="eastAsia" w:ascii="宋体" w:hAnsi="宋体" w:cs="Arial"/>
          <w:szCs w:val="21"/>
        </w:rPr>
        <w:t xml:space="preserve">万元 </w:t>
      </w:r>
      <w:r>
        <w:rPr>
          <w:rFonts w:hint="eastAsia" w:ascii="宋体" w:hAnsi="宋体" w:cs="Arial"/>
          <w:szCs w:val="21"/>
          <w:lang w:val="en-US" w:eastAsia="zh-CN"/>
        </w:rPr>
        <w:t xml:space="preserve">                    最高限价：38.516万元</w:t>
      </w:r>
    </w:p>
    <w:p w14:paraId="4D6DFAD2">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合同履行期限：</w:t>
      </w:r>
      <w:r>
        <w:rPr>
          <w:rFonts w:hint="eastAsia" w:ascii="宋体" w:hAnsi="宋体" w:cs="Arial"/>
          <w:color w:val="auto"/>
          <w:szCs w:val="21"/>
          <w:highlight w:val="none"/>
        </w:rPr>
        <w:t>服务期限为一年</w:t>
      </w:r>
      <w:r>
        <w:rPr>
          <w:rFonts w:hint="eastAsia" w:ascii="宋体" w:hAnsi="宋体" w:cs="Arial"/>
          <w:szCs w:val="21"/>
          <w:highlight w:val="none"/>
        </w:rPr>
        <w:t>，合同期满一年后，如中标人在合同期内服务标准均达到招标人要求且无重大投诉事件发生，将合同延期至下一年，最多可续标二年，合同一年一签；如中标人在合同期内服务标准未达到招标人要求或有重大投诉事件发生，招标人有权终止合同。</w:t>
      </w:r>
    </w:p>
    <w:p w14:paraId="7C797AEC">
      <w:pPr>
        <w:snapToGrid w:val="0"/>
        <w:spacing w:line="360" w:lineRule="exact"/>
        <w:ind w:firstLine="420" w:firstLineChars="200"/>
      </w:pPr>
      <w:r>
        <w:rPr>
          <w:rFonts w:hint="eastAsia" w:ascii="宋体" w:hAnsi="宋体" w:cs="Arial"/>
          <w:szCs w:val="21"/>
        </w:rPr>
        <w:t>接受联合体投标</w:t>
      </w:r>
    </w:p>
    <w:p w14:paraId="5D3467F2">
      <w:pPr>
        <w:spacing w:line="360" w:lineRule="exact"/>
        <w:rPr>
          <w:rFonts w:ascii="宋体" w:hAnsi="宋体" w:cs="宋体"/>
          <w:b/>
          <w:sz w:val="24"/>
          <w:szCs w:val="24"/>
        </w:rPr>
      </w:pPr>
      <w:bookmarkStart w:id="5" w:name="_Toc28359003"/>
      <w:bookmarkStart w:id="6" w:name="_Toc28359080"/>
      <w:bookmarkStart w:id="7" w:name="_Toc35393622"/>
      <w:bookmarkStart w:id="8" w:name="_Toc35393791"/>
      <w:r>
        <w:rPr>
          <w:rFonts w:hint="eastAsia" w:ascii="宋体" w:hAnsi="宋体" w:cs="宋体"/>
          <w:b/>
          <w:sz w:val="24"/>
          <w:szCs w:val="24"/>
        </w:rPr>
        <w:t>二、投标人的资格要求</w:t>
      </w:r>
      <w:bookmarkEnd w:id="5"/>
      <w:bookmarkEnd w:id="6"/>
      <w:bookmarkEnd w:id="7"/>
      <w:bookmarkEnd w:id="8"/>
    </w:p>
    <w:p w14:paraId="5A188CBB">
      <w:pPr>
        <w:snapToGrid w:val="0"/>
        <w:spacing w:line="360" w:lineRule="exact"/>
        <w:ind w:firstLine="420" w:firstLineChars="200"/>
        <w:rPr>
          <w:rFonts w:hint="eastAsia" w:ascii="宋体" w:hAnsi="宋体" w:cs="Arial"/>
          <w:szCs w:val="21"/>
        </w:rPr>
      </w:pPr>
      <w:r>
        <w:rPr>
          <w:rFonts w:hint="eastAsia" w:ascii="宋体" w:hAnsi="宋体" w:cs="Arial"/>
          <w:szCs w:val="21"/>
        </w:rPr>
        <w:t>1、符合《中华人民共和国政府采购法》第二十二条和《关于规范政府采购供应商资格设定及资格审查的通知》(浙财采监[2013]24号)第六条规定，且未被“信用中国”（</w:t>
      </w:r>
      <w:r>
        <w:rPr>
          <w:rStyle w:val="31"/>
          <w:rFonts w:hint="eastAsia" w:ascii="宋体" w:hAnsi="宋体" w:cs="Arial" w:eastAsiaTheme="minorEastAsia"/>
          <w:szCs w:val="21"/>
        </w:rPr>
        <w:t>www.creditchina.gov.cn</w:t>
      </w:r>
      <w:r>
        <w:rPr>
          <w:rFonts w:hint="eastAsia" w:ascii="宋体" w:hAnsi="宋体" w:cs="Arial"/>
          <w:szCs w:val="21"/>
        </w:rPr>
        <w:t>）、中国政府采购网（</w:t>
      </w:r>
      <w:r>
        <w:rPr>
          <w:rStyle w:val="31"/>
          <w:rFonts w:hint="eastAsia" w:ascii="宋体" w:hAnsi="宋体" w:cs="Arial" w:eastAsiaTheme="minorEastAsia"/>
          <w:szCs w:val="21"/>
        </w:rPr>
        <w:t>www.ccgp.gov.cn</w:t>
      </w:r>
      <w:r>
        <w:rPr>
          <w:rFonts w:hint="eastAsia" w:ascii="宋体" w:hAnsi="宋体" w:cs="Arial"/>
          <w:szCs w:val="21"/>
        </w:rPr>
        <w:t>）列入失信被执行人、重大税收违法案件当事人名单、政府采购严重违法失信行为记录名单。（</w:t>
      </w:r>
      <w:r>
        <w:rPr>
          <w:rFonts w:hint="eastAsia" w:ascii="宋体" w:hAnsi="宋体" w:cs="宋体"/>
          <w:szCs w:val="21"/>
        </w:rPr>
        <w:t>查询路径：信用中国-信用服务-失信被执行人/重大税收违法案件当事人名单；政府采购严重违法失信行为记录名单查询路径：中国政府采购网-政府采购严重违法失信行为记录名单。</w:t>
      </w:r>
      <w:r>
        <w:rPr>
          <w:rFonts w:hint="eastAsia" w:ascii="宋体" w:hAnsi="宋体" w:cs="Arial"/>
          <w:szCs w:val="21"/>
        </w:rPr>
        <w:t>）</w:t>
      </w:r>
    </w:p>
    <w:p w14:paraId="149E3B66">
      <w:pPr>
        <w:snapToGrid w:val="0"/>
        <w:spacing w:line="360" w:lineRule="exact"/>
        <w:ind w:firstLine="420" w:firstLineChars="200"/>
        <w:rPr>
          <w:rFonts w:hint="eastAsia" w:eastAsia="宋体"/>
          <w:lang w:val="en-US" w:eastAsia="zh-CN"/>
        </w:rPr>
      </w:pPr>
      <w:r>
        <w:rPr>
          <w:rFonts w:hint="eastAsia" w:ascii="宋体" w:hAnsi="宋体" w:cs="Arial"/>
          <w:szCs w:val="21"/>
          <w:lang w:val="en-US" w:eastAsia="zh-CN"/>
        </w:rPr>
        <w:t>2、</w:t>
      </w:r>
      <w:r>
        <w:rPr>
          <w:rFonts w:hint="eastAsia" w:ascii="宋体" w:hAnsi="宋体" w:cs="Arial"/>
          <w:color w:val="auto"/>
          <w:szCs w:val="21"/>
          <w:highlight w:val="none"/>
          <w:lang w:eastAsia="zh-CN"/>
        </w:rPr>
        <w:t>落实政府采购政策需满足的资格要求：</w:t>
      </w:r>
      <w:r>
        <w:rPr>
          <w:rFonts w:hint="eastAsia" w:ascii="宋体" w:hAnsi="宋体" w:cs="Arial"/>
          <w:b/>
          <w:bCs/>
          <w:color w:val="auto"/>
          <w:szCs w:val="21"/>
          <w:highlight w:val="none"/>
          <w:shd w:val="clear" w:color="FFFFFF" w:fill="D9D9D9"/>
          <w:lang w:val="en-US" w:eastAsia="zh-CN"/>
        </w:rPr>
        <w:t>本项目专门面向中小企业采购</w:t>
      </w:r>
    </w:p>
    <w:p w14:paraId="6C71D52A">
      <w:pPr>
        <w:spacing w:line="360" w:lineRule="exact"/>
        <w:rPr>
          <w:rFonts w:ascii="宋体" w:hAnsi="宋体" w:cs="宋体"/>
          <w:b/>
          <w:sz w:val="24"/>
          <w:szCs w:val="24"/>
        </w:rPr>
      </w:pPr>
      <w:bookmarkStart w:id="9" w:name="_Toc35393623"/>
      <w:bookmarkStart w:id="10" w:name="_Toc28359081"/>
      <w:bookmarkStart w:id="11" w:name="_Toc28359004"/>
      <w:bookmarkStart w:id="12" w:name="_Toc35393792"/>
      <w:r>
        <w:rPr>
          <w:rFonts w:hint="eastAsia" w:ascii="宋体" w:hAnsi="宋体" w:cs="宋体"/>
          <w:b/>
          <w:sz w:val="24"/>
          <w:szCs w:val="24"/>
        </w:rPr>
        <w:t>三、获取招标文件</w:t>
      </w:r>
      <w:bookmarkEnd w:id="9"/>
      <w:bookmarkEnd w:id="10"/>
      <w:bookmarkEnd w:id="11"/>
      <w:bookmarkEnd w:id="12"/>
    </w:p>
    <w:p w14:paraId="72CEBC65">
      <w:pPr>
        <w:snapToGrid w:val="0"/>
        <w:spacing w:line="360" w:lineRule="exact"/>
        <w:ind w:firstLine="420" w:firstLineChars="200"/>
        <w:rPr>
          <w:rFonts w:ascii="宋体" w:hAnsi="宋体" w:cs="Arial"/>
          <w:szCs w:val="21"/>
        </w:rPr>
      </w:pPr>
      <w:r>
        <w:rPr>
          <w:rFonts w:hint="eastAsia" w:ascii="宋体" w:hAnsi="宋体" w:cs="Arial"/>
          <w:szCs w:val="21"/>
        </w:rPr>
        <w:t>1、获取时间：公告发布时间至投标截止时间</w:t>
      </w:r>
    </w:p>
    <w:p w14:paraId="23CBF95A">
      <w:pPr>
        <w:snapToGrid w:val="0"/>
        <w:spacing w:line="360" w:lineRule="exact"/>
        <w:ind w:firstLine="420" w:firstLineChars="200"/>
        <w:rPr>
          <w:rFonts w:ascii="宋体" w:hAnsi="宋体" w:cs="Arial"/>
          <w:szCs w:val="21"/>
        </w:rPr>
      </w:pPr>
      <w:r>
        <w:rPr>
          <w:rFonts w:hint="eastAsia" w:ascii="宋体" w:hAnsi="宋体" w:cs="Arial"/>
          <w:szCs w:val="21"/>
        </w:rPr>
        <w:t>2、获取地点：政府采购云平台（http://www.zcygov.cn/）</w:t>
      </w:r>
    </w:p>
    <w:p w14:paraId="5A2B7F06">
      <w:pPr>
        <w:snapToGrid w:val="0"/>
        <w:spacing w:line="360" w:lineRule="exact"/>
        <w:ind w:firstLine="420" w:firstLineChars="200"/>
        <w:rPr>
          <w:rFonts w:ascii="宋体" w:hAnsi="宋体" w:cs="Arial"/>
          <w:szCs w:val="21"/>
        </w:rPr>
      </w:pPr>
      <w:r>
        <w:rPr>
          <w:rFonts w:hint="eastAsia" w:ascii="宋体" w:hAnsi="宋体" w:cs="Arial"/>
          <w:szCs w:val="21"/>
        </w:rPr>
        <w:t>3、获取方式：网上在线申请。注册成为政采云平台供应商后登录浙江政府采购云平台</w:t>
      </w:r>
      <w:r>
        <w:fldChar w:fldCharType="begin"/>
      </w:r>
      <w:r>
        <w:instrText xml:space="preserve"> HYPERLINK "http://www.zcygov.cn/" </w:instrText>
      </w:r>
      <w:r>
        <w:fldChar w:fldCharType="separate"/>
      </w:r>
      <w:r>
        <w:rPr>
          <w:rStyle w:val="31"/>
          <w:rFonts w:hint="eastAsia" w:ascii="宋体" w:hAnsi="宋体" w:cs="Arial" w:eastAsiaTheme="minorEastAsia"/>
          <w:szCs w:val="21"/>
        </w:rPr>
        <w:t>http://www.zcygov.cn/</w:t>
      </w:r>
      <w:r>
        <w:rPr>
          <w:rStyle w:val="31"/>
          <w:rFonts w:hint="eastAsia" w:ascii="宋体" w:hAnsi="宋体" w:cs="Arial" w:eastAsiaTheme="minorEastAsia"/>
          <w:szCs w:val="21"/>
        </w:rPr>
        <w:fldChar w:fldCharType="end"/>
      </w:r>
      <w:r>
        <w:rPr>
          <w:rFonts w:hint="eastAsia" w:ascii="宋体" w:hAnsi="宋体" w:cs="Arial"/>
          <w:szCs w:val="21"/>
        </w:rPr>
        <w:t>进行申请。申请通过后请自行在浙江政府采购网</w:t>
      </w:r>
      <w:r>
        <w:rPr>
          <w:rStyle w:val="31"/>
          <w:rFonts w:hint="eastAsia" w:ascii="宋体" w:hAnsi="宋体" w:cs="Arial" w:eastAsiaTheme="minorEastAsia"/>
          <w:szCs w:val="21"/>
        </w:rPr>
        <w:t>http://zfcg.czt.zj.gov.cn/</w:t>
      </w:r>
      <w:r>
        <w:rPr>
          <w:rFonts w:hint="eastAsia" w:ascii="宋体" w:hAnsi="宋体" w:cs="Arial"/>
          <w:szCs w:val="21"/>
        </w:rPr>
        <w:t>或者安吉县公共资源交易信息网</w:t>
      </w:r>
      <w:r>
        <w:rPr>
          <w:rStyle w:val="31"/>
          <w:rFonts w:hint="eastAsia" w:ascii="宋体" w:hAnsi="宋体" w:cs="Arial" w:eastAsiaTheme="minorEastAsia"/>
          <w:szCs w:val="21"/>
        </w:rPr>
        <w:t>http：//www.ajztb.com／</w:t>
      </w:r>
      <w:r>
        <w:rPr>
          <w:rFonts w:hint="eastAsia" w:ascii="宋体" w:hAnsi="宋体" w:cs="Arial"/>
          <w:szCs w:val="21"/>
        </w:rPr>
        <w:t>下载。</w:t>
      </w:r>
      <w:r>
        <w:rPr>
          <w:rFonts w:hint="eastAsia" w:ascii="宋体" w:hAnsi="宋体" w:cs="宋体"/>
          <w:color w:val="000000"/>
          <w:kern w:val="0"/>
          <w:szCs w:val="21"/>
        </w:rPr>
        <w:t>不</w:t>
      </w:r>
      <w:r>
        <w:rPr>
          <w:rFonts w:hint="eastAsia" w:ascii="宋体" w:hAnsi="宋体" w:cs="Arial"/>
          <w:szCs w:val="21"/>
        </w:rPr>
        <w:t>提供招标文件纸质版。参加投标的供应商获取招标文件前应先完成“政府采购云平台”的账号注册同时办理CA领取。</w:t>
      </w:r>
    </w:p>
    <w:p w14:paraId="3C62F31B">
      <w:pPr>
        <w:snapToGrid w:val="0"/>
        <w:spacing w:line="360" w:lineRule="exact"/>
        <w:ind w:firstLine="420" w:firstLineChars="200"/>
        <w:rPr>
          <w:rFonts w:ascii="宋体" w:hAnsi="宋体" w:cs="Arial"/>
          <w:szCs w:val="21"/>
        </w:rPr>
      </w:pPr>
      <w:r>
        <w:rPr>
          <w:rFonts w:hint="eastAsia" w:ascii="宋体" w:hAnsi="宋体" w:cs="Arial"/>
          <w:szCs w:val="21"/>
        </w:rPr>
        <w:t>供应商注册入驻操作指南：</w:t>
      </w:r>
    </w:p>
    <w:p w14:paraId="360A5F0F">
      <w:pPr>
        <w:snapToGrid w:val="0"/>
        <w:spacing w:line="360" w:lineRule="exact"/>
        <w:ind w:firstLine="420" w:firstLineChars="200"/>
        <w:rPr>
          <w:rStyle w:val="31"/>
          <w:rFonts w:ascii="宋体" w:hAnsi="宋体" w:cs="Arial" w:eastAsiaTheme="minorEastAsia"/>
          <w:szCs w:val="21"/>
        </w:rPr>
      </w:pPr>
      <w:r>
        <w:rPr>
          <w:rStyle w:val="31"/>
          <w:rFonts w:hint="eastAsia" w:ascii="宋体" w:hAnsi="宋体" w:cs="Arial" w:eastAsiaTheme="minorEastAsia"/>
          <w:szCs w:val="21"/>
        </w:rPr>
        <w:t>https://service.zcygov.cn/#/knowledges/cm2eqWwBFdiHxlNd_otq/w3Cd3GwBFdiHxlNd-BRD</w:t>
      </w:r>
    </w:p>
    <w:p w14:paraId="753F467D">
      <w:pPr>
        <w:snapToGrid w:val="0"/>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注册咨询电话：</w:t>
      </w:r>
      <w:r>
        <w:rPr>
          <w:rFonts w:hint="eastAsia" w:ascii="宋体" w:hAnsi="宋体" w:cs="Arial"/>
          <w:szCs w:val="21"/>
          <w:lang w:val="en-US" w:eastAsia="zh-CN"/>
        </w:rPr>
        <w:t>95763</w:t>
      </w:r>
    </w:p>
    <w:p w14:paraId="3C2C730B">
      <w:pPr>
        <w:snapToGrid w:val="0"/>
        <w:spacing w:line="360" w:lineRule="exact"/>
        <w:ind w:firstLine="420" w:firstLineChars="200"/>
        <w:rPr>
          <w:rFonts w:ascii="宋体" w:hAnsi="宋体" w:cs="Arial"/>
          <w:szCs w:val="21"/>
        </w:rPr>
      </w:pPr>
      <w:r>
        <w:rPr>
          <w:rFonts w:hint="eastAsia" w:ascii="宋体" w:hAnsi="宋体" w:cs="Arial"/>
          <w:szCs w:val="21"/>
        </w:rPr>
        <w:t>4、投标保证金：不缴纳</w:t>
      </w:r>
    </w:p>
    <w:p w14:paraId="25C6956F">
      <w:pPr>
        <w:snapToGrid w:val="0"/>
        <w:spacing w:line="360" w:lineRule="exact"/>
        <w:ind w:firstLine="420" w:firstLineChars="200"/>
        <w:rPr>
          <w:rFonts w:ascii="宋体" w:hAnsi="宋体" w:cs="Arial"/>
          <w:szCs w:val="21"/>
        </w:rPr>
      </w:pPr>
      <w:r>
        <w:rPr>
          <w:rFonts w:hint="eastAsia" w:ascii="宋体" w:hAnsi="宋体" w:cs="Arial"/>
          <w:szCs w:val="21"/>
        </w:rPr>
        <w:t>5、售价：免工本费</w:t>
      </w:r>
    </w:p>
    <w:p w14:paraId="297AC535">
      <w:pPr>
        <w:spacing w:line="360" w:lineRule="exact"/>
        <w:rPr>
          <w:rFonts w:ascii="宋体" w:hAnsi="宋体" w:cs="宋体"/>
          <w:b/>
          <w:sz w:val="24"/>
          <w:szCs w:val="24"/>
        </w:rPr>
      </w:pPr>
      <w:bookmarkStart w:id="13" w:name="_Toc28359082"/>
      <w:bookmarkStart w:id="14" w:name="_Toc28359005"/>
      <w:bookmarkStart w:id="15" w:name="_Toc35393793"/>
      <w:bookmarkStart w:id="16" w:name="_Toc35393624"/>
      <w:r>
        <w:rPr>
          <w:rFonts w:hint="eastAsia" w:ascii="宋体" w:hAnsi="宋体" w:cs="宋体"/>
          <w:b/>
          <w:sz w:val="24"/>
          <w:szCs w:val="24"/>
        </w:rPr>
        <w:t>四、提交投标文件</w:t>
      </w:r>
      <w:bookmarkEnd w:id="13"/>
      <w:bookmarkEnd w:id="14"/>
      <w:r>
        <w:rPr>
          <w:rFonts w:hint="eastAsia" w:ascii="宋体" w:hAnsi="宋体" w:cs="宋体"/>
          <w:b/>
          <w:sz w:val="24"/>
          <w:szCs w:val="24"/>
        </w:rPr>
        <w:t>截止时间、开标时间和</w:t>
      </w:r>
      <w:bookmarkEnd w:id="15"/>
      <w:bookmarkEnd w:id="16"/>
      <w:r>
        <w:rPr>
          <w:rFonts w:hint="eastAsia" w:ascii="宋体" w:hAnsi="宋体" w:cs="宋体"/>
          <w:b/>
          <w:sz w:val="24"/>
          <w:szCs w:val="24"/>
        </w:rPr>
        <w:t>方式</w:t>
      </w:r>
    </w:p>
    <w:p w14:paraId="15F79B81">
      <w:pPr>
        <w:snapToGrid w:val="0"/>
        <w:spacing w:line="360" w:lineRule="exact"/>
        <w:ind w:firstLine="420" w:firstLineChars="200"/>
        <w:rPr>
          <w:rFonts w:ascii="宋体" w:hAnsi="宋体" w:cs="Arial"/>
          <w:szCs w:val="21"/>
        </w:rPr>
      </w:pPr>
      <w:r>
        <w:rPr>
          <w:rFonts w:hint="eastAsia" w:ascii="宋体" w:hAnsi="宋体" w:cs="Arial"/>
          <w:szCs w:val="21"/>
        </w:rPr>
        <w:t>截止（开标）时间：</w:t>
      </w:r>
      <w:r>
        <w:rPr>
          <w:rFonts w:hint="eastAsia" w:ascii="宋体" w:hAnsi="宋体" w:cs="Arial"/>
          <w:szCs w:val="21"/>
          <w:highlight w:val="yellow"/>
        </w:rPr>
        <w:t>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4月3日</w:t>
      </w:r>
      <w:r>
        <w:rPr>
          <w:rFonts w:hint="eastAsia" w:ascii="宋体" w:hAnsi="宋体" w:cs="Arial"/>
          <w:szCs w:val="21"/>
          <w:highlight w:val="yellow"/>
        </w:rPr>
        <w:t>上午9:00时整</w:t>
      </w:r>
      <w:r>
        <w:rPr>
          <w:rFonts w:hint="eastAsia" w:ascii="宋体" w:hAnsi="宋体" w:cs="Arial"/>
          <w:szCs w:val="21"/>
        </w:rPr>
        <w:t>（北京时间）</w:t>
      </w:r>
    </w:p>
    <w:p w14:paraId="48A33919">
      <w:pPr>
        <w:snapToGrid w:val="0"/>
        <w:spacing w:line="360" w:lineRule="exact"/>
        <w:ind w:firstLine="420" w:firstLineChars="200"/>
        <w:rPr>
          <w:rFonts w:ascii="宋体" w:hAnsi="宋体" w:cs="Arial"/>
          <w:szCs w:val="21"/>
        </w:rPr>
      </w:pPr>
      <w:r>
        <w:rPr>
          <w:rFonts w:hint="eastAsia" w:ascii="宋体" w:hAnsi="宋体" w:cs="Arial"/>
          <w:szCs w:val="21"/>
        </w:rPr>
        <w:t>开标地点：政采云平台电子交易系统</w:t>
      </w:r>
    </w:p>
    <w:p w14:paraId="2C3F5F88">
      <w:pPr>
        <w:snapToGrid w:val="0"/>
        <w:spacing w:line="360" w:lineRule="exact"/>
        <w:ind w:firstLine="420" w:firstLineChars="200"/>
        <w:rPr>
          <w:rFonts w:ascii="宋体" w:hAnsi="宋体" w:cs="Arial"/>
          <w:szCs w:val="21"/>
        </w:rPr>
      </w:pPr>
      <w:r>
        <w:rPr>
          <w:rFonts w:hint="eastAsia" w:ascii="宋体" w:hAnsi="宋体" w:cs="Arial"/>
          <w:szCs w:val="21"/>
        </w:rPr>
        <w:t>开标方式：政采云平台提交电子投标文件</w:t>
      </w:r>
    </w:p>
    <w:p w14:paraId="68AB0DE0">
      <w:pPr>
        <w:spacing w:line="360" w:lineRule="exact"/>
        <w:rPr>
          <w:rFonts w:ascii="宋体" w:hAnsi="宋体" w:cs="宋体"/>
          <w:b/>
          <w:sz w:val="24"/>
          <w:szCs w:val="24"/>
        </w:rPr>
      </w:pPr>
      <w:bookmarkStart w:id="17" w:name="_Toc35393794"/>
      <w:bookmarkStart w:id="18" w:name="_Toc28359007"/>
      <w:bookmarkStart w:id="19" w:name="_Toc28359084"/>
      <w:bookmarkStart w:id="20" w:name="_Toc35393625"/>
      <w:r>
        <w:rPr>
          <w:rFonts w:hint="eastAsia" w:ascii="宋体" w:hAnsi="宋体" w:cs="宋体"/>
          <w:b/>
          <w:sz w:val="24"/>
          <w:szCs w:val="24"/>
        </w:rPr>
        <w:t>五、公告期限</w:t>
      </w:r>
      <w:bookmarkEnd w:id="17"/>
      <w:bookmarkEnd w:id="18"/>
      <w:bookmarkEnd w:id="19"/>
      <w:bookmarkEnd w:id="20"/>
    </w:p>
    <w:p w14:paraId="33508762">
      <w:pPr>
        <w:snapToGrid w:val="0"/>
        <w:spacing w:line="360" w:lineRule="exact"/>
        <w:ind w:firstLine="420" w:firstLineChars="200"/>
        <w:rPr>
          <w:rFonts w:ascii="宋体" w:hAnsi="宋体" w:cs="Arial"/>
          <w:szCs w:val="21"/>
        </w:rPr>
      </w:pPr>
      <w:r>
        <w:rPr>
          <w:rFonts w:hint="eastAsia" w:ascii="宋体" w:hAnsi="宋体" w:cs="Arial"/>
          <w:szCs w:val="21"/>
          <w:highlight w:val="yellow"/>
        </w:rPr>
        <w:t>自本公告发布之日起5个工作日（北京时间202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3</w:t>
      </w:r>
      <w:r>
        <w:rPr>
          <w:rFonts w:hint="eastAsia" w:ascii="宋体" w:hAnsi="宋体" w:cs="Arial"/>
          <w:szCs w:val="21"/>
          <w:highlight w:val="yellow"/>
        </w:rPr>
        <w:t>月</w:t>
      </w:r>
      <w:r>
        <w:rPr>
          <w:rFonts w:hint="eastAsia" w:ascii="宋体" w:hAnsi="宋体" w:cs="Arial"/>
          <w:szCs w:val="21"/>
          <w:highlight w:val="yellow"/>
          <w:lang w:val="en-US" w:eastAsia="zh-CN"/>
        </w:rPr>
        <w:t>17</w:t>
      </w:r>
      <w:r>
        <w:rPr>
          <w:rFonts w:hint="eastAsia" w:ascii="宋体" w:hAnsi="宋体" w:cs="Arial"/>
          <w:szCs w:val="21"/>
          <w:highlight w:val="yellow"/>
        </w:rPr>
        <w:t>日至202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3</w:t>
      </w:r>
      <w:r>
        <w:rPr>
          <w:rFonts w:hint="eastAsia" w:ascii="宋体" w:hAnsi="宋体" w:cs="Arial"/>
          <w:szCs w:val="21"/>
          <w:highlight w:val="yellow"/>
        </w:rPr>
        <w:t>月</w:t>
      </w:r>
      <w:r>
        <w:rPr>
          <w:rFonts w:hint="eastAsia" w:ascii="宋体" w:hAnsi="宋体" w:cs="Arial"/>
          <w:szCs w:val="21"/>
          <w:highlight w:val="yellow"/>
          <w:lang w:val="en-US" w:eastAsia="zh-CN"/>
        </w:rPr>
        <w:t>21</w:t>
      </w:r>
      <w:r>
        <w:rPr>
          <w:rFonts w:hint="eastAsia" w:ascii="宋体" w:hAnsi="宋体" w:cs="Arial"/>
          <w:szCs w:val="21"/>
          <w:highlight w:val="yellow"/>
        </w:rPr>
        <w:t>日止）。</w:t>
      </w:r>
    </w:p>
    <w:p w14:paraId="019963EE">
      <w:pPr>
        <w:spacing w:line="360" w:lineRule="exact"/>
        <w:rPr>
          <w:rFonts w:ascii="宋体" w:hAnsi="宋体" w:cs="宋体"/>
          <w:b/>
          <w:sz w:val="24"/>
          <w:szCs w:val="24"/>
        </w:rPr>
      </w:pPr>
      <w:r>
        <w:rPr>
          <w:rFonts w:hint="eastAsia" w:ascii="宋体" w:hAnsi="宋体" w:cs="宋体"/>
          <w:b/>
          <w:sz w:val="24"/>
          <w:szCs w:val="24"/>
        </w:rPr>
        <w:t>六、投标答疑时间及方式</w:t>
      </w:r>
    </w:p>
    <w:p w14:paraId="35266FE4">
      <w:pPr>
        <w:spacing w:line="360" w:lineRule="exact"/>
        <w:ind w:firstLine="420" w:firstLineChars="200"/>
        <w:rPr>
          <w:rFonts w:ascii="宋体" w:hAnsi="宋体" w:cs="宋体"/>
          <w:szCs w:val="21"/>
        </w:rPr>
      </w:pPr>
      <w:r>
        <w:rPr>
          <w:rFonts w:hint="eastAsia" w:ascii="宋体" w:hAnsi="宋体" w:cs="宋体"/>
          <w:szCs w:val="21"/>
        </w:rPr>
        <w:t>1、供应商按照规定方式获取招标文件的，可以自获取招标文件之日或者招标文件公告期限届满之日（公告发布后的第6个工作日）起7个工作日内、且在提交投标文件截止时间当天之前，以书面形式向采购人或采购代理机构提出质疑。</w:t>
      </w:r>
    </w:p>
    <w:p w14:paraId="58A56F88">
      <w:pPr>
        <w:spacing w:line="360" w:lineRule="exact"/>
        <w:ind w:firstLine="420" w:firstLineChars="200"/>
        <w:rPr>
          <w:rFonts w:ascii="宋体" w:hAnsi="宋体" w:cs="宋体"/>
          <w:szCs w:val="21"/>
        </w:rPr>
      </w:pPr>
      <w:r>
        <w:rPr>
          <w:rFonts w:hint="eastAsia" w:ascii="宋体" w:hAnsi="宋体" w:cs="宋体"/>
          <w:szCs w:val="21"/>
        </w:rPr>
        <w:t>2、质疑供应商对采购人、采购代理机构的答复不满意，或者采购人、采购代理机构未在规定时间内作出答复的，可以在答复期满后15个工作日内向同级财政部门提起投诉。</w:t>
      </w:r>
    </w:p>
    <w:p w14:paraId="51557DD3">
      <w:pPr>
        <w:keepNext w:val="0"/>
        <w:keepLines w:val="0"/>
        <w:pageBreakBefore w:val="0"/>
        <w:widowControl w:val="0"/>
        <w:kinsoku/>
        <w:wordWrap/>
        <w:overflowPunct/>
        <w:topLinePunct w:val="0"/>
        <w:bidi w:val="0"/>
        <w:spacing w:line="360" w:lineRule="exact"/>
        <w:textAlignment w:val="auto"/>
        <w:rPr>
          <w:rFonts w:ascii="宋体" w:hAnsi="宋体" w:cs="Arial"/>
          <w:szCs w:val="21"/>
        </w:rPr>
      </w:pPr>
      <w:r>
        <w:rPr>
          <w:rFonts w:hint="eastAsia" w:ascii="宋体" w:hAnsi="宋体" w:cs="宋体"/>
          <w:szCs w:val="21"/>
        </w:rPr>
        <w:t>3、投标答疑时间：</w:t>
      </w:r>
      <w:r>
        <w:rPr>
          <w:rFonts w:hint="eastAsia" w:ascii="宋体" w:hAnsi="宋体" w:cs="Arial"/>
          <w:szCs w:val="21"/>
        </w:rPr>
        <w:t>供应商对招标文件有异议的，应当</w:t>
      </w:r>
      <w:r>
        <w:rPr>
          <w:rFonts w:hint="eastAsia" w:ascii="宋体" w:hAnsi="宋体" w:cs="Arial"/>
          <w:szCs w:val="21"/>
          <w:highlight w:val="yellow"/>
        </w:rPr>
        <w:t>在</w:t>
      </w:r>
      <w:r>
        <w:rPr>
          <w:rFonts w:hint="eastAsia" w:ascii="宋体" w:hAnsi="宋体" w:cs="Arial"/>
          <w:b/>
          <w:bCs/>
          <w:color w:val="FF0000"/>
          <w:szCs w:val="21"/>
          <w:highlight w:val="yellow"/>
        </w:rPr>
        <w:t>202</w:t>
      </w:r>
      <w:r>
        <w:rPr>
          <w:rFonts w:hint="eastAsia" w:ascii="宋体" w:hAnsi="宋体" w:cs="Arial"/>
          <w:b/>
          <w:bCs/>
          <w:color w:val="FF0000"/>
          <w:szCs w:val="21"/>
          <w:highlight w:val="yellow"/>
          <w:lang w:val="en-US" w:eastAsia="zh-CN"/>
        </w:rPr>
        <w:t>5</w:t>
      </w:r>
      <w:r>
        <w:rPr>
          <w:rFonts w:hint="eastAsia" w:ascii="宋体" w:hAnsi="宋体" w:cs="Arial"/>
          <w:b/>
          <w:bCs/>
          <w:color w:val="FF0000"/>
          <w:szCs w:val="21"/>
          <w:highlight w:val="yellow"/>
        </w:rPr>
        <w:t>年</w:t>
      </w:r>
      <w:r>
        <w:rPr>
          <w:rFonts w:hint="eastAsia" w:ascii="宋体" w:hAnsi="宋体" w:cs="Arial"/>
          <w:b/>
          <w:bCs/>
          <w:color w:val="FF0000"/>
          <w:szCs w:val="21"/>
          <w:highlight w:val="yellow"/>
          <w:lang w:val="en-US" w:eastAsia="zh-CN"/>
        </w:rPr>
        <w:t>4</w:t>
      </w:r>
      <w:r>
        <w:rPr>
          <w:rFonts w:hint="eastAsia" w:ascii="宋体" w:hAnsi="宋体" w:cs="Arial"/>
          <w:b/>
          <w:bCs/>
          <w:color w:val="FF0000"/>
          <w:szCs w:val="21"/>
          <w:highlight w:val="yellow"/>
        </w:rPr>
        <w:t>月</w:t>
      </w:r>
      <w:r>
        <w:rPr>
          <w:rFonts w:hint="eastAsia" w:ascii="宋体" w:hAnsi="宋体" w:cs="Arial"/>
          <w:b/>
          <w:bCs/>
          <w:color w:val="FF0000"/>
          <w:szCs w:val="21"/>
          <w:highlight w:val="yellow"/>
          <w:lang w:val="en-US" w:eastAsia="zh-CN"/>
        </w:rPr>
        <w:t>1</w:t>
      </w:r>
      <w:r>
        <w:rPr>
          <w:rFonts w:hint="eastAsia" w:ascii="宋体" w:hAnsi="宋体" w:cs="Arial"/>
          <w:b/>
          <w:bCs/>
          <w:color w:val="FF0000"/>
          <w:szCs w:val="21"/>
          <w:highlight w:val="yellow"/>
        </w:rPr>
        <w:t>日下午16：30时前</w:t>
      </w:r>
      <w:r>
        <w:rPr>
          <w:rFonts w:hint="eastAsia" w:ascii="宋体" w:hAnsi="宋体" w:eastAsia="宋体" w:cs="宋体"/>
          <w:color w:val="auto"/>
          <w:szCs w:val="21"/>
          <w:highlight w:val="none"/>
        </w:rPr>
        <w:t>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p w14:paraId="6276A495">
      <w:pPr>
        <w:spacing w:line="360" w:lineRule="exact"/>
        <w:rPr>
          <w:rFonts w:ascii="宋体" w:hAnsi="宋体" w:cs="宋体"/>
          <w:b/>
          <w:sz w:val="24"/>
          <w:szCs w:val="24"/>
        </w:rPr>
      </w:pPr>
      <w:bookmarkStart w:id="21" w:name="_Toc35393626"/>
      <w:bookmarkStart w:id="22" w:name="_Toc35393795"/>
      <w:r>
        <w:rPr>
          <w:rFonts w:hint="eastAsia" w:ascii="宋体" w:hAnsi="宋体" w:cs="宋体"/>
          <w:b/>
          <w:sz w:val="24"/>
          <w:szCs w:val="24"/>
        </w:rPr>
        <w:t>七、其它补充事宜</w:t>
      </w:r>
      <w:bookmarkEnd w:id="21"/>
      <w:bookmarkEnd w:id="22"/>
    </w:p>
    <w:p w14:paraId="5A8D03B3">
      <w:pPr>
        <w:snapToGrid w:val="0"/>
        <w:spacing w:line="360" w:lineRule="exact"/>
        <w:ind w:firstLine="420" w:firstLineChars="200"/>
        <w:rPr>
          <w:rFonts w:ascii="宋体" w:hAnsi="宋体" w:cs="Arial"/>
          <w:szCs w:val="21"/>
        </w:rPr>
      </w:pPr>
      <w:r>
        <w:rPr>
          <w:rFonts w:hint="eastAsia" w:ascii="宋体" w:hAnsi="宋体" w:cs="Arial"/>
          <w:szCs w:val="21"/>
        </w:rPr>
        <w:t>1、本项目实行电子投标，应按照本项目招标文件和政采云平台的要求编制、加密并提交投标文件，投标人的法定代表人或其授权代表或个体工商户不需要参加现场投标和开标。</w:t>
      </w:r>
    </w:p>
    <w:p w14:paraId="3D9885F4">
      <w:pPr>
        <w:snapToGrid w:val="0"/>
        <w:spacing w:line="360" w:lineRule="exact"/>
        <w:ind w:firstLine="420" w:firstLineChars="200"/>
        <w:rPr>
          <w:rFonts w:ascii="宋体" w:hAnsi="宋体" w:cs="Arial"/>
          <w:szCs w:val="21"/>
        </w:rPr>
      </w:pPr>
      <w:r>
        <w:rPr>
          <w:rFonts w:hint="eastAsia" w:ascii="宋体" w:hAnsi="宋体" w:cs="Arial"/>
          <w:szCs w:val="21"/>
        </w:rPr>
        <w:t>供应商在使用系统进行投标的过程中遇到涉及平台使用的任何问题，可致电政采云平台技术支持热线咨询，联系方式：</w:t>
      </w:r>
      <w:r>
        <w:rPr>
          <w:rFonts w:hint="eastAsia" w:ascii="宋体" w:hAnsi="宋体" w:cs="Arial"/>
          <w:szCs w:val="21"/>
          <w:lang w:val="en-US" w:eastAsia="zh-CN"/>
        </w:rPr>
        <w:t>95763</w:t>
      </w:r>
      <w:r>
        <w:rPr>
          <w:rFonts w:hint="eastAsia" w:ascii="宋体" w:hAnsi="宋体" w:cs="Arial"/>
          <w:szCs w:val="21"/>
        </w:rPr>
        <w:t>。</w:t>
      </w:r>
    </w:p>
    <w:p w14:paraId="44FCCD36">
      <w:pPr>
        <w:snapToGrid w:val="0"/>
        <w:spacing w:line="360" w:lineRule="exact"/>
        <w:ind w:firstLine="420" w:firstLineChars="200"/>
        <w:rPr>
          <w:rFonts w:ascii="宋体" w:hAnsi="宋体" w:cs="Arial"/>
          <w:szCs w:val="21"/>
        </w:rPr>
      </w:pPr>
      <w:r>
        <w:rPr>
          <w:rFonts w:hint="eastAsia" w:ascii="宋体" w:hAnsi="宋体" w:cs="Arial"/>
          <w:szCs w:val="21"/>
        </w:rPr>
        <w:t>投标人应在开标前完成CA数字证书办理，并完成CA锁申领。【办理流程详见电子投标工具链接：（目前“政采云”平台仅支持浙江汇信或天谷CA锁，个体工商户投标仅支持浙江汇信CA锁）申领操作流程”】。因未注册入库、未办理CA锁等原因造成无法投标或投标失败等后果由供应商自行承担。</w:t>
      </w:r>
    </w:p>
    <w:p w14:paraId="67EA357A">
      <w:pPr>
        <w:numPr>
          <w:ilvl w:val="0"/>
          <w:numId w:val="2"/>
        </w:numPr>
        <w:snapToGrid w:val="0"/>
        <w:spacing w:line="360" w:lineRule="exact"/>
        <w:ind w:firstLine="420" w:firstLineChars="200"/>
        <w:rPr>
          <w:rFonts w:ascii="宋体" w:hAnsi="宋体" w:cs="Arial"/>
          <w:szCs w:val="21"/>
        </w:rPr>
      </w:pPr>
      <w:r>
        <w:rPr>
          <w:rFonts w:hint="eastAsia" w:ascii="宋体" w:hAnsi="宋体" w:cs="Arial"/>
          <w:szCs w:val="21"/>
        </w:rPr>
        <w:t>办理流程详见：</w:t>
      </w:r>
    </w:p>
    <w:p w14:paraId="0076B46E">
      <w:pPr>
        <w:snapToGrid w:val="0"/>
        <w:spacing w:line="360" w:lineRule="exact"/>
        <w:ind w:left="420" w:leftChars="200"/>
        <w:rPr>
          <w:rStyle w:val="31"/>
          <w:rFonts w:ascii="宋体" w:hAnsi="宋体" w:cs="Arial" w:eastAsiaTheme="minorEastAsia"/>
          <w:szCs w:val="21"/>
        </w:rPr>
      </w:pPr>
      <w:r>
        <w:rPr>
          <w:rStyle w:val="31"/>
          <w:rFonts w:hint="eastAsia" w:ascii="宋体" w:hAnsi="宋体" w:cs="Arial" w:eastAsiaTheme="minorEastAsia"/>
          <w:szCs w:val="21"/>
        </w:rPr>
        <w:t>http://zfcg.czt.zj.gov.cn/bidClientTemplate/2019-05-27/12945.html）。</w:t>
      </w:r>
    </w:p>
    <w:p w14:paraId="1DC8151F">
      <w:pPr>
        <w:numPr>
          <w:ilvl w:val="0"/>
          <w:numId w:val="2"/>
        </w:numPr>
        <w:snapToGrid w:val="0"/>
        <w:spacing w:line="360" w:lineRule="exact"/>
        <w:ind w:firstLine="420" w:firstLineChars="200"/>
        <w:rPr>
          <w:rFonts w:ascii="宋体" w:hAnsi="宋体" w:cs="Arial"/>
          <w:szCs w:val="21"/>
        </w:rPr>
      </w:pPr>
      <w:r>
        <w:rPr>
          <w:rFonts w:hint="eastAsia" w:ascii="宋体" w:hAnsi="宋体" w:cs="Arial"/>
          <w:szCs w:val="21"/>
        </w:rPr>
        <w:t>投标人通过“政采云”平台电子交易客户端制作投标文件，电子交易客户端请供应商自行前往浙江省政府采购网下载并安装。</w:t>
      </w:r>
    </w:p>
    <w:p w14:paraId="3773EA52">
      <w:pPr>
        <w:snapToGrid w:val="0"/>
        <w:spacing w:line="360" w:lineRule="exact"/>
        <w:ind w:left="420" w:leftChars="200"/>
        <w:rPr>
          <w:rFonts w:ascii="宋体" w:hAnsi="宋体" w:cs="Arial"/>
          <w:szCs w:val="21"/>
        </w:rPr>
      </w:pPr>
      <w:r>
        <w:rPr>
          <w:rFonts w:hint="eastAsia" w:ascii="宋体" w:hAnsi="宋体" w:cs="Arial"/>
          <w:szCs w:val="21"/>
        </w:rPr>
        <w:t>下载网址：</w:t>
      </w:r>
      <w:r>
        <w:fldChar w:fldCharType="begin"/>
      </w:r>
      <w:r>
        <w:instrText xml:space="preserve"> HYPERLINK "http://zfcg.czt.zj.gov.cn/bidClientTemplate/2019-09-24/12975.html），" </w:instrText>
      </w:r>
      <w:r>
        <w:fldChar w:fldCharType="separate"/>
      </w:r>
      <w:r>
        <w:rPr>
          <w:rStyle w:val="31"/>
          <w:rFonts w:hint="eastAsia" w:ascii="宋体" w:hAnsi="宋体" w:cs="Arial"/>
          <w:szCs w:val="21"/>
        </w:rPr>
        <w:t>http://zfcg.czt.zj.gov.cn/bidClientTemplate/2019-09-24/12975.html），</w:t>
      </w:r>
      <w:r>
        <w:rPr>
          <w:rStyle w:val="31"/>
          <w:rFonts w:hint="eastAsia" w:ascii="宋体" w:hAnsi="宋体" w:cs="Arial"/>
          <w:szCs w:val="21"/>
        </w:rPr>
        <w:fldChar w:fldCharType="end"/>
      </w:r>
    </w:p>
    <w:p w14:paraId="5F848B3E">
      <w:pPr>
        <w:snapToGrid w:val="0"/>
        <w:spacing w:line="360" w:lineRule="exact"/>
        <w:rPr>
          <w:rFonts w:ascii="宋体" w:hAnsi="宋体" w:cs="Arial"/>
          <w:szCs w:val="21"/>
        </w:rPr>
      </w:pPr>
      <w:r>
        <w:rPr>
          <w:rFonts w:hint="eastAsia" w:ascii="宋体" w:hAnsi="宋体" w:cs="Arial"/>
          <w:szCs w:val="21"/>
        </w:rPr>
        <w:t>电子投标具体流程详见政采云平台帮助文档视频材料：“政府采购项目电子交易管理操作视频-供应商”。</w:t>
      </w:r>
    </w:p>
    <w:p w14:paraId="30454CA9">
      <w:pPr>
        <w:snapToGrid w:val="0"/>
        <w:spacing w:line="360" w:lineRule="exact"/>
        <w:ind w:firstLine="420" w:firstLineChars="200"/>
        <w:rPr>
          <w:rFonts w:ascii="宋体" w:hAnsi="宋体" w:cs="Arial"/>
          <w:szCs w:val="21"/>
        </w:rPr>
      </w:pPr>
      <w:r>
        <w:rPr>
          <w:rFonts w:hint="eastAsia" w:ascii="宋体" w:hAnsi="宋体" w:cs="Arial"/>
          <w:szCs w:val="21"/>
        </w:rPr>
        <w:t>投标人应当在投标截止时间前完成电子投标文件的传输提交，并可以补充、修改或者撤回电子投标文件。补充或者修改电子投标文件的，应当先行撤回原文件，补充、修改后重新传输提交。投标截止时间前未完成传输的，视为撤回投标文件。投标截止时间后传输提交的投标文件，将被政采云平台拒收。逾期或未上传成功的将导致无法投标或投标无效；供应商未按规定加密的投标响应文件，电子交易平台将拒收。</w:t>
      </w:r>
    </w:p>
    <w:p w14:paraId="404565D1">
      <w:pPr>
        <w:snapToGrid w:val="0"/>
        <w:spacing w:line="360" w:lineRule="exact"/>
        <w:ind w:firstLine="420" w:firstLineChars="200"/>
        <w:rPr>
          <w:rFonts w:ascii="宋体" w:hAnsi="宋体" w:cs="Arial"/>
          <w:szCs w:val="21"/>
        </w:rPr>
      </w:pPr>
      <w:r>
        <w:rPr>
          <w:rFonts w:hint="eastAsia" w:ascii="宋体" w:hAnsi="宋体" w:cs="Arial"/>
          <w:szCs w:val="21"/>
        </w:rPr>
        <w:t>投标人在“政府采购云平台”完成“电子加密投标文件”的上传递交后，还可以（邮箱发送形式）在投标截止时间前递交加密的“备份投标文件”。</w:t>
      </w:r>
    </w:p>
    <w:p w14:paraId="241CCE18">
      <w:pPr>
        <w:snapToGrid w:val="0"/>
        <w:spacing w:line="360" w:lineRule="exact"/>
        <w:ind w:firstLine="420" w:firstLineChars="200"/>
        <w:rPr>
          <w:rFonts w:ascii="宋体" w:hAnsi="宋体" w:cs="Arial"/>
          <w:szCs w:val="21"/>
        </w:rPr>
      </w:pPr>
      <w:r>
        <w:rPr>
          <w:rFonts w:hint="eastAsia" w:ascii="宋体" w:hAnsi="宋体" w:cs="Arial"/>
          <w:szCs w:val="21"/>
        </w:rPr>
        <w:t>通过“政采云平台”上传递交的“电子加密投标文件”无法按时解密，供应商递交了备份响应文件的，以备份投标文件为依据，否则视为投标文件撤回。通过“政采云平台”上传递交的“电子加密投标文件”已按时解密的，“备份投标文件”自动失效。供应商仅递交备份投标文件的，投标无效。</w:t>
      </w:r>
    </w:p>
    <w:p w14:paraId="64393F50">
      <w:pPr>
        <w:spacing w:line="360" w:lineRule="exact"/>
        <w:ind w:firstLine="422" w:firstLineChars="200"/>
        <w:rPr>
          <w:rFonts w:ascii="宋体" w:hAnsi="宋体" w:cs="宋体"/>
          <w:szCs w:val="21"/>
        </w:rPr>
      </w:pPr>
      <w:r>
        <w:rPr>
          <w:rFonts w:hint="eastAsia" w:ascii="宋体" w:hAnsi="宋体" w:cs="宋体"/>
          <w:b/>
          <w:bCs/>
          <w:color w:val="FF0000"/>
          <w:szCs w:val="21"/>
        </w:rPr>
        <w:t>重要提示：</w:t>
      </w:r>
      <w:r>
        <w:rPr>
          <w:rFonts w:hint="eastAsia" w:ascii="宋体" w:hAnsi="宋体" w:cs="宋体"/>
          <w:szCs w:val="21"/>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3EBACF9D">
      <w:pPr>
        <w:spacing w:line="360" w:lineRule="exact"/>
        <w:ind w:firstLine="420" w:firstLineChars="200"/>
        <w:rPr>
          <w:rFonts w:ascii="宋体" w:hAnsi="宋体" w:cs="Arial"/>
          <w:szCs w:val="21"/>
        </w:rPr>
      </w:pPr>
      <w:r>
        <w:rPr>
          <w:rFonts w:hint="eastAsia" w:ascii="宋体" w:hAnsi="宋体" w:cs="Arial"/>
          <w:szCs w:val="21"/>
        </w:rPr>
        <w:t>投标文件制作：投标人通过“政采云”平台电子投标工具制作投标文件，电子投标工具请供应商自行前往：</w:t>
      </w:r>
    </w:p>
    <w:p w14:paraId="14D8EE9D">
      <w:pPr>
        <w:spacing w:line="360" w:lineRule="exact"/>
        <w:ind w:firstLine="420" w:firstLineChars="200"/>
        <w:rPr>
          <w:rFonts w:ascii="宋体" w:hAnsi="宋体" w:cs="Arial"/>
          <w:szCs w:val="21"/>
        </w:rPr>
      </w:pPr>
      <w:r>
        <w:rPr>
          <w:rStyle w:val="31"/>
          <w:rFonts w:hint="eastAsia" w:ascii="宋体" w:hAnsi="宋体" w:cs="宋体" w:eastAsiaTheme="minorEastAsia"/>
          <w:kern w:val="0"/>
          <w:szCs w:val="21"/>
        </w:rPr>
        <w:t>http://www.zjzfcg.gov.cn/download/index.html?_=1571296580459&amp;tdsourcetag=s_pcqq_aiomsg</w:t>
      </w:r>
      <w:r>
        <w:rPr>
          <w:rFonts w:hint="eastAsia" w:ascii="宋体" w:hAnsi="宋体" w:cs="Arial"/>
          <w:szCs w:val="21"/>
        </w:rPr>
        <w:t>下载并安装，投标文件制作具体流程详见“政采云供应商项目采购-电子招投标操作指南”</w:t>
      </w:r>
    </w:p>
    <w:p w14:paraId="411F54C2">
      <w:pPr>
        <w:numPr>
          <w:ilvl w:val="0"/>
          <w:numId w:val="2"/>
        </w:numPr>
        <w:autoSpaceDE w:val="0"/>
        <w:autoSpaceDN w:val="0"/>
        <w:adjustRightInd w:val="0"/>
        <w:spacing w:line="360" w:lineRule="exact"/>
        <w:ind w:firstLine="420" w:firstLineChars="200"/>
        <w:rPr>
          <w:rFonts w:ascii="宋体" w:cs="Arial"/>
          <w:highlight w:val="none"/>
        </w:rPr>
      </w:pPr>
      <w:r>
        <w:rPr>
          <w:rFonts w:hint="eastAsia" w:ascii="宋体" w:cs="Arial"/>
          <w:highlight w:val="none"/>
        </w:rPr>
        <w:t>本项目执行的政府采购政策：</w:t>
      </w:r>
    </w:p>
    <w:p w14:paraId="7F7CC34E">
      <w:pPr>
        <w:autoSpaceDE w:val="0"/>
        <w:autoSpaceDN w:val="0"/>
        <w:adjustRightInd w:val="0"/>
        <w:spacing w:line="360" w:lineRule="exact"/>
        <w:ind w:left="420" w:leftChars="200"/>
        <w:rPr>
          <w:rFonts w:ascii="宋体" w:cs="Arial"/>
          <w:highlight w:val="none"/>
        </w:rPr>
      </w:pPr>
      <w:r>
        <w:rPr>
          <w:rFonts w:hint="eastAsia" w:ascii="宋体" w:cs="Arial"/>
          <w:highlight w:val="none"/>
        </w:rPr>
        <w:t>对节能环保产品实行政策加分；具体详见采购文件第四章。</w:t>
      </w:r>
    </w:p>
    <w:p w14:paraId="0839D22D">
      <w:pPr>
        <w:pStyle w:val="10"/>
        <w:ind w:firstLineChars="200"/>
        <w:rPr>
          <w:rStyle w:val="31"/>
          <w:rFonts w:ascii="宋体" w:hAnsi="宋体" w:cs="宋体" w:eastAsiaTheme="minorEastAsia"/>
          <w:kern w:val="0"/>
          <w:szCs w:val="21"/>
          <w:highlight w:val="none"/>
        </w:rPr>
      </w:pPr>
      <w:r>
        <w:rPr>
          <w:rStyle w:val="31"/>
          <w:rFonts w:hint="eastAsia" w:ascii="宋体" w:hAnsi="宋体" w:cs="宋体" w:eastAsiaTheme="minorEastAsia"/>
          <w:kern w:val="0"/>
          <w:szCs w:val="21"/>
          <w:highlight w:val="none"/>
        </w:rPr>
        <w:t>本采购项目中标单位与采购单位签订的政府采购合同适用于浙江省政府采购贷款政策，简称“政采贷”，具体内容可参阅《关于“政采贷”相关情况的介绍》。</w:t>
      </w:r>
    </w:p>
    <w:p w14:paraId="66B16FDA">
      <w:pPr>
        <w:spacing w:line="360" w:lineRule="exact"/>
        <w:rPr>
          <w:rStyle w:val="31"/>
          <w:rFonts w:hint="eastAsia" w:ascii="宋体" w:hAnsi="宋体" w:cs="宋体" w:eastAsiaTheme="minorEastAsia"/>
          <w:kern w:val="0"/>
          <w:szCs w:val="21"/>
          <w:highlight w:val="none"/>
        </w:rPr>
      </w:pPr>
      <w:bookmarkStart w:id="23" w:name="_Toc28359085"/>
      <w:bookmarkStart w:id="24" w:name="_Toc35393627"/>
      <w:bookmarkStart w:id="25" w:name="_Toc28359008"/>
      <w:bookmarkStart w:id="26" w:name="_Toc35393796"/>
      <w:r>
        <w:rPr>
          <w:rStyle w:val="31"/>
          <w:rFonts w:hint="eastAsia" w:ascii="宋体" w:hAnsi="宋体" w:cs="宋体" w:eastAsiaTheme="minorEastAsia"/>
          <w:kern w:val="0"/>
          <w:szCs w:val="21"/>
          <w:highlight w:val="none"/>
        </w:rPr>
        <w:fldChar w:fldCharType="begin"/>
      </w:r>
      <w:r>
        <w:rPr>
          <w:rStyle w:val="31"/>
          <w:rFonts w:hint="eastAsia" w:ascii="宋体" w:hAnsi="宋体" w:cs="宋体" w:eastAsiaTheme="minorEastAsia"/>
          <w:kern w:val="0"/>
          <w:szCs w:val="21"/>
          <w:highlight w:val="none"/>
        </w:rPr>
        <w:instrText xml:space="preserve"> HYPERLINK "http://www.anji.gov.cn/hzgov/front/s553/zwgk/gggs/20231228/i3691136.html" </w:instrText>
      </w:r>
      <w:r>
        <w:rPr>
          <w:rStyle w:val="31"/>
          <w:rFonts w:hint="eastAsia" w:ascii="宋体" w:hAnsi="宋体" w:cs="宋体" w:eastAsiaTheme="minorEastAsia"/>
          <w:kern w:val="0"/>
          <w:szCs w:val="21"/>
          <w:highlight w:val="none"/>
        </w:rPr>
        <w:fldChar w:fldCharType="separate"/>
      </w:r>
      <w:r>
        <w:rPr>
          <w:rStyle w:val="31"/>
          <w:rFonts w:hint="eastAsia" w:ascii="宋体" w:hAnsi="宋体" w:cs="宋体" w:eastAsiaTheme="minorEastAsia"/>
          <w:kern w:val="0"/>
          <w:szCs w:val="21"/>
          <w:highlight w:val="none"/>
        </w:rPr>
        <w:t>http://www.anji.gov.cn/hzgov/front/s553/zwgk/gggs/20231228/i3691136.html</w:t>
      </w:r>
      <w:r>
        <w:rPr>
          <w:rStyle w:val="31"/>
          <w:rFonts w:hint="eastAsia" w:ascii="宋体" w:hAnsi="宋体" w:cs="宋体" w:eastAsiaTheme="minorEastAsia"/>
          <w:kern w:val="0"/>
          <w:szCs w:val="21"/>
          <w:highlight w:val="none"/>
        </w:rPr>
        <w:fldChar w:fldCharType="end"/>
      </w:r>
    </w:p>
    <w:p w14:paraId="4C629A95">
      <w:pPr>
        <w:spacing w:line="360" w:lineRule="exact"/>
        <w:rPr>
          <w:rFonts w:ascii="仿宋" w:hAnsi="仿宋" w:eastAsia="仿宋"/>
          <w:b/>
          <w:sz w:val="28"/>
          <w:szCs w:val="28"/>
        </w:rPr>
      </w:pPr>
      <w:r>
        <w:rPr>
          <w:rFonts w:hint="eastAsia" w:ascii="宋体" w:hAnsi="宋体" w:cs="宋体"/>
          <w:b/>
          <w:sz w:val="24"/>
          <w:szCs w:val="24"/>
        </w:rPr>
        <w:t>八、业务咨询联系方式</w:t>
      </w:r>
      <w:bookmarkEnd w:id="23"/>
      <w:bookmarkEnd w:id="24"/>
      <w:bookmarkEnd w:id="25"/>
      <w:bookmarkEnd w:id="26"/>
    </w:p>
    <w:p w14:paraId="42C3DF05">
      <w:pPr>
        <w:spacing w:line="360" w:lineRule="exact"/>
        <w:ind w:firstLine="420" w:firstLineChars="200"/>
        <w:rPr>
          <w:rFonts w:ascii="宋体" w:hAnsi="宋体" w:cs="Arial"/>
          <w:szCs w:val="21"/>
        </w:rPr>
      </w:pPr>
      <w:r>
        <w:rPr>
          <w:rFonts w:hint="eastAsia" w:ascii="宋体" w:hAnsi="宋体" w:cs="Arial"/>
          <w:szCs w:val="21"/>
        </w:rPr>
        <w:t>1、本次招标有关信息刊登在：</w:t>
      </w:r>
    </w:p>
    <w:p w14:paraId="05458B24">
      <w:pPr>
        <w:spacing w:line="360" w:lineRule="exact"/>
        <w:ind w:firstLine="420" w:firstLineChars="200"/>
        <w:rPr>
          <w:rFonts w:ascii="宋体" w:hAnsi="宋体" w:cs="Arial"/>
          <w:szCs w:val="21"/>
        </w:rPr>
      </w:pPr>
      <w:r>
        <w:rPr>
          <w:rFonts w:hint="eastAsia" w:ascii="宋体" w:hAnsi="宋体" w:cs="Arial"/>
          <w:szCs w:val="21"/>
        </w:rPr>
        <w:t>“浙江政府采购网”(http：//www.zjzfcg.gov.cn／)</w:t>
      </w:r>
    </w:p>
    <w:p w14:paraId="5D912944">
      <w:pPr>
        <w:spacing w:line="360" w:lineRule="exact"/>
        <w:ind w:firstLine="420" w:firstLineChars="200"/>
        <w:rPr>
          <w:rFonts w:ascii="宋体" w:hAnsi="宋体" w:cs="Arial"/>
          <w:szCs w:val="21"/>
        </w:rPr>
      </w:pPr>
      <w:r>
        <w:rPr>
          <w:rFonts w:hint="eastAsia" w:ascii="宋体" w:hAnsi="宋体" w:cs="Arial"/>
          <w:szCs w:val="21"/>
        </w:rPr>
        <w:t>“安吉县公共资源交易网”(http://ggzy.anji.gov.cn/)</w:t>
      </w:r>
    </w:p>
    <w:p w14:paraId="681455E1">
      <w:pPr>
        <w:spacing w:line="360" w:lineRule="exact"/>
        <w:ind w:firstLine="420" w:firstLineChars="200"/>
        <w:rPr>
          <w:rFonts w:ascii="宋体" w:hAnsi="宋体" w:cs="Arial"/>
          <w:szCs w:val="21"/>
        </w:rPr>
      </w:pPr>
      <w:r>
        <w:rPr>
          <w:rFonts w:hint="eastAsia" w:ascii="宋体" w:hAnsi="宋体" w:cs="Arial"/>
          <w:szCs w:val="21"/>
        </w:rPr>
        <w:t>2、业务咨询：</w:t>
      </w:r>
    </w:p>
    <w:p w14:paraId="683FE57B">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电子交易平台：政采云有限公司咨询电话：</w:t>
      </w:r>
      <w:r>
        <w:rPr>
          <w:rFonts w:hint="eastAsia" w:ascii="宋体" w:hAnsi="宋体" w:cs="Arial"/>
          <w:szCs w:val="21"/>
          <w:lang w:val="en-US" w:eastAsia="zh-CN"/>
        </w:rPr>
        <w:t>95763</w:t>
      </w:r>
    </w:p>
    <w:p w14:paraId="042A2149">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3、采购单位:</w:t>
      </w:r>
      <w:r>
        <w:rPr>
          <w:rFonts w:hint="eastAsia" w:ascii="宋体" w:hAnsi="宋体" w:cs="Arial"/>
          <w:szCs w:val="21"/>
          <w:lang w:eastAsia="zh-CN"/>
        </w:rPr>
        <w:t>安吉县公安局</w:t>
      </w:r>
    </w:p>
    <w:p w14:paraId="46D9E3E4">
      <w:pPr>
        <w:spacing w:line="320" w:lineRule="exact"/>
        <w:ind w:firstLine="420" w:firstLineChars="200"/>
        <w:rPr>
          <w:rFonts w:ascii="宋体" w:hAnsi="宋体" w:cs="Arial"/>
          <w:szCs w:val="21"/>
        </w:rPr>
      </w:pPr>
      <w:r>
        <w:rPr>
          <w:rFonts w:hint="eastAsia" w:ascii="宋体" w:hAnsi="宋体" w:cs="Arial"/>
          <w:szCs w:val="21"/>
        </w:rPr>
        <w:t>项目联系人（咨询）：</w:t>
      </w:r>
      <w:r>
        <w:rPr>
          <w:rFonts w:hint="eastAsia" w:ascii="宋体" w:hAnsi="宋体" w:cs="Arial"/>
          <w:szCs w:val="21"/>
          <w:lang w:eastAsia="zh-CN"/>
        </w:rPr>
        <w:t>程先生</w:t>
      </w:r>
      <w:r>
        <w:rPr>
          <w:rFonts w:hint="eastAsia" w:ascii="宋体" w:hAnsi="宋体" w:cs="Arial"/>
          <w:szCs w:val="21"/>
        </w:rPr>
        <w:t xml:space="preserve">  </w:t>
      </w:r>
      <w:r>
        <w:rPr>
          <w:rFonts w:ascii="宋体" w:hAnsi="宋体" w:cs="Arial"/>
          <w:szCs w:val="21"/>
        </w:rPr>
        <w:t xml:space="preserve">  </w:t>
      </w:r>
      <w:r>
        <w:rPr>
          <w:rFonts w:hint="eastAsia" w:ascii="宋体" w:hAnsi="宋体" w:cs="Arial"/>
          <w:szCs w:val="21"/>
        </w:rPr>
        <w:t>联系电话（咨询）：13587237847</w:t>
      </w:r>
    </w:p>
    <w:p w14:paraId="548FD4C4">
      <w:pPr>
        <w:spacing w:line="360" w:lineRule="exact"/>
        <w:ind w:firstLine="420" w:firstLineChars="200"/>
        <w:rPr>
          <w:rFonts w:hint="eastAsia" w:ascii="宋体" w:hAnsi="宋体" w:cs="Arial"/>
          <w:szCs w:val="21"/>
          <w:highlight w:val="green"/>
          <w:lang w:val="en-US" w:eastAsia="zh-CN"/>
        </w:rPr>
      </w:pPr>
      <w:r>
        <w:rPr>
          <w:rFonts w:hint="eastAsia" w:ascii="宋体" w:hAnsi="宋体" w:cs="Arial"/>
          <w:szCs w:val="21"/>
        </w:rPr>
        <w:t>质疑联系人（质疑）：边</w:t>
      </w:r>
      <w:r>
        <w:rPr>
          <w:rFonts w:hint="eastAsia" w:ascii="宋体" w:hAnsi="宋体" w:cs="Arial"/>
          <w:szCs w:val="21"/>
          <w:lang w:eastAsia="zh-CN"/>
        </w:rPr>
        <w:t>先生</w:t>
      </w:r>
      <w:r>
        <w:rPr>
          <w:rFonts w:hint="eastAsia" w:ascii="宋体" w:hAnsi="宋体" w:cs="Arial"/>
          <w:szCs w:val="21"/>
        </w:rPr>
        <w:t xml:space="preserve">    联系方式（质疑）：0572-5554095</w:t>
      </w:r>
    </w:p>
    <w:p w14:paraId="78369369">
      <w:pPr>
        <w:spacing w:line="360" w:lineRule="exact"/>
        <w:ind w:firstLine="420" w:firstLineChars="200"/>
        <w:rPr>
          <w:rFonts w:ascii="宋体" w:hAnsi="宋体" w:cs="Arial"/>
          <w:szCs w:val="21"/>
        </w:rPr>
      </w:pPr>
      <w:r>
        <w:rPr>
          <w:rFonts w:hint="eastAsia" w:ascii="宋体" w:hAnsi="宋体" w:cs="Arial"/>
          <w:szCs w:val="21"/>
        </w:rPr>
        <w:t>4、集中采购机构：安吉县公共资源交易中心政府采购中心</w:t>
      </w:r>
    </w:p>
    <w:p w14:paraId="005FC31B">
      <w:pPr>
        <w:spacing w:line="360" w:lineRule="exact"/>
        <w:ind w:firstLine="420" w:firstLineChars="200"/>
        <w:rPr>
          <w:rFonts w:hint="eastAsia" w:ascii="宋体" w:hAnsi="宋体" w:eastAsia="宋体" w:cs="Arial"/>
          <w:szCs w:val="21"/>
          <w:lang w:val="en-US" w:eastAsia="zh-CN"/>
        </w:rPr>
      </w:pPr>
      <w:r>
        <w:rPr>
          <w:rFonts w:hint="eastAsia" w:ascii="宋体" w:hAnsi="宋体" w:cs="Arial"/>
          <w:szCs w:val="21"/>
        </w:rPr>
        <w:t>联系人（咨询）：</w:t>
      </w:r>
      <w:r>
        <w:rPr>
          <w:rFonts w:hint="eastAsia" w:ascii="宋体" w:hAnsi="宋体" w:cs="Arial"/>
          <w:szCs w:val="21"/>
          <w:lang w:eastAsia="zh-CN"/>
        </w:rPr>
        <w:t>邵先生</w:t>
      </w:r>
    </w:p>
    <w:p w14:paraId="63C68D03">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联系电话（咨询）：0572-5129</w:t>
      </w:r>
      <w:r>
        <w:rPr>
          <w:rFonts w:hint="eastAsia" w:ascii="宋体" w:hAnsi="宋体" w:cs="Arial"/>
          <w:szCs w:val="21"/>
          <w:lang w:val="en-US" w:eastAsia="zh-CN"/>
        </w:rPr>
        <w:t>116</w:t>
      </w:r>
    </w:p>
    <w:p w14:paraId="74AF01FD">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联系人（质疑受理）：</w:t>
      </w:r>
      <w:r>
        <w:rPr>
          <w:rFonts w:hint="eastAsia" w:ascii="宋体" w:hAnsi="宋体" w:cs="Arial"/>
          <w:szCs w:val="21"/>
          <w:lang w:eastAsia="zh-CN"/>
        </w:rPr>
        <w:t>胡先生</w:t>
      </w:r>
    </w:p>
    <w:p w14:paraId="70039CFE">
      <w:pPr>
        <w:spacing w:line="360" w:lineRule="exact"/>
        <w:ind w:firstLine="420" w:firstLineChars="200"/>
        <w:rPr>
          <w:rFonts w:ascii="宋体" w:hAnsi="宋体" w:cs="Arial"/>
          <w:szCs w:val="21"/>
        </w:rPr>
      </w:pPr>
      <w:r>
        <w:rPr>
          <w:rFonts w:hint="eastAsia" w:ascii="宋体" w:hAnsi="宋体" w:cs="Arial"/>
          <w:szCs w:val="21"/>
        </w:rPr>
        <w:t>联系电话（质疑受理）：0572-5313082</w:t>
      </w:r>
    </w:p>
    <w:p w14:paraId="152905B1">
      <w:pPr>
        <w:spacing w:line="360" w:lineRule="exact"/>
        <w:ind w:firstLine="420" w:firstLineChars="200"/>
        <w:rPr>
          <w:rFonts w:ascii="宋体" w:hAnsi="宋体" w:cs="Arial"/>
          <w:szCs w:val="21"/>
        </w:rPr>
      </w:pPr>
      <w:r>
        <w:rPr>
          <w:rFonts w:hint="eastAsia" w:ascii="宋体" w:hAnsi="宋体" w:cs="Arial"/>
          <w:szCs w:val="21"/>
        </w:rPr>
        <w:t>地址：浙江省安吉县昌硕街道商会大厦A座8楼</w:t>
      </w:r>
    </w:p>
    <w:p w14:paraId="31170035">
      <w:pPr>
        <w:spacing w:line="360" w:lineRule="exact"/>
        <w:ind w:firstLine="420" w:firstLineChars="200"/>
        <w:rPr>
          <w:rFonts w:ascii="宋体" w:hAnsi="宋体" w:cs="Arial"/>
          <w:szCs w:val="21"/>
        </w:rPr>
      </w:pPr>
      <w:r>
        <w:rPr>
          <w:rFonts w:hint="eastAsia" w:ascii="宋体" w:hAnsi="宋体" w:cs="Arial"/>
          <w:szCs w:val="21"/>
        </w:rPr>
        <w:t>5、政府采购行政监管及投诉受理部门：安吉县财政局</w:t>
      </w:r>
    </w:p>
    <w:p w14:paraId="4508510E">
      <w:pPr>
        <w:spacing w:line="360" w:lineRule="exact"/>
        <w:ind w:firstLine="420" w:firstLineChars="200"/>
        <w:rPr>
          <w:rFonts w:ascii="宋体" w:hAnsi="宋体" w:cs="Arial"/>
          <w:szCs w:val="21"/>
        </w:rPr>
      </w:pPr>
      <w:r>
        <w:rPr>
          <w:rFonts w:hint="eastAsia" w:ascii="宋体" w:hAnsi="宋体" w:cs="Arial"/>
          <w:szCs w:val="21"/>
        </w:rPr>
        <w:t>联系人：</w:t>
      </w:r>
      <w:r>
        <w:rPr>
          <w:rFonts w:hint="eastAsia" w:ascii="宋体" w:hAnsi="宋体" w:cs="Arial"/>
          <w:szCs w:val="21"/>
          <w:lang w:eastAsia="zh-CN"/>
        </w:rPr>
        <w:t>王先生</w:t>
      </w:r>
      <w:r>
        <w:rPr>
          <w:rFonts w:hint="eastAsia" w:ascii="宋体" w:hAnsi="宋体" w:cs="Arial"/>
          <w:szCs w:val="21"/>
          <w:lang w:val="en-US" w:eastAsia="zh-CN"/>
        </w:rPr>
        <w:t xml:space="preserve"> </w:t>
      </w:r>
      <w:r>
        <w:rPr>
          <w:rFonts w:hint="eastAsia" w:ascii="宋体" w:hAnsi="宋体" w:cs="Arial"/>
          <w:szCs w:val="21"/>
        </w:rPr>
        <w:t xml:space="preserve">  联系电话：0572-5807951</w:t>
      </w:r>
    </w:p>
    <w:p w14:paraId="68CD432E">
      <w:pPr>
        <w:spacing w:line="360" w:lineRule="exact"/>
        <w:ind w:firstLine="420" w:firstLineChars="200"/>
        <w:rPr>
          <w:rFonts w:ascii="宋体" w:hAnsi="宋体" w:cs="Arial"/>
          <w:szCs w:val="21"/>
        </w:rPr>
      </w:pPr>
      <w:r>
        <w:rPr>
          <w:rFonts w:hint="eastAsia" w:ascii="宋体" w:hAnsi="宋体" w:cs="Arial"/>
          <w:szCs w:val="21"/>
        </w:rPr>
        <w:t>地址：浙江省安吉县凤凰路凤凰五区188号</w:t>
      </w:r>
    </w:p>
    <w:p w14:paraId="36D0BC4E">
      <w:pPr>
        <w:spacing w:line="400" w:lineRule="exact"/>
        <w:ind w:firstLine="420" w:firstLineChars="200"/>
        <w:rPr>
          <w:rFonts w:ascii="宋体" w:hAnsi="宋体" w:cs="Arial"/>
          <w:szCs w:val="21"/>
        </w:rPr>
      </w:pPr>
    </w:p>
    <w:p w14:paraId="62A36A59">
      <w:pPr>
        <w:autoSpaceDE w:val="0"/>
        <w:autoSpaceDN w:val="0"/>
        <w:adjustRightInd w:val="0"/>
        <w:spacing w:line="360" w:lineRule="exact"/>
        <w:ind w:firstLine="420" w:firstLineChars="200"/>
        <w:jc w:val="right"/>
        <w:rPr>
          <w:rFonts w:ascii="宋体" w:hAnsi="宋体" w:cs="Arial"/>
          <w:szCs w:val="21"/>
        </w:rPr>
      </w:pPr>
      <w:r>
        <w:rPr>
          <w:rFonts w:hint="eastAsia" w:ascii="宋体" w:hAnsi="宋体" w:cs="Arial"/>
          <w:szCs w:val="21"/>
        </w:rPr>
        <w:t>安吉县公共资源交易中心政府采购中心</w:t>
      </w:r>
    </w:p>
    <w:p w14:paraId="0790692B">
      <w:pPr>
        <w:autoSpaceDE w:val="0"/>
        <w:autoSpaceDN w:val="0"/>
        <w:adjustRightInd w:val="0"/>
        <w:spacing w:line="360" w:lineRule="exact"/>
        <w:ind w:firstLine="420" w:firstLineChars="200"/>
        <w:jc w:val="right"/>
        <w:rPr>
          <w:rFonts w:hint="default"/>
        </w:rPr>
      </w:pPr>
      <w:r>
        <w:rPr>
          <w:rFonts w:hint="eastAsia" w:ascii="宋体" w:hAnsi="宋体" w:cs="Arial"/>
          <w:szCs w:val="21"/>
        </w:rPr>
        <w:t>202</w:t>
      </w:r>
      <w:r>
        <w:rPr>
          <w:rFonts w:hint="eastAsia" w:ascii="宋体" w:hAnsi="宋体" w:cs="Arial"/>
          <w:szCs w:val="21"/>
          <w:lang w:val="en-US" w:eastAsia="zh-CN"/>
        </w:rPr>
        <w:t>5</w:t>
      </w:r>
      <w:r>
        <w:rPr>
          <w:rFonts w:hint="eastAsia" w:ascii="宋体" w:hAnsi="宋体" w:cs="Arial"/>
          <w:szCs w:val="21"/>
        </w:rPr>
        <w:t>年</w:t>
      </w:r>
      <w:r>
        <w:rPr>
          <w:rFonts w:hint="eastAsia" w:ascii="宋体" w:hAnsi="宋体" w:cs="Arial"/>
          <w:szCs w:val="21"/>
          <w:lang w:val="en-US" w:eastAsia="zh-CN"/>
        </w:rPr>
        <w:t>3</w:t>
      </w:r>
      <w:r>
        <w:rPr>
          <w:rFonts w:hint="eastAsia" w:ascii="宋体" w:hAnsi="宋体" w:cs="Arial"/>
          <w:szCs w:val="21"/>
        </w:rPr>
        <w:t>月</w:t>
      </w:r>
      <w:r>
        <w:rPr>
          <w:rFonts w:hint="eastAsia" w:ascii="宋体" w:hAnsi="宋体" w:cs="Arial"/>
          <w:szCs w:val="21"/>
          <w:lang w:val="en-US" w:eastAsia="zh-CN"/>
        </w:rPr>
        <w:t>13</w:t>
      </w:r>
      <w:r>
        <w:rPr>
          <w:rFonts w:hint="eastAsia" w:ascii="宋体" w:hAnsi="宋体" w:cs="Arial"/>
          <w:szCs w:val="21"/>
        </w:rPr>
        <w:t>日</w:t>
      </w:r>
    </w:p>
    <w:p w14:paraId="3108B931">
      <w:pPr>
        <w:pStyle w:val="23"/>
        <w:spacing w:line="500" w:lineRule="exact"/>
      </w:pPr>
      <w:bookmarkStart w:id="27" w:name="_Toc31859"/>
      <w:r>
        <w:rPr>
          <w:rFonts w:hint="eastAsia"/>
        </w:rPr>
        <w:t>第二章投标人须知</w:t>
      </w:r>
      <w:bookmarkEnd w:id="27"/>
    </w:p>
    <w:p w14:paraId="3523A88D">
      <w:pPr>
        <w:rPr>
          <w:b/>
          <w:bCs/>
        </w:rPr>
      </w:pPr>
    </w:p>
    <w:tbl>
      <w:tblPr>
        <w:tblStyle w:val="25"/>
        <w:tblW w:w="920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5"/>
        <w:gridCol w:w="1413"/>
        <w:gridCol w:w="7161"/>
      </w:tblGrid>
      <w:tr w14:paraId="67D64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4B8112BE">
            <w:pPr>
              <w:snapToGrid w:val="0"/>
              <w:spacing w:line="300" w:lineRule="exact"/>
              <w:jc w:val="center"/>
              <w:rPr>
                <w:rFonts w:ascii="宋体" w:hAnsi="宋体" w:cs="宋体"/>
                <w:b/>
                <w:bCs/>
                <w:sz w:val="18"/>
                <w:szCs w:val="18"/>
              </w:rPr>
            </w:pPr>
            <w:r>
              <w:rPr>
                <w:rFonts w:hint="eastAsia" w:ascii="宋体" w:hAnsi="宋体" w:cs="宋体"/>
                <w:b/>
                <w:bCs/>
                <w:sz w:val="18"/>
                <w:szCs w:val="18"/>
              </w:rPr>
              <w:t>序号</w:t>
            </w:r>
          </w:p>
        </w:tc>
        <w:tc>
          <w:tcPr>
            <w:tcW w:w="1413" w:type="dxa"/>
            <w:tcBorders>
              <w:top w:val="single" w:color="auto" w:sz="4" w:space="0"/>
              <w:left w:val="single" w:color="auto" w:sz="4" w:space="0"/>
              <w:bottom w:val="single" w:color="auto" w:sz="4" w:space="0"/>
              <w:right w:val="single" w:color="auto" w:sz="4" w:space="0"/>
            </w:tcBorders>
            <w:vAlign w:val="center"/>
          </w:tcPr>
          <w:p w14:paraId="0F22E406">
            <w:pPr>
              <w:snapToGrid w:val="0"/>
              <w:spacing w:line="300" w:lineRule="exact"/>
              <w:jc w:val="center"/>
              <w:rPr>
                <w:rFonts w:ascii="宋体" w:hAnsi="宋体" w:cs="宋体"/>
                <w:b/>
                <w:bCs/>
                <w:sz w:val="18"/>
                <w:szCs w:val="18"/>
              </w:rPr>
            </w:pPr>
            <w:r>
              <w:rPr>
                <w:rFonts w:hint="eastAsia" w:ascii="宋体" w:hAnsi="宋体" w:cs="宋体"/>
                <w:b/>
                <w:bCs/>
                <w:sz w:val="18"/>
                <w:szCs w:val="18"/>
              </w:rPr>
              <w:t>内容</w:t>
            </w:r>
          </w:p>
        </w:tc>
        <w:tc>
          <w:tcPr>
            <w:tcW w:w="7161" w:type="dxa"/>
            <w:tcBorders>
              <w:top w:val="single" w:color="auto" w:sz="4" w:space="0"/>
              <w:left w:val="single" w:color="auto" w:sz="4" w:space="0"/>
              <w:bottom w:val="single" w:color="auto" w:sz="4" w:space="0"/>
              <w:right w:val="single" w:color="auto" w:sz="4" w:space="0"/>
            </w:tcBorders>
            <w:vAlign w:val="center"/>
          </w:tcPr>
          <w:p w14:paraId="5EFDFB83">
            <w:pPr>
              <w:snapToGrid w:val="0"/>
              <w:spacing w:line="300" w:lineRule="exact"/>
              <w:jc w:val="center"/>
              <w:rPr>
                <w:rFonts w:ascii="宋体" w:hAnsi="宋体" w:cs="宋体"/>
                <w:b/>
                <w:bCs/>
                <w:sz w:val="18"/>
                <w:szCs w:val="18"/>
              </w:rPr>
            </w:pPr>
            <w:r>
              <w:rPr>
                <w:rFonts w:hint="eastAsia" w:ascii="宋体" w:hAnsi="宋体" w:cs="宋体"/>
                <w:b/>
                <w:bCs/>
                <w:sz w:val="18"/>
                <w:szCs w:val="18"/>
              </w:rPr>
              <w:t>要求</w:t>
            </w:r>
          </w:p>
        </w:tc>
      </w:tr>
      <w:tr w14:paraId="67833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2946FE89">
            <w:pPr>
              <w:snapToGrid w:val="0"/>
              <w:spacing w:line="300" w:lineRule="exact"/>
              <w:jc w:val="center"/>
              <w:rPr>
                <w:rFonts w:ascii="宋体" w:hAnsi="宋体" w:cs="宋体"/>
                <w:sz w:val="18"/>
                <w:szCs w:val="18"/>
              </w:rPr>
            </w:pPr>
            <w:r>
              <w:rPr>
                <w:rFonts w:hint="eastAsia" w:ascii="宋体" w:hAnsi="宋体" w:cs="宋体"/>
                <w:sz w:val="18"/>
                <w:szCs w:val="18"/>
              </w:rPr>
              <w:t>1</w:t>
            </w:r>
          </w:p>
        </w:tc>
        <w:tc>
          <w:tcPr>
            <w:tcW w:w="1413" w:type="dxa"/>
            <w:tcBorders>
              <w:top w:val="single" w:color="auto" w:sz="4" w:space="0"/>
              <w:left w:val="single" w:color="auto" w:sz="4" w:space="0"/>
              <w:bottom w:val="single" w:color="auto" w:sz="4" w:space="0"/>
              <w:right w:val="single" w:color="auto" w:sz="4" w:space="0"/>
            </w:tcBorders>
            <w:vAlign w:val="center"/>
          </w:tcPr>
          <w:p w14:paraId="4A25C7FC">
            <w:pPr>
              <w:snapToGrid w:val="0"/>
              <w:spacing w:line="300" w:lineRule="exact"/>
              <w:jc w:val="center"/>
              <w:rPr>
                <w:rFonts w:ascii="宋体" w:hAnsi="宋体" w:cs="宋体"/>
                <w:sz w:val="18"/>
                <w:szCs w:val="18"/>
              </w:rPr>
            </w:pPr>
            <w:r>
              <w:rPr>
                <w:rFonts w:hint="eastAsia" w:ascii="宋体" w:hAnsi="宋体" w:cs="宋体"/>
                <w:sz w:val="18"/>
                <w:szCs w:val="18"/>
              </w:rPr>
              <w:t>项目名称</w:t>
            </w:r>
          </w:p>
        </w:tc>
        <w:tc>
          <w:tcPr>
            <w:tcW w:w="7161" w:type="dxa"/>
            <w:tcBorders>
              <w:top w:val="single" w:color="auto" w:sz="4" w:space="0"/>
              <w:left w:val="single" w:color="auto" w:sz="4" w:space="0"/>
              <w:bottom w:val="single" w:color="auto" w:sz="4" w:space="0"/>
              <w:right w:val="single" w:color="auto" w:sz="4" w:space="0"/>
            </w:tcBorders>
            <w:vAlign w:val="center"/>
          </w:tcPr>
          <w:p w14:paraId="74E86FCF">
            <w:pPr>
              <w:snapToGrid w:val="0"/>
              <w:spacing w:line="300" w:lineRule="exact"/>
              <w:rPr>
                <w:rFonts w:ascii="宋体" w:hAnsi="宋体" w:cs="宋体"/>
                <w:sz w:val="18"/>
                <w:szCs w:val="18"/>
              </w:rPr>
            </w:pPr>
            <w:r>
              <w:rPr>
                <w:rFonts w:hint="eastAsia" w:ascii="宋体" w:hAnsi="宋体" w:cs="宋体"/>
                <w:sz w:val="18"/>
                <w:szCs w:val="18"/>
                <w:lang w:eastAsia="zh-CN"/>
              </w:rPr>
              <w:t>安吉县公安局2025年度物业管理服务</w:t>
            </w:r>
            <w:r>
              <w:rPr>
                <w:rFonts w:hint="eastAsia" w:ascii="宋体" w:hAnsi="宋体" w:cs="宋体"/>
                <w:sz w:val="18"/>
                <w:szCs w:val="18"/>
              </w:rPr>
              <w:t>政府采购项目</w:t>
            </w:r>
          </w:p>
        </w:tc>
      </w:tr>
      <w:tr w14:paraId="28D0FD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188F6C13">
            <w:pPr>
              <w:snapToGrid w:val="0"/>
              <w:spacing w:line="300" w:lineRule="exact"/>
              <w:jc w:val="center"/>
              <w:rPr>
                <w:rFonts w:ascii="宋体" w:hAnsi="宋体" w:cs="宋体"/>
                <w:sz w:val="18"/>
                <w:szCs w:val="18"/>
              </w:rPr>
            </w:pPr>
            <w:r>
              <w:rPr>
                <w:rFonts w:hint="eastAsia" w:ascii="宋体" w:hAnsi="宋体" w:cs="宋体"/>
                <w:sz w:val="18"/>
                <w:szCs w:val="18"/>
              </w:rPr>
              <w:t>2</w:t>
            </w:r>
          </w:p>
        </w:tc>
        <w:tc>
          <w:tcPr>
            <w:tcW w:w="1413" w:type="dxa"/>
            <w:tcBorders>
              <w:top w:val="single" w:color="auto" w:sz="4" w:space="0"/>
              <w:left w:val="single" w:color="auto" w:sz="4" w:space="0"/>
              <w:bottom w:val="single" w:color="auto" w:sz="4" w:space="0"/>
              <w:right w:val="single" w:color="auto" w:sz="4" w:space="0"/>
            </w:tcBorders>
            <w:vAlign w:val="center"/>
          </w:tcPr>
          <w:p w14:paraId="29BC0157">
            <w:pPr>
              <w:snapToGrid w:val="0"/>
              <w:spacing w:line="300" w:lineRule="exact"/>
              <w:jc w:val="center"/>
              <w:rPr>
                <w:rFonts w:ascii="宋体" w:hAnsi="宋体" w:cs="宋体"/>
                <w:sz w:val="18"/>
                <w:szCs w:val="18"/>
              </w:rPr>
            </w:pPr>
            <w:r>
              <w:rPr>
                <w:rFonts w:hint="eastAsia" w:ascii="宋体" w:hAnsi="宋体" w:cs="宋体"/>
                <w:sz w:val="18"/>
                <w:szCs w:val="18"/>
              </w:rPr>
              <w:t>项目编号</w:t>
            </w:r>
          </w:p>
        </w:tc>
        <w:tc>
          <w:tcPr>
            <w:tcW w:w="7161" w:type="dxa"/>
            <w:tcBorders>
              <w:top w:val="single" w:color="auto" w:sz="4" w:space="0"/>
              <w:left w:val="single" w:color="auto" w:sz="4" w:space="0"/>
              <w:bottom w:val="single" w:color="auto" w:sz="4" w:space="0"/>
              <w:right w:val="single" w:color="auto" w:sz="4" w:space="0"/>
            </w:tcBorders>
            <w:vAlign w:val="center"/>
          </w:tcPr>
          <w:p w14:paraId="547BC758">
            <w:pPr>
              <w:snapToGrid w:val="0"/>
              <w:spacing w:line="300" w:lineRule="exact"/>
              <w:rPr>
                <w:rFonts w:hint="eastAsia" w:ascii="宋体" w:hAnsi="宋体" w:eastAsia="宋体" w:cs="宋体"/>
                <w:sz w:val="18"/>
                <w:szCs w:val="18"/>
                <w:lang w:eastAsia="zh-CN"/>
              </w:rPr>
            </w:pPr>
            <w:r>
              <w:rPr>
                <w:rFonts w:hint="eastAsia" w:ascii="宋体" w:hAnsi="宋体" w:cs="宋体"/>
                <w:sz w:val="18"/>
                <w:szCs w:val="18"/>
                <w:lang w:eastAsia="zh-CN"/>
              </w:rPr>
              <w:t>AJGK2025-001B</w:t>
            </w:r>
          </w:p>
        </w:tc>
      </w:tr>
      <w:tr w14:paraId="37774B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2634890">
            <w:pPr>
              <w:snapToGrid w:val="0"/>
              <w:spacing w:line="300" w:lineRule="exact"/>
              <w:jc w:val="center"/>
              <w:rPr>
                <w:rFonts w:ascii="宋体" w:hAnsi="宋体" w:cs="宋体"/>
                <w:sz w:val="18"/>
                <w:szCs w:val="18"/>
              </w:rPr>
            </w:pPr>
            <w:r>
              <w:rPr>
                <w:rFonts w:hint="eastAsia" w:ascii="宋体" w:hAnsi="宋体" w:cs="宋体"/>
                <w:sz w:val="18"/>
                <w:szCs w:val="18"/>
              </w:rPr>
              <w:t>3</w:t>
            </w:r>
          </w:p>
        </w:tc>
        <w:tc>
          <w:tcPr>
            <w:tcW w:w="1413" w:type="dxa"/>
            <w:tcBorders>
              <w:top w:val="single" w:color="auto" w:sz="4" w:space="0"/>
              <w:left w:val="single" w:color="auto" w:sz="4" w:space="0"/>
              <w:bottom w:val="single" w:color="auto" w:sz="4" w:space="0"/>
              <w:right w:val="single" w:color="auto" w:sz="4" w:space="0"/>
            </w:tcBorders>
            <w:vAlign w:val="center"/>
          </w:tcPr>
          <w:p w14:paraId="1B759F1D">
            <w:pPr>
              <w:snapToGrid w:val="0"/>
              <w:spacing w:line="300" w:lineRule="exact"/>
              <w:jc w:val="center"/>
              <w:rPr>
                <w:rFonts w:ascii="宋体" w:hAnsi="宋体" w:cs="宋体"/>
                <w:sz w:val="18"/>
                <w:szCs w:val="18"/>
              </w:rPr>
            </w:pPr>
            <w:r>
              <w:rPr>
                <w:rFonts w:hint="eastAsia" w:ascii="宋体" w:hAnsi="宋体" w:cs="宋体"/>
                <w:sz w:val="18"/>
                <w:szCs w:val="18"/>
              </w:rPr>
              <w:t>采购资金</w:t>
            </w:r>
          </w:p>
        </w:tc>
        <w:tc>
          <w:tcPr>
            <w:tcW w:w="7161" w:type="dxa"/>
            <w:tcBorders>
              <w:top w:val="single" w:color="auto" w:sz="4" w:space="0"/>
              <w:left w:val="single" w:color="auto" w:sz="4" w:space="0"/>
              <w:bottom w:val="single" w:color="auto" w:sz="4" w:space="0"/>
              <w:right w:val="single" w:color="auto" w:sz="4" w:space="0"/>
            </w:tcBorders>
            <w:vAlign w:val="center"/>
          </w:tcPr>
          <w:p w14:paraId="6A643F09">
            <w:pPr>
              <w:snapToGrid w:val="0"/>
              <w:spacing w:line="300" w:lineRule="exact"/>
              <w:rPr>
                <w:rFonts w:hint="eastAsia" w:ascii="宋体" w:hAnsi="宋体" w:eastAsia="宋体" w:cs="宋体"/>
                <w:sz w:val="18"/>
                <w:szCs w:val="18"/>
                <w:lang w:val="en-US" w:eastAsia="zh-CN"/>
              </w:rPr>
            </w:pPr>
            <w:r>
              <w:rPr>
                <w:rFonts w:hint="eastAsia" w:ascii="宋体" w:hAnsi="宋体" w:cs="宋体"/>
                <w:sz w:val="18"/>
                <w:szCs w:val="18"/>
              </w:rPr>
              <w:t>预算内资金</w:t>
            </w:r>
            <w:r>
              <w:rPr>
                <w:rFonts w:hint="eastAsia" w:ascii="宋体" w:hAnsi="宋体" w:cs="宋体"/>
                <w:sz w:val="18"/>
                <w:szCs w:val="18"/>
                <w:highlight w:val="none"/>
                <w:lang w:val="en-US" w:eastAsia="zh-CN"/>
              </w:rPr>
              <w:t>40</w:t>
            </w:r>
            <w:r>
              <w:rPr>
                <w:rFonts w:hint="eastAsia" w:ascii="宋体" w:hAnsi="宋体" w:cs="宋体"/>
                <w:sz w:val="18"/>
                <w:szCs w:val="18"/>
              </w:rPr>
              <w:t>万元</w:t>
            </w:r>
            <w:r>
              <w:rPr>
                <w:rFonts w:hint="eastAsia" w:ascii="宋体" w:hAnsi="宋体" w:cs="宋体"/>
                <w:sz w:val="18"/>
                <w:szCs w:val="18"/>
                <w:lang w:val="en-US" w:eastAsia="zh-CN"/>
              </w:rPr>
              <w:t>,最高限价：38.516万元</w:t>
            </w:r>
          </w:p>
        </w:tc>
      </w:tr>
      <w:tr w14:paraId="39ECF7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32AB30F0">
            <w:pPr>
              <w:snapToGrid w:val="0"/>
              <w:spacing w:line="300" w:lineRule="exact"/>
              <w:jc w:val="center"/>
              <w:rPr>
                <w:rFonts w:ascii="宋体" w:hAnsi="宋体" w:cs="宋体"/>
                <w:sz w:val="18"/>
                <w:szCs w:val="18"/>
              </w:rPr>
            </w:pPr>
            <w:r>
              <w:rPr>
                <w:rFonts w:hint="eastAsia" w:ascii="宋体" w:hAnsi="宋体" w:cs="宋体"/>
                <w:sz w:val="18"/>
                <w:szCs w:val="18"/>
              </w:rPr>
              <w:t>4</w:t>
            </w:r>
          </w:p>
        </w:tc>
        <w:tc>
          <w:tcPr>
            <w:tcW w:w="1413" w:type="dxa"/>
            <w:tcBorders>
              <w:top w:val="single" w:color="auto" w:sz="4" w:space="0"/>
              <w:left w:val="single" w:color="auto" w:sz="4" w:space="0"/>
              <w:bottom w:val="single" w:color="auto" w:sz="4" w:space="0"/>
              <w:right w:val="single" w:color="auto" w:sz="4" w:space="0"/>
            </w:tcBorders>
            <w:vAlign w:val="center"/>
          </w:tcPr>
          <w:p w14:paraId="14017A8E">
            <w:pPr>
              <w:snapToGrid w:val="0"/>
              <w:spacing w:line="300" w:lineRule="exact"/>
              <w:jc w:val="center"/>
              <w:rPr>
                <w:rFonts w:ascii="宋体" w:hAnsi="宋体" w:cs="宋体"/>
                <w:sz w:val="18"/>
                <w:szCs w:val="18"/>
              </w:rPr>
            </w:pPr>
            <w:r>
              <w:rPr>
                <w:rFonts w:hint="eastAsia" w:ascii="宋体" w:hAnsi="宋体" w:cs="宋体"/>
                <w:sz w:val="18"/>
                <w:szCs w:val="18"/>
              </w:rPr>
              <w:t>保证金</w:t>
            </w:r>
          </w:p>
        </w:tc>
        <w:tc>
          <w:tcPr>
            <w:tcW w:w="7161" w:type="dxa"/>
            <w:tcBorders>
              <w:top w:val="single" w:color="auto" w:sz="4" w:space="0"/>
              <w:left w:val="single" w:color="auto" w:sz="4" w:space="0"/>
              <w:bottom w:val="single" w:color="auto" w:sz="4" w:space="0"/>
              <w:right w:val="single" w:color="auto" w:sz="4" w:space="0"/>
            </w:tcBorders>
            <w:vAlign w:val="center"/>
          </w:tcPr>
          <w:p w14:paraId="0109100D">
            <w:pPr>
              <w:snapToGrid w:val="0"/>
              <w:spacing w:line="300" w:lineRule="exact"/>
              <w:rPr>
                <w:rFonts w:ascii="宋体" w:hAnsi="宋体" w:cs="宋体"/>
                <w:sz w:val="18"/>
                <w:szCs w:val="18"/>
              </w:rPr>
            </w:pPr>
            <w:r>
              <w:rPr>
                <w:rFonts w:hint="eastAsia" w:ascii="宋体" w:hAnsi="宋体" w:cs="宋体"/>
                <w:sz w:val="18"/>
                <w:szCs w:val="18"/>
              </w:rPr>
              <w:t>无</w:t>
            </w:r>
          </w:p>
        </w:tc>
      </w:tr>
      <w:tr w14:paraId="18743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7F60BD3">
            <w:pPr>
              <w:snapToGrid w:val="0"/>
              <w:spacing w:line="300" w:lineRule="exact"/>
              <w:jc w:val="center"/>
              <w:rPr>
                <w:rFonts w:ascii="宋体" w:hAnsi="宋体" w:cs="宋体"/>
                <w:sz w:val="18"/>
                <w:szCs w:val="18"/>
              </w:rPr>
            </w:pPr>
            <w:r>
              <w:rPr>
                <w:rFonts w:hint="eastAsia" w:ascii="宋体" w:hAnsi="宋体" w:cs="宋体"/>
                <w:sz w:val="18"/>
                <w:szCs w:val="18"/>
              </w:rPr>
              <w:t>5</w:t>
            </w:r>
          </w:p>
        </w:tc>
        <w:tc>
          <w:tcPr>
            <w:tcW w:w="1413" w:type="dxa"/>
            <w:tcBorders>
              <w:top w:val="single" w:color="auto" w:sz="4" w:space="0"/>
              <w:left w:val="single" w:color="auto" w:sz="4" w:space="0"/>
              <w:bottom w:val="single" w:color="auto" w:sz="4" w:space="0"/>
              <w:right w:val="single" w:color="auto" w:sz="4" w:space="0"/>
            </w:tcBorders>
            <w:vAlign w:val="center"/>
          </w:tcPr>
          <w:p w14:paraId="05BB3421">
            <w:pPr>
              <w:snapToGrid w:val="0"/>
              <w:spacing w:line="300" w:lineRule="exact"/>
              <w:jc w:val="center"/>
              <w:rPr>
                <w:rFonts w:ascii="宋体" w:hAnsi="宋体" w:cs="宋体"/>
                <w:sz w:val="18"/>
                <w:szCs w:val="18"/>
              </w:rPr>
            </w:pPr>
            <w:r>
              <w:rPr>
                <w:rFonts w:hint="eastAsia" w:ascii="宋体" w:hAnsi="宋体" w:cs="宋体"/>
                <w:sz w:val="18"/>
                <w:szCs w:val="18"/>
              </w:rPr>
              <w:t>招标内容</w:t>
            </w:r>
          </w:p>
        </w:tc>
        <w:tc>
          <w:tcPr>
            <w:tcW w:w="7161" w:type="dxa"/>
            <w:tcBorders>
              <w:top w:val="single" w:color="auto" w:sz="4" w:space="0"/>
              <w:left w:val="single" w:color="auto" w:sz="4" w:space="0"/>
              <w:bottom w:val="single" w:color="auto" w:sz="4" w:space="0"/>
              <w:right w:val="single" w:color="auto" w:sz="4" w:space="0"/>
            </w:tcBorders>
            <w:vAlign w:val="center"/>
          </w:tcPr>
          <w:p w14:paraId="09FF7007">
            <w:pPr>
              <w:snapToGrid w:val="0"/>
              <w:spacing w:line="300" w:lineRule="exact"/>
              <w:rPr>
                <w:rFonts w:ascii="宋体" w:hAnsi="宋体" w:cs="宋体"/>
                <w:sz w:val="18"/>
                <w:szCs w:val="18"/>
              </w:rPr>
            </w:pPr>
            <w:r>
              <w:rPr>
                <w:rFonts w:hint="eastAsia" w:ascii="宋体" w:hAnsi="宋体" w:cs="宋体"/>
                <w:sz w:val="18"/>
                <w:szCs w:val="18"/>
              </w:rPr>
              <w:t>详见《招标文件》第二章内容</w:t>
            </w:r>
          </w:p>
        </w:tc>
      </w:tr>
      <w:tr w14:paraId="03F5A5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2743E2A2">
            <w:pPr>
              <w:snapToGrid w:val="0"/>
              <w:spacing w:line="300" w:lineRule="exact"/>
              <w:jc w:val="center"/>
              <w:rPr>
                <w:rFonts w:ascii="宋体" w:hAnsi="宋体" w:cs="宋体"/>
                <w:sz w:val="18"/>
                <w:szCs w:val="18"/>
              </w:rPr>
            </w:pPr>
            <w:r>
              <w:rPr>
                <w:rFonts w:hint="eastAsia" w:ascii="宋体" w:hAnsi="宋体" w:cs="宋体"/>
                <w:sz w:val="18"/>
                <w:szCs w:val="18"/>
              </w:rPr>
              <w:t>6</w:t>
            </w:r>
          </w:p>
        </w:tc>
        <w:tc>
          <w:tcPr>
            <w:tcW w:w="1413" w:type="dxa"/>
            <w:tcBorders>
              <w:top w:val="single" w:color="auto" w:sz="4" w:space="0"/>
              <w:left w:val="single" w:color="auto" w:sz="4" w:space="0"/>
              <w:bottom w:val="single" w:color="auto" w:sz="4" w:space="0"/>
              <w:right w:val="single" w:color="auto" w:sz="4" w:space="0"/>
            </w:tcBorders>
            <w:vAlign w:val="center"/>
          </w:tcPr>
          <w:p w14:paraId="1D70E39B">
            <w:pPr>
              <w:snapToGrid w:val="0"/>
              <w:spacing w:line="300" w:lineRule="exact"/>
              <w:jc w:val="center"/>
              <w:rPr>
                <w:rFonts w:ascii="宋体" w:hAnsi="宋体" w:cs="宋体"/>
                <w:sz w:val="18"/>
                <w:szCs w:val="18"/>
              </w:rPr>
            </w:pPr>
            <w:r>
              <w:rPr>
                <w:rFonts w:hint="eastAsia" w:ascii="宋体" w:hAnsi="宋体" w:cs="宋体"/>
                <w:sz w:val="18"/>
                <w:szCs w:val="18"/>
              </w:rPr>
              <w:t>项目属性</w:t>
            </w:r>
          </w:p>
        </w:tc>
        <w:tc>
          <w:tcPr>
            <w:tcW w:w="7161" w:type="dxa"/>
            <w:tcBorders>
              <w:top w:val="single" w:color="auto" w:sz="4" w:space="0"/>
              <w:left w:val="single" w:color="auto" w:sz="4" w:space="0"/>
              <w:bottom w:val="single" w:color="auto" w:sz="4" w:space="0"/>
              <w:right w:val="single" w:color="auto" w:sz="4" w:space="0"/>
            </w:tcBorders>
            <w:vAlign w:val="center"/>
          </w:tcPr>
          <w:p w14:paraId="32DA6CEC">
            <w:pPr>
              <w:pStyle w:val="36"/>
              <w:snapToGrid w:val="0"/>
              <w:spacing w:line="300" w:lineRule="exact"/>
              <w:ind w:firstLine="0" w:firstLineChars="0"/>
              <w:rPr>
                <w:rFonts w:ascii="宋体" w:hAnsi="宋体" w:eastAsia="宋体" w:cs="宋体"/>
                <w:b/>
                <w:bCs/>
                <w:sz w:val="18"/>
                <w:szCs w:val="18"/>
              </w:rPr>
            </w:pPr>
            <w:r>
              <w:rPr>
                <w:rFonts w:hint="eastAsia" w:ascii="宋体" w:hAnsi="宋体" w:eastAsia="宋体" w:cs="宋体"/>
                <w:b/>
                <w:sz w:val="18"/>
                <w:szCs w:val="18"/>
              </w:rPr>
              <w:t>项目属性：</w:t>
            </w:r>
            <w:r>
              <w:rPr>
                <w:rFonts w:hint="eastAsia" w:ascii="宋体" w:hAnsi="宋体" w:eastAsia="宋体" w:cs="宋体"/>
                <w:b/>
                <w:sz w:val="18"/>
                <w:szCs w:val="18"/>
                <w:lang w:eastAsia="zh-CN"/>
              </w:rPr>
              <w:t>服务</w:t>
            </w:r>
            <w:r>
              <w:rPr>
                <w:rFonts w:hint="eastAsia" w:ascii="宋体" w:hAnsi="宋体" w:eastAsia="宋体" w:cs="宋体"/>
                <w:b/>
                <w:sz w:val="18"/>
                <w:szCs w:val="18"/>
              </w:rPr>
              <w:t>类（</w:t>
            </w:r>
            <w:r>
              <w:rPr>
                <w:rFonts w:hint="eastAsia" w:ascii="宋体" w:hAnsi="宋体" w:eastAsia="宋体" w:cs="宋体"/>
                <w:b/>
                <w:color w:val="auto"/>
                <w:sz w:val="18"/>
                <w:szCs w:val="18"/>
              </w:rPr>
              <w:t>货物类</w:t>
            </w:r>
            <w:r>
              <w:rPr>
                <w:rFonts w:hint="eastAsia" w:ascii="宋体" w:hAnsi="宋体" w:eastAsia="宋体" w:cs="宋体"/>
                <w:b/>
                <w:sz w:val="18"/>
                <w:szCs w:val="18"/>
              </w:rPr>
              <w:t>/</w:t>
            </w:r>
            <w:r>
              <w:rPr>
                <w:rFonts w:hint="eastAsia" w:ascii="宋体" w:hAnsi="宋体" w:eastAsia="宋体" w:cs="宋体"/>
                <w:b/>
                <w:color w:val="FF0000"/>
                <w:sz w:val="18"/>
                <w:szCs w:val="18"/>
              </w:rPr>
              <w:t>服务类</w:t>
            </w:r>
            <w:r>
              <w:rPr>
                <w:rFonts w:hint="eastAsia" w:ascii="宋体" w:hAnsi="宋体" w:eastAsia="宋体" w:cs="宋体"/>
                <w:b/>
                <w:sz w:val="18"/>
                <w:szCs w:val="18"/>
              </w:rPr>
              <w:t>/工程类）所属行业：</w:t>
            </w:r>
            <w:r>
              <w:rPr>
                <w:rStyle w:val="28"/>
                <w:rFonts w:hint="eastAsia" w:cs="宋体"/>
                <w:color w:val="191919"/>
                <w:sz w:val="18"/>
                <w:szCs w:val="18"/>
                <w:shd w:val="clear" w:color="auto" w:fill="FFFFFF"/>
              </w:rPr>
              <w:t>物业管理</w:t>
            </w:r>
          </w:p>
        </w:tc>
      </w:tr>
      <w:tr w14:paraId="4EA36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4421E98E">
            <w:pPr>
              <w:snapToGrid w:val="0"/>
              <w:spacing w:line="300" w:lineRule="exact"/>
              <w:jc w:val="center"/>
              <w:rPr>
                <w:rFonts w:ascii="宋体" w:hAnsi="宋体" w:cs="宋体"/>
                <w:sz w:val="18"/>
                <w:szCs w:val="18"/>
              </w:rPr>
            </w:pPr>
            <w:r>
              <w:rPr>
                <w:rFonts w:hint="eastAsia" w:ascii="宋体" w:hAnsi="宋体" w:cs="宋体"/>
                <w:sz w:val="18"/>
                <w:szCs w:val="18"/>
              </w:rPr>
              <w:t>7</w:t>
            </w:r>
          </w:p>
        </w:tc>
        <w:tc>
          <w:tcPr>
            <w:tcW w:w="1413" w:type="dxa"/>
            <w:tcBorders>
              <w:top w:val="single" w:color="auto" w:sz="4" w:space="0"/>
              <w:left w:val="single" w:color="auto" w:sz="4" w:space="0"/>
              <w:bottom w:val="single" w:color="auto" w:sz="4" w:space="0"/>
              <w:right w:val="single" w:color="auto" w:sz="4" w:space="0"/>
            </w:tcBorders>
            <w:vAlign w:val="center"/>
          </w:tcPr>
          <w:p w14:paraId="3C6E2439">
            <w:pPr>
              <w:snapToGrid w:val="0"/>
              <w:spacing w:line="300" w:lineRule="exact"/>
              <w:jc w:val="center"/>
              <w:rPr>
                <w:rFonts w:ascii="宋体" w:hAnsi="宋体" w:cs="宋体"/>
                <w:sz w:val="18"/>
                <w:szCs w:val="18"/>
              </w:rPr>
            </w:pPr>
            <w:r>
              <w:rPr>
                <w:rFonts w:hint="eastAsia" w:ascii="宋体" w:hAnsi="宋体" w:cs="宋体"/>
                <w:sz w:val="18"/>
                <w:szCs w:val="18"/>
              </w:rPr>
              <w:t>投标形式</w:t>
            </w:r>
          </w:p>
        </w:tc>
        <w:tc>
          <w:tcPr>
            <w:tcW w:w="7161" w:type="dxa"/>
            <w:tcBorders>
              <w:top w:val="single" w:color="auto" w:sz="4" w:space="0"/>
              <w:left w:val="single" w:color="auto" w:sz="4" w:space="0"/>
              <w:bottom w:val="single" w:color="auto" w:sz="4" w:space="0"/>
              <w:right w:val="single" w:color="auto" w:sz="4" w:space="0"/>
            </w:tcBorders>
            <w:vAlign w:val="center"/>
          </w:tcPr>
          <w:p w14:paraId="5B42BB0C">
            <w:pPr>
              <w:snapToGrid w:val="0"/>
              <w:spacing w:line="300" w:lineRule="exact"/>
              <w:rPr>
                <w:rFonts w:ascii="宋体" w:hAnsi="宋体" w:cs="宋体"/>
                <w:sz w:val="18"/>
                <w:szCs w:val="18"/>
              </w:rPr>
            </w:pPr>
            <w:r>
              <w:rPr>
                <w:rFonts w:hint="eastAsia" w:ascii="宋体" w:hAnsi="宋体" w:cs="宋体"/>
                <w:sz w:val="18"/>
                <w:szCs w:val="18"/>
              </w:rPr>
              <w:t>政采云平台提交电子投标文件</w:t>
            </w:r>
          </w:p>
        </w:tc>
      </w:tr>
      <w:tr w14:paraId="1F8FFB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AD688E0">
            <w:pPr>
              <w:snapToGrid w:val="0"/>
              <w:spacing w:line="300" w:lineRule="exact"/>
              <w:jc w:val="center"/>
              <w:rPr>
                <w:rFonts w:ascii="宋体" w:hAnsi="宋体" w:cs="宋体"/>
                <w:sz w:val="18"/>
                <w:szCs w:val="18"/>
              </w:rPr>
            </w:pPr>
            <w:r>
              <w:rPr>
                <w:rFonts w:hint="eastAsia" w:ascii="宋体" w:hAnsi="宋体" w:cs="宋体"/>
                <w:sz w:val="18"/>
                <w:szCs w:val="18"/>
              </w:rPr>
              <w:t>8</w:t>
            </w:r>
          </w:p>
        </w:tc>
        <w:tc>
          <w:tcPr>
            <w:tcW w:w="1413" w:type="dxa"/>
            <w:tcBorders>
              <w:top w:val="single" w:color="auto" w:sz="4" w:space="0"/>
              <w:left w:val="single" w:color="auto" w:sz="4" w:space="0"/>
              <w:bottom w:val="single" w:color="auto" w:sz="4" w:space="0"/>
              <w:right w:val="single" w:color="auto" w:sz="4" w:space="0"/>
            </w:tcBorders>
            <w:vAlign w:val="center"/>
          </w:tcPr>
          <w:p w14:paraId="5A761DAA">
            <w:pPr>
              <w:snapToGrid w:val="0"/>
              <w:spacing w:line="300" w:lineRule="exact"/>
              <w:jc w:val="center"/>
              <w:rPr>
                <w:rFonts w:ascii="宋体" w:hAnsi="宋体" w:cs="宋体"/>
                <w:sz w:val="18"/>
                <w:szCs w:val="18"/>
              </w:rPr>
            </w:pPr>
            <w:r>
              <w:rPr>
                <w:rFonts w:hint="eastAsia" w:ascii="宋体" w:hAnsi="宋体" w:cs="宋体"/>
                <w:sz w:val="18"/>
                <w:szCs w:val="18"/>
              </w:rPr>
              <w:t>进口产品</w:t>
            </w:r>
          </w:p>
        </w:tc>
        <w:tc>
          <w:tcPr>
            <w:tcW w:w="7161" w:type="dxa"/>
            <w:tcBorders>
              <w:top w:val="single" w:color="auto" w:sz="4" w:space="0"/>
              <w:left w:val="single" w:color="auto" w:sz="4" w:space="0"/>
              <w:bottom w:val="single" w:color="auto" w:sz="4" w:space="0"/>
              <w:right w:val="single" w:color="auto" w:sz="4" w:space="0"/>
            </w:tcBorders>
            <w:vAlign w:val="center"/>
          </w:tcPr>
          <w:p w14:paraId="1A71D7C4">
            <w:pPr>
              <w:snapToGrid w:val="0"/>
              <w:spacing w:line="300" w:lineRule="exact"/>
              <w:rPr>
                <w:rFonts w:ascii="宋体" w:hAnsi="宋体" w:cs="宋体"/>
                <w:sz w:val="18"/>
                <w:szCs w:val="18"/>
              </w:rPr>
            </w:pPr>
            <w:r>
              <w:rPr>
                <w:rFonts w:hint="eastAsia" w:ascii="宋体" w:hAnsi="宋体" w:cs="宋体"/>
                <w:sz w:val="18"/>
                <w:szCs w:val="18"/>
              </w:rPr>
              <w:t>不允许采购进口产品。</w:t>
            </w:r>
          </w:p>
        </w:tc>
      </w:tr>
      <w:tr w14:paraId="2ECDB6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7DEABA6C">
            <w:pPr>
              <w:snapToGrid w:val="0"/>
              <w:spacing w:line="300" w:lineRule="exact"/>
              <w:jc w:val="center"/>
              <w:rPr>
                <w:rFonts w:ascii="宋体" w:hAnsi="宋体" w:cs="宋体"/>
                <w:sz w:val="18"/>
                <w:szCs w:val="18"/>
              </w:rPr>
            </w:pPr>
            <w:r>
              <w:rPr>
                <w:rFonts w:hint="eastAsia" w:ascii="宋体" w:hAnsi="宋体" w:cs="宋体"/>
                <w:sz w:val="18"/>
                <w:szCs w:val="18"/>
              </w:rPr>
              <w:t>9</w:t>
            </w:r>
          </w:p>
        </w:tc>
        <w:tc>
          <w:tcPr>
            <w:tcW w:w="1413" w:type="dxa"/>
            <w:tcBorders>
              <w:top w:val="single" w:color="auto" w:sz="4" w:space="0"/>
              <w:left w:val="single" w:color="auto" w:sz="4" w:space="0"/>
              <w:bottom w:val="single" w:color="auto" w:sz="4" w:space="0"/>
              <w:right w:val="single" w:color="auto" w:sz="4" w:space="0"/>
            </w:tcBorders>
            <w:vAlign w:val="center"/>
          </w:tcPr>
          <w:p w14:paraId="15523214">
            <w:pPr>
              <w:snapToGrid w:val="0"/>
              <w:spacing w:line="300" w:lineRule="exact"/>
              <w:jc w:val="center"/>
              <w:rPr>
                <w:rFonts w:ascii="宋体" w:hAnsi="宋体" w:cs="宋体"/>
                <w:sz w:val="18"/>
                <w:szCs w:val="18"/>
              </w:rPr>
            </w:pPr>
            <w:r>
              <w:rPr>
                <w:rFonts w:hint="eastAsia" w:ascii="宋体" w:hAnsi="宋体" w:cs="宋体"/>
                <w:sz w:val="18"/>
                <w:szCs w:val="18"/>
              </w:rPr>
              <w:t>联合体投标</w:t>
            </w:r>
          </w:p>
        </w:tc>
        <w:tc>
          <w:tcPr>
            <w:tcW w:w="7161" w:type="dxa"/>
            <w:tcBorders>
              <w:top w:val="single" w:color="auto" w:sz="4" w:space="0"/>
              <w:left w:val="single" w:color="auto" w:sz="4" w:space="0"/>
              <w:bottom w:val="single" w:color="auto" w:sz="4" w:space="0"/>
              <w:right w:val="single" w:color="auto" w:sz="4" w:space="0"/>
            </w:tcBorders>
            <w:vAlign w:val="center"/>
          </w:tcPr>
          <w:p w14:paraId="0DD69150">
            <w:pPr>
              <w:snapToGrid w:val="0"/>
              <w:spacing w:line="300" w:lineRule="exact"/>
              <w:rPr>
                <w:rFonts w:ascii="宋体" w:hAnsi="宋体" w:cs="宋体"/>
                <w:sz w:val="18"/>
                <w:szCs w:val="18"/>
              </w:rPr>
            </w:pPr>
            <w:r>
              <w:rPr>
                <w:rFonts w:hint="eastAsia" w:ascii="宋体" w:hAnsi="宋体" w:cs="宋体"/>
                <w:sz w:val="18"/>
                <w:szCs w:val="18"/>
              </w:rPr>
              <w:t>允许联合体投标；联合体投标须提供联合体协议</w:t>
            </w:r>
          </w:p>
        </w:tc>
      </w:tr>
      <w:tr w14:paraId="45BF8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C5A4D20">
            <w:pPr>
              <w:snapToGrid w:val="0"/>
              <w:spacing w:line="300" w:lineRule="exact"/>
              <w:jc w:val="center"/>
              <w:rPr>
                <w:rFonts w:ascii="宋体" w:hAnsi="宋体" w:cs="宋体"/>
                <w:sz w:val="18"/>
                <w:szCs w:val="18"/>
              </w:rPr>
            </w:pPr>
            <w:r>
              <w:rPr>
                <w:rFonts w:hint="eastAsia" w:ascii="宋体" w:hAnsi="宋体" w:cs="宋体"/>
                <w:sz w:val="18"/>
                <w:szCs w:val="18"/>
              </w:rPr>
              <w:t>10</w:t>
            </w:r>
          </w:p>
        </w:tc>
        <w:tc>
          <w:tcPr>
            <w:tcW w:w="1413" w:type="dxa"/>
            <w:tcBorders>
              <w:top w:val="single" w:color="auto" w:sz="4" w:space="0"/>
              <w:left w:val="single" w:color="auto" w:sz="4" w:space="0"/>
              <w:bottom w:val="single" w:color="auto" w:sz="4" w:space="0"/>
              <w:right w:val="single" w:color="auto" w:sz="4" w:space="0"/>
            </w:tcBorders>
            <w:vAlign w:val="center"/>
          </w:tcPr>
          <w:p w14:paraId="2B6FF442">
            <w:pPr>
              <w:snapToGrid w:val="0"/>
              <w:spacing w:line="300" w:lineRule="exact"/>
              <w:jc w:val="center"/>
              <w:rPr>
                <w:rFonts w:ascii="宋体" w:hAnsi="宋体" w:cs="宋体"/>
                <w:sz w:val="18"/>
                <w:szCs w:val="18"/>
              </w:rPr>
            </w:pPr>
            <w:r>
              <w:rPr>
                <w:rFonts w:hint="eastAsia" w:ascii="宋体" w:hAnsi="宋体" w:cs="宋体"/>
                <w:sz w:val="18"/>
                <w:szCs w:val="18"/>
              </w:rPr>
              <w:t>转包分包</w:t>
            </w:r>
          </w:p>
        </w:tc>
        <w:tc>
          <w:tcPr>
            <w:tcW w:w="7161" w:type="dxa"/>
            <w:tcBorders>
              <w:top w:val="single" w:color="auto" w:sz="4" w:space="0"/>
              <w:left w:val="single" w:color="auto" w:sz="4" w:space="0"/>
              <w:bottom w:val="single" w:color="auto" w:sz="4" w:space="0"/>
              <w:right w:val="single" w:color="auto" w:sz="4" w:space="0"/>
            </w:tcBorders>
            <w:vAlign w:val="center"/>
          </w:tcPr>
          <w:p w14:paraId="381A819F">
            <w:pPr>
              <w:snapToGrid w:val="0"/>
              <w:spacing w:line="300" w:lineRule="exact"/>
              <w:rPr>
                <w:rFonts w:ascii="宋体" w:hAnsi="宋体" w:cs="宋体"/>
                <w:sz w:val="18"/>
                <w:szCs w:val="18"/>
              </w:rPr>
            </w:pPr>
            <w:r>
              <w:rPr>
                <w:rFonts w:hint="eastAsia" w:ascii="宋体" w:hAnsi="宋体" w:cs="宋体"/>
                <w:sz w:val="18"/>
                <w:szCs w:val="18"/>
              </w:rPr>
              <w:t>不允许转包分包</w:t>
            </w:r>
          </w:p>
        </w:tc>
      </w:tr>
      <w:tr w14:paraId="385A4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130B268">
            <w:pPr>
              <w:snapToGrid w:val="0"/>
              <w:spacing w:line="300" w:lineRule="exact"/>
              <w:jc w:val="center"/>
              <w:rPr>
                <w:rFonts w:ascii="宋体" w:hAnsi="宋体" w:cs="宋体"/>
                <w:sz w:val="18"/>
                <w:szCs w:val="18"/>
              </w:rPr>
            </w:pPr>
            <w:r>
              <w:rPr>
                <w:rFonts w:hint="eastAsia" w:ascii="宋体" w:hAnsi="宋体" w:cs="宋体"/>
                <w:sz w:val="18"/>
                <w:szCs w:val="18"/>
              </w:rPr>
              <w:t>11</w:t>
            </w:r>
          </w:p>
        </w:tc>
        <w:tc>
          <w:tcPr>
            <w:tcW w:w="1413" w:type="dxa"/>
            <w:tcBorders>
              <w:top w:val="single" w:color="auto" w:sz="4" w:space="0"/>
              <w:left w:val="single" w:color="auto" w:sz="4" w:space="0"/>
              <w:bottom w:val="single" w:color="auto" w:sz="4" w:space="0"/>
              <w:right w:val="single" w:color="auto" w:sz="4" w:space="0"/>
            </w:tcBorders>
            <w:vAlign w:val="center"/>
          </w:tcPr>
          <w:p w14:paraId="2CF5B997">
            <w:pPr>
              <w:snapToGrid w:val="0"/>
              <w:spacing w:line="300" w:lineRule="exact"/>
              <w:jc w:val="center"/>
              <w:rPr>
                <w:rFonts w:ascii="宋体" w:hAnsi="宋体" w:cs="宋体"/>
                <w:sz w:val="18"/>
                <w:szCs w:val="18"/>
              </w:rPr>
            </w:pPr>
            <w:r>
              <w:rPr>
                <w:rFonts w:hint="eastAsia" w:ascii="宋体" w:hAnsi="宋体" w:cs="宋体"/>
                <w:sz w:val="18"/>
                <w:szCs w:val="18"/>
              </w:rPr>
              <w:t>现场踏勘</w:t>
            </w:r>
          </w:p>
        </w:tc>
        <w:tc>
          <w:tcPr>
            <w:tcW w:w="7161" w:type="dxa"/>
            <w:tcBorders>
              <w:top w:val="single" w:color="auto" w:sz="4" w:space="0"/>
              <w:left w:val="single" w:color="auto" w:sz="4" w:space="0"/>
              <w:bottom w:val="single" w:color="auto" w:sz="4" w:space="0"/>
              <w:right w:val="single" w:color="auto" w:sz="4" w:space="0"/>
            </w:tcBorders>
            <w:vAlign w:val="center"/>
          </w:tcPr>
          <w:p w14:paraId="1B0B7637">
            <w:pPr>
              <w:snapToGrid w:val="0"/>
              <w:spacing w:line="300" w:lineRule="exact"/>
              <w:rPr>
                <w:rFonts w:ascii="宋体" w:hAnsi="宋体" w:cs="宋体"/>
                <w:sz w:val="18"/>
                <w:szCs w:val="18"/>
              </w:rPr>
            </w:pPr>
            <w:r>
              <w:rPr>
                <w:rFonts w:hint="eastAsia" w:ascii="宋体" w:hAnsi="宋体" w:cs="宋体"/>
                <w:sz w:val="18"/>
                <w:szCs w:val="18"/>
              </w:rPr>
              <w:t>本项目不安排现场踏勘。</w:t>
            </w:r>
          </w:p>
        </w:tc>
      </w:tr>
      <w:tr w14:paraId="6C4C8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24C8245">
            <w:pPr>
              <w:snapToGrid w:val="0"/>
              <w:spacing w:line="300" w:lineRule="exact"/>
              <w:jc w:val="center"/>
              <w:rPr>
                <w:rFonts w:ascii="宋体" w:hAnsi="宋体" w:cs="宋体"/>
                <w:sz w:val="18"/>
                <w:szCs w:val="18"/>
              </w:rPr>
            </w:pPr>
            <w:r>
              <w:rPr>
                <w:rFonts w:hint="eastAsia" w:ascii="宋体" w:hAnsi="宋体" w:cs="宋体"/>
                <w:sz w:val="18"/>
                <w:szCs w:val="18"/>
              </w:rPr>
              <w:t>12</w:t>
            </w:r>
          </w:p>
        </w:tc>
        <w:tc>
          <w:tcPr>
            <w:tcW w:w="1413" w:type="dxa"/>
            <w:tcBorders>
              <w:top w:val="single" w:color="auto" w:sz="4" w:space="0"/>
              <w:left w:val="single" w:color="auto" w:sz="4" w:space="0"/>
              <w:bottom w:val="single" w:color="auto" w:sz="4" w:space="0"/>
              <w:right w:val="single" w:color="auto" w:sz="4" w:space="0"/>
            </w:tcBorders>
            <w:vAlign w:val="center"/>
          </w:tcPr>
          <w:p w14:paraId="1E63C0FC">
            <w:pPr>
              <w:snapToGrid w:val="0"/>
              <w:spacing w:line="300" w:lineRule="exact"/>
              <w:jc w:val="center"/>
              <w:rPr>
                <w:rFonts w:ascii="宋体" w:hAnsi="宋体" w:cs="宋体"/>
                <w:sz w:val="18"/>
                <w:szCs w:val="18"/>
              </w:rPr>
            </w:pPr>
            <w:r>
              <w:rPr>
                <w:rFonts w:hint="eastAsia" w:ascii="宋体" w:hAnsi="宋体" w:cs="宋体"/>
                <w:sz w:val="18"/>
                <w:szCs w:val="18"/>
              </w:rPr>
              <w:t>项目交货及安装地点</w:t>
            </w:r>
          </w:p>
        </w:tc>
        <w:tc>
          <w:tcPr>
            <w:tcW w:w="7161" w:type="dxa"/>
            <w:tcBorders>
              <w:top w:val="single" w:color="auto" w:sz="4" w:space="0"/>
              <w:left w:val="single" w:color="auto" w:sz="4" w:space="0"/>
              <w:bottom w:val="single" w:color="auto" w:sz="4" w:space="0"/>
              <w:right w:val="single" w:color="auto" w:sz="4" w:space="0"/>
            </w:tcBorders>
            <w:vAlign w:val="center"/>
          </w:tcPr>
          <w:p w14:paraId="529ECF93">
            <w:pPr>
              <w:snapToGrid w:val="0"/>
              <w:spacing w:line="300" w:lineRule="exact"/>
              <w:rPr>
                <w:rFonts w:ascii="宋体" w:hAnsi="宋体" w:cs="宋体"/>
                <w:sz w:val="18"/>
                <w:szCs w:val="18"/>
              </w:rPr>
            </w:pPr>
            <w:r>
              <w:rPr>
                <w:rFonts w:hint="eastAsia" w:ascii="宋体" w:hAnsi="宋体" w:cs="宋体"/>
                <w:sz w:val="18"/>
                <w:szCs w:val="18"/>
              </w:rPr>
              <w:t>由采购人指定</w:t>
            </w:r>
          </w:p>
        </w:tc>
      </w:tr>
      <w:tr w14:paraId="11EFAE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1BB9CF62">
            <w:pPr>
              <w:snapToGrid w:val="0"/>
              <w:spacing w:line="300" w:lineRule="exact"/>
              <w:jc w:val="center"/>
              <w:rPr>
                <w:rFonts w:ascii="宋体" w:hAnsi="宋体" w:cs="宋体"/>
                <w:sz w:val="18"/>
                <w:szCs w:val="18"/>
              </w:rPr>
            </w:pPr>
            <w:r>
              <w:rPr>
                <w:rFonts w:hint="eastAsia" w:ascii="宋体" w:hAnsi="宋体" w:cs="宋体"/>
                <w:sz w:val="18"/>
                <w:szCs w:val="18"/>
              </w:rPr>
              <w:t>13</w:t>
            </w:r>
          </w:p>
        </w:tc>
        <w:tc>
          <w:tcPr>
            <w:tcW w:w="1413" w:type="dxa"/>
            <w:tcBorders>
              <w:top w:val="single" w:color="auto" w:sz="4" w:space="0"/>
              <w:left w:val="single" w:color="auto" w:sz="4" w:space="0"/>
              <w:bottom w:val="single" w:color="auto" w:sz="4" w:space="0"/>
              <w:right w:val="single" w:color="auto" w:sz="4" w:space="0"/>
            </w:tcBorders>
            <w:vAlign w:val="center"/>
          </w:tcPr>
          <w:p w14:paraId="44684B0C">
            <w:pPr>
              <w:snapToGrid w:val="0"/>
              <w:spacing w:line="300" w:lineRule="exact"/>
              <w:jc w:val="center"/>
              <w:rPr>
                <w:rFonts w:ascii="宋体" w:hAnsi="宋体" w:cs="宋体"/>
                <w:sz w:val="18"/>
                <w:szCs w:val="18"/>
              </w:rPr>
            </w:pPr>
            <w:r>
              <w:rPr>
                <w:rFonts w:hint="eastAsia" w:ascii="宋体" w:hAnsi="宋体" w:cs="宋体"/>
                <w:sz w:val="18"/>
                <w:szCs w:val="18"/>
              </w:rPr>
              <w:t>合同履行期限</w:t>
            </w:r>
          </w:p>
        </w:tc>
        <w:tc>
          <w:tcPr>
            <w:tcW w:w="7161" w:type="dxa"/>
            <w:tcBorders>
              <w:top w:val="single" w:color="auto" w:sz="4" w:space="0"/>
              <w:left w:val="single" w:color="auto" w:sz="4" w:space="0"/>
              <w:bottom w:val="single" w:color="auto" w:sz="4" w:space="0"/>
              <w:right w:val="single" w:color="auto" w:sz="4" w:space="0"/>
            </w:tcBorders>
            <w:vAlign w:val="center"/>
          </w:tcPr>
          <w:p w14:paraId="5CFC70A0">
            <w:pPr>
              <w:snapToGrid w:val="0"/>
              <w:spacing w:line="300" w:lineRule="exact"/>
              <w:rPr>
                <w:rFonts w:ascii="宋体" w:hAnsi="宋体" w:cs="宋体"/>
                <w:sz w:val="18"/>
                <w:szCs w:val="18"/>
                <w:highlight w:val="none"/>
              </w:rPr>
            </w:pPr>
            <w:r>
              <w:rPr>
                <w:rFonts w:hint="eastAsia" w:ascii="宋体" w:hAnsi="宋体" w:cs="宋体"/>
                <w:sz w:val="18"/>
                <w:szCs w:val="18"/>
                <w:highlight w:val="none"/>
              </w:rPr>
              <w:t>服务期限为一年，合同期满一年后，如中标人在合同期内服务标准均达到招标人要求且无重大投诉事件发生，将合同延期至下一年，最多可续标二年，合同一年一签；如中标人在合同期内服务标准未达到招标人要求或有重大投诉事件发生，招标人有权终止合同。</w:t>
            </w:r>
          </w:p>
        </w:tc>
      </w:tr>
      <w:tr w14:paraId="6D6D6E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49B9AB02">
            <w:pPr>
              <w:snapToGrid w:val="0"/>
              <w:spacing w:line="300" w:lineRule="exact"/>
              <w:jc w:val="center"/>
              <w:rPr>
                <w:rFonts w:ascii="宋体" w:hAnsi="宋体" w:cs="宋体"/>
                <w:sz w:val="18"/>
                <w:szCs w:val="18"/>
              </w:rPr>
            </w:pPr>
            <w:r>
              <w:rPr>
                <w:rFonts w:hint="eastAsia" w:ascii="宋体" w:hAnsi="宋体" w:cs="宋体"/>
                <w:sz w:val="18"/>
                <w:szCs w:val="18"/>
              </w:rPr>
              <w:t>14</w:t>
            </w:r>
          </w:p>
        </w:tc>
        <w:tc>
          <w:tcPr>
            <w:tcW w:w="1413" w:type="dxa"/>
            <w:tcBorders>
              <w:top w:val="single" w:color="auto" w:sz="4" w:space="0"/>
              <w:left w:val="single" w:color="auto" w:sz="4" w:space="0"/>
              <w:bottom w:val="single" w:color="auto" w:sz="4" w:space="0"/>
              <w:right w:val="single" w:color="auto" w:sz="4" w:space="0"/>
            </w:tcBorders>
            <w:vAlign w:val="center"/>
          </w:tcPr>
          <w:p w14:paraId="63AD4BFD">
            <w:pPr>
              <w:snapToGrid w:val="0"/>
              <w:spacing w:line="300" w:lineRule="exact"/>
              <w:jc w:val="center"/>
              <w:rPr>
                <w:rFonts w:ascii="宋体" w:hAnsi="宋体" w:cs="宋体"/>
                <w:sz w:val="18"/>
                <w:szCs w:val="18"/>
              </w:rPr>
            </w:pPr>
            <w:r>
              <w:rPr>
                <w:rFonts w:hint="eastAsia" w:ascii="宋体" w:hAnsi="宋体" w:cs="宋体"/>
                <w:sz w:val="18"/>
                <w:szCs w:val="18"/>
              </w:rPr>
              <w:t>样品和演示</w:t>
            </w:r>
          </w:p>
        </w:tc>
        <w:tc>
          <w:tcPr>
            <w:tcW w:w="7161" w:type="dxa"/>
            <w:tcBorders>
              <w:top w:val="single" w:color="auto" w:sz="4" w:space="0"/>
              <w:left w:val="single" w:color="auto" w:sz="4" w:space="0"/>
              <w:bottom w:val="single" w:color="auto" w:sz="4" w:space="0"/>
              <w:right w:val="single" w:color="auto" w:sz="4" w:space="0"/>
            </w:tcBorders>
            <w:vAlign w:val="center"/>
          </w:tcPr>
          <w:p w14:paraId="66B548AD">
            <w:pPr>
              <w:snapToGrid w:val="0"/>
              <w:spacing w:line="300" w:lineRule="exact"/>
            </w:pPr>
            <w:r>
              <w:rPr>
                <w:rFonts w:hint="eastAsia" w:ascii="宋体" w:hAnsi="宋体" w:cs="宋体"/>
                <w:sz w:val="18"/>
                <w:szCs w:val="18"/>
              </w:rPr>
              <w:t>本项目</w:t>
            </w:r>
            <w:r>
              <w:rPr>
                <w:rFonts w:hint="eastAsia" w:ascii="宋体" w:hAnsi="宋体" w:cs="宋体"/>
                <w:color w:val="auto"/>
                <w:sz w:val="18"/>
                <w:szCs w:val="18"/>
                <w:lang w:eastAsia="zh-CN"/>
              </w:rPr>
              <w:t>不</w:t>
            </w:r>
            <w:r>
              <w:rPr>
                <w:rFonts w:hint="eastAsia" w:ascii="宋体" w:hAnsi="宋体" w:cs="宋体"/>
                <w:color w:val="auto"/>
                <w:sz w:val="18"/>
                <w:szCs w:val="18"/>
              </w:rPr>
              <w:t>需要</w:t>
            </w:r>
            <w:r>
              <w:rPr>
                <w:rFonts w:hint="eastAsia" w:ascii="宋体" w:hAnsi="宋体" w:cs="宋体"/>
                <w:color w:val="auto"/>
                <w:sz w:val="18"/>
                <w:szCs w:val="18"/>
                <w:lang w:eastAsia="zh-CN"/>
              </w:rPr>
              <w:t>样品、不需要</w:t>
            </w:r>
            <w:r>
              <w:rPr>
                <w:rFonts w:hint="eastAsia" w:ascii="宋体" w:hAnsi="宋体" w:cs="宋体"/>
                <w:color w:val="auto"/>
                <w:sz w:val="18"/>
                <w:szCs w:val="18"/>
              </w:rPr>
              <w:t>演示</w:t>
            </w:r>
            <w:r>
              <w:rPr>
                <w:rFonts w:hint="eastAsia" w:ascii="宋体" w:hAnsi="宋体" w:cs="宋体"/>
                <w:sz w:val="18"/>
                <w:szCs w:val="18"/>
              </w:rPr>
              <w:t>。</w:t>
            </w:r>
          </w:p>
        </w:tc>
      </w:tr>
      <w:tr w14:paraId="4F62DD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4D791DFB">
            <w:pPr>
              <w:snapToGrid w:val="0"/>
              <w:spacing w:line="300" w:lineRule="exact"/>
              <w:jc w:val="center"/>
              <w:rPr>
                <w:rFonts w:ascii="宋体" w:hAnsi="宋体" w:cs="宋体"/>
                <w:sz w:val="18"/>
                <w:szCs w:val="18"/>
              </w:rPr>
            </w:pPr>
            <w:r>
              <w:rPr>
                <w:rFonts w:hint="eastAsia" w:ascii="宋体" w:hAnsi="宋体" w:cs="宋体"/>
                <w:sz w:val="18"/>
                <w:szCs w:val="18"/>
              </w:rPr>
              <w:t>15</w:t>
            </w:r>
          </w:p>
        </w:tc>
        <w:tc>
          <w:tcPr>
            <w:tcW w:w="1413" w:type="dxa"/>
            <w:tcBorders>
              <w:top w:val="single" w:color="auto" w:sz="4" w:space="0"/>
              <w:left w:val="single" w:color="auto" w:sz="4" w:space="0"/>
              <w:bottom w:val="single" w:color="auto" w:sz="4" w:space="0"/>
              <w:right w:val="single" w:color="auto" w:sz="4" w:space="0"/>
            </w:tcBorders>
            <w:vAlign w:val="center"/>
          </w:tcPr>
          <w:p w14:paraId="2E81D92C">
            <w:pPr>
              <w:snapToGrid w:val="0"/>
              <w:spacing w:line="300" w:lineRule="exact"/>
              <w:jc w:val="center"/>
              <w:rPr>
                <w:rFonts w:ascii="宋体" w:hAnsi="宋体" w:cs="宋体"/>
                <w:sz w:val="18"/>
                <w:szCs w:val="18"/>
              </w:rPr>
            </w:pPr>
            <w:r>
              <w:rPr>
                <w:rFonts w:hint="eastAsia" w:ascii="宋体" w:hAnsi="宋体" w:cs="宋体"/>
                <w:sz w:val="18"/>
                <w:szCs w:val="18"/>
              </w:rPr>
              <w:t>投标文件组成</w:t>
            </w:r>
          </w:p>
        </w:tc>
        <w:tc>
          <w:tcPr>
            <w:tcW w:w="7161" w:type="dxa"/>
            <w:tcBorders>
              <w:top w:val="single" w:color="auto" w:sz="4" w:space="0"/>
              <w:left w:val="single" w:color="auto" w:sz="4" w:space="0"/>
              <w:bottom w:val="single" w:color="auto" w:sz="4" w:space="0"/>
              <w:right w:val="single" w:color="auto" w:sz="4" w:space="0"/>
            </w:tcBorders>
            <w:vAlign w:val="center"/>
          </w:tcPr>
          <w:p w14:paraId="2C1A6EED">
            <w:pPr>
              <w:snapToGrid w:val="0"/>
              <w:spacing w:line="300" w:lineRule="exact"/>
              <w:rPr>
                <w:rFonts w:ascii="宋体" w:hAnsi="宋体" w:cs="宋体"/>
                <w:sz w:val="18"/>
                <w:szCs w:val="18"/>
              </w:rPr>
            </w:pPr>
            <w:r>
              <w:rPr>
                <w:rFonts w:hint="eastAsia" w:ascii="宋体" w:hAnsi="宋体" w:cs="宋体"/>
                <w:sz w:val="18"/>
                <w:szCs w:val="18"/>
              </w:rPr>
              <w:t>投标文件均由资格证明文件、技术商务文件、报价文件组成。投标人提供备份投标文件（正本）的，数量为1份</w:t>
            </w:r>
          </w:p>
        </w:tc>
      </w:tr>
      <w:tr w14:paraId="202FE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536066CE">
            <w:pPr>
              <w:snapToGrid w:val="0"/>
              <w:spacing w:line="300" w:lineRule="exact"/>
              <w:jc w:val="center"/>
              <w:rPr>
                <w:rFonts w:ascii="宋体" w:hAnsi="宋体" w:cs="宋体"/>
                <w:sz w:val="18"/>
                <w:szCs w:val="18"/>
              </w:rPr>
            </w:pPr>
            <w:r>
              <w:rPr>
                <w:rFonts w:hint="eastAsia" w:ascii="宋体" w:hAnsi="宋体" w:cs="宋体"/>
                <w:sz w:val="18"/>
                <w:szCs w:val="18"/>
              </w:rPr>
              <w:t>16</w:t>
            </w:r>
          </w:p>
        </w:tc>
        <w:tc>
          <w:tcPr>
            <w:tcW w:w="1413" w:type="dxa"/>
            <w:tcBorders>
              <w:top w:val="single" w:color="auto" w:sz="4" w:space="0"/>
              <w:left w:val="single" w:color="auto" w:sz="4" w:space="0"/>
              <w:bottom w:val="single" w:color="auto" w:sz="4" w:space="0"/>
              <w:right w:val="single" w:color="auto" w:sz="4" w:space="0"/>
            </w:tcBorders>
            <w:vAlign w:val="center"/>
          </w:tcPr>
          <w:p w14:paraId="5DA02095">
            <w:pPr>
              <w:snapToGrid w:val="0"/>
              <w:spacing w:line="300" w:lineRule="exact"/>
              <w:jc w:val="center"/>
              <w:rPr>
                <w:rFonts w:ascii="宋体" w:hAnsi="宋体" w:cs="宋体"/>
                <w:sz w:val="18"/>
                <w:szCs w:val="18"/>
              </w:rPr>
            </w:pPr>
            <w:r>
              <w:rPr>
                <w:rFonts w:hint="eastAsia" w:ascii="宋体" w:hAnsi="宋体" w:cs="宋体"/>
                <w:sz w:val="18"/>
                <w:szCs w:val="18"/>
              </w:rPr>
              <w:t>投标文件的制作</w:t>
            </w:r>
          </w:p>
        </w:tc>
        <w:tc>
          <w:tcPr>
            <w:tcW w:w="7161" w:type="dxa"/>
            <w:tcBorders>
              <w:top w:val="single" w:color="auto" w:sz="4" w:space="0"/>
              <w:left w:val="single" w:color="auto" w:sz="4" w:space="0"/>
              <w:bottom w:val="single" w:color="auto" w:sz="4" w:space="0"/>
              <w:right w:val="single" w:color="auto" w:sz="4" w:space="0"/>
            </w:tcBorders>
            <w:vAlign w:val="center"/>
          </w:tcPr>
          <w:p w14:paraId="7D468FA5">
            <w:pPr>
              <w:numPr>
                <w:ilvl w:val="0"/>
                <w:numId w:val="3"/>
              </w:numPr>
              <w:snapToGrid w:val="0"/>
              <w:spacing w:line="300" w:lineRule="exact"/>
              <w:rPr>
                <w:rFonts w:ascii="宋体" w:hAnsi="宋体" w:cs="宋体"/>
                <w:sz w:val="18"/>
                <w:szCs w:val="18"/>
              </w:rPr>
            </w:pPr>
            <w:r>
              <w:rPr>
                <w:rFonts w:hint="eastAsia" w:ascii="宋体" w:hAnsi="宋体" w:cs="宋体"/>
                <w:sz w:val="18"/>
                <w:szCs w:val="18"/>
              </w:rPr>
              <w:t>响应文件编制：</w:t>
            </w:r>
          </w:p>
          <w:p w14:paraId="00EB0264">
            <w:pPr>
              <w:snapToGrid w:val="0"/>
              <w:spacing w:line="300" w:lineRule="exact"/>
              <w:rPr>
                <w:rFonts w:ascii="宋体" w:hAnsi="宋体" w:cs="宋体"/>
                <w:sz w:val="18"/>
                <w:szCs w:val="18"/>
              </w:rPr>
            </w:pPr>
            <w:r>
              <w:rPr>
                <w:rFonts w:hint="eastAsia" w:ascii="宋体" w:hAnsi="宋体" w:cs="宋体"/>
                <w:sz w:val="18"/>
                <w:szCs w:val="18"/>
              </w:rPr>
              <w:t>供应商应先安装“政采云电子交易客户端”，并按照本采购文件和“政采云平台”的要求，通过“政采云电子交易客户端”编制并加密响应文件。</w:t>
            </w:r>
          </w:p>
          <w:p w14:paraId="3BFFA1B9">
            <w:pPr>
              <w:snapToGrid w:val="0"/>
              <w:spacing w:line="300" w:lineRule="exact"/>
              <w:rPr>
                <w:rFonts w:ascii="宋体" w:hAnsi="宋体" w:cs="宋体"/>
                <w:sz w:val="18"/>
                <w:szCs w:val="18"/>
              </w:rPr>
            </w:pPr>
            <w:r>
              <w:rPr>
                <w:rFonts w:hint="eastAsia" w:ascii="宋体" w:hAnsi="宋体" w:cs="宋体"/>
                <w:sz w:val="18"/>
                <w:szCs w:val="18"/>
              </w:rPr>
              <w:t>2、响应文件的形式：</w:t>
            </w:r>
          </w:p>
          <w:p w14:paraId="22626C52">
            <w:pPr>
              <w:snapToGrid w:val="0"/>
              <w:spacing w:line="300" w:lineRule="exact"/>
              <w:rPr>
                <w:rFonts w:ascii="宋体" w:hAnsi="宋体" w:cs="宋体"/>
                <w:sz w:val="18"/>
                <w:szCs w:val="18"/>
              </w:rPr>
            </w:pPr>
            <w:r>
              <w:rPr>
                <w:rFonts w:hint="eastAsia" w:ascii="宋体" w:hAnsi="宋体" w:cs="宋体"/>
                <w:sz w:val="18"/>
                <w:szCs w:val="18"/>
              </w:rPr>
              <w:t>☑电子响应文件（包括“电子加密响应文件”和“备份响应文件”，在响应文件编制完成后同时生成）。</w:t>
            </w:r>
          </w:p>
          <w:p w14:paraId="6439C43E">
            <w:pPr>
              <w:snapToGrid w:val="0"/>
              <w:spacing w:line="300" w:lineRule="exact"/>
              <w:rPr>
                <w:rFonts w:ascii="宋体" w:hAnsi="宋体" w:cs="宋体"/>
                <w:sz w:val="18"/>
                <w:szCs w:val="18"/>
              </w:rPr>
            </w:pPr>
            <w:r>
              <w:rPr>
                <w:rFonts w:hint="eastAsia" w:ascii="宋体" w:hAnsi="宋体" w:cs="宋体"/>
                <w:sz w:val="18"/>
                <w:szCs w:val="18"/>
              </w:rPr>
              <w:t>注：“电子加密响应文件”是指通过“政采云电子交易客户端”完成响应文件编制后生成并加密的数据电文形式的响应文件；“备份响应文件”是指与“电子加密响应文件”同时生成的数据电文形式的电子文件，其他方式编制的备份响应文件无效。</w:t>
            </w:r>
          </w:p>
        </w:tc>
      </w:tr>
      <w:tr w14:paraId="0D44ED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205A356F">
            <w:pPr>
              <w:snapToGrid w:val="0"/>
              <w:spacing w:line="300" w:lineRule="exact"/>
              <w:jc w:val="center"/>
              <w:rPr>
                <w:rFonts w:ascii="宋体" w:hAnsi="宋体" w:cs="宋体"/>
                <w:sz w:val="18"/>
                <w:szCs w:val="18"/>
              </w:rPr>
            </w:pPr>
            <w:r>
              <w:rPr>
                <w:rFonts w:hint="eastAsia" w:ascii="宋体" w:hAnsi="宋体" w:cs="宋体"/>
                <w:sz w:val="18"/>
                <w:szCs w:val="18"/>
              </w:rPr>
              <w:t>17</w:t>
            </w:r>
          </w:p>
        </w:tc>
        <w:tc>
          <w:tcPr>
            <w:tcW w:w="1413" w:type="dxa"/>
            <w:tcBorders>
              <w:top w:val="single" w:color="auto" w:sz="4" w:space="0"/>
              <w:left w:val="single" w:color="auto" w:sz="4" w:space="0"/>
              <w:bottom w:val="single" w:color="auto" w:sz="4" w:space="0"/>
              <w:right w:val="single" w:color="auto" w:sz="4" w:space="0"/>
            </w:tcBorders>
            <w:vAlign w:val="center"/>
          </w:tcPr>
          <w:p w14:paraId="2E8A0A0D">
            <w:pPr>
              <w:snapToGrid w:val="0"/>
              <w:spacing w:line="300" w:lineRule="exact"/>
              <w:jc w:val="center"/>
              <w:rPr>
                <w:rFonts w:ascii="宋体" w:hAnsi="宋体" w:cs="宋体"/>
                <w:sz w:val="18"/>
                <w:szCs w:val="18"/>
              </w:rPr>
            </w:pPr>
            <w:r>
              <w:rPr>
                <w:rFonts w:hint="eastAsia" w:ascii="宋体" w:hAnsi="宋体" w:cs="宋体"/>
                <w:sz w:val="18"/>
                <w:szCs w:val="18"/>
              </w:rPr>
              <w:t>投标文件上传与递交</w:t>
            </w:r>
          </w:p>
        </w:tc>
        <w:tc>
          <w:tcPr>
            <w:tcW w:w="7161" w:type="dxa"/>
            <w:tcBorders>
              <w:top w:val="single" w:color="auto" w:sz="4" w:space="0"/>
              <w:left w:val="single" w:color="auto" w:sz="4" w:space="0"/>
              <w:bottom w:val="single" w:color="auto" w:sz="4" w:space="0"/>
              <w:right w:val="single" w:color="auto" w:sz="4" w:space="0"/>
            </w:tcBorders>
            <w:vAlign w:val="center"/>
          </w:tcPr>
          <w:p w14:paraId="0B97DBCE">
            <w:pPr>
              <w:snapToGrid w:val="0"/>
              <w:spacing w:line="300" w:lineRule="exact"/>
              <w:rPr>
                <w:rFonts w:ascii="宋体" w:hAnsi="宋体" w:cs="宋体"/>
                <w:sz w:val="18"/>
                <w:szCs w:val="18"/>
              </w:rPr>
            </w:pPr>
            <w:r>
              <w:rPr>
                <w:rFonts w:hint="eastAsia" w:ascii="宋体" w:hAnsi="宋体" w:cs="宋体"/>
                <w:sz w:val="18"/>
                <w:szCs w:val="18"/>
              </w:rPr>
              <w:t>“电子加密投标文件”的上传、递交：</w:t>
            </w:r>
          </w:p>
          <w:p w14:paraId="5367C62B">
            <w:pPr>
              <w:snapToGrid w:val="0"/>
              <w:spacing w:line="300" w:lineRule="exact"/>
              <w:rPr>
                <w:rFonts w:ascii="宋体" w:hAnsi="宋体" w:cs="宋体"/>
                <w:sz w:val="18"/>
                <w:szCs w:val="18"/>
              </w:rPr>
            </w:pPr>
            <w:r>
              <w:rPr>
                <w:rFonts w:hint="eastAsia" w:ascii="宋体" w:hAnsi="宋体" w:cs="宋体"/>
                <w:sz w:val="18"/>
                <w:szCs w:val="18"/>
              </w:rPr>
              <w:t>1、投标供应商应在投标截止时间前将“电子加密投标文件”成功上传递交至“政府采购云平台”，否则投标无效。</w:t>
            </w:r>
          </w:p>
          <w:p w14:paraId="45106C2F">
            <w:pPr>
              <w:snapToGrid w:val="0"/>
              <w:spacing w:line="300" w:lineRule="exact"/>
              <w:rPr>
                <w:rFonts w:ascii="宋体" w:hAnsi="宋体" w:cs="宋体"/>
                <w:sz w:val="18"/>
                <w:szCs w:val="18"/>
              </w:rPr>
            </w:pPr>
            <w:r>
              <w:rPr>
                <w:rFonts w:hint="eastAsia" w:ascii="宋体" w:hAnsi="宋体" w:cs="宋体"/>
                <w:sz w:val="18"/>
                <w:szCs w:val="18"/>
              </w:rPr>
              <w:t>2、“电子加密响应文件”成功上传递交后，供应商可自行打印投标文件接收回执。</w:t>
            </w:r>
          </w:p>
          <w:p w14:paraId="3064A908">
            <w:pPr>
              <w:snapToGrid w:val="0"/>
              <w:spacing w:line="300" w:lineRule="exact"/>
              <w:rPr>
                <w:rFonts w:ascii="宋体" w:hAnsi="宋体" w:cs="宋体"/>
                <w:sz w:val="18"/>
                <w:szCs w:val="18"/>
              </w:rPr>
            </w:pPr>
            <w:r>
              <w:rPr>
                <w:rFonts w:hint="eastAsia" w:ascii="宋体" w:hAnsi="宋体" w:cs="宋体"/>
                <w:sz w:val="18"/>
                <w:szCs w:val="18"/>
              </w:rPr>
              <w:t>3、“备份投标文件”的密封包装、递交</w:t>
            </w:r>
          </w:p>
          <w:p w14:paraId="5F299772">
            <w:pPr>
              <w:snapToGrid w:val="0"/>
              <w:spacing w:line="300" w:lineRule="exact"/>
              <w:rPr>
                <w:rFonts w:ascii="宋体" w:hAnsi="宋体" w:cs="宋体"/>
                <w:sz w:val="18"/>
                <w:szCs w:val="18"/>
              </w:rPr>
            </w:pPr>
            <w:r>
              <w:rPr>
                <w:rFonts w:hint="eastAsia" w:ascii="宋体" w:hAnsi="宋体" w:cs="宋体"/>
                <w:sz w:val="18"/>
                <w:szCs w:val="18"/>
              </w:rPr>
              <w:t>（1）投标供应商还可以在投标截止时间前以邮件形式将</w:t>
            </w:r>
            <w:r>
              <w:fldChar w:fldCharType="begin"/>
            </w:r>
            <w:r>
              <w:instrText xml:space="preserve"> HYPERLINK "mailto:" </w:instrText>
            </w:r>
            <w:r>
              <w:fldChar w:fldCharType="separate"/>
            </w:r>
            <w:r>
              <w:rPr>
                <w:rFonts w:hint="eastAsia" w:ascii="宋体" w:hAnsi="宋体" w:cs="宋体"/>
                <w:sz w:val="18"/>
                <w:szCs w:val="18"/>
              </w:rPr>
              <w:t>“备份投标文件”发送至ajzfcg@163.com</w:t>
            </w:r>
            <w:r>
              <w:rPr>
                <w:rFonts w:hint="eastAsia" w:ascii="宋体" w:hAnsi="宋体" w:cs="宋体"/>
                <w:sz w:val="18"/>
                <w:szCs w:val="18"/>
              </w:rPr>
              <w:fldChar w:fldCharType="end"/>
            </w:r>
          </w:p>
          <w:p w14:paraId="0337BC45">
            <w:pPr>
              <w:snapToGrid w:val="0"/>
              <w:spacing w:line="300" w:lineRule="exact"/>
              <w:rPr>
                <w:rFonts w:ascii="宋体" w:hAnsi="宋体" w:cs="宋体"/>
                <w:sz w:val="18"/>
                <w:szCs w:val="18"/>
              </w:rPr>
            </w:pPr>
            <w:r>
              <w:rPr>
                <w:rFonts w:hint="eastAsia" w:ascii="宋体" w:hAnsi="宋体" w:cs="宋体"/>
                <w:sz w:val="18"/>
                <w:szCs w:val="18"/>
              </w:rPr>
              <w:t>（2）“备份投标文件”应当压缩并加密，并在电子邮件标题中标注投标项目名称、投标单位名称。压缩包内须具备：1.备份投标文件、2.加盖公章的营业执照扫描件；没有压缩加密或者必备内容不全或者逾期送达的“备份投标文件”将不予接收或认可；</w:t>
            </w:r>
          </w:p>
          <w:p w14:paraId="5DCB72E7">
            <w:pPr>
              <w:snapToGrid w:val="0"/>
              <w:spacing w:line="300" w:lineRule="exact"/>
              <w:rPr>
                <w:rFonts w:ascii="宋体" w:hAnsi="宋体" w:cs="宋体"/>
                <w:sz w:val="18"/>
                <w:szCs w:val="18"/>
              </w:rPr>
            </w:pPr>
            <w:r>
              <w:rPr>
                <w:rFonts w:hint="eastAsia" w:ascii="宋体" w:hAnsi="宋体" w:cs="宋体"/>
                <w:sz w:val="18"/>
                <w:szCs w:val="18"/>
              </w:rPr>
              <w:fldChar w:fldCharType="begin"/>
            </w:r>
            <w:r>
              <w:rPr>
                <w:rFonts w:hint="eastAsia" w:ascii="宋体" w:hAnsi="宋体" w:cs="宋体"/>
                <w:sz w:val="18"/>
                <w:szCs w:val="18"/>
              </w:rPr>
              <w:instrText xml:space="preserve"> HYPERLINK "mailto:▲c.通过\“政府采购云平台\”成功上传递交的\“电子加密投标文件\”已按时解密的，\“备份投标文件\”自动失效。未按时成功解密的，投标人自行决定是否将解密密码发送至ajzfcg@163.com邮箱内，如解密时间截止后15分钟内发送并成功解密的，视同以备份投标文件替换电子投标文件参与投标；如解密时间截止后15分钟内未发送或者逾期的，视为放弃投标；" </w:instrText>
            </w:r>
            <w:r>
              <w:rPr>
                <w:rFonts w:hint="eastAsia" w:ascii="宋体" w:hAnsi="宋体" w:cs="宋体"/>
                <w:sz w:val="18"/>
                <w:szCs w:val="18"/>
              </w:rPr>
              <w:fldChar w:fldCharType="separate"/>
            </w:r>
            <w:r>
              <w:rPr>
                <w:rFonts w:hint="eastAsia" w:ascii="宋体" w:hAnsi="宋体" w:cs="宋体"/>
                <w:sz w:val="18"/>
                <w:szCs w:val="18"/>
              </w:rPr>
              <w:t>▲4、通过“政府采购云平台”成功上传递交的“电子加密响应文件”已按时解密的，“备份投标文件”自动失效。</w:t>
            </w:r>
          </w:p>
          <w:p w14:paraId="39D45BD9">
            <w:pPr>
              <w:snapToGrid w:val="0"/>
              <w:spacing w:line="300" w:lineRule="exact"/>
              <w:rPr>
                <w:rFonts w:ascii="宋体" w:hAnsi="宋体" w:cs="宋体"/>
                <w:sz w:val="18"/>
                <w:szCs w:val="18"/>
              </w:rPr>
            </w:pPr>
            <w:r>
              <w:rPr>
                <w:rFonts w:hint="eastAsia" w:ascii="宋体" w:hAnsi="宋体" w:cs="宋体"/>
                <w:sz w:val="18"/>
                <w:szCs w:val="18"/>
              </w:rPr>
              <w:t>未按时成功解密的，投标人自行决定是否将解密密码发送至ajzfcg@163.com邮箱内，如解密时间截止后15分钟内发送并成功解密的，视同以“备份投标文件”替换“电子加密投标文件”参与投标；如解密时间截止后15分钟内未发送或者逾期的，视为放弃投标；</w:t>
            </w:r>
            <w:r>
              <w:rPr>
                <w:rFonts w:hint="eastAsia" w:ascii="宋体" w:hAnsi="宋体" w:cs="宋体"/>
                <w:sz w:val="18"/>
                <w:szCs w:val="18"/>
              </w:rPr>
              <w:fldChar w:fldCharType="end"/>
            </w:r>
          </w:p>
          <w:p w14:paraId="2B919575">
            <w:pPr>
              <w:snapToGrid w:val="0"/>
              <w:spacing w:line="300" w:lineRule="exact"/>
              <w:rPr>
                <w:rFonts w:ascii="宋体" w:hAnsi="宋体" w:cs="宋体"/>
                <w:sz w:val="18"/>
                <w:szCs w:val="18"/>
              </w:rPr>
            </w:pPr>
            <w:r>
              <w:rPr>
                <w:rFonts w:hint="eastAsia" w:ascii="宋体" w:hAnsi="宋体" w:cs="宋体"/>
                <w:sz w:val="18"/>
                <w:szCs w:val="18"/>
              </w:rPr>
              <w:t>投标截止时间前，投标供应商仅递交了“备份投标文件”而未将“电子加密投标文件”成功上传至“政府采购云平台”的，投标无效。</w:t>
            </w:r>
          </w:p>
        </w:tc>
      </w:tr>
      <w:tr w14:paraId="64CC38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317679B0">
            <w:pPr>
              <w:snapToGrid w:val="0"/>
              <w:spacing w:line="300" w:lineRule="exact"/>
              <w:jc w:val="center"/>
              <w:rPr>
                <w:rFonts w:ascii="宋体" w:hAnsi="宋体" w:cs="宋体"/>
                <w:sz w:val="18"/>
                <w:szCs w:val="18"/>
              </w:rPr>
            </w:pPr>
            <w:r>
              <w:rPr>
                <w:rFonts w:hint="eastAsia" w:ascii="宋体" w:hAnsi="宋体" w:cs="宋体"/>
                <w:sz w:val="18"/>
                <w:szCs w:val="18"/>
              </w:rPr>
              <w:t>18</w:t>
            </w:r>
          </w:p>
        </w:tc>
        <w:tc>
          <w:tcPr>
            <w:tcW w:w="1413" w:type="dxa"/>
            <w:tcBorders>
              <w:top w:val="single" w:color="auto" w:sz="4" w:space="0"/>
              <w:left w:val="single" w:color="auto" w:sz="4" w:space="0"/>
              <w:bottom w:val="single" w:color="auto" w:sz="4" w:space="0"/>
              <w:right w:val="single" w:color="auto" w:sz="4" w:space="0"/>
            </w:tcBorders>
            <w:vAlign w:val="center"/>
          </w:tcPr>
          <w:p w14:paraId="0F005344">
            <w:pPr>
              <w:snapToGrid w:val="0"/>
              <w:spacing w:line="300" w:lineRule="exact"/>
              <w:jc w:val="center"/>
              <w:rPr>
                <w:rFonts w:ascii="宋体" w:hAnsi="宋体" w:cs="宋体"/>
                <w:sz w:val="18"/>
                <w:szCs w:val="18"/>
              </w:rPr>
            </w:pPr>
            <w:r>
              <w:rPr>
                <w:rFonts w:hint="eastAsia" w:ascii="宋体" w:hAnsi="宋体" w:cs="宋体"/>
                <w:sz w:val="18"/>
                <w:szCs w:val="18"/>
              </w:rPr>
              <w:t>电子加密响应文件的解密和异常情况处理</w:t>
            </w:r>
          </w:p>
        </w:tc>
        <w:tc>
          <w:tcPr>
            <w:tcW w:w="7161" w:type="dxa"/>
            <w:tcBorders>
              <w:top w:val="single" w:color="auto" w:sz="4" w:space="0"/>
              <w:left w:val="single" w:color="auto" w:sz="4" w:space="0"/>
              <w:bottom w:val="single" w:color="auto" w:sz="4" w:space="0"/>
              <w:right w:val="single" w:color="auto" w:sz="4" w:space="0"/>
            </w:tcBorders>
            <w:vAlign w:val="center"/>
          </w:tcPr>
          <w:p w14:paraId="665186C9">
            <w:pPr>
              <w:snapToGrid w:val="0"/>
              <w:spacing w:line="300" w:lineRule="exact"/>
              <w:rPr>
                <w:rFonts w:ascii="宋体" w:hAnsi="宋体" w:cs="宋体"/>
                <w:sz w:val="18"/>
                <w:szCs w:val="18"/>
              </w:rPr>
            </w:pPr>
            <w:r>
              <w:rPr>
                <w:rFonts w:hint="eastAsia" w:ascii="宋体" w:hAnsi="宋体" w:cs="宋体"/>
                <w:sz w:val="18"/>
                <w:szCs w:val="18"/>
              </w:rPr>
              <w:t>1、谈判时间到，采购组织机构将向各供应商发出“电子加密响应文件”的解密通知，各供应商代表应当在接到解密通知后30分钟内自行完成“电子加密响应文件”的在线解密。</w:t>
            </w:r>
          </w:p>
          <w:p w14:paraId="09C44E50">
            <w:pPr>
              <w:snapToGrid w:val="0"/>
              <w:spacing w:line="300" w:lineRule="exact"/>
              <w:rPr>
                <w:rFonts w:ascii="宋体" w:hAnsi="宋体" w:cs="宋体"/>
                <w:sz w:val="18"/>
                <w:szCs w:val="18"/>
              </w:rPr>
            </w:pPr>
            <w:r>
              <w:rPr>
                <w:rFonts w:hint="eastAsia" w:ascii="宋体" w:hAnsi="宋体" w:cs="宋体"/>
                <w:sz w:val="18"/>
                <w:szCs w:val="18"/>
              </w:rPr>
              <w:t>2、通过“政府采购云平台”成功上传递交的“电子加密响应文件”无法按时解密的，供应商如按规定递交了“备份响应文件”的，以“备份响应文件”为依据（由采购组织机构按“政采云平台”操作规范将“备份响应文件”上传至“政采云平台”，上传成功后，“电子加密响应文件”自动失效），否则视为响应文件撤回。</w:t>
            </w:r>
          </w:p>
          <w:p w14:paraId="222A802C">
            <w:pPr>
              <w:snapToGrid w:val="0"/>
              <w:spacing w:line="300" w:lineRule="exact"/>
              <w:rPr>
                <w:rFonts w:ascii="宋体" w:hAnsi="宋体" w:cs="宋体"/>
                <w:sz w:val="18"/>
                <w:szCs w:val="18"/>
              </w:rPr>
            </w:pPr>
            <w:r>
              <w:rPr>
                <w:rFonts w:hint="eastAsia" w:ascii="宋体" w:hAnsi="宋体" w:cs="宋体"/>
                <w:sz w:val="18"/>
                <w:szCs w:val="18"/>
              </w:rPr>
              <w:t>3、响应文件递交截止时间前，供应商仅递交了“备份响应文件”而未将“电子加密响应文件”上传至“政府采购云平台”的，响应文件无效。</w:t>
            </w:r>
          </w:p>
        </w:tc>
      </w:tr>
      <w:tr w14:paraId="537940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0D1E934D">
            <w:pPr>
              <w:snapToGrid w:val="0"/>
              <w:spacing w:line="300" w:lineRule="exact"/>
              <w:jc w:val="center"/>
              <w:rPr>
                <w:rFonts w:ascii="宋体" w:hAnsi="宋体" w:cs="宋体"/>
                <w:sz w:val="18"/>
                <w:szCs w:val="18"/>
              </w:rPr>
            </w:pPr>
            <w:r>
              <w:rPr>
                <w:rFonts w:hint="eastAsia" w:ascii="宋体" w:hAnsi="宋体" w:cs="宋体"/>
                <w:sz w:val="18"/>
                <w:szCs w:val="18"/>
              </w:rPr>
              <w:t>19</w:t>
            </w:r>
          </w:p>
        </w:tc>
        <w:tc>
          <w:tcPr>
            <w:tcW w:w="1413" w:type="dxa"/>
            <w:tcBorders>
              <w:top w:val="single" w:color="auto" w:sz="4" w:space="0"/>
              <w:left w:val="single" w:color="auto" w:sz="4" w:space="0"/>
              <w:bottom w:val="single" w:color="auto" w:sz="4" w:space="0"/>
              <w:right w:val="single" w:color="auto" w:sz="4" w:space="0"/>
            </w:tcBorders>
            <w:vAlign w:val="center"/>
          </w:tcPr>
          <w:p w14:paraId="05D919B7">
            <w:pPr>
              <w:spacing w:line="300" w:lineRule="exact"/>
              <w:jc w:val="center"/>
              <w:rPr>
                <w:rFonts w:ascii="宋体" w:hAnsi="宋体" w:cs="宋体"/>
                <w:sz w:val="18"/>
                <w:szCs w:val="18"/>
              </w:rPr>
            </w:pPr>
            <w:r>
              <w:rPr>
                <w:rFonts w:hint="eastAsia" w:ascii="宋体" w:hAnsi="宋体" w:cs="宋体"/>
                <w:sz w:val="18"/>
                <w:szCs w:val="18"/>
              </w:rPr>
              <w:t>电子交易平台登录方法</w:t>
            </w:r>
          </w:p>
        </w:tc>
        <w:tc>
          <w:tcPr>
            <w:tcW w:w="7161" w:type="dxa"/>
            <w:tcBorders>
              <w:top w:val="single" w:color="auto" w:sz="4" w:space="0"/>
              <w:left w:val="single" w:color="auto" w:sz="4" w:space="0"/>
              <w:bottom w:val="single" w:color="auto" w:sz="4" w:space="0"/>
              <w:right w:val="single" w:color="auto" w:sz="4" w:space="0"/>
            </w:tcBorders>
            <w:vAlign w:val="center"/>
          </w:tcPr>
          <w:p w14:paraId="098AD498">
            <w:pPr>
              <w:spacing w:line="300" w:lineRule="exact"/>
              <w:jc w:val="left"/>
              <w:rPr>
                <w:rFonts w:ascii="宋体" w:hAnsi="宋体" w:cs="宋体"/>
                <w:sz w:val="18"/>
                <w:szCs w:val="18"/>
              </w:rPr>
            </w:pPr>
            <w:r>
              <w:rPr>
                <w:rFonts w:hint="eastAsia" w:ascii="宋体" w:hAnsi="宋体" w:cs="宋体"/>
                <w:sz w:val="18"/>
                <w:szCs w:val="18"/>
              </w:rPr>
              <w:t>第一步：供应商注册</w:t>
            </w:r>
          </w:p>
          <w:p w14:paraId="17F148EA">
            <w:pPr>
              <w:spacing w:line="300" w:lineRule="exact"/>
              <w:jc w:val="left"/>
              <w:rPr>
                <w:rFonts w:ascii="宋体" w:hAnsi="宋体" w:cs="宋体"/>
                <w:sz w:val="18"/>
                <w:szCs w:val="18"/>
              </w:rPr>
            </w:pPr>
            <w:r>
              <w:rPr>
                <w:rFonts w:hint="eastAsia" w:ascii="宋体" w:hAnsi="宋体" w:cs="宋体"/>
                <w:sz w:val="18"/>
                <w:szCs w:val="18"/>
              </w:rPr>
              <w:t>投标人应在投标前注册成为浙江政府采购网的正式供应商（注册网址：</w:t>
            </w:r>
            <w:r>
              <w:fldChar w:fldCharType="begin"/>
            </w:r>
            <w:r>
              <w:instrText xml:space="preserve"> HYPERLINK "https://middle.zcygov.cn/v-settle-front/registry" </w:instrText>
            </w:r>
            <w:r>
              <w:fldChar w:fldCharType="separate"/>
            </w:r>
            <w:r>
              <w:rPr>
                <w:rStyle w:val="30"/>
                <w:rFonts w:hint="eastAsia" w:ascii="宋体" w:hAnsi="宋体" w:cs="宋体"/>
                <w:kern w:val="0"/>
                <w:sz w:val="18"/>
                <w:szCs w:val="18"/>
              </w:rPr>
              <w:t>https://middle.zcygov.cn/v-settle-front/registry</w:t>
            </w:r>
            <w:r>
              <w:rPr>
                <w:rStyle w:val="30"/>
                <w:rFonts w:hint="eastAsia" w:ascii="宋体" w:hAnsi="宋体" w:cs="宋体"/>
                <w:kern w:val="0"/>
                <w:sz w:val="18"/>
                <w:szCs w:val="18"/>
              </w:rPr>
              <w:fldChar w:fldCharType="end"/>
            </w:r>
            <w:r>
              <w:rPr>
                <w:rStyle w:val="31"/>
                <w:rFonts w:hint="eastAsia" w:ascii="宋体" w:hAnsi="宋体" w:cs="宋体"/>
                <w:kern w:val="0"/>
                <w:sz w:val="18"/>
                <w:szCs w:val="18"/>
              </w:rPr>
              <w:t>）</w:t>
            </w:r>
          </w:p>
          <w:p w14:paraId="7C9FCAB2">
            <w:pPr>
              <w:spacing w:line="300" w:lineRule="exact"/>
              <w:jc w:val="left"/>
              <w:rPr>
                <w:rFonts w:ascii="宋体" w:hAnsi="宋体" w:cs="宋体"/>
                <w:sz w:val="18"/>
                <w:szCs w:val="18"/>
              </w:rPr>
            </w:pPr>
            <w:r>
              <w:rPr>
                <w:rFonts w:hint="eastAsia" w:ascii="宋体" w:hAnsi="宋体" w:cs="宋体"/>
                <w:sz w:val="18"/>
                <w:szCs w:val="18"/>
              </w:rPr>
              <w:t>第二步：申请CA</w:t>
            </w:r>
          </w:p>
          <w:p w14:paraId="7486DA73">
            <w:pPr>
              <w:spacing w:line="300" w:lineRule="exact"/>
              <w:jc w:val="left"/>
              <w:rPr>
                <w:rFonts w:ascii="宋体" w:hAnsi="宋体" w:cs="宋体"/>
                <w:sz w:val="18"/>
                <w:szCs w:val="18"/>
              </w:rPr>
            </w:pPr>
            <w:r>
              <w:rPr>
                <w:rFonts w:hint="eastAsia" w:ascii="宋体" w:hAnsi="宋体" w:cs="宋体"/>
                <w:sz w:val="18"/>
                <w:szCs w:val="18"/>
              </w:rPr>
              <w:t>投标人应在投标前完成CA数字证书办理（办理流程详见</w:t>
            </w:r>
            <w:r>
              <w:rPr>
                <w:rStyle w:val="31"/>
                <w:rFonts w:hint="eastAsia" w:ascii="宋体" w:hAnsi="宋体" w:cs="宋体"/>
                <w:kern w:val="0"/>
                <w:sz w:val="18"/>
                <w:szCs w:val="18"/>
              </w:rPr>
              <w:t>http://zfcg.czt.zj.gov.cn/bidClientTemplate/2019-05-27/12945.html</w:t>
            </w:r>
            <w:r>
              <w:rPr>
                <w:rFonts w:hint="eastAsia" w:ascii="宋体" w:hAnsi="宋体" w:cs="宋体"/>
                <w:sz w:val="18"/>
                <w:szCs w:val="18"/>
              </w:rPr>
              <w:t>完成CA数字证书办理预计一周左右，建议各投标人抓紧时间办理；</w:t>
            </w:r>
          </w:p>
          <w:p w14:paraId="78149315">
            <w:pPr>
              <w:spacing w:line="300" w:lineRule="exact"/>
              <w:jc w:val="left"/>
              <w:rPr>
                <w:rFonts w:ascii="宋体" w:hAnsi="宋体" w:cs="宋体"/>
                <w:sz w:val="18"/>
                <w:szCs w:val="18"/>
              </w:rPr>
            </w:pPr>
            <w:r>
              <w:rPr>
                <w:rFonts w:hint="eastAsia" w:ascii="宋体" w:hAnsi="宋体" w:cs="宋体"/>
                <w:sz w:val="18"/>
                <w:szCs w:val="18"/>
              </w:rPr>
              <w:t>第三步：下载客户端</w:t>
            </w:r>
          </w:p>
          <w:p w14:paraId="40537F95">
            <w:pPr>
              <w:spacing w:line="300" w:lineRule="exact"/>
              <w:jc w:val="left"/>
              <w:rPr>
                <w:rFonts w:ascii="宋体" w:hAnsi="宋体" w:cs="宋体"/>
                <w:sz w:val="18"/>
                <w:szCs w:val="18"/>
              </w:rPr>
            </w:pPr>
            <w:r>
              <w:rPr>
                <w:rFonts w:hint="eastAsia" w:ascii="宋体" w:hAnsi="宋体" w:cs="宋体"/>
                <w:sz w:val="18"/>
                <w:szCs w:val="18"/>
              </w:rPr>
              <w:t>投标人通过政采云电子交易客户端制作投标文件，请自行前往浙江政府采购网下载并安装（下载网址：</w:t>
            </w:r>
            <w:r>
              <w:fldChar w:fldCharType="begin"/>
            </w:r>
            <w:r>
              <w:instrText xml:space="preserve"> HYPERLINK "http://zfcg.czt.zj.gov.cn/bidClientTemplate/2019-09-24/12975.html" </w:instrText>
            </w:r>
            <w:r>
              <w:fldChar w:fldCharType="separate"/>
            </w:r>
            <w:r>
              <w:rPr>
                <w:rStyle w:val="30"/>
                <w:rFonts w:hint="eastAsia" w:ascii="宋体" w:hAnsi="宋体" w:cs="宋体"/>
                <w:kern w:val="0"/>
                <w:sz w:val="18"/>
                <w:szCs w:val="18"/>
              </w:rPr>
              <w:t>http://zfcg.czt.zj.gov.cn/bidClientTemplate/2019-09-24/12975.html</w:t>
            </w:r>
            <w:r>
              <w:rPr>
                <w:rStyle w:val="30"/>
                <w:rFonts w:hint="eastAsia" w:ascii="宋体" w:hAnsi="宋体" w:cs="宋体"/>
                <w:kern w:val="0"/>
                <w:sz w:val="18"/>
                <w:szCs w:val="18"/>
              </w:rPr>
              <w:fldChar w:fldCharType="end"/>
            </w:r>
            <w:r>
              <w:rPr>
                <w:rStyle w:val="31"/>
                <w:rFonts w:hint="eastAsia" w:ascii="宋体" w:hAnsi="宋体" w:cs="宋体"/>
                <w:kern w:val="0"/>
                <w:sz w:val="18"/>
                <w:szCs w:val="18"/>
              </w:rPr>
              <w:t>）</w:t>
            </w:r>
          </w:p>
          <w:p w14:paraId="79464181">
            <w:pPr>
              <w:spacing w:line="300" w:lineRule="exact"/>
              <w:jc w:val="left"/>
              <w:rPr>
                <w:rFonts w:ascii="宋体" w:hAnsi="宋体" w:cs="宋体"/>
                <w:sz w:val="18"/>
                <w:szCs w:val="18"/>
              </w:rPr>
            </w:pPr>
            <w:r>
              <w:rPr>
                <w:rFonts w:hint="eastAsia" w:ascii="宋体" w:hAnsi="宋体" w:cs="宋体"/>
                <w:sz w:val="18"/>
                <w:szCs w:val="18"/>
              </w:rPr>
              <w:t>第四步：具体流程</w:t>
            </w:r>
          </w:p>
          <w:p w14:paraId="3A126943">
            <w:pPr>
              <w:spacing w:line="300" w:lineRule="exact"/>
              <w:jc w:val="left"/>
              <w:rPr>
                <w:rFonts w:ascii="宋体" w:hAnsi="宋体" w:cs="宋体"/>
                <w:sz w:val="18"/>
                <w:szCs w:val="18"/>
              </w:rPr>
            </w:pPr>
            <w:r>
              <w:rPr>
                <w:rFonts w:hint="eastAsia" w:ascii="宋体" w:hAnsi="宋体" w:cs="宋体"/>
                <w:sz w:val="18"/>
                <w:szCs w:val="18"/>
              </w:rPr>
              <w:t>详见浙江省“电子交易/不见面开评标”学习专题（</w:t>
            </w:r>
            <w:r>
              <w:fldChar w:fldCharType="begin"/>
            </w:r>
            <w:r>
              <w:instrText xml:space="preserve"> HYPERLINK "https://edu.zcygov.cn/luban/e-biding" </w:instrText>
            </w:r>
            <w:r>
              <w:fldChar w:fldCharType="separate"/>
            </w:r>
            <w:r>
              <w:rPr>
                <w:rStyle w:val="30"/>
                <w:rFonts w:hint="eastAsia" w:ascii="宋体" w:hAnsi="宋体" w:cs="宋体"/>
                <w:kern w:val="0"/>
                <w:sz w:val="18"/>
                <w:szCs w:val="18"/>
              </w:rPr>
              <w:t>https://edu.zcygov.cn/luban/e-biding</w:t>
            </w:r>
            <w:r>
              <w:rPr>
                <w:rStyle w:val="30"/>
                <w:rFonts w:hint="eastAsia" w:ascii="宋体" w:hAnsi="宋体" w:cs="宋体"/>
                <w:kern w:val="0"/>
                <w:sz w:val="18"/>
                <w:szCs w:val="18"/>
              </w:rPr>
              <w:fldChar w:fldCharType="end"/>
            </w:r>
            <w:r>
              <w:rPr>
                <w:rStyle w:val="31"/>
                <w:rFonts w:hint="eastAsia" w:ascii="宋体" w:hAnsi="宋体" w:cs="宋体"/>
                <w:kern w:val="0"/>
                <w:sz w:val="18"/>
                <w:szCs w:val="18"/>
              </w:rPr>
              <w:t>）</w:t>
            </w:r>
          </w:p>
          <w:p w14:paraId="3E312798">
            <w:pPr>
              <w:spacing w:line="300" w:lineRule="exact"/>
              <w:jc w:val="left"/>
              <w:rPr>
                <w:rFonts w:ascii="宋体" w:hAnsi="宋体" w:cs="宋体"/>
                <w:sz w:val="18"/>
                <w:szCs w:val="18"/>
              </w:rPr>
            </w:pPr>
            <w:r>
              <w:rPr>
                <w:rFonts w:hint="eastAsia" w:ascii="宋体" w:hAnsi="宋体" w:cs="宋体"/>
                <w:sz w:val="18"/>
                <w:szCs w:val="18"/>
              </w:rPr>
              <w:t>提醒：请各投标人合理安排时间，尽快完成第一、二、三步骤，避免影响投标。</w:t>
            </w:r>
          </w:p>
        </w:tc>
      </w:tr>
      <w:tr w14:paraId="70ADBF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69D0B134">
            <w:pPr>
              <w:snapToGrid w:val="0"/>
              <w:spacing w:line="300" w:lineRule="exact"/>
              <w:jc w:val="center"/>
              <w:rPr>
                <w:rFonts w:ascii="宋体" w:hAnsi="宋体" w:cs="宋体"/>
                <w:sz w:val="18"/>
                <w:szCs w:val="18"/>
              </w:rPr>
            </w:pPr>
            <w:r>
              <w:rPr>
                <w:rFonts w:hint="eastAsia" w:ascii="宋体" w:hAnsi="宋体" w:cs="宋体"/>
                <w:sz w:val="18"/>
                <w:szCs w:val="18"/>
              </w:rPr>
              <w:t>20</w:t>
            </w:r>
          </w:p>
        </w:tc>
        <w:tc>
          <w:tcPr>
            <w:tcW w:w="1413" w:type="dxa"/>
            <w:tcBorders>
              <w:top w:val="single" w:color="auto" w:sz="4" w:space="0"/>
              <w:left w:val="single" w:color="auto" w:sz="4" w:space="0"/>
              <w:bottom w:val="single" w:color="auto" w:sz="4" w:space="0"/>
              <w:right w:val="single" w:color="auto" w:sz="4" w:space="0"/>
            </w:tcBorders>
            <w:vAlign w:val="center"/>
          </w:tcPr>
          <w:p w14:paraId="0754F965">
            <w:pPr>
              <w:snapToGrid w:val="0"/>
              <w:spacing w:line="300" w:lineRule="exact"/>
              <w:jc w:val="center"/>
              <w:rPr>
                <w:rFonts w:ascii="宋体" w:hAnsi="宋体" w:cs="宋体"/>
                <w:sz w:val="18"/>
                <w:szCs w:val="18"/>
              </w:rPr>
            </w:pPr>
            <w:r>
              <w:rPr>
                <w:rFonts w:hint="eastAsia" w:ascii="宋体" w:hAnsi="宋体" w:cs="宋体"/>
                <w:b/>
                <w:bCs/>
                <w:color w:val="FF0000"/>
                <w:sz w:val="18"/>
                <w:szCs w:val="18"/>
              </w:rPr>
              <w:t>资格审查</w:t>
            </w:r>
          </w:p>
        </w:tc>
        <w:tc>
          <w:tcPr>
            <w:tcW w:w="7161" w:type="dxa"/>
            <w:tcBorders>
              <w:top w:val="single" w:color="auto" w:sz="4" w:space="0"/>
              <w:left w:val="single" w:color="auto" w:sz="4" w:space="0"/>
              <w:bottom w:val="single" w:color="auto" w:sz="4" w:space="0"/>
              <w:right w:val="single" w:color="auto" w:sz="4" w:space="0"/>
            </w:tcBorders>
            <w:vAlign w:val="center"/>
          </w:tcPr>
          <w:p w14:paraId="7B59714A">
            <w:pPr>
              <w:snapToGrid w:val="0"/>
              <w:spacing w:line="300" w:lineRule="exact"/>
              <w:rPr>
                <w:rFonts w:ascii="宋体" w:hAnsi="宋体" w:cs="宋体"/>
                <w:b/>
                <w:bCs/>
                <w:color w:val="FF0000"/>
                <w:sz w:val="18"/>
                <w:szCs w:val="18"/>
              </w:rPr>
            </w:pPr>
            <w:r>
              <w:rPr>
                <w:rFonts w:hint="eastAsia" w:ascii="宋体" w:hAnsi="宋体" w:cs="宋体"/>
                <w:b/>
                <w:bCs/>
                <w:color w:val="FF0000"/>
                <w:sz w:val="18"/>
                <w:szCs w:val="18"/>
              </w:rPr>
              <w:t>采购人对各投标单位进行。凡不符合资格审查要求的，作无效标处理。</w:t>
            </w:r>
          </w:p>
          <w:p w14:paraId="39D0DDD8">
            <w:pPr>
              <w:snapToGrid w:val="0"/>
              <w:spacing w:line="300" w:lineRule="exact"/>
              <w:rPr>
                <w:rFonts w:ascii="宋体" w:hAnsi="宋体" w:cs="宋体"/>
                <w:sz w:val="18"/>
                <w:szCs w:val="18"/>
              </w:rPr>
            </w:pPr>
            <w:r>
              <w:rPr>
                <w:rFonts w:hint="eastAsia" w:ascii="宋体" w:hAnsi="宋体" w:cs="宋体"/>
                <w:sz w:val="18"/>
                <w:szCs w:val="18"/>
              </w:rPr>
              <w:t>详见资格审查要求</w:t>
            </w:r>
          </w:p>
        </w:tc>
      </w:tr>
      <w:tr w14:paraId="7B01F3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1F88393">
            <w:pPr>
              <w:snapToGrid w:val="0"/>
              <w:spacing w:line="300" w:lineRule="exact"/>
              <w:jc w:val="center"/>
              <w:rPr>
                <w:rFonts w:ascii="宋体" w:hAnsi="宋体" w:cs="宋体"/>
                <w:sz w:val="18"/>
                <w:szCs w:val="18"/>
              </w:rPr>
            </w:pPr>
            <w:r>
              <w:rPr>
                <w:rFonts w:hint="eastAsia" w:ascii="宋体" w:hAnsi="宋体" w:cs="宋体"/>
                <w:sz w:val="18"/>
                <w:szCs w:val="18"/>
              </w:rPr>
              <w:t>21</w:t>
            </w:r>
          </w:p>
        </w:tc>
        <w:tc>
          <w:tcPr>
            <w:tcW w:w="1413" w:type="dxa"/>
            <w:tcBorders>
              <w:top w:val="single" w:color="auto" w:sz="4" w:space="0"/>
              <w:left w:val="single" w:color="auto" w:sz="4" w:space="0"/>
              <w:bottom w:val="single" w:color="auto" w:sz="4" w:space="0"/>
              <w:right w:val="single" w:color="auto" w:sz="4" w:space="0"/>
            </w:tcBorders>
            <w:vAlign w:val="center"/>
          </w:tcPr>
          <w:p w14:paraId="38B5E6D8">
            <w:pPr>
              <w:snapToGrid w:val="0"/>
              <w:spacing w:line="300" w:lineRule="exact"/>
              <w:jc w:val="center"/>
              <w:rPr>
                <w:rFonts w:ascii="宋体" w:hAnsi="宋体" w:cs="宋体"/>
                <w:sz w:val="18"/>
                <w:szCs w:val="18"/>
              </w:rPr>
            </w:pPr>
            <w:r>
              <w:rPr>
                <w:rFonts w:hint="eastAsia" w:ascii="宋体" w:hAnsi="宋体" w:cs="宋体"/>
                <w:sz w:val="18"/>
                <w:szCs w:val="18"/>
              </w:rPr>
              <w:t>答疑与澄清</w:t>
            </w:r>
          </w:p>
        </w:tc>
        <w:tc>
          <w:tcPr>
            <w:tcW w:w="7161" w:type="dxa"/>
            <w:tcBorders>
              <w:top w:val="single" w:color="auto" w:sz="4" w:space="0"/>
              <w:left w:val="single" w:color="auto" w:sz="4" w:space="0"/>
              <w:bottom w:val="single" w:color="auto" w:sz="4" w:space="0"/>
              <w:right w:val="single" w:color="auto" w:sz="4" w:space="0"/>
            </w:tcBorders>
            <w:vAlign w:val="center"/>
          </w:tcPr>
          <w:p w14:paraId="284473F3">
            <w:pPr>
              <w:snapToGrid w:val="0"/>
              <w:spacing w:line="300" w:lineRule="exact"/>
              <w:rPr>
                <w:rFonts w:ascii="宋体" w:hAnsi="宋体" w:cs="宋体"/>
                <w:sz w:val="18"/>
                <w:szCs w:val="18"/>
              </w:rPr>
            </w:pPr>
            <w:r>
              <w:rPr>
                <w:rFonts w:hint="eastAsia" w:ascii="宋体" w:hAnsi="宋体" w:cs="宋体"/>
                <w:sz w:val="18"/>
                <w:szCs w:val="18"/>
              </w:rPr>
              <w:t>供应商对招标文件有异议的，</w:t>
            </w:r>
            <w:r>
              <w:rPr>
                <w:rFonts w:hint="eastAsia" w:ascii="宋体" w:hAnsi="宋体" w:cs="宋体"/>
                <w:b/>
                <w:bCs/>
                <w:color w:val="FF0000"/>
                <w:sz w:val="18"/>
                <w:szCs w:val="18"/>
              </w:rPr>
              <w:t>应当在</w:t>
            </w:r>
            <w:r>
              <w:rPr>
                <w:rFonts w:hint="eastAsia" w:ascii="宋体" w:hAnsi="宋体" w:cs="宋体"/>
                <w:b/>
                <w:bCs/>
                <w:color w:val="FF0000"/>
                <w:sz w:val="18"/>
                <w:szCs w:val="18"/>
                <w:lang w:val="en-US" w:eastAsia="zh-CN"/>
              </w:rPr>
              <w:t>2025</w:t>
            </w:r>
            <w:r>
              <w:rPr>
                <w:rFonts w:hint="eastAsia" w:ascii="宋体" w:hAnsi="宋体" w:cs="宋体"/>
                <w:b/>
                <w:bCs/>
                <w:color w:val="FF0000"/>
                <w:sz w:val="18"/>
                <w:szCs w:val="18"/>
              </w:rPr>
              <w:t>年</w:t>
            </w:r>
            <w:r>
              <w:rPr>
                <w:rFonts w:hint="eastAsia" w:ascii="宋体" w:hAnsi="宋体" w:cs="宋体"/>
                <w:b/>
                <w:bCs/>
                <w:color w:val="FF0000"/>
                <w:sz w:val="18"/>
                <w:szCs w:val="18"/>
                <w:lang w:val="en-US" w:eastAsia="zh-CN"/>
              </w:rPr>
              <w:t>4</w:t>
            </w:r>
            <w:r>
              <w:rPr>
                <w:rFonts w:hint="eastAsia" w:ascii="宋体" w:hAnsi="宋体" w:cs="宋体"/>
                <w:b/>
                <w:bCs/>
                <w:color w:val="FF0000"/>
                <w:sz w:val="18"/>
                <w:szCs w:val="18"/>
              </w:rPr>
              <w:t>月</w:t>
            </w:r>
            <w:r>
              <w:rPr>
                <w:rFonts w:hint="eastAsia" w:ascii="宋体" w:hAnsi="宋体" w:cs="宋体"/>
                <w:b/>
                <w:bCs/>
                <w:color w:val="FF0000"/>
                <w:sz w:val="18"/>
                <w:szCs w:val="18"/>
                <w:lang w:val="en-US" w:eastAsia="zh-CN"/>
              </w:rPr>
              <w:t>1</w:t>
            </w:r>
            <w:bookmarkStart w:id="38" w:name="_GoBack"/>
            <w:bookmarkEnd w:id="38"/>
            <w:r>
              <w:rPr>
                <w:rFonts w:hint="eastAsia" w:ascii="宋体" w:hAnsi="宋体" w:cs="宋体"/>
                <w:b/>
                <w:bCs/>
                <w:color w:val="FF0000"/>
                <w:sz w:val="18"/>
                <w:szCs w:val="18"/>
              </w:rPr>
              <w:t>日下午16：30时</w:t>
            </w:r>
            <w:r>
              <w:rPr>
                <w:rFonts w:hint="eastAsia" w:ascii="宋体" w:hAnsi="宋体" w:cs="宋体"/>
                <w:sz w:val="18"/>
                <w:szCs w:val="18"/>
              </w:rPr>
              <w:t>前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tc>
      </w:tr>
      <w:tr w14:paraId="4F169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5FDDCBA">
            <w:pPr>
              <w:snapToGrid w:val="0"/>
              <w:spacing w:line="300" w:lineRule="exact"/>
              <w:jc w:val="center"/>
              <w:rPr>
                <w:rFonts w:ascii="宋体" w:hAnsi="宋体" w:cs="宋体"/>
                <w:sz w:val="18"/>
                <w:szCs w:val="18"/>
              </w:rPr>
            </w:pPr>
            <w:r>
              <w:rPr>
                <w:rFonts w:hint="eastAsia" w:ascii="宋体" w:hAnsi="宋体" w:cs="宋体"/>
                <w:sz w:val="18"/>
                <w:szCs w:val="18"/>
              </w:rPr>
              <w:t>22</w:t>
            </w:r>
          </w:p>
        </w:tc>
        <w:tc>
          <w:tcPr>
            <w:tcW w:w="1413" w:type="dxa"/>
            <w:tcBorders>
              <w:top w:val="single" w:color="auto" w:sz="4" w:space="0"/>
              <w:left w:val="single" w:color="auto" w:sz="4" w:space="0"/>
              <w:bottom w:val="single" w:color="auto" w:sz="4" w:space="0"/>
              <w:right w:val="single" w:color="auto" w:sz="4" w:space="0"/>
            </w:tcBorders>
            <w:vAlign w:val="center"/>
          </w:tcPr>
          <w:p w14:paraId="07469055">
            <w:pPr>
              <w:snapToGrid w:val="0"/>
              <w:spacing w:line="300" w:lineRule="exact"/>
              <w:jc w:val="center"/>
              <w:rPr>
                <w:rFonts w:ascii="宋体" w:hAnsi="宋体" w:cs="宋体"/>
                <w:sz w:val="18"/>
                <w:szCs w:val="18"/>
              </w:rPr>
            </w:pPr>
            <w:r>
              <w:rPr>
                <w:rFonts w:hint="eastAsia" w:ascii="宋体" w:hAnsi="宋体" w:cs="宋体"/>
                <w:sz w:val="18"/>
                <w:szCs w:val="18"/>
              </w:rPr>
              <w:t>可中止电子交易活动的情形</w:t>
            </w:r>
          </w:p>
        </w:tc>
        <w:tc>
          <w:tcPr>
            <w:tcW w:w="7161" w:type="dxa"/>
            <w:tcBorders>
              <w:top w:val="single" w:color="auto" w:sz="4" w:space="0"/>
              <w:left w:val="single" w:color="auto" w:sz="4" w:space="0"/>
              <w:bottom w:val="single" w:color="auto" w:sz="4" w:space="0"/>
              <w:right w:val="single" w:color="auto" w:sz="4" w:space="0"/>
            </w:tcBorders>
            <w:vAlign w:val="center"/>
          </w:tcPr>
          <w:p w14:paraId="326A1FCE">
            <w:pPr>
              <w:snapToGrid w:val="0"/>
              <w:spacing w:line="300" w:lineRule="exact"/>
              <w:rPr>
                <w:rFonts w:ascii="宋体" w:hAnsi="宋体" w:cs="宋体"/>
                <w:sz w:val="18"/>
                <w:szCs w:val="18"/>
              </w:rPr>
            </w:pPr>
            <w:r>
              <w:rPr>
                <w:rFonts w:hint="eastAsia" w:ascii="宋体" w:hAnsi="宋体" w:cs="宋体"/>
                <w:sz w:val="18"/>
                <w:szCs w:val="18"/>
              </w:rPr>
              <w:t>采购过程中出现以下情形，导致电子交易平台无法正常运行，或者无法保证电子交易的公平、公正和安全时，采购组织机构可中止电子交易活动：</w:t>
            </w:r>
          </w:p>
          <w:p w14:paraId="2274A30D">
            <w:pPr>
              <w:snapToGrid w:val="0"/>
              <w:spacing w:line="300" w:lineRule="exact"/>
              <w:rPr>
                <w:rFonts w:ascii="宋体" w:hAnsi="宋体" w:cs="宋体"/>
                <w:sz w:val="18"/>
                <w:szCs w:val="18"/>
              </w:rPr>
            </w:pPr>
            <w:r>
              <w:rPr>
                <w:rFonts w:hint="eastAsia" w:ascii="宋体" w:hAnsi="宋体" w:cs="宋体"/>
                <w:sz w:val="18"/>
                <w:szCs w:val="18"/>
              </w:rPr>
              <w:t>（1）电子交易平台发生故障而无法登录访问的；</w:t>
            </w:r>
          </w:p>
          <w:p w14:paraId="776A9F2A">
            <w:pPr>
              <w:snapToGrid w:val="0"/>
              <w:spacing w:line="300" w:lineRule="exact"/>
              <w:rPr>
                <w:rFonts w:ascii="宋体" w:hAnsi="宋体" w:cs="宋体"/>
                <w:sz w:val="18"/>
                <w:szCs w:val="18"/>
              </w:rPr>
            </w:pPr>
            <w:r>
              <w:rPr>
                <w:rFonts w:hint="eastAsia" w:ascii="宋体" w:hAnsi="宋体" w:cs="宋体"/>
                <w:sz w:val="18"/>
                <w:szCs w:val="18"/>
              </w:rPr>
              <w:t>（2）电子交易平台应用或数据库出现错误，不能进行正常操作的；</w:t>
            </w:r>
          </w:p>
          <w:p w14:paraId="44430D14">
            <w:pPr>
              <w:snapToGrid w:val="0"/>
              <w:spacing w:line="300" w:lineRule="exact"/>
              <w:rPr>
                <w:rFonts w:ascii="宋体" w:hAnsi="宋体" w:cs="宋体"/>
                <w:sz w:val="18"/>
                <w:szCs w:val="18"/>
              </w:rPr>
            </w:pPr>
            <w:r>
              <w:rPr>
                <w:rFonts w:hint="eastAsia" w:ascii="宋体" w:hAnsi="宋体" w:cs="宋体"/>
                <w:sz w:val="18"/>
                <w:szCs w:val="18"/>
              </w:rPr>
              <w:t>（3）电子交易平台发现严重安全漏洞，有潜在泄密危险的；</w:t>
            </w:r>
          </w:p>
          <w:p w14:paraId="63099034">
            <w:pPr>
              <w:snapToGrid w:val="0"/>
              <w:spacing w:line="300" w:lineRule="exact"/>
              <w:rPr>
                <w:rFonts w:ascii="宋体" w:hAnsi="宋体" w:cs="宋体"/>
                <w:sz w:val="18"/>
                <w:szCs w:val="18"/>
              </w:rPr>
            </w:pPr>
            <w:r>
              <w:rPr>
                <w:rFonts w:hint="eastAsia" w:ascii="宋体" w:hAnsi="宋体" w:cs="宋体"/>
                <w:sz w:val="18"/>
                <w:szCs w:val="18"/>
              </w:rPr>
              <w:t>（4）病毒发作导致不能进行正常操作的；</w:t>
            </w:r>
          </w:p>
          <w:p w14:paraId="62A7A7EE">
            <w:pPr>
              <w:snapToGrid w:val="0"/>
              <w:spacing w:line="300" w:lineRule="exact"/>
              <w:rPr>
                <w:rFonts w:ascii="宋体" w:hAnsi="宋体" w:cs="宋体"/>
                <w:sz w:val="18"/>
                <w:szCs w:val="18"/>
              </w:rPr>
            </w:pPr>
            <w:r>
              <w:rPr>
                <w:rFonts w:hint="eastAsia" w:ascii="宋体" w:hAnsi="宋体" w:cs="宋体"/>
                <w:sz w:val="18"/>
                <w:szCs w:val="18"/>
              </w:rPr>
              <w:t>（5）其他无法保证电子交易的公平、公正和安全的情况。</w:t>
            </w:r>
          </w:p>
          <w:p w14:paraId="44890434">
            <w:pPr>
              <w:snapToGrid w:val="0"/>
              <w:spacing w:line="300" w:lineRule="exact"/>
              <w:rPr>
                <w:rFonts w:ascii="宋体" w:hAnsi="宋体" w:cs="宋体"/>
                <w:sz w:val="18"/>
                <w:szCs w:val="18"/>
              </w:rPr>
            </w:pPr>
            <w:r>
              <w:rPr>
                <w:rFonts w:hint="eastAsia" w:ascii="宋体" w:hAnsi="宋体" w:cs="宋体"/>
                <w:sz w:val="18"/>
                <w:szCs w:val="18"/>
              </w:rPr>
              <w:t>出现上述情形，不影响采购公平、公正性的，采购组织机构可以待上述情形消除后继续组织电子交易活动，也可以决定某些环节以纸质形式进行；影响或可能影响采购公平、公正性的，应当重新采购。</w:t>
            </w:r>
          </w:p>
        </w:tc>
      </w:tr>
      <w:tr w14:paraId="1625A3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 w:hRule="atLeast"/>
        </w:trPr>
        <w:tc>
          <w:tcPr>
            <w:tcW w:w="635" w:type="dxa"/>
            <w:tcBorders>
              <w:top w:val="single" w:color="auto" w:sz="4" w:space="0"/>
              <w:left w:val="single" w:color="auto" w:sz="4" w:space="0"/>
              <w:bottom w:val="single" w:color="auto" w:sz="4" w:space="0"/>
              <w:right w:val="single" w:color="auto" w:sz="4" w:space="0"/>
            </w:tcBorders>
            <w:vAlign w:val="center"/>
          </w:tcPr>
          <w:p w14:paraId="38F37DA3">
            <w:pPr>
              <w:snapToGrid w:val="0"/>
              <w:spacing w:line="300" w:lineRule="exact"/>
              <w:jc w:val="center"/>
              <w:rPr>
                <w:rFonts w:ascii="宋体" w:hAnsi="宋体" w:cs="宋体"/>
                <w:sz w:val="18"/>
                <w:szCs w:val="18"/>
              </w:rPr>
            </w:pPr>
            <w:r>
              <w:rPr>
                <w:rFonts w:hint="eastAsia" w:ascii="宋体" w:hAnsi="宋体" w:cs="宋体"/>
                <w:sz w:val="18"/>
                <w:szCs w:val="18"/>
              </w:rPr>
              <w:t>23</w:t>
            </w:r>
          </w:p>
        </w:tc>
        <w:tc>
          <w:tcPr>
            <w:tcW w:w="1413" w:type="dxa"/>
            <w:tcBorders>
              <w:top w:val="single" w:color="auto" w:sz="4" w:space="0"/>
              <w:left w:val="single" w:color="auto" w:sz="4" w:space="0"/>
              <w:bottom w:val="single" w:color="auto" w:sz="4" w:space="0"/>
              <w:right w:val="single" w:color="auto" w:sz="4" w:space="0"/>
            </w:tcBorders>
            <w:vAlign w:val="center"/>
          </w:tcPr>
          <w:p w14:paraId="416A8800">
            <w:pPr>
              <w:snapToGrid w:val="0"/>
              <w:spacing w:line="300" w:lineRule="exact"/>
              <w:jc w:val="center"/>
              <w:rPr>
                <w:rFonts w:ascii="宋体" w:hAnsi="宋体" w:cs="宋体"/>
                <w:sz w:val="18"/>
                <w:szCs w:val="18"/>
              </w:rPr>
            </w:pPr>
            <w:r>
              <w:rPr>
                <w:rFonts w:hint="eastAsia" w:ascii="宋体" w:hAnsi="宋体" w:cs="宋体"/>
                <w:sz w:val="18"/>
                <w:szCs w:val="18"/>
              </w:rPr>
              <w:t>开标时间及地点</w:t>
            </w:r>
          </w:p>
        </w:tc>
        <w:tc>
          <w:tcPr>
            <w:tcW w:w="7161" w:type="dxa"/>
            <w:tcBorders>
              <w:top w:val="single" w:color="auto" w:sz="4" w:space="0"/>
              <w:left w:val="single" w:color="auto" w:sz="4" w:space="0"/>
              <w:bottom w:val="single" w:color="auto" w:sz="4" w:space="0"/>
              <w:right w:val="single" w:color="auto" w:sz="4" w:space="0"/>
            </w:tcBorders>
            <w:vAlign w:val="center"/>
          </w:tcPr>
          <w:p w14:paraId="3327A204">
            <w:pPr>
              <w:snapToGrid w:val="0"/>
              <w:spacing w:line="300" w:lineRule="exact"/>
              <w:rPr>
                <w:rFonts w:ascii="宋体" w:hAnsi="宋体" w:cs="宋体"/>
                <w:sz w:val="18"/>
                <w:szCs w:val="18"/>
              </w:rPr>
            </w:pPr>
            <w:r>
              <w:rPr>
                <w:rFonts w:hint="eastAsia" w:ascii="宋体" w:hAnsi="宋体" w:cs="宋体"/>
                <w:sz w:val="18"/>
                <w:szCs w:val="18"/>
              </w:rPr>
              <w:t>开标时间：</w:t>
            </w:r>
            <w:r>
              <w:rPr>
                <w:rFonts w:hint="eastAsia" w:ascii="宋体" w:hAnsi="宋体" w:cs="宋体"/>
                <w:sz w:val="18"/>
                <w:szCs w:val="18"/>
                <w:highlight w:val="yellow"/>
              </w:rPr>
              <w:t>202</w:t>
            </w:r>
            <w:r>
              <w:rPr>
                <w:rFonts w:hint="eastAsia" w:ascii="宋体" w:hAnsi="宋体" w:cs="宋体"/>
                <w:sz w:val="18"/>
                <w:szCs w:val="18"/>
                <w:highlight w:val="yellow"/>
                <w:lang w:val="en-US" w:eastAsia="zh-CN"/>
              </w:rPr>
              <w:t>5</w:t>
            </w:r>
            <w:r>
              <w:rPr>
                <w:rFonts w:hint="eastAsia" w:ascii="宋体" w:hAnsi="宋体" w:cs="宋体"/>
                <w:sz w:val="18"/>
                <w:szCs w:val="18"/>
                <w:highlight w:val="yellow"/>
              </w:rPr>
              <w:t>年</w:t>
            </w:r>
            <w:r>
              <w:rPr>
                <w:rFonts w:hint="eastAsia" w:ascii="宋体" w:hAnsi="宋体" w:cs="宋体"/>
                <w:sz w:val="18"/>
                <w:szCs w:val="18"/>
                <w:highlight w:val="yellow"/>
                <w:lang w:val="en-US" w:eastAsia="zh-CN"/>
              </w:rPr>
              <w:t>4月3日</w:t>
            </w:r>
            <w:r>
              <w:rPr>
                <w:rFonts w:hint="eastAsia" w:ascii="宋体" w:hAnsi="宋体" w:cs="宋体"/>
                <w:sz w:val="18"/>
                <w:szCs w:val="18"/>
                <w:highlight w:val="yellow"/>
              </w:rPr>
              <w:t>上午9:00时</w:t>
            </w:r>
          </w:p>
          <w:p w14:paraId="1FD94F01">
            <w:pPr>
              <w:snapToGrid w:val="0"/>
              <w:spacing w:line="300" w:lineRule="exact"/>
              <w:rPr>
                <w:rFonts w:ascii="宋体" w:hAnsi="宋体" w:cs="宋体"/>
                <w:sz w:val="18"/>
                <w:szCs w:val="18"/>
              </w:rPr>
            </w:pPr>
            <w:r>
              <w:rPr>
                <w:rFonts w:hint="eastAsia" w:ascii="宋体" w:hAnsi="宋体" w:cs="宋体"/>
                <w:sz w:val="18"/>
                <w:szCs w:val="18"/>
              </w:rPr>
              <w:t>开标地点：政采云电子交易系统。</w:t>
            </w:r>
          </w:p>
        </w:tc>
      </w:tr>
      <w:tr w14:paraId="6F9FD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653449DF">
            <w:pPr>
              <w:snapToGrid w:val="0"/>
              <w:spacing w:line="300" w:lineRule="exact"/>
              <w:jc w:val="center"/>
              <w:rPr>
                <w:rFonts w:ascii="宋体" w:hAnsi="宋体" w:cs="宋体"/>
                <w:sz w:val="18"/>
                <w:szCs w:val="18"/>
              </w:rPr>
            </w:pPr>
            <w:r>
              <w:rPr>
                <w:rFonts w:hint="eastAsia" w:ascii="宋体" w:hAnsi="宋体" w:cs="宋体"/>
                <w:sz w:val="18"/>
                <w:szCs w:val="18"/>
              </w:rPr>
              <w:t>24</w:t>
            </w:r>
          </w:p>
        </w:tc>
        <w:tc>
          <w:tcPr>
            <w:tcW w:w="1413" w:type="dxa"/>
            <w:tcBorders>
              <w:top w:val="single" w:color="auto" w:sz="4" w:space="0"/>
              <w:left w:val="single" w:color="auto" w:sz="4" w:space="0"/>
              <w:bottom w:val="single" w:color="auto" w:sz="4" w:space="0"/>
              <w:right w:val="single" w:color="auto" w:sz="4" w:space="0"/>
            </w:tcBorders>
            <w:vAlign w:val="center"/>
          </w:tcPr>
          <w:p w14:paraId="0B47A9D3">
            <w:pPr>
              <w:snapToGrid w:val="0"/>
              <w:spacing w:line="300" w:lineRule="exact"/>
              <w:jc w:val="center"/>
              <w:rPr>
                <w:rFonts w:ascii="宋体" w:hAnsi="宋体" w:cs="宋体"/>
                <w:sz w:val="18"/>
                <w:szCs w:val="18"/>
              </w:rPr>
            </w:pPr>
            <w:r>
              <w:rPr>
                <w:rFonts w:hint="eastAsia" w:ascii="宋体" w:hAnsi="宋体" w:cs="宋体"/>
                <w:sz w:val="18"/>
                <w:szCs w:val="18"/>
              </w:rPr>
              <w:t>投标截止时间及地点</w:t>
            </w:r>
          </w:p>
        </w:tc>
        <w:tc>
          <w:tcPr>
            <w:tcW w:w="7161" w:type="dxa"/>
            <w:tcBorders>
              <w:top w:val="single" w:color="auto" w:sz="4" w:space="0"/>
              <w:left w:val="single" w:color="auto" w:sz="4" w:space="0"/>
              <w:bottom w:val="single" w:color="auto" w:sz="4" w:space="0"/>
              <w:right w:val="single" w:color="auto" w:sz="4" w:space="0"/>
            </w:tcBorders>
            <w:vAlign w:val="center"/>
          </w:tcPr>
          <w:p w14:paraId="20FA5B29">
            <w:pPr>
              <w:snapToGrid w:val="0"/>
              <w:spacing w:line="300" w:lineRule="exact"/>
              <w:jc w:val="left"/>
              <w:rPr>
                <w:rFonts w:ascii="宋体" w:hAnsi="宋体" w:cs="宋体"/>
                <w:sz w:val="18"/>
                <w:szCs w:val="18"/>
                <w:highlight w:val="yellow"/>
              </w:rPr>
            </w:pPr>
            <w:r>
              <w:rPr>
                <w:rFonts w:hint="eastAsia" w:ascii="宋体" w:hAnsi="宋体" w:cs="宋体"/>
                <w:sz w:val="18"/>
                <w:szCs w:val="18"/>
                <w:highlight w:val="yellow"/>
              </w:rPr>
              <w:t>202</w:t>
            </w:r>
            <w:r>
              <w:rPr>
                <w:rFonts w:hint="eastAsia" w:ascii="宋体" w:hAnsi="宋体" w:cs="宋体"/>
                <w:sz w:val="18"/>
                <w:szCs w:val="18"/>
                <w:highlight w:val="yellow"/>
                <w:lang w:val="en-US" w:eastAsia="zh-CN"/>
              </w:rPr>
              <w:t>5</w:t>
            </w:r>
            <w:r>
              <w:rPr>
                <w:rFonts w:hint="eastAsia" w:ascii="宋体" w:hAnsi="宋体" w:cs="宋体"/>
                <w:sz w:val="18"/>
                <w:szCs w:val="18"/>
                <w:highlight w:val="yellow"/>
              </w:rPr>
              <w:t>年</w:t>
            </w:r>
            <w:r>
              <w:rPr>
                <w:rFonts w:hint="eastAsia" w:ascii="宋体" w:hAnsi="宋体" w:cs="宋体"/>
                <w:sz w:val="18"/>
                <w:szCs w:val="18"/>
                <w:highlight w:val="yellow"/>
                <w:lang w:val="en-US" w:eastAsia="zh-CN"/>
              </w:rPr>
              <w:t>4月3日</w:t>
            </w:r>
            <w:r>
              <w:rPr>
                <w:rFonts w:hint="eastAsia" w:ascii="宋体" w:hAnsi="宋体" w:cs="宋体"/>
                <w:sz w:val="18"/>
                <w:szCs w:val="18"/>
                <w:highlight w:val="yellow"/>
              </w:rPr>
              <w:t>上午9:00时</w:t>
            </w:r>
          </w:p>
          <w:p w14:paraId="255A328A">
            <w:pPr>
              <w:snapToGrid w:val="0"/>
              <w:spacing w:line="300" w:lineRule="exact"/>
              <w:jc w:val="left"/>
              <w:rPr>
                <w:rFonts w:ascii="宋体" w:hAnsi="宋体" w:cs="宋体"/>
                <w:sz w:val="18"/>
                <w:szCs w:val="18"/>
              </w:rPr>
            </w:pPr>
            <w:r>
              <w:rPr>
                <w:rFonts w:hint="eastAsia" w:ascii="宋体" w:hAnsi="宋体" w:cs="宋体"/>
                <w:sz w:val="18"/>
                <w:szCs w:val="18"/>
              </w:rPr>
              <w:t>通过政采云电子交易系统上传投标文件，逾期或者未按照规定上传的投标文件将予以拒收。</w:t>
            </w:r>
          </w:p>
          <w:p w14:paraId="32790C7E">
            <w:pPr>
              <w:snapToGrid w:val="0"/>
              <w:spacing w:line="300" w:lineRule="exact"/>
              <w:jc w:val="left"/>
              <w:rPr>
                <w:sz w:val="18"/>
                <w:szCs w:val="18"/>
              </w:rPr>
            </w:pPr>
            <w:r>
              <w:rPr>
                <w:rFonts w:hint="eastAsia" w:ascii="宋体" w:hAnsi="宋体" w:cs="宋体"/>
                <w:sz w:val="18"/>
                <w:szCs w:val="18"/>
              </w:rPr>
              <w:t>地点:安吉县公共资源交易中心，安吉县昌硕街道商会大厦A座8楼评标室</w:t>
            </w:r>
          </w:p>
        </w:tc>
      </w:tr>
      <w:tr w14:paraId="6188D2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auto" w:sz="4" w:space="0"/>
              <w:left w:val="single" w:color="auto" w:sz="4" w:space="0"/>
              <w:bottom w:val="single" w:color="auto" w:sz="4" w:space="0"/>
              <w:right w:val="single" w:color="auto" w:sz="4" w:space="0"/>
            </w:tcBorders>
            <w:vAlign w:val="center"/>
          </w:tcPr>
          <w:p w14:paraId="2F81F328">
            <w:pPr>
              <w:snapToGrid w:val="0"/>
              <w:spacing w:line="300" w:lineRule="exact"/>
              <w:jc w:val="center"/>
              <w:rPr>
                <w:rFonts w:ascii="宋体" w:hAnsi="宋体" w:cs="宋体"/>
                <w:sz w:val="18"/>
                <w:szCs w:val="18"/>
              </w:rPr>
            </w:pPr>
            <w:r>
              <w:rPr>
                <w:rFonts w:hint="eastAsia" w:ascii="宋体" w:hAnsi="宋体" w:cs="宋体"/>
                <w:sz w:val="18"/>
                <w:szCs w:val="18"/>
              </w:rPr>
              <w:t>25</w:t>
            </w:r>
          </w:p>
        </w:tc>
        <w:tc>
          <w:tcPr>
            <w:tcW w:w="1413" w:type="dxa"/>
            <w:tcBorders>
              <w:top w:val="single" w:color="auto" w:sz="4" w:space="0"/>
              <w:left w:val="single" w:color="auto" w:sz="4" w:space="0"/>
              <w:bottom w:val="single" w:color="auto" w:sz="4" w:space="0"/>
              <w:right w:val="single" w:color="auto" w:sz="4" w:space="0"/>
            </w:tcBorders>
            <w:vAlign w:val="center"/>
          </w:tcPr>
          <w:p w14:paraId="303065D4">
            <w:pPr>
              <w:snapToGrid w:val="0"/>
              <w:spacing w:line="300" w:lineRule="exact"/>
              <w:jc w:val="center"/>
              <w:rPr>
                <w:rFonts w:ascii="宋体" w:hAnsi="宋体" w:cs="宋体"/>
                <w:sz w:val="18"/>
                <w:szCs w:val="18"/>
              </w:rPr>
            </w:pPr>
            <w:r>
              <w:rPr>
                <w:rFonts w:hint="eastAsia" w:ascii="宋体" w:hAnsi="宋体" w:cs="宋体"/>
                <w:sz w:val="18"/>
                <w:szCs w:val="18"/>
              </w:rPr>
              <w:t>投标形式</w:t>
            </w:r>
          </w:p>
        </w:tc>
        <w:tc>
          <w:tcPr>
            <w:tcW w:w="7161" w:type="dxa"/>
            <w:tcBorders>
              <w:top w:val="single" w:color="auto" w:sz="4" w:space="0"/>
              <w:left w:val="single" w:color="auto" w:sz="4" w:space="0"/>
              <w:bottom w:val="single" w:color="auto" w:sz="4" w:space="0"/>
              <w:right w:val="single" w:color="auto" w:sz="4" w:space="0"/>
            </w:tcBorders>
            <w:vAlign w:val="center"/>
          </w:tcPr>
          <w:p w14:paraId="27FA7818">
            <w:pPr>
              <w:snapToGrid w:val="0"/>
              <w:spacing w:line="300" w:lineRule="exact"/>
              <w:rPr>
                <w:rFonts w:ascii="宋体" w:hAnsi="宋体" w:cs="宋体"/>
                <w:sz w:val="18"/>
                <w:szCs w:val="18"/>
              </w:rPr>
            </w:pPr>
            <w:r>
              <w:rPr>
                <w:rFonts w:hint="eastAsia" w:ascii="宋体" w:hAnsi="宋体" w:cs="宋体"/>
                <w:sz w:val="18"/>
                <w:szCs w:val="18"/>
              </w:rPr>
              <w:t>政采云平台提交电子投标文件</w:t>
            </w:r>
          </w:p>
        </w:tc>
      </w:tr>
      <w:tr w14:paraId="39F182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20E1612C">
            <w:pPr>
              <w:snapToGrid w:val="0"/>
              <w:spacing w:line="300" w:lineRule="exact"/>
              <w:jc w:val="center"/>
              <w:rPr>
                <w:rFonts w:ascii="宋体" w:hAnsi="宋体" w:cs="宋体"/>
                <w:sz w:val="18"/>
                <w:szCs w:val="18"/>
              </w:rPr>
            </w:pPr>
            <w:r>
              <w:rPr>
                <w:rFonts w:hint="eastAsia" w:ascii="宋体" w:hAnsi="宋体" w:cs="宋体"/>
                <w:sz w:val="18"/>
                <w:szCs w:val="18"/>
              </w:rPr>
              <w:t>26</w:t>
            </w:r>
          </w:p>
        </w:tc>
        <w:tc>
          <w:tcPr>
            <w:tcW w:w="1413" w:type="dxa"/>
            <w:tcBorders>
              <w:top w:val="single" w:color="auto" w:sz="4" w:space="0"/>
              <w:left w:val="single" w:color="auto" w:sz="4" w:space="0"/>
              <w:bottom w:val="single" w:color="auto" w:sz="4" w:space="0"/>
              <w:right w:val="single" w:color="auto" w:sz="4" w:space="0"/>
            </w:tcBorders>
            <w:vAlign w:val="center"/>
          </w:tcPr>
          <w:p w14:paraId="41B66F85">
            <w:pPr>
              <w:snapToGrid w:val="0"/>
              <w:spacing w:line="300" w:lineRule="exact"/>
              <w:jc w:val="center"/>
              <w:rPr>
                <w:rFonts w:ascii="宋体" w:hAnsi="宋体" w:cs="宋体"/>
                <w:sz w:val="18"/>
                <w:szCs w:val="18"/>
              </w:rPr>
            </w:pPr>
            <w:r>
              <w:rPr>
                <w:rFonts w:hint="eastAsia" w:ascii="宋体" w:hAnsi="宋体" w:cs="宋体"/>
                <w:sz w:val="18"/>
                <w:szCs w:val="18"/>
              </w:rPr>
              <w:t>评标办法及评分标准</w:t>
            </w:r>
          </w:p>
        </w:tc>
        <w:tc>
          <w:tcPr>
            <w:tcW w:w="7161" w:type="dxa"/>
            <w:tcBorders>
              <w:top w:val="single" w:color="auto" w:sz="4" w:space="0"/>
              <w:left w:val="single" w:color="auto" w:sz="4" w:space="0"/>
              <w:bottom w:val="single" w:color="auto" w:sz="4" w:space="0"/>
              <w:right w:val="single" w:color="auto" w:sz="4" w:space="0"/>
            </w:tcBorders>
            <w:vAlign w:val="center"/>
          </w:tcPr>
          <w:p w14:paraId="43693717">
            <w:pPr>
              <w:snapToGrid w:val="0"/>
              <w:spacing w:line="300" w:lineRule="exact"/>
              <w:rPr>
                <w:rFonts w:ascii="宋体" w:hAnsi="宋体" w:cs="宋体"/>
                <w:sz w:val="18"/>
                <w:szCs w:val="18"/>
              </w:rPr>
            </w:pPr>
            <w:r>
              <w:rPr>
                <w:rFonts w:hint="eastAsia" w:ascii="宋体" w:hAnsi="宋体" w:cs="宋体"/>
                <w:sz w:val="18"/>
                <w:szCs w:val="18"/>
              </w:rPr>
              <w:t>综合评分法（详见第四章）</w:t>
            </w:r>
          </w:p>
        </w:tc>
      </w:tr>
      <w:tr w14:paraId="28B43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635" w:type="dxa"/>
            <w:tcBorders>
              <w:top w:val="single" w:color="auto" w:sz="4" w:space="0"/>
              <w:left w:val="single" w:color="auto" w:sz="4" w:space="0"/>
              <w:bottom w:val="single" w:color="auto" w:sz="4" w:space="0"/>
              <w:right w:val="single" w:color="auto" w:sz="4" w:space="0"/>
            </w:tcBorders>
            <w:vAlign w:val="center"/>
          </w:tcPr>
          <w:p w14:paraId="4E68197C">
            <w:pPr>
              <w:snapToGrid w:val="0"/>
              <w:spacing w:line="300" w:lineRule="exact"/>
              <w:jc w:val="center"/>
              <w:rPr>
                <w:rFonts w:ascii="宋体" w:hAnsi="宋体" w:cs="宋体"/>
                <w:sz w:val="18"/>
                <w:szCs w:val="18"/>
              </w:rPr>
            </w:pPr>
            <w:r>
              <w:rPr>
                <w:rFonts w:hint="eastAsia" w:ascii="宋体" w:hAnsi="宋体" w:cs="宋体"/>
                <w:sz w:val="18"/>
                <w:szCs w:val="18"/>
              </w:rPr>
              <w:t>27</w:t>
            </w:r>
          </w:p>
        </w:tc>
        <w:tc>
          <w:tcPr>
            <w:tcW w:w="1413" w:type="dxa"/>
            <w:tcBorders>
              <w:top w:val="single" w:color="auto" w:sz="4" w:space="0"/>
              <w:left w:val="single" w:color="auto" w:sz="4" w:space="0"/>
              <w:bottom w:val="single" w:color="auto" w:sz="4" w:space="0"/>
              <w:right w:val="single" w:color="auto" w:sz="4" w:space="0"/>
            </w:tcBorders>
            <w:vAlign w:val="center"/>
          </w:tcPr>
          <w:p w14:paraId="74EE8077">
            <w:pPr>
              <w:snapToGrid w:val="0"/>
              <w:spacing w:line="300" w:lineRule="exact"/>
              <w:jc w:val="center"/>
              <w:rPr>
                <w:rFonts w:ascii="宋体" w:hAnsi="宋体" w:cs="宋体"/>
                <w:sz w:val="18"/>
                <w:szCs w:val="18"/>
                <w:highlight w:val="none"/>
              </w:rPr>
            </w:pPr>
            <w:r>
              <w:rPr>
                <w:rFonts w:hint="eastAsia" w:ascii="宋体" w:hAnsi="宋体" w:cs="宋体"/>
                <w:sz w:val="18"/>
                <w:szCs w:val="18"/>
                <w:highlight w:val="none"/>
              </w:rPr>
              <w:t>中小企业预留份额情况</w:t>
            </w:r>
          </w:p>
        </w:tc>
        <w:tc>
          <w:tcPr>
            <w:tcW w:w="7161" w:type="dxa"/>
            <w:tcBorders>
              <w:top w:val="single" w:color="auto" w:sz="4" w:space="0"/>
              <w:left w:val="single" w:color="auto" w:sz="4" w:space="0"/>
              <w:bottom w:val="single" w:color="auto" w:sz="4" w:space="0"/>
              <w:right w:val="single" w:color="auto" w:sz="4" w:space="0"/>
            </w:tcBorders>
            <w:vAlign w:val="center"/>
          </w:tcPr>
          <w:p w14:paraId="05EA8FA2">
            <w:pPr>
              <w:snapToGrid w:val="0"/>
              <w:spacing w:line="300" w:lineRule="exact"/>
              <w:rPr>
                <w:rFonts w:hint="eastAsia" w:ascii="宋体" w:hAnsi="宋体" w:eastAsia="宋体" w:cs="宋体"/>
                <w:b/>
                <w:sz w:val="18"/>
                <w:szCs w:val="18"/>
                <w:highlight w:val="none"/>
                <w:lang w:eastAsia="zh-CN"/>
              </w:rPr>
            </w:pPr>
            <w:r>
              <w:rPr>
                <w:rFonts w:hint="eastAsia" w:ascii="宋体" w:hAnsi="宋体" w:cs="宋体"/>
                <w:b/>
                <w:sz w:val="18"/>
                <w:szCs w:val="18"/>
                <w:highlight w:val="none"/>
              </w:rPr>
              <w:t>根据《政府采购促进中小企业发展管理办法》财库〔2021〕46号文件的规定，</w:t>
            </w:r>
            <w:r>
              <w:rPr>
                <w:rFonts w:hint="eastAsia" w:ascii="宋体" w:hAnsi="宋体" w:cs="宋体"/>
                <w:b/>
                <w:color w:val="auto"/>
                <w:sz w:val="18"/>
                <w:szCs w:val="18"/>
                <w:highlight w:val="none"/>
                <w:lang w:val="en-US" w:eastAsia="zh-CN"/>
              </w:rPr>
              <w:t>本项目专门面向中小企业。</w:t>
            </w:r>
          </w:p>
        </w:tc>
      </w:tr>
      <w:tr w14:paraId="6D11F0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387E0E8E">
            <w:pPr>
              <w:snapToGrid w:val="0"/>
              <w:spacing w:line="300" w:lineRule="exact"/>
              <w:jc w:val="center"/>
              <w:rPr>
                <w:rFonts w:ascii="宋体" w:hAnsi="宋体" w:cs="宋体"/>
                <w:sz w:val="18"/>
                <w:szCs w:val="18"/>
              </w:rPr>
            </w:pPr>
            <w:r>
              <w:rPr>
                <w:rFonts w:hint="eastAsia" w:ascii="宋体" w:hAnsi="宋体" w:cs="宋体"/>
                <w:sz w:val="18"/>
                <w:szCs w:val="18"/>
              </w:rPr>
              <w:t>28</w:t>
            </w:r>
          </w:p>
        </w:tc>
        <w:tc>
          <w:tcPr>
            <w:tcW w:w="1413" w:type="dxa"/>
            <w:tcBorders>
              <w:top w:val="single" w:color="auto" w:sz="4" w:space="0"/>
              <w:left w:val="single" w:color="auto" w:sz="4" w:space="0"/>
              <w:bottom w:val="single" w:color="auto" w:sz="4" w:space="0"/>
              <w:right w:val="single" w:color="auto" w:sz="4" w:space="0"/>
            </w:tcBorders>
            <w:vAlign w:val="center"/>
          </w:tcPr>
          <w:p w14:paraId="2D6EA8AF">
            <w:pPr>
              <w:snapToGrid w:val="0"/>
              <w:spacing w:line="300" w:lineRule="exact"/>
              <w:jc w:val="center"/>
              <w:rPr>
                <w:rFonts w:hint="default" w:ascii="宋体" w:hAnsi="宋体" w:eastAsia="宋体" w:cs="宋体"/>
                <w:sz w:val="18"/>
                <w:szCs w:val="18"/>
                <w:highlight w:val="none"/>
                <w:lang w:val="en-US" w:eastAsia="zh-CN"/>
              </w:rPr>
            </w:pPr>
            <w:r>
              <w:rPr>
                <w:rFonts w:hint="eastAsia" w:ascii="宋体" w:hAnsi="宋体" w:cs="宋体"/>
                <w:sz w:val="18"/>
                <w:szCs w:val="18"/>
                <w:highlight w:val="none"/>
              </w:rPr>
              <w:t>政府采购节能环保产品</w:t>
            </w:r>
          </w:p>
        </w:tc>
        <w:tc>
          <w:tcPr>
            <w:tcW w:w="7161" w:type="dxa"/>
            <w:tcBorders>
              <w:top w:val="single" w:color="auto" w:sz="4" w:space="0"/>
              <w:left w:val="single" w:color="auto" w:sz="4" w:space="0"/>
              <w:bottom w:val="single" w:color="auto" w:sz="4" w:space="0"/>
              <w:right w:val="single" w:color="auto" w:sz="4" w:space="0"/>
            </w:tcBorders>
            <w:vAlign w:val="center"/>
          </w:tcPr>
          <w:p w14:paraId="3B034D25">
            <w:pPr>
              <w:snapToGrid w:val="0"/>
              <w:spacing w:line="300" w:lineRule="exact"/>
              <w:jc w:val="left"/>
              <w:rPr>
                <w:rFonts w:ascii="宋体" w:hAnsi="宋体" w:cs="宋体"/>
                <w:sz w:val="18"/>
                <w:szCs w:val="18"/>
                <w:highlight w:val="none"/>
              </w:rPr>
            </w:pPr>
            <w:r>
              <w:rPr>
                <w:rFonts w:hint="eastAsia" w:ascii="宋体" w:hAnsi="宋体" w:cs="宋体"/>
                <w:sz w:val="18"/>
                <w:szCs w:val="18"/>
                <w:highlight w:val="none"/>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发展改革委生态环境部市场监管总局关于调整优化节能产品、环境标志产品政府采购执行机制的通知》（财库〔2019〕9号）。</w:t>
            </w:r>
          </w:p>
          <w:p w14:paraId="2180A453">
            <w:pPr>
              <w:snapToGrid w:val="0"/>
              <w:spacing w:line="300" w:lineRule="exact"/>
              <w:jc w:val="left"/>
              <w:rPr>
                <w:rFonts w:ascii="宋体" w:hAnsi="宋体" w:cs="宋体"/>
                <w:b/>
                <w:sz w:val="18"/>
                <w:szCs w:val="18"/>
                <w:highlight w:val="none"/>
              </w:rPr>
            </w:pPr>
            <w:r>
              <w:rPr>
                <w:rFonts w:hint="eastAsia" w:ascii="宋体" w:hAnsi="宋体" w:cs="宋体"/>
                <w:sz w:val="18"/>
                <w:szCs w:val="18"/>
                <w:highlight w:val="none"/>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本文件“第四章招标需求”另有规定的除外。</w:t>
            </w:r>
          </w:p>
        </w:tc>
      </w:tr>
      <w:tr w14:paraId="2654D0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4CCF261D">
            <w:pPr>
              <w:snapToGrid w:val="0"/>
              <w:spacing w:line="300" w:lineRule="exact"/>
              <w:jc w:val="center"/>
              <w:rPr>
                <w:rFonts w:ascii="宋体" w:hAnsi="宋体" w:cs="宋体"/>
                <w:sz w:val="18"/>
                <w:szCs w:val="18"/>
              </w:rPr>
            </w:pPr>
            <w:r>
              <w:rPr>
                <w:rFonts w:hint="eastAsia" w:ascii="宋体" w:hAnsi="宋体" w:cs="宋体"/>
                <w:sz w:val="18"/>
                <w:szCs w:val="18"/>
              </w:rPr>
              <w:t>29</w:t>
            </w:r>
          </w:p>
        </w:tc>
        <w:tc>
          <w:tcPr>
            <w:tcW w:w="1413" w:type="dxa"/>
            <w:tcBorders>
              <w:top w:val="single" w:color="auto" w:sz="4" w:space="0"/>
              <w:left w:val="single" w:color="auto" w:sz="4" w:space="0"/>
              <w:bottom w:val="single" w:color="auto" w:sz="4" w:space="0"/>
              <w:right w:val="single" w:color="auto" w:sz="4" w:space="0"/>
            </w:tcBorders>
            <w:vAlign w:val="center"/>
          </w:tcPr>
          <w:p w14:paraId="06ABEFB1">
            <w:pPr>
              <w:snapToGrid w:val="0"/>
              <w:spacing w:line="300" w:lineRule="exact"/>
              <w:jc w:val="center"/>
              <w:rPr>
                <w:rFonts w:ascii="宋体" w:hAnsi="宋体" w:cs="宋体"/>
                <w:sz w:val="18"/>
                <w:szCs w:val="18"/>
              </w:rPr>
            </w:pPr>
            <w:r>
              <w:rPr>
                <w:rFonts w:hint="eastAsia" w:ascii="宋体" w:hAnsi="宋体" w:cs="宋体"/>
                <w:sz w:val="18"/>
                <w:szCs w:val="18"/>
              </w:rPr>
              <w:t>评标结果公示</w:t>
            </w:r>
          </w:p>
        </w:tc>
        <w:tc>
          <w:tcPr>
            <w:tcW w:w="7161" w:type="dxa"/>
            <w:tcBorders>
              <w:top w:val="single" w:color="auto" w:sz="4" w:space="0"/>
              <w:left w:val="single" w:color="auto" w:sz="4" w:space="0"/>
              <w:bottom w:val="single" w:color="auto" w:sz="4" w:space="0"/>
              <w:right w:val="single" w:color="auto" w:sz="4" w:space="0"/>
            </w:tcBorders>
            <w:vAlign w:val="center"/>
          </w:tcPr>
          <w:p w14:paraId="09D31A11">
            <w:pPr>
              <w:snapToGrid w:val="0"/>
              <w:spacing w:line="300" w:lineRule="exact"/>
              <w:rPr>
                <w:rFonts w:ascii="宋体" w:hAnsi="宋体" w:cs="宋体"/>
                <w:sz w:val="18"/>
                <w:szCs w:val="18"/>
              </w:rPr>
            </w:pPr>
            <w:r>
              <w:rPr>
                <w:rFonts w:hint="eastAsia" w:ascii="宋体" w:hAnsi="宋体" w:cs="宋体"/>
                <w:sz w:val="18"/>
                <w:szCs w:val="18"/>
              </w:rPr>
              <w:t>确定中标人2个工作日内，在浙江省政府采购网及安吉县公共资源交易网公示；结果公告期限为1个工作日。</w:t>
            </w:r>
          </w:p>
        </w:tc>
      </w:tr>
      <w:tr w14:paraId="2B0E04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71A9474C">
            <w:pPr>
              <w:snapToGrid w:val="0"/>
              <w:spacing w:line="300" w:lineRule="exact"/>
              <w:jc w:val="center"/>
              <w:rPr>
                <w:rFonts w:ascii="宋体" w:hAnsi="宋体" w:cs="宋体"/>
                <w:sz w:val="18"/>
                <w:szCs w:val="18"/>
              </w:rPr>
            </w:pPr>
            <w:r>
              <w:rPr>
                <w:rFonts w:hint="eastAsia" w:ascii="宋体" w:hAnsi="宋体" w:cs="宋体"/>
                <w:sz w:val="18"/>
                <w:szCs w:val="18"/>
              </w:rPr>
              <w:t>30</w:t>
            </w:r>
          </w:p>
        </w:tc>
        <w:tc>
          <w:tcPr>
            <w:tcW w:w="1413" w:type="dxa"/>
            <w:tcBorders>
              <w:top w:val="single" w:color="auto" w:sz="4" w:space="0"/>
              <w:left w:val="single" w:color="auto" w:sz="4" w:space="0"/>
              <w:bottom w:val="single" w:color="auto" w:sz="4" w:space="0"/>
              <w:right w:val="single" w:color="auto" w:sz="4" w:space="0"/>
            </w:tcBorders>
            <w:vAlign w:val="center"/>
          </w:tcPr>
          <w:p w14:paraId="387BA27F">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中标通知书</w:t>
            </w:r>
          </w:p>
        </w:tc>
        <w:tc>
          <w:tcPr>
            <w:tcW w:w="7161" w:type="dxa"/>
            <w:tcBorders>
              <w:top w:val="single" w:color="auto" w:sz="4" w:space="0"/>
              <w:left w:val="single" w:color="auto" w:sz="4" w:space="0"/>
              <w:bottom w:val="single" w:color="auto" w:sz="4" w:space="0"/>
              <w:right w:val="single" w:color="auto" w:sz="4" w:space="0"/>
            </w:tcBorders>
            <w:vAlign w:val="center"/>
          </w:tcPr>
          <w:p w14:paraId="7BFC7CEB">
            <w:pPr>
              <w:snapToGrid w:val="0"/>
              <w:spacing w:line="300" w:lineRule="exact"/>
              <w:rPr>
                <w:rFonts w:ascii="宋体" w:hAnsi="宋体" w:cs="宋体"/>
                <w:sz w:val="18"/>
                <w:szCs w:val="18"/>
              </w:rPr>
            </w:pPr>
            <w:r>
              <w:rPr>
                <w:rFonts w:hint="eastAsia" w:ascii="宋体" w:hAnsi="宋体" w:cs="宋体"/>
                <w:sz w:val="18"/>
                <w:szCs w:val="18"/>
              </w:rPr>
              <w:t>以书面（或电子）形式通知中标供应商</w:t>
            </w:r>
          </w:p>
        </w:tc>
      </w:tr>
      <w:tr w14:paraId="178B1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26DE0E5">
            <w:pPr>
              <w:snapToGrid w:val="0"/>
              <w:spacing w:line="300" w:lineRule="exact"/>
              <w:jc w:val="center"/>
              <w:rPr>
                <w:rFonts w:ascii="宋体" w:hAnsi="宋体" w:cs="宋体"/>
                <w:sz w:val="18"/>
                <w:szCs w:val="18"/>
              </w:rPr>
            </w:pPr>
            <w:r>
              <w:rPr>
                <w:rFonts w:hint="eastAsia" w:ascii="宋体" w:hAnsi="宋体" w:cs="宋体"/>
                <w:sz w:val="18"/>
                <w:szCs w:val="18"/>
              </w:rPr>
              <w:t>31</w:t>
            </w:r>
          </w:p>
        </w:tc>
        <w:tc>
          <w:tcPr>
            <w:tcW w:w="1413" w:type="dxa"/>
            <w:tcBorders>
              <w:top w:val="single" w:color="auto" w:sz="4" w:space="0"/>
              <w:left w:val="single" w:color="auto" w:sz="4" w:space="0"/>
              <w:bottom w:val="single" w:color="auto" w:sz="4" w:space="0"/>
              <w:right w:val="single" w:color="auto" w:sz="4" w:space="0"/>
            </w:tcBorders>
            <w:vAlign w:val="center"/>
          </w:tcPr>
          <w:p w14:paraId="0E6626C2">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签订合同时间</w:t>
            </w:r>
          </w:p>
        </w:tc>
        <w:tc>
          <w:tcPr>
            <w:tcW w:w="7161" w:type="dxa"/>
            <w:tcBorders>
              <w:top w:val="single" w:color="auto" w:sz="4" w:space="0"/>
              <w:left w:val="single" w:color="auto" w:sz="4" w:space="0"/>
              <w:bottom w:val="single" w:color="auto" w:sz="4" w:space="0"/>
              <w:right w:val="single" w:color="auto" w:sz="4" w:space="0"/>
            </w:tcBorders>
            <w:vAlign w:val="center"/>
          </w:tcPr>
          <w:p w14:paraId="233AEBF4">
            <w:pPr>
              <w:snapToGrid w:val="0"/>
              <w:spacing w:line="300" w:lineRule="exact"/>
              <w:rPr>
                <w:rFonts w:ascii="宋体" w:hAnsi="宋体" w:cs="宋体"/>
                <w:sz w:val="18"/>
                <w:szCs w:val="18"/>
              </w:rPr>
            </w:pPr>
            <w:r>
              <w:rPr>
                <w:rFonts w:hint="eastAsia" w:ascii="宋体" w:hAnsi="宋体" w:cs="宋体"/>
                <w:sz w:val="18"/>
                <w:szCs w:val="18"/>
              </w:rPr>
              <w:t>中标通知书发出后</w:t>
            </w:r>
            <w:r>
              <w:rPr>
                <w:rFonts w:ascii="宋体" w:hAnsi="宋体" w:cs="宋体"/>
                <w:sz w:val="18"/>
                <w:szCs w:val="18"/>
              </w:rPr>
              <w:t>10</w:t>
            </w:r>
            <w:r>
              <w:rPr>
                <w:rFonts w:hint="eastAsia" w:ascii="宋体" w:hAnsi="宋体" w:cs="宋体"/>
                <w:sz w:val="18"/>
                <w:szCs w:val="18"/>
              </w:rPr>
              <w:t>日内。</w:t>
            </w:r>
          </w:p>
        </w:tc>
      </w:tr>
      <w:tr w14:paraId="534AA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635" w:type="dxa"/>
            <w:tcBorders>
              <w:top w:val="single" w:color="auto" w:sz="4" w:space="0"/>
              <w:left w:val="single" w:color="auto" w:sz="4" w:space="0"/>
              <w:bottom w:val="single" w:color="auto" w:sz="4" w:space="0"/>
              <w:right w:val="single" w:color="auto" w:sz="4" w:space="0"/>
            </w:tcBorders>
            <w:vAlign w:val="center"/>
          </w:tcPr>
          <w:p w14:paraId="2FD212CD">
            <w:pPr>
              <w:snapToGrid w:val="0"/>
              <w:spacing w:line="300" w:lineRule="exact"/>
              <w:jc w:val="center"/>
              <w:rPr>
                <w:rFonts w:ascii="宋体" w:hAnsi="宋体" w:cs="宋体"/>
                <w:sz w:val="18"/>
                <w:szCs w:val="18"/>
              </w:rPr>
            </w:pPr>
            <w:r>
              <w:rPr>
                <w:rFonts w:hint="eastAsia" w:ascii="宋体" w:hAnsi="宋体" w:cs="宋体"/>
                <w:sz w:val="18"/>
                <w:szCs w:val="18"/>
              </w:rPr>
              <w:t>32</w:t>
            </w:r>
          </w:p>
        </w:tc>
        <w:tc>
          <w:tcPr>
            <w:tcW w:w="1413" w:type="dxa"/>
            <w:tcBorders>
              <w:top w:val="single" w:color="auto" w:sz="4" w:space="0"/>
              <w:left w:val="single" w:color="auto" w:sz="4" w:space="0"/>
              <w:bottom w:val="single" w:color="auto" w:sz="4" w:space="0"/>
              <w:right w:val="single" w:color="auto" w:sz="4" w:space="0"/>
            </w:tcBorders>
            <w:vAlign w:val="center"/>
          </w:tcPr>
          <w:p w14:paraId="2EBC3B97">
            <w:pPr>
              <w:snapToGrid w:val="0"/>
              <w:spacing w:line="300" w:lineRule="exact"/>
              <w:jc w:val="center"/>
              <w:rPr>
                <w:rFonts w:ascii="宋体" w:hAnsi="宋体" w:cs="宋体"/>
                <w:sz w:val="18"/>
                <w:szCs w:val="18"/>
              </w:rPr>
            </w:pPr>
            <w:r>
              <w:rPr>
                <w:rFonts w:hint="eastAsia" w:ascii="宋体" w:hAnsi="宋体" w:cs="宋体"/>
                <w:sz w:val="18"/>
                <w:szCs w:val="18"/>
              </w:rPr>
              <w:t>其它</w:t>
            </w:r>
          </w:p>
        </w:tc>
        <w:tc>
          <w:tcPr>
            <w:tcW w:w="7161" w:type="dxa"/>
            <w:tcBorders>
              <w:top w:val="single" w:color="auto" w:sz="4" w:space="0"/>
              <w:left w:val="single" w:color="auto" w:sz="4" w:space="0"/>
              <w:bottom w:val="single" w:color="auto" w:sz="4" w:space="0"/>
              <w:right w:val="single" w:color="auto" w:sz="4" w:space="0"/>
            </w:tcBorders>
            <w:vAlign w:val="center"/>
          </w:tcPr>
          <w:p w14:paraId="6E1D3497">
            <w:pPr>
              <w:spacing w:line="300" w:lineRule="exact"/>
              <w:rPr>
                <w:rFonts w:ascii="宋体" w:hAnsi="宋体" w:cs="宋体"/>
                <w:sz w:val="18"/>
                <w:szCs w:val="18"/>
              </w:rPr>
            </w:pPr>
            <w:r>
              <w:rPr>
                <w:rFonts w:hint="eastAsia" w:ascii="宋体" w:hAnsi="宋体" w:cs="宋体"/>
                <w:b/>
                <w:bCs/>
                <w:color w:val="0000FF"/>
                <w:sz w:val="18"/>
                <w:szCs w:val="18"/>
                <w:shd w:val="clear" w:color="auto" w:fill="FFFFFF"/>
              </w:rPr>
              <w:t>中标后纸质版投标文件（响应文件）的提供：一式二套（正本一套、副本一套）：</w:t>
            </w:r>
            <w:r>
              <w:rPr>
                <w:rFonts w:hint="eastAsia" w:ascii="宋体" w:hAnsi="宋体" w:cs="宋体"/>
                <w:sz w:val="18"/>
                <w:szCs w:val="18"/>
                <w:shd w:val="clear" w:color="auto" w:fill="FFFFFF"/>
              </w:rPr>
              <w:t>中标（成交）供应商应在中标（成交）公告发出后三天内提供与在线投标（响应）文件一致的纸质版响应文件及在线询标答复函、最终报价表等，</w:t>
            </w:r>
            <w:r>
              <w:rPr>
                <w:rFonts w:hint="eastAsia" w:ascii="宋体" w:hAnsi="宋体" w:cs="宋体"/>
                <w:b/>
                <w:bCs/>
                <w:color w:val="0000FF"/>
                <w:sz w:val="18"/>
                <w:szCs w:val="18"/>
                <w:shd w:val="clear" w:color="auto" w:fill="FFFFFF"/>
              </w:rPr>
              <w:t>共一式二套。</w:t>
            </w:r>
            <w:r>
              <w:rPr>
                <w:rFonts w:hint="eastAsia" w:ascii="宋体" w:hAnsi="宋体" w:cs="宋体"/>
                <w:sz w:val="18"/>
                <w:szCs w:val="18"/>
                <w:shd w:val="clear" w:color="auto" w:fill="FFFFFF"/>
              </w:rPr>
              <w:t>须有电子签章或单位公章，正本一份提交给采购代理机构作为资料存档使用。中标（成交）供应商应确保纸质版资料与在线电子版资料的一致性，否则导致后期纠纷的责任由中标（成交）供应商自行承担。</w:t>
            </w:r>
          </w:p>
        </w:tc>
      </w:tr>
      <w:tr w14:paraId="00F7C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635" w:type="dxa"/>
            <w:tcBorders>
              <w:top w:val="single" w:color="auto" w:sz="4" w:space="0"/>
              <w:left w:val="single" w:color="auto" w:sz="4" w:space="0"/>
              <w:bottom w:val="single" w:color="auto" w:sz="4" w:space="0"/>
              <w:right w:val="single" w:color="auto" w:sz="4" w:space="0"/>
            </w:tcBorders>
            <w:vAlign w:val="center"/>
          </w:tcPr>
          <w:p w14:paraId="144204F1">
            <w:pPr>
              <w:snapToGrid w:val="0"/>
              <w:spacing w:line="300" w:lineRule="exact"/>
              <w:jc w:val="center"/>
              <w:rPr>
                <w:rFonts w:ascii="宋体" w:hAnsi="宋体" w:cs="宋体"/>
                <w:sz w:val="18"/>
                <w:szCs w:val="18"/>
              </w:rPr>
            </w:pPr>
            <w:r>
              <w:rPr>
                <w:rFonts w:hint="eastAsia" w:ascii="宋体" w:hAnsi="宋体" w:cs="宋体"/>
                <w:sz w:val="18"/>
                <w:szCs w:val="18"/>
              </w:rPr>
              <w:t>33</w:t>
            </w:r>
          </w:p>
        </w:tc>
        <w:tc>
          <w:tcPr>
            <w:tcW w:w="1413" w:type="dxa"/>
            <w:tcBorders>
              <w:top w:val="single" w:color="auto" w:sz="4" w:space="0"/>
              <w:left w:val="single" w:color="auto" w:sz="4" w:space="0"/>
              <w:bottom w:val="single" w:color="auto" w:sz="4" w:space="0"/>
              <w:right w:val="single" w:color="auto" w:sz="4" w:space="0"/>
            </w:tcBorders>
            <w:vAlign w:val="center"/>
          </w:tcPr>
          <w:p w14:paraId="4BFCC0A5">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履约保证金</w:t>
            </w:r>
          </w:p>
        </w:tc>
        <w:tc>
          <w:tcPr>
            <w:tcW w:w="7161" w:type="dxa"/>
            <w:tcBorders>
              <w:top w:val="single" w:color="auto" w:sz="4" w:space="0"/>
              <w:left w:val="single" w:color="auto" w:sz="4" w:space="0"/>
              <w:bottom w:val="single" w:color="auto" w:sz="4" w:space="0"/>
              <w:right w:val="single" w:color="auto" w:sz="4" w:space="0"/>
            </w:tcBorders>
            <w:vAlign w:val="center"/>
          </w:tcPr>
          <w:p w14:paraId="0DA0C459">
            <w:pPr>
              <w:snapToGrid w:val="0"/>
              <w:spacing w:line="300" w:lineRule="exact"/>
              <w:rPr>
                <w:rFonts w:ascii="宋体" w:hAnsi="宋体" w:cs="宋体"/>
                <w:sz w:val="18"/>
                <w:szCs w:val="18"/>
              </w:rPr>
            </w:pPr>
            <w:r>
              <w:rPr>
                <w:rFonts w:hint="eastAsia" w:ascii="宋体" w:hAnsi="宋体" w:cs="宋体"/>
                <w:sz w:val="18"/>
                <w:szCs w:val="18"/>
              </w:rPr>
              <w:t>无</w:t>
            </w:r>
          </w:p>
        </w:tc>
      </w:tr>
      <w:tr w14:paraId="21840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0BF9ABF9">
            <w:pPr>
              <w:snapToGrid w:val="0"/>
              <w:spacing w:line="300" w:lineRule="exact"/>
              <w:jc w:val="center"/>
              <w:rPr>
                <w:rFonts w:ascii="宋体" w:hAnsi="宋体" w:cs="宋体"/>
                <w:sz w:val="18"/>
                <w:szCs w:val="18"/>
              </w:rPr>
            </w:pPr>
            <w:r>
              <w:rPr>
                <w:rFonts w:hint="eastAsia" w:ascii="宋体" w:hAnsi="宋体" w:cs="宋体"/>
                <w:sz w:val="18"/>
                <w:szCs w:val="18"/>
              </w:rPr>
              <w:t>34</w:t>
            </w:r>
          </w:p>
        </w:tc>
        <w:tc>
          <w:tcPr>
            <w:tcW w:w="1413" w:type="dxa"/>
            <w:tcBorders>
              <w:top w:val="single" w:color="auto" w:sz="4" w:space="0"/>
              <w:left w:val="single" w:color="auto" w:sz="4" w:space="0"/>
              <w:bottom w:val="single" w:color="auto" w:sz="4" w:space="0"/>
              <w:right w:val="single" w:color="auto" w:sz="4" w:space="0"/>
            </w:tcBorders>
            <w:vAlign w:val="center"/>
          </w:tcPr>
          <w:p w14:paraId="293EA112">
            <w:pPr>
              <w:snapToGrid w:val="0"/>
              <w:spacing w:line="300" w:lineRule="exact"/>
              <w:jc w:val="center"/>
              <w:rPr>
                <w:rFonts w:ascii="宋体" w:hAnsi="宋体" w:cs="宋体"/>
                <w:sz w:val="18"/>
                <w:szCs w:val="18"/>
              </w:rPr>
            </w:pPr>
            <w:r>
              <w:rPr>
                <w:rFonts w:hint="eastAsia" w:ascii="宋体" w:hAnsi="宋体" w:cs="宋体"/>
                <w:sz w:val="18"/>
                <w:szCs w:val="18"/>
              </w:rPr>
              <w:t>付款方式</w:t>
            </w:r>
          </w:p>
        </w:tc>
        <w:tc>
          <w:tcPr>
            <w:tcW w:w="7161" w:type="dxa"/>
            <w:tcBorders>
              <w:top w:val="single" w:color="auto" w:sz="4" w:space="0"/>
              <w:left w:val="single" w:color="auto" w:sz="4" w:space="0"/>
              <w:bottom w:val="single" w:color="auto" w:sz="4" w:space="0"/>
              <w:right w:val="single" w:color="auto" w:sz="4" w:space="0"/>
            </w:tcBorders>
            <w:vAlign w:val="center"/>
          </w:tcPr>
          <w:p w14:paraId="2687B37F">
            <w:pPr>
              <w:snapToGrid w:val="0"/>
              <w:spacing w:line="300" w:lineRule="exact"/>
              <w:rPr>
                <w:rFonts w:ascii="宋体" w:hAnsi="宋体" w:cs="宋体"/>
                <w:sz w:val="18"/>
                <w:szCs w:val="18"/>
              </w:rPr>
            </w:pPr>
            <w:r>
              <w:rPr>
                <w:rFonts w:hint="eastAsia" w:ascii="宋体" w:hAnsi="宋体" w:cs="宋体"/>
                <w:sz w:val="18"/>
                <w:szCs w:val="18"/>
              </w:rPr>
              <w:t>国库集中支付（采购人自行支付）详见资信及商务要求表。</w:t>
            </w:r>
          </w:p>
        </w:tc>
      </w:tr>
      <w:tr w14:paraId="660CF6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9390367">
            <w:pPr>
              <w:snapToGrid w:val="0"/>
              <w:spacing w:line="300" w:lineRule="exact"/>
              <w:jc w:val="center"/>
              <w:rPr>
                <w:rFonts w:ascii="宋体" w:hAnsi="宋体" w:cs="宋体"/>
                <w:sz w:val="18"/>
                <w:szCs w:val="18"/>
              </w:rPr>
            </w:pPr>
            <w:r>
              <w:rPr>
                <w:rFonts w:hint="eastAsia" w:ascii="宋体" w:hAnsi="宋体" w:cs="宋体"/>
                <w:sz w:val="18"/>
                <w:szCs w:val="18"/>
              </w:rPr>
              <w:t>35</w:t>
            </w:r>
          </w:p>
        </w:tc>
        <w:tc>
          <w:tcPr>
            <w:tcW w:w="1413" w:type="dxa"/>
            <w:tcBorders>
              <w:top w:val="single" w:color="auto" w:sz="4" w:space="0"/>
              <w:left w:val="single" w:color="auto" w:sz="4" w:space="0"/>
              <w:bottom w:val="single" w:color="auto" w:sz="4" w:space="0"/>
              <w:right w:val="single" w:color="auto" w:sz="4" w:space="0"/>
            </w:tcBorders>
            <w:vAlign w:val="center"/>
          </w:tcPr>
          <w:p w14:paraId="5A85164A">
            <w:pPr>
              <w:snapToGrid w:val="0"/>
              <w:spacing w:line="300" w:lineRule="exact"/>
              <w:jc w:val="center"/>
              <w:rPr>
                <w:rFonts w:ascii="宋体" w:hAnsi="宋体" w:cs="宋体"/>
                <w:sz w:val="18"/>
                <w:szCs w:val="18"/>
              </w:rPr>
            </w:pPr>
            <w:r>
              <w:rPr>
                <w:rFonts w:hint="eastAsia" w:ascii="宋体" w:hAnsi="宋体" w:cs="宋体"/>
                <w:sz w:val="18"/>
                <w:szCs w:val="18"/>
              </w:rPr>
              <w:t>投标文件有效期</w:t>
            </w:r>
          </w:p>
        </w:tc>
        <w:tc>
          <w:tcPr>
            <w:tcW w:w="7161" w:type="dxa"/>
            <w:tcBorders>
              <w:top w:val="single" w:color="auto" w:sz="4" w:space="0"/>
              <w:left w:val="single" w:color="auto" w:sz="4" w:space="0"/>
              <w:bottom w:val="single" w:color="auto" w:sz="4" w:space="0"/>
              <w:right w:val="single" w:color="auto" w:sz="4" w:space="0"/>
            </w:tcBorders>
            <w:vAlign w:val="center"/>
          </w:tcPr>
          <w:p w14:paraId="598DA823">
            <w:pPr>
              <w:snapToGrid w:val="0"/>
              <w:spacing w:line="300" w:lineRule="exact"/>
              <w:rPr>
                <w:rFonts w:ascii="宋体" w:hAnsi="宋体" w:cs="宋体"/>
                <w:sz w:val="18"/>
                <w:szCs w:val="18"/>
              </w:rPr>
            </w:pPr>
            <w:r>
              <w:rPr>
                <w:rFonts w:hint="eastAsia" w:ascii="宋体" w:hAnsi="宋体" w:cs="宋体"/>
                <w:sz w:val="18"/>
                <w:szCs w:val="18"/>
              </w:rPr>
              <w:t>90天</w:t>
            </w:r>
          </w:p>
        </w:tc>
      </w:tr>
      <w:tr w14:paraId="78326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trPr>
        <w:tc>
          <w:tcPr>
            <w:tcW w:w="635" w:type="dxa"/>
            <w:tcBorders>
              <w:top w:val="single" w:color="auto" w:sz="4" w:space="0"/>
              <w:left w:val="single" w:color="auto" w:sz="4" w:space="0"/>
              <w:bottom w:val="single" w:color="auto" w:sz="4" w:space="0"/>
              <w:right w:val="single" w:color="auto" w:sz="4" w:space="0"/>
            </w:tcBorders>
            <w:vAlign w:val="center"/>
          </w:tcPr>
          <w:p w14:paraId="72D0ADBD">
            <w:pPr>
              <w:snapToGrid w:val="0"/>
              <w:spacing w:line="300" w:lineRule="exact"/>
              <w:jc w:val="center"/>
              <w:rPr>
                <w:rFonts w:ascii="宋体" w:hAnsi="宋体" w:cs="宋体"/>
                <w:sz w:val="18"/>
                <w:szCs w:val="18"/>
              </w:rPr>
            </w:pPr>
            <w:r>
              <w:rPr>
                <w:rFonts w:hint="eastAsia" w:ascii="宋体" w:hAnsi="宋体" w:cs="宋体"/>
                <w:sz w:val="18"/>
                <w:szCs w:val="18"/>
              </w:rPr>
              <w:t>36</w:t>
            </w:r>
          </w:p>
        </w:tc>
        <w:tc>
          <w:tcPr>
            <w:tcW w:w="1413" w:type="dxa"/>
            <w:tcBorders>
              <w:top w:val="single" w:color="auto" w:sz="4" w:space="0"/>
              <w:left w:val="single" w:color="auto" w:sz="4" w:space="0"/>
              <w:bottom w:val="single" w:color="auto" w:sz="4" w:space="0"/>
              <w:right w:val="single" w:color="auto" w:sz="4" w:space="0"/>
            </w:tcBorders>
            <w:vAlign w:val="center"/>
          </w:tcPr>
          <w:p w14:paraId="5E4A19B5">
            <w:pPr>
              <w:snapToGrid w:val="0"/>
              <w:spacing w:line="300" w:lineRule="exact"/>
              <w:jc w:val="center"/>
              <w:rPr>
                <w:rFonts w:ascii="宋体" w:hAnsi="宋体" w:cs="宋体"/>
                <w:sz w:val="18"/>
                <w:szCs w:val="18"/>
              </w:rPr>
            </w:pPr>
            <w:r>
              <w:rPr>
                <w:rFonts w:hint="eastAsia" w:ascii="宋体" w:hAnsi="宋体" w:cs="宋体"/>
                <w:sz w:val="18"/>
                <w:szCs w:val="18"/>
              </w:rPr>
              <w:t>解释</w:t>
            </w:r>
          </w:p>
        </w:tc>
        <w:tc>
          <w:tcPr>
            <w:tcW w:w="7161" w:type="dxa"/>
            <w:tcBorders>
              <w:top w:val="single" w:color="auto" w:sz="4" w:space="0"/>
              <w:left w:val="single" w:color="auto" w:sz="4" w:space="0"/>
              <w:bottom w:val="single" w:color="auto" w:sz="4" w:space="0"/>
              <w:right w:val="single" w:color="auto" w:sz="4" w:space="0"/>
            </w:tcBorders>
            <w:vAlign w:val="center"/>
          </w:tcPr>
          <w:p w14:paraId="6E401690">
            <w:pPr>
              <w:spacing w:line="300" w:lineRule="exact"/>
              <w:rPr>
                <w:rFonts w:ascii="宋体" w:hAnsi="宋体" w:cs="宋体"/>
                <w:sz w:val="18"/>
                <w:szCs w:val="18"/>
              </w:rPr>
            </w:pPr>
            <w:r>
              <w:rPr>
                <w:rFonts w:hint="eastAsia" w:ascii="宋体" w:hAnsi="宋体" w:cs="宋体"/>
                <w:sz w:val="18"/>
                <w:szCs w:val="18"/>
                <w:shd w:val="clear" w:color="auto" w:fill="FFFFFF"/>
              </w:rPr>
              <w:t>特别说明：本表与采购文件其他部分内容不一致的，以本表为准。</w:t>
            </w:r>
            <w:r>
              <w:rPr>
                <w:rFonts w:hint="eastAsia" w:ascii="宋体" w:hAnsi="宋体" w:cs="宋体"/>
                <w:sz w:val="18"/>
                <w:szCs w:val="18"/>
              </w:rPr>
              <w:t>本招标文件的解释权属于</w:t>
            </w:r>
            <w:r>
              <w:rPr>
                <w:rFonts w:hint="eastAsia" w:ascii="宋体" w:hAnsi="宋体" w:cs="宋体"/>
                <w:sz w:val="18"/>
                <w:szCs w:val="18"/>
                <w:shd w:val="clear" w:color="auto" w:fill="FFFFFF"/>
              </w:rPr>
              <w:t>采购人和采购代理机构。</w:t>
            </w:r>
          </w:p>
        </w:tc>
      </w:tr>
    </w:tbl>
    <w:p w14:paraId="3455F06F">
      <w:pPr>
        <w:spacing w:line="400" w:lineRule="exact"/>
        <w:ind w:firstLine="422" w:firstLineChars="200"/>
        <w:rPr>
          <w:rFonts w:ascii="宋体" w:hAnsi="宋体"/>
          <w:b/>
          <w:szCs w:val="21"/>
        </w:rPr>
      </w:pPr>
      <w:r>
        <w:rPr>
          <w:rFonts w:hint="eastAsia" w:ascii="宋体" w:hAnsi="宋体"/>
          <w:b/>
          <w:szCs w:val="21"/>
        </w:rPr>
        <w:t>一、总则</w:t>
      </w:r>
    </w:p>
    <w:p w14:paraId="12BA01E6">
      <w:pPr>
        <w:spacing w:line="400" w:lineRule="exact"/>
        <w:ind w:firstLine="422" w:firstLineChars="200"/>
        <w:rPr>
          <w:rFonts w:ascii="宋体" w:hAnsi="宋体"/>
          <w:b/>
          <w:szCs w:val="21"/>
        </w:rPr>
      </w:pPr>
      <w:r>
        <w:rPr>
          <w:rFonts w:hint="eastAsia" w:ascii="宋体" w:hAnsi="宋体"/>
          <w:b/>
          <w:szCs w:val="21"/>
        </w:rPr>
        <w:t>（一）适用范围</w:t>
      </w:r>
    </w:p>
    <w:p w14:paraId="59D15934">
      <w:pPr>
        <w:spacing w:line="400" w:lineRule="exact"/>
        <w:ind w:firstLine="420" w:firstLineChars="200"/>
        <w:rPr>
          <w:rFonts w:ascii="宋体" w:hAnsi="宋体"/>
          <w:szCs w:val="21"/>
        </w:rPr>
      </w:pPr>
      <w:r>
        <w:rPr>
          <w:rFonts w:hint="eastAsia" w:ascii="宋体" w:hAnsi="宋体"/>
          <w:szCs w:val="21"/>
        </w:rPr>
        <w:t>本招标文件适用于安吉县政府采购项目的招标、投标、评标、定标、验收、合同履约、付款等行为（法律、法规另有规定的，从其规定）。</w:t>
      </w:r>
    </w:p>
    <w:p w14:paraId="3DF6FA9C">
      <w:pPr>
        <w:spacing w:line="400" w:lineRule="exact"/>
        <w:ind w:firstLine="422" w:firstLineChars="200"/>
        <w:rPr>
          <w:rFonts w:ascii="宋体" w:hAnsi="宋体"/>
          <w:b/>
          <w:szCs w:val="21"/>
        </w:rPr>
      </w:pPr>
      <w:r>
        <w:rPr>
          <w:rFonts w:hint="eastAsia" w:ascii="宋体" w:hAnsi="宋体"/>
          <w:b/>
          <w:szCs w:val="21"/>
        </w:rPr>
        <w:t>（二）定义</w:t>
      </w:r>
    </w:p>
    <w:p w14:paraId="2B913DEB">
      <w:pPr>
        <w:snapToGrid w:val="0"/>
        <w:spacing w:line="400" w:lineRule="exact"/>
        <w:ind w:firstLine="420" w:firstLineChars="200"/>
        <w:contextualSpacing/>
        <w:jc w:val="left"/>
        <w:outlineLvl w:val="1"/>
        <w:rPr>
          <w:rFonts w:ascii="宋体" w:hAnsi="宋体" w:cs="宋体"/>
          <w:szCs w:val="21"/>
        </w:rPr>
      </w:pPr>
      <w:r>
        <w:rPr>
          <w:rFonts w:hint="eastAsia"/>
          <w:szCs w:val="21"/>
        </w:rPr>
        <w:t>1.</w:t>
      </w:r>
      <w:r>
        <w:rPr>
          <w:rFonts w:hint="eastAsia" w:ascii="宋体" w:hAnsi="宋体" w:cs="宋体"/>
          <w:szCs w:val="21"/>
        </w:rPr>
        <w:t>“招标采购单位”系指组织本次招标的“采购代理机构”和“采购人”。</w:t>
      </w:r>
    </w:p>
    <w:p w14:paraId="2AEE7ACB">
      <w:pPr>
        <w:snapToGrid w:val="0"/>
        <w:spacing w:line="400" w:lineRule="exact"/>
        <w:ind w:firstLine="420" w:firstLineChars="200"/>
        <w:contextualSpacing/>
        <w:jc w:val="left"/>
        <w:outlineLvl w:val="1"/>
        <w:rPr>
          <w:szCs w:val="21"/>
        </w:rPr>
      </w:pPr>
      <w:r>
        <w:rPr>
          <w:rFonts w:hint="eastAsia"/>
          <w:szCs w:val="21"/>
        </w:rPr>
        <w:t>2.“投标人”系指提交投标响应文件的单位。</w:t>
      </w:r>
    </w:p>
    <w:p w14:paraId="1D465DD2">
      <w:pPr>
        <w:snapToGrid w:val="0"/>
        <w:spacing w:line="400" w:lineRule="exact"/>
        <w:ind w:firstLine="420" w:firstLineChars="200"/>
        <w:contextualSpacing/>
        <w:jc w:val="left"/>
        <w:outlineLvl w:val="1"/>
        <w:rPr>
          <w:szCs w:val="21"/>
        </w:rPr>
      </w:pPr>
      <w:r>
        <w:rPr>
          <w:rFonts w:hint="eastAsia"/>
          <w:szCs w:val="21"/>
        </w:rPr>
        <w:t>3.“采购人”系指</w:t>
      </w:r>
      <w:r>
        <w:rPr>
          <w:rFonts w:hint="eastAsia"/>
          <w:szCs w:val="21"/>
          <w:lang w:eastAsia="zh-CN"/>
        </w:rPr>
        <w:t>安吉县公安局</w:t>
      </w:r>
      <w:r>
        <w:rPr>
          <w:rFonts w:hint="eastAsia"/>
          <w:szCs w:val="21"/>
        </w:rPr>
        <w:t>。</w:t>
      </w:r>
    </w:p>
    <w:p w14:paraId="4FA03C4F">
      <w:pPr>
        <w:snapToGrid w:val="0"/>
        <w:spacing w:line="400" w:lineRule="exact"/>
        <w:ind w:firstLine="420" w:firstLineChars="200"/>
        <w:contextualSpacing/>
        <w:rPr>
          <w:szCs w:val="21"/>
        </w:rPr>
      </w:pPr>
      <w:r>
        <w:rPr>
          <w:rFonts w:hint="eastAsia"/>
          <w:szCs w:val="21"/>
        </w:rPr>
        <w:t>4、</w:t>
      </w:r>
      <w:r>
        <w:rPr>
          <w:rFonts w:hint="eastAsia" w:ascii="宋体" w:hAnsi="宋体"/>
          <w:szCs w:val="21"/>
        </w:rPr>
        <w:t>“采购代理机构”系指</w:t>
      </w:r>
      <w:r>
        <w:rPr>
          <w:rFonts w:hint="eastAsia" w:ascii="宋体" w:hAnsi="宋体"/>
          <w:color w:val="000000"/>
          <w:szCs w:val="21"/>
        </w:rPr>
        <w:t>安吉县公共资源交易中心</w:t>
      </w:r>
      <w:r>
        <w:rPr>
          <w:rFonts w:hint="eastAsia" w:ascii="宋体" w:hAnsi="宋体"/>
          <w:szCs w:val="21"/>
        </w:rPr>
        <w:t>政府采购中心</w:t>
      </w:r>
      <w:r>
        <w:rPr>
          <w:rFonts w:hint="eastAsia"/>
          <w:szCs w:val="21"/>
        </w:rPr>
        <w:t>。</w:t>
      </w:r>
    </w:p>
    <w:p w14:paraId="14C6814C">
      <w:pPr>
        <w:snapToGrid w:val="0"/>
        <w:spacing w:line="400" w:lineRule="exact"/>
        <w:ind w:firstLine="420" w:firstLineChars="200"/>
        <w:contextualSpacing/>
        <w:jc w:val="left"/>
        <w:outlineLvl w:val="1"/>
        <w:rPr>
          <w:szCs w:val="21"/>
        </w:rPr>
      </w:pPr>
      <w:r>
        <w:rPr>
          <w:rFonts w:hint="eastAsia"/>
          <w:szCs w:val="21"/>
        </w:rPr>
        <w:t>5.“产品”系指供方按招标文件规定，须向采购人提供的一切设备、保险、税金、备品备件、工具、手册及其它有关技术资料和材料。</w:t>
      </w:r>
    </w:p>
    <w:p w14:paraId="6A5E5F0D">
      <w:pPr>
        <w:snapToGrid w:val="0"/>
        <w:spacing w:line="400" w:lineRule="exact"/>
        <w:ind w:firstLine="420" w:firstLineChars="200"/>
        <w:contextualSpacing/>
        <w:jc w:val="left"/>
        <w:outlineLvl w:val="1"/>
        <w:rPr>
          <w:szCs w:val="21"/>
        </w:rPr>
      </w:pPr>
      <w:r>
        <w:rPr>
          <w:rFonts w:hint="eastAsia"/>
          <w:szCs w:val="21"/>
        </w:rPr>
        <w:t>6.“服务”系指招标文件规定投标人须承担的安装、调试、技术协助、校准、培训、技术指导以及其他类似的义务。</w:t>
      </w:r>
    </w:p>
    <w:p w14:paraId="2697C2D8">
      <w:pPr>
        <w:snapToGrid w:val="0"/>
        <w:spacing w:line="400" w:lineRule="exact"/>
        <w:ind w:firstLine="420" w:firstLineChars="200"/>
        <w:contextualSpacing/>
        <w:jc w:val="left"/>
        <w:outlineLvl w:val="1"/>
        <w:rPr>
          <w:szCs w:val="21"/>
        </w:rPr>
      </w:pPr>
      <w:r>
        <w:rPr>
          <w:rFonts w:hint="eastAsia"/>
          <w:szCs w:val="21"/>
        </w:rPr>
        <w:t>7.“项目”系指投标人按招标文件规定向采购人提供的产品和服务。</w:t>
      </w:r>
    </w:p>
    <w:p w14:paraId="164CE033">
      <w:pPr>
        <w:snapToGrid w:val="0"/>
        <w:spacing w:line="400" w:lineRule="exact"/>
        <w:ind w:firstLine="420" w:firstLineChars="200"/>
        <w:contextualSpacing/>
        <w:jc w:val="left"/>
        <w:outlineLvl w:val="1"/>
        <w:rPr>
          <w:szCs w:val="21"/>
        </w:rPr>
      </w:pPr>
      <w:r>
        <w:rPr>
          <w:rFonts w:hint="eastAsia"/>
          <w:szCs w:val="21"/>
        </w:rPr>
        <w:t>8.“电子交易活动”以数据电文形式，依托政府采购项目电子交易平台进行的政府采购交易活动。</w:t>
      </w:r>
    </w:p>
    <w:p w14:paraId="1BC5685D">
      <w:pPr>
        <w:snapToGrid w:val="0"/>
        <w:spacing w:line="400" w:lineRule="exact"/>
        <w:ind w:firstLine="420" w:firstLineChars="200"/>
        <w:contextualSpacing/>
        <w:jc w:val="left"/>
        <w:outlineLvl w:val="1"/>
        <w:rPr>
          <w:szCs w:val="21"/>
        </w:rPr>
      </w:pPr>
      <w:r>
        <w:rPr>
          <w:rFonts w:hint="eastAsia"/>
          <w:szCs w:val="21"/>
        </w:rPr>
        <w:t>9.“书面形式”包括信函、传真、电报、电子邮件等。</w:t>
      </w:r>
    </w:p>
    <w:p w14:paraId="45AE096B">
      <w:pPr>
        <w:snapToGrid w:val="0"/>
        <w:spacing w:line="400" w:lineRule="exact"/>
        <w:ind w:firstLine="420" w:firstLineChars="200"/>
        <w:contextualSpacing/>
        <w:jc w:val="left"/>
        <w:outlineLvl w:val="1"/>
        <w:rPr>
          <w:szCs w:val="21"/>
        </w:rPr>
      </w:pPr>
      <w:r>
        <w:rPr>
          <w:rFonts w:hint="eastAsia"/>
          <w:szCs w:val="21"/>
        </w:rPr>
        <w:t>10.“▲”系指实质性要求条款</w:t>
      </w:r>
    </w:p>
    <w:p w14:paraId="35615DDF">
      <w:pPr>
        <w:spacing w:line="400" w:lineRule="exact"/>
        <w:ind w:firstLine="422" w:firstLineChars="200"/>
        <w:rPr>
          <w:rFonts w:ascii="宋体" w:hAnsi="宋体"/>
          <w:b/>
          <w:szCs w:val="21"/>
        </w:rPr>
      </w:pPr>
      <w:r>
        <w:rPr>
          <w:rFonts w:hint="eastAsia" w:ascii="宋体" w:hAnsi="宋体"/>
          <w:b/>
          <w:szCs w:val="21"/>
        </w:rPr>
        <w:t>（三）招标方式</w:t>
      </w:r>
    </w:p>
    <w:p w14:paraId="6A560EEE">
      <w:pPr>
        <w:spacing w:line="400" w:lineRule="exact"/>
        <w:ind w:firstLine="420" w:firstLineChars="200"/>
        <w:rPr>
          <w:rFonts w:ascii="宋体" w:hAnsi="宋体"/>
          <w:szCs w:val="21"/>
        </w:rPr>
      </w:pPr>
      <w:r>
        <w:rPr>
          <w:rFonts w:hint="eastAsia" w:ascii="宋体" w:hAnsi="宋体"/>
          <w:szCs w:val="21"/>
        </w:rPr>
        <w:t>本次招标属于“电子交易活动”；采用公开招标方式进行；</w:t>
      </w:r>
    </w:p>
    <w:p w14:paraId="02E38AF8">
      <w:pPr>
        <w:spacing w:line="400" w:lineRule="exact"/>
        <w:ind w:firstLine="422" w:firstLineChars="200"/>
        <w:rPr>
          <w:rFonts w:ascii="宋体" w:hAnsi="宋体"/>
          <w:b/>
          <w:szCs w:val="21"/>
        </w:rPr>
      </w:pPr>
      <w:r>
        <w:rPr>
          <w:rFonts w:hint="eastAsia" w:ascii="宋体" w:hAnsi="宋体"/>
          <w:b/>
          <w:szCs w:val="21"/>
        </w:rPr>
        <w:t>（四）投标委托</w:t>
      </w:r>
    </w:p>
    <w:p w14:paraId="6179EBB7">
      <w:pPr>
        <w:spacing w:line="400" w:lineRule="exact"/>
        <w:ind w:firstLine="420" w:firstLineChars="200"/>
        <w:rPr>
          <w:rFonts w:ascii="宋体" w:hAnsi="宋体"/>
          <w:szCs w:val="21"/>
        </w:rPr>
      </w:pPr>
      <w:r>
        <w:rPr>
          <w:rFonts w:hint="eastAsia" w:ascii="宋体" w:hAnsi="宋体"/>
          <w:szCs w:val="21"/>
        </w:rPr>
        <w:t>投标人代表须携带有效身份证件。如投标人代表不是法定代表人，须有法定代表人出具的授权委托书（格式见</w:t>
      </w:r>
      <w:r>
        <w:rPr>
          <w:rFonts w:hint="eastAsia" w:ascii="宋体" w:hAnsi="宋体"/>
          <w:b/>
          <w:szCs w:val="21"/>
        </w:rPr>
        <w:t>附件</w:t>
      </w:r>
      <w:r>
        <w:rPr>
          <w:rFonts w:hint="eastAsia" w:ascii="宋体" w:hAnsi="宋体"/>
          <w:szCs w:val="21"/>
        </w:rPr>
        <w:t>）。</w:t>
      </w:r>
    </w:p>
    <w:p w14:paraId="083A7D04">
      <w:pPr>
        <w:spacing w:line="400" w:lineRule="exact"/>
        <w:ind w:firstLine="422" w:firstLineChars="200"/>
        <w:rPr>
          <w:rFonts w:ascii="宋体" w:hAnsi="宋体"/>
          <w:b/>
          <w:szCs w:val="21"/>
        </w:rPr>
      </w:pPr>
      <w:r>
        <w:rPr>
          <w:rFonts w:hint="eastAsia" w:ascii="宋体" w:hAnsi="宋体"/>
          <w:b/>
          <w:szCs w:val="21"/>
        </w:rPr>
        <w:t>（五）投标费用</w:t>
      </w:r>
    </w:p>
    <w:p w14:paraId="70B68D8B">
      <w:pPr>
        <w:spacing w:line="400" w:lineRule="exact"/>
        <w:ind w:firstLine="420" w:firstLineChars="200"/>
        <w:rPr>
          <w:rFonts w:ascii="宋体" w:hAnsi="宋体"/>
          <w:szCs w:val="21"/>
        </w:rPr>
      </w:pPr>
      <w:r>
        <w:rPr>
          <w:rFonts w:hint="eastAsia" w:ascii="宋体" w:hAnsi="宋体"/>
          <w:szCs w:val="21"/>
        </w:rPr>
        <w:t>不论投标结果如何，投标人均应自行承担所有与投标有关的全部费用（招标文件有相反规定除外）。</w:t>
      </w:r>
    </w:p>
    <w:p w14:paraId="299D75F0">
      <w:pPr>
        <w:spacing w:line="400" w:lineRule="exact"/>
        <w:ind w:firstLine="422" w:firstLineChars="200"/>
        <w:rPr>
          <w:rFonts w:ascii="宋体" w:hAnsi="宋体"/>
          <w:b/>
          <w:szCs w:val="21"/>
        </w:rPr>
      </w:pPr>
      <w:r>
        <w:rPr>
          <w:rFonts w:hint="eastAsia" w:ascii="宋体" w:hAnsi="宋体"/>
          <w:b/>
          <w:szCs w:val="21"/>
        </w:rPr>
        <w:t>（六）联合体投标</w:t>
      </w:r>
    </w:p>
    <w:p w14:paraId="0DCF2B1F">
      <w:pPr>
        <w:spacing w:line="400" w:lineRule="exact"/>
        <w:ind w:firstLine="420" w:firstLineChars="200"/>
        <w:rPr>
          <w:rFonts w:ascii="宋体" w:hAnsi="宋体"/>
          <w:szCs w:val="21"/>
        </w:rPr>
      </w:pPr>
      <w:r>
        <w:rPr>
          <w:rFonts w:hint="eastAsia" w:ascii="宋体" w:hAnsi="宋体" w:cs="Arial"/>
          <w:szCs w:val="21"/>
        </w:rPr>
        <w:t>本项目接受联合体投标。</w:t>
      </w:r>
    </w:p>
    <w:p w14:paraId="1AF672C1">
      <w:pPr>
        <w:spacing w:line="400" w:lineRule="exact"/>
        <w:ind w:firstLine="422" w:firstLineChars="200"/>
        <w:rPr>
          <w:rFonts w:ascii="宋体" w:hAnsi="宋体" w:cs="宋体"/>
          <w:b/>
          <w:szCs w:val="21"/>
        </w:rPr>
      </w:pPr>
      <w:r>
        <w:rPr>
          <w:rFonts w:hint="eastAsia" w:ascii="宋体" w:hAnsi="宋体"/>
          <w:b/>
          <w:szCs w:val="21"/>
        </w:rPr>
        <w:t>（七）</w:t>
      </w:r>
      <w:r>
        <w:rPr>
          <w:rFonts w:hint="eastAsia" w:ascii="宋体" w:hAnsi="宋体" w:cs="宋体"/>
          <w:b/>
          <w:szCs w:val="21"/>
        </w:rPr>
        <w:t>转包与分包</w:t>
      </w:r>
    </w:p>
    <w:p w14:paraId="514E1A7A">
      <w:pPr>
        <w:spacing w:line="400" w:lineRule="exact"/>
        <w:ind w:firstLine="420" w:firstLineChars="200"/>
        <w:rPr>
          <w:rFonts w:ascii="宋体" w:hAnsi="宋体" w:cs="宋体"/>
          <w:szCs w:val="21"/>
        </w:rPr>
      </w:pPr>
      <w:r>
        <w:rPr>
          <w:rFonts w:hint="eastAsia" w:ascii="宋体" w:hAnsi="宋体" w:cs="宋体"/>
          <w:szCs w:val="21"/>
        </w:rPr>
        <w:t>1.本项目不允许转包。</w:t>
      </w:r>
    </w:p>
    <w:p w14:paraId="44B6CC4F">
      <w:pPr>
        <w:spacing w:line="400" w:lineRule="exact"/>
        <w:ind w:firstLine="420" w:firstLineChars="200"/>
        <w:rPr>
          <w:rFonts w:ascii="宋体" w:hAnsi="宋体" w:cs="宋体"/>
          <w:szCs w:val="21"/>
        </w:rPr>
      </w:pPr>
      <w:r>
        <w:rPr>
          <w:rFonts w:hint="eastAsia" w:ascii="宋体" w:hAnsi="宋体" w:cs="宋体"/>
          <w:szCs w:val="21"/>
        </w:rPr>
        <w:t>2.本项目不可以分包</w:t>
      </w:r>
    </w:p>
    <w:p w14:paraId="415996DC">
      <w:pPr>
        <w:spacing w:line="400" w:lineRule="exact"/>
        <w:ind w:firstLine="422" w:firstLineChars="200"/>
        <w:rPr>
          <w:rFonts w:ascii="宋体" w:hAnsi="宋体"/>
          <w:b/>
          <w:szCs w:val="21"/>
        </w:rPr>
      </w:pPr>
      <w:r>
        <w:rPr>
          <w:rFonts w:hint="eastAsia" w:ascii="宋体" w:hAnsi="宋体"/>
          <w:b/>
          <w:szCs w:val="21"/>
        </w:rPr>
        <w:t>（八）特别说明：</w:t>
      </w:r>
    </w:p>
    <w:p w14:paraId="04D3D1A5">
      <w:pPr>
        <w:spacing w:line="400" w:lineRule="exact"/>
        <w:ind w:firstLine="420" w:firstLineChars="200"/>
        <w:rPr>
          <w:rFonts w:ascii="宋体" w:hAnsi="宋体" w:cs="宋体"/>
          <w:szCs w:val="21"/>
        </w:rPr>
      </w:pPr>
      <w:r>
        <w:rPr>
          <w:rFonts w:hint="eastAsia" w:ascii="宋体" w:hAnsi="宋体"/>
          <w:szCs w:val="21"/>
        </w:rPr>
        <w:t>▲1.投标人投标所使用的资格、信誉、荣誉、业绩与企业认证必须为本法人所拥有。投标人投标所使用的采购项目实施人员必须为本法人正式员工。</w:t>
      </w:r>
    </w:p>
    <w:p w14:paraId="5880F4C2">
      <w:pPr>
        <w:spacing w:line="400" w:lineRule="exact"/>
        <w:ind w:firstLine="420" w:firstLineChars="200"/>
        <w:rPr>
          <w:rFonts w:ascii="宋体" w:hAnsi="宋体"/>
          <w:szCs w:val="21"/>
        </w:rPr>
      </w:pPr>
      <w:r>
        <w:rPr>
          <w:rFonts w:hint="eastAsia" w:ascii="宋体" w:hAnsi="宋体"/>
          <w:szCs w:val="21"/>
        </w:rPr>
        <w:t>▲2.投标人应仔细阅读招标文件的所有内容，按照招标文件的要求提交投标文件，并对所提供的全部资料的真实性承担法律责任。</w:t>
      </w:r>
    </w:p>
    <w:p w14:paraId="78AA16C6">
      <w:pPr>
        <w:spacing w:line="400" w:lineRule="exact"/>
        <w:ind w:firstLine="420" w:firstLineChars="200"/>
        <w:rPr>
          <w:rFonts w:ascii="宋体" w:hAnsi="宋体"/>
          <w:szCs w:val="21"/>
        </w:rPr>
      </w:pPr>
      <w:r>
        <w:rPr>
          <w:rFonts w:hint="eastAsia" w:ascii="宋体" w:hAnsi="宋体"/>
          <w:szCs w:val="21"/>
        </w:rPr>
        <w:t>▲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05D59D8F">
      <w:pPr>
        <w:spacing w:line="400" w:lineRule="exact"/>
        <w:ind w:firstLine="422" w:firstLineChars="200"/>
        <w:rPr>
          <w:rFonts w:ascii="宋体" w:hAnsi="宋体"/>
          <w:b/>
          <w:szCs w:val="21"/>
        </w:rPr>
      </w:pPr>
      <w:r>
        <w:rPr>
          <w:rFonts w:hint="eastAsia" w:ascii="宋体" w:hAnsi="宋体"/>
          <w:b/>
          <w:szCs w:val="21"/>
        </w:rPr>
        <w:t>（八）质疑和投诉</w:t>
      </w:r>
    </w:p>
    <w:p w14:paraId="421C616D">
      <w:pPr>
        <w:spacing w:line="400" w:lineRule="exact"/>
        <w:ind w:firstLine="422" w:firstLineChars="200"/>
        <w:rPr>
          <w:rFonts w:ascii="宋体" w:hAnsi="宋体"/>
          <w:b/>
          <w:bCs/>
          <w:color w:val="FF0000"/>
          <w:szCs w:val="21"/>
        </w:rPr>
      </w:pPr>
      <w:r>
        <w:rPr>
          <w:rFonts w:hint="eastAsia" w:ascii="宋体" w:hAnsi="宋体"/>
          <w:b/>
          <w:bCs/>
          <w:color w:val="FF0000"/>
          <w:szCs w:val="21"/>
        </w:rPr>
        <w:t>1.投标人认为招标文件使自己的合法权益受到损害的，应当在知道或者应知其权益受到损害之日起七个工作日内，以书面形式向采购人、代理机构提出质疑。</w:t>
      </w:r>
    </w:p>
    <w:p w14:paraId="42A5601D">
      <w:pPr>
        <w:spacing w:line="400" w:lineRule="exact"/>
        <w:ind w:firstLine="422" w:firstLineChars="200"/>
        <w:rPr>
          <w:rFonts w:ascii="宋体" w:hAnsi="宋体"/>
          <w:b/>
          <w:bCs/>
          <w:color w:val="FF0000"/>
          <w:szCs w:val="21"/>
        </w:rPr>
      </w:pPr>
      <w:r>
        <w:rPr>
          <w:rFonts w:hint="eastAsia" w:ascii="宋体" w:hAnsi="宋体"/>
          <w:b/>
          <w:bCs/>
          <w:color w:val="FF0000"/>
          <w:szCs w:val="21"/>
        </w:rPr>
        <w:t>2.对采购文件提出质疑的，质疑期限为招标公告期限届满之日起七个工作日。对采购结果提出质疑的，质疑期限为采购结果公告期限届满之日起七个工作日。在上述质疑期满后进行质疑的，将不予受理。采购单位或采购代理机构在质疑期满后对投标人提出的质疑进行统一答复，并书面通知各投标人；投标人对招标采购单位的质疑答复不满意或者招标采购单位未在规定的时间内做出答复的，可以在答复期满后十五个工作日内向同级采购监管部门投诉。</w:t>
      </w:r>
    </w:p>
    <w:p w14:paraId="7707502A">
      <w:pPr>
        <w:spacing w:line="400" w:lineRule="exact"/>
        <w:ind w:firstLine="422" w:firstLineChars="200"/>
        <w:rPr>
          <w:rFonts w:ascii="宋体" w:hAnsi="宋体" w:cs="宋体"/>
          <w:b/>
          <w:bCs/>
          <w:color w:val="000000"/>
          <w:kern w:val="0"/>
          <w:szCs w:val="21"/>
          <w:highlight w:val="red"/>
        </w:rPr>
      </w:pPr>
      <w:r>
        <w:rPr>
          <w:rFonts w:hint="eastAsia" w:ascii="宋体" w:hAnsi="宋体" w:cs="宋体"/>
          <w:b/>
          <w:bCs/>
          <w:color w:val="FF0000"/>
          <w:kern w:val="0"/>
          <w:szCs w:val="21"/>
        </w:rPr>
        <w:t>质疑和投诉：质疑和投诉按照《政府采购质疑和投诉办法》（财政部令第94号）规定，范本在《浙江政府采购网》中“下载专区”内下载。质疑时要求供应商在法定质疑期内一次性提出针对同一采购程序环节的质疑。</w:t>
      </w:r>
    </w:p>
    <w:p w14:paraId="407B13BC">
      <w:pPr>
        <w:spacing w:line="400" w:lineRule="exact"/>
        <w:ind w:firstLine="420" w:firstLineChars="200"/>
        <w:rPr>
          <w:rFonts w:ascii="宋体" w:hAnsi="宋体"/>
          <w:szCs w:val="21"/>
        </w:rPr>
      </w:pPr>
      <w:r>
        <w:rPr>
          <w:rFonts w:hint="eastAsia" w:ascii="宋体" w:hAnsi="宋体"/>
          <w:szCs w:val="21"/>
        </w:rPr>
        <w:t>3.质疑、投诉应当采用书面形式，质疑书、投诉书均应明确阐述招标文件、招标过程或中标结果中使自己合法权益受到损害的实质性内容，提供相关事实、依据和证据及其来源或线索，便于有关单位调查、答复和处理。否则，代理机构将不予受理。</w:t>
      </w:r>
    </w:p>
    <w:p w14:paraId="6A9ED613">
      <w:pPr>
        <w:spacing w:line="400" w:lineRule="exact"/>
        <w:ind w:firstLine="422" w:firstLineChars="200"/>
        <w:rPr>
          <w:rFonts w:ascii="宋体" w:hAnsi="宋体"/>
          <w:b/>
          <w:szCs w:val="21"/>
        </w:rPr>
      </w:pPr>
      <w:bookmarkStart w:id="28" w:name="_Toc423953933"/>
      <w:r>
        <w:rPr>
          <w:rFonts w:ascii="宋体" w:hAnsi="宋体"/>
          <w:b/>
          <w:szCs w:val="21"/>
        </w:rPr>
        <w:t>二</w:t>
      </w:r>
      <w:r>
        <w:rPr>
          <w:rFonts w:hint="eastAsia" w:ascii="宋体" w:hAnsi="宋体"/>
          <w:b/>
          <w:szCs w:val="21"/>
        </w:rPr>
        <w:t>、</w:t>
      </w:r>
      <w:r>
        <w:rPr>
          <w:rFonts w:ascii="宋体" w:hAnsi="宋体"/>
          <w:b/>
          <w:szCs w:val="21"/>
        </w:rPr>
        <w:t>招标文件</w:t>
      </w:r>
    </w:p>
    <w:p w14:paraId="1BAE061B">
      <w:pPr>
        <w:snapToGrid w:val="0"/>
        <w:spacing w:line="400" w:lineRule="exact"/>
        <w:ind w:firstLine="422" w:firstLineChars="200"/>
        <w:jc w:val="left"/>
        <w:rPr>
          <w:rFonts w:ascii="宋体" w:hAnsi="宋体"/>
          <w:b/>
          <w:szCs w:val="21"/>
        </w:rPr>
      </w:pPr>
      <w:r>
        <w:rPr>
          <w:rFonts w:hint="eastAsia" w:ascii="宋体" w:hAnsi="宋体"/>
          <w:b/>
          <w:szCs w:val="21"/>
        </w:rPr>
        <w:t>（一）招标文件的构成：</w:t>
      </w:r>
    </w:p>
    <w:p w14:paraId="3A225621">
      <w:pPr>
        <w:spacing w:line="400" w:lineRule="exact"/>
        <w:ind w:left="420" w:leftChars="200"/>
        <w:rPr>
          <w:rFonts w:ascii="宋体" w:hAnsi="宋体" w:cs="宋体"/>
          <w:kern w:val="1"/>
          <w:szCs w:val="21"/>
        </w:rPr>
      </w:pPr>
      <w:r>
        <w:rPr>
          <w:rFonts w:hint="eastAsia" w:ascii="宋体" w:hAnsi="宋体" w:cs="宋体"/>
          <w:kern w:val="1"/>
          <w:szCs w:val="21"/>
        </w:rPr>
        <w:t>1.招标公告</w:t>
      </w:r>
    </w:p>
    <w:p w14:paraId="44E32CED">
      <w:pPr>
        <w:spacing w:line="400" w:lineRule="exact"/>
        <w:ind w:left="420" w:leftChars="200"/>
        <w:rPr>
          <w:rFonts w:ascii="宋体" w:hAnsi="宋体" w:cs="宋体"/>
          <w:kern w:val="1"/>
          <w:szCs w:val="21"/>
        </w:rPr>
      </w:pPr>
      <w:r>
        <w:rPr>
          <w:rFonts w:hint="eastAsia" w:ascii="宋体" w:hAnsi="宋体" w:cs="宋体"/>
          <w:kern w:val="1"/>
          <w:szCs w:val="21"/>
        </w:rPr>
        <w:t>2.招标需求</w:t>
      </w:r>
    </w:p>
    <w:p w14:paraId="7FF3C69C">
      <w:pPr>
        <w:spacing w:line="400" w:lineRule="exact"/>
        <w:ind w:left="420" w:leftChars="200"/>
        <w:rPr>
          <w:rFonts w:ascii="宋体" w:hAnsi="宋体" w:cs="宋体"/>
          <w:kern w:val="1"/>
          <w:szCs w:val="21"/>
        </w:rPr>
      </w:pPr>
      <w:r>
        <w:rPr>
          <w:rFonts w:hint="eastAsia" w:ascii="宋体" w:hAnsi="宋体" w:cs="宋体"/>
          <w:kern w:val="1"/>
          <w:szCs w:val="21"/>
        </w:rPr>
        <w:t>3.投标人须知</w:t>
      </w:r>
    </w:p>
    <w:p w14:paraId="702D9125">
      <w:pPr>
        <w:spacing w:line="400" w:lineRule="exact"/>
        <w:ind w:left="420" w:leftChars="200"/>
        <w:rPr>
          <w:rFonts w:ascii="宋体" w:hAnsi="宋体" w:cs="宋体"/>
          <w:kern w:val="1"/>
          <w:szCs w:val="21"/>
        </w:rPr>
      </w:pPr>
      <w:r>
        <w:rPr>
          <w:rFonts w:hint="eastAsia" w:ascii="宋体" w:hAnsi="宋体" w:cs="宋体"/>
          <w:kern w:val="1"/>
          <w:szCs w:val="21"/>
        </w:rPr>
        <w:t>4.评标办法及标准</w:t>
      </w:r>
    </w:p>
    <w:p w14:paraId="43814BD8">
      <w:pPr>
        <w:spacing w:line="400" w:lineRule="exact"/>
        <w:ind w:left="420" w:leftChars="200"/>
        <w:rPr>
          <w:rFonts w:ascii="宋体" w:hAnsi="宋体" w:cs="宋体"/>
          <w:kern w:val="1"/>
          <w:szCs w:val="21"/>
        </w:rPr>
      </w:pPr>
      <w:r>
        <w:rPr>
          <w:rFonts w:hint="eastAsia" w:ascii="宋体" w:hAnsi="宋体" w:cs="宋体"/>
          <w:kern w:val="1"/>
          <w:szCs w:val="21"/>
        </w:rPr>
        <w:t>5.合同主要条款</w:t>
      </w:r>
    </w:p>
    <w:p w14:paraId="7A420554">
      <w:pPr>
        <w:spacing w:line="400" w:lineRule="exact"/>
        <w:ind w:left="420" w:leftChars="200"/>
        <w:rPr>
          <w:rFonts w:ascii="宋体" w:hAnsi="宋体" w:cs="宋体"/>
          <w:kern w:val="1"/>
          <w:szCs w:val="21"/>
        </w:rPr>
      </w:pPr>
      <w:r>
        <w:rPr>
          <w:rFonts w:hint="eastAsia" w:ascii="宋体" w:hAnsi="宋体" w:cs="宋体"/>
          <w:kern w:val="1"/>
          <w:szCs w:val="21"/>
        </w:rPr>
        <w:t>6.投标文件格式</w:t>
      </w:r>
    </w:p>
    <w:p w14:paraId="25D8809F">
      <w:pPr>
        <w:spacing w:line="400" w:lineRule="exact"/>
        <w:ind w:left="420" w:leftChars="200"/>
        <w:rPr>
          <w:rFonts w:ascii="宋体" w:hAnsi="宋体" w:cs="宋体"/>
          <w:kern w:val="1"/>
          <w:szCs w:val="21"/>
        </w:rPr>
      </w:pPr>
      <w:r>
        <w:rPr>
          <w:rFonts w:hint="eastAsia" w:ascii="宋体" w:hAnsi="宋体" w:cs="宋体"/>
          <w:kern w:val="1"/>
          <w:szCs w:val="21"/>
        </w:rPr>
        <w:t>7.本项目招标文件的澄清、答复、修改、补充的内容</w:t>
      </w:r>
    </w:p>
    <w:p w14:paraId="0CE72BEC">
      <w:pPr>
        <w:snapToGrid w:val="0"/>
        <w:spacing w:line="300" w:lineRule="exact"/>
        <w:ind w:firstLine="413" w:firstLineChars="196"/>
        <w:jc w:val="left"/>
        <w:rPr>
          <w:rFonts w:ascii="宋体" w:hAnsi="宋体"/>
          <w:b/>
          <w:szCs w:val="21"/>
        </w:rPr>
      </w:pPr>
      <w:r>
        <w:rPr>
          <w:rFonts w:hint="eastAsia" w:ascii="宋体" w:hAnsi="宋体"/>
          <w:b/>
          <w:szCs w:val="21"/>
        </w:rPr>
        <w:t>（二）投标人的风险</w:t>
      </w:r>
    </w:p>
    <w:p w14:paraId="3DEF0A93">
      <w:pPr>
        <w:spacing w:line="400" w:lineRule="exact"/>
        <w:ind w:left="420" w:leftChars="200"/>
        <w:rPr>
          <w:rFonts w:ascii="宋体" w:hAnsi="宋体" w:cs="宋体"/>
          <w:kern w:val="1"/>
          <w:szCs w:val="21"/>
        </w:rPr>
      </w:pPr>
      <w:r>
        <w:rPr>
          <w:rFonts w:hint="eastAsia" w:ascii="宋体" w:hAnsi="宋体" w:cs="宋体"/>
          <w:kern w:val="1"/>
          <w:szCs w:val="21"/>
        </w:rPr>
        <w:t>投标人没有按照招标文件要求提供全部资料，或者投标人没有对招标文件在各方面作出实质</w:t>
      </w:r>
    </w:p>
    <w:p w14:paraId="21A962B7">
      <w:pPr>
        <w:spacing w:line="400" w:lineRule="exact"/>
        <w:rPr>
          <w:rFonts w:ascii="宋体" w:hAnsi="宋体" w:cs="宋体"/>
          <w:kern w:val="1"/>
          <w:szCs w:val="21"/>
        </w:rPr>
      </w:pPr>
      <w:r>
        <w:rPr>
          <w:rFonts w:hint="eastAsia" w:ascii="宋体" w:hAnsi="宋体" w:cs="宋体"/>
          <w:kern w:val="1"/>
          <w:szCs w:val="21"/>
        </w:rPr>
        <w:t>性响应是投标人的风险，并可能导致其投标被拒绝。</w:t>
      </w:r>
    </w:p>
    <w:p w14:paraId="27797CB4">
      <w:pPr>
        <w:spacing w:line="300" w:lineRule="exact"/>
        <w:ind w:firstLine="422" w:firstLineChars="200"/>
        <w:rPr>
          <w:rFonts w:ascii="宋体" w:hAnsi="宋体"/>
          <w:b/>
          <w:szCs w:val="21"/>
        </w:rPr>
      </w:pPr>
      <w:r>
        <w:rPr>
          <w:rFonts w:hint="eastAsia" w:ascii="宋体" w:hAnsi="宋体"/>
          <w:b/>
          <w:szCs w:val="21"/>
        </w:rPr>
        <w:t>（三）招标文件的澄清与修改</w:t>
      </w:r>
    </w:p>
    <w:p w14:paraId="778E2F9B">
      <w:pPr>
        <w:spacing w:line="400" w:lineRule="exact"/>
        <w:ind w:firstLine="420" w:firstLineChars="200"/>
        <w:rPr>
          <w:rFonts w:hint="eastAsia" w:ascii="宋体" w:hAnsi="宋体" w:cs="宋体"/>
          <w:color w:val="FF0000"/>
          <w:kern w:val="1"/>
          <w:szCs w:val="21"/>
          <w:highlight w:val="none"/>
        </w:rPr>
      </w:pPr>
      <w:r>
        <w:rPr>
          <w:rFonts w:hint="eastAsia" w:ascii="宋体" w:hAnsi="宋体" w:cs="宋体"/>
          <w:kern w:val="1"/>
          <w:szCs w:val="21"/>
        </w:rPr>
        <w:t>1、投标人应认真阅读本招标文件，发现其中有误或有不合理要求的，投标人应当在</w:t>
      </w:r>
      <w:r>
        <w:rPr>
          <w:rFonts w:hint="eastAsia" w:ascii="宋体" w:hAnsi="宋体" w:cs="宋体"/>
          <w:color w:val="FF0000"/>
          <w:kern w:val="1"/>
          <w:szCs w:val="21"/>
          <w:highlight w:val="yellow"/>
        </w:rPr>
        <w:t>202</w:t>
      </w:r>
      <w:r>
        <w:rPr>
          <w:rFonts w:hint="eastAsia" w:ascii="宋体" w:hAnsi="宋体" w:cs="宋体"/>
          <w:color w:val="FF0000"/>
          <w:kern w:val="1"/>
          <w:szCs w:val="21"/>
          <w:highlight w:val="yellow"/>
          <w:lang w:val="en-US" w:eastAsia="zh-CN"/>
        </w:rPr>
        <w:t>5</w:t>
      </w:r>
      <w:r>
        <w:rPr>
          <w:rFonts w:hint="eastAsia" w:ascii="宋体" w:hAnsi="宋体" w:cs="宋体"/>
          <w:color w:val="FF0000"/>
          <w:kern w:val="1"/>
          <w:szCs w:val="21"/>
          <w:highlight w:val="yellow"/>
        </w:rPr>
        <w:t>年</w:t>
      </w:r>
      <w:r>
        <w:rPr>
          <w:rFonts w:hint="eastAsia" w:ascii="宋体" w:hAnsi="宋体" w:cs="宋体"/>
          <w:color w:val="FF0000"/>
          <w:kern w:val="1"/>
          <w:szCs w:val="21"/>
          <w:highlight w:val="yellow"/>
          <w:lang w:val="en-US" w:eastAsia="zh-CN"/>
        </w:rPr>
        <w:t>4</w:t>
      </w:r>
      <w:r>
        <w:rPr>
          <w:rFonts w:hint="eastAsia" w:ascii="宋体" w:hAnsi="宋体" w:cs="宋体"/>
          <w:color w:val="FF0000"/>
          <w:kern w:val="1"/>
          <w:szCs w:val="21"/>
          <w:highlight w:val="yellow"/>
        </w:rPr>
        <w:t>月</w:t>
      </w:r>
      <w:r>
        <w:rPr>
          <w:rFonts w:hint="eastAsia" w:ascii="宋体" w:hAnsi="宋体" w:cs="宋体"/>
          <w:color w:val="FF0000"/>
          <w:kern w:val="1"/>
          <w:szCs w:val="21"/>
          <w:highlight w:val="yellow"/>
          <w:lang w:val="en-US" w:eastAsia="zh-CN"/>
        </w:rPr>
        <w:t>1</w:t>
      </w:r>
      <w:r>
        <w:rPr>
          <w:rFonts w:hint="eastAsia" w:ascii="宋体" w:hAnsi="宋体" w:cs="宋体"/>
          <w:color w:val="FF0000"/>
          <w:kern w:val="1"/>
          <w:szCs w:val="21"/>
          <w:highlight w:val="yellow"/>
        </w:rPr>
        <w:t>日下午16：30时前</w:t>
      </w:r>
      <w:r>
        <w:rPr>
          <w:rFonts w:hint="eastAsia" w:ascii="宋体" w:hAnsi="宋体" w:cs="宋体"/>
          <w:color w:val="auto"/>
          <w:kern w:val="1"/>
          <w:szCs w:val="21"/>
          <w:highlight w:val="none"/>
        </w:rPr>
        <w:t>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p w14:paraId="372D8285">
      <w:pPr>
        <w:spacing w:line="400" w:lineRule="exact"/>
        <w:ind w:firstLine="420" w:firstLineChars="200"/>
        <w:rPr>
          <w:rFonts w:ascii="宋体" w:hAnsi="宋体" w:cs="宋体"/>
          <w:kern w:val="1"/>
          <w:szCs w:val="21"/>
        </w:rPr>
      </w:pPr>
      <w:r>
        <w:rPr>
          <w:rFonts w:hint="eastAsia" w:ascii="宋体" w:hAnsi="宋体" w:cs="宋体"/>
          <w:kern w:val="1"/>
          <w:szCs w:val="21"/>
        </w:rPr>
        <w:t>2、招标文件澄清、答复、修改、补充的内容为招标文件的组成部分。当招标文件与招标文件的答复、澄清、修改、补充通知就同一内容的表述不一致时，以最后发出的书面文件为准。</w:t>
      </w:r>
    </w:p>
    <w:p w14:paraId="535746B2">
      <w:pPr>
        <w:pStyle w:val="12"/>
        <w:snapToGrid w:val="0"/>
        <w:spacing w:before="0" w:beforeLines="0" w:after="0" w:afterLines="0" w:line="300" w:lineRule="exact"/>
        <w:ind w:firstLine="411" w:firstLineChars="195"/>
        <w:rPr>
          <w:rFonts w:hAnsi="宋体" w:cs="Arial"/>
          <w:b/>
          <w:sz w:val="21"/>
          <w:szCs w:val="21"/>
        </w:rPr>
      </w:pPr>
      <w:r>
        <w:rPr>
          <w:rFonts w:hint="eastAsia" w:hAnsi="宋体"/>
          <w:b/>
          <w:sz w:val="21"/>
          <w:szCs w:val="21"/>
        </w:rPr>
        <w:t>三、投标文件的编制</w:t>
      </w:r>
      <w:bookmarkEnd w:id="28"/>
    </w:p>
    <w:p w14:paraId="27FC500C">
      <w:pPr>
        <w:spacing w:line="400" w:lineRule="exact"/>
        <w:ind w:firstLine="420" w:firstLineChars="200"/>
        <w:rPr>
          <w:rFonts w:ascii="宋体" w:hAnsi="宋体" w:cs="宋体"/>
          <w:kern w:val="1"/>
          <w:szCs w:val="21"/>
        </w:rPr>
      </w:pPr>
      <w:r>
        <w:rPr>
          <w:rFonts w:hint="eastAsia" w:ascii="宋体" w:hAnsi="宋体" w:cs="宋体"/>
          <w:kern w:val="1"/>
          <w:szCs w:val="21"/>
        </w:rPr>
        <w:t>（一）投标文件的组成</w:t>
      </w:r>
    </w:p>
    <w:p w14:paraId="57834764">
      <w:pPr>
        <w:widowControl/>
        <w:spacing w:line="400" w:lineRule="exact"/>
        <w:ind w:firstLine="422" w:firstLineChars="200"/>
        <w:jc w:val="left"/>
        <w:rPr>
          <w:rFonts w:ascii="宋体" w:hAnsi="宋体" w:cs="宋体"/>
          <w:b/>
          <w:bCs/>
          <w:kern w:val="1"/>
          <w:szCs w:val="21"/>
        </w:rPr>
      </w:pPr>
      <w:r>
        <w:rPr>
          <w:rFonts w:hint="eastAsia" w:ascii="宋体" w:hAnsi="宋体" w:cs="宋体"/>
          <w:b/>
          <w:bCs/>
          <w:color w:val="000000"/>
          <w:kern w:val="0"/>
          <w:szCs w:val="21"/>
          <w:lang w:bidi="ar"/>
        </w:rPr>
        <w:t>投标文件由资格证明文件、技术商务文件、报价文件组成。以下</w:t>
      </w:r>
      <w:r>
        <w:rPr>
          <w:rFonts w:hint="eastAsia" w:ascii="宋体" w:hAnsi="宋体" w:cs="宋体"/>
          <w:b/>
          <w:bCs/>
          <w:kern w:val="1"/>
          <w:szCs w:val="21"/>
        </w:rPr>
        <w:t>资格证明文件及技术商务文件目录格式仅供参考。</w:t>
      </w:r>
    </w:p>
    <w:p w14:paraId="32C07DAE">
      <w:pPr>
        <w:spacing w:line="400" w:lineRule="exact"/>
        <w:ind w:firstLine="422" w:firstLineChars="200"/>
        <w:rPr>
          <w:rFonts w:ascii="宋体" w:hAnsi="宋体" w:cs="宋体"/>
          <w:b/>
          <w:bCs/>
          <w:kern w:val="1"/>
          <w:szCs w:val="21"/>
        </w:rPr>
      </w:pPr>
      <w:r>
        <w:rPr>
          <w:rFonts w:hint="eastAsia" w:ascii="宋体" w:hAnsi="宋体" w:cs="宋体"/>
          <w:b/>
          <w:bCs/>
          <w:kern w:val="1"/>
          <w:szCs w:val="21"/>
        </w:rPr>
        <w:t>1、资格证明文件目录：</w:t>
      </w:r>
    </w:p>
    <w:p w14:paraId="536701A7">
      <w:pPr>
        <w:spacing w:line="400" w:lineRule="exact"/>
        <w:ind w:firstLine="420" w:firstLineChars="200"/>
        <w:rPr>
          <w:rFonts w:ascii="宋体" w:hAnsi="宋体" w:cs="宋体"/>
          <w:kern w:val="1"/>
          <w:szCs w:val="21"/>
        </w:rPr>
      </w:pPr>
      <w:r>
        <w:rPr>
          <w:rFonts w:hint="eastAsia" w:ascii="宋体" w:hAnsi="宋体" w:cs="宋体"/>
          <w:kern w:val="1"/>
          <w:szCs w:val="21"/>
        </w:rPr>
        <w:t>（1）营业执照副本一份（扫描件）或电子营业执照；</w:t>
      </w:r>
    </w:p>
    <w:p w14:paraId="1DB28CBD">
      <w:pPr>
        <w:spacing w:line="400" w:lineRule="exact"/>
        <w:ind w:firstLine="420" w:firstLineChars="200"/>
        <w:rPr>
          <w:rFonts w:hint="eastAsia" w:ascii="宋体" w:hAnsi="宋体" w:cs="宋体"/>
          <w:kern w:val="1"/>
          <w:szCs w:val="21"/>
        </w:rPr>
      </w:pPr>
      <w:r>
        <w:rPr>
          <w:rFonts w:hint="eastAsia" w:ascii="宋体" w:hAnsi="宋体" w:cs="宋体"/>
          <w:kern w:val="1"/>
          <w:szCs w:val="21"/>
        </w:rPr>
        <w:t>（2）法定代表人身份证明书(格式见附件)；</w:t>
      </w:r>
    </w:p>
    <w:p w14:paraId="6AC2FEA0">
      <w:pPr>
        <w:spacing w:line="400" w:lineRule="exact"/>
        <w:ind w:firstLine="420" w:firstLineChars="200"/>
        <w:rPr>
          <w:rFonts w:ascii="宋体" w:hAnsi="宋体" w:cs="宋体"/>
          <w:kern w:val="1"/>
          <w:szCs w:val="21"/>
        </w:rPr>
      </w:pPr>
      <w:r>
        <w:rPr>
          <w:rFonts w:hint="eastAsia" w:ascii="宋体" w:hAnsi="宋体" w:cs="宋体"/>
          <w:kern w:val="1"/>
          <w:szCs w:val="21"/>
        </w:rPr>
        <w:t>（4）法定代表人授权委托书(格式见附件)；</w:t>
      </w:r>
    </w:p>
    <w:p w14:paraId="4ADB01D6">
      <w:pPr>
        <w:spacing w:line="400" w:lineRule="exact"/>
        <w:ind w:firstLine="420" w:firstLineChars="200"/>
      </w:pPr>
      <w:r>
        <w:rPr>
          <w:rFonts w:hint="eastAsia" w:ascii="宋体" w:hAnsi="宋体" w:cs="宋体"/>
          <w:kern w:val="1"/>
          <w:szCs w:val="21"/>
        </w:rPr>
        <w:t>（5）授权代表社保花名册或者社保缴费凭证；</w:t>
      </w:r>
    </w:p>
    <w:p w14:paraId="22A454D9">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6</w:t>
      </w:r>
      <w:r>
        <w:rPr>
          <w:rFonts w:hint="eastAsia" w:ascii="宋体" w:hAnsi="宋体" w:cs="宋体"/>
          <w:kern w:val="1"/>
          <w:szCs w:val="21"/>
        </w:rPr>
        <w:t>）投标人最近一个季度依法缴纳税收和社保费的证明[税费凭证复印件，或依法免缴税费的证明（复印件加盖公章，格式自拟）]；</w:t>
      </w:r>
    </w:p>
    <w:p w14:paraId="54D57C98">
      <w:pPr>
        <w:spacing w:line="400" w:lineRule="exact"/>
        <w:ind w:firstLine="420" w:firstLineChars="200"/>
        <w:rPr>
          <w:rFonts w:hint="eastAsia"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7</w:t>
      </w:r>
      <w:r>
        <w:rPr>
          <w:rFonts w:hint="eastAsia" w:ascii="宋体" w:hAnsi="宋体" w:cs="宋体"/>
          <w:kern w:val="1"/>
          <w:szCs w:val="21"/>
        </w:rPr>
        <w:t>）至本项目投标截止时间前，投标人未列入失信被执行人、重大税收违法案件当事人名单、政府采购严重违法失信行为记录名单（以“信用中国”网站www.creditchina.gov.cn、“中国政府采购网”www.ccgp.gov.cn的至本项目投标截止时间前的查询结果截图为准）</w:t>
      </w:r>
    </w:p>
    <w:p w14:paraId="2519533E">
      <w:pPr>
        <w:spacing w:line="400" w:lineRule="exact"/>
        <w:ind w:firstLine="420" w:firstLineChars="200"/>
        <w:rPr>
          <w:rFonts w:hint="default" w:ascii="宋体" w:hAnsi="宋体" w:cs="宋体"/>
          <w:kern w:val="1"/>
          <w:szCs w:val="21"/>
          <w:lang w:val="en-US" w:eastAsia="zh-CN"/>
        </w:rPr>
      </w:pPr>
      <w:r>
        <w:rPr>
          <w:rFonts w:hint="eastAsia" w:ascii="宋体" w:hAnsi="宋体" w:cs="宋体"/>
          <w:kern w:val="1"/>
          <w:szCs w:val="21"/>
        </w:rPr>
        <w:t>（</w:t>
      </w:r>
      <w:r>
        <w:rPr>
          <w:rFonts w:hint="eastAsia" w:ascii="宋体" w:hAnsi="宋体" w:cs="宋体"/>
          <w:kern w:val="1"/>
          <w:szCs w:val="21"/>
          <w:lang w:val="en-US" w:eastAsia="zh-CN"/>
        </w:rPr>
        <w:t>8</w:t>
      </w:r>
      <w:r>
        <w:rPr>
          <w:rFonts w:hint="eastAsia" w:ascii="宋体" w:hAnsi="宋体" w:cs="宋体"/>
          <w:kern w:val="1"/>
          <w:szCs w:val="21"/>
        </w:rPr>
        <w:t>）</w:t>
      </w:r>
      <w:r>
        <w:rPr>
          <w:rFonts w:hint="eastAsia" w:ascii="宋体" w:hAnsi="宋体" w:cs="宋体"/>
          <w:kern w:val="1"/>
          <w:szCs w:val="21"/>
          <w:lang w:eastAsia="zh-CN"/>
        </w:rPr>
        <w:t>中小企业声明函（格式见附件）</w:t>
      </w:r>
    </w:p>
    <w:p w14:paraId="45F294DC">
      <w:pPr>
        <w:snapToGrid w:val="0"/>
        <w:spacing w:before="120" w:beforeLines="50"/>
        <w:ind w:left="426"/>
        <w:jc w:val="left"/>
        <w:rPr>
          <w:rFonts w:hint="eastAsia" w:ascii="宋体" w:hAnsi="宋体"/>
          <w:b/>
          <w:szCs w:val="21"/>
        </w:rPr>
      </w:pPr>
      <w:r>
        <w:rPr>
          <w:rFonts w:hint="eastAsia" w:ascii="宋体" w:hAnsi="宋体"/>
          <w:b/>
          <w:szCs w:val="21"/>
        </w:rPr>
        <w:t>2、技术商务文件目录（</w:t>
      </w:r>
      <w:r>
        <w:rPr>
          <w:rFonts w:hint="eastAsia" w:ascii="宋体" w:hAnsi="宋体" w:cs="宋体"/>
          <w:b/>
          <w:bCs/>
          <w:kern w:val="1"/>
          <w:szCs w:val="21"/>
        </w:rPr>
        <w:t>格式仅供参考</w:t>
      </w:r>
      <w:r>
        <w:rPr>
          <w:rFonts w:hint="eastAsia" w:ascii="宋体" w:hAnsi="宋体"/>
          <w:b/>
          <w:szCs w:val="21"/>
        </w:rPr>
        <w:t>）：</w:t>
      </w:r>
    </w:p>
    <w:p w14:paraId="12110954">
      <w:pPr>
        <w:spacing w:line="400" w:lineRule="exact"/>
        <w:ind w:firstLine="420" w:firstLineChars="200"/>
        <w:rPr>
          <w:rFonts w:ascii="宋体" w:hAnsi="宋体" w:cs="宋体"/>
          <w:kern w:val="1"/>
          <w:szCs w:val="21"/>
        </w:rPr>
      </w:pPr>
      <w:r>
        <w:rPr>
          <w:rFonts w:hint="eastAsia" w:ascii="宋体" w:hAnsi="宋体" w:cs="宋体"/>
          <w:kern w:val="1"/>
          <w:szCs w:val="21"/>
        </w:rPr>
        <w:t>（1）投标函（格式见附件）</w:t>
      </w:r>
    </w:p>
    <w:p w14:paraId="4278B3E1">
      <w:pPr>
        <w:spacing w:line="400" w:lineRule="exact"/>
        <w:ind w:firstLine="420" w:firstLineChars="200"/>
        <w:rPr>
          <w:rFonts w:ascii="宋体" w:hAnsi="宋体" w:cs="宋体"/>
          <w:kern w:val="1"/>
          <w:szCs w:val="21"/>
        </w:rPr>
      </w:pPr>
      <w:r>
        <w:rPr>
          <w:rFonts w:hint="eastAsia" w:ascii="宋体" w:hAnsi="宋体" w:cs="宋体"/>
          <w:kern w:val="1"/>
          <w:szCs w:val="21"/>
        </w:rPr>
        <w:t>（2）投标人情况介绍</w:t>
      </w:r>
    </w:p>
    <w:p w14:paraId="08D237CB">
      <w:pPr>
        <w:spacing w:line="400" w:lineRule="exact"/>
        <w:ind w:firstLine="420" w:firstLineChars="200"/>
        <w:rPr>
          <w:rFonts w:ascii="宋体" w:hAnsi="宋体" w:cs="宋体"/>
          <w:kern w:val="1"/>
          <w:szCs w:val="21"/>
        </w:rPr>
      </w:pPr>
      <w:r>
        <w:rPr>
          <w:rFonts w:hint="eastAsia" w:ascii="宋体" w:hAnsi="宋体" w:cs="宋体"/>
          <w:kern w:val="1"/>
          <w:szCs w:val="21"/>
        </w:rPr>
        <w:t>（3）类似成功案例的业绩证明（投标人同类项目实施情况一览表、合同复印件、用户验收报告）（格式见</w:t>
      </w:r>
      <w:r>
        <w:rPr>
          <w:rFonts w:hint="eastAsia" w:ascii="宋体" w:hAnsi="宋体" w:cs="宋体"/>
          <w:kern w:val="1"/>
          <w:szCs w:val="21"/>
          <w:lang w:eastAsia="zh-CN"/>
        </w:rPr>
        <w:t>附件</w:t>
      </w:r>
      <w:r>
        <w:rPr>
          <w:rFonts w:hint="eastAsia" w:ascii="宋体" w:hAnsi="宋体" w:cs="宋体"/>
          <w:kern w:val="1"/>
          <w:szCs w:val="21"/>
        </w:rPr>
        <w:t>）；</w:t>
      </w:r>
    </w:p>
    <w:p w14:paraId="15A42AAE">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4</w:t>
      </w:r>
      <w:r>
        <w:rPr>
          <w:rFonts w:hint="eastAsia" w:ascii="宋体" w:hAnsi="宋体" w:cs="宋体"/>
          <w:color w:val="auto"/>
          <w:kern w:val="1"/>
          <w:szCs w:val="21"/>
          <w:highlight w:val="none"/>
        </w:rPr>
        <w:t>）针对本项目的服务理念；</w:t>
      </w:r>
    </w:p>
    <w:p w14:paraId="036E6727">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）投标人相关管理制度；</w:t>
      </w:r>
    </w:p>
    <w:p w14:paraId="15C4DAB9">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6</w:t>
      </w:r>
      <w:r>
        <w:rPr>
          <w:rFonts w:hint="eastAsia" w:ascii="宋体" w:hAnsi="宋体" w:cs="宋体"/>
          <w:color w:val="auto"/>
          <w:kern w:val="1"/>
          <w:szCs w:val="21"/>
          <w:highlight w:val="none"/>
        </w:rPr>
        <w:t>）投标人针对本项目的服务组织架构；</w:t>
      </w:r>
    </w:p>
    <w:p w14:paraId="0C327D6D">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7</w:t>
      </w:r>
      <w:r>
        <w:rPr>
          <w:rFonts w:hint="eastAsia" w:ascii="宋体" w:hAnsi="宋体" w:cs="宋体"/>
          <w:color w:val="auto"/>
          <w:kern w:val="1"/>
          <w:szCs w:val="21"/>
          <w:highlight w:val="none"/>
        </w:rPr>
        <w:t>）投标人针对本项目的难点分析及方案；</w:t>
      </w:r>
    </w:p>
    <w:p w14:paraId="425BF747">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8</w:t>
      </w:r>
      <w:r>
        <w:rPr>
          <w:rFonts w:hint="eastAsia" w:ascii="宋体" w:hAnsi="宋体" w:cs="宋体"/>
          <w:color w:val="auto"/>
          <w:kern w:val="1"/>
          <w:szCs w:val="21"/>
          <w:highlight w:val="none"/>
        </w:rPr>
        <w:t>）投标人针对本项目的</w:t>
      </w:r>
      <w:r>
        <w:rPr>
          <w:rFonts w:hint="eastAsia" w:ascii="宋体" w:hAnsi="宋体" w:cs="宋体"/>
          <w:color w:val="auto"/>
          <w:kern w:val="1"/>
          <w:szCs w:val="21"/>
          <w:highlight w:val="none"/>
          <w:lang w:eastAsia="zh-CN"/>
        </w:rPr>
        <w:t>物业管理</w:t>
      </w:r>
      <w:r>
        <w:rPr>
          <w:rFonts w:hint="eastAsia" w:ascii="宋体" w:hAnsi="宋体" w:cs="宋体"/>
          <w:color w:val="auto"/>
          <w:kern w:val="1"/>
          <w:szCs w:val="21"/>
          <w:highlight w:val="none"/>
        </w:rPr>
        <w:t>预案及措施；</w:t>
      </w:r>
    </w:p>
    <w:p w14:paraId="3B14D15C">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10</w:t>
      </w:r>
      <w:r>
        <w:rPr>
          <w:rFonts w:hint="eastAsia" w:ascii="宋体" w:hAnsi="宋体" w:cs="宋体"/>
          <w:color w:val="auto"/>
          <w:kern w:val="1"/>
          <w:szCs w:val="21"/>
          <w:highlight w:val="none"/>
        </w:rPr>
        <w:t>）投标人针对本项目的人员考核奖惩方案；</w:t>
      </w:r>
    </w:p>
    <w:p w14:paraId="35A2D6E7">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11</w:t>
      </w:r>
      <w:r>
        <w:rPr>
          <w:rFonts w:hint="eastAsia" w:ascii="宋体" w:hAnsi="宋体" w:cs="宋体"/>
          <w:color w:val="auto"/>
          <w:kern w:val="1"/>
          <w:szCs w:val="21"/>
          <w:highlight w:val="none"/>
        </w:rPr>
        <w:t>）技术响应表(格式见附件)；</w:t>
      </w:r>
    </w:p>
    <w:p w14:paraId="788427AB">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12</w:t>
      </w:r>
      <w:r>
        <w:rPr>
          <w:rFonts w:hint="eastAsia" w:ascii="宋体" w:hAnsi="宋体" w:cs="宋体"/>
          <w:color w:val="auto"/>
          <w:kern w:val="1"/>
          <w:szCs w:val="21"/>
          <w:highlight w:val="none"/>
        </w:rPr>
        <w:t>）投标人针对本项目的岗位培训方案；</w:t>
      </w:r>
    </w:p>
    <w:p w14:paraId="2CA99C8A">
      <w:pPr>
        <w:spacing w:line="400" w:lineRule="exact"/>
        <w:ind w:firstLine="420" w:firstLineChars="200"/>
        <w:rPr>
          <w:rFonts w:hint="eastAsia"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13</w:t>
      </w:r>
      <w:r>
        <w:rPr>
          <w:rFonts w:hint="eastAsia" w:ascii="宋体" w:hAnsi="宋体" w:cs="宋体"/>
          <w:color w:val="auto"/>
          <w:kern w:val="1"/>
          <w:szCs w:val="21"/>
          <w:highlight w:val="none"/>
        </w:rPr>
        <w:t>）针对本项目的设备投入情况；</w:t>
      </w:r>
    </w:p>
    <w:p w14:paraId="666B6FA3">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14</w:t>
      </w: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拟投入本项目团队实力及素质情况</w:t>
      </w:r>
      <w:r>
        <w:rPr>
          <w:rFonts w:hint="eastAsia" w:ascii="宋体" w:hAnsi="宋体" w:cs="宋体"/>
          <w:color w:val="auto"/>
          <w:kern w:val="1"/>
          <w:szCs w:val="21"/>
          <w:highlight w:val="none"/>
        </w:rPr>
        <w:t>；</w:t>
      </w:r>
    </w:p>
    <w:p w14:paraId="78E1C399">
      <w:pPr>
        <w:snapToGrid w:val="0"/>
        <w:ind w:firstLine="420" w:firstLineChars="200"/>
        <w:jc w:val="left"/>
        <w:rPr>
          <w:rFonts w:ascii="宋体" w:hAnsi="宋体" w:cs="宋体"/>
          <w:kern w:val="1"/>
          <w:szCs w:val="21"/>
        </w:rPr>
      </w:pPr>
      <w:r>
        <w:rPr>
          <w:rFonts w:hint="eastAsia" w:ascii="宋体" w:hAnsi="宋体" w:cs="宋体"/>
          <w:color w:val="auto"/>
          <w:kern w:val="1"/>
          <w:szCs w:val="21"/>
          <w:highlight w:val="none"/>
        </w:rPr>
        <w:t>（1</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w:t>
      </w:r>
      <w:r>
        <w:rPr>
          <w:rFonts w:hint="eastAsia" w:ascii="宋体" w:hAnsi="宋体" w:cs="宋体"/>
          <w:kern w:val="1"/>
          <w:szCs w:val="21"/>
        </w:rPr>
        <w:t>体系认证情况；</w:t>
      </w:r>
    </w:p>
    <w:p w14:paraId="05458D84">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6）商务响应表（格式见附件）；</w:t>
      </w:r>
    </w:p>
    <w:p w14:paraId="738E510E">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7）</w:t>
      </w:r>
      <w:r>
        <w:rPr>
          <w:rFonts w:hint="eastAsia" w:ascii="宋体" w:hAnsi="宋体" w:cs="宋体"/>
          <w:color w:val="auto"/>
          <w:kern w:val="1"/>
          <w:szCs w:val="21"/>
          <w:highlight w:val="none"/>
        </w:rPr>
        <w:t>招标文件中要求提供的</w:t>
      </w:r>
      <w:r>
        <w:rPr>
          <w:rFonts w:hint="eastAsia" w:ascii="宋体" w:hAnsi="宋体" w:cs="宋体"/>
          <w:color w:val="auto"/>
          <w:kern w:val="1"/>
          <w:szCs w:val="21"/>
          <w:highlight w:val="none"/>
          <w:lang w:val="en-US" w:eastAsia="zh-CN"/>
        </w:rPr>
        <w:t>其他资料</w:t>
      </w:r>
      <w:r>
        <w:rPr>
          <w:rFonts w:hint="eastAsia" w:ascii="宋体" w:hAnsi="宋体" w:cs="宋体"/>
          <w:color w:val="auto"/>
          <w:kern w:val="1"/>
          <w:szCs w:val="21"/>
          <w:highlight w:val="none"/>
          <w:lang w:eastAsia="zh-CN"/>
        </w:rPr>
        <w:t>（</w:t>
      </w:r>
      <w:r>
        <w:rPr>
          <w:rFonts w:hint="eastAsia" w:ascii="宋体" w:hAnsi="宋体" w:cs="宋体"/>
          <w:color w:val="auto"/>
          <w:kern w:val="1"/>
          <w:szCs w:val="21"/>
          <w:highlight w:val="none"/>
        </w:rPr>
        <w:t>特别是列为评分项目的相应资料、以及投标人认为需要提供的其他技术文件或资料</w:t>
      </w:r>
      <w:r>
        <w:rPr>
          <w:rFonts w:hint="eastAsia" w:ascii="宋体" w:hAnsi="宋体" w:cs="宋体"/>
          <w:color w:val="auto"/>
          <w:kern w:val="1"/>
          <w:szCs w:val="21"/>
          <w:highlight w:val="none"/>
          <w:lang w:eastAsia="zh-CN"/>
        </w:rPr>
        <w:t>）。</w:t>
      </w:r>
    </w:p>
    <w:p w14:paraId="2FEF9806">
      <w:pPr>
        <w:spacing w:line="400" w:lineRule="exact"/>
        <w:ind w:firstLine="422" w:firstLineChars="200"/>
        <w:rPr>
          <w:rFonts w:ascii="宋体" w:hAnsi="宋体"/>
          <w:b/>
          <w:szCs w:val="21"/>
        </w:rPr>
      </w:pPr>
      <w:r>
        <w:rPr>
          <w:rFonts w:hint="eastAsia" w:ascii="宋体" w:hAnsi="宋体"/>
          <w:b/>
          <w:szCs w:val="21"/>
          <w:lang w:val="en-US" w:eastAsia="zh-CN"/>
        </w:rPr>
        <w:t>3</w:t>
      </w:r>
      <w:r>
        <w:rPr>
          <w:rFonts w:hint="eastAsia" w:ascii="宋体" w:hAnsi="宋体"/>
          <w:b/>
          <w:szCs w:val="21"/>
        </w:rPr>
        <w:t>.报价文件：</w:t>
      </w:r>
    </w:p>
    <w:p w14:paraId="658BAC97">
      <w:pPr>
        <w:spacing w:line="400" w:lineRule="exact"/>
        <w:ind w:firstLine="420" w:firstLineChars="200"/>
        <w:rPr>
          <w:rFonts w:ascii="宋体" w:hAnsi="宋体" w:cs="宋体"/>
          <w:kern w:val="1"/>
          <w:szCs w:val="21"/>
        </w:rPr>
      </w:pPr>
      <w:r>
        <w:rPr>
          <w:rFonts w:hint="eastAsia" w:ascii="宋体" w:hAnsi="宋体" w:cs="宋体"/>
          <w:kern w:val="1"/>
          <w:szCs w:val="21"/>
        </w:rPr>
        <w:t>（1）开标一览表（格式见附件）；</w:t>
      </w:r>
    </w:p>
    <w:p w14:paraId="46751765">
      <w:pPr>
        <w:spacing w:line="400" w:lineRule="exact"/>
        <w:ind w:firstLine="420" w:firstLineChars="200"/>
        <w:rPr>
          <w:rFonts w:ascii="宋体" w:hAnsi="宋体" w:cs="宋体"/>
          <w:kern w:val="1"/>
          <w:szCs w:val="21"/>
        </w:rPr>
      </w:pPr>
      <w:r>
        <w:rPr>
          <w:rFonts w:hint="eastAsia" w:ascii="宋体" w:hAnsi="宋体" w:cs="宋体"/>
          <w:kern w:val="1"/>
          <w:szCs w:val="21"/>
        </w:rPr>
        <w:t>（2）投标报价明细表（格式见附件）；</w:t>
      </w:r>
    </w:p>
    <w:p w14:paraId="1D8A852E">
      <w:pPr>
        <w:spacing w:line="400" w:lineRule="exact"/>
        <w:ind w:firstLine="420" w:firstLineChars="200"/>
        <w:rPr>
          <w:rFonts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3</w:t>
      </w:r>
      <w:r>
        <w:rPr>
          <w:rFonts w:hint="eastAsia" w:ascii="宋体" w:hAnsi="宋体" w:cs="宋体"/>
          <w:kern w:val="1"/>
          <w:szCs w:val="21"/>
          <w:lang w:eastAsia="zh-CN"/>
        </w:rPr>
        <w:t>）</w:t>
      </w:r>
      <w:r>
        <w:rPr>
          <w:rFonts w:hint="eastAsia" w:ascii="宋体" w:hAnsi="宋体" w:cs="宋体"/>
          <w:kern w:val="1"/>
          <w:szCs w:val="21"/>
        </w:rPr>
        <w:t>投标方认为需要的其他文件资料；</w:t>
      </w:r>
    </w:p>
    <w:p w14:paraId="74EF591A">
      <w:pPr>
        <w:spacing w:line="400" w:lineRule="exact"/>
        <w:ind w:firstLine="420" w:firstLineChars="200"/>
        <w:rPr>
          <w:rFonts w:ascii="宋体" w:hAnsi="宋体"/>
          <w:szCs w:val="21"/>
        </w:rPr>
      </w:pPr>
      <w:r>
        <w:rPr>
          <w:rFonts w:hint="eastAsia" w:ascii="宋体" w:hAnsi="宋体"/>
          <w:szCs w:val="21"/>
        </w:rPr>
        <w:t>▲</w:t>
      </w:r>
      <w:r>
        <w:rPr>
          <w:rFonts w:hint="eastAsia" w:ascii="宋体" w:hAnsi="宋体"/>
          <w:b/>
          <w:bCs/>
          <w:szCs w:val="21"/>
        </w:rPr>
        <w:t>注：法定代表人授权委托书、投标声明书、报价汇总表必须由相应代表人签名并加盖单位公章。资信及商务文件和技术文件中不得出现价格信息，否则以无效标处理。</w:t>
      </w:r>
    </w:p>
    <w:p w14:paraId="1D3D3350">
      <w:pPr>
        <w:numPr>
          <w:ilvl w:val="0"/>
          <w:numId w:val="4"/>
        </w:numPr>
        <w:spacing w:line="400" w:lineRule="exact"/>
        <w:ind w:firstLine="422" w:firstLineChars="200"/>
        <w:rPr>
          <w:rFonts w:ascii="宋体" w:hAnsi="宋体"/>
          <w:b/>
          <w:szCs w:val="21"/>
        </w:rPr>
      </w:pPr>
      <w:r>
        <w:rPr>
          <w:rFonts w:hint="eastAsia" w:ascii="宋体" w:hAnsi="宋体"/>
          <w:b/>
          <w:szCs w:val="21"/>
        </w:rPr>
        <w:t>投标文件的语言及计量</w:t>
      </w:r>
    </w:p>
    <w:p w14:paraId="3CC8EBA8">
      <w:pPr>
        <w:pStyle w:val="12"/>
        <w:snapToGrid w:val="0"/>
        <w:spacing w:before="0" w:beforeLines="0" w:after="0" w:afterLines="0"/>
        <w:ind w:firstLine="420" w:firstLineChars="200"/>
        <w:rPr>
          <w:rFonts w:hAnsi="宋体"/>
          <w:sz w:val="21"/>
          <w:szCs w:val="21"/>
        </w:rPr>
      </w:pPr>
      <w:r>
        <w:rPr>
          <w:rFonts w:hint="eastAsia" w:hAnsi="宋体"/>
          <w:sz w:val="21"/>
          <w:szCs w:val="21"/>
        </w:rPr>
        <w:t>▲1.投标文件以及投标人与招标方就有关投标事宜的所有来往函电，均应以中文汉语书写。除签名、盖章、专用名称等特殊情形外，以中文汉语以外的文字表述的投标文件视同未提供。</w:t>
      </w:r>
    </w:p>
    <w:p w14:paraId="7BDD83D8">
      <w:pPr>
        <w:pStyle w:val="12"/>
        <w:snapToGrid w:val="0"/>
        <w:spacing w:before="0" w:beforeLines="0" w:after="0" w:afterLines="0"/>
        <w:ind w:firstLine="420" w:firstLineChars="200"/>
        <w:rPr>
          <w:rFonts w:hAnsi="宋体"/>
          <w:sz w:val="21"/>
          <w:szCs w:val="21"/>
        </w:rPr>
      </w:pPr>
      <w:r>
        <w:rPr>
          <w:rFonts w:hint="eastAsia" w:hAnsi="宋体"/>
          <w:sz w:val="21"/>
          <w:szCs w:val="21"/>
        </w:rPr>
        <w:t>▲2.投标计量单位，招标文件已有明确规定的，使用招标文件规定的计量单位；招标文件没有规定的，应采用中华人民共和国法定计量单位（货币单位：人民币元），否则视同未响应。</w:t>
      </w:r>
    </w:p>
    <w:p w14:paraId="5D5D70E6">
      <w:pPr>
        <w:pStyle w:val="12"/>
        <w:snapToGrid w:val="0"/>
        <w:spacing w:before="0" w:beforeLines="0" w:after="0" w:afterLines="0"/>
        <w:ind w:firstLine="420" w:firstLineChars="200"/>
        <w:rPr>
          <w:rFonts w:hAnsi="宋体"/>
          <w:sz w:val="21"/>
          <w:szCs w:val="21"/>
        </w:rPr>
      </w:pPr>
      <w:r>
        <w:rPr>
          <w:rFonts w:hint="eastAsia" w:hAnsi="宋体"/>
          <w:sz w:val="21"/>
          <w:szCs w:val="21"/>
        </w:rPr>
        <w:t>（三）投标报价</w:t>
      </w:r>
    </w:p>
    <w:p w14:paraId="0F89E122">
      <w:pPr>
        <w:pStyle w:val="12"/>
        <w:snapToGrid w:val="0"/>
        <w:spacing w:before="0" w:beforeLines="0" w:after="0" w:afterLines="0"/>
        <w:ind w:firstLine="420" w:firstLineChars="200"/>
        <w:rPr>
          <w:rFonts w:hAnsi="宋体"/>
          <w:sz w:val="21"/>
          <w:szCs w:val="21"/>
        </w:rPr>
      </w:pPr>
      <w:r>
        <w:rPr>
          <w:rFonts w:hint="eastAsia" w:hAnsi="宋体"/>
          <w:sz w:val="21"/>
          <w:szCs w:val="21"/>
        </w:rPr>
        <w:t>1.投标文件只允许有一个报价，投标报价应按招标文件中相关附表格式填报；</w:t>
      </w:r>
    </w:p>
    <w:p w14:paraId="35F4F9C9">
      <w:pPr>
        <w:pStyle w:val="12"/>
        <w:snapToGrid w:val="0"/>
        <w:spacing w:before="0" w:beforeLines="0" w:after="0" w:afterLines="0"/>
        <w:ind w:firstLine="420" w:firstLineChars="200"/>
        <w:rPr>
          <w:rFonts w:hAnsi="宋体"/>
          <w:sz w:val="21"/>
          <w:szCs w:val="21"/>
        </w:rPr>
      </w:pPr>
      <w:r>
        <w:rPr>
          <w:rFonts w:hint="eastAsia" w:hAnsi="宋体"/>
          <w:sz w:val="21"/>
          <w:szCs w:val="21"/>
        </w:rPr>
        <w:t>▲2.投标报价是履行合同的最终价格，应</w:t>
      </w:r>
      <w:r>
        <w:rPr>
          <w:rFonts w:hint="eastAsia" w:ascii="宋体" w:hAnsi="宋体" w:cs="宋体"/>
          <w:sz w:val="22"/>
          <w:szCs w:val="22"/>
          <w:lang w:val="zh-CN"/>
        </w:rPr>
        <w:t>包括劳务、管理、</w:t>
      </w:r>
      <w:r>
        <w:rPr>
          <w:rFonts w:hint="eastAsia" w:hAnsi="宋体"/>
          <w:sz w:val="21"/>
          <w:szCs w:val="21"/>
        </w:rPr>
        <w:t>保险、税金、培训等一切税金和费用。</w:t>
      </w:r>
    </w:p>
    <w:p w14:paraId="06826BD4">
      <w:pPr>
        <w:pStyle w:val="12"/>
        <w:snapToGrid w:val="0"/>
        <w:spacing w:before="0" w:beforeLines="0" w:after="0" w:afterLines="0"/>
        <w:ind w:firstLine="420" w:firstLineChars="200"/>
        <w:rPr>
          <w:rFonts w:hAnsi="宋体"/>
          <w:sz w:val="21"/>
          <w:szCs w:val="21"/>
        </w:rPr>
      </w:pPr>
      <w:r>
        <w:rPr>
          <w:rFonts w:hint="eastAsia" w:hAnsi="宋体"/>
          <w:sz w:val="21"/>
          <w:szCs w:val="21"/>
        </w:rPr>
        <w:t>3.投标报价单位金额到元为止。</w:t>
      </w:r>
    </w:p>
    <w:p w14:paraId="48CC476F">
      <w:pPr>
        <w:spacing w:line="400" w:lineRule="exact"/>
        <w:ind w:firstLine="422" w:firstLineChars="200"/>
        <w:rPr>
          <w:rFonts w:ascii="宋体" w:hAnsi="宋体"/>
          <w:szCs w:val="21"/>
        </w:rPr>
      </w:pPr>
      <w:r>
        <w:rPr>
          <w:rFonts w:hint="eastAsia" w:ascii="宋体" w:hAnsi="宋体"/>
          <w:b/>
          <w:szCs w:val="21"/>
        </w:rPr>
        <w:t>（四）投标文件的有效期</w:t>
      </w:r>
    </w:p>
    <w:p w14:paraId="63BED00A">
      <w:pPr>
        <w:spacing w:line="400" w:lineRule="exact"/>
        <w:ind w:firstLine="420" w:firstLineChars="200"/>
        <w:rPr>
          <w:rFonts w:ascii="宋体" w:hAnsi="宋体"/>
          <w:szCs w:val="21"/>
        </w:rPr>
      </w:pPr>
      <w:r>
        <w:rPr>
          <w:rFonts w:hint="eastAsia" w:ascii="宋体" w:hAnsi="宋体"/>
          <w:szCs w:val="21"/>
        </w:rPr>
        <w:t>1.自投标截止日起90天投标文件应保持有效。有效期不足的投标文件将被拒绝。</w:t>
      </w:r>
    </w:p>
    <w:p w14:paraId="2C03CD21">
      <w:pPr>
        <w:spacing w:line="400" w:lineRule="exact"/>
        <w:ind w:firstLine="420" w:firstLineChars="200"/>
        <w:rPr>
          <w:rFonts w:ascii="宋体" w:hAnsi="宋体"/>
          <w:szCs w:val="21"/>
        </w:rPr>
      </w:pPr>
      <w:r>
        <w:rPr>
          <w:rFonts w:hint="eastAsia" w:ascii="宋体" w:hAnsi="宋体"/>
          <w:szCs w:val="21"/>
        </w:rPr>
        <w:t>2.中标人的投标文件自开标之日起至合同履行完毕止均应保持有效。</w:t>
      </w:r>
    </w:p>
    <w:p w14:paraId="2685D6A4">
      <w:pPr>
        <w:spacing w:line="400" w:lineRule="exact"/>
        <w:ind w:firstLine="422" w:firstLineChars="200"/>
        <w:rPr>
          <w:rFonts w:ascii="宋体" w:hAnsi="宋体"/>
          <w:b/>
          <w:szCs w:val="21"/>
        </w:rPr>
      </w:pPr>
      <w:r>
        <w:rPr>
          <w:rFonts w:hint="eastAsia" w:ascii="宋体" w:hAnsi="宋体"/>
          <w:b/>
          <w:szCs w:val="21"/>
        </w:rPr>
        <w:t>（五）保证金</w:t>
      </w:r>
    </w:p>
    <w:p w14:paraId="4D75C9AE">
      <w:pPr>
        <w:spacing w:line="400" w:lineRule="exact"/>
        <w:ind w:firstLine="422" w:firstLineChars="200"/>
        <w:rPr>
          <w:rFonts w:ascii="宋体" w:hAnsi="宋体"/>
          <w:szCs w:val="21"/>
        </w:rPr>
      </w:pPr>
      <w:r>
        <w:rPr>
          <w:rFonts w:hint="eastAsia" w:ascii="宋体" w:hAnsi="宋体"/>
          <w:b/>
          <w:bCs/>
          <w:szCs w:val="21"/>
        </w:rPr>
        <w:t>A、投标保证金：本项目不收取投标保证金。</w:t>
      </w:r>
    </w:p>
    <w:p w14:paraId="22DD0114">
      <w:pPr>
        <w:spacing w:line="400" w:lineRule="exact"/>
        <w:ind w:firstLine="422" w:firstLineChars="200"/>
        <w:rPr>
          <w:rFonts w:ascii="宋体" w:hAnsi="宋体"/>
          <w:b/>
          <w:bCs/>
          <w:szCs w:val="21"/>
        </w:rPr>
      </w:pPr>
      <w:r>
        <w:rPr>
          <w:rFonts w:hint="eastAsia" w:ascii="宋体" w:hAnsi="宋体"/>
          <w:b/>
          <w:bCs/>
          <w:szCs w:val="21"/>
        </w:rPr>
        <w:t>B、履约保证金不予退还的情形：</w:t>
      </w:r>
    </w:p>
    <w:p w14:paraId="63D66D1D">
      <w:pPr>
        <w:spacing w:line="400" w:lineRule="exact"/>
        <w:ind w:firstLine="420" w:firstLineChars="200"/>
        <w:rPr>
          <w:rFonts w:ascii="宋体" w:hAnsi="宋体"/>
          <w:szCs w:val="21"/>
        </w:rPr>
      </w:pPr>
      <w:r>
        <w:rPr>
          <w:rFonts w:hint="eastAsia" w:ascii="宋体" w:hAnsi="宋体"/>
          <w:szCs w:val="21"/>
        </w:rPr>
        <w:t>（1）拒绝履行合同义务的；</w:t>
      </w:r>
    </w:p>
    <w:p w14:paraId="106B1370">
      <w:pPr>
        <w:spacing w:line="400" w:lineRule="exact"/>
        <w:ind w:firstLine="420" w:firstLineChars="200"/>
        <w:rPr>
          <w:rFonts w:ascii="宋体" w:hAnsi="宋体"/>
          <w:szCs w:val="21"/>
        </w:rPr>
      </w:pPr>
      <w:r>
        <w:rPr>
          <w:rFonts w:hint="eastAsia" w:ascii="宋体" w:hAnsi="宋体"/>
          <w:szCs w:val="21"/>
        </w:rPr>
        <w:t>（2）产品质量验收或测试不合格的；</w:t>
      </w:r>
    </w:p>
    <w:p w14:paraId="3A94B897">
      <w:pPr>
        <w:spacing w:line="400" w:lineRule="exact"/>
        <w:ind w:firstLine="422" w:firstLineChars="200"/>
        <w:rPr>
          <w:rFonts w:ascii="宋体" w:hAnsi="宋体"/>
          <w:b/>
          <w:bCs/>
          <w:szCs w:val="21"/>
        </w:rPr>
      </w:pPr>
      <w:r>
        <w:rPr>
          <w:rFonts w:hint="eastAsia" w:ascii="宋体" w:hAnsi="宋体"/>
          <w:b/>
          <w:bCs/>
          <w:szCs w:val="21"/>
        </w:rPr>
        <w:t>（六）投标文件的编制</w:t>
      </w:r>
    </w:p>
    <w:p w14:paraId="21B53E97">
      <w:pPr>
        <w:spacing w:line="400" w:lineRule="exact"/>
        <w:ind w:firstLine="420" w:firstLineChars="200"/>
        <w:rPr>
          <w:rFonts w:ascii="宋体" w:hAnsi="宋体"/>
          <w:szCs w:val="21"/>
        </w:rPr>
      </w:pPr>
      <w:r>
        <w:rPr>
          <w:rFonts w:hint="eastAsia" w:ascii="宋体" w:hAnsi="宋体"/>
          <w:szCs w:val="21"/>
        </w:rPr>
        <w:t>1.投标人应仔细阅读招标文件，了解招标文件的要求，在完全了解招标项目的技术要求和商务要求后，编制投标文件。</w:t>
      </w:r>
    </w:p>
    <w:p w14:paraId="17BB0E59">
      <w:pPr>
        <w:spacing w:line="400" w:lineRule="exact"/>
        <w:ind w:firstLine="420" w:firstLineChars="200"/>
        <w:rPr>
          <w:rFonts w:ascii="宋体" w:hAnsi="宋体"/>
          <w:szCs w:val="21"/>
        </w:rPr>
      </w:pPr>
      <w:r>
        <w:rPr>
          <w:rFonts w:hint="eastAsia" w:ascii="宋体" w:hAnsi="宋体"/>
          <w:szCs w:val="21"/>
        </w:rPr>
        <w:t>2.在招标文件对技术要求中，投标方必须充分应答和满足用户的强制性的需求，如“</w:t>
      </w:r>
      <w:r>
        <w:rPr>
          <w:rFonts w:hint="eastAsia" w:hAnsi="宋体"/>
          <w:szCs w:val="21"/>
        </w:rPr>
        <w:t>▲</w:t>
      </w:r>
      <w:r>
        <w:rPr>
          <w:rFonts w:hint="eastAsia" w:ascii="宋体" w:hAnsi="宋体"/>
          <w:szCs w:val="21"/>
        </w:rPr>
        <w:t>”等，否则将导致无效标。</w:t>
      </w:r>
    </w:p>
    <w:p w14:paraId="3C941C61">
      <w:pPr>
        <w:spacing w:line="400" w:lineRule="exact"/>
        <w:ind w:firstLine="420" w:firstLineChars="200"/>
        <w:rPr>
          <w:rFonts w:ascii="宋体" w:hAnsi="宋体"/>
          <w:szCs w:val="21"/>
        </w:rPr>
      </w:pPr>
      <w:r>
        <w:rPr>
          <w:rFonts w:hint="eastAsia" w:ascii="宋体" w:hAnsi="宋体"/>
          <w:szCs w:val="21"/>
        </w:rPr>
        <w:t>3.编制的投标文件对招标文件中有关条款未提出异议的，均被视为接受和同意。</w:t>
      </w:r>
    </w:p>
    <w:p w14:paraId="7B54D963">
      <w:pPr>
        <w:spacing w:line="400" w:lineRule="exact"/>
        <w:ind w:firstLine="420" w:firstLineChars="200"/>
        <w:rPr>
          <w:rFonts w:ascii="宋体" w:hAnsi="宋体"/>
          <w:szCs w:val="21"/>
        </w:rPr>
      </w:pPr>
      <w:r>
        <w:rPr>
          <w:rFonts w:hint="eastAsia" w:ascii="宋体" w:hAnsi="宋体"/>
          <w:szCs w:val="21"/>
        </w:rPr>
        <w:t>4.投标人应按本招标文件规定的格式和顺序编制并标注页码，投标文件内容不完整、编排混乱导致投标文件被误读、漏读或者查找不到相关内容的，是投标人的责任。</w:t>
      </w:r>
    </w:p>
    <w:p w14:paraId="4D2ABD27">
      <w:pPr>
        <w:spacing w:line="400" w:lineRule="exact"/>
        <w:ind w:firstLine="420" w:firstLineChars="200"/>
        <w:rPr>
          <w:rFonts w:ascii="宋体" w:hAnsi="宋体"/>
          <w:szCs w:val="21"/>
        </w:rPr>
      </w:pPr>
      <w:r>
        <w:rPr>
          <w:rFonts w:hint="eastAsia" w:ascii="宋体" w:hAnsi="宋体"/>
          <w:szCs w:val="21"/>
        </w:rPr>
        <w:t>5.投标人应按资信及商务文件、技术文件、投标报价文件三部分编制。</w:t>
      </w:r>
    </w:p>
    <w:p w14:paraId="5034C515">
      <w:pPr>
        <w:spacing w:line="400" w:lineRule="exact"/>
        <w:ind w:firstLine="420" w:firstLineChars="200"/>
        <w:rPr>
          <w:rFonts w:ascii="宋体" w:hAnsi="宋体"/>
          <w:szCs w:val="21"/>
        </w:rPr>
      </w:pPr>
      <w:r>
        <w:rPr>
          <w:rFonts w:hint="eastAsia" w:ascii="宋体" w:hAnsi="宋体"/>
          <w:szCs w:val="21"/>
        </w:rPr>
        <w:t>6.电子投标文件中所有加盖公章均采用CA签章。</w:t>
      </w:r>
    </w:p>
    <w:p w14:paraId="6FADE3B7">
      <w:pPr>
        <w:spacing w:line="400" w:lineRule="exact"/>
        <w:ind w:firstLine="422" w:firstLineChars="200"/>
        <w:rPr>
          <w:rFonts w:ascii="宋体" w:hAnsi="宋体"/>
          <w:b/>
          <w:bCs/>
          <w:color w:val="FF0000"/>
          <w:szCs w:val="21"/>
        </w:rPr>
      </w:pPr>
      <w:r>
        <w:rPr>
          <w:rFonts w:hint="eastAsia" w:ascii="宋体" w:hAnsi="宋体"/>
          <w:b/>
          <w:bCs/>
          <w:color w:val="FF0000"/>
          <w:szCs w:val="21"/>
        </w:rPr>
        <w:t>7.投标人应根据电子投标操作指南按本招标文件规定的格式和顺序编制电子投标文件并进行关联定位。</w:t>
      </w:r>
    </w:p>
    <w:p w14:paraId="125E648F">
      <w:pPr>
        <w:spacing w:line="400" w:lineRule="exact"/>
        <w:ind w:firstLine="420" w:firstLineChars="200"/>
        <w:rPr>
          <w:rFonts w:ascii="宋体" w:hAnsi="宋体"/>
          <w:szCs w:val="21"/>
        </w:rPr>
      </w:pPr>
      <w:r>
        <w:rPr>
          <w:rFonts w:hint="eastAsia" w:ascii="宋体" w:hAnsi="宋体"/>
          <w:szCs w:val="21"/>
        </w:rPr>
        <w:t>8.投标文件须由投标人在规定位置盖章并由法定代表人或法定代表人的授权委托人签署，投标人应写全称。</w:t>
      </w:r>
    </w:p>
    <w:p w14:paraId="0FEF91E9">
      <w:pPr>
        <w:spacing w:line="400" w:lineRule="exact"/>
        <w:ind w:firstLine="420" w:firstLineChars="200"/>
        <w:rPr>
          <w:rFonts w:ascii="宋体" w:hAnsi="宋体"/>
          <w:szCs w:val="21"/>
        </w:rPr>
      </w:pPr>
      <w:r>
        <w:rPr>
          <w:rFonts w:hint="eastAsia" w:ascii="宋体" w:hAnsi="宋体"/>
          <w:szCs w:val="21"/>
        </w:rPr>
        <w:t>9.投标文件不得涂改，若有修改错漏处，须加盖单位公章或者法定代表人或授权委托人签字或盖章。投标文件因字迹潦草或表达不清所引起的后果由投标人负责。</w:t>
      </w:r>
    </w:p>
    <w:p w14:paraId="451EB502">
      <w:pPr>
        <w:spacing w:line="400" w:lineRule="exact"/>
        <w:ind w:firstLine="422" w:firstLineChars="200"/>
        <w:rPr>
          <w:rFonts w:ascii="宋体" w:hAnsi="宋体"/>
          <w:b/>
          <w:bCs/>
          <w:szCs w:val="21"/>
        </w:rPr>
      </w:pPr>
      <w:r>
        <w:rPr>
          <w:rFonts w:hint="eastAsia" w:ascii="宋体" w:hAnsi="宋体"/>
          <w:b/>
          <w:bCs/>
          <w:szCs w:val="21"/>
        </w:rPr>
        <w:t>（七）投标无效的情形</w:t>
      </w:r>
    </w:p>
    <w:p w14:paraId="7D6513F1">
      <w:pPr>
        <w:spacing w:line="400" w:lineRule="exact"/>
        <w:ind w:firstLine="422" w:firstLineChars="200"/>
        <w:rPr>
          <w:rFonts w:ascii="宋体" w:hAnsi="宋体"/>
          <w:b/>
          <w:bCs/>
          <w:szCs w:val="21"/>
        </w:rPr>
      </w:pPr>
      <w:r>
        <w:rPr>
          <w:rFonts w:hint="eastAsia" w:ascii="宋体" w:hAnsi="宋体"/>
          <w:b/>
          <w:bCs/>
          <w:szCs w:val="21"/>
        </w:rPr>
        <w:t>实质上没有响应招标文件要求的投标将被视为无效投标。在开评标过程中，如发现下列情形之一的，投标文件将被视为无效：</w:t>
      </w:r>
    </w:p>
    <w:p w14:paraId="547BAD48">
      <w:pPr>
        <w:spacing w:line="400" w:lineRule="exact"/>
        <w:ind w:firstLine="420" w:firstLineChars="200"/>
        <w:rPr>
          <w:rFonts w:ascii="宋体" w:hAnsi="宋体"/>
          <w:szCs w:val="21"/>
        </w:rPr>
      </w:pPr>
      <w:r>
        <w:rPr>
          <w:rFonts w:hint="eastAsia" w:ascii="宋体" w:hAnsi="宋体"/>
          <w:szCs w:val="21"/>
        </w:rPr>
        <w:t>1、投标文件逾期上传或未按规定要求上传送达的</w:t>
      </w:r>
    </w:p>
    <w:p w14:paraId="14DDC557">
      <w:pPr>
        <w:spacing w:line="400" w:lineRule="exact"/>
        <w:ind w:firstLine="420" w:firstLineChars="200"/>
        <w:rPr>
          <w:rFonts w:ascii="宋体" w:hAnsi="宋体"/>
          <w:szCs w:val="21"/>
        </w:rPr>
      </w:pPr>
      <w:r>
        <w:rPr>
          <w:rFonts w:hint="eastAsia" w:ascii="宋体" w:hAnsi="宋体"/>
          <w:szCs w:val="21"/>
        </w:rPr>
        <w:t>2、未按照招标文件规定的要求装订、签署、盖章的；</w:t>
      </w:r>
    </w:p>
    <w:p w14:paraId="4A269BC9">
      <w:pPr>
        <w:spacing w:line="400" w:lineRule="exact"/>
        <w:ind w:firstLine="420" w:firstLineChars="200"/>
        <w:rPr>
          <w:rFonts w:ascii="宋体" w:hAnsi="宋体"/>
          <w:szCs w:val="21"/>
        </w:rPr>
      </w:pPr>
      <w:r>
        <w:rPr>
          <w:rFonts w:hint="eastAsia" w:ascii="宋体" w:hAnsi="宋体"/>
          <w:szCs w:val="21"/>
        </w:rPr>
        <w:t>3、投标人未能提供合格的资格文件；</w:t>
      </w:r>
    </w:p>
    <w:p w14:paraId="1B01DFA2">
      <w:pPr>
        <w:spacing w:line="400" w:lineRule="exact"/>
        <w:ind w:firstLine="420" w:firstLineChars="200"/>
        <w:rPr>
          <w:rFonts w:ascii="宋体" w:hAnsi="宋体"/>
          <w:szCs w:val="21"/>
        </w:rPr>
      </w:pPr>
      <w:r>
        <w:rPr>
          <w:rFonts w:hint="eastAsia" w:ascii="宋体" w:hAnsi="宋体"/>
          <w:szCs w:val="21"/>
        </w:rPr>
        <w:t>4、不具备招标文件中规定的资格条件的；</w:t>
      </w:r>
    </w:p>
    <w:p w14:paraId="313DDB99">
      <w:pPr>
        <w:spacing w:line="400" w:lineRule="exact"/>
        <w:ind w:firstLine="420" w:firstLineChars="200"/>
        <w:rPr>
          <w:rFonts w:ascii="宋体" w:hAnsi="宋体"/>
          <w:szCs w:val="21"/>
        </w:rPr>
      </w:pPr>
      <w:r>
        <w:rPr>
          <w:rFonts w:hint="eastAsia" w:ascii="宋体" w:hAnsi="宋体"/>
          <w:szCs w:val="21"/>
        </w:rPr>
        <w:t>5、投标人提交两份或两份以上内容不同的投标文件，或在一份投标文件中对同一采购项目有两个或两个以上报价的；</w:t>
      </w:r>
    </w:p>
    <w:p w14:paraId="1AFA915A">
      <w:pPr>
        <w:spacing w:line="400" w:lineRule="exact"/>
        <w:ind w:firstLine="420" w:firstLineChars="200"/>
        <w:rPr>
          <w:rFonts w:ascii="宋体" w:hAnsi="宋体"/>
          <w:szCs w:val="21"/>
        </w:rPr>
      </w:pPr>
      <w:r>
        <w:rPr>
          <w:rFonts w:hint="eastAsia" w:ascii="宋体" w:hAnsi="宋体"/>
          <w:szCs w:val="21"/>
        </w:rPr>
        <w:t>6、投标报价超出预算；</w:t>
      </w:r>
    </w:p>
    <w:p w14:paraId="020A0F0C">
      <w:pPr>
        <w:spacing w:line="400" w:lineRule="exact"/>
        <w:ind w:firstLine="420" w:firstLineChars="200"/>
        <w:rPr>
          <w:rFonts w:ascii="宋体" w:hAnsi="宋体"/>
          <w:szCs w:val="21"/>
        </w:rPr>
      </w:pPr>
      <w:r>
        <w:rPr>
          <w:rFonts w:hint="eastAsia" w:ascii="宋体" w:hAnsi="宋体"/>
          <w:szCs w:val="21"/>
        </w:rPr>
        <w:t>3、投标文件载明的投标有效期、交货时间、质量保证期等商务条款不能满足招标文件规定要求的；</w:t>
      </w:r>
    </w:p>
    <w:p w14:paraId="0037997B">
      <w:pPr>
        <w:spacing w:line="400" w:lineRule="exact"/>
        <w:ind w:firstLine="420" w:firstLineChars="200"/>
        <w:rPr>
          <w:rFonts w:ascii="宋体" w:hAnsi="宋体"/>
          <w:szCs w:val="21"/>
        </w:rPr>
      </w:pPr>
      <w:r>
        <w:rPr>
          <w:rFonts w:hint="eastAsia" w:ascii="宋体" w:hAnsi="宋体"/>
          <w:szCs w:val="21"/>
        </w:rPr>
        <w:t>7、投标文件未响应招标文件规定的付款方式的；</w:t>
      </w:r>
    </w:p>
    <w:p w14:paraId="2EC8FE4A">
      <w:pPr>
        <w:spacing w:line="400" w:lineRule="exact"/>
        <w:ind w:firstLine="420" w:firstLineChars="200"/>
        <w:rPr>
          <w:rFonts w:ascii="宋体" w:hAnsi="宋体"/>
          <w:szCs w:val="21"/>
        </w:rPr>
      </w:pPr>
      <w:r>
        <w:rPr>
          <w:rFonts w:hint="eastAsia" w:ascii="宋体" w:hAnsi="宋体"/>
          <w:szCs w:val="21"/>
        </w:rPr>
        <w:t>8、投标文件字迹模糊辨认不清的（评标委员会一致认为难以确认）；</w:t>
      </w:r>
    </w:p>
    <w:p w14:paraId="28161616">
      <w:pPr>
        <w:spacing w:line="400" w:lineRule="exact"/>
        <w:ind w:firstLine="420" w:firstLineChars="200"/>
        <w:rPr>
          <w:rFonts w:ascii="宋体" w:hAnsi="宋体"/>
          <w:szCs w:val="21"/>
        </w:rPr>
      </w:pPr>
      <w:r>
        <w:rPr>
          <w:rFonts w:hint="eastAsia" w:ascii="宋体" w:hAnsi="宋体"/>
          <w:szCs w:val="21"/>
        </w:rPr>
        <w:t>9、提供不真实资料的；</w:t>
      </w:r>
    </w:p>
    <w:p w14:paraId="15C9B2E7">
      <w:pPr>
        <w:spacing w:line="400" w:lineRule="exact"/>
        <w:ind w:firstLine="420" w:firstLineChars="200"/>
        <w:rPr>
          <w:rFonts w:ascii="宋体" w:hAnsi="宋体"/>
          <w:szCs w:val="21"/>
        </w:rPr>
      </w:pPr>
      <w:r>
        <w:rPr>
          <w:rFonts w:hint="eastAsia" w:ascii="宋体" w:hAnsi="宋体"/>
          <w:szCs w:val="21"/>
        </w:rPr>
        <w:t>10、不符合法律、法规和招标文件规定的其他实质性要求（评标委员会一致认定）的；</w:t>
      </w:r>
    </w:p>
    <w:p w14:paraId="2A2BD263">
      <w:pPr>
        <w:spacing w:line="400" w:lineRule="exact"/>
        <w:ind w:firstLine="420" w:firstLineChars="200"/>
        <w:rPr>
          <w:rFonts w:ascii="宋体" w:hAnsi="宋体"/>
          <w:szCs w:val="21"/>
        </w:rPr>
      </w:pPr>
      <w:r>
        <w:rPr>
          <w:rFonts w:hint="eastAsia" w:ascii="宋体" w:hAnsi="宋体"/>
          <w:szCs w:val="21"/>
        </w:rPr>
        <w:t>11、投标货物的技术指标、参数等与招标文件中标“▲”的技术指标、参数等发生实质性偏离（评标委员会一致认定）的；</w:t>
      </w:r>
    </w:p>
    <w:p w14:paraId="0AD06908">
      <w:pPr>
        <w:spacing w:line="400" w:lineRule="exact"/>
        <w:ind w:firstLine="420" w:firstLineChars="200"/>
        <w:rPr>
          <w:rFonts w:ascii="宋体" w:hAnsi="宋体"/>
          <w:szCs w:val="21"/>
        </w:rPr>
      </w:pPr>
      <w:r>
        <w:rPr>
          <w:rFonts w:hint="eastAsia" w:ascii="宋体" w:hAnsi="宋体"/>
          <w:szCs w:val="21"/>
        </w:rPr>
        <w:t>12、法律、法规、规章及省级以上国家机关等规定的其他情形。</w:t>
      </w:r>
    </w:p>
    <w:p w14:paraId="60502D5B">
      <w:pPr>
        <w:spacing w:line="400" w:lineRule="exact"/>
        <w:ind w:firstLine="420" w:firstLineChars="200"/>
        <w:rPr>
          <w:rFonts w:ascii="宋体" w:hAnsi="宋体"/>
          <w:szCs w:val="21"/>
        </w:rPr>
      </w:pPr>
      <w:r>
        <w:rPr>
          <w:rFonts w:hint="eastAsia" w:ascii="宋体" w:hAnsi="宋体"/>
          <w:szCs w:val="21"/>
        </w:rPr>
        <w:t>13、资信及商务文件和技术文件中出现投标价格信息的、不符合报价文件规定要求的；</w:t>
      </w:r>
    </w:p>
    <w:p w14:paraId="52A88058">
      <w:pPr>
        <w:spacing w:line="400" w:lineRule="exact"/>
        <w:ind w:firstLine="420" w:firstLineChars="200"/>
        <w:rPr>
          <w:rFonts w:ascii="宋体" w:hAnsi="宋体"/>
          <w:szCs w:val="21"/>
        </w:rPr>
      </w:pPr>
      <w:r>
        <w:rPr>
          <w:rFonts w:hint="eastAsia" w:ascii="宋体" w:hAnsi="宋体"/>
          <w:szCs w:val="21"/>
        </w:rPr>
        <w:t>14、被拒绝或者无效的投标文件；</w:t>
      </w:r>
    </w:p>
    <w:p w14:paraId="2784C6C0">
      <w:pPr>
        <w:spacing w:line="400" w:lineRule="exact"/>
        <w:ind w:firstLine="420" w:firstLineChars="200"/>
        <w:rPr>
          <w:rFonts w:hint="eastAsia" w:ascii="宋体" w:hAnsi="宋体"/>
          <w:szCs w:val="21"/>
        </w:rPr>
      </w:pPr>
      <w:r>
        <w:rPr>
          <w:rFonts w:hint="eastAsia" w:ascii="宋体" w:hAnsi="宋体"/>
          <w:szCs w:val="21"/>
        </w:rPr>
        <w:t>15、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14:paraId="5951C9C9">
      <w:pPr>
        <w:spacing w:line="400" w:lineRule="exact"/>
        <w:ind w:firstLine="420" w:firstLineChars="200"/>
        <w:rPr>
          <w:rFonts w:hint="eastAsia" w:ascii="宋体" w:hAnsi="宋体"/>
          <w:i w:val="0"/>
          <w:iCs w:val="0"/>
          <w:szCs w:val="21"/>
          <w:lang w:val="en-US" w:eastAsia="zh-CN"/>
        </w:rPr>
      </w:pPr>
      <w:r>
        <w:rPr>
          <w:rFonts w:hint="eastAsia" w:ascii="宋体" w:hAnsi="宋体"/>
          <w:i w:val="0"/>
          <w:iCs w:val="0"/>
          <w:szCs w:val="21"/>
          <w:lang w:val="en-US" w:eastAsia="zh-CN"/>
        </w:rPr>
        <w:t>16、《中小企业声明函》填写行业错误或者未填写行业的；（但错填为“采购文件确定的行业”等类似瑕疵的，投标有效。）</w:t>
      </w:r>
    </w:p>
    <w:p w14:paraId="1D5B0AEF">
      <w:pPr>
        <w:spacing w:line="400" w:lineRule="exact"/>
        <w:ind w:firstLine="420" w:firstLineChars="200"/>
        <w:rPr>
          <w:rFonts w:hint="eastAsia" w:ascii="宋体" w:hAnsi="宋体" w:eastAsia="宋体"/>
          <w:i w:val="0"/>
          <w:iCs w:val="0"/>
          <w:szCs w:val="21"/>
          <w:lang w:eastAsia="zh-CN"/>
        </w:rPr>
      </w:pPr>
      <w:r>
        <w:rPr>
          <w:rFonts w:hint="eastAsia" w:ascii="宋体" w:hAnsi="宋体"/>
          <w:i w:val="0"/>
          <w:iCs w:val="0"/>
          <w:szCs w:val="21"/>
          <w:lang w:val="en-US" w:eastAsia="zh-CN"/>
        </w:rPr>
        <w:t>17、</w:t>
      </w:r>
      <w:r>
        <w:rPr>
          <w:rFonts w:hint="eastAsia" w:ascii="宋体" w:hAnsi="宋体"/>
          <w:i w:val="0"/>
          <w:iCs w:val="0"/>
          <w:szCs w:val="21"/>
        </w:rPr>
        <w:t>不同供应商的电子投标(响应)文件上传计算机的网卡MAC地址、CPU序列号和硬盘</w:t>
      </w:r>
      <w:r>
        <w:rPr>
          <w:rFonts w:hint="eastAsia" w:ascii="宋体" w:hAnsi="宋体"/>
          <w:i w:val="0"/>
          <w:iCs w:val="0"/>
          <w:szCs w:val="21"/>
          <w:lang w:eastAsia="zh-CN"/>
        </w:rPr>
        <w:t>序列号</w:t>
      </w:r>
      <w:r>
        <w:rPr>
          <w:rFonts w:hint="eastAsia" w:ascii="宋体" w:hAnsi="宋体"/>
          <w:i w:val="0"/>
          <w:iCs w:val="0"/>
          <w:szCs w:val="21"/>
        </w:rPr>
        <w:t>等硬件信息相同的</w:t>
      </w:r>
      <w:r>
        <w:rPr>
          <w:rFonts w:hint="eastAsia" w:ascii="宋体" w:hAnsi="宋体"/>
          <w:i w:val="0"/>
          <w:iCs w:val="0"/>
          <w:szCs w:val="21"/>
          <w:lang w:eastAsia="zh-CN"/>
        </w:rPr>
        <w:t>；</w:t>
      </w:r>
    </w:p>
    <w:p w14:paraId="5C8B3485">
      <w:pPr>
        <w:spacing w:line="400" w:lineRule="exact"/>
        <w:ind w:firstLine="420" w:firstLineChars="200"/>
        <w:rPr>
          <w:rFonts w:hint="eastAsia" w:ascii="宋体" w:hAnsi="宋体"/>
          <w:i w:val="0"/>
          <w:iCs w:val="0"/>
          <w:szCs w:val="21"/>
          <w:lang w:val="en-US" w:eastAsia="zh-CN"/>
        </w:rPr>
      </w:pPr>
      <w:r>
        <w:rPr>
          <w:rFonts w:hint="eastAsia" w:ascii="宋体" w:hAnsi="宋体"/>
          <w:i w:val="0"/>
          <w:iCs w:val="0"/>
          <w:szCs w:val="21"/>
          <w:lang w:val="en-US" w:eastAsia="zh-CN"/>
        </w:rPr>
        <w:t>18、</w:t>
      </w:r>
      <w:r>
        <w:rPr>
          <w:rFonts w:hint="eastAsia" w:ascii="宋体" w:hAnsi="宋体"/>
          <w:i w:val="0"/>
          <w:iCs w:val="0"/>
          <w:szCs w:val="21"/>
        </w:rPr>
        <w:t>上传的电子投标(响应)文件若出现使用本项目其他投标(响应)供应商的数字证书加密的，或者加盖本项目其他投标(响应)供应商的电子印章的</w:t>
      </w:r>
      <w:r>
        <w:rPr>
          <w:rFonts w:hint="eastAsia" w:ascii="宋体" w:hAnsi="宋体"/>
          <w:i w:val="0"/>
          <w:iCs w:val="0"/>
          <w:szCs w:val="21"/>
          <w:lang w:eastAsia="zh-CN"/>
        </w:rPr>
        <w:t>；</w:t>
      </w:r>
    </w:p>
    <w:p w14:paraId="417948CA">
      <w:pPr>
        <w:spacing w:line="400" w:lineRule="exact"/>
        <w:ind w:firstLine="420" w:firstLineChars="200"/>
        <w:rPr>
          <w:rFonts w:hint="eastAsia" w:ascii="宋体" w:hAnsi="宋体"/>
          <w:i w:val="0"/>
          <w:iCs w:val="0"/>
          <w:szCs w:val="21"/>
          <w:lang w:eastAsia="zh-CN"/>
        </w:rPr>
      </w:pPr>
      <w:r>
        <w:rPr>
          <w:rFonts w:hint="eastAsia" w:ascii="宋体" w:hAnsi="宋体"/>
          <w:i w:val="0"/>
          <w:iCs w:val="0"/>
          <w:szCs w:val="21"/>
          <w:lang w:val="en-US" w:eastAsia="zh-CN"/>
        </w:rPr>
        <w:t>19、</w:t>
      </w:r>
      <w:r>
        <w:rPr>
          <w:rFonts w:hint="eastAsia" w:ascii="宋体" w:hAnsi="宋体"/>
          <w:i w:val="0"/>
          <w:iCs w:val="0"/>
          <w:szCs w:val="21"/>
        </w:rPr>
        <w:t>不同供应商的投标(响应)文件的内容存在三处(含)以上错误一致，且无法合理解释的</w:t>
      </w:r>
      <w:r>
        <w:rPr>
          <w:rFonts w:hint="eastAsia" w:ascii="宋体" w:hAnsi="宋体"/>
          <w:i w:val="0"/>
          <w:iCs w:val="0"/>
          <w:szCs w:val="21"/>
          <w:lang w:eastAsia="zh-CN"/>
        </w:rPr>
        <w:t>；</w:t>
      </w:r>
    </w:p>
    <w:p w14:paraId="68E085BF">
      <w:pPr>
        <w:spacing w:line="400" w:lineRule="exact"/>
        <w:ind w:firstLine="420" w:firstLineChars="200"/>
      </w:pPr>
      <w:r>
        <w:rPr>
          <w:rFonts w:hint="eastAsia" w:ascii="宋体" w:hAnsi="宋体"/>
          <w:i w:val="0"/>
          <w:iCs w:val="0"/>
          <w:szCs w:val="21"/>
          <w:lang w:val="en-US" w:eastAsia="zh-CN"/>
        </w:rPr>
        <w:t>20、</w:t>
      </w:r>
      <w:r>
        <w:rPr>
          <w:rFonts w:hint="eastAsia" w:ascii="宋体" w:hAnsi="宋体"/>
          <w:i w:val="0"/>
          <w:iCs w:val="0"/>
          <w:szCs w:val="21"/>
        </w:rPr>
        <w:t>不同供应商联系人为同一人或不同联系人的联系电话一致，且无法合理解释的。</w:t>
      </w:r>
    </w:p>
    <w:p w14:paraId="1925278D">
      <w:pPr>
        <w:spacing w:line="400" w:lineRule="exact"/>
        <w:ind w:firstLine="422" w:firstLineChars="200"/>
        <w:rPr>
          <w:rFonts w:ascii="宋体" w:hAnsi="宋体"/>
          <w:b/>
          <w:bCs/>
          <w:szCs w:val="21"/>
        </w:rPr>
      </w:pPr>
      <w:r>
        <w:rPr>
          <w:rFonts w:hint="eastAsia" w:ascii="宋体" w:hAnsi="宋体"/>
          <w:b/>
          <w:bCs/>
          <w:szCs w:val="21"/>
        </w:rPr>
        <w:t>（九）出现下列情形之一的，应予废标：</w:t>
      </w:r>
    </w:p>
    <w:p w14:paraId="2FCC0A4B">
      <w:pPr>
        <w:spacing w:line="400" w:lineRule="exact"/>
        <w:ind w:firstLine="420" w:firstLineChars="200"/>
        <w:rPr>
          <w:rFonts w:ascii="宋体" w:hAnsi="宋体"/>
          <w:bCs/>
          <w:szCs w:val="21"/>
        </w:rPr>
      </w:pPr>
      <w:r>
        <w:rPr>
          <w:rFonts w:hint="eastAsia" w:ascii="宋体" w:hAnsi="宋体"/>
          <w:bCs/>
          <w:szCs w:val="21"/>
        </w:rPr>
        <w:t>1、符合专业条件的供应商或者对招标文件作实质性响应的供应商不足三家的；</w:t>
      </w:r>
    </w:p>
    <w:p w14:paraId="303E3F58">
      <w:pPr>
        <w:spacing w:line="400" w:lineRule="exact"/>
        <w:ind w:firstLine="420" w:firstLineChars="200"/>
        <w:rPr>
          <w:rFonts w:ascii="宋体" w:hAnsi="宋体"/>
          <w:bCs/>
          <w:szCs w:val="21"/>
        </w:rPr>
      </w:pPr>
      <w:r>
        <w:rPr>
          <w:rFonts w:hint="eastAsia" w:ascii="宋体" w:hAnsi="宋体"/>
          <w:bCs/>
          <w:szCs w:val="21"/>
        </w:rPr>
        <w:t>2、出现影响采购公正的违法、违规行为的；</w:t>
      </w:r>
    </w:p>
    <w:p w14:paraId="067364A9">
      <w:pPr>
        <w:spacing w:line="400" w:lineRule="exact"/>
        <w:ind w:firstLine="420" w:firstLineChars="200"/>
        <w:rPr>
          <w:rFonts w:ascii="宋体" w:hAnsi="宋体"/>
          <w:bCs/>
          <w:szCs w:val="21"/>
        </w:rPr>
      </w:pPr>
      <w:r>
        <w:rPr>
          <w:rFonts w:hint="eastAsia" w:ascii="宋体" w:hAnsi="宋体"/>
          <w:bCs/>
          <w:szCs w:val="21"/>
        </w:rPr>
        <w:t>3、投标人的报价均超过了采购预算，采购人不能支付的；</w:t>
      </w:r>
    </w:p>
    <w:p w14:paraId="7426B374">
      <w:pPr>
        <w:spacing w:line="400" w:lineRule="exact"/>
        <w:ind w:firstLine="420" w:firstLineChars="200"/>
        <w:rPr>
          <w:rFonts w:ascii="宋体" w:hAnsi="宋体"/>
          <w:bCs/>
          <w:szCs w:val="21"/>
        </w:rPr>
      </w:pPr>
      <w:r>
        <w:rPr>
          <w:rFonts w:hint="eastAsia" w:ascii="宋体" w:hAnsi="宋体"/>
          <w:bCs/>
          <w:szCs w:val="21"/>
        </w:rPr>
        <w:t>4、</w:t>
      </w:r>
      <w:r>
        <w:rPr>
          <w:rFonts w:ascii="宋体" w:hAnsi="宋体"/>
          <w:bCs/>
          <w:szCs w:val="21"/>
        </w:rPr>
        <w:t>评标委员会发现招标文件存在歧义、重大缺陷导致评标工作无法进行，或者招标文件内容违反国家有关强制性规定的</w:t>
      </w:r>
      <w:r>
        <w:rPr>
          <w:rFonts w:hint="eastAsia" w:ascii="宋体" w:hAnsi="宋体"/>
          <w:bCs/>
          <w:szCs w:val="21"/>
        </w:rPr>
        <w:t>；</w:t>
      </w:r>
    </w:p>
    <w:p w14:paraId="4FA03A5E">
      <w:pPr>
        <w:spacing w:line="400" w:lineRule="exact"/>
        <w:ind w:firstLine="420" w:firstLineChars="200"/>
        <w:rPr>
          <w:rFonts w:ascii="宋体" w:hAnsi="宋体"/>
          <w:szCs w:val="21"/>
        </w:rPr>
      </w:pPr>
      <w:r>
        <w:rPr>
          <w:rFonts w:hint="eastAsia" w:ascii="宋体" w:hAnsi="宋体"/>
          <w:bCs/>
          <w:szCs w:val="21"/>
        </w:rPr>
        <w:t>5、因重大变故，采购任务取消的。</w:t>
      </w:r>
    </w:p>
    <w:p w14:paraId="65869FC8">
      <w:pPr>
        <w:spacing w:line="400" w:lineRule="exact"/>
        <w:ind w:firstLine="422" w:firstLineChars="200"/>
        <w:rPr>
          <w:rFonts w:ascii="宋体" w:hAnsi="宋体"/>
          <w:b/>
          <w:bCs/>
          <w:szCs w:val="21"/>
        </w:rPr>
      </w:pPr>
      <w:r>
        <w:rPr>
          <w:rFonts w:hint="eastAsia" w:ascii="宋体" w:hAnsi="宋体"/>
          <w:b/>
          <w:bCs/>
          <w:szCs w:val="21"/>
        </w:rPr>
        <w:t>（十）错误修正</w:t>
      </w:r>
    </w:p>
    <w:p w14:paraId="5F2C2677">
      <w:pPr>
        <w:spacing w:line="400" w:lineRule="exact"/>
        <w:ind w:firstLine="420" w:firstLineChars="200"/>
        <w:rPr>
          <w:rFonts w:ascii="宋体" w:hAnsi="宋体"/>
          <w:szCs w:val="21"/>
        </w:rPr>
      </w:pPr>
      <w:r>
        <w:rPr>
          <w:rFonts w:hint="eastAsia" w:ascii="宋体" w:hAnsi="宋体"/>
          <w:szCs w:val="21"/>
        </w:rPr>
        <w:t>投标文件如果出现计算或表达上的错误，修正错误的原则如下：</w:t>
      </w:r>
    </w:p>
    <w:p w14:paraId="47E629B6">
      <w:pPr>
        <w:spacing w:line="400" w:lineRule="exact"/>
        <w:ind w:firstLine="420" w:firstLineChars="200"/>
        <w:rPr>
          <w:rFonts w:ascii="宋体" w:hAnsi="宋体"/>
          <w:szCs w:val="21"/>
        </w:rPr>
      </w:pPr>
      <w:r>
        <w:rPr>
          <w:rFonts w:hint="eastAsia" w:ascii="宋体" w:hAnsi="宋体"/>
          <w:szCs w:val="21"/>
        </w:rPr>
        <w:t>1、开标一览表总价与投标报价明细表汇总数不一致的，以开标一览表为准；</w:t>
      </w:r>
    </w:p>
    <w:p w14:paraId="649BBE28">
      <w:pPr>
        <w:spacing w:line="400" w:lineRule="exact"/>
        <w:ind w:firstLine="420" w:firstLineChars="200"/>
        <w:rPr>
          <w:rFonts w:ascii="宋体" w:hAnsi="宋体"/>
          <w:szCs w:val="21"/>
        </w:rPr>
      </w:pPr>
      <w:r>
        <w:rPr>
          <w:rFonts w:hint="eastAsia" w:ascii="宋体" w:hAnsi="宋体"/>
          <w:szCs w:val="21"/>
        </w:rPr>
        <w:t>2、投标文件的大写金额和小写金额不一致的，以大写金额为准；</w:t>
      </w:r>
    </w:p>
    <w:p w14:paraId="2FBDF24F">
      <w:pPr>
        <w:spacing w:line="400" w:lineRule="exact"/>
        <w:ind w:firstLine="420" w:firstLineChars="200"/>
        <w:rPr>
          <w:rFonts w:ascii="宋体" w:hAnsi="宋体"/>
          <w:szCs w:val="21"/>
        </w:rPr>
      </w:pPr>
      <w:r>
        <w:rPr>
          <w:rFonts w:hint="eastAsia" w:ascii="宋体" w:hAnsi="宋体"/>
          <w:szCs w:val="21"/>
        </w:rPr>
        <w:t>3、单价金额小数点有明显错位的，应以开标一览表的总价为准，并修改单价；</w:t>
      </w:r>
    </w:p>
    <w:p w14:paraId="242E55B3">
      <w:pPr>
        <w:spacing w:line="400" w:lineRule="exact"/>
        <w:ind w:firstLine="420" w:firstLineChars="200"/>
        <w:rPr>
          <w:rFonts w:ascii="宋体" w:hAnsi="宋体"/>
          <w:szCs w:val="21"/>
        </w:rPr>
      </w:pPr>
      <w:r>
        <w:rPr>
          <w:rFonts w:hint="eastAsia" w:ascii="宋体" w:hAnsi="宋体"/>
          <w:szCs w:val="21"/>
        </w:rPr>
        <w:t>4、总价金额与按单价汇总金额不一致的，以单价金额计算结果为准；</w:t>
      </w:r>
    </w:p>
    <w:p w14:paraId="19E3B690">
      <w:pPr>
        <w:spacing w:line="400" w:lineRule="exact"/>
        <w:ind w:firstLine="420" w:firstLineChars="200"/>
        <w:rPr>
          <w:rFonts w:ascii="宋体" w:hAnsi="宋体"/>
          <w:szCs w:val="21"/>
        </w:rPr>
      </w:pPr>
      <w:r>
        <w:rPr>
          <w:rFonts w:hint="eastAsia" w:ascii="宋体" w:hAnsi="宋体"/>
          <w:szCs w:val="21"/>
        </w:rPr>
        <w:t>5、对不同文字文本投标文件的解释发生异议的，以中文文本为准。</w:t>
      </w:r>
    </w:p>
    <w:p w14:paraId="7A090C51">
      <w:pPr>
        <w:spacing w:line="400" w:lineRule="exact"/>
        <w:ind w:firstLine="420" w:firstLineChars="200"/>
        <w:rPr>
          <w:rFonts w:ascii="宋体" w:hAnsi="宋体"/>
          <w:szCs w:val="21"/>
        </w:rPr>
      </w:pPr>
      <w:r>
        <w:rPr>
          <w:rFonts w:hint="eastAsia" w:ascii="宋体" w:hAnsi="宋体"/>
          <w:szCs w:val="21"/>
        </w:rPr>
        <w:t>6、客户端填写的报价与以PDF格式上传文件中的报价不一致的，应以PDF格式上传文件中的报价为准。</w:t>
      </w:r>
    </w:p>
    <w:p w14:paraId="0E150727">
      <w:pPr>
        <w:spacing w:line="400" w:lineRule="exact"/>
        <w:ind w:firstLine="420" w:firstLineChars="200"/>
        <w:rPr>
          <w:rFonts w:ascii="宋体" w:hAnsi="宋体"/>
          <w:szCs w:val="21"/>
        </w:rPr>
      </w:pPr>
      <w:r>
        <w:rPr>
          <w:rFonts w:hint="eastAsia" w:ascii="宋体" w:hAnsi="宋体"/>
          <w:szCs w:val="21"/>
        </w:rPr>
        <w:t>同时出现两种以上不一致的，按照上述规定的顺序修正，由投标人以书面（电子交易平台交换数据电文）形式进行修正，并加盖公章或者由法定代表人或其授权的代表签字。投标人确认后产生约束力；投标人不确认的，其投标无效。</w:t>
      </w:r>
    </w:p>
    <w:p w14:paraId="6DB5BAAF">
      <w:pPr>
        <w:spacing w:line="400" w:lineRule="exact"/>
        <w:ind w:firstLine="422" w:firstLineChars="200"/>
        <w:rPr>
          <w:rFonts w:ascii="宋体" w:hAnsi="宋体"/>
          <w:b/>
          <w:snapToGrid w:val="0"/>
          <w:szCs w:val="21"/>
        </w:rPr>
      </w:pPr>
      <w:r>
        <w:rPr>
          <w:rFonts w:hint="eastAsia" w:ascii="宋体" w:hAnsi="宋体"/>
          <w:b/>
          <w:szCs w:val="21"/>
        </w:rPr>
        <w:t>四、开标</w:t>
      </w:r>
    </w:p>
    <w:p w14:paraId="6B1A403B">
      <w:pPr>
        <w:spacing w:line="400" w:lineRule="exact"/>
        <w:ind w:firstLine="422" w:firstLineChars="200"/>
        <w:rPr>
          <w:rFonts w:ascii="宋体" w:hAnsi="宋体"/>
          <w:b/>
          <w:szCs w:val="21"/>
        </w:rPr>
      </w:pPr>
      <w:r>
        <w:rPr>
          <w:rFonts w:hint="eastAsia" w:ascii="宋体" w:hAnsi="宋体"/>
          <w:b/>
          <w:szCs w:val="21"/>
        </w:rPr>
        <w:t>（一）开标准备</w:t>
      </w:r>
    </w:p>
    <w:p w14:paraId="4F93659F">
      <w:pPr>
        <w:spacing w:line="360" w:lineRule="auto"/>
        <w:ind w:firstLine="420" w:firstLineChars="200"/>
        <w:rPr>
          <w:rFonts w:hint="default"/>
          <w:kern w:val="2"/>
          <w:sz w:val="21"/>
          <w:szCs w:val="20"/>
        </w:rPr>
      </w:pPr>
      <w:r>
        <w:rPr>
          <w:rFonts w:hint="eastAsia" w:hAnsi="宋体"/>
          <w:szCs w:val="21"/>
        </w:rPr>
        <w:t>安吉县公共资源交易中心政府采购中心将在规定的时间和地点进行开标。</w:t>
      </w:r>
      <w:r>
        <w:rPr>
          <w:rFonts w:hint="eastAsia" w:ascii="宋体" w:hAnsi="宋体"/>
        </w:rPr>
        <w:t>本项目实行电子开评标，</w:t>
      </w:r>
      <w:r>
        <w:rPr>
          <w:rFonts w:hint="eastAsia" w:ascii="宋体" w:hAnsi="宋体"/>
          <w:b/>
          <w:bCs/>
          <w:color w:val="FF0000"/>
        </w:rPr>
        <w:t>投标人无需前往开评标现场</w:t>
      </w:r>
      <w:r>
        <w:rPr>
          <w:rFonts w:hint="eastAsia" w:ascii="宋体" w:hAnsi="宋体"/>
        </w:rPr>
        <w:t>，只需在规定时间内在“政采云”平台上上传电子投标文件。</w:t>
      </w:r>
    </w:p>
    <w:p w14:paraId="5AF5793B">
      <w:pPr>
        <w:spacing w:line="400" w:lineRule="exact"/>
        <w:ind w:firstLine="422" w:firstLineChars="200"/>
        <w:rPr>
          <w:rFonts w:ascii="宋体" w:hAnsi="宋体"/>
          <w:b/>
          <w:szCs w:val="21"/>
        </w:rPr>
      </w:pPr>
      <w:r>
        <w:rPr>
          <w:rFonts w:hint="eastAsia" w:ascii="宋体" w:hAnsi="宋体"/>
          <w:b/>
          <w:szCs w:val="21"/>
        </w:rPr>
        <w:t>（二）开标程序：</w:t>
      </w:r>
    </w:p>
    <w:p w14:paraId="46A337E8">
      <w:pPr>
        <w:spacing w:line="400" w:lineRule="exact"/>
        <w:ind w:firstLine="422" w:firstLineChars="200"/>
        <w:rPr>
          <w:rFonts w:ascii="宋体" w:hAnsi="宋体"/>
          <w:b/>
        </w:rPr>
      </w:pPr>
      <w:r>
        <w:rPr>
          <w:rFonts w:ascii="宋体" w:hAnsi="宋体"/>
          <w:b/>
        </w:rPr>
        <w:t>投标截止时间后</w:t>
      </w:r>
      <w:r>
        <w:rPr>
          <w:rFonts w:hint="eastAsia" w:ascii="宋体" w:hAnsi="宋体"/>
          <w:b/>
        </w:rPr>
        <w:t>的30分钟内（开标当日上午09:00-09:30时）</w:t>
      </w:r>
      <w:r>
        <w:rPr>
          <w:rFonts w:ascii="宋体" w:hAnsi="宋体"/>
          <w:b/>
        </w:rPr>
        <w:t>，</w:t>
      </w:r>
      <w:r>
        <w:rPr>
          <w:rFonts w:hint="eastAsia" w:ascii="宋体" w:hAnsi="宋体"/>
          <w:b/>
        </w:rPr>
        <w:t>由各投标人自行</w:t>
      </w:r>
      <w:r>
        <w:rPr>
          <w:rFonts w:ascii="宋体" w:hAnsi="宋体"/>
          <w:b/>
        </w:rPr>
        <w:t>对</w:t>
      </w:r>
      <w:r>
        <w:rPr>
          <w:rFonts w:hint="eastAsia" w:ascii="宋体" w:hAnsi="宋体"/>
          <w:b/>
        </w:rPr>
        <w:t>电子</w:t>
      </w:r>
      <w:r>
        <w:rPr>
          <w:rFonts w:ascii="宋体" w:hAnsi="宋体"/>
          <w:b/>
        </w:rPr>
        <w:t>投标文件进行解密</w:t>
      </w:r>
      <w:r>
        <w:rPr>
          <w:rFonts w:hint="eastAsia" w:ascii="宋体" w:hAnsi="宋体"/>
          <w:b/>
        </w:rPr>
        <w:t>（请各投标人务必在规定时间内完成电子投标文件的解密工作，在电子开评标期间，投标方（授权代表）需确保在各自所在的区域具备上网的技术条件并保持网络及联系方式畅通），同时为避免出现意外，建议全程不要更换电脑（包括标书制作、上传、解密等）。</w:t>
      </w:r>
    </w:p>
    <w:p w14:paraId="7810DFC0">
      <w:pPr>
        <w:snapToGrid w:val="0"/>
        <w:spacing w:line="400" w:lineRule="exact"/>
        <w:ind w:firstLine="422" w:firstLineChars="200"/>
        <w:rPr>
          <w:rFonts w:ascii="宋体" w:hAnsi="宋体"/>
          <w:b/>
          <w:szCs w:val="21"/>
        </w:rPr>
      </w:pPr>
      <w:r>
        <w:rPr>
          <w:rFonts w:hint="eastAsia" w:ascii="宋体" w:hAnsi="宋体"/>
          <w:b/>
          <w:szCs w:val="21"/>
        </w:rPr>
        <w:t>（三）投标文件解密</w:t>
      </w:r>
    </w:p>
    <w:p w14:paraId="09B25A33">
      <w:pPr>
        <w:snapToGrid w:val="0"/>
        <w:spacing w:line="400" w:lineRule="exact"/>
        <w:ind w:firstLine="422" w:firstLineChars="200"/>
        <w:rPr>
          <w:rFonts w:ascii="宋体" w:hAnsi="宋体"/>
          <w:b/>
          <w:szCs w:val="21"/>
        </w:rPr>
      </w:pPr>
      <w:r>
        <w:rPr>
          <w:rFonts w:hint="eastAsia" w:ascii="宋体" w:hAnsi="宋体"/>
          <w:b/>
          <w:szCs w:val="21"/>
        </w:rPr>
        <w:t>开标时间后30分钟内</w:t>
      </w:r>
      <w:r>
        <w:rPr>
          <w:rFonts w:hint="eastAsia" w:ascii="宋体" w:hAnsi="宋体"/>
          <w:b/>
          <w:szCs w:val="21"/>
          <w:highlight w:val="yellow"/>
        </w:rPr>
        <w:t>（202</w:t>
      </w:r>
      <w:r>
        <w:rPr>
          <w:rFonts w:hint="eastAsia" w:ascii="宋体" w:hAnsi="宋体"/>
          <w:b/>
          <w:szCs w:val="21"/>
          <w:highlight w:val="yellow"/>
          <w:lang w:val="en-US" w:eastAsia="zh-CN"/>
        </w:rPr>
        <w:t>5</w:t>
      </w:r>
      <w:r>
        <w:rPr>
          <w:rFonts w:hint="eastAsia" w:ascii="宋体" w:hAnsi="宋体"/>
          <w:b/>
          <w:szCs w:val="21"/>
          <w:highlight w:val="yellow"/>
        </w:rPr>
        <w:t>年</w:t>
      </w:r>
      <w:r>
        <w:rPr>
          <w:rFonts w:hint="eastAsia" w:ascii="宋体" w:hAnsi="宋体"/>
          <w:b/>
          <w:szCs w:val="21"/>
          <w:highlight w:val="yellow"/>
          <w:lang w:val="en-US" w:eastAsia="zh-CN"/>
        </w:rPr>
        <w:t>4月3日</w:t>
      </w:r>
      <w:r>
        <w:rPr>
          <w:rFonts w:hint="eastAsia" w:ascii="宋体" w:hAnsi="宋体"/>
          <w:b/>
          <w:szCs w:val="21"/>
          <w:highlight w:val="yellow"/>
        </w:rPr>
        <w:t>上午09:30前）</w:t>
      </w:r>
      <w:r>
        <w:rPr>
          <w:rFonts w:hint="eastAsia" w:ascii="宋体" w:hAnsi="宋体"/>
          <w:b/>
          <w:szCs w:val="21"/>
        </w:rPr>
        <w:t>供应商可以登录“政采云”平台，用“项目采购-开标评标”功能进行解密投标文件。若供应商在规定时间内</w:t>
      </w:r>
      <w:r>
        <w:rPr>
          <w:rFonts w:hint="eastAsia" w:ascii="宋体" w:hAnsi="宋体"/>
          <w:b/>
          <w:szCs w:val="21"/>
          <w:highlight w:val="yellow"/>
        </w:rPr>
        <w:t>（202</w:t>
      </w:r>
      <w:r>
        <w:rPr>
          <w:rFonts w:hint="eastAsia" w:ascii="宋体" w:hAnsi="宋体"/>
          <w:b/>
          <w:szCs w:val="21"/>
          <w:highlight w:val="yellow"/>
          <w:lang w:val="en-US" w:eastAsia="zh-CN"/>
        </w:rPr>
        <w:t>5</w:t>
      </w:r>
      <w:r>
        <w:rPr>
          <w:rFonts w:hint="eastAsia" w:ascii="宋体" w:hAnsi="宋体"/>
          <w:b/>
          <w:szCs w:val="21"/>
          <w:highlight w:val="yellow"/>
        </w:rPr>
        <w:t>年</w:t>
      </w:r>
      <w:r>
        <w:rPr>
          <w:rFonts w:hint="eastAsia" w:ascii="宋体" w:hAnsi="宋体"/>
          <w:b/>
          <w:szCs w:val="21"/>
          <w:highlight w:val="yellow"/>
          <w:lang w:val="en-US" w:eastAsia="zh-CN"/>
        </w:rPr>
        <w:t>4月3日</w:t>
      </w:r>
      <w:r>
        <w:rPr>
          <w:rFonts w:hint="eastAsia" w:ascii="宋体" w:hAnsi="宋体"/>
          <w:b/>
          <w:szCs w:val="21"/>
          <w:highlight w:val="yellow"/>
        </w:rPr>
        <w:t>上午09:30前）</w:t>
      </w:r>
      <w:r>
        <w:rPr>
          <w:rFonts w:hint="eastAsia" w:ascii="宋体" w:hAnsi="宋体"/>
          <w:b/>
          <w:szCs w:val="21"/>
        </w:rPr>
        <w:t>无法解密或解密失败，将导致投标无效或失败。</w:t>
      </w:r>
    </w:p>
    <w:p w14:paraId="175EA872">
      <w:pPr>
        <w:snapToGrid w:val="0"/>
        <w:spacing w:line="400" w:lineRule="exact"/>
        <w:ind w:firstLine="422" w:firstLineChars="200"/>
        <w:rPr>
          <w:rFonts w:ascii="宋体" w:hAnsi="宋体"/>
          <w:b/>
          <w:szCs w:val="21"/>
        </w:rPr>
      </w:pPr>
      <w:r>
        <w:rPr>
          <w:rFonts w:hint="eastAsia" w:ascii="宋体" w:hAnsi="宋体"/>
          <w:b/>
          <w:szCs w:val="21"/>
        </w:rPr>
        <w:t>五、评标</w:t>
      </w:r>
    </w:p>
    <w:p w14:paraId="61930CAD">
      <w:pPr>
        <w:pStyle w:val="12"/>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（一）组建评标委员会</w:t>
      </w:r>
    </w:p>
    <w:p w14:paraId="6A112E7B">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本项目评标委员会由</w:t>
      </w:r>
      <w:r>
        <w:rPr>
          <w:rFonts w:hint="eastAsia" w:hAnsi="宋体"/>
          <w:color w:val="FF0000"/>
          <w:sz w:val="21"/>
          <w:szCs w:val="21"/>
        </w:rPr>
        <w:t>采购人代表1人</w:t>
      </w:r>
      <w:r>
        <w:rPr>
          <w:rFonts w:hint="eastAsia" w:hAnsi="宋体"/>
          <w:sz w:val="21"/>
          <w:szCs w:val="21"/>
        </w:rPr>
        <w:t>和有关技术、经济等方面的</w:t>
      </w:r>
      <w:r>
        <w:rPr>
          <w:rFonts w:hint="eastAsia" w:hAnsi="宋体"/>
          <w:color w:val="FF0000"/>
          <w:sz w:val="21"/>
          <w:szCs w:val="21"/>
        </w:rPr>
        <w:t>专家4人</w:t>
      </w:r>
      <w:r>
        <w:rPr>
          <w:rFonts w:hint="eastAsia" w:hAnsi="宋体"/>
          <w:sz w:val="21"/>
          <w:szCs w:val="21"/>
        </w:rPr>
        <w:t>组成，专家由代理机构通过政采云平台随机抽取。</w:t>
      </w:r>
    </w:p>
    <w:p w14:paraId="10342266">
      <w:pPr>
        <w:pStyle w:val="12"/>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（二）评标程序</w:t>
      </w:r>
    </w:p>
    <w:p w14:paraId="226C75C3">
      <w:pPr>
        <w:tabs>
          <w:tab w:val="left" w:pos="4018"/>
        </w:tabs>
        <w:snapToGrid w:val="0"/>
        <w:spacing w:line="400" w:lineRule="exact"/>
        <w:ind w:firstLine="420" w:firstLineChars="200"/>
        <w:rPr>
          <w:rFonts w:ascii="宋体" w:hAnsi="宋体"/>
          <w:szCs w:val="21"/>
        </w:rPr>
      </w:pPr>
      <w:r>
        <w:rPr>
          <w:rFonts w:hint="eastAsia" w:ascii="宋体" w:hAnsi="宋体"/>
          <w:szCs w:val="21"/>
        </w:rPr>
        <w:t>1、评标委员会对投标人投标文件的完整性、合法性等进行审查。</w:t>
      </w:r>
    </w:p>
    <w:p w14:paraId="4BD54528">
      <w:pPr>
        <w:tabs>
          <w:tab w:val="left" w:pos="4018"/>
        </w:tabs>
        <w:snapToGrid w:val="0"/>
        <w:spacing w:line="400" w:lineRule="exact"/>
        <w:ind w:firstLine="420" w:firstLineChars="200"/>
        <w:rPr>
          <w:rFonts w:ascii="宋体" w:hAnsi="宋体"/>
          <w:szCs w:val="21"/>
        </w:rPr>
      </w:pPr>
      <w:r>
        <w:rPr>
          <w:rFonts w:hint="eastAsia" w:ascii="宋体" w:hAnsi="宋体"/>
          <w:szCs w:val="21"/>
        </w:rPr>
        <w:t>2、评标委员会审查投标文件的实质性内容是否符合招标文件的实质性要求。</w:t>
      </w:r>
    </w:p>
    <w:p w14:paraId="2B856EA4">
      <w:pPr>
        <w:tabs>
          <w:tab w:val="left" w:pos="4018"/>
        </w:tabs>
        <w:snapToGrid w:val="0"/>
        <w:spacing w:line="400" w:lineRule="exact"/>
        <w:ind w:firstLine="420" w:firstLineChars="200"/>
        <w:rPr>
          <w:rFonts w:ascii="宋体" w:hAnsi="宋体"/>
          <w:szCs w:val="21"/>
        </w:rPr>
      </w:pPr>
      <w:r>
        <w:rPr>
          <w:rFonts w:hint="eastAsia" w:ascii="宋体" w:hAnsi="宋体"/>
          <w:szCs w:val="21"/>
        </w:rPr>
        <w:t>3、评标委员会将根据投标人的投标文件进行审查、核对，如有疑问，将通过电子交易平台对投标人进行询标，投标人须在评委发出询标后30分钟内向评标委员会澄清有关问题，并以电子交易平台数据电文形式进行答复。</w:t>
      </w:r>
    </w:p>
    <w:p w14:paraId="4B1D6DB7">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4、评标委员会完成评标后，评标委员会按评标方法推荐中标候选人同时起草评标报告。</w:t>
      </w:r>
    </w:p>
    <w:p w14:paraId="7FC7964C">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5、授权代表未按时作出或者拒绝澄清或者澄清的内容改变了投标文件的实质性内容的，评标委员会有权对该投标文件作出不利于投标人的评判。</w:t>
      </w:r>
    </w:p>
    <w:p w14:paraId="5C508625">
      <w:pPr>
        <w:pStyle w:val="12"/>
        <w:tabs>
          <w:tab w:val="left" w:pos="630"/>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（三）评标原则</w:t>
      </w:r>
    </w:p>
    <w:p w14:paraId="4B4360DE">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66B66907">
      <w:pPr>
        <w:pStyle w:val="12"/>
        <w:tabs>
          <w:tab w:val="left" w:pos="4018"/>
        </w:tabs>
        <w:snapToGrid w:val="0"/>
        <w:spacing w:before="0" w:beforeLines="0" w:after="0" w:afterLines="0"/>
        <w:ind w:firstLine="422" w:firstLineChars="200"/>
        <w:rPr>
          <w:rFonts w:hAnsi="宋体"/>
          <w:b/>
          <w:bCs/>
          <w:color w:val="FF0000"/>
          <w:sz w:val="21"/>
          <w:szCs w:val="21"/>
        </w:rPr>
      </w:pPr>
      <w:r>
        <w:rPr>
          <w:rFonts w:hint="eastAsia" w:hAnsi="宋体"/>
          <w:b/>
          <w:bCs/>
          <w:color w:val="FF0000"/>
          <w:sz w:val="21"/>
          <w:szCs w:val="21"/>
        </w:rPr>
        <w:t>2</w:t>
      </w:r>
      <w:r>
        <w:rPr>
          <w:rFonts w:hAnsi="宋体"/>
          <w:b/>
          <w:bCs/>
          <w:color w:val="FF0000"/>
          <w:sz w:val="21"/>
          <w:szCs w:val="21"/>
        </w:rPr>
        <w:t>、</w:t>
      </w:r>
      <w:r>
        <w:rPr>
          <w:rFonts w:hint="eastAsia" w:hAnsi="宋体"/>
          <w:b/>
          <w:bCs/>
          <w:color w:val="FF0000"/>
          <w:sz w:val="21"/>
          <w:szCs w:val="21"/>
        </w:rPr>
        <w:t>财政部第87号令《</w:t>
      </w:r>
      <w:r>
        <w:rPr>
          <w:rFonts w:hAnsi="宋体"/>
          <w:b/>
          <w:bCs/>
          <w:color w:val="FF0000"/>
          <w:sz w:val="21"/>
          <w:szCs w:val="21"/>
        </w:rPr>
        <w:t>政府采购货物和服务招标投标管理办法</w:t>
      </w:r>
      <w:r>
        <w:rPr>
          <w:rFonts w:hint="eastAsia" w:hAnsi="宋体"/>
          <w:b/>
          <w:bCs/>
          <w:color w:val="FF0000"/>
          <w:sz w:val="21"/>
          <w:szCs w:val="21"/>
        </w:rPr>
        <w:t>》第三十一条第二第三款规定：</w:t>
      </w:r>
      <w:r>
        <w:rPr>
          <w:rFonts w:hAnsi="宋体"/>
          <w:b/>
          <w:bCs/>
          <w:color w:val="FF0000"/>
          <w:sz w:val="21"/>
          <w:szCs w:val="21"/>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0678A3E">
      <w:pPr>
        <w:pStyle w:val="12"/>
        <w:tabs>
          <w:tab w:val="left" w:pos="4018"/>
        </w:tabs>
        <w:snapToGrid w:val="0"/>
        <w:spacing w:before="0" w:beforeLines="0" w:after="0" w:afterLines="0"/>
        <w:ind w:firstLine="422" w:firstLineChars="200"/>
        <w:rPr>
          <w:rFonts w:hAnsi="宋体"/>
          <w:b/>
          <w:bCs/>
          <w:color w:val="FF0000"/>
          <w:sz w:val="21"/>
          <w:szCs w:val="21"/>
        </w:rPr>
      </w:pPr>
      <w:r>
        <w:rPr>
          <w:rFonts w:hAnsi="宋体"/>
          <w:b/>
          <w:bCs/>
          <w:color w:val="FF0000"/>
          <w:sz w:val="21"/>
          <w:szCs w:val="21"/>
        </w:rPr>
        <w:t>非单一产品采购项目，采购人应当根据采购项目技术构成、产品价格比重等合理确定核心产品，并在招标文件中载明。多家投标人提供的核心产品品牌相同的，按</w:t>
      </w:r>
      <w:r>
        <w:rPr>
          <w:rFonts w:hint="eastAsia" w:hAnsi="宋体"/>
          <w:b/>
          <w:bCs/>
          <w:color w:val="FF0000"/>
          <w:sz w:val="21"/>
          <w:szCs w:val="21"/>
        </w:rPr>
        <w:t>三十一条第二</w:t>
      </w:r>
      <w:r>
        <w:rPr>
          <w:rFonts w:hAnsi="宋体"/>
          <w:b/>
          <w:bCs/>
          <w:color w:val="FF0000"/>
          <w:sz w:val="21"/>
          <w:szCs w:val="21"/>
        </w:rPr>
        <w:t>款规定处理。</w:t>
      </w:r>
    </w:p>
    <w:p w14:paraId="268FCA45">
      <w:pPr>
        <w:pStyle w:val="12"/>
        <w:snapToGrid w:val="0"/>
        <w:spacing w:before="0" w:beforeLines="0" w:after="0" w:afterLines="0"/>
        <w:ind w:firstLine="420" w:firstLineChars="200"/>
        <w:rPr>
          <w:rFonts w:hAnsi="宋体"/>
          <w:sz w:val="21"/>
          <w:szCs w:val="21"/>
        </w:rPr>
      </w:pPr>
      <w:r>
        <w:rPr>
          <w:rFonts w:hint="eastAsia" w:hAnsi="宋体"/>
          <w:sz w:val="21"/>
          <w:szCs w:val="21"/>
        </w:rPr>
        <w:t>3、《中华人民共和国政府采购法实施条例》第十八条：单位负责人为同一人或者存在直接控股、管理关系的不同供应商，不得参加同一合同项下的政府采购活动。</w:t>
      </w:r>
    </w:p>
    <w:p w14:paraId="29EC1024">
      <w:pPr>
        <w:pStyle w:val="12"/>
        <w:snapToGrid w:val="0"/>
        <w:spacing w:before="0" w:beforeLines="0" w:after="0" w:afterLines="0"/>
        <w:ind w:firstLine="420" w:firstLineChars="200"/>
        <w:rPr>
          <w:rFonts w:hAnsi="宋体"/>
          <w:sz w:val="21"/>
          <w:szCs w:val="21"/>
        </w:rPr>
      </w:pPr>
      <w:r>
        <w:rPr>
          <w:rFonts w:hint="eastAsia" w:hAnsi="宋体"/>
          <w:sz w:val="21"/>
          <w:szCs w:val="21"/>
        </w:rPr>
        <w:t>除单一来源采购项目外，为采购项目提供整体设计、规范编制或者项目管理、监理、检测等服务的供应商，不得再参加该采购项目的其他采购活动。</w:t>
      </w:r>
    </w:p>
    <w:p w14:paraId="65151406">
      <w:pPr>
        <w:pStyle w:val="12"/>
        <w:snapToGrid w:val="0"/>
        <w:spacing w:before="0" w:beforeLines="0" w:after="0" w:afterLines="0"/>
        <w:ind w:firstLine="422" w:firstLineChars="200"/>
        <w:rPr>
          <w:rFonts w:hAnsi="宋体"/>
          <w:b/>
          <w:sz w:val="21"/>
          <w:szCs w:val="21"/>
        </w:rPr>
      </w:pPr>
      <w:r>
        <w:rPr>
          <w:rFonts w:hint="eastAsia" w:hAnsi="宋体"/>
          <w:b/>
          <w:sz w:val="21"/>
          <w:szCs w:val="21"/>
        </w:rPr>
        <w:t>六、定标</w:t>
      </w:r>
    </w:p>
    <w:p w14:paraId="5AAD0039">
      <w:pPr>
        <w:pStyle w:val="12"/>
        <w:snapToGrid w:val="0"/>
        <w:spacing w:before="0" w:beforeLines="0" w:after="0" w:afterLines="0"/>
        <w:ind w:firstLine="420" w:firstLineChars="200"/>
        <w:rPr>
          <w:rFonts w:hAnsi="宋体"/>
          <w:sz w:val="21"/>
          <w:szCs w:val="21"/>
        </w:rPr>
      </w:pPr>
      <w:r>
        <w:rPr>
          <w:rFonts w:hint="eastAsia" w:hAnsi="宋体"/>
          <w:sz w:val="21"/>
          <w:szCs w:val="21"/>
        </w:rPr>
        <w:t>1、确定中标人。</w:t>
      </w:r>
      <w:r>
        <w:rPr>
          <w:rFonts w:hint="eastAsia" w:hAnsi="宋体" w:cs="宋体"/>
          <w:sz w:val="21"/>
          <w:szCs w:val="21"/>
          <w:u w:val="single"/>
        </w:rPr>
        <w:t>本项目由评标委员确定候选中标人，采购人确定中标人。</w:t>
      </w:r>
    </w:p>
    <w:p w14:paraId="25AF935F">
      <w:pPr>
        <w:pStyle w:val="12"/>
        <w:snapToGrid w:val="0"/>
        <w:spacing w:before="0" w:beforeLines="0" w:after="0" w:afterLines="0"/>
        <w:ind w:firstLine="420" w:firstLineChars="200"/>
        <w:rPr>
          <w:rFonts w:hAnsi="宋体"/>
          <w:sz w:val="21"/>
          <w:szCs w:val="21"/>
        </w:rPr>
      </w:pPr>
      <w:r>
        <w:rPr>
          <w:rFonts w:hint="eastAsia" w:hAnsi="宋体"/>
          <w:sz w:val="21"/>
          <w:szCs w:val="21"/>
        </w:rPr>
        <w:t>2、代理机构在评标结束后2个工作日内，代理机构将在浙江省政府采购网上发布中标公告，同时向中标人签发书面《中标通知书》。</w:t>
      </w:r>
    </w:p>
    <w:p w14:paraId="2ACDC197">
      <w:pPr>
        <w:pStyle w:val="12"/>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七、合同授予</w:t>
      </w:r>
    </w:p>
    <w:p w14:paraId="45D92D99">
      <w:pPr>
        <w:pStyle w:val="12"/>
        <w:tabs>
          <w:tab w:val="left" w:pos="630"/>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（一）签订合同</w:t>
      </w:r>
    </w:p>
    <w:p w14:paraId="1EE2CDD0">
      <w:pPr>
        <w:tabs>
          <w:tab w:val="left" w:pos="4018"/>
        </w:tabs>
        <w:snapToGrid w:val="0"/>
        <w:spacing w:line="400" w:lineRule="exact"/>
        <w:ind w:firstLine="420" w:firstLineChars="200"/>
        <w:rPr>
          <w:rFonts w:ascii="宋体" w:hAnsi="宋体"/>
          <w:szCs w:val="21"/>
        </w:rPr>
      </w:pPr>
      <w:r>
        <w:rPr>
          <w:rFonts w:hint="eastAsia" w:ascii="宋体" w:hAnsi="宋体"/>
          <w:szCs w:val="21"/>
        </w:rPr>
        <w:t>1、采购人与中标人应当在《中标通知书》发出之日起</w:t>
      </w:r>
      <w:r>
        <w:rPr>
          <w:rFonts w:ascii="宋体" w:hAnsi="宋体"/>
          <w:szCs w:val="21"/>
        </w:rPr>
        <w:t>10</w:t>
      </w:r>
      <w:r>
        <w:rPr>
          <w:rFonts w:hint="eastAsia" w:ascii="宋体" w:hAnsi="宋体"/>
          <w:szCs w:val="21"/>
        </w:rPr>
        <w:t>日内签订政府采购合同，代理机构作为合同签订的鉴证方。</w:t>
      </w:r>
    </w:p>
    <w:p w14:paraId="57F59663">
      <w:pPr>
        <w:tabs>
          <w:tab w:val="left" w:pos="4018"/>
        </w:tabs>
        <w:snapToGrid w:val="0"/>
        <w:spacing w:line="400" w:lineRule="exact"/>
        <w:ind w:firstLine="420" w:firstLineChars="200"/>
        <w:rPr>
          <w:rFonts w:ascii="宋体" w:hAnsi="宋体"/>
          <w:szCs w:val="21"/>
        </w:rPr>
      </w:pPr>
      <w:r>
        <w:rPr>
          <w:rFonts w:hint="eastAsia" w:ascii="宋体" w:hAnsi="宋体"/>
          <w:szCs w:val="21"/>
        </w:rPr>
        <w:t>2、中标人拖延、拒签合同的，将被扣罚投标保证金并取消中标资格。</w:t>
      </w:r>
    </w:p>
    <w:p w14:paraId="2ABC8CBD">
      <w:pPr>
        <w:snapToGrid w:val="0"/>
        <w:spacing w:line="400" w:lineRule="exact"/>
        <w:ind w:firstLine="420" w:firstLineChars="200"/>
        <w:rPr>
          <w:rFonts w:ascii="宋体" w:hAnsi="宋体" w:cs="宋体"/>
          <w:color w:val="000000"/>
          <w:kern w:val="0"/>
          <w:szCs w:val="21"/>
        </w:rPr>
      </w:pPr>
      <w:r>
        <w:rPr>
          <w:rFonts w:hint="eastAsia" w:ascii="宋体" w:hAnsi="宋体" w:cs="宋体"/>
          <w:color w:val="000000"/>
          <w:kern w:val="0"/>
          <w:szCs w:val="21"/>
        </w:rPr>
        <w:t>3、中标人因不可抗力或者自身原因不能履行政府采购合同的，采购人可以提出废标，并进行重新采购。</w:t>
      </w:r>
    </w:p>
    <w:p w14:paraId="0472BD75">
      <w:pPr>
        <w:pStyle w:val="12"/>
        <w:snapToGrid w:val="0"/>
        <w:spacing w:before="0" w:beforeLines="0" w:after="0" w:afterLines="0"/>
        <w:ind w:firstLine="422" w:firstLineChars="200"/>
        <w:rPr>
          <w:rFonts w:hAnsi="宋体" w:cs="宋体"/>
          <w:b/>
          <w:color w:val="000000"/>
          <w:sz w:val="21"/>
          <w:szCs w:val="21"/>
        </w:rPr>
      </w:pPr>
      <w:r>
        <w:rPr>
          <w:rFonts w:hint="eastAsia" w:hAnsi="宋体" w:cs="宋体"/>
          <w:b/>
          <w:color w:val="000000"/>
          <w:sz w:val="21"/>
          <w:szCs w:val="21"/>
        </w:rPr>
        <w:t>（二）履约保证金</w:t>
      </w:r>
    </w:p>
    <w:p w14:paraId="08885CBE">
      <w:pPr>
        <w:pStyle w:val="12"/>
        <w:snapToGrid w:val="0"/>
        <w:spacing w:before="0" w:beforeLines="0" w:after="0" w:afterLines="0"/>
        <w:ind w:firstLine="420" w:firstLineChars="200"/>
        <w:rPr>
          <w:rFonts w:hAnsi="宋体" w:cs="宋体"/>
          <w:sz w:val="21"/>
          <w:szCs w:val="21"/>
        </w:rPr>
      </w:pPr>
      <w:r>
        <w:rPr>
          <w:rFonts w:hint="eastAsia" w:hAnsi="宋体" w:cs="宋体"/>
          <w:sz w:val="21"/>
          <w:szCs w:val="21"/>
        </w:rPr>
        <w:t>本项目无需履约保证金</w:t>
      </w:r>
    </w:p>
    <w:p w14:paraId="0CAD8E9B">
      <w:pPr>
        <w:pStyle w:val="12"/>
        <w:snapToGrid w:val="0"/>
        <w:spacing w:before="0" w:beforeLines="0" w:after="0" w:afterLines="0"/>
        <w:ind w:firstLine="422" w:firstLineChars="200"/>
        <w:rPr>
          <w:rFonts w:hint="eastAsia" w:ascii="宋体" w:hAnsi="宋体" w:eastAsia="宋体" w:cs="宋体"/>
          <w:b/>
          <w:color w:val="000000"/>
          <w:sz w:val="21"/>
          <w:szCs w:val="21"/>
        </w:rPr>
      </w:pPr>
      <w:r>
        <w:rPr>
          <w:rFonts w:hint="eastAsia" w:ascii="宋体" w:hAnsi="宋体" w:eastAsia="宋体" w:cs="宋体"/>
          <w:b/>
          <w:color w:val="000000"/>
          <w:sz w:val="21"/>
          <w:szCs w:val="21"/>
          <w:lang w:val="en-US" w:eastAsia="zh-CN"/>
        </w:rPr>
        <w:t>八、</w:t>
      </w:r>
      <w:r>
        <w:rPr>
          <w:rFonts w:hint="eastAsia" w:ascii="宋体" w:hAnsi="宋体" w:eastAsia="宋体" w:cs="宋体"/>
          <w:b/>
          <w:color w:val="000000"/>
          <w:sz w:val="21"/>
          <w:szCs w:val="21"/>
        </w:rPr>
        <w:t>货款的结算</w:t>
      </w:r>
    </w:p>
    <w:p w14:paraId="2B8FFD2B">
      <w:pPr>
        <w:pStyle w:val="12"/>
        <w:snapToGrid w:val="0"/>
        <w:spacing w:before="0" w:beforeLines="0" w:after="0" w:afterLines="0"/>
        <w:ind w:firstLine="440" w:firstLineChars="200"/>
        <w:rPr>
          <w:rFonts w:ascii="宋体" w:hAnsi="宋体"/>
          <w:szCs w:val="21"/>
          <w:highlight w:val="none"/>
        </w:rPr>
      </w:pP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服务费以月为单位跨月支付，</w:t>
      </w:r>
      <w:r>
        <w:rPr>
          <w:rFonts w:hint="eastAsia" w:ascii="宋体" w:hAnsi="宋体" w:eastAsia="宋体" w:cs="宋体"/>
          <w:b w:val="0"/>
          <w:bCs/>
          <w:color w:val="auto"/>
          <w:sz w:val="21"/>
          <w:szCs w:val="21"/>
          <w:highlight w:val="none"/>
          <w:u w:val="single"/>
        </w:rPr>
        <w:t>自中标人正式进场之日起计</w:t>
      </w:r>
      <w:r>
        <w:rPr>
          <w:rFonts w:hint="eastAsia" w:ascii="宋体" w:hAnsi="宋体" w:eastAsia="宋体" w:cs="宋体"/>
          <w:b w:val="0"/>
          <w:bCs/>
          <w:color w:val="auto"/>
          <w:sz w:val="21"/>
          <w:szCs w:val="21"/>
          <w:highlight w:val="none"/>
          <w:u w:val="single"/>
          <w:lang w:eastAsia="zh-CN"/>
        </w:rPr>
        <w:t>，首月费用在第二个月</w:t>
      </w:r>
      <w:r>
        <w:rPr>
          <w:rFonts w:hint="eastAsia" w:ascii="宋体" w:hAnsi="宋体" w:eastAsia="宋体" w:cs="宋体"/>
          <w:b w:val="0"/>
          <w:bCs/>
          <w:color w:val="auto"/>
          <w:sz w:val="21"/>
          <w:szCs w:val="21"/>
          <w:highlight w:val="none"/>
          <w:u w:val="single"/>
          <w:lang w:val="en-US" w:eastAsia="zh-CN"/>
        </w:rPr>
        <w:t>15号前支付，即每月15号前在收到中标人提供的合格发票后的7个工作日内，采购人支付上月的物业管理服务费用</w:t>
      </w:r>
      <w:r>
        <w:rPr>
          <w:rFonts w:hint="eastAsia" w:ascii="宋体" w:hAnsi="宋体" w:eastAsia="宋体" w:cs="宋体"/>
          <w:b w:val="0"/>
          <w:bCs/>
          <w:color w:val="auto"/>
          <w:sz w:val="21"/>
          <w:szCs w:val="21"/>
          <w:highlight w:val="none"/>
          <w:u w:val="single"/>
          <w:lang w:eastAsia="zh-CN"/>
        </w:rPr>
        <w:t>。</w:t>
      </w: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服务费用按照每月采购人、中标人组成的联合小组对</w:t>
      </w: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质量进行定期考核的结果计算所得，考核标准由采购人与中标人</w:t>
      </w:r>
      <w:r>
        <w:rPr>
          <w:rFonts w:hint="eastAsia" w:hAnsi="宋体" w:cs="宋体"/>
          <w:b w:val="0"/>
          <w:bCs/>
          <w:color w:val="auto"/>
          <w:sz w:val="21"/>
          <w:szCs w:val="21"/>
          <w:highlight w:val="none"/>
          <w:u w:val="single"/>
          <w:lang w:eastAsia="zh-CN"/>
        </w:rPr>
        <w:t>协商</w:t>
      </w:r>
      <w:r>
        <w:rPr>
          <w:rFonts w:hint="eastAsia" w:ascii="宋体" w:hAnsi="宋体" w:eastAsia="宋体" w:cs="宋体"/>
          <w:b w:val="0"/>
          <w:bCs/>
          <w:color w:val="auto"/>
          <w:sz w:val="21"/>
          <w:szCs w:val="21"/>
          <w:highlight w:val="none"/>
          <w:u w:val="single"/>
          <w:lang w:eastAsia="zh-CN"/>
        </w:rPr>
        <w:t>决定，考核分低于85分予以扣除费用不再返还，</w:t>
      </w:r>
      <w:r>
        <w:rPr>
          <w:rFonts w:hint="eastAsia" w:ascii="宋体" w:hAnsi="宋体" w:eastAsia="宋体" w:cs="宋体"/>
          <w:b w:val="0"/>
          <w:bCs/>
          <w:color w:val="auto"/>
          <w:sz w:val="21"/>
          <w:szCs w:val="21"/>
          <w:highlight w:val="none"/>
          <w:u w:val="single"/>
          <w:lang w:val="en-US" w:eastAsia="zh-CN"/>
        </w:rPr>
        <w:t>考核</w:t>
      </w:r>
      <w:r>
        <w:rPr>
          <w:rFonts w:hint="eastAsia" w:ascii="宋体" w:hAnsi="宋体" w:eastAsia="宋体" w:cs="宋体"/>
          <w:b w:val="0"/>
          <w:bCs/>
          <w:color w:val="auto"/>
          <w:sz w:val="21"/>
          <w:szCs w:val="21"/>
          <w:highlight w:val="none"/>
          <w:u w:val="single"/>
          <w:lang w:val="zh-CN" w:eastAsia="zh-CN"/>
        </w:rPr>
        <w:t>低于8</w:t>
      </w:r>
      <w:r>
        <w:rPr>
          <w:rFonts w:hint="eastAsia" w:ascii="宋体" w:hAnsi="宋体" w:eastAsia="宋体" w:cs="宋体"/>
          <w:b w:val="0"/>
          <w:bCs/>
          <w:color w:val="auto"/>
          <w:sz w:val="21"/>
          <w:szCs w:val="21"/>
          <w:highlight w:val="none"/>
          <w:u w:val="single"/>
          <w:lang w:val="en-US" w:eastAsia="zh-CN"/>
        </w:rPr>
        <w:t>0</w:t>
      </w:r>
      <w:r>
        <w:rPr>
          <w:rFonts w:hint="eastAsia" w:ascii="宋体" w:hAnsi="宋体" w:eastAsia="宋体" w:cs="宋体"/>
          <w:b w:val="0"/>
          <w:bCs/>
          <w:color w:val="auto"/>
          <w:sz w:val="21"/>
          <w:szCs w:val="21"/>
          <w:highlight w:val="none"/>
          <w:u w:val="single"/>
          <w:lang w:val="zh-CN" w:eastAsia="zh-CN"/>
        </w:rPr>
        <w:t>分予以书面警告一次，全年出现三次警告，采购</w:t>
      </w:r>
      <w:r>
        <w:rPr>
          <w:rFonts w:hint="eastAsia" w:ascii="宋体" w:hAnsi="宋体" w:eastAsia="宋体" w:cs="宋体"/>
          <w:b w:val="0"/>
          <w:bCs/>
          <w:color w:val="auto"/>
          <w:sz w:val="21"/>
          <w:szCs w:val="21"/>
          <w:highlight w:val="none"/>
          <w:u w:val="single"/>
          <w:lang w:val="en-US" w:eastAsia="zh-CN"/>
        </w:rPr>
        <w:t>方可</w:t>
      </w:r>
      <w:r>
        <w:rPr>
          <w:rFonts w:hint="eastAsia" w:ascii="宋体" w:hAnsi="宋体" w:eastAsia="宋体" w:cs="宋体"/>
          <w:b w:val="0"/>
          <w:bCs/>
          <w:color w:val="auto"/>
          <w:sz w:val="21"/>
          <w:szCs w:val="21"/>
          <w:highlight w:val="none"/>
          <w:u w:val="single"/>
          <w:lang w:val="zh-CN" w:eastAsia="zh-CN"/>
        </w:rPr>
        <w:t>终止合同</w:t>
      </w:r>
      <w:r>
        <w:rPr>
          <w:rFonts w:hint="eastAsia" w:ascii="宋体" w:hAnsi="宋体" w:eastAsia="宋体" w:cs="宋体"/>
          <w:b w:val="0"/>
          <w:bCs/>
          <w:color w:val="auto"/>
          <w:sz w:val="21"/>
          <w:szCs w:val="21"/>
          <w:highlight w:val="none"/>
          <w:u w:val="single"/>
          <w:lang w:val="en-US" w:eastAsia="zh-CN"/>
        </w:rPr>
        <w:t>重新招标，由此造成的相关损失由中标人承担。</w:t>
      </w: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服务费用以非现金方式支付</w:t>
      </w:r>
      <w:r>
        <w:rPr>
          <w:rFonts w:hint="eastAsia" w:ascii="宋体" w:hAnsi="宋体" w:eastAsia="宋体" w:cs="宋体"/>
          <w:b w:val="0"/>
          <w:bCs/>
          <w:color w:val="auto"/>
          <w:sz w:val="21"/>
          <w:szCs w:val="21"/>
          <w:highlight w:val="none"/>
          <w:u w:val="single"/>
        </w:rPr>
        <w:t>。</w:t>
      </w:r>
    </w:p>
    <w:p w14:paraId="23A2A09D">
      <w:pPr>
        <w:pStyle w:val="12"/>
        <w:snapToGrid w:val="0"/>
        <w:spacing w:before="0" w:beforeLines="0" w:after="0" w:afterLines="0"/>
        <w:ind w:firstLine="422" w:firstLineChars="200"/>
        <w:rPr>
          <w:rFonts w:hAnsi="宋体" w:cs="宋体"/>
          <w:b/>
          <w:color w:val="000000"/>
          <w:sz w:val="21"/>
          <w:szCs w:val="21"/>
        </w:rPr>
      </w:pPr>
      <w:bookmarkStart w:id="29" w:name="_Toc11352"/>
      <w:r>
        <w:rPr>
          <w:rFonts w:hint="eastAsia" w:hAnsi="宋体" w:cs="宋体"/>
          <w:b/>
          <w:color w:val="000000"/>
          <w:sz w:val="21"/>
          <w:szCs w:val="21"/>
        </w:rPr>
        <w:t>九、采购项目需要落实的政府采购政策</w:t>
      </w:r>
      <w:bookmarkEnd w:id="29"/>
    </w:p>
    <w:p w14:paraId="66DD3FCC">
      <w:pPr>
        <w:numPr>
          <w:ilvl w:val="0"/>
          <w:numId w:val="5"/>
        </w:numPr>
        <w:autoSpaceDE w:val="0"/>
        <w:autoSpaceDN w:val="0"/>
        <w:adjustRightInd w:val="0"/>
        <w:snapToGri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采购本国生产的货物、工程和服务（经审批允许进口产品投标的除外）</w:t>
      </w:r>
    </w:p>
    <w:p w14:paraId="7CD706FD">
      <w:pPr>
        <w:spacing w:line="400" w:lineRule="exact"/>
        <w:ind w:firstLine="210" w:firstLineChars="100"/>
        <w:rPr>
          <w:rFonts w:ascii="宋体" w:hAnsi="宋体" w:cs="宋体"/>
          <w:szCs w:val="21"/>
        </w:rPr>
      </w:pPr>
      <w:r>
        <w:rPr>
          <w:rFonts w:hint="eastAsia" w:ascii="宋体" w:hAnsi="宋体" w:cs="宋体"/>
          <w:szCs w:val="2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0C0AB6F">
      <w:pPr>
        <w:numPr>
          <w:ilvl w:val="0"/>
          <w:numId w:val="5"/>
        </w:numPr>
        <w:autoSpaceDE w:val="0"/>
        <w:autoSpaceDN w:val="0"/>
        <w:adjustRightIn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支持绿色采购</w:t>
      </w:r>
    </w:p>
    <w:p w14:paraId="623BD4D2">
      <w:pPr>
        <w:autoSpaceDE w:val="0"/>
        <w:autoSpaceDN w:val="0"/>
        <w:adjustRightInd w:val="0"/>
        <w:spacing w:line="400" w:lineRule="exact"/>
        <w:ind w:left="71" w:right="69" w:firstLine="210" w:firstLineChars="100"/>
        <w:rPr>
          <w:rFonts w:ascii="宋体" w:hAnsi="宋体" w:cs="宋体"/>
          <w:szCs w:val="21"/>
          <w:shd w:val="clear" w:color="auto" w:fill="FFFFFF"/>
        </w:rPr>
      </w:pPr>
      <w:r>
        <w:rPr>
          <w:rFonts w:hint="eastAsia" w:ascii="宋体" w:hAnsi="宋体" w:cs="宋体"/>
          <w:szCs w:val="21"/>
          <w:shd w:val="clear" w:color="auto" w:fill="FFFFFF"/>
        </w:rPr>
        <w:t>1、根据财政部、国家发改委最新一期“节能产品政府采购清单的通知” （以下简称“节能清单”），本项目如需采购节能清单中的政府强制采购的节能产品，投标人所投的相应产品须为列入最新一期节能产品政府采购清单的产品，并且提供该产品所在的节能产品政府采购清单页，注明页码，否则不予认可。（注：在最新一期节能清单发布之后开展的政府采购活动，执行最新一期节能清单。在此之前已经开展但尚未进入评审环节的政府采购活动，执行上期或最新一期节能清单。）</w:t>
      </w:r>
    </w:p>
    <w:p w14:paraId="1B95D0E2">
      <w:pPr>
        <w:pStyle w:val="12"/>
        <w:spacing w:before="0" w:beforeLines="0" w:after="0" w:afterLines="0"/>
        <w:rPr>
          <w:rFonts w:hAnsi="宋体" w:cs="宋体"/>
          <w:sz w:val="21"/>
          <w:szCs w:val="21"/>
        </w:rPr>
      </w:pPr>
      <w:r>
        <w:rPr>
          <w:rFonts w:hint="eastAsia" w:hAnsi="宋体" w:cs="宋体"/>
          <w:sz w:val="21"/>
          <w:szCs w:val="21"/>
          <w:shd w:val="clear" w:color="auto" w:fill="FFFFFF"/>
        </w:rPr>
        <w:t>投标人提供产品如是环境标志产品，应列入财政部、环保部联合印发的《关于调整环境标志产品政府采购清单的通知》中公布的清单。注：施行优先采购的产品按照优先采购执行。（需提供该产品所在的环保或节能产品政府采购清单页及有关部门的证明文件）</w:t>
      </w:r>
    </w:p>
    <w:p w14:paraId="6BB437B1">
      <w:pPr>
        <w:pStyle w:val="12"/>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对于采购货物的配置中，优先采购绿色低碳产品。</w:t>
      </w:r>
    </w:p>
    <w:p w14:paraId="7E27E751">
      <w:pPr>
        <w:spacing w:line="400" w:lineRule="exact"/>
        <w:ind w:firstLine="420" w:firstLineChars="200"/>
        <w:rPr>
          <w:rFonts w:ascii="宋体" w:hAnsi="宋体" w:cs="宋体"/>
          <w:szCs w:val="21"/>
        </w:rPr>
      </w:pPr>
      <w:r>
        <w:rPr>
          <w:rFonts w:hint="eastAsia" w:ascii="宋体" w:hAnsi="宋体" w:cs="宋体"/>
          <w:szCs w:val="21"/>
        </w:rPr>
        <w:t>修缮、装修类项目采购建材的，采购人应将绿色建筑和绿色建材性能、指标等作为实质性条件纳入招标文件和合同。</w:t>
      </w:r>
    </w:p>
    <w:p w14:paraId="3E463FCF">
      <w:pPr>
        <w:pStyle w:val="12"/>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优先采购绿色包装产品、绿色物流配送服务以及循环利用产品。</w:t>
      </w:r>
    </w:p>
    <w:p w14:paraId="5AE66517">
      <w:pPr>
        <w:spacing w:line="400" w:lineRule="exact"/>
        <w:ind w:firstLine="420" w:firstLineChars="200"/>
        <w:rPr>
          <w:rFonts w:ascii="宋体" w:hAnsi="宋体" w:cs="宋体"/>
          <w:szCs w:val="21"/>
        </w:rPr>
      </w:pPr>
      <w:r>
        <w:rPr>
          <w:rFonts w:hint="eastAsia" w:ascii="宋体" w:hAnsi="宋体" w:cs="宋体"/>
          <w:szCs w:val="21"/>
        </w:rPr>
        <w:t>政府采购货物、工程和服务项目中涉及商品包装和快递包装的，供应商提供产品及相关快递服务的具体包装要求要参考《商品包装政府采购需求标准（试行）》、《快递包装政府采购需求标准（试行）》</w:t>
      </w:r>
    </w:p>
    <w:p w14:paraId="19702C4D">
      <w:pPr>
        <w:pStyle w:val="12"/>
        <w:spacing w:before="0" w:beforeLines="0" w:after="0" w:afterLines="0"/>
        <w:ind w:firstLine="420" w:firstLineChars="200"/>
        <w:rPr>
          <w:rFonts w:hAnsi="宋体" w:cs="宋体"/>
          <w:sz w:val="21"/>
          <w:szCs w:val="21"/>
        </w:rPr>
      </w:pPr>
      <w:r>
        <w:rPr>
          <w:rFonts w:hint="eastAsia" w:hAnsi="宋体" w:cs="宋体"/>
          <w:color w:val="333333"/>
          <w:sz w:val="21"/>
          <w:szCs w:val="21"/>
          <w:shd w:val="clear" w:color="auto" w:fill="FFFFFF"/>
        </w:rPr>
        <w:t>选择合理运输路线，有效利用车辆，科学配装，提高运输效率，降低物流成本和资源消耗，并降低尾气排放。</w:t>
      </w:r>
    </w:p>
    <w:p w14:paraId="11EA6670">
      <w:pPr>
        <w:pStyle w:val="12"/>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加大新能源、清洁能源公务交通工具政府采购力度，机要通信等公务用车除特殊地理环境等因素外原则上采购新能源汽车，优先采购提供新能源交通工具的租赁服务。</w:t>
      </w:r>
    </w:p>
    <w:p w14:paraId="16BC6F92">
      <w:pPr>
        <w:numPr>
          <w:ilvl w:val="0"/>
          <w:numId w:val="5"/>
        </w:numPr>
        <w:autoSpaceDE w:val="0"/>
        <w:autoSpaceDN w:val="0"/>
        <w:adjustRightIn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支持科技创新</w:t>
      </w:r>
    </w:p>
    <w:p w14:paraId="69F7FCFD">
      <w:pPr>
        <w:spacing w:line="400" w:lineRule="exact"/>
        <w:ind w:firstLine="420" w:firstLineChars="200"/>
        <w:rPr>
          <w:rFonts w:ascii="宋体" w:hAnsi="宋体" w:cs="宋体"/>
          <w:szCs w:val="21"/>
        </w:rPr>
      </w:pPr>
      <w:r>
        <w:rPr>
          <w:rFonts w:hint="eastAsia" w:ascii="宋体" w:hAnsi="宋体" w:cs="宋体"/>
          <w:szCs w:val="21"/>
        </w:rPr>
        <w:t>采购人优先采购被认定为首台套产品和“制造精品”的自主创新产品。</w:t>
      </w:r>
    </w:p>
    <w:p w14:paraId="4725C2F8">
      <w:pPr>
        <w:spacing w:line="400" w:lineRule="exact"/>
        <w:ind w:firstLine="420" w:firstLineChars="200"/>
        <w:rPr>
          <w:rFonts w:ascii="宋体" w:hAnsi="宋体" w:cs="宋体"/>
          <w:szCs w:val="21"/>
          <w:shd w:val="clear" w:color="auto" w:fill="FFFFFF"/>
        </w:rPr>
      </w:pPr>
      <w:r>
        <w:rPr>
          <w:rFonts w:hint="eastAsia" w:ascii="宋体" w:hAnsi="宋体" w:cs="宋体"/>
          <w:szCs w:val="21"/>
        </w:rPr>
        <w:t>对省级以上主管部门认定的首台套产品，自纳入《省推广应用指导目录》起三年内参加政府采购活动，视同已具备相应销售业绩，业绩分为满分。</w:t>
      </w:r>
    </w:p>
    <w:p w14:paraId="630E6E98">
      <w:pPr>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（四）中小企业信用融资</w:t>
      </w:r>
    </w:p>
    <w:p w14:paraId="5F28126B">
      <w:pPr>
        <w:pStyle w:val="10"/>
        <w:ind w:firstLine="420" w:firstLineChars="200"/>
        <w:rPr>
          <w:rFonts w:ascii="宋体" w:hAnsi="宋体" w:cs="宋体"/>
          <w:szCs w:val="21"/>
          <w:highlight w:val="none"/>
        </w:rPr>
      </w:pPr>
      <w:r>
        <w:rPr>
          <w:rFonts w:hint="eastAsia" w:ascii="宋体" w:hAnsi="宋体" w:cs="宋体"/>
          <w:szCs w:val="21"/>
          <w:highlight w:val="none"/>
        </w:rPr>
        <w:t>本采购项目中标单位与采购单位签订的政府采购合同适用于浙江省政府采购贷款政策，简称“政采贷”，具体内容可参阅《安吉财政“政采贷”办理指引》。网址：</w:t>
      </w:r>
      <w:r>
        <w:rPr>
          <w:rStyle w:val="31"/>
          <w:rFonts w:hint="eastAsia" w:ascii="宋体" w:hAnsi="宋体" w:cs="宋体" w:eastAsiaTheme="minorEastAsia"/>
          <w:kern w:val="0"/>
          <w:szCs w:val="21"/>
        </w:rPr>
        <w:t>http://www.anji.gov.cn/hzgov/front/s553/zwgk/gggs/20231228/i3691136.html</w:t>
      </w:r>
      <w:r>
        <w:rPr>
          <w:rFonts w:hint="eastAsia" w:ascii="宋体" w:hAnsi="宋体" w:cs="宋体"/>
          <w:szCs w:val="21"/>
          <w:highlight w:val="none"/>
        </w:rPr>
        <w:t xml:space="preserve"> </w:t>
      </w:r>
    </w:p>
    <w:p w14:paraId="21F32A53">
      <w:pPr>
        <w:spacing w:line="400" w:lineRule="exact"/>
        <w:ind w:firstLine="422" w:firstLineChars="200"/>
        <w:rPr>
          <w:rFonts w:hint="default" w:ascii="宋体" w:hAnsi="宋体" w:eastAsia="宋体" w:cs="宋体"/>
          <w:b/>
          <w:bCs/>
          <w:szCs w:val="21"/>
          <w:highlight w:val="none"/>
          <w:shd w:val="clear" w:color="auto" w:fill="FFFFFF"/>
          <w:lang w:val="en-US" w:eastAsia="zh-CN"/>
        </w:rPr>
      </w:pPr>
      <w:r>
        <w:rPr>
          <w:rFonts w:hint="eastAsia" w:ascii="宋体" w:hAnsi="宋体" w:cs="宋体"/>
          <w:b/>
          <w:bCs/>
          <w:szCs w:val="21"/>
          <w:highlight w:val="none"/>
          <w:shd w:val="clear" w:color="auto" w:fill="FFFFFF"/>
        </w:rPr>
        <w:t>（五）支持中小企业发展</w:t>
      </w:r>
    </w:p>
    <w:p w14:paraId="2A2BF007">
      <w:pPr>
        <w:widowControl/>
        <w:spacing w:line="400" w:lineRule="exact"/>
        <w:ind w:firstLine="632" w:firstLineChars="300"/>
        <w:jc w:val="left"/>
        <w:rPr>
          <w:rFonts w:ascii="宋体" w:hAnsi="宋体" w:cs="宋体"/>
          <w:szCs w:val="21"/>
          <w:highlight w:val="none"/>
        </w:rPr>
      </w:pPr>
      <w:r>
        <w:rPr>
          <w:rFonts w:hint="eastAsia" w:ascii="宋体" w:hAnsi="宋体" w:cs="宋体"/>
          <w:b/>
          <w:bCs/>
          <w:szCs w:val="21"/>
          <w:highlight w:val="none"/>
        </w:rPr>
        <w:t>本项目</w:t>
      </w:r>
      <w:r>
        <w:rPr>
          <w:rFonts w:hint="eastAsia" w:ascii="宋体" w:hAnsi="宋体" w:cs="宋体"/>
          <w:b/>
          <w:bCs/>
          <w:szCs w:val="21"/>
          <w:highlight w:val="none"/>
          <w:lang w:eastAsia="zh-CN"/>
        </w:rPr>
        <w:t>专门面向中小企业，</w:t>
      </w:r>
      <w:r>
        <w:rPr>
          <w:rFonts w:hint="eastAsia" w:ascii="宋体" w:hAnsi="宋体" w:cs="宋体"/>
          <w:kern w:val="0"/>
          <w:szCs w:val="21"/>
          <w:highlight w:val="none"/>
        </w:rPr>
        <w:t>为本项目提供货物的企业按照《关于印发中小企业划型标准规定的通知》（工信部联企业〔2011〕300 号）的所属行业分类为</w:t>
      </w:r>
      <w:r>
        <w:rPr>
          <w:rFonts w:hint="eastAsia" w:ascii="宋体" w:hAnsi="宋体" w:cs="宋体"/>
          <w:b/>
          <w:bCs/>
          <w:kern w:val="0"/>
          <w:szCs w:val="21"/>
          <w:highlight w:val="none"/>
          <w:lang w:eastAsia="zh-CN"/>
        </w:rPr>
        <w:t>物业管理</w:t>
      </w:r>
      <w:r>
        <w:rPr>
          <w:rFonts w:hint="eastAsia" w:ascii="宋体" w:hAnsi="宋体" w:cs="宋体"/>
          <w:b/>
          <w:bCs/>
          <w:kern w:val="0"/>
          <w:szCs w:val="21"/>
          <w:highlight w:val="none"/>
        </w:rPr>
        <w:t>。</w:t>
      </w:r>
    </w:p>
    <w:p w14:paraId="4CBAF1C3">
      <w:pPr>
        <w:spacing w:line="400" w:lineRule="exact"/>
        <w:ind w:firstLine="420" w:firstLineChars="200"/>
        <w:rPr>
          <w:rFonts w:ascii="宋体" w:hAnsi="宋体" w:cs="宋体"/>
          <w:szCs w:val="21"/>
          <w:highlight w:val="none"/>
        </w:rPr>
      </w:pPr>
      <w:r>
        <w:rPr>
          <w:rFonts w:hint="eastAsia" w:ascii="宋体" w:hAnsi="宋体" w:cs="宋体"/>
          <w:szCs w:val="21"/>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705702C5">
      <w:pPr>
        <w:spacing w:line="400" w:lineRule="exact"/>
        <w:ind w:firstLine="420" w:firstLineChars="200"/>
        <w:rPr>
          <w:rFonts w:ascii="宋体" w:hAnsi="宋体" w:cs="宋体"/>
          <w:szCs w:val="21"/>
          <w:highlight w:val="none"/>
        </w:rPr>
      </w:pPr>
      <w:r>
        <w:rPr>
          <w:rFonts w:hint="eastAsia" w:ascii="宋体" w:hAnsi="宋体" w:cs="宋体"/>
          <w:szCs w:val="21"/>
          <w:highlight w:val="none"/>
        </w:rPr>
        <w:t>符合中小企业划分标准的个体工商户，在政府采购活动中视同中小企业。</w:t>
      </w:r>
    </w:p>
    <w:p w14:paraId="7E787E5A">
      <w:pPr>
        <w:widowControl/>
        <w:spacing w:line="400" w:lineRule="exact"/>
        <w:ind w:firstLine="420" w:firstLineChars="200"/>
        <w:jc w:val="left"/>
        <w:rPr>
          <w:rFonts w:ascii="宋体" w:hAnsi="宋体" w:cs="宋体"/>
          <w:kern w:val="0"/>
          <w:szCs w:val="21"/>
          <w:highlight w:val="none"/>
        </w:rPr>
      </w:pPr>
      <w:r>
        <w:rPr>
          <w:rFonts w:hint="eastAsia" w:ascii="宋体" w:hAnsi="宋体" w:cs="宋体"/>
          <w:bCs/>
          <w:szCs w:val="21"/>
          <w:highlight w:val="none"/>
        </w:rPr>
        <w:t>2、</w:t>
      </w:r>
      <w:r>
        <w:rPr>
          <w:rFonts w:hint="eastAsia" w:ascii="宋体" w:hAnsi="宋体" w:cs="宋体"/>
          <w:kern w:val="0"/>
          <w:szCs w:val="21"/>
          <w:highlight w:val="none"/>
        </w:rPr>
        <w:t>在政府采购活动中，投标人提供的货物、工程或者服务符合下列情形的，享受中小企业扶持政策：</w:t>
      </w:r>
    </w:p>
    <w:p w14:paraId="46726389">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2.1在货物采购项目中，货物由中小企业制造，即货物由中小企业生产且使用该中小企业商号或者注册商标；</w:t>
      </w:r>
    </w:p>
    <w:p w14:paraId="2736F654">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2.2在工程采购项目中，工程由中小企业承建，即工程施工单位为中小企业；</w:t>
      </w:r>
    </w:p>
    <w:p w14:paraId="666C10E9">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2.3在服务采购项目中，服务由中小企业承接，即提供服务的人员为中小企业依照《中华人民共和国劳动合同法》订立劳动合同的从业人员。</w:t>
      </w:r>
    </w:p>
    <w:p w14:paraId="18D58AB7">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在货物采购项目中，投标人提供的货物既有中小企业制造货物，也有大型企业制造货物的，不享受中小企业扶持政策。</w:t>
      </w:r>
    </w:p>
    <w:p w14:paraId="483CE3F4">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以联合体形式参加政府采购活动，联合体各方均为中小企业的，联合体视同中小企业。其中，</w:t>
      </w:r>
    </w:p>
    <w:p w14:paraId="0A22662C">
      <w:pPr>
        <w:widowControl/>
        <w:spacing w:line="400" w:lineRule="exact"/>
        <w:jc w:val="left"/>
        <w:rPr>
          <w:rFonts w:ascii="宋体" w:hAnsi="宋体" w:cs="宋体"/>
          <w:kern w:val="0"/>
          <w:szCs w:val="21"/>
          <w:highlight w:val="none"/>
        </w:rPr>
      </w:pPr>
      <w:r>
        <w:rPr>
          <w:rFonts w:hint="eastAsia" w:ascii="宋体" w:hAnsi="宋体" w:cs="宋体"/>
          <w:kern w:val="0"/>
          <w:szCs w:val="21"/>
          <w:highlight w:val="none"/>
        </w:rPr>
        <w:t>联合体各方均为小微企业的，联合体视同小微企业。</w:t>
      </w:r>
    </w:p>
    <w:p w14:paraId="46A39F21">
      <w:pPr>
        <w:spacing w:line="400" w:lineRule="exact"/>
        <w:ind w:firstLine="420" w:firstLineChars="200"/>
        <w:rPr>
          <w:rFonts w:ascii="宋体" w:hAnsi="宋体" w:cs="宋体"/>
          <w:szCs w:val="21"/>
          <w:highlight w:val="none"/>
        </w:rPr>
      </w:pPr>
      <w:r>
        <w:rPr>
          <w:rFonts w:hint="eastAsia" w:ascii="宋体" w:hAnsi="宋体" w:cs="宋体"/>
          <w:szCs w:val="21"/>
          <w:highlight w:val="none"/>
        </w:rPr>
        <w:t>3、对于未预留份额专门面向中小企业的政府采购货物或服务项目，以及预留份额政府采购货物或服务项目中的非预留部分标项，对小型和微型企业的投标报价给予</w:t>
      </w:r>
      <w:r>
        <w:rPr>
          <w:rFonts w:hint="eastAsia" w:ascii="宋体" w:hAnsi="宋体" w:cs="宋体"/>
          <w:szCs w:val="21"/>
          <w:highlight w:val="none"/>
          <w:lang w:val="en-US" w:eastAsia="zh-CN"/>
        </w:rPr>
        <w:t>10%</w:t>
      </w:r>
      <w:r>
        <w:rPr>
          <w:rFonts w:hint="eastAsia" w:ascii="宋体" w:hAnsi="宋体" w:cs="宋体"/>
          <w:szCs w:val="21"/>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20DDCB7">
      <w:pPr>
        <w:spacing w:line="400" w:lineRule="exact"/>
        <w:ind w:firstLine="420" w:firstLineChars="200"/>
        <w:rPr>
          <w:rFonts w:ascii="宋体" w:hAnsi="宋体" w:cs="宋体"/>
          <w:szCs w:val="21"/>
          <w:highlight w:val="none"/>
        </w:rPr>
      </w:pPr>
      <w:r>
        <w:rPr>
          <w:rFonts w:hint="eastAsia" w:ascii="宋体" w:hAnsi="宋体" w:cs="宋体"/>
          <w:szCs w:val="21"/>
          <w:highlight w:val="none"/>
        </w:rPr>
        <w:t>4、符合《关于促进残疾人就业政府采购政策的通知》（财库〔2017〕141号）规定的条件并提供《残疾人福利性单位声明函》（附件1）的残疾人福利性单位视同小型、微型企业；</w:t>
      </w:r>
    </w:p>
    <w:p w14:paraId="0AFE151C">
      <w:pPr>
        <w:spacing w:line="400" w:lineRule="exact"/>
        <w:ind w:firstLine="420" w:firstLineChars="200"/>
        <w:rPr>
          <w:rFonts w:ascii="宋体" w:hAnsi="宋体" w:cs="宋体"/>
          <w:szCs w:val="21"/>
          <w:highlight w:val="none"/>
        </w:rPr>
      </w:pPr>
      <w:r>
        <w:rPr>
          <w:rFonts w:hint="eastAsia" w:ascii="宋体" w:hAnsi="宋体" w:cs="宋体"/>
          <w:szCs w:val="21"/>
          <w:highlight w:val="none"/>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20A44412">
      <w:pPr>
        <w:spacing w:line="400" w:lineRule="exact"/>
        <w:ind w:firstLine="420" w:firstLineChars="200"/>
        <w:rPr>
          <w:rFonts w:ascii="宋体" w:hAnsi="宋体" w:cs="宋体"/>
          <w:szCs w:val="21"/>
          <w:highlight w:val="none"/>
        </w:rPr>
      </w:pPr>
      <w:r>
        <w:rPr>
          <w:rFonts w:hint="eastAsia" w:ascii="宋体" w:hAnsi="宋体" w:cs="宋体"/>
          <w:szCs w:val="21"/>
          <w:highlight w:val="none"/>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91113A7">
      <w:pPr>
        <w:spacing w:line="400" w:lineRule="exact"/>
        <w:ind w:firstLine="420" w:firstLineChars="200"/>
        <w:rPr>
          <w:rFonts w:ascii="宋体" w:hAnsi="宋体" w:cs="宋体"/>
          <w:szCs w:val="21"/>
          <w:highlight w:val="green"/>
        </w:rPr>
      </w:pPr>
      <w:r>
        <w:rPr>
          <w:rFonts w:hint="eastAsia" w:ascii="宋体" w:hAnsi="宋体" w:cs="宋体"/>
          <w:szCs w:val="21"/>
          <w:highlight w:val="none"/>
        </w:rPr>
        <w:t>7、中小企业享受扶持政策获得政府采购合同的，小微企业不得将合同分包给大中型企业，中型企业不得将合同分包给大型企业。</w:t>
      </w:r>
    </w:p>
    <w:p w14:paraId="2FCD25C9">
      <w:pPr>
        <w:pStyle w:val="23"/>
        <w:spacing w:line="480" w:lineRule="auto"/>
        <w:rPr>
          <w:highlight w:val="cyan"/>
        </w:rPr>
      </w:pPr>
    </w:p>
    <w:p w14:paraId="7BB87173">
      <w:pPr>
        <w:pStyle w:val="23"/>
        <w:spacing w:line="480" w:lineRule="auto"/>
      </w:pPr>
    </w:p>
    <w:p w14:paraId="0806A168">
      <w:pPr>
        <w:pStyle w:val="23"/>
        <w:spacing w:line="480" w:lineRule="auto"/>
      </w:pPr>
    </w:p>
    <w:p w14:paraId="4EA5FD5B">
      <w:pPr>
        <w:pStyle w:val="23"/>
        <w:spacing w:line="480" w:lineRule="auto"/>
      </w:pPr>
    </w:p>
    <w:p w14:paraId="01487D96">
      <w:pPr>
        <w:pStyle w:val="23"/>
        <w:spacing w:line="480" w:lineRule="auto"/>
      </w:pPr>
    </w:p>
    <w:p w14:paraId="7A7AB050">
      <w:pPr>
        <w:pStyle w:val="23"/>
        <w:spacing w:line="480" w:lineRule="auto"/>
        <w:sectPr>
          <w:headerReference r:id="rId3" w:type="default"/>
          <w:footerReference r:id="rId4" w:type="default"/>
          <w:pgSz w:w="11906" w:h="16838"/>
          <w:pgMar w:top="1558" w:right="1531" w:bottom="1402" w:left="1531" w:header="851" w:footer="851" w:gutter="0"/>
          <w:cols w:space="720" w:num="1"/>
          <w:docGrid w:linePitch="312" w:charSpace="0"/>
        </w:sectPr>
      </w:pPr>
    </w:p>
    <w:p w14:paraId="2A28A2EB">
      <w:pPr>
        <w:pStyle w:val="23"/>
        <w:spacing w:line="480" w:lineRule="auto"/>
      </w:pPr>
      <w:bookmarkStart w:id="30" w:name="_Toc13644"/>
      <w:r>
        <w:rPr>
          <w:rFonts w:hint="eastAsia"/>
        </w:rPr>
        <w:t>第三章招标需求</w:t>
      </w:r>
      <w:bookmarkEnd w:id="30"/>
    </w:p>
    <w:p w14:paraId="48BE3CBF">
      <w:pPr>
        <w:spacing w:line="400" w:lineRule="exact"/>
        <w:ind w:firstLine="422" w:firstLineChars="200"/>
        <w:rPr>
          <w:rFonts w:ascii="宋体" w:hAnsi="宋体"/>
          <w:b/>
        </w:rPr>
      </w:pPr>
      <w:r>
        <w:rPr>
          <w:rFonts w:hint="eastAsia" w:ascii="宋体" w:hAnsi="宋体"/>
          <w:b/>
        </w:rPr>
        <w:t>本招标文件中带▲号的条款内容，为本次招标的主要条款和实质性内容，投标人必须全部响应，否则将作无效标处理。</w:t>
      </w:r>
    </w:p>
    <w:p w14:paraId="716E1461">
      <w:pPr>
        <w:spacing w:line="400" w:lineRule="exact"/>
        <w:ind w:firstLine="422" w:firstLineChars="200"/>
        <w:rPr>
          <w:rFonts w:hint="eastAsia" w:ascii="宋体" w:hAnsi="宋体"/>
          <w:b/>
        </w:rPr>
      </w:pPr>
      <w:r>
        <w:rPr>
          <w:rFonts w:hint="eastAsia" w:ascii="宋体" w:hAnsi="宋体"/>
          <w:b/>
        </w:rPr>
        <w:t>根据浙财采监字[2007]2号文件规定：除采购文件明确的品牌外，欢迎其他能满足本项目技术需求且性能与所明确品牌相当的产品参加。</w:t>
      </w:r>
    </w:p>
    <w:p w14:paraId="05CF2B7F">
      <w:pPr>
        <w:numPr>
          <w:ilvl w:val="0"/>
          <w:numId w:val="7"/>
        </w:numPr>
        <w:adjustRightInd w:val="0"/>
        <w:snapToGrid w:val="0"/>
        <w:spacing w:line="400" w:lineRule="exact"/>
        <w:ind w:firstLine="422" w:firstLineChars="200"/>
        <w:rPr>
          <w:rFonts w:hint="eastAsia"/>
          <w:lang w:val="en-US" w:eastAsia="zh-CN"/>
        </w:rPr>
      </w:pPr>
      <w:r>
        <w:rPr>
          <w:rFonts w:hint="eastAsia" w:ascii="宋体" w:hAnsi="宋体" w:cs="宋体"/>
          <w:b/>
          <w:bCs/>
          <w:szCs w:val="21"/>
        </w:rPr>
        <w:t>保洁服务具体要求</w:t>
      </w:r>
    </w:p>
    <w:tbl>
      <w:tblPr>
        <w:tblStyle w:val="25"/>
        <w:tblW w:w="902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0"/>
        <w:gridCol w:w="1613"/>
        <w:gridCol w:w="5247"/>
        <w:gridCol w:w="817"/>
        <w:gridCol w:w="666"/>
      </w:tblGrid>
      <w:tr w14:paraId="724F9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680"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1D6FE4B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序号</w:t>
            </w:r>
          </w:p>
        </w:tc>
        <w:tc>
          <w:tcPr>
            <w:tcW w:w="1613"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5590E63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名称</w:t>
            </w:r>
          </w:p>
        </w:tc>
        <w:tc>
          <w:tcPr>
            <w:tcW w:w="5247"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7203217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配置描述</w:t>
            </w:r>
          </w:p>
        </w:tc>
        <w:tc>
          <w:tcPr>
            <w:tcW w:w="817"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6787FD3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数量</w:t>
            </w:r>
          </w:p>
        </w:tc>
        <w:tc>
          <w:tcPr>
            <w:tcW w:w="666"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5DF049A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单位</w:t>
            </w:r>
          </w:p>
        </w:tc>
      </w:tr>
      <w:tr w14:paraId="662E9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2FF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6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CC3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公区保洁员</w:t>
            </w:r>
          </w:p>
        </w:tc>
        <w:tc>
          <w:tcPr>
            <w:tcW w:w="5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475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节日加班、意外保险、工作服及雨衣、福利、管理费用、培训费等</w:t>
            </w:r>
          </w:p>
        </w:tc>
        <w:tc>
          <w:tcPr>
            <w:tcW w:w="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E2C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9A53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人</w:t>
            </w:r>
          </w:p>
        </w:tc>
      </w:tr>
      <w:tr w14:paraId="1165F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0F7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6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302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管理人员</w:t>
            </w:r>
          </w:p>
        </w:tc>
        <w:tc>
          <w:tcPr>
            <w:tcW w:w="5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582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含五险</w:t>
            </w:r>
          </w:p>
        </w:tc>
        <w:tc>
          <w:tcPr>
            <w:tcW w:w="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5F2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7222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人</w:t>
            </w:r>
          </w:p>
        </w:tc>
      </w:tr>
      <w:tr w14:paraId="274B7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D2A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6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4C6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局办公室保洁</w:t>
            </w:r>
          </w:p>
        </w:tc>
        <w:tc>
          <w:tcPr>
            <w:tcW w:w="5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41A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局领导办公室保洁，含五险</w:t>
            </w:r>
          </w:p>
        </w:tc>
        <w:tc>
          <w:tcPr>
            <w:tcW w:w="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A77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4428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人</w:t>
            </w:r>
          </w:p>
        </w:tc>
      </w:tr>
    </w:tbl>
    <w:p w14:paraId="4F49037E">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中标人选派的保洁人员须为本单位正式聘用职工，驻场保洁人员不少于</w:t>
      </w:r>
      <w:r>
        <w:rPr>
          <w:rFonts w:hint="eastAsia" w:ascii="宋体" w:hAnsi="宋体" w:cs="宋体"/>
          <w:szCs w:val="21"/>
          <w:lang w:val="en-US" w:eastAsia="zh-CN"/>
        </w:rPr>
        <w:t>9</w:t>
      </w:r>
      <w:r>
        <w:rPr>
          <w:rFonts w:hint="eastAsia" w:ascii="宋体" w:hAnsi="宋体" w:cs="宋体"/>
          <w:szCs w:val="21"/>
        </w:rPr>
        <w:t>人（年龄不高于60周岁），其中需配备一名物业管理经验丰富的现场负责人专门管理行政中心区域</w:t>
      </w:r>
      <w:r>
        <w:rPr>
          <w:rFonts w:hint="eastAsia" w:ascii="宋体" w:hAnsi="宋体" w:cs="宋体"/>
          <w:szCs w:val="21"/>
          <w:lang w:eastAsia="zh-CN"/>
        </w:rPr>
        <w:t>。</w:t>
      </w:r>
      <w:r>
        <w:rPr>
          <w:rFonts w:hint="eastAsia" w:ascii="宋体" w:hAnsi="宋体" w:cs="宋体"/>
          <w:szCs w:val="21"/>
        </w:rPr>
        <w:t>保洁人员要求素质较高，服务态度好。员工须统一服饰，佩带胸卡，严格遵守安全保卫等一切规章制度。</w:t>
      </w:r>
    </w:p>
    <w:p w14:paraId="73D9B19A">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玻璃（包括栏杆、墙面及隔断、顶棚、落地等）每半年清洗一次</w:t>
      </w:r>
      <w:r>
        <w:rPr>
          <w:rFonts w:hint="eastAsia" w:ascii="宋体" w:hAnsi="宋体" w:cs="宋体"/>
          <w:szCs w:val="21"/>
          <w:lang w:eastAsia="zh-CN"/>
        </w:rPr>
        <w:t>。</w:t>
      </w:r>
    </w:p>
    <w:p w14:paraId="35D81A50">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报价内容含设备投资及所有物耗，</w:t>
      </w:r>
      <w:r>
        <w:rPr>
          <w:rFonts w:hint="eastAsia" w:ascii="宋体" w:hAnsi="宋体" w:cs="宋体"/>
          <w:szCs w:val="21"/>
          <w:lang w:val="en-US" w:eastAsia="zh-CN"/>
        </w:rPr>
        <w:t>含</w:t>
      </w:r>
      <w:r>
        <w:rPr>
          <w:rFonts w:hint="eastAsia" w:ascii="宋体" w:hAnsi="宋体" w:cs="宋体"/>
          <w:szCs w:val="21"/>
        </w:rPr>
        <w:t>洗手液、</w:t>
      </w:r>
      <w:r>
        <w:rPr>
          <w:rFonts w:hint="eastAsia" w:ascii="宋体" w:hAnsi="宋体" w:cs="宋体"/>
          <w:szCs w:val="21"/>
          <w:lang w:val="en-US" w:eastAsia="zh-CN"/>
        </w:rPr>
        <w:t>消毒液等</w:t>
      </w:r>
      <w:r>
        <w:rPr>
          <w:rFonts w:hint="eastAsia" w:ascii="宋体" w:hAnsi="宋体" w:cs="宋体"/>
          <w:szCs w:val="21"/>
        </w:rPr>
        <w:t>各种清洁</w:t>
      </w:r>
      <w:r>
        <w:rPr>
          <w:rFonts w:hint="eastAsia" w:ascii="宋体" w:hAnsi="宋体" w:cs="宋体"/>
          <w:szCs w:val="21"/>
          <w:lang w:val="en-US" w:eastAsia="zh-CN"/>
        </w:rPr>
        <w:t>药剂，拖把、尘推等各类工具及厕纸和其他</w:t>
      </w:r>
      <w:r>
        <w:rPr>
          <w:rFonts w:hint="eastAsia" w:ascii="宋体" w:hAnsi="宋体" w:cs="宋体"/>
          <w:szCs w:val="21"/>
        </w:rPr>
        <w:t>材料等</w:t>
      </w:r>
      <w:r>
        <w:rPr>
          <w:rFonts w:hint="eastAsia" w:ascii="宋体" w:hAnsi="宋体" w:cs="宋体"/>
          <w:szCs w:val="21"/>
          <w:lang w:eastAsia="zh-CN"/>
        </w:rPr>
        <w:t>。</w:t>
      </w:r>
    </w:p>
    <w:p w14:paraId="43937775">
      <w:pPr>
        <w:adjustRightInd w:val="0"/>
        <w:snapToGrid w:val="0"/>
        <w:spacing w:line="400" w:lineRule="exact"/>
        <w:ind w:firstLine="422" w:firstLineChars="200"/>
        <w:rPr>
          <w:rFonts w:hint="eastAsia" w:ascii="宋体" w:hAnsi="宋体" w:cs="宋体"/>
          <w:b/>
          <w:bCs/>
          <w:szCs w:val="21"/>
        </w:rPr>
      </w:pPr>
      <w:r>
        <w:rPr>
          <w:rFonts w:hint="eastAsia" w:ascii="宋体" w:hAnsi="宋体" w:cs="宋体"/>
          <w:b/>
          <w:bCs/>
          <w:szCs w:val="21"/>
          <w:lang w:eastAsia="zh-CN"/>
        </w:rPr>
        <w:t>二、</w:t>
      </w:r>
      <w:r>
        <w:rPr>
          <w:rFonts w:hint="eastAsia" w:ascii="宋体" w:hAnsi="宋体" w:cs="宋体"/>
          <w:b/>
          <w:bCs/>
          <w:szCs w:val="21"/>
        </w:rPr>
        <w:t>具体区域保洁内容及要求：（以下保洁服务内容和要求为主楼制定，各附属楼参照执行）</w:t>
      </w:r>
    </w:p>
    <w:p w14:paraId="6C117074">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（一）大楼外围</w:t>
      </w:r>
    </w:p>
    <w:p w14:paraId="5EC89CFD">
      <w:pPr>
        <w:adjustRightInd w:val="0"/>
        <w:snapToGrid w:val="0"/>
        <w:spacing w:line="400" w:lineRule="exact"/>
        <w:ind w:firstLine="420" w:firstLineChars="200"/>
        <w:rPr>
          <w:rFonts w:hint="eastAsia" w:ascii="宋体" w:hAnsi="宋体" w:cs="宋体"/>
          <w:szCs w:val="21"/>
          <w:lang w:eastAsia="zh-CN"/>
        </w:rPr>
      </w:pPr>
      <w:r>
        <w:rPr>
          <w:rFonts w:hint="eastAsia" w:ascii="宋体" w:hAnsi="宋体" w:cs="宋体"/>
          <w:szCs w:val="21"/>
        </w:rPr>
        <w:t>（1）地面、车道：无明显垃圾、烟头、杂物、无明显泥沙、无卫生死角</w:t>
      </w:r>
      <w:r>
        <w:rPr>
          <w:rFonts w:hint="eastAsia" w:ascii="宋体" w:hAnsi="宋体" w:cs="宋体"/>
          <w:szCs w:val="21"/>
          <w:lang w:eastAsia="zh-CN"/>
        </w:rPr>
        <w:t>；</w:t>
      </w:r>
    </w:p>
    <w:p w14:paraId="2382519D">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（2）明沟：无垃圾、杂物、无苔藓、无堵塞；</w:t>
      </w:r>
    </w:p>
    <w:p w14:paraId="2C6A0BFA">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（3）铭牌、照明灯具：无积灰、无污渍；</w:t>
      </w:r>
    </w:p>
    <w:p w14:paraId="5093D093">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（4）公共垃圾箱做到保持清洁、无污渍，并放置整齐、周围无零散垃圾、无异味。</w:t>
      </w:r>
    </w:p>
    <w:p w14:paraId="11C09582">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（5）公共绿地无纸屑杂物。</w:t>
      </w:r>
    </w:p>
    <w:p w14:paraId="3B331AAA">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（二）地下层、车库、地下车库</w:t>
      </w:r>
      <w:r>
        <w:rPr>
          <w:rFonts w:hint="eastAsia" w:ascii="宋体" w:hAnsi="宋体" w:cs="宋体"/>
          <w:szCs w:val="21"/>
          <w:lang w:eastAsia="zh-CN"/>
        </w:rPr>
        <w:t>：</w:t>
      </w:r>
      <w:r>
        <w:rPr>
          <w:rFonts w:hint="eastAsia" w:ascii="宋体" w:hAnsi="宋体" w:cs="宋体"/>
          <w:szCs w:val="21"/>
        </w:rPr>
        <w:t>无明显垃圾、烟头、杂物、无明显泥沙、无卫生死角</w:t>
      </w:r>
      <w:r>
        <w:rPr>
          <w:rFonts w:hint="eastAsia" w:ascii="宋体" w:hAnsi="宋体" w:cs="宋体"/>
          <w:szCs w:val="21"/>
          <w:lang w:eastAsia="zh-CN"/>
        </w:rPr>
        <w:t>；</w:t>
      </w:r>
    </w:p>
    <w:p w14:paraId="37D1635D">
      <w:pPr>
        <w:adjustRightInd w:val="0"/>
        <w:snapToGrid w:val="0"/>
        <w:spacing w:line="400" w:lineRule="exact"/>
        <w:ind w:firstLine="420" w:firstLineChars="200"/>
        <w:rPr>
          <w:rFonts w:hint="eastAsia" w:ascii="宋体" w:hAnsi="宋体" w:eastAsia="宋体" w:cs="宋体"/>
          <w:szCs w:val="21"/>
          <w:lang w:eastAsia="zh-CN"/>
        </w:rPr>
      </w:pPr>
      <w:r>
        <w:rPr>
          <w:rFonts w:hint="eastAsia" w:ascii="宋体" w:hAnsi="宋体" w:cs="宋体"/>
          <w:szCs w:val="21"/>
          <w:lang w:eastAsia="zh-CN"/>
        </w:rPr>
        <w:t>（三）大楼内部</w:t>
      </w:r>
    </w:p>
    <w:tbl>
      <w:tblPr>
        <w:tblStyle w:val="26"/>
        <w:tblW w:w="94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6"/>
        <w:gridCol w:w="7516"/>
      </w:tblGrid>
      <w:tr w14:paraId="3861A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956" w:type="dxa"/>
            <w:vAlign w:val="center"/>
          </w:tcPr>
          <w:p w14:paraId="214A5F45">
            <w:pPr>
              <w:adjustRightInd w:val="0"/>
              <w:snapToGrid w:val="0"/>
              <w:spacing w:line="400" w:lineRule="exact"/>
              <w:jc w:val="center"/>
              <w:rPr>
                <w:rFonts w:hint="eastAsia" w:ascii="宋体" w:hAnsi="宋体" w:cs="宋体"/>
                <w:szCs w:val="21"/>
                <w:lang w:val="en-US" w:eastAsia="zh-CN"/>
              </w:rPr>
            </w:pPr>
            <w:r>
              <w:rPr>
                <w:rFonts w:hint="eastAsia" w:ascii="宋体" w:hAnsi="宋体" w:cs="宋体"/>
                <w:szCs w:val="21"/>
                <w:lang w:val="en-US" w:eastAsia="zh-CN"/>
              </w:rPr>
              <w:t>位置</w:t>
            </w:r>
          </w:p>
        </w:tc>
        <w:tc>
          <w:tcPr>
            <w:tcW w:w="7516" w:type="dxa"/>
            <w:vAlign w:val="center"/>
          </w:tcPr>
          <w:p w14:paraId="374978DB">
            <w:pPr>
              <w:adjustRightInd w:val="0"/>
              <w:snapToGrid w:val="0"/>
              <w:spacing w:line="400" w:lineRule="exact"/>
              <w:jc w:val="center"/>
              <w:rPr>
                <w:rFonts w:hint="eastAsia" w:ascii="宋体" w:hAnsi="宋体" w:cs="宋体"/>
                <w:szCs w:val="21"/>
                <w:lang w:val="en-US" w:eastAsia="zh-CN"/>
              </w:rPr>
            </w:pPr>
            <w:r>
              <w:rPr>
                <w:rFonts w:hint="eastAsia" w:ascii="宋体" w:hAnsi="宋体" w:cs="宋体"/>
                <w:szCs w:val="21"/>
                <w:lang w:val="en-US" w:eastAsia="zh-CN"/>
              </w:rPr>
              <w:t>区域</w:t>
            </w:r>
          </w:p>
        </w:tc>
      </w:tr>
      <w:tr w14:paraId="2844C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956" w:type="dxa"/>
            <w:vAlign w:val="center"/>
          </w:tcPr>
          <w:p w14:paraId="50CD4BFA">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指挥中心</w:t>
            </w:r>
          </w:p>
        </w:tc>
        <w:tc>
          <w:tcPr>
            <w:tcW w:w="7516" w:type="dxa"/>
            <w:shd w:val="clear" w:color="auto" w:fill="auto"/>
            <w:vAlign w:val="center"/>
          </w:tcPr>
          <w:p w14:paraId="6472119C">
            <w:pPr>
              <w:adjustRightInd w:val="0"/>
              <w:snapToGrid w:val="0"/>
              <w:spacing w:line="400" w:lineRule="exact"/>
              <w:jc w:val="both"/>
              <w:rPr>
                <w:rFonts w:hint="default" w:ascii="宋体" w:hAnsi="宋体" w:cs="宋体"/>
                <w:szCs w:val="21"/>
                <w:lang w:val="en-US" w:eastAsia="zh-CN"/>
              </w:rPr>
            </w:pPr>
            <w:r>
              <w:rPr>
                <w:rFonts w:hint="eastAsia" w:ascii="宋体" w:hAnsi="宋体" w:cs="宋体"/>
                <w:szCs w:val="21"/>
                <w:lang w:val="en-US" w:eastAsia="zh-CN"/>
              </w:rPr>
              <w:t>指挥中心2楼、3楼及4楼办公室1间，值班室1间、休息室12间</w:t>
            </w:r>
          </w:p>
        </w:tc>
      </w:tr>
      <w:tr w14:paraId="14F04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1956" w:type="dxa"/>
            <w:vAlign w:val="center"/>
          </w:tcPr>
          <w:p w14:paraId="3395B893">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主楼</w:t>
            </w:r>
          </w:p>
        </w:tc>
        <w:tc>
          <w:tcPr>
            <w:tcW w:w="7516" w:type="dxa"/>
            <w:shd w:val="clear" w:color="auto" w:fill="auto"/>
            <w:vAlign w:val="center"/>
          </w:tcPr>
          <w:p w14:paraId="2C2162B8">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 xml:space="preserve">主楼办公室18间、值班室 1间 </w:t>
            </w:r>
          </w:p>
        </w:tc>
      </w:tr>
      <w:tr w14:paraId="52352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956" w:type="dxa"/>
            <w:vAlign w:val="center"/>
          </w:tcPr>
          <w:p w14:paraId="0C5826B6">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主楼</w:t>
            </w:r>
          </w:p>
        </w:tc>
        <w:tc>
          <w:tcPr>
            <w:tcW w:w="7516" w:type="dxa"/>
            <w:shd w:val="clear" w:color="auto" w:fill="auto"/>
            <w:vAlign w:val="center"/>
          </w:tcPr>
          <w:p w14:paraId="7FD788A2">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1-6楼过道、厕所、主楼梯、东西侧副楼梯</w:t>
            </w:r>
          </w:p>
        </w:tc>
      </w:tr>
      <w:tr w14:paraId="2DDD6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1956" w:type="dxa"/>
            <w:vAlign w:val="center"/>
          </w:tcPr>
          <w:p w14:paraId="50F0E83D">
            <w:pPr>
              <w:adjustRightInd w:val="0"/>
              <w:snapToGrid w:val="0"/>
              <w:spacing w:line="400" w:lineRule="exact"/>
              <w:jc w:val="center"/>
              <w:rPr>
                <w:rFonts w:hint="default" w:ascii="宋体" w:hAnsi="宋体" w:cs="宋体"/>
                <w:szCs w:val="21"/>
                <w:lang w:val="en-US" w:eastAsia="zh-CN"/>
              </w:rPr>
            </w:pPr>
            <w:r>
              <w:rPr>
                <w:rFonts w:hint="eastAsia" w:ascii="宋体" w:hAnsi="宋体" w:cs="宋体"/>
                <w:szCs w:val="21"/>
                <w:lang w:val="en-US" w:eastAsia="zh-CN"/>
              </w:rPr>
              <w:t>打击中心</w:t>
            </w:r>
          </w:p>
        </w:tc>
        <w:tc>
          <w:tcPr>
            <w:tcW w:w="7516" w:type="dxa"/>
            <w:shd w:val="clear" w:color="auto" w:fill="auto"/>
            <w:vAlign w:val="center"/>
          </w:tcPr>
          <w:p w14:paraId="1A589A90">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打击中心2楼、3楼过道、厕所、两侧楼梯、电梯一楼大厅、电梯2楼3楼平台</w:t>
            </w:r>
          </w:p>
        </w:tc>
      </w:tr>
      <w:tr w14:paraId="4D971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1956" w:type="dxa"/>
            <w:vAlign w:val="center"/>
          </w:tcPr>
          <w:p w14:paraId="351FDC15">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指挥楼</w:t>
            </w:r>
          </w:p>
        </w:tc>
        <w:tc>
          <w:tcPr>
            <w:tcW w:w="7516" w:type="dxa"/>
            <w:shd w:val="clear" w:color="auto" w:fill="auto"/>
            <w:vAlign w:val="center"/>
          </w:tcPr>
          <w:p w14:paraId="16CA202A">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1-6楼过道、厕所、淋浴房，1楼、2楼参观室、两侧楼梯，4楼5楼电梯平台、特警楼地下室（健身房）5楼健身房</w:t>
            </w:r>
          </w:p>
        </w:tc>
      </w:tr>
      <w:tr w14:paraId="30BC1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956" w:type="dxa"/>
            <w:vAlign w:val="center"/>
          </w:tcPr>
          <w:p w14:paraId="197AC6F6">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特警楼</w:t>
            </w:r>
          </w:p>
        </w:tc>
        <w:tc>
          <w:tcPr>
            <w:tcW w:w="7516" w:type="dxa"/>
            <w:shd w:val="clear" w:color="auto" w:fill="auto"/>
            <w:vAlign w:val="center"/>
          </w:tcPr>
          <w:p w14:paraId="49CA8FA4">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1-6楼过道、厕所、淋浴室、洗漱室、两侧楼梯、电梯、共富驿站</w:t>
            </w:r>
          </w:p>
        </w:tc>
      </w:tr>
      <w:tr w14:paraId="46199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1956" w:type="dxa"/>
            <w:vAlign w:val="center"/>
          </w:tcPr>
          <w:p w14:paraId="2C41CFF5">
            <w:pPr>
              <w:adjustRightInd w:val="0"/>
              <w:snapToGrid w:val="0"/>
              <w:spacing w:line="400" w:lineRule="exact"/>
              <w:jc w:val="center"/>
              <w:rPr>
                <w:rFonts w:hint="eastAsia" w:ascii="宋体" w:hAnsi="宋体" w:cs="宋体"/>
                <w:szCs w:val="21"/>
                <w:lang w:val="en-US" w:eastAsia="zh-CN"/>
              </w:rPr>
            </w:pPr>
            <w:r>
              <w:rPr>
                <w:rFonts w:hint="eastAsia" w:ascii="宋体" w:hAnsi="宋体" w:cs="宋体"/>
                <w:szCs w:val="21"/>
                <w:lang w:val="en-US" w:eastAsia="zh-CN"/>
              </w:rPr>
              <w:t>刑侦楼</w:t>
            </w:r>
          </w:p>
          <w:p w14:paraId="71B5366F">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办案楼</w:t>
            </w:r>
          </w:p>
        </w:tc>
        <w:tc>
          <w:tcPr>
            <w:tcW w:w="7516" w:type="dxa"/>
            <w:shd w:val="clear" w:color="auto" w:fill="auto"/>
            <w:vAlign w:val="center"/>
          </w:tcPr>
          <w:p w14:paraId="04A4A3DD">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1-3楼过道、两侧楼梯、厕所、浴室、审讯室</w:t>
            </w:r>
          </w:p>
        </w:tc>
      </w:tr>
      <w:tr w14:paraId="66F75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956" w:type="dxa"/>
            <w:vAlign w:val="center"/>
          </w:tcPr>
          <w:p w14:paraId="3AC2B5B5">
            <w:pPr>
              <w:adjustRightInd w:val="0"/>
              <w:snapToGrid w:val="0"/>
              <w:spacing w:line="400" w:lineRule="exact"/>
              <w:jc w:val="center"/>
              <w:rPr>
                <w:rFonts w:hint="default" w:ascii="宋体" w:hAnsi="宋体" w:cs="宋体"/>
                <w:szCs w:val="21"/>
                <w:lang w:val="en-US" w:eastAsia="zh-CN"/>
              </w:rPr>
            </w:pPr>
            <w:r>
              <w:rPr>
                <w:rFonts w:hint="eastAsia" w:ascii="宋体" w:hAnsi="宋体" w:cs="宋体"/>
                <w:szCs w:val="21"/>
                <w:lang w:val="en-US" w:eastAsia="zh-CN"/>
              </w:rPr>
              <w:t>其他区域</w:t>
            </w:r>
          </w:p>
        </w:tc>
        <w:tc>
          <w:tcPr>
            <w:tcW w:w="7516" w:type="dxa"/>
            <w:shd w:val="clear" w:color="auto" w:fill="auto"/>
            <w:vAlign w:val="center"/>
          </w:tcPr>
          <w:p w14:paraId="3A55A208">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外围+主楼地下室+空调外机+大垃圾桶、铁皮垃圾桶清洗</w:t>
            </w:r>
          </w:p>
        </w:tc>
      </w:tr>
    </w:tbl>
    <w:p w14:paraId="10D18E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cs="宋体"/>
          <w:b/>
          <w:bCs/>
          <w:sz w:val="22"/>
          <w:szCs w:val="22"/>
          <w:lang w:eastAsia="zh-CN"/>
        </w:rPr>
      </w:pPr>
      <w:bookmarkStart w:id="31" w:name="_Toc380480366"/>
    </w:p>
    <w:p w14:paraId="2E8C7AFA">
      <w:pPr>
        <w:keepNext w:val="0"/>
        <w:keepLines w:val="0"/>
        <w:pageBreakBefore w:val="0"/>
        <w:widowControl w:val="0"/>
        <w:kinsoku/>
        <w:wordWrap/>
        <w:overflowPunct/>
        <w:topLinePunct w:val="0"/>
        <w:autoSpaceDE/>
        <w:autoSpaceDN/>
        <w:bidi w:val="0"/>
        <w:adjustRightInd/>
        <w:snapToGrid/>
        <w:spacing w:line="440" w:lineRule="exact"/>
        <w:textAlignment w:val="auto"/>
        <w:rPr>
          <w:rStyle w:val="28"/>
          <w:highlight w:val="white"/>
        </w:rPr>
      </w:pPr>
      <w:r>
        <w:rPr>
          <w:rFonts w:hint="eastAsia" w:ascii="宋体" w:hAnsi="宋体" w:cs="宋体"/>
          <w:b/>
          <w:bCs/>
          <w:sz w:val="22"/>
          <w:szCs w:val="22"/>
          <w:lang w:eastAsia="zh-CN"/>
        </w:rPr>
        <w:t>三</w:t>
      </w:r>
      <w:r>
        <w:rPr>
          <w:rFonts w:hint="eastAsia" w:ascii="宋体" w:hAnsi="宋体" w:cs="宋体"/>
          <w:b/>
          <w:bCs/>
          <w:sz w:val="22"/>
          <w:szCs w:val="22"/>
        </w:rPr>
        <w:t>、</w:t>
      </w:r>
      <w:r>
        <w:rPr>
          <w:rStyle w:val="28"/>
          <w:rFonts w:hint="eastAsia"/>
          <w:highlight w:val="white"/>
        </w:rPr>
        <w:t>商务要求：</w:t>
      </w:r>
    </w:p>
    <w:bookmarkEnd w:id="31"/>
    <w:tbl>
      <w:tblPr>
        <w:tblStyle w:val="25"/>
        <w:tblW w:w="95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3"/>
        <w:gridCol w:w="7817"/>
      </w:tblGrid>
      <w:tr w14:paraId="517C7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3" w:type="dxa"/>
            <w:vAlign w:val="center"/>
          </w:tcPr>
          <w:p w14:paraId="0A42045B">
            <w:pPr>
              <w:adjustRightInd w:val="0"/>
              <w:snapToGrid w:val="0"/>
              <w:spacing w:line="400" w:lineRule="exact"/>
              <w:jc w:val="center"/>
              <w:rPr>
                <w:rFonts w:hint="eastAsia" w:ascii="宋体" w:hAnsi="宋体" w:eastAsia="宋体" w:cs="宋体"/>
                <w:b/>
                <w:szCs w:val="21"/>
                <w:lang w:val="en-US" w:eastAsia="zh-CN"/>
              </w:rPr>
            </w:pPr>
            <w:bookmarkStart w:id="32" w:name="_Toc1410"/>
            <w:r>
              <w:rPr>
                <w:rFonts w:hint="eastAsia" w:ascii="宋体" w:hAnsi="宋体" w:eastAsia="宋体" w:cs="宋体"/>
                <w:bCs/>
                <w:kern w:val="0"/>
                <w:szCs w:val="21"/>
                <w:lang w:val="en-US" w:eastAsia="zh-CN"/>
              </w:rPr>
              <w:t>服务期</w:t>
            </w:r>
          </w:p>
        </w:tc>
        <w:tc>
          <w:tcPr>
            <w:tcW w:w="7817" w:type="dxa"/>
            <w:vAlign w:val="center"/>
          </w:tcPr>
          <w:p w14:paraId="65D7108C">
            <w:pPr>
              <w:adjustRightInd w:val="0"/>
              <w:snapToGrid w:val="0"/>
              <w:spacing w:line="400" w:lineRule="exact"/>
              <w:ind w:firstLine="420" w:firstLineChars="200"/>
              <w:rPr>
                <w:rFonts w:ascii="宋体" w:hAnsi="宋体" w:cs="宋体"/>
                <w:szCs w:val="21"/>
              </w:rPr>
            </w:pPr>
            <w:r>
              <w:rPr>
                <w:rFonts w:hint="eastAsia" w:ascii="宋体" w:hAnsi="宋体" w:cs="宋体"/>
                <w:szCs w:val="21"/>
              </w:rPr>
              <w:t>自中标人正式进场之日起计，</w:t>
            </w:r>
            <w:r>
              <w:rPr>
                <w:rFonts w:hint="eastAsia" w:ascii="宋体" w:hAnsi="宋体" w:cs="宋体"/>
                <w:b/>
                <w:bCs/>
                <w:szCs w:val="21"/>
              </w:rPr>
              <w:t>服务期为1年</w:t>
            </w:r>
            <w:r>
              <w:rPr>
                <w:rFonts w:hint="eastAsia" w:ascii="宋体" w:hAnsi="宋体" w:cs="宋体"/>
                <w:szCs w:val="21"/>
              </w:rPr>
              <w:t>，其中</w:t>
            </w:r>
            <w:r>
              <w:rPr>
                <w:rFonts w:hint="eastAsia" w:ascii="宋体" w:hAnsi="宋体" w:cs="宋体"/>
                <w:szCs w:val="21"/>
                <w:highlight w:val="none"/>
              </w:rPr>
              <w:t>前</w:t>
            </w:r>
            <w:r>
              <w:rPr>
                <w:rFonts w:hint="eastAsia" w:ascii="宋体" w:hAnsi="宋体" w:cs="宋体"/>
                <w:szCs w:val="21"/>
                <w:highlight w:val="none"/>
                <w:lang w:val="en-US" w:eastAsia="zh-CN"/>
              </w:rPr>
              <w:t>3</w:t>
            </w:r>
            <w:r>
              <w:rPr>
                <w:rFonts w:hint="eastAsia" w:ascii="宋体" w:hAnsi="宋体" w:cs="宋体"/>
                <w:szCs w:val="21"/>
                <w:highlight w:val="none"/>
              </w:rPr>
              <w:t>个月为试用期</w:t>
            </w:r>
            <w:r>
              <w:rPr>
                <w:rFonts w:hint="eastAsia" w:ascii="宋体" w:hAnsi="宋体" w:cs="宋体"/>
                <w:szCs w:val="21"/>
              </w:rPr>
              <w:t>。一年合同期满后，如中标人在合同期内经考核均达到招标人要求且无重大投诉事件发生，可续签下一年度合同，费用标准按原合同执行，合同一年一签，最多可续标二年；如中标人在合同期内经考核未达到招标人要求或有重大投诉事件发生，招标人有权终止合同。</w:t>
            </w:r>
          </w:p>
        </w:tc>
      </w:tr>
      <w:bookmarkEnd w:id="32"/>
      <w:tr w14:paraId="3FFB2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3" w:type="dxa"/>
            <w:vAlign w:val="center"/>
          </w:tcPr>
          <w:p w14:paraId="2A31A177">
            <w:pPr>
              <w:spacing w:line="400" w:lineRule="exact"/>
              <w:jc w:val="center"/>
              <w:rPr>
                <w:rFonts w:ascii="宋体" w:hAnsi="宋体" w:cs="宋体"/>
                <w:bCs/>
                <w:kern w:val="0"/>
                <w:szCs w:val="21"/>
              </w:rPr>
            </w:pPr>
            <w:r>
              <w:rPr>
                <w:rFonts w:hint="eastAsia" w:ascii="宋体" w:hAnsi="宋体" w:cs="宋体"/>
                <w:bCs/>
                <w:kern w:val="0"/>
                <w:szCs w:val="21"/>
              </w:rPr>
              <w:t>▲付款方式</w:t>
            </w:r>
          </w:p>
        </w:tc>
        <w:tc>
          <w:tcPr>
            <w:tcW w:w="7817" w:type="dxa"/>
            <w:vAlign w:val="center"/>
          </w:tcPr>
          <w:p w14:paraId="526EC90A">
            <w:pPr>
              <w:spacing w:line="400" w:lineRule="exact"/>
              <w:ind w:firstLine="420" w:firstLineChars="200"/>
              <w:rPr>
                <w:rFonts w:hint="eastAsia" w:ascii="宋体" w:hAnsi="宋体" w:eastAsia="宋体" w:cs="宋体"/>
                <w:bCs/>
                <w:kern w:val="0"/>
                <w:szCs w:val="21"/>
                <w:lang w:eastAsia="zh-CN"/>
              </w:rPr>
            </w:pPr>
            <w:r>
              <w:rPr>
                <w:rFonts w:hint="eastAsia" w:ascii="宋体" w:hAnsi="宋体" w:cs="宋体"/>
                <w:bCs/>
                <w:kern w:val="0"/>
                <w:szCs w:val="21"/>
                <w:highlight w:val="none"/>
                <w:lang w:eastAsia="zh-CN"/>
              </w:rPr>
              <w:t>物业管理服务费以月为单位跨月支付，</w:t>
            </w:r>
            <w:r>
              <w:rPr>
                <w:rFonts w:hint="eastAsia" w:ascii="宋体" w:hAnsi="宋体" w:cs="宋体"/>
                <w:szCs w:val="21"/>
              </w:rPr>
              <w:t>自中标人正式进场之日起计</w:t>
            </w:r>
            <w:r>
              <w:rPr>
                <w:rFonts w:hint="eastAsia" w:ascii="宋体" w:hAnsi="宋体" w:cs="宋体"/>
                <w:szCs w:val="21"/>
                <w:lang w:eastAsia="zh-CN"/>
              </w:rPr>
              <w:t>，首月费用在第二个月</w:t>
            </w:r>
            <w:r>
              <w:rPr>
                <w:rFonts w:hint="eastAsia" w:ascii="宋体" w:hAnsi="宋体" w:cs="宋体"/>
                <w:szCs w:val="21"/>
                <w:lang w:val="en-US" w:eastAsia="zh-CN"/>
              </w:rPr>
              <w:t>15号前支付，即每月15号前在收到中标人提供的合格发票后的7个工作日内，采购人支付上月的物业管理服务费用</w:t>
            </w:r>
            <w:r>
              <w:rPr>
                <w:rFonts w:hint="eastAsia" w:ascii="宋体" w:hAnsi="宋体" w:cs="宋体"/>
                <w:bCs/>
                <w:kern w:val="0"/>
                <w:szCs w:val="21"/>
                <w:highlight w:val="none"/>
                <w:lang w:eastAsia="zh-CN"/>
              </w:rPr>
              <w:t>。</w:t>
            </w:r>
            <w:r>
              <w:rPr>
                <w:rFonts w:hint="eastAsia" w:ascii="宋体" w:hAnsi="宋体" w:cs="宋体"/>
                <w:b/>
                <w:bCs w:val="0"/>
                <w:kern w:val="0"/>
                <w:szCs w:val="21"/>
                <w:highlight w:val="none"/>
                <w:lang w:eastAsia="zh-CN"/>
              </w:rPr>
              <w:t>物业管理服务费用按照每月采购人、中标人组成的联合小组对物业管理质量进行定期考核的结果计算所得，考核标准由采购人与中标人协商决定，考核分低于85分予以扣除费用不再返还，</w:t>
            </w:r>
            <w:r>
              <w:rPr>
                <w:rFonts w:hint="eastAsia" w:ascii="宋体" w:hAnsi="宋体" w:eastAsia="宋体" w:cs="宋体"/>
                <w:b/>
                <w:bCs w:val="0"/>
                <w:kern w:val="2"/>
                <w:sz w:val="21"/>
                <w:szCs w:val="21"/>
                <w:lang w:val="en-US" w:eastAsia="zh-CN" w:bidi="ar-SA"/>
              </w:rPr>
              <w:t>考核</w:t>
            </w:r>
            <w:r>
              <w:rPr>
                <w:rFonts w:hint="eastAsia" w:ascii="宋体" w:hAnsi="宋体" w:eastAsia="宋体" w:cs="宋体"/>
                <w:b/>
                <w:bCs w:val="0"/>
                <w:kern w:val="2"/>
                <w:sz w:val="21"/>
                <w:szCs w:val="21"/>
                <w:lang w:val="zh-CN" w:eastAsia="zh-CN" w:bidi="ar-SA"/>
              </w:rPr>
              <w:t>低于8</w:t>
            </w:r>
            <w:r>
              <w:rPr>
                <w:rFonts w:hint="eastAsia" w:ascii="宋体" w:hAnsi="宋体" w:eastAsia="宋体" w:cs="宋体"/>
                <w:b/>
                <w:bCs w:val="0"/>
                <w:kern w:val="2"/>
                <w:sz w:val="21"/>
                <w:szCs w:val="21"/>
                <w:lang w:val="en-US" w:eastAsia="zh-CN" w:bidi="ar-SA"/>
              </w:rPr>
              <w:t>0</w:t>
            </w:r>
            <w:r>
              <w:rPr>
                <w:rFonts w:hint="eastAsia" w:ascii="宋体" w:hAnsi="宋体" w:eastAsia="宋体" w:cs="宋体"/>
                <w:b/>
                <w:bCs w:val="0"/>
                <w:kern w:val="2"/>
                <w:sz w:val="21"/>
                <w:szCs w:val="21"/>
                <w:lang w:val="zh-CN" w:eastAsia="zh-CN" w:bidi="ar-SA"/>
              </w:rPr>
              <w:t>分予以书面警告一次，全年出现三次警告，采购</w:t>
            </w:r>
            <w:r>
              <w:rPr>
                <w:rFonts w:hint="eastAsia" w:ascii="宋体" w:hAnsi="宋体" w:eastAsia="宋体" w:cs="宋体"/>
                <w:b/>
                <w:bCs w:val="0"/>
                <w:kern w:val="2"/>
                <w:sz w:val="21"/>
                <w:szCs w:val="21"/>
                <w:lang w:val="en-US" w:eastAsia="zh-CN" w:bidi="ar-SA"/>
              </w:rPr>
              <w:t>方可</w:t>
            </w:r>
            <w:r>
              <w:rPr>
                <w:rFonts w:hint="eastAsia" w:ascii="宋体" w:hAnsi="宋体" w:eastAsia="宋体" w:cs="宋体"/>
                <w:b/>
                <w:bCs w:val="0"/>
                <w:kern w:val="2"/>
                <w:sz w:val="21"/>
                <w:szCs w:val="21"/>
                <w:lang w:val="zh-CN" w:eastAsia="zh-CN" w:bidi="ar-SA"/>
              </w:rPr>
              <w:t>终止合同</w:t>
            </w:r>
            <w:r>
              <w:rPr>
                <w:rFonts w:hint="eastAsia" w:ascii="宋体" w:hAnsi="宋体" w:eastAsia="宋体" w:cs="宋体"/>
                <w:b/>
                <w:bCs w:val="0"/>
                <w:kern w:val="2"/>
                <w:sz w:val="21"/>
                <w:szCs w:val="21"/>
                <w:lang w:val="en-US" w:eastAsia="zh-CN" w:bidi="ar-SA"/>
              </w:rPr>
              <w:t>重新招标，由此造成的相关损失由中标人承担。</w:t>
            </w:r>
            <w:r>
              <w:rPr>
                <w:rFonts w:hint="eastAsia" w:ascii="宋体" w:hAnsi="宋体" w:cs="宋体"/>
                <w:bCs/>
                <w:kern w:val="0"/>
                <w:szCs w:val="21"/>
                <w:highlight w:val="none"/>
                <w:lang w:eastAsia="zh-CN"/>
              </w:rPr>
              <w:t>物业管理服务费用以非现金方式支付。（本项目实施以人工投入为主，并且以月为单位支付，故未约定预付款。）</w:t>
            </w:r>
          </w:p>
        </w:tc>
      </w:tr>
      <w:tr w14:paraId="2CFD2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93" w:type="dxa"/>
            <w:vAlign w:val="center"/>
          </w:tcPr>
          <w:p w14:paraId="4C9659BA">
            <w:pPr>
              <w:spacing w:line="400" w:lineRule="exact"/>
              <w:jc w:val="center"/>
              <w:rPr>
                <w:rFonts w:hint="default" w:ascii="宋体" w:hAnsi="宋体" w:eastAsia="宋体" w:cs="宋体"/>
                <w:bCs/>
                <w:kern w:val="0"/>
                <w:szCs w:val="21"/>
                <w:lang w:val="en-US" w:eastAsia="zh-CN"/>
              </w:rPr>
            </w:pPr>
            <w:r>
              <w:rPr>
                <w:rFonts w:hint="eastAsia" w:ascii="宋体" w:hAnsi="宋体" w:cs="宋体"/>
                <w:bCs/>
                <w:kern w:val="0"/>
                <w:szCs w:val="21"/>
                <w:lang w:val="en-US" w:eastAsia="zh-CN"/>
              </w:rPr>
              <w:t>特别要求</w:t>
            </w:r>
          </w:p>
        </w:tc>
        <w:tc>
          <w:tcPr>
            <w:tcW w:w="7817" w:type="dxa"/>
            <w:vAlign w:val="center"/>
          </w:tcPr>
          <w:p w14:paraId="1A69F00B">
            <w:pPr>
              <w:spacing w:line="400" w:lineRule="exact"/>
              <w:ind w:firstLine="440" w:firstLineChars="200"/>
              <w:rPr>
                <w:rFonts w:ascii="宋体" w:hAnsi="宋体" w:cs="宋体"/>
                <w:sz w:val="22"/>
                <w:szCs w:val="22"/>
                <w:lang w:val="zh-CN"/>
              </w:rPr>
            </w:pPr>
            <w:r>
              <w:rPr>
                <w:rFonts w:hint="eastAsia" w:ascii="宋体" w:hAnsi="宋体" w:cs="宋体"/>
                <w:sz w:val="22"/>
                <w:szCs w:val="22"/>
              </w:rPr>
              <w:t>1.</w:t>
            </w:r>
            <w:r>
              <w:rPr>
                <w:rFonts w:hint="eastAsia" w:ascii="宋体" w:hAnsi="宋体" w:cs="宋体"/>
                <w:sz w:val="22"/>
                <w:szCs w:val="22"/>
                <w:lang w:val="zh-CN"/>
              </w:rPr>
              <w:t>除非合同中另有规定，具有标价的报价表中所报的单价和合价以及报价汇总表中的价格应包括劳务、管理、设备、材料、各类保险、各类加班费、夜班费、节假日加班、配合重大检查或活动加班、利润、税金、清洁设备及维护、政策性文件规定及合同明示或暗示的所有风险、责任、义务等各项应有的费用。招标文件中未曾明确但实际后勤服务工作中发生的工作量与设施设备等，投标人均需在报价中充分考虑。如中标，缺漏项目所产生的费用由中标方自理。</w:t>
            </w:r>
          </w:p>
          <w:p w14:paraId="1EC7EAFB">
            <w:pPr>
              <w:spacing w:line="400" w:lineRule="exact"/>
              <w:ind w:firstLine="440" w:firstLineChars="200"/>
              <w:rPr>
                <w:rFonts w:ascii="宋体" w:hAnsi="宋体" w:cs="宋体"/>
                <w:sz w:val="22"/>
                <w:szCs w:val="22"/>
                <w:lang w:val="zh-CN"/>
              </w:rPr>
            </w:pPr>
            <w:r>
              <w:rPr>
                <w:rFonts w:hint="eastAsia" w:ascii="宋体" w:hAnsi="宋体" w:cs="宋体"/>
                <w:sz w:val="22"/>
                <w:szCs w:val="22"/>
              </w:rPr>
              <w:t>2.</w:t>
            </w:r>
            <w:r>
              <w:rPr>
                <w:rFonts w:hint="eastAsia" w:ascii="宋体" w:hAnsi="宋体" w:cs="宋体"/>
                <w:sz w:val="22"/>
                <w:szCs w:val="22"/>
                <w:lang w:val="zh-CN"/>
              </w:rPr>
              <w:t>采购单位不接受投标方任何因遗漏报价而发生的费用追加，因投标方违反《劳动法》等法律法规而造成院方的连带责任和损失全部由中标方承担。</w:t>
            </w:r>
          </w:p>
          <w:p w14:paraId="4EA85793">
            <w:pPr>
              <w:spacing w:line="400" w:lineRule="exact"/>
              <w:ind w:firstLine="440" w:firstLineChars="200"/>
              <w:rPr>
                <w:rFonts w:ascii="宋体" w:hAnsi="宋体"/>
                <w:kern w:val="0"/>
                <w:sz w:val="22"/>
                <w:szCs w:val="22"/>
              </w:rPr>
            </w:pPr>
            <w:r>
              <w:rPr>
                <w:rFonts w:hint="eastAsia" w:ascii="宋体" w:hAnsi="宋体"/>
                <w:kern w:val="0"/>
                <w:sz w:val="22"/>
                <w:szCs w:val="22"/>
              </w:rPr>
              <w:t>3.中标人在合同签订后</w:t>
            </w:r>
            <w:r>
              <w:rPr>
                <w:rFonts w:hint="eastAsia" w:ascii="宋体" w:hAnsi="宋体"/>
                <w:color w:val="000000" w:themeColor="text1"/>
                <w:kern w:val="0"/>
                <w:sz w:val="22"/>
                <w:szCs w:val="22"/>
                <w14:textFill>
                  <w14:solidFill>
                    <w14:schemeClr w14:val="tx1"/>
                  </w14:solidFill>
                </w14:textFill>
              </w:rPr>
              <w:t>半个月内必须进场服务，如超过半个月仍不进</w:t>
            </w:r>
            <w:r>
              <w:rPr>
                <w:rFonts w:hint="eastAsia" w:ascii="宋体" w:hAnsi="宋体"/>
                <w:kern w:val="0"/>
                <w:sz w:val="22"/>
                <w:szCs w:val="22"/>
              </w:rPr>
              <w:t>场服务，采购人有权单方面终止合同。</w:t>
            </w:r>
          </w:p>
          <w:p w14:paraId="02ABBEFB">
            <w:pPr>
              <w:widowControl/>
              <w:spacing w:line="400" w:lineRule="exact"/>
              <w:ind w:firstLine="550" w:firstLineChars="250"/>
              <w:jc w:val="left"/>
              <w:rPr>
                <w:rFonts w:hint="eastAsia" w:ascii="宋体" w:hAnsi="宋体" w:cs="宋体"/>
                <w:bCs/>
                <w:kern w:val="0"/>
                <w:szCs w:val="21"/>
              </w:rPr>
            </w:pPr>
            <w:r>
              <w:rPr>
                <w:rFonts w:hint="eastAsia" w:ascii="宋体" w:hAnsi="宋体"/>
                <w:kern w:val="0"/>
                <w:sz w:val="22"/>
                <w:szCs w:val="22"/>
              </w:rPr>
              <w:t>4、中标人在进场服务后满3个月起必须确保用工人员数量和</w:t>
            </w:r>
            <w:r>
              <w:rPr>
                <w:rFonts w:hint="eastAsia" w:ascii="宋体" w:hAnsi="宋体"/>
                <w:color w:val="000000"/>
                <w:kern w:val="0"/>
                <w:sz w:val="22"/>
                <w:szCs w:val="22"/>
              </w:rPr>
              <w:t>人员年龄结构满</w:t>
            </w:r>
            <w:r>
              <w:rPr>
                <w:rFonts w:hint="eastAsia" w:ascii="宋体" w:hAnsi="宋体"/>
                <w:kern w:val="0"/>
                <w:sz w:val="22"/>
                <w:szCs w:val="22"/>
              </w:rPr>
              <w:t>足招标要求，如超过3个月用工人员数量或年龄结构仍不能满足招标要求的，采购人有权单方面终止合同。</w:t>
            </w:r>
          </w:p>
        </w:tc>
      </w:tr>
    </w:tbl>
    <w:p w14:paraId="502A497B">
      <w:pPr>
        <w:pStyle w:val="23"/>
        <w:spacing w:line="480" w:lineRule="auto"/>
        <w:jc w:val="center"/>
        <w:rPr>
          <w:rFonts w:hint="eastAsia"/>
        </w:rPr>
      </w:pPr>
      <w:bookmarkStart w:id="33" w:name="_Toc31825"/>
    </w:p>
    <w:p w14:paraId="2AD8029C">
      <w:pPr>
        <w:pStyle w:val="23"/>
        <w:spacing w:line="480" w:lineRule="auto"/>
        <w:jc w:val="center"/>
        <w:rPr>
          <w:rFonts w:hint="eastAsia"/>
        </w:rPr>
      </w:pPr>
    </w:p>
    <w:p w14:paraId="24F1F4BB">
      <w:pPr>
        <w:pStyle w:val="23"/>
        <w:spacing w:line="480" w:lineRule="auto"/>
        <w:jc w:val="center"/>
        <w:rPr>
          <w:rFonts w:hint="eastAsia"/>
        </w:rPr>
      </w:pPr>
    </w:p>
    <w:p w14:paraId="4AE62126">
      <w:pPr>
        <w:pStyle w:val="23"/>
        <w:spacing w:line="480" w:lineRule="auto"/>
        <w:jc w:val="center"/>
        <w:rPr>
          <w:rFonts w:hint="eastAsia"/>
        </w:rPr>
      </w:pPr>
    </w:p>
    <w:p w14:paraId="54E66DF2">
      <w:pPr>
        <w:pStyle w:val="23"/>
        <w:spacing w:line="480" w:lineRule="auto"/>
        <w:jc w:val="center"/>
        <w:rPr>
          <w:rFonts w:hint="eastAsia"/>
        </w:rPr>
      </w:pPr>
    </w:p>
    <w:p w14:paraId="664CBD8B">
      <w:pPr>
        <w:pStyle w:val="23"/>
        <w:spacing w:line="480" w:lineRule="auto"/>
        <w:jc w:val="center"/>
        <w:rPr>
          <w:rFonts w:hint="eastAsia"/>
        </w:rPr>
      </w:pPr>
    </w:p>
    <w:p w14:paraId="2E31A4EA">
      <w:pPr>
        <w:pStyle w:val="23"/>
        <w:spacing w:line="480" w:lineRule="auto"/>
        <w:jc w:val="center"/>
        <w:rPr>
          <w:rFonts w:hint="eastAsia"/>
        </w:rPr>
      </w:pPr>
    </w:p>
    <w:p w14:paraId="3DDB70F5">
      <w:pPr>
        <w:pStyle w:val="23"/>
        <w:spacing w:line="480" w:lineRule="auto"/>
        <w:jc w:val="center"/>
        <w:rPr>
          <w:rFonts w:hint="eastAsia"/>
        </w:rPr>
      </w:pPr>
    </w:p>
    <w:p w14:paraId="208A69FC">
      <w:pPr>
        <w:pStyle w:val="23"/>
        <w:spacing w:line="480" w:lineRule="auto"/>
        <w:jc w:val="center"/>
        <w:rPr>
          <w:rFonts w:hint="eastAsia"/>
        </w:rPr>
      </w:pPr>
    </w:p>
    <w:p w14:paraId="7EFF660E">
      <w:pPr>
        <w:pStyle w:val="23"/>
        <w:spacing w:line="480" w:lineRule="auto"/>
        <w:jc w:val="center"/>
        <w:rPr>
          <w:rFonts w:hint="eastAsia"/>
        </w:rPr>
      </w:pPr>
    </w:p>
    <w:p w14:paraId="47FBDCA5">
      <w:pPr>
        <w:pStyle w:val="23"/>
        <w:spacing w:line="480" w:lineRule="auto"/>
        <w:jc w:val="center"/>
        <w:rPr>
          <w:rFonts w:hint="eastAsia"/>
        </w:rPr>
      </w:pPr>
    </w:p>
    <w:p w14:paraId="7447F489">
      <w:pPr>
        <w:pStyle w:val="23"/>
        <w:spacing w:line="480" w:lineRule="auto"/>
        <w:jc w:val="center"/>
        <w:rPr>
          <w:rFonts w:hint="eastAsia"/>
        </w:rPr>
      </w:pPr>
    </w:p>
    <w:p w14:paraId="5229ACF6">
      <w:pPr>
        <w:pStyle w:val="23"/>
        <w:spacing w:line="480" w:lineRule="auto"/>
        <w:jc w:val="center"/>
      </w:pPr>
      <w:r>
        <w:rPr>
          <w:rFonts w:hint="eastAsia"/>
        </w:rPr>
        <w:t>第四章 评分办法及评分标准</w:t>
      </w:r>
      <w:bookmarkEnd w:id="33"/>
    </w:p>
    <w:p w14:paraId="27A8B633">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根据《中华人民共和国政府采购法》等有关法律法规，结合本项目的实际需求，制定本办法。</w:t>
      </w:r>
    </w:p>
    <w:p w14:paraId="32CD1AD1">
      <w:pPr>
        <w:spacing w:line="400" w:lineRule="exact"/>
        <w:ind w:firstLine="422" w:firstLineChars="200"/>
        <w:rPr>
          <w:rFonts w:ascii="宋体" w:hAnsi="宋体" w:cs="Arial"/>
          <w:b/>
          <w:snapToGrid w:val="0"/>
          <w:color w:val="000000"/>
          <w:szCs w:val="21"/>
        </w:rPr>
      </w:pPr>
      <w:r>
        <w:rPr>
          <w:rFonts w:hint="eastAsia" w:ascii="宋体" w:hAnsi="宋体" w:cs="Arial"/>
          <w:b/>
          <w:snapToGrid w:val="0"/>
          <w:color w:val="000000"/>
          <w:szCs w:val="21"/>
        </w:rPr>
        <w:t>一、总则</w:t>
      </w:r>
    </w:p>
    <w:p w14:paraId="0C9469E4">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本次评标采用综合评分法，由价格分、技术分、资信商务分等组成。对已通过资格性检查和符合性检查的合格投标文件进行资信商务、技术、报价等评估，综合比较与评价，合格投标人的评标得分为各项目汇总得分，总分为100分。中标候选人顺序按评标得分由高到低顺序排列，得分相同的，按投标报价由低到高顺序排列；得分且投标报价相同的，按技术得分由高到低顺序排列。评分过程中计分方式采用四舍五入法，并保留小数2位。</w:t>
      </w:r>
    </w:p>
    <w:p w14:paraId="1C7D2C0F">
      <w:pPr>
        <w:spacing w:line="400" w:lineRule="exact"/>
        <w:ind w:firstLine="422" w:firstLineChars="200"/>
        <w:rPr>
          <w:rFonts w:hint="eastAsia" w:ascii="宋体" w:hAnsi="宋体" w:cs="Arial"/>
          <w:b/>
          <w:bCs/>
          <w:color w:val="auto"/>
          <w:szCs w:val="21"/>
          <w:highlight w:val="none"/>
          <w:shd w:val="clear" w:color="auto" w:fill="auto"/>
          <w:lang w:val="en-US" w:eastAsia="zh-CN"/>
        </w:rPr>
      </w:pPr>
      <w:r>
        <w:rPr>
          <w:rFonts w:hint="eastAsia" w:ascii="宋体" w:hAnsi="宋体" w:cs="Arial"/>
          <w:b/>
          <w:bCs/>
          <w:color w:val="auto"/>
          <w:szCs w:val="21"/>
          <w:highlight w:val="none"/>
          <w:shd w:val="clear" w:color="auto" w:fill="auto"/>
          <w:lang w:val="en-US" w:eastAsia="zh-CN"/>
        </w:rPr>
        <w:t>本项目专门面向中小企业采购</w:t>
      </w:r>
    </w:p>
    <w:p w14:paraId="2329F13B">
      <w:pPr>
        <w:spacing w:line="400" w:lineRule="exact"/>
        <w:ind w:firstLine="422" w:firstLineChars="200"/>
        <w:rPr>
          <w:rFonts w:ascii="宋体" w:hAnsi="宋体" w:cs="Arial"/>
          <w:b/>
          <w:snapToGrid w:val="0"/>
          <w:color w:val="000000"/>
          <w:szCs w:val="21"/>
        </w:rPr>
      </w:pPr>
      <w:r>
        <w:rPr>
          <w:rFonts w:hint="eastAsia" w:ascii="宋体" w:hAnsi="宋体" w:cs="Arial"/>
          <w:b/>
          <w:snapToGrid w:val="0"/>
          <w:color w:val="000000"/>
          <w:szCs w:val="21"/>
        </w:rPr>
        <w:t>二、分值的计算</w:t>
      </w:r>
    </w:p>
    <w:p w14:paraId="0517C2D5">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技术、资信、商务及其他分按照评标委员会成员的独立评分结果汇总后的算术平均分计算，计算公式为：</w:t>
      </w:r>
    </w:p>
    <w:p w14:paraId="4E64CF30">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技术、资信商务及其他分=评标委员会所有成员评分合计数/评标委员会组成人员数</w:t>
      </w:r>
    </w:p>
    <w:p w14:paraId="2D964EAF">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投标人评标综合得分=价格分+技术分+资信商务</w:t>
      </w:r>
    </w:p>
    <w:p w14:paraId="1429F877">
      <w:pPr>
        <w:spacing w:line="400" w:lineRule="exact"/>
        <w:ind w:firstLine="422" w:firstLineChars="200"/>
        <w:rPr>
          <w:rFonts w:ascii="宋体" w:hAnsi="宋体" w:cs="Arial"/>
          <w:b/>
          <w:snapToGrid w:val="0"/>
          <w:szCs w:val="21"/>
        </w:rPr>
      </w:pPr>
      <w:r>
        <w:rPr>
          <w:rFonts w:hint="eastAsia" w:ascii="宋体" w:hAnsi="宋体" w:cs="Arial"/>
          <w:b/>
          <w:snapToGrid w:val="0"/>
          <w:color w:val="000000"/>
          <w:szCs w:val="21"/>
        </w:rPr>
        <w:t>（一）投标报</w:t>
      </w:r>
      <w:r>
        <w:rPr>
          <w:rFonts w:hint="eastAsia" w:ascii="宋体" w:hAnsi="宋体" w:cs="Arial"/>
          <w:b/>
          <w:snapToGrid w:val="0"/>
          <w:szCs w:val="21"/>
        </w:rPr>
        <w:t>价（</w:t>
      </w:r>
      <w:r>
        <w:rPr>
          <w:rFonts w:hint="eastAsia" w:ascii="宋体" w:hAnsi="宋体" w:cs="Arial"/>
          <w:b/>
          <w:snapToGrid w:val="0"/>
          <w:szCs w:val="21"/>
          <w:highlight w:val="none"/>
          <w:lang w:val="en-US" w:eastAsia="zh-CN"/>
        </w:rPr>
        <w:t>20</w:t>
      </w:r>
      <w:r>
        <w:rPr>
          <w:rFonts w:hint="eastAsia" w:ascii="宋体" w:hAnsi="宋体" w:cs="Arial"/>
          <w:b/>
          <w:snapToGrid w:val="0"/>
          <w:szCs w:val="21"/>
          <w:highlight w:val="none"/>
        </w:rPr>
        <w:t>分</w:t>
      </w:r>
      <w:r>
        <w:rPr>
          <w:rFonts w:hint="eastAsia" w:ascii="宋体" w:hAnsi="宋体" w:cs="Arial"/>
          <w:b/>
          <w:snapToGrid w:val="0"/>
          <w:szCs w:val="21"/>
        </w:rPr>
        <w:t>）</w:t>
      </w:r>
    </w:p>
    <w:p w14:paraId="3EF671BA">
      <w:pPr>
        <w:spacing w:before="120" w:beforeLines="50" w:after="120" w:afterLines="50"/>
        <w:ind w:firstLine="315" w:firstLineChars="150"/>
        <w:rPr>
          <w:rFonts w:ascii="宋体" w:hAnsi="宋体" w:cs="Arial"/>
          <w:snapToGrid w:val="0"/>
          <w:szCs w:val="21"/>
        </w:rPr>
      </w:pPr>
      <w:r>
        <w:rPr>
          <w:rFonts w:hint="eastAsia" w:ascii="宋体" w:hAnsi="宋体" w:cs="Arial"/>
          <w:snapToGrid w:val="0"/>
          <w:szCs w:val="21"/>
        </w:rPr>
        <w:t>有效投标报价的最低价作为评标基准价，其最低报价为满分；</w:t>
      </w:r>
    </w:p>
    <w:p w14:paraId="47210178">
      <w:pPr>
        <w:spacing w:before="120" w:beforeLines="50" w:after="120" w:afterLines="50"/>
        <w:ind w:firstLine="315" w:firstLineChars="150"/>
        <w:rPr>
          <w:rFonts w:hint="eastAsia" w:ascii="宋体" w:hAnsi="宋体" w:cs="Arial"/>
          <w:snapToGrid w:val="0"/>
          <w:szCs w:val="21"/>
        </w:rPr>
      </w:pPr>
      <w:r>
        <w:rPr>
          <w:rFonts w:hint="eastAsia" w:ascii="宋体" w:hAnsi="宋体" w:cs="Arial"/>
          <w:snapToGrid w:val="0"/>
          <w:szCs w:val="21"/>
        </w:rPr>
        <w:t>按照［投标报价得分=（评标基准价/投标报价）*价格权值*100］的计算公式计算；</w:t>
      </w:r>
    </w:p>
    <w:p w14:paraId="0A7EEC82">
      <w:pPr>
        <w:spacing w:before="120" w:beforeLines="50" w:after="120" w:afterLines="50"/>
        <w:ind w:firstLine="316" w:firstLineChars="150"/>
        <w:rPr>
          <w:rFonts w:hint="eastAsia" w:ascii="宋体" w:hAnsi="宋体" w:cs="Arial"/>
          <w:snapToGrid w:val="0"/>
          <w:szCs w:val="21"/>
        </w:rPr>
      </w:pPr>
      <w:r>
        <w:rPr>
          <w:rFonts w:hint="eastAsia" w:ascii="宋体" w:hAnsi="宋体" w:cs="Arial"/>
          <w:b/>
          <w:snapToGrid w:val="0"/>
          <w:szCs w:val="21"/>
        </w:rPr>
        <w:t>（二）技术、商务、资信及其他分（</w:t>
      </w:r>
      <w:r>
        <w:rPr>
          <w:rFonts w:hint="eastAsia" w:ascii="宋体" w:hAnsi="宋体" w:cs="Arial"/>
          <w:b/>
          <w:snapToGrid w:val="0"/>
          <w:szCs w:val="21"/>
          <w:lang w:val="en-US" w:eastAsia="zh-CN"/>
        </w:rPr>
        <w:t>80</w:t>
      </w:r>
      <w:r>
        <w:rPr>
          <w:rFonts w:hint="eastAsia" w:ascii="宋体" w:hAnsi="宋体" w:cs="Arial"/>
          <w:b/>
          <w:snapToGrid w:val="0"/>
          <w:szCs w:val="21"/>
        </w:rPr>
        <w:t>分）</w:t>
      </w:r>
    </w:p>
    <w:tbl>
      <w:tblPr>
        <w:tblStyle w:val="25"/>
        <w:tblpPr w:leftFromText="180" w:rightFromText="180" w:vertAnchor="text" w:horzAnchor="page" w:tblpXSpec="center" w:tblpY="315"/>
        <w:tblOverlap w:val="never"/>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1125"/>
        <w:gridCol w:w="905"/>
        <w:gridCol w:w="6089"/>
      </w:tblGrid>
      <w:tr w14:paraId="041B2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87" w:type="dxa"/>
            <w:vAlign w:val="center"/>
          </w:tcPr>
          <w:p w14:paraId="71716B1F">
            <w:pPr>
              <w:adjustRightInd w:val="0"/>
              <w:snapToGrid w:val="0"/>
              <w:jc w:val="center"/>
              <w:rPr>
                <w:rFonts w:ascii="宋体" w:hAnsi="宋体" w:cs="仿宋"/>
                <w:b/>
                <w:szCs w:val="21"/>
              </w:rPr>
            </w:pPr>
            <w:bookmarkStart w:id="34" w:name="_Toc10214"/>
            <w:r>
              <w:rPr>
                <w:rFonts w:hint="eastAsia" w:ascii="宋体" w:hAnsi="宋体" w:cs="仿宋"/>
                <w:b/>
                <w:snapToGrid w:val="0"/>
                <w:szCs w:val="21"/>
              </w:rPr>
              <w:t>序号</w:t>
            </w:r>
          </w:p>
        </w:tc>
        <w:tc>
          <w:tcPr>
            <w:tcW w:w="1125" w:type="dxa"/>
            <w:vAlign w:val="center"/>
          </w:tcPr>
          <w:p w14:paraId="16CF1368">
            <w:pPr>
              <w:adjustRightInd w:val="0"/>
              <w:snapToGrid w:val="0"/>
              <w:jc w:val="center"/>
              <w:rPr>
                <w:rFonts w:ascii="宋体" w:hAnsi="宋体" w:cs="仿宋"/>
                <w:b/>
                <w:szCs w:val="21"/>
              </w:rPr>
            </w:pPr>
            <w:r>
              <w:rPr>
                <w:rFonts w:hint="eastAsia" w:ascii="宋体" w:hAnsi="宋体" w:cs="仿宋"/>
                <w:b/>
                <w:szCs w:val="21"/>
              </w:rPr>
              <w:t>评分项目</w:t>
            </w:r>
          </w:p>
        </w:tc>
        <w:tc>
          <w:tcPr>
            <w:tcW w:w="905" w:type="dxa"/>
            <w:vAlign w:val="center"/>
          </w:tcPr>
          <w:p w14:paraId="1A82F534">
            <w:pPr>
              <w:adjustRightInd w:val="0"/>
              <w:snapToGrid w:val="0"/>
              <w:jc w:val="center"/>
              <w:rPr>
                <w:rFonts w:ascii="宋体" w:hAnsi="宋体" w:cs="仿宋"/>
                <w:b/>
                <w:szCs w:val="21"/>
              </w:rPr>
            </w:pPr>
            <w:r>
              <w:rPr>
                <w:rFonts w:hint="eastAsia" w:ascii="宋体" w:hAnsi="宋体" w:cs="仿宋"/>
                <w:b/>
                <w:szCs w:val="21"/>
              </w:rPr>
              <w:t>分值</w:t>
            </w:r>
          </w:p>
        </w:tc>
        <w:tc>
          <w:tcPr>
            <w:tcW w:w="6089" w:type="dxa"/>
            <w:vAlign w:val="center"/>
          </w:tcPr>
          <w:p w14:paraId="292F254F">
            <w:pPr>
              <w:adjustRightInd w:val="0"/>
              <w:snapToGrid w:val="0"/>
              <w:jc w:val="center"/>
              <w:rPr>
                <w:rFonts w:ascii="宋体" w:hAnsi="宋体" w:cs="仿宋"/>
                <w:b/>
                <w:szCs w:val="21"/>
              </w:rPr>
            </w:pPr>
            <w:r>
              <w:rPr>
                <w:rFonts w:hint="eastAsia" w:ascii="宋体" w:hAnsi="宋体" w:cs="仿宋"/>
                <w:b/>
                <w:szCs w:val="21"/>
              </w:rPr>
              <w:t>评分标准</w:t>
            </w:r>
          </w:p>
        </w:tc>
      </w:tr>
      <w:tr w14:paraId="49741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987" w:type="dxa"/>
            <w:vAlign w:val="center"/>
          </w:tcPr>
          <w:p w14:paraId="6BE2F30A">
            <w:pPr>
              <w:adjustRightInd w:val="0"/>
              <w:snapToGrid w:val="0"/>
              <w:jc w:val="center"/>
              <w:rPr>
                <w:rFonts w:ascii="宋体" w:hAnsi="宋体" w:cs="仿宋"/>
                <w:bCs/>
                <w:snapToGrid w:val="0"/>
                <w:szCs w:val="21"/>
              </w:rPr>
            </w:pPr>
            <w:r>
              <w:rPr>
                <w:rFonts w:hint="eastAsia" w:ascii="宋体" w:hAnsi="宋体" w:cs="仿宋"/>
                <w:bCs/>
                <w:snapToGrid w:val="0"/>
                <w:szCs w:val="21"/>
              </w:rPr>
              <w:t>1</w:t>
            </w:r>
          </w:p>
        </w:tc>
        <w:tc>
          <w:tcPr>
            <w:tcW w:w="1125" w:type="dxa"/>
            <w:vAlign w:val="center"/>
          </w:tcPr>
          <w:p w14:paraId="0F21E45C">
            <w:pPr>
              <w:adjustRightInd w:val="0"/>
              <w:snapToGrid w:val="0"/>
              <w:jc w:val="center"/>
              <w:rPr>
                <w:rFonts w:ascii="宋体" w:hAnsi="宋体" w:cs="仿宋"/>
                <w:bCs/>
                <w:szCs w:val="21"/>
              </w:rPr>
            </w:pPr>
            <w:r>
              <w:rPr>
                <w:rFonts w:hint="eastAsia" w:ascii="宋体" w:hAnsi="宋体" w:cs="宋体"/>
                <w:szCs w:val="21"/>
                <w:lang w:eastAsia="zh-CN"/>
              </w:rPr>
              <w:t>总体服务方案</w:t>
            </w:r>
          </w:p>
        </w:tc>
        <w:tc>
          <w:tcPr>
            <w:tcW w:w="905" w:type="dxa"/>
            <w:vAlign w:val="center"/>
          </w:tcPr>
          <w:p w14:paraId="0FBFE1AA">
            <w:pPr>
              <w:adjustRightInd w:val="0"/>
              <w:snapToGrid w:val="0"/>
              <w:jc w:val="center"/>
              <w:rPr>
                <w:rFonts w:hint="default" w:ascii="宋体" w:hAnsi="宋体" w:eastAsia="宋体" w:cs="仿宋"/>
                <w:bCs/>
                <w:szCs w:val="21"/>
                <w:lang w:val="en-US" w:eastAsia="zh-CN"/>
              </w:rPr>
            </w:pPr>
            <w:r>
              <w:rPr>
                <w:rFonts w:hint="eastAsia" w:ascii="宋体" w:hAnsi="宋体" w:cs="仿宋"/>
                <w:bCs/>
                <w:szCs w:val="21"/>
                <w:lang w:val="en-US" w:eastAsia="zh-CN"/>
              </w:rPr>
              <w:t>18</w:t>
            </w:r>
          </w:p>
        </w:tc>
        <w:tc>
          <w:tcPr>
            <w:tcW w:w="6089" w:type="dxa"/>
            <w:vAlign w:val="center"/>
          </w:tcPr>
          <w:p w14:paraId="44640D65">
            <w:pPr>
              <w:numPr>
                <w:ilvl w:val="0"/>
                <w:numId w:val="8"/>
              </w:numPr>
              <w:jc w:val="left"/>
              <w:rPr>
                <w:rFonts w:hint="eastAsia" w:ascii="宋体" w:hAnsi="宋体" w:cs="仿宋"/>
                <w:bCs/>
                <w:szCs w:val="21"/>
              </w:rPr>
            </w:pPr>
            <w:r>
              <w:rPr>
                <w:rFonts w:hint="eastAsia" w:ascii="宋体" w:hAnsi="宋体" w:cs="仿宋"/>
                <w:b/>
                <w:bCs w:val="0"/>
                <w:szCs w:val="21"/>
              </w:rPr>
              <w:t>保洁、各区域环境卫生服务方案</w:t>
            </w:r>
            <w:r>
              <w:rPr>
                <w:rFonts w:hint="eastAsia" w:ascii="宋体" w:hAnsi="宋体" w:cs="仿宋"/>
                <w:bCs/>
                <w:szCs w:val="21"/>
              </w:rPr>
              <w:t>（</w:t>
            </w:r>
            <w:r>
              <w:rPr>
                <w:rFonts w:hint="eastAsia"/>
                <w:lang w:val="en-US" w:eastAsia="zh-CN"/>
              </w:rPr>
              <w:t>6</w:t>
            </w:r>
            <w:r>
              <w:rPr>
                <w:rFonts w:hint="eastAsia" w:ascii="宋体" w:hAnsi="宋体" w:cs="仿宋"/>
                <w:bCs/>
                <w:szCs w:val="21"/>
              </w:rPr>
              <w:t>分）：投标人提供的保洁、各区域环境卫生服务方案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-1</w:t>
            </w:r>
            <w:r>
              <w:rPr>
                <w:rFonts w:hint="eastAsia" w:ascii="宋体" w:hAnsi="宋体" w:cs="仿宋"/>
                <w:bCs/>
                <w:szCs w:val="21"/>
                <w:lang w:eastAsia="zh-CN"/>
              </w:rPr>
              <w:t>（不含）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p w14:paraId="2B2BB9F8">
            <w:pPr>
              <w:numPr>
                <w:ilvl w:val="0"/>
                <w:numId w:val="8"/>
              </w:numPr>
              <w:jc w:val="left"/>
              <w:rPr>
                <w:rFonts w:hint="eastAsia" w:ascii="宋体" w:hAnsi="宋体" w:cs="仿宋"/>
                <w:bCs/>
                <w:szCs w:val="21"/>
              </w:rPr>
            </w:pPr>
            <w:r>
              <w:rPr>
                <w:rFonts w:hint="eastAsia" w:ascii="宋体" w:hAnsi="宋体" w:cs="仿宋"/>
                <w:b/>
                <w:bCs w:val="0"/>
                <w:szCs w:val="21"/>
              </w:rPr>
              <w:t>玻璃（包括栏杆、墙面及隔断、顶棚、落地等）</w:t>
            </w:r>
            <w:r>
              <w:rPr>
                <w:rFonts w:hint="eastAsia" w:ascii="宋体" w:hAnsi="宋体" w:cs="仿宋"/>
                <w:b/>
                <w:bCs w:val="0"/>
                <w:szCs w:val="21"/>
                <w:lang w:eastAsia="zh-CN"/>
              </w:rPr>
              <w:t>清洗</w:t>
            </w:r>
            <w:r>
              <w:rPr>
                <w:rFonts w:hint="eastAsia" w:ascii="宋体" w:hAnsi="宋体" w:cs="仿宋"/>
                <w:b/>
                <w:bCs w:val="0"/>
                <w:szCs w:val="21"/>
              </w:rPr>
              <w:t>方案</w:t>
            </w:r>
            <w:r>
              <w:rPr>
                <w:rFonts w:hint="eastAsia"/>
              </w:rPr>
              <w:t>（</w:t>
            </w:r>
            <w:r>
              <w:rPr>
                <w:rFonts w:hint="eastAsia"/>
                <w:lang w:val="en-US" w:eastAsia="zh-CN"/>
              </w:rPr>
              <w:t>6</w:t>
            </w:r>
            <w:r>
              <w:rPr>
                <w:rFonts w:hint="eastAsia"/>
              </w:rPr>
              <w:t>分）：投标人提供的玻璃（包括栏杆、墙面及隔断、顶棚、落地等）</w:t>
            </w:r>
            <w:r>
              <w:rPr>
                <w:rFonts w:hint="eastAsia"/>
                <w:lang w:eastAsia="zh-CN"/>
              </w:rPr>
              <w:t>清洗</w:t>
            </w:r>
            <w:r>
              <w:rPr>
                <w:rFonts w:hint="eastAsia"/>
              </w:rPr>
              <w:t>方式、程序、各程序使用的</w:t>
            </w:r>
            <w:r>
              <w:rPr>
                <w:rFonts w:hint="eastAsia"/>
                <w:lang w:eastAsia="zh-CN"/>
              </w:rPr>
              <w:t>保洁物品</w:t>
            </w:r>
            <w:r>
              <w:rPr>
                <w:rFonts w:hint="eastAsia"/>
              </w:rPr>
              <w:t>等方案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-1</w:t>
            </w:r>
            <w:r>
              <w:rPr>
                <w:rFonts w:hint="eastAsia" w:ascii="宋体" w:hAnsi="宋体" w:cs="仿宋"/>
                <w:bCs/>
                <w:szCs w:val="21"/>
                <w:lang w:val="en-US" w:eastAsia="zh-CN"/>
              </w:rPr>
              <w:t>（不含）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p w14:paraId="25DCBE40">
            <w:pPr>
              <w:numPr>
                <w:ilvl w:val="0"/>
                <w:numId w:val="8"/>
              </w:numPr>
              <w:jc w:val="left"/>
              <w:rPr>
                <w:rFonts w:hint="default" w:eastAsia="宋体"/>
                <w:lang w:val="en-US" w:eastAsia="zh-CN"/>
              </w:rPr>
            </w:pPr>
            <w:r>
              <w:rPr>
                <w:rFonts w:hint="default" w:ascii="宋体" w:hAnsi="宋体" w:cs="仿宋"/>
                <w:b/>
                <w:bCs w:val="0"/>
                <w:szCs w:val="21"/>
                <w:lang w:val="en-US" w:eastAsia="zh-CN"/>
              </w:rPr>
              <w:t>垃圾房、厕所消杀清洗方案</w:t>
            </w:r>
            <w:r>
              <w:rPr>
                <w:rFonts w:hint="default" w:eastAsia="宋体"/>
                <w:lang w:val="en-US" w:eastAsia="zh-CN"/>
              </w:rPr>
              <w:t>（</w:t>
            </w:r>
            <w:r>
              <w:rPr>
                <w:rFonts w:hint="eastAsia"/>
                <w:lang w:val="en-US" w:eastAsia="zh-CN"/>
              </w:rPr>
              <w:t>6</w:t>
            </w:r>
            <w:r>
              <w:rPr>
                <w:rFonts w:hint="default" w:eastAsia="宋体"/>
                <w:lang w:val="en-US" w:eastAsia="zh-CN"/>
              </w:rPr>
              <w:t>分）：投标人提供的垃圾房、厕所消杀清洗方案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-1</w:t>
            </w:r>
            <w:r>
              <w:rPr>
                <w:rFonts w:hint="eastAsia" w:ascii="宋体" w:hAnsi="宋体" w:cs="仿宋"/>
                <w:bCs/>
                <w:szCs w:val="21"/>
                <w:lang w:val="en-US" w:eastAsia="zh-CN"/>
              </w:rPr>
              <w:t>（不含）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tc>
      </w:tr>
      <w:tr w14:paraId="013A4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987" w:type="dxa"/>
            <w:vAlign w:val="center"/>
          </w:tcPr>
          <w:p w14:paraId="338B2A7E">
            <w:pPr>
              <w:adjustRightInd w:val="0"/>
              <w:snapToGrid w:val="0"/>
              <w:jc w:val="center"/>
              <w:rPr>
                <w:rFonts w:hint="eastAsia" w:ascii="宋体" w:hAnsi="宋体" w:eastAsia="宋体" w:cs="仿宋"/>
                <w:bCs/>
                <w:snapToGrid w:val="0"/>
                <w:szCs w:val="21"/>
                <w:lang w:val="en-US" w:eastAsia="zh-CN"/>
              </w:rPr>
            </w:pPr>
            <w:r>
              <w:rPr>
                <w:rFonts w:hint="eastAsia" w:ascii="宋体" w:hAnsi="宋体" w:cs="仿宋"/>
                <w:bCs/>
                <w:snapToGrid w:val="0"/>
                <w:szCs w:val="21"/>
                <w:lang w:val="en-US" w:eastAsia="zh-CN"/>
              </w:rPr>
              <w:t>2</w:t>
            </w:r>
          </w:p>
        </w:tc>
        <w:tc>
          <w:tcPr>
            <w:tcW w:w="1125" w:type="dxa"/>
            <w:vAlign w:val="center"/>
          </w:tcPr>
          <w:p w14:paraId="1459AF36">
            <w:pPr>
              <w:jc w:val="center"/>
              <w:rPr>
                <w:rFonts w:hint="default" w:ascii="宋体" w:hAnsi="宋体" w:eastAsia="宋体" w:cs="仿宋"/>
                <w:bCs/>
                <w:szCs w:val="21"/>
                <w:lang w:val="en-US" w:eastAsia="zh-CN"/>
              </w:rPr>
            </w:pPr>
            <w:r>
              <w:rPr>
                <w:rFonts w:hint="eastAsia" w:ascii="宋体" w:hAnsi="宋体" w:cs="仿宋"/>
                <w:bCs/>
                <w:szCs w:val="21"/>
                <w:lang w:val="en-US" w:eastAsia="zh-CN"/>
              </w:rPr>
              <w:t>设备维护方案</w:t>
            </w:r>
          </w:p>
        </w:tc>
        <w:tc>
          <w:tcPr>
            <w:tcW w:w="905" w:type="dxa"/>
            <w:vAlign w:val="center"/>
          </w:tcPr>
          <w:p w14:paraId="418488A4">
            <w:pPr>
              <w:jc w:val="center"/>
              <w:rPr>
                <w:rFonts w:hint="default" w:ascii="宋体" w:hAnsi="宋体" w:eastAsia="宋体" w:cs="仿宋"/>
                <w:bCs/>
                <w:szCs w:val="21"/>
                <w:lang w:val="en-US" w:eastAsia="zh-CN"/>
              </w:rPr>
            </w:pPr>
            <w:r>
              <w:rPr>
                <w:rFonts w:hint="eastAsia" w:ascii="宋体" w:hAnsi="宋体" w:cs="仿宋"/>
                <w:bCs/>
                <w:szCs w:val="21"/>
                <w:lang w:val="en-US" w:eastAsia="zh-CN"/>
              </w:rPr>
              <w:t>6</w:t>
            </w:r>
          </w:p>
        </w:tc>
        <w:tc>
          <w:tcPr>
            <w:tcW w:w="6089" w:type="dxa"/>
            <w:vAlign w:val="center"/>
          </w:tcPr>
          <w:p w14:paraId="12D5280F">
            <w:pPr>
              <w:rPr>
                <w:rFonts w:ascii="宋体" w:hAnsi="宋体" w:cs="仿宋"/>
                <w:bCs/>
                <w:szCs w:val="21"/>
              </w:rPr>
            </w:pPr>
            <w:r>
              <w:rPr>
                <w:rFonts w:hint="eastAsia" w:ascii="宋体" w:hAnsi="宋体" w:cs="Arial"/>
                <w:b/>
                <w:snapToGrid w:val="0"/>
                <w:szCs w:val="21"/>
                <w:lang w:val="en-US" w:eastAsia="zh-CN"/>
              </w:rPr>
              <w:t>保洁</w:t>
            </w:r>
            <w:r>
              <w:rPr>
                <w:rFonts w:hint="eastAsia" w:ascii="宋体" w:hAnsi="宋体" w:eastAsia="宋体" w:cs="Arial"/>
                <w:b/>
                <w:snapToGrid w:val="0"/>
                <w:szCs w:val="21"/>
                <w:lang w:val="en-US" w:eastAsia="zh-CN"/>
              </w:rPr>
              <w:t>设备日常维修维护服务方案</w:t>
            </w:r>
            <w:r>
              <w:rPr>
                <w:rFonts w:hint="eastAsia" w:ascii="宋体" w:hAnsi="宋体" w:cs="仿宋"/>
                <w:bCs/>
                <w:szCs w:val="21"/>
              </w:rPr>
              <w:t>（</w:t>
            </w:r>
            <w:r>
              <w:rPr>
                <w:rFonts w:hint="eastAsia" w:ascii="宋体" w:hAnsi="宋体" w:cs="仿宋"/>
                <w:bCs/>
                <w:szCs w:val="21"/>
                <w:lang w:val="en-US" w:eastAsia="zh-CN"/>
              </w:rPr>
              <w:t>6</w:t>
            </w:r>
            <w:r>
              <w:rPr>
                <w:rFonts w:hint="eastAsia" w:ascii="宋体" w:hAnsi="宋体" w:cs="仿宋"/>
                <w:bCs/>
                <w:szCs w:val="21"/>
              </w:rPr>
              <w:t>分）：投标人提供</w:t>
            </w:r>
            <w:r>
              <w:rPr>
                <w:rFonts w:hint="eastAsia" w:ascii="宋体" w:hAnsi="宋体" w:cs="仿宋"/>
                <w:bCs/>
                <w:szCs w:val="21"/>
                <w:lang w:eastAsia="zh-CN"/>
              </w:rPr>
              <w:t>的保洁</w:t>
            </w:r>
            <w:r>
              <w:rPr>
                <w:rFonts w:hint="eastAsia" w:ascii="宋体" w:hAnsi="宋体" w:cs="仿宋"/>
                <w:bCs/>
                <w:szCs w:val="21"/>
              </w:rPr>
              <w:t>设备日常维修维护方案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w:t>
            </w:r>
            <w:r>
              <w:rPr>
                <w:rFonts w:hint="eastAsia" w:ascii="宋体" w:hAnsi="宋体" w:cs="仿宋"/>
                <w:bCs/>
                <w:szCs w:val="21"/>
                <w:lang w:val="en-US" w:eastAsia="zh-CN"/>
              </w:rPr>
              <w:t>1（不含）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tc>
      </w:tr>
      <w:tr w14:paraId="385E8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987" w:type="dxa"/>
            <w:vAlign w:val="center"/>
          </w:tcPr>
          <w:p w14:paraId="09AFBBD0">
            <w:pPr>
              <w:adjustRightInd w:val="0"/>
              <w:snapToGrid w:val="0"/>
              <w:jc w:val="center"/>
              <w:rPr>
                <w:rFonts w:hint="eastAsia" w:ascii="宋体" w:hAnsi="宋体" w:eastAsia="宋体" w:cs="仿宋"/>
                <w:bCs/>
                <w:snapToGrid w:val="0"/>
                <w:szCs w:val="21"/>
                <w:lang w:val="en-US" w:eastAsia="zh-CN"/>
              </w:rPr>
            </w:pPr>
            <w:r>
              <w:rPr>
                <w:rFonts w:hint="eastAsia" w:ascii="宋体" w:hAnsi="宋体" w:cs="仿宋"/>
                <w:bCs/>
                <w:snapToGrid w:val="0"/>
                <w:szCs w:val="21"/>
                <w:lang w:val="en-US" w:eastAsia="zh-CN"/>
              </w:rPr>
              <w:t>3</w:t>
            </w:r>
          </w:p>
        </w:tc>
        <w:tc>
          <w:tcPr>
            <w:tcW w:w="1125" w:type="dxa"/>
            <w:vAlign w:val="center"/>
          </w:tcPr>
          <w:p w14:paraId="71424B6C">
            <w:pPr>
              <w:jc w:val="center"/>
              <w:rPr>
                <w:rFonts w:hint="eastAsia" w:ascii="宋体" w:hAnsi="宋体" w:eastAsia="宋体" w:cs="仿宋"/>
                <w:bCs/>
                <w:szCs w:val="21"/>
                <w:lang w:eastAsia="zh-CN"/>
              </w:rPr>
            </w:pPr>
            <w:r>
              <w:rPr>
                <w:rFonts w:hint="eastAsia" w:ascii="宋体" w:hAnsi="宋体" w:cs="仿宋"/>
                <w:bCs/>
                <w:szCs w:val="21"/>
                <w:lang w:eastAsia="zh-CN"/>
              </w:rPr>
              <w:t>应急预案</w:t>
            </w:r>
          </w:p>
        </w:tc>
        <w:tc>
          <w:tcPr>
            <w:tcW w:w="905" w:type="dxa"/>
            <w:vAlign w:val="center"/>
          </w:tcPr>
          <w:p w14:paraId="72F105DF">
            <w:pPr>
              <w:jc w:val="center"/>
              <w:rPr>
                <w:rFonts w:hint="default" w:ascii="宋体" w:hAnsi="宋体" w:eastAsia="宋体" w:cs="仿宋"/>
                <w:bCs/>
                <w:szCs w:val="21"/>
                <w:lang w:val="en-US" w:eastAsia="zh-CN"/>
              </w:rPr>
            </w:pPr>
            <w:r>
              <w:rPr>
                <w:rFonts w:hint="eastAsia" w:ascii="宋体" w:hAnsi="宋体" w:cs="仿宋"/>
                <w:bCs/>
                <w:szCs w:val="21"/>
                <w:lang w:val="en-US" w:eastAsia="zh-CN"/>
              </w:rPr>
              <w:t>6</w:t>
            </w:r>
          </w:p>
        </w:tc>
        <w:tc>
          <w:tcPr>
            <w:tcW w:w="6089" w:type="dxa"/>
            <w:vAlign w:val="center"/>
          </w:tcPr>
          <w:p w14:paraId="618F99ED">
            <w:r>
              <w:rPr>
                <w:rFonts w:hint="eastAsia" w:ascii="宋体" w:hAnsi="宋体" w:eastAsia="宋体" w:cs="Arial"/>
                <w:b/>
                <w:snapToGrid w:val="0"/>
                <w:szCs w:val="21"/>
                <w:lang w:val="en-US" w:eastAsia="zh-CN"/>
              </w:rPr>
              <w:t>物业服务区域内各级各类应急预案</w:t>
            </w:r>
            <w:r>
              <w:rPr>
                <w:rFonts w:hint="eastAsia"/>
              </w:rPr>
              <w:t>（</w:t>
            </w:r>
            <w:r>
              <w:rPr>
                <w:rFonts w:hint="eastAsia"/>
                <w:lang w:val="en-US" w:eastAsia="zh-CN"/>
              </w:rPr>
              <w:t>6</w:t>
            </w:r>
            <w:r>
              <w:rPr>
                <w:rFonts w:hint="eastAsia"/>
              </w:rPr>
              <w:t>分）：对突发事件应急预案及相应的措施是否合理，符合采购需求，以①化解各类矛盾纠纷、②消防、③应对极端天气为例，每一项符合的得</w:t>
            </w:r>
            <w:r>
              <w:rPr>
                <w:rFonts w:hint="eastAsia"/>
                <w:lang w:val="en-US" w:eastAsia="zh-CN"/>
              </w:rPr>
              <w:t>2</w:t>
            </w:r>
            <w:r>
              <w:rPr>
                <w:rFonts w:hint="eastAsia"/>
              </w:rPr>
              <w:t>分，不符合不得分，最高</w:t>
            </w:r>
            <w:r>
              <w:rPr>
                <w:rFonts w:hint="eastAsia"/>
                <w:lang w:val="en-US" w:eastAsia="zh-CN"/>
              </w:rPr>
              <w:t>6</w:t>
            </w:r>
            <w:r>
              <w:rPr>
                <w:rFonts w:hint="eastAsia"/>
              </w:rPr>
              <w:t>分。</w:t>
            </w:r>
          </w:p>
        </w:tc>
      </w:tr>
      <w:tr w14:paraId="06F78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jc w:val="center"/>
        </w:trPr>
        <w:tc>
          <w:tcPr>
            <w:tcW w:w="987" w:type="dxa"/>
            <w:vAlign w:val="center"/>
          </w:tcPr>
          <w:p w14:paraId="09F2225A">
            <w:pPr>
              <w:adjustRightInd w:val="0"/>
              <w:snapToGrid w:val="0"/>
              <w:jc w:val="center"/>
              <w:rPr>
                <w:rFonts w:hint="default" w:ascii="宋体" w:hAnsi="宋体" w:eastAsia="宋体" w:cs="仿宋"/>
                <w:bCs/>
                <w:snapToGrid w:val="0"/>
                <w:szCs w:val="21"/>
                <w:lang w:val="en-US" w:eastAsia="zh-CN"/>
              </w:rPr>
            </w:pPr>
            <w:r>
              <w:rPr>
                <w:rFonts w:hint="eastAsia" w:ascii="宋体" w:hAnsi="宋体" w:cs="仿宋"/>
                <w:bCs/>
                <w:snapToGrid w:val="0"/>
                <w:szCs w:val="21"/>
                <w:lang w:val="en-US" w:eastAsia="zh-CN"/>
              </w:rPr>
              <w:t>4</w:t>
            </w:r>
          </w:p>
        </w:tc>
        <w:tc>
          <w:tcPr>
            <w:tcW w:w="1125" w:type="dxa"/>
            <w:vAlign w:val="center"/>
          </w:tcPr>
          <w:p w14:paraId="1C9BDB8C">
            <w:pPr>
              <w:pStyle w:val="12"/>
              <w:adjustRightInd w:val="0"/>
              <w:spacing w:before="0" w:beforeAutospacing="0" w:after="0" w:afterAutospacing="0" w:line="400" w:lineRule="exact"/>
              <w:jc w:val="center"/>
              <w:rPr>
                <w:rFonts w:hint="eastAsia" w:ascii="宋体" w:hAnsi="Courier New" w:eastAsia="宋体" w:cs="宋体"/>
                <w:kern w:val="2"/>
                <w:sz w:val="21"/>
                <w:szCs w:val="21"/>
                <w:lang w:val="zh-TW" w:eastAsia="zh-CN" w:bidi="ar-SA"/>
              </w:rPr>
            </w:pPr>
            <w:r>
              <w:rPr>
                <w:rFonts w:hint="eastAsia" w:ascii="宋体" w:hAnsi="Courier New" w:eastAsia="宋体" w:cs="宋体"/>
                <w:kern w:val="2"/>
                <w:sz w:val="21"/>
                <w:szCs w:val="21"/>
                <w:lang w:val="zh-TW" w:eastAsia="zh-CN" w:bidi="ar-SA"/>
              </w:rPr>
              <w:t>应对突发事件的人员支持</w:t>
            </w:r>
          </w:p>
        </w:tc>
        <w:tc>
          <w:tcPr>
            <w:tcW w:w="905" w:type="dxa"/>
            <w:vAlign w:val="center"/>
          </w:tcPr>
          <w:p w14:paraId="334B50B1">
            <w:pPr>
              <w:pStyle w:val="46"/>
              <w:spacing w:line="400" w:lineRule="exact"/>
              <w:jc w:val="center"/>
              <w:rPr>
                <w:rFonts w:hint="default" w:ascii="宋体" w:hAnsi="宋体" w:eastAsia="宋体" w:cs="宋体"/>
                <w:kern w:val="0"/>
                <w:sz w:val="21"/>
                <w:szCs w:val="21"/>
                <w:lang w:val="en-US" w:eastAsia="zh-CN" w:bidi="ar-SA"/>
              </w:rPr>
            </w:pPr>
            <w:r>
              <w:rPr>
                <w:rFonts w:hint="eastAsia" w:hAnsi="宋体" w:eastAsia="宋体" w:cs="宋体"/>
                <w:kern w:val="0"/>
                <w:sz w:val="21"/>
                <w:szCs w:val="21"/>
                <w:lang w:val="en-US" w:eastAsia="zh-CN" w:bidi="ar-SA"/>
              </w:rPr>
              <w:t>4</w:t>
            </w:r>
          </w:p>
        </w:tc>
        <w:tc>
          <w:tcPr>
            <w:tcW w:w="6089" w:type="dxa"/>
            <w:vAlign w:val="center"/>
          </w:tcPr>
          <w:p w14:paraId="04C12C94">
            <w:pPr>
              <w:pageBreakBefore w:val="0"/>
              <w:widowControl w:val="0"/>
              <w:tabs>
                <w:tab w:val="left" w:pos="312"/>
              </w:tabs>
              <w:kinsoku/>
              <w:wordWrap/>
              <w:overflowPunct/>
              <w:topLinePunct w:val="0"/>
              <w:autoSpaceDE/>
              <w:autoSpaceDN/>
              <w:bidi w:val="0"/>
              <w:snapToGrid/>
              <w:textAlignment w:val="auto"/>
              <w:rPr>
                <w:rFonts w:hint="eastAsia" w:ascii="宋体" w:hAnsi="宋体" w:eastAsia="宋体" w:cs="宋体"/>
                <w:kern w:val="2"/>
                <w:sz w:val="21"/>
                <w:szCs w:val="21"/>
                <w:lang w:val="en-US" w:eastAsia="zh-Hans" w:bidi="ar-SA"/>
              </w:rPr>
            </w:pPr>
            <w:r>
              <w:rPr>
                <w:rFonts w:hint="eastAsia" w:ascii="宋体" w:hAnsi="宋体" w:eastAsia="宋体" w:cs="Arial"/>
                <w:b/>
                <w:snapToGrid w:val="0"/>
                <w:szCs w:val="21"/>
                <w:lang w:val="en-US" w:eastAsia="zh-Hans"/>
              </w:rPr>
              <w:t>有针对各类检查和应对突发事件的人员支持</w:t>
            </w:r>
            <w:r>
              <w:rPr>
                <w:rFonts w:hint="eastAsia"/>
                <w:lang w:val="en-US" w:eastAsia="zh-Hans"/>
              </w:rPr>
              <w:t>（4分）：提供</w:t>
            </w:r>
            <w:r>
              <w:rPr>
                <w:rFonts w:hint="eastAsia"/>
                <w:lang w:val="en-US" w:eastAsia="zh-CN"/>
              </w:rPr>
              <w:t>5</w:t>
            </w:r>
            <w:r>
              <w:rPr>
                <w:rFonts w:hint="eastAsia"/>
                <w:lang w:val="en-US" w:eastAsia="zh-Hans"/>
              </w:rPr>
              <w:t>人及以上支持得4分，</w:t>
            </w:r>
            <w:r>
              <w:rPr>
                <w:rFonts w:hint="eastAsia"/>
                <w:lang w:val="en-US" w:eastAsia="zh-CN"/>
              </w:rPr>
              <w:t>3</w:t>
            </w:r>
            <w:r>
              <w:rPr>
                <w:rFonts w:hint="eastAsia"/>
                <w:lang w:val="en-US" w:eastAsia="zh-Hans"/>
              </w:rPr>
              <w:t>人（含）至</w:t>
            </w:r>
            <w:r>
              <w:rPr>
                <w:rFonts w:hint="eastAsia"/>
                <w:lang w:val="en-US" w:eastAsia="zh-CN"/>
              </w:rPr>
              <w:t>4</w:t>
            </w:r>
            <w:r>
              <w:rPr>
                <w:rFonts w:hint="eastAsia"/>
                <w:lang w:val="en-US" w:eastAsia="zh-Hans"/>
              </w:rPr>
              <w:t>人（含）支持得3分，</w:t>
            </w:r>
            <w:r>
              <w:rPr>
                <w:rFonts w:hint="eastAsia"/>
                <w:lang w:val="en-US" w:eastAsia="zh-CN"/>
              </w:rPr>
              <w:t>1</w:t>
            </w:r>
            <w:r>
              <w:rPr>
                <w:rFonts w:hint="eastAsia"/>
                <w:lang w:val="en-US" w:eastAsia="zh-Hans"/>
              </w:rPr>
              <w:t>人（含）至</w:t>
            </w:r>
            <w:r>
              <w:rPr>
                <w:rFonts w:hint="eastAsia"/>
                <w:lang w:val="en-US" w:eastAsia="zh-CN"/>
              </w:rPr>
              <w:t>2</w:t>
            </w:r>
            <w:r>
              <w:rPr>
                <w:rFonts w:hint="eastAsia"/>
                <w:lang w:val="en-US" w:eastAsia="zh-Hans"/>
              </w:rPr>
              <w:t>人（含）支持得2分</w:t>
            </w:r>
            <w:r>
              <w:rPr>
                <w:rFonts w:hint="eastAsia"/>
                <w:lang w:val="en-US" w:eastAsia="zh-CN"/>
              </w:rPr>
              <w:t>，</w:t>
            </w:r>
            <w:r>
              <w:rPr>
                <w:rFonts w:hint="eastAsia"/>
                <w:lang w:val="en-US" w:eastAsia="zh-Hans"/>
              </w:rPr>
              <w:t>其余不得分，最高</w:t>
            </w:r>
            <w:r>
              <w:rPr>
                <w:rFonts w:hint="eastAsia"/>
                <w:lang w:val="en-US" w:eastAsia="zh-CN"/>
              </w:rPr>
              <w:t>4</w:t>
            </w:r>
            <w:r>
              <w:rPr>
                <w:rFonts w:hint="eastAsia"/>
                <w:lang w:val="en-US" w:eastAsia="zh-Hans"/>
              </w:rPr>
              <w:t>分。</w:t>
            </w:r>
          </w:p>
        </w:tc>
      </w:tr>
      <w:tr w14:paraId="52085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3" w:hRule="atLeast"/>
          <w:jc w:val="center"/>
        </w:trPr>
        <w:tc>
          <w:tcPr>
            <w:tcW w:w="987" w:type="dxa"/>
            <w:vAlign w:val="center"/>
          </w:tcPr>
          <w:p w14:paraId="29769B03">
            <w:pPr>
              <w:adjustRightInd w:val="0"/>
              <w:snapToGrid w:val="0"/>
              <w:jc w:val="center"/>
              <w:rPr>
                <w:rFonts w:hint="default" w:ascii="宋体" w:hAnsi="宋体" w:eastAsia="宋体" w:cs="仿宋"/>
                <w:bCs/>
                <w:snapToGrid w:val="0"/>
                <w:kern w:val="2"/>
                <w:sz w:val="21"/>
                <w:szCs w:val="21"/>
                <w:highlight w:val="none"/>
                <w:lang w:val="en-US" w:eastAsia="zh-CN" w:bidi="ar-SA"/>
              </w:rPr>
            </w:pPr>
            <w:r>
              <w:rPr>
                <w:rFonts w:hint="eastAsia" w:ascii="宋体" w:hAnsi="宋体" w:cs="仿宋"/>
                <w:bCs/>
                <w:snapToGrid w:val="0"/>
                <w:kern w:val="2"/>
                <w:sz w:val="21"/>
                <w:szCs w:val="21"/>
                <w:highlight w:val="none"/>
                <w:lang w:val="en-US" w:eastAsia="zh-CN" w:bidi="ar-SA"/>
              </w:rPr>
              <w:t>5</w:t>
            </w:r>
          </w:p>
        </w:tc>
        <w:tc>
          <w:tcPr>
            <w:tcW w:w="1125" w:type="dxa"/>
            <w:vAlign w:val="center"/>
          </w:tcPr>
          <w:p w14:paraId="03AB7078">
            <w:pPr>
              <w:spacing w:line="400" w:lineRule="exact"/>
              <w:jc w:val="center"/>
              <w:rPr>
                <w:rFonts w:hint="eastAsia" w:ascii="宋体" w:hAnsi="宋体" w:eastAsia="宋体" w:cs="宋体"/>
                <w:kern w:val="2"/>
                <w:sz w:val="21"/>
                <w:szCs w:val="21"/>
                <w:highlight w:val="none"/>
                <w:lang w:val="zh-TW" w:eastAsia="zh-CN" w:bidi="ar-SA"/>
              </w:rPr>
            </w:pPr>
            <w:r>
              <w:rPr>
                <w:rFonts w:hint="eastAsia" w:ascii="宋体" w:hAnsi="宋体" w:cs="宋体"/>
                <w:kern w:val="2"/>
                <w:sz w:val="21"/>
                <w:szCs w:val="21"/>
                <w:highlight w:val="none"/>
                <w:lang w:val="zh-TW" w:eastAsia="zh-CN" w:bidi="ar-SA"/>
              </w:rPr>
              <w:t>人员安排</w:t>
            </w:r>
          </w:p>
        </w:tc>
        <w:tc>
          <w:tcPr>
            <w:tcW w:w="905" w:type="dxa"/>
            <w:vAlign w:val="center"/>
          </w:tcPr>
          <w:p w14:paraId="5F8690FC">
            <w:pPr>
              <w:adjustRightInd w:val="0"/>
              <w:snapToGrid w:val="0"/>
              <w:jc w:val="center"/>
              <w:rPr>
                <w:rFonts w:hint="default" w:ascii="宋体" w:hAnsi="宋体" w:eastAsia="宋体" w:cs="宋体"/>
                <w:kern w:val="2"/>
                <w:sz w:val="21"/>
                <w:szCs w:val="21"/>
                <w:highlight w:val="none"/>
                <w:lang w:val="en-US" w:eastAsia="zh-CN" w:bidi="ar-SA"/>
              </w:rPr>
            </w:pPr>
            <w:r>
              <w:rPr>
                <w:rFonts w:hint="eastAsia" w:hAnsi="宋体" w:eastAsia="宋体" w:cs="宋体"/>
                <w:kern w:val="2"/>
                <w:sz w:val="21"/>
                <w:szCs w:val="21"/>
                <w:highlight w:val="none"/>
                <w:lang w:val="en-US" w:eastAsia="zh-CN" w:bidi="ar-SA"/>
              </w:rPr>
              <w:t>1</w:t>
            </w:r>
            <w:r>
              <w:rPr>
                <w:rFonts w:hint="eastAsia" w:hAnsi="宋体" w:cs="宋体"/>
                <w:kern w:val="2"/>
                <w:sz w:val="21"/>
                <w:szCs w:val="21"/>
                <w:highlight w:val="none"/>
                <w:lang w:val="en-US" w:eastAsia="zh-CN" w:bidi="ar-SA"/>
              </w:rPr>
              <w:t>1</w:t>
            </w:r>
          </w:p>
        </w:tc>
        <w:tc>
          <w:tcPr>
            <w:tcW w:w="6089" w:type="dxa"/>
            <w:vAlign w:val="center"/>
          </w:tcPr>
          <w:p w14:paraId="71D86FBA">
            <w:pPr>
              <w:adjustRightInd w:val="0"/>
              <w:snapToGrid w:val="0"/>
              <w:jc w:val="left"/>
              <w:rPr>
                <w:rFonts w:hint="eastAsia" w:ascii="宋体" w:hAnsi="宋体" w:cs="仿宋"/>
                <w:bCs/>
                <w:snapToGrid w:val="0"/>
                <w:szCs w:val="21"/>
                <w:highlight w:val="none"/>
                <w:lang w:val="en-US" w:eastAsia="zh-CN"/>
              </w:rPr>
            </w:pPr>
            <w:r>
              <w:rPr>
                <w:rFonts w:hint="eastAsia" w:ascii="宋体" w:hAnsi="宋体" w:eastAsia="宋体" w:cs="仿宋"/>
                <w:bCs/>
                <w:snapToGrid w:val="0"/>
                <w:szCs w:val="21"/>
                <w:highlight w:val="none"/>
                <w:lang w:val="en-US" w:eastAsia="zh-CN"/>
              </w:rPr>
              <w:t>1.</w:t>
            </w:r>
            <w:r>
              <w:rPr>
                <w:rFonts w:hint="eastAsia" w:ascii="宋体" w:hAnsi="宋体" w:eastAsia="宋体" w:cs="仿宋"/>
                <w:b/>
                <w:bCs w:val="0"/>
                <w:snapToGrid w:val="0"/>
                <w:szCs w:val="21"/>
                <w:highlight w:val="none"/>
                <w:lang w:val="en-US" w:eastAsia="zh-CN"/>
              </w:rPr>
              <w:t>项目</w:t>
            </w:r>
            <w:r>
              <w:rPr>
                <w:rFonts w:hint="eastAsia" w:ascii="宋体" w:hAnsi="宋体" w:cs="仿宋"/>
                <w:b/>
                <w:bCs w:val="0"/>
                <w:snapToGrid w:val="0"/>
                <w:szCs w:val="21"/>
                <w:highlight w:val="none"/>
                <w:lang w:val="en-US" w:eastAsia="zh-CN"/>
              </w:rPr>
              <w:t>负责人</w:t>
            </w:r>
            <w:r>
              <w:rPr>
                <w:rFonts w:hint="eastAsia" w:ascii="宋体" w:hAnsi="宋体" w:eastAsia="宋体" w:cs="仿宋"/>
                <w:bCs/>
                <w:snapToGrid w:val="0"/>
                <w:szCs w:val="21"/>
                <w:highlight w:val="none"/>
                <w:lang w:val="en-US" w:eastAsia="zh-CN"/>
              </w:rPr>
              <w:t>（</w:t>
            </w:r>
            <w:r>
              <w:rPr>
                <w:rFonts w:hint="eastAsia" w:ascii="宋体" w:hAnsi="宋体" w:cs="仿宋"/>
                <w:bCs/>
                <w:snapToGrid w:val="0"/>
                <w:szCs w:val="21"/>
                <w:highlight w:val="none"/>
                <w:lang w:val="en-US" w:eastAsia="zh-CN"/>
              </w:rPr>
              <w:t>5</w:t>
            </w:r>
            <w:r>
              <w:rPr>
                <w:rFonts w:hint="eastAsia" w:ascii="宋体" w:hAnsi="宋体" w:eastAsia="宋体" w:cs="仿宋"/>
                <w:bCs/>
                <w:snapToGrid w:val="0"/>
                <w:szCs w:val="21"/>
                <w:highlight w:val="none"/>
                <w:lang w:val="en-US" w:eastAsia="zh-CN"/>
              </w:rPr>
              <w:t>分）：</w:t>
            </w:r>
          </w:p>
          <w:p w14:paraId="1CB8EEAF">
            <w:pPr>
              <w:adjustRightInd w:val="0"/>
              <w:snapToGrid w:val="0"/>
              <w:jc w:val="left"/>
              <w:rPr>
                <w:rFonts w:hint="eastAsia"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（1）具有大专及以上学历得1分；</w:t>
            </w:r>
          </w:p>
          <w:p w14:paraId="1FFC0A11">
            <w:pPr>
              <w:adjustRightInd w:val="0"/>
              <w:snapToGrid w:val="0"/>
              <w:jc w:val="left"/>
              <w:rPr>
                <w:rFonts w:hint="eastAsia"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（2）具有物业相关从业证书得1分；</w:t>
            </w:r>
          </w:p>
          <w:p w14:paraId="05A8FC58">
            <w:pPr>
              <w:adjustRightInd w:val="0"/>
              <w:snapToGrid w:val="0"/>
              <w:jc w:val="left"/>
              <w:rPr>
                <w:rFonts w:hint="eastAsia" w:ascii="宋体" w:hAnsi="宋体" w:eastAsia="宋体" w:cs="仿宋"/>
                <w:bCs/>
                <w:snapToGrid w:val="0"/>
                <w:szCs w:val="21"/>
                <w:highlight w:val="none"/>
                <w:lang w:val="en-US" w:eastAsia="zh-CN"/>
              </w:rPr>
            </w:pPr>
            <w:r>
              <w:rPr>
                <w:rFonts w:hint="eastAsia" w:ascii="宋体" w:hAnsi="宋体" w:cs="仿宋"/>
                <w:bCs/>
                <w:snapToGrid w:val="0"/>
                <w:szCs w:val="21"/>
                <w:highlight w:val="none"/>
                <w:lang w:val="en-US" w:eastAsia="zh-CN"/>
              </w:rPr>
              <w:t>（3）</w:t>
            </w:r>
            <w:r>
              <w:rPr>
                <w:rFonts w:hint="eastAsia" w:ascii="宋体" w:hAnsi="宋体" w:eastAsia="宋体" w:cs="仿宋"/>
                <w:bCs/>
                <w:snapToGrid w:val="0"/>
                <w:szCs w:val="21"/>
                <w:highlight w:val="none"/>
                <w:lang w:val="en-US" w:eastAsia="zh-CN"/>
              </w:rPr>
              <w:t>具有</w:t>
            </w:r>
            <w:r>
              <w:rPr>
                <w:rFonts w:hint="eastAsia" w:ascii="宋体" w:hAnsi="宋体" w:cs="仿宋"/>
                <w:bCs/>
                <w:snapToGrid w:val="0"/>
                <w:szCs w:val="21"/>
                <w:highlight w:val="none"/>
                <w:lang w:val="en-US" w:eastAsia="zh-CN"/>
              </w:rPr>
              <w:t>人社部颁发的中级及以上职称（或技师，专业不限）得2分；</w:t>
            </w:r>
            <w:r>
              <w:rPr>
                <w:rFonts w:hint="eastAsia" w:ascii="宋体" w:hAnsi="宋体" w:eastAsia="宋体" w:cs="仿宋"/>
                <w:bCs/>
                <w:snapToGrid w:val="0"/>
                <w:szCs w:val="21"/>
                <w:highlight w:val="none"/>
                <w:lang w:val="en-US" w:eastAsia="zh-CN"/>
              </w:rPr>
              <w:t>（以上需提供相关佐证，否则不等分）</w:t>
            </w:r>
          </w:p>
          <w:p w14:paraId="17C30202">
            <w:pPr>
              <w:pStyle w:val="2"/>
              <w:spacing w:before="0" w:after="0" w:line="240" w:lineRule="auto"/>
              <w:rPr>
                <w:rFonts w:hint="default"/>
                <w:b w:val="0"/>
                <w:bCs w:val="0"/>
                <w:lang w:val="en-US" w:eastAsia="zh-CN"/>
              </w:rPr>
            </w:pPr>
            <w:r>
              <w:rPr>
                <w:rFonts w:hint="eastAsia" w:ascii="宋体" w:hAnsi="宋体" w:cs="仿宋"/>
                <w:b w:val="0"/>
                <w:bCs w:val="0"/>
                <w:snapToGrid w:val="0"/>
                <w:szCs w:val="21"/>
                <w:highlight w:val="none"/>
                <w:lang w:val="en-US" w:eastAsia="zh-CN"/>
              </w:rPr>
              <w:t>2.保洁人员：每提供一名50周岁以下（以开标当日为截止点）保洁人员的得1分，最高得2分；</w:t>
            </w:r>
          </w:p>
          <w:p w14:paraId="7C3A96F9">
            <w:pPr>
              <w:adjustRightInd w:val="0"/>
              <w:snapToGrid w:val="0"/>
              <w:jc w:val="left"/>
              <w:rPr>
                <w:rFonts w:hint="eastAsia"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3</w:t>
            </w:r>
            <w:r>
              <w:rPr>
                <w:rFonts w:hint="eastAsia" w:ascii="宋体" w:hAnsi="宋体" w:eastAsia="宋体" w:cs="仿宋"/>
                <w:bCs/>
                <w:snapToGrid w:val="0"/>
                <w:szCs w:val="21"/>
                <w:highlight w:val="none"/>
                <w:lang w:val="en-US" w:eastAsia="zh-CN"/>
              </w:rPr>
              <w:t>.</w:t>
            </w:r>
            <w:r>
              <w:rPr>
                <w:rFonts w:hint="eastAsia" w:ascii="宋体" w:hAnsi="宋体" w:cs="仿宋"/>
                <w:bCs/>
                <w:snapToGrid w:val="0"/>
                <w:szCs w:val="21"/>
                <w:highlight w:val="none"/>
                <w:lang w:val="en-US" w:eastAsia="zh-CN"/>
              </w:rPr>
              <w:t>符合招标设置要求，人员配置合理，由评委打分：优秀5-3</w:t>
            </w:r>
            <w:r>
              <w:rPr>
                <w:rFonts w:hint="eastAsia" w:ascii="宋体" w:hAnsi="宋体" w:cs="仿宋"/>
                <w:bCs/>
                <w:szCs w:val="21"/>
                <w:lang w:val="en-US" w:eastAsia="zh-CN"/>
              </w:rPr>
              <w:t>（不含）</w:t>
            </w:r>
            <w:r>
              <w:rPr>
                <w:rFonts w:hint="eastAsia" w:ascii="宋体" w:hAnsi="宋体" w:cs="仿宋"/>
                <w:bCs/>
                <w:snapToGrid w:val="0"/>
                <w:szCs w:val="21"/>
                <w:highlight w:val="none"/>
                <w:lang w:val="en-US" w:eastAsia="zh-CN"/>
              </w:rPr>
              <w:t>分，良好3-1</w:t>
            </w:r>
            <w:r>
              <w:rPr>
                <w:rFonts w:hint="eastAsia" w:ascii="宋体" w:hAnsi="宋体" w:cs="仿宋"/>
                <w:bCs/>
                <w:szCs w:val="21"/>
                <w:lang w:val="en-US" w:eastAsia="zh-CN"/>
              </w:rPr>
              <w:t>（不含）</w:t>
            </w:r>
            <w:r>
              <w:rPr>
                <w:rFonts w:hint="eastAsia" w:ascii="宋体" w:hAnsi="宋体" w:cs="仿宋"/>
                <w:bCs/>
                <w:snapToGrid w:val="0"/>
                <w:szCs w:val="21"/>
                <w:highlight w:val="none"/>
                <w:lang w:val="en-US" w:eastAsia="zh-CN"/>
              </w:rPr>
              <w:t>分，一般1-0分。</w:t>
            </w:r>
          </w:p>
          <w:p w14:paraId="738CA023">
            <w:pPr>
              <w:adjustRightInd w:val="0"/>
              <w:snapToGrid w:val="0"/>
              <w:jc w:val="left"/>
              <w:rPr>
                <w:rFonts w:hint="default"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以上相关人员需提供社保证明和相关证书扫描件，否则不得分。</w:t>
            </w:r>
          </w:p>
        </w:tc>
      </w:tr>
      <w:tr w14:paraId="31AF1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987" w:type="dxa"/>
            <w:vAlign w:val="center"/>
          </w:tcPr>
          <w:p w14:paraId="1F1FEF31">
            <w:pPr>
              <w:adjustRightInd w:val="0"/>
              <w:snapToGrid w:val="0"/>
              <w:jc w:val="center"/>
              <w:rPr>
                <w:rFonts w:hint="default" w:ascii="宋体" w:hAnsi="宋体" w:cs="仿宋"/>
                <w:bCs/>
                <w:snapToGrid w:val="0"/>
                <w:kern w:val="2"/>
                <w:sz w:val="21"/>
                <w:szCs w:val="21"/>
                <w:highlight w:val="none"/>
                <w:lang w:val="en-US" w:eastAsia="zh-CN" w:bidi="ar-SA"/>
              </w:rPr>
            </w:pPr>
            <w:r>
              <w:rPr>
                <w:rFonts w:hint="eastAsia" w:ascii="宋体" w:hAnsi="宋体" w:cs="仿宋"/>
                <w:bCs/>
                <w:snapToGrid w:val="0"/>
                <w:kern w:val="2"/>
                <w:sz w:val="21"/>
                <w:szCs w:val="21"/>
                <w:highlight w:val="none"/>
                <w:lang w:val="en-US" w:eastAsia="zh-CN" w:bidi="ar-SA"/>
              </w:rPr>
              <w:t>6</w:t>
            </w:r>
          </w:p>
        </w:tc>
        <w:tc>
          <w:tcPr>
            <w:tcW w:w="1125" w:type="dxa"/>
            <w:vAlign w:val="center"/>
          </w:tcPr>
          <w:p w14:paraId="2F38A650">
            <w:pPr>
              <w:spacing w:line="400" w:lineRule="exact"/>
              <w:jc w:val="center"/>
              <w:rPr>
                <w:rFonts w:hint="eastAsia" w:ascii="宋体" w:hAnsi="宋体" w:cs="仿宋"/>
                <w:b w:val="0"/>
                <w:bCs/>
                <w:kern w:val="2"/>
                <w:sz w:val="21"/>
                <w:szCs w:val="21"/>
                <w:highlight w:val="none"/>
                <w:lang w:val="en-US" w:eastAsia="zh-CN" w:bidi="ar-SA"/>
              </w:rPr>
            </w:pPr>
            <w:r>
              <w:rPr>
                <w:rFonts w:hint="eastAsia" w:ascii="宋体" w:hAnsi="宋体" w:cs="仿宋"/>
                <w:b w:val="0"/>
                <w:bCs/>
                <w:kern w:val="2"/>
                <w:sz w:val="21"/>
                <w:szCs w:val="21"/>
                <w:highlight w:val="none"/>
                <w:lang w:val="en-US" w:eastAsia="zh-CN" w:bidi="ar-SA"/>
              </w:rPr>
              <w:t>服务网点</w:t>
            </w:r>
          </w:p>
        </w:tc>
        <w:tc>
          <w:tcPr>
            <w:tcW w:w="905" w:type="dxa"/>
            <w:vAlign w:val="center"/>
          </w:tcPr>
          <w:p w14:paraId="03295D27">
            <w:pPr>
              <w:pStyle w:val="46"/>
              <w:spacing w:line="400" w:lineRule="exact"/>
              <w:jc w:val="center"/>
              <w:rPr>
                <w:rFonts w:hint="default" w:hAnsi="宋体" w:eastAsia="宋体" w:cs="仿宋"/>
                <w:b w:val="0"/>
                <w:bCs/>
                <w:kern w:val="2"/>
                <w:sz w:val="21"/>
                <w:szCs w:val="21"/>
                <w:highlight w:val="none"/>
                <w:lang w:val="en-US" w:eastAsia="zh-CN" w:bidi="ar-SA"/>
              </w:rPr>
            </w:pPr>
            <w:r>
              <w:rPr>
                <w:rFonts w:hint="eastAsia" w:hAnsi="宋体" w:eastAsia="宋体" w:cs="仿宋"/>
                <w:b w:val="0"/>
                <w:bCs/>
                <w:kern w:val="2"/>
                <w:sz w:val="21"/>
                <w:szCs w:val="21"/>
                <w:highlight w:val="none"/>
                <w:lang w:val="en-US" w:eastAsia="zh-CN" w:bidi="ar-SA"/>
              </w:rPr>
              <w:t>3</w:t>
            </w:r>
          </w:p>
        </w:tc>
        <w:tc>
          <w:tcPr>
            <w:tcW w:w="6089" w:type="dxa"/>
            <w:vAlign w:val="center"/>
          </w:tcPr>
          <w:p w14:paraId="675D765C">
            <w:pPr>
              <w:spacing w:line="240" w:lineRule="auto"/>
              <w:rPr>
                <w:rFonts w:hint="eastAsia" w:ascii="宋体" w:hAnsi="宋体" w:eastAsia="宋体" w:cs="仿宋"/>
                <w:b w:val="0"/>
                <w:bCs/>
                <w:color w:val="auto"/>
                <w:szCs w:val="21"/>
                <w:highlight w:val="none"/>
                <w:lang w:eastAsia="zh-CN"/>
              </w:rPr>
            </w:pPr>
            <w:r>
              <w:rPr>
                <w:rFonts w:hint="eastAsia" w:ascii="宋体" w:hAnsi="宋体" w:cs="仿宋"/>
                <w:b w:val="0"/>
                <w:bCs/>
                <w:color w:val="auto"/>
                <w:szCs w:val="21"/>
                <w:highlight w:val="none"/>
                <w:lang w:eastAsia="zh-CN"/>
              </w:rPr>
              <w:t>供应商在当地有服务网点的，或承诺中标后在采购人当地设立服务网点的，得</w:t>
            </w:r>
            <w:r>
              <w:rPr>
                <w:rFonts w:hint="eastAsia" w:ascii="宋体" w:hAnsi="宋体" w:cs="仿宋"/>
                <w:b w:val="0"/>
                <w:bCs/>
                <w:color w:val="auto"/>
                <w:szCs w:val="21"/>
                <w:highlight w:val="none"/>
                <w:lang w:val="en-US" w:eastAsia="zh-CN"/>
              </w:rPr>
              <w:t>3分，否则不得分</w:t>
            </w:r>
            <w:r>
              <w:rPr>
                <w:rFonts w:hint="eastAsia" w:ascii="宋体" w:hAnsi="宋体" w:cs="仿宋"/>
                <w:b w:val="0"/>
                <w:bCs/>
                <w:color w:val="auto"/>
                <w:szCs w:val="21"/>
                <w:highlight w:val="none"/>
                <w:lang w:eastAsia="zh-CN"/>
              </w:rPr>
              <w:t>。（格式自拟）</w:t>
            </w:r>
          </w:p>
        </w:tc>
      </w:tr>
      <w:tr w14:paraId="0BB31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987" w:type="dxa"/>
            <w:vAlign w:val="center"/>
          </w:tcPr>
          <w:p w14:paraId="2325D64E">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7</w:t>
            </w:r>
          </w:p>
        </w:tc>
        <w:tc>
          <w:tcPr>
            <w:tcW w:w="1125" w:type="dxa"/>
            <w:vAlign w:val="center"/>
          </w:tcPr>
          <w:p w14:paraId="42C225BC">
            <w:pPr>
              <w:spacing w:line="400" w:lineRule="exact"/>
              <w:jc w:val="center"/>
              <w:rPr>
                <w:rFonts w:ascii="宋体" w:hAnsi="宋体" w:eastAsia="宋体" w:cs="仿宋"/>
                <w:bCs/>
                <w:kern w:val="2"/>
                <w:sz w:val="21"/>
                <w:szCs w:val="21"/>
                <w:lang w:val="en-US" w:eastAsia="zh-CN" w:bidi="ar-SA"/>
              </w:rPr>
            </w:pPr>
            <w:r>
              <w:rPr>
                <w:rFonts w:hint="eastAsia" w:ascii="宋体" w:hAnsi="宋体" w:cs="仿宋"/>
                <w:bCs/>
                <w:kern w:val="2"/>
                <w:sz w:val="21"/>
                <w:szCs w:val="21"/>
                <w:lang w:val="en-US" w:eastAsia="zh-CN" w:bidi="ar-SA"/>
              </w:rPr>
              <w:t>培训方案</w:t>
            </w:r>
          </w:p>
        </w:tc>
        <w:tc>
          <w:tcPr>
            <w:tcW w:w="905" w:type="dxa"/>
            <w:vAlign w:val="center"/>
          </w:tcPr>
          <w:p w14:paraId="45027B79">
            <w:pPr>
              <w:pStyle w:val="46"/>
              <w:spacing w:line="400" w:lineRule="exact"/>
              <w:jc w:val="center"/>
              <w:rPr>
                <w:rFonts w:hint="default" w:ascii="宋体" w:hAnsi="宋体" w:eastAsia="宋体" w:cs="仿宋"/>
                <w:bCs/>
                <w:kern w:val="2"/>
                <w:sz w:val="21"/>
                <w:szCs w:val="21"/>
                <w:lang w:val="en-US" w:eastAsia="zh-CN" w:bidi="ar-SA"/>
              </w:rPr>
            </w:pPr>
            <w:r>
              <w:rPr>
                <w:rFonts w:hint="eastAsia" w:hAnsi="宋体" w:eastAsia="宋体" w:cs="仿宋"/>
                <w:bCs/>
                <w:kern w:val="2"/>
                <w:sz w:val="21"/>
                <w:szCs w:val="21"/>
                <w:lang w:val="en-US" w:eastAsia="zh-CN" w:bidi="ar-SA"/>
              </w:rPr>
              <w:t>6</w:t>
            </w:r>
          </w:p>
        </w:tc>
        <w:tc>
          <w:tcPr>
            <w:tcW w:w="6089" w:type="dxa"/>
            <w:vAlign w:val="center"/>
          </w:tcPr>
          <w:p w14:paraId="7A09D7BF">
            <w:pPr>
              <w:spacing w:line="240" w:lineRule="auto"/>
              <w:rPr>
                <w:rFonts w:ascii="宋体" w:hAnsi="宋体" w:cs="仿宋"/>
                <w:b/>
                <w:bCs/>
                <w:color w:val="FF0000"/>
                <w:szCs w:val="21"/>
                <w:highlight w:val="green"/>
              </w:rPr>
            </w:pPr>
            <w:r>
              <w:rPr>
                <w:rFonts w:hint="eastAsia" w:ascii="宋体" w:hAnsi="宋体" w:cs="仿宋"/>
                <w:b/>
                <w:bCs/>
                <w:color w:val="auto"/>
                <w:szCs w:val="21"/>
                <w:highlight w:val="none"/>
              </w:rPr>
              <w:t>人员培训、管理方案</w:t>
            </w:r>
            <w:r>
              <w:rPr>
                <w:rFonts w:hint="eastAsia" w:ascii="宋体" w:hAnsi="宋体" w:eastAsia="宋体" w:cs="宋体"/>
                <w:kern w:val="2"/>
                <w:sz w:val="21"/>
                <w:szCs w:val="21"/>
                <w:highlight w:val="none"/>
                <w:lang w:val="en-US" w:eastAsia="zh-CN" w:bidi="ar-SA"/>
              </w:rPr>
              <w:t>（</w:t>
            </w:r>
            <w:r>
              <w:rPr>
                <w:rFonts w:hint="eastAsia" w:ascii="宋体" w:hAnsi="宋体" w:cs="宋体"/>
                <w:kern w:val="2"/>
                <w:sz w:val="21"/>
                <w:szCs w:val="21"/>
                <w:highlight w:val="none"/>
                <w:lang w:val="en-US" w:eastAsia="zh-CN" w:bidi="ar-SA"/>
              </w:rPr>
              <w:t>6</w:t>
            </w:r>
            <w:r>
              <w:rPr>
                <w:rFonts w:hint="eastAsia" w:ascii="宋体" w:hAnsi="宋体" w:eastAsia="宋体" w:cs="宋体"/>
                <w:kern w:val="2"/>
                <w:sz w:val="21"/>
                <w:szCs w:val="21"/>
                <w:highlight w:val="none"/>
                <w:lang w:val="en-US" w:eastAsia="zh-CN" w:bidi="ar-SA"/>
              </w:rPr>
              <w:t>分）：投标人对各个岗位的管理及服务人员的管理、培训、考核方案设置了明确方案得</w:t>
            </w:r>
            <w:r>
              <w:rPr>
                <w:rFonts w:hint="eastAsia" w:ascii="宋体" w:hAnsi="宋体" w:cs="宋体"/>
                <w:kern w:val="2"/>
                <w:sz w:val="21"/>
                <w:szCs w:val="21"/>
                <w:highlight w:val="none"/>
                <w:lang w:val="en-US" w:eastAsia="zh-CN" w:bidi="ar-SA"/>
              </w:rPr>
              <w:t>6</w:t>
            </w:r>
            <w:r>
              <w:rPr>
                <w:rFonts w:hint="eastAsia" w:ascii="宋体" w:hAnsi="宋体" w:eastAsia="宋体" w:cs="宋体"/>
                <w:kern w:val="2"/>
                <w:sz w:val="21"/>
                <w:szCs w:val="21"/>
                <w:highlight w:val="none"/>
                <w:lang w:val="en-US" w:eastAsia="zh-CN" w:bidi="ar-SA"/>
              </w:rPr>
              <w:t>-</w:t>
            </w:r>
            <w:r>
              <w:rPr>
                <w:rFonts w:hint="eastAsia" w:ascii="宋体" w:hAnsi="宋体" w:cs="宋体"/>
                <w:kern w:val="2"/>
                <w:sz w:val="21"/>
                <w:szCs w:val="21"/>
                <w:highlight w:val="none"/>
                <w:lang w:val="en-US" w:eastAsia="zh-CN" w:bidi="ar-SA"/>
              </w:rPr>
              <w:t>4</w:t>
            </w:r>
            <w:r>
              <w:rPr>
                <w:rFonts w:hint="eastAsia" w:ascii="宋体" w:hAnsi="宋体" w:cs="仿宋"/>
                <w:bCs/>
                <w:szCs w:val="21"/>
                <w:lang w:val="en-US" w:eastAsia="zh-CN"/>
              </w:rPr>
              <w:t>（不含）</w:t>
            </w:r>
            <w:r>
              <w:rPr>
                <w:rFonts w:hint="eastAsia" w:ascii="宋体" w:hAnsi="宋体" w:eastAsia="宋体" w:cs="宋体"/>
                <w:kern w:val="2"/>
                <w:sz w:val="21"/>
                <w:szCs w:val="21"/>
                <w:highlight w:val="none"/>
                <w:lang w:val="en-US" w:eastAsia="zh-CN" w:bidi="ar-SA"/>
              </w:rPr>
              <w:t>分，培训、管理方案未针对岗位特点进行区分得</w:t>
            </w:r>
            <w:r>
              <w:rPr>
                <w:rFonts w:hint="eastAsia" w:ascii="宋体" w:hAnsi="宋体" w:cs="宋体"/>
                <w:kern w:val="2"/>
                <w:sz w:val="21"/>
                <w:szCs w:val="21"/>
                <w:highlight w:val="none"/>
                <w:lang w:val="en-US" w:eastAsia="zh-CN" w:bidi="ar-SA"/>
              </w:rPr>
              <w:t>4</w:t>
            </w:r>
            <w:r>
              <w:rPr>
                <w:rFonts w:hint="eastAsia" w:ascii="宋体" w:hAnsi="宋体" w:eastAsia="宋体" w:cs="宋体"/>
                <w:kern w:val="2"/>
                <w:sz w:val="21"/>
                <w:szCs w:val="21"/>
                <w:highlight w:val="none"/>
                <w:lang w:val="en-US" w:eastAsia="zh-CN" w:bidi="ar-SA"/>
              </w:rPr>
              <w:t>-1</w:t>
            </w:r>
            <w:r>
              <w:rPr>
                <w:rFonts w:hint="eastAsia" w:ascii="宋体" w:hAnsi="宋体" w:cs="仿宋"/>
                <w:bCs/>
                <w:szCs w:val="21"/>
                <w:lang w:val="en-US" w:eastAsia="zh-CN"/>
              </w:rPr>
              <w:t>（不含）</w:t>
            </w:r>
            <w:r>
              <w:rPr>
                <w:rFonts w:hint="eastAsia" w:ascii="宋体" w:hAnsi="宋体" w:eastAsia="宋体" w:cs="宋体"/>
                <w:kern w:val="2"/>
                <w:sz w:val="21"/>
                <w:szCs w:val="21"/>
                <w:highlight w:val="none"/>
                <w:lang w:val="en-US" w:eastAsia="zh-CN" w:bidi="ar-SA"/>
              </w:rPr>
              <w:t>分，其他情况得</w:t>
            </w:r>
            <w:r>
              <w:rPr>
                <w:rFonts w:hint="eastAsia" w:ascii="宋体" w:hAnsi="宋体" w:cs="宋体"/>
                <w:kern w:val="2"/>
                <w:sz w:val="21"/>
                <w:szCs w:val="21"/>
                <w:highlight w:val="none"/>
                <w:lang w:val="en-US" w:eastAsia="zh-CN" w:bidi="ar-SA"/>
              </w:rPr>
              <w:t>1-0</w:t>
            </w:r>
            <w:r>
              <w:rPr>
                <w:rFonts w:hint="eastAsia" w:ascii="宋体" w:hAnsi="宋体" w:eastAsia="宋体" w:cs="宋体"/>
                <w:kern w:val="2"/>
                <w:sz w:val="21"/>
                <w:szCs w:val="21"/>
                <w:highlight w:val="none"/>
                <w:lang w:val="en-US" w:eastAsia="zh-CN" w:bidi="ar-SA"/>
              </w:rPr>
              <w:t>分。</w:t>
            </w:r>
          </w:p>
        </w:tc>
      </w:tr>
      <w:tr w14:paraId="4CDB4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987" w:type="dxa"/>
            <w:vAlign w:val="center"/>
          </w:tcPr>
          <w:p w14:paraId="06032192">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8</w:t>
            </w:r>
          </w:p>
        </w:tc>
        <w:tc>
          <w:tcPr>
            <w:tcW w:w="1125" w:type="dxa"/>
            <w:vAlign w:val="center"/>
          </w:tcPr>
          <w:p w14:paraId="36A2934F">
            <w:pPr>
              <w:spacing w:line="400" w:lineRule="exact"/>
              <w:jc w:val="center"/>
              <w:rPr>
                <w:rFonts w:hint="eastAsia" w:ascii="宋体" w:hAnsi="宋体" w:eastAsia="宋体" w:cs="仿宋"/>
                <w:bCs/>
                <w:szCs w:val="21"/>
                <w:lang w:eastAsia="zh-CN"/>
              </w:rPr>
            </w:pPr>
            <w:r>
              <w:rPr>
                <w:rFonts w:hint="eastAsia" w:ascii="宋体" w:hAnsi="宋体" w:cs="仿宋"/>
                <w:bCs/>
                <w:szCs w:val="21"/>
                <w:lang w:eastAsia="zh-CN"/>
              </w:rPr>
              <w:t>交接方案</w:t>
            </w:r>
          </w:p>
        </w:tc>
        <w:tc>
          <w:tcPr>
            <w:tcW w:w="905" w:type="dxa"/>
            <w:vAlign w:val="center"/>
          </w:tcPr>
          <w:p w14:paraId="54460C95">
            <w:pPr>
              <w:autoSpaceDE w:val="0"/>
              <w:autoSpaceDN w:val="0"/>
              <w:adjustRightInd w:val="0"/>
              <w:snapToGrid w:val="0"/>
              <w:spacing w:line="400" w:lineRule="exact"/>
              <w:jc w:val="center"/>
              <w:rPr>
                <w:rFonts w:hint="eastAsia" w:ascii="宋体" w:hAnsi="宋体" w:eastAsia="宋体" w:cs="仿宋"/>
                <w:bCs/>
                <w:szCs w:val="21"/>
                <w:lang w:val="en-US" w:eastAsia="zh-CN"/>
              </w:rPr>
            </w:pPr>
            <w:r>
              <w:rPr>
                <w:rFonts w:hint="eastAsia" w:ascii="宋体" w:hAnsi="宋体" w:cs="仿宋"/>
                <w:bCs/>
                <w:szCs w:val="21"/>
                <w:lang w:val="en-US" w:eastAsia="zh-CN"/>
              </w:rPr>
              <w:t>7</w:t>
            </w:r>
          </w:p>
        </w:tc>
        <w:tc>
          <w:tcPr>
            <w:tcW w:w="6089" w:type="dxa"/>
            <w:vAlign w:val="center"/>
          </w:tcPr>
          <w:p w14:paraId="0E3B8D2D">
            <w:pPr>
              <w:spacing w:line="240" w:lineRule="auto"/>
              <w:rPr>
                <w:rFonts w:ascii="宋体" w:hAnsi="宋体" w:cs="仿宋"/>
                <w:bCs/>
                <w:spacing w:val="5"/>
                <w:kern w:val="0"/>
                <w:szCs w:val="21"/>
              </w:rPr>
            </w:pPr>
            <w:r>
              <w:rPr>
                <w:rFonts w:hint="eastAsia" w:ascii="宋体" w:hAnsi="宋体" w:eastAsia="宋体" w:cs="仿宋"/>
                <w:b/>
                <w:bCs/>
                <w:color w:val="auto"/>
                <w:szCs w:val="21"/>
                <w:highlight w:val="none"/>
              </w:rPr>
              <w:t>物业交接方案</w:t>
            </w:r>
            <w:r>
              <w:rPr>
                <w:rFonts w:hint="eastAsia" w:ascii="宋体" w:hAnsi="宋体" w:cs="仿宋"/>
                <w:bCs/>
                <w:spacing w:val="5"/>
                <w:kern w:val="0"/>
                <w:szCs w:val="21"/>
              </w:rPr>
              <w:t>（</w:t>
            </w:r>
            <w:r>
              <w:rPr>
                <w:rFonts w:hint="eastAsia" w:ascii="宋体" w:hAnsi="宋体" w:cs="仿宋"/>
                <w:bCs/>
                <w:spacing w:val="5"/>
                <w:kern w:val="0"/>
                <w:szCs w:val="21"/>
                <w:lang w:val="en-US" w:eastAsia="zh-CN"/>
              </w:rPr>
              <w:t>7</w:t>
            </w:r>
            <w:r>
              <w:rPr>
                <w:rFonts w:hint="eastAsia" w:ascii="宋体" w:hAnsi="宋体" w:cs="仿宋"/>
                <w:bCs/>
                <w:spacing w:val="5"/>
                <w:kern w:val="0"/>
                <w:szCs w:val="21"/>
              </w:rPr>
              <w:t>分）：</w:t>
            </w:r>
            <w:r>
              <w:rPr>
                <w:rFonts w:hint="eastAsia" w:ascii="宋体" w:hAnsi="宋体" w:cs="Arial"/>
                <w:snapToGrid w:val="0"/>
                <w:color w:val="auto"/>
                <w:kern w:val="0"/>
                <w:szCs w:val="21"/>
                <w:lang w:eastAsia="zh-CN"/>
              </w:rPr>
              <w:t>根据投标人拟定的物业交接方案，方案是否可行、可靠。交接方案</w:t>
            </w:r>
            <w:r>
              <w:rPr>
                <w:rFonts w:hint="eastAsia" w:ascii="宋体" w:hAnsi="宋体" w:cs="Arial"/>
                <w:snapToGrid w:val="0"/>
                <w:color w:val="auto"/>
                <w:kern w:val="0"/>
                <w:szCs w:val="21"/>
                <w:lang w:val="en-US" w:eastAsia="zh-CN"/>
              </w:rPr>
              <w:t>详细、完整</w:t>
            </w:r>
            <w:r>
              <w:rPr>
                <w:rFonts w:hint="eastAsia" w:ascii="宋体" w:hAnsi="宋体" w:cs="Arial"/>
                <w:snapToGrid w:val="0"/>
                <w:color w:val="auto"/>
                <w:kern w:val="0"/>
                <w:szCs w:val="21"/>
                <w:lang w:eastAsia="zh-CN"/>
              </w:rPr>
              <w:t>、</w:t>
            </w:r>
            <w:r>
              <w:rPr>
                <w:rFonts w:hint="eastAsia" w:ascii="宋体" w:hAnsi="宋体" w:cs="Arial"/>
                <w:snapToGrid w:val="0"/>
                <w:color w:val="auto"/>
                <w:kern w:val="0"/>
                <w:szCs w:val="21"/>
                <w:lang w:val="en-US" w:eastAsia="zh-CN"/>
              </w:rPr>
              <w:t>具体</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7-5</w:t>
            </w:r>
            <w:r>
              <w:rPr>
                <w:rFonts w:hint="eastAsia" w:ascii="宋体" w:hAnsi="宋体" w:cs="仿宋"/>
                <w:bCs/>
                <w:szCs w:val="21"/>
                <w:lang w:val="en-US" w:eastAsia="zh-CN"/>
              </w:rPr>
              <w:t>（不含）</w:t>
            </w:r>
            <w:r>
              <w:rPr>
                <w:rFonts w:hint="eastAsia" w:ascii="宋体" w:hAnsi="宋体" w:cs="Arial"/>
                <w:snapToGrid w:val="0"/>
                <w:color w:val="auto"/>
                <w:kern w:val="0"/>
                <w:szCs w:val="21"/>
                <w:lang w:eastAsia="zh-CN"/>
              </w:rPr>
              <w:t>分，交接方案较为</w:t>
            </w:r>
            <w:r>
              <w:rPr>
                <w:rFonts w:hint="eastAsia" w:ascii="宋体" w:hAnsi="宋体" w:cs="Arial"/>
                <w:snapToGrid w:val="0"/>
                <w:color w:val="auto"/>
                <w:kern w:val="0"/>
                <w:szCs w:val="21"/>
                <w:lang w:val="en-US" w:eastAsia="zh-CN"/>
              </w:rPr>
              <w:t>详细、完整</w:t>
            </w:r>
            <w:r>
              <w:rPr>
                <w:rFonts w:hint="eastAsia" w:ascii="宋体" w:hAnsi="宋体" w:cs="Arial"/>
                <w:snapToGrid w:val="0"/>
                <w:color w:val="auto"/>
                <w:kern w:val="0"/>
                <w:szCs w:val="21"/>
                <w:lang w:eastAsia="zh-CN"/>
              </w:rPr>
              <w:t>、</w:t>
            </w:r>
            <w:r>
              <w:rPr>
                <w:rFonts w:hint="eastAsia" w:ascii="宋体" w:hAnsi="宋体" w:cs="Arial"/>
                <w:snapToGrid w:val="0"/>
                <w:color w:val="auto"/>
                <w:kern w:val="0"/>
                <w:szCs w:val="21"/>
                <w:lang w:val="en-US" w:eastAsia="zh-CN"/>
              </w:rPr>
              <w:t>具体</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5-2</w:t>
            </w:r>
            <w:r>
              <w:rPr>
                <w:rFonts w:hint="eastAsia" w:ascii="宋体" w:hAnsi="宋体" w:cs="仿宋"/>
                <w:bCs/>
                <w:szCs w:val="21"/>
                <w:lang w:val="en-US" w:eastAsia="zh-CN"/>
              </w:rPr>
              <w:t>（不含）</w:t>
            </w:r>
            <w:r>
              <w:rPr>
                <w:rFonts w:hint="eastAsia" w:ascii="宋体" w:hAnsi="宋体" w:cs="Arial"/>
                <w:snapToGrid w:val="0"/>
                <w:color w:val="auto"/>
                <w:kern w:val="0"/>
                <w:szCs w:val="21"/>
                <w:lang w:eastAsia="zh-CN"/>
              </w:rPr>
              <w:t>分，交接方案不</w:t>
            </w:r>
            <w:r>
              <w:rPr>
                <w:rFonts w:hint="eastAsia" w:ascii="宋体" w:hAnsi="宋体" w:cs="Arial"/>
                <w:snapToGrid w:val="0"/>
                <w:color w:val="auto"/>
                <w:kern w:val="0"/>
                <w:szCs w:val="21"/>
                <w:lang w:val="en-US" w:eastAsia="zh-CN"/>
              </w:rPr>
              <w:t>详细、完整</w:t>
            </w:r>
            <w:r>
              <w:rPr>
                <w:rFonts w:hint="eastAsia" w:ascii="宋体" w:hAnsi="宋体" w:cs="Arial"/>
                <w:snapToGrid w:val="0"/>
                <w:color w:val="auto"/>
                <w:kern w:val="0"/>
                <w:szCs w:val="21"/>
                <w:lang w:eastAsia="zh-CN"/>
              </w:rPr>
              <w:t>、</w:t>
            </w:r>
            <w:r>
              <w:rPr>
                <w:rFonts w:hint="eastAsia" w:ascii="宋体" w:hAnsi="宋体" w:cs="Arial"/>
                <w:snapToGrid w:val="0"/>
                <w:color w:val="auto"/>
                <w:kern w:val="0"/>
                <w:szCs w:val="21"/>
                <w:lang w:val="en-US" w:eastAsia="zh-CN"/>
              </w:rPr>
              <w:t>具体</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2-0</w:t>
            </w:r>
            <w:r>
              <w:rPr>
                <w:rFonts w:hint="eastAsia" w:ascii="宋体" w:hAnsi="宋体" w:cs="Arial"/>
                <w:snapToGrid w:val="0"/>
                <w:color w:val="auto"/>
                <w:kern w:val="0"/>
                <w:szCs w:val="21"/>
                <w:lang w:eastAsia="zh-CN"/>
              </w:rPr>
              <w:t>分。</w:t>
            </w:r>
          </w:p>
        </w:tc>
      </w:tr>
      <w:tr w14:paraId="65A09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jc w:val="center"/>
        </w:trPr>
        <w:tc>
          <w:tcPr>
            <w:tcW w:w="987" w:type="dxa"/>
            <w:vAlign w:val="center"/>
          </w:tcPr>
          <w:p w14:paraId="334384C2">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9</w:t>
            </w:r>
          </w:p>
        </w:tc>
        <w:tc>
          <w:tcPr>
            <w:tcW w:w="1125" w:type="dxa"/>
            <w:vAlign w:val="center"/>
          </w:tcPr>
          <w:p w14:paraId="3AA18688">
            <w:pPr>
              <w:spacing w:line="320" w:lineRule="exact"/>
              <w:jc w:val="center"/>
              <w:rPr>
                <w:rFonts w:hint="eastAsia" w:ascii="宋体" w:hAnsi="宋体" w:eastAsia="宋体" w:cs="宋体"/>
                <w:color w:val="auto"/>
                <w:kern w:val="2"/>
                <w:sz w:val="21"/>
                <w:szCs w:val="21"/>
                <w:lang w:val="en-US" w:eastAsia="zh-CN" w:bidi="ar-SA"/>
              </w:rPr>
            </w:pPr>
            <w:r>
              <w:rPr>
                <w:rFonts w:hint="eastAsia" w:ascii="宋体" w:hAnsi="宋体" w:cs="Arial"/>
                <w:snapToGrid w:val="0"/>
                <w:color w:val="auto"/>
                <w:kern w:val="0"/>
                <w:szCs w:val="21"/>
                <w:lang w:eastAsia="zh-CN"/>
              </w:rPr>
              <w:t>劳动保障</w:t>
            </w:r>
          </w:p>
        </w:tc>
        <w:tc>
          <w:tcPr>
            <w:tcW w:w="905" w:type="dxa"/>
            <w:vAlign w:val="center"/>
          </w:tcPr>
          <w:p w14:paraId="7445D25D">
            <w:pPr>
              <w:spacing w:line="320" w:lineRule="exact"/>
              <w:jc w:val="center"/>
              <w:rPr>
                <w:rFonts w:hint="eastAsia" w:ascii="宋体" w:hAnsi="宋体" w:eastAsia="宋体" w:cs="宋体"/>
                <w:snapToGrid w:val="0"/>
                <w:color w:val="auto"/>
                <w:kern w:val="2"/>
                <w:sz w:val="21"/>
                <w:szCs w:val="21"/>
                <w:lang w:val="en-US" w:eastAsia="zh-CN" w:bidi="ar-SA"/>
              </w:rPr>
            </w:pPr>
            <w:r>
              <w:rPr>
                <w:rFonts w:hint="eastAsia" w:ascii="宋体" w:hAnsi="宋体" w:eastAsia="宋体" w:cs="Arial"/>
                <w:snapToGrid w:val="0"/>
                <w:color w:val="auto"/>
                <w:kern w:val="0"/>
                <w:szCs w:val="21"/>
                <w:lang w:val="en-US" w:eastAsia="zh-CN"/>
              </w:rPr>
              <w:t>5</w:t>
            </w:r>
          </w:p>
        </w:tc>
        <w:tc>
          <w:tcPr>
            <w:tcW w:w="6089" w:type="dxa"/>
            <w:shd w:val="clear" w:color="auto" w:fill="auto"/>
            <w:vAlign w:val="top"/>
          </w:tcPr>
          <w:p w14:paraId="76E675C5">
            <w:pPr>
              <w:spacing w:line="320" w:lineRule="exact"/>
              <w:rPr>
                <w:rFonts w:hint="eastAsia" w:ascii="宋体" w:hAnsi="宋体" w:cs="Arial"/>
                <w:snapToGrid w:val="0"/>
                <w:color w:val="auto"/>
                <w:kern w:val="0"/>
                <w:szCs w:val="21"/>
                <w:lang w:val="en-US" w:eastAsia="zh-CN"/>
              </w:rPr>
            </w:pPr>
            <w:r>
              <w:rPr>
                <w:rFonts w:hint="eastAsia" w:ascii="宋体" w:hAnsi="宋体" w:cs="Arial"/>
                <w:snapToGrid w:val="0"/>
                <w:color w:val="auto"/>
                <w:kern w:val="0"/>
                <w:szCs w:val="21"/>
                <w:lang w:eastAsia="zh-CN"/>
              </w:rPr>
              <w:t>提供</w:t>
            </w:r>
            <w:r>
              <w:rPr>
                <w:rFonts w:hint="eastAsia" w:ascii="宋体" w:hAnsi="宋体" w:cs="Arial"/>
                <w:snapToGrid w:val="0"/>
                <w:color w:val="auto"/>
                <w:kern w:val="0"/>
                <w:szCs w:val="21"/>
              </w:rPr>
              <w:t>近三年</w:t>
            </w:r>
            <w:r>
              <w:rPr>
                <w:rFonts w:hint="eastAsia" w:ascii="宋体" w:hAnsi="宋体" w:cs="Arial"/>
                <w:snapToGrid w:val="0"/>
                <w:color w:val="auto"/>
                <w:kern w:val="0"/>
                <w:szCs w:val="21"/>
                <w:lang w:eastAsia="zh-CN"/>
              </w:rPr>
              <w:t>未</w:t>
            </w:r>
            <w:r>
              <w:rPr>
                <w:rFonts w:hint="eastAsia" w:ascii="宋体" w:hAnsi="宋体" w:cs="Arial"/>
                <w:snapToGrid w:val="0"/>
                <w:color w:val="auto"/>
                <w:kern w:val="0"/>
                <w:szCs w:val="21"/>
              </w:rPr>
              <w:t>发生过员工薪酬及权益保障方面的投诉、</w:t>
            </w:r>
            <w:r>
              <w:rPr>
                <w:rFonts w:hint="eastAsia" w:ascii="宋体" w:hAnsi="宋体" w:cs="Arial"/>
                <w:snapToGrid w:val="0"/>
                <w:color w:val="auto"/>
                <w:kern w:val="0"/>
                <w:szCs w:val="21"/>
                <w:lang w:eastAsia="zh-CN"/>
              </w:rPr>
              <w:t>未</w:t>
            </w:r>
            <w:r>
              <w:rPr>
                <w:rFonts w:hint="eastAsia" w:ascii="宋体" w:hAnsi="宋体" w:cs="Arial"/>
                <w:snapToGrid w:val="0"/>
                <w:color w:val="auto"/>
                <w:kern w:val="0"/>
                <w:szCs w:val="21"/>
              </w:rPr>
              <w:t>被劳动部门处罚</w:t>
            </w:r>
            <w:r>
              <w:rPr>
                <w:rFonts w:hint="eastAsia" w:ascii="宋体" w:hAnsi="宋体" w:cs="Arial"/>
                <w:snapToGrid w:val="0"/>
                <w:color w:val="auto"/>
                <w:kern w:val="0"/>
                <w:szCs w:val="21"/>
                <w:lang w:eastAsia="zh-CN"/>
              </w:rPr>
              <w:t>承诺书</w:t>
            </w:r>
            <w:r>
              <w:rPr>
                <w:rFonts w:hint="eastAsia" w:ascii="宋体" w:hAnsi="宋体" w:cs="Arial"/>
                <w:b w:val="0"/>
                <w:bCs w:val="0"/>
                <w:snapToGrid w:val="0"/>
                <w:color w:val="auto"/>
                <w:kern w:val="0"/>
                <w:szCs w:val="21"/>
                <w:lang w:eastAsia="zh-CN"/>
              </w:rPr>
              <w:t>（扫描件）</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2分；</w:t>
            </w:r>
          </w:p>
          <w:p w14:paraId="52D66C7F">
            <w:pPr>
              <w:spacing w:line="320" w:lineRule="exact"/>
              <w:rPr>
                <w:rFonts w:hint="eastAsia" w:ascii="宋体" w:hAnsi="宋体" w:eastAsia="宋体" w:cs="宋体"/>
                <w:snapToGrid w:val="0"/>
                <w:color w:val="auto"/>
                <w:kern w:val="2"/>
                <w:sz w:val="21"/>
                <w:szCs w:val="21"/>
                <w:lang w:val="en-US" w:eastAsia="zh-CN" w:bidi="ar-SA"/>
              </w:rPr>
            </w:pPr>
            <w:r>
              <w:rPr>
                <w:rFonts w:hint="eastAsia" w:ascii="宋体" w:hAnsi="宋体" w:cs="Arial"/>
                <w:snapToGrid w:val="0"/>
                <w:color w:val="auto"/>
                <w:kern w:val="0"/>
                <w:szCs w:val="21"/>
                <w:lang w:val="en-US" w:eastAsia="zh-CN"/>
              </w:rPr>
              <w:t>提供本项目人员的</w:t>
            </w:r>
            <w:r>
              <w:rPr>
                <w:rFonts w:hint="eastAsia" w:ascii="宋体" w:hAnsi="宋体" w:cs="Arial"/>
                <w:snapToGrid w:val="0"/>
                <w:color w:val="auto"/>
                <w:kern w:val="0"/>
                <w:szCs w:val="21"/>
              </w:rPr>
              <w:t>社会保险、意外保险办理</w:t>
            </w:r>
            <w:r>
              <w:rPr>
                <w:rFonts w:hint="eastAsia" w:ascii="宋体" w:hAnsi="宋体" w:cs="Arial"/>
                <w:snapToGrid w:val="0"/>
                <w:color w:val="auto"/>
                <w:kern w:val="0"/>
                <w:szCs w:val="21"/>
                <w:lang w:eastAsia="zh-CN"/>
              </w:rPr>
              <w:t>的综合情况的</w:t>
            </w:r>
            <w:r>
              <w:rPr>
                <w:rFonts w:hint="eastAsia" w:ascii="宋体" w:hAnsi="宋体" w:cs="Arial"/>
                <w:snapToGrid w:val="0"/>
                <w:color w:val="auto"/>
                <w:kern w:val="0"/>
                <w:szCs w:val="21"/>
              </w:rPr>
              <w:t>得</w:t>
            </w:r>
            <w:r>
              <w:rPr>
                <w:rFonts w:hint="eastAsia" w:ascii="宋体" w:hAnsi="宋体" w:cs="Arial"/>
                <w:snapToGrid w:val="0"/>
                <w:color w:val="auto"/>
                <w:kern w:val="0"/>
                <w:szCs w:val="21"/>
                <w:lang w:val="en-US" w:eastAsia="zh-CN"/>
              </w:rPr>
              <w:t>0-3</w:t>
            </w:r>
            <w:r>
              <w:rPr>
                <w:rFonts w:hint="eastAsia" w:ascii="宋体" w:hAnsi="宋体" w:cs="Arial"/>
                <w:snapToGrid w:val="0"/>
                <w:color w:val="auto"/>
                <w:kern w:val="0"/>
                <w:szCs w:val="21"/>
              </w:rPr>
              <w:t>分。</w:t>
            </w:r>
          </w:p>
        </w:tc>
      </w:tr>
      <w:tr w14:paraId="7AC40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987" w:type="dxa"/>
            <w:vAlign w:val="center"/>
          </w:tcPr>
          <w:p w14:paraId="5856B94B">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10</w:t>
            </w:r>
          </w:p>
        </w:tc>
        <w:tc>
          <w:tcPr>
            <w:tcW w:w="1125" w:type="dxa"/>
            <w:vAlign w:val="center"/>
          </w:tcPr>
          <w:p w14:paraId="23452E9E">
            <w:pPr>
              <w:adjustRightInd w:val="0"/>
              <w:snapToGrid w:val="0"/>
              <w:spacing w:line="300" w:lineRule="exact"/>
              <w:jc w:val="center"/>
              <w:rPr>
                <w:rFonts w:hint="eastAsia" w:ascii="宋体" w:hAnsi="宋体" w:eastAsia="宋体" w:cs="宋体"/>
                <w:kern w:val="2"/>
                <w:sz w:val="21"/>
                <w:szCs w:val="21"/>
                <w:lang w:val="en-US" w:eastAsia="zh-CN" w:bidi="ar-SA"/>
              </w:rPr>
            </w:pPr>
            <w:r>
              <w:rPr>
                <w:rFonts w:hint="eastAsia" w:ascii="宋体" w:hAnsi="宋体" w:cs="宋体"/>
                <w:szCs w:val="21"/>
              </w:rPr>
              <w:t>安全</w:t>
            </w:r>
            <w:r>
              <w:rPr>
                <w:rFonts w:hint="eastAsia" w:ascii="宋体" w:hAnsi="宋体" w:cs="宋体"/>
                <w:szCs w:val="21"/>
                <w:lang w:eastAsia="zh-CN"/>
              </w:rPr>
              <w:t>服务</w:t>
            </w:r>
            <w:r>
              <w:rPr>
                <w:rFonts w:hint="eastAsia" w:ascii="宋体" w:hAnsi="宋体" w:cs="宋体"/>
                <w:szCs w:val="21"/>
              </w:rPr>
              <w:t>管理制度</w:t>
            </w:r>
          </w:p>
        </w:tc>
        <w:tc>
          <w:tcPr>
            <w:tcW w:w="905" w:type="dxa"/>
            <w:vAlign w:val="center"/>
          </w:tcPr>
          <w:p w14:paraId="78971547">
            <w:pPr>
              <w:tabs>
                <w:tab w:val="left" w:pos="432"/>
              </w:tabs>
              <w:spacing w:line="380" w:lineRule="exact"/>
              <w:jc w:val="center"/>
              <w:rPr>
                <w:rFonts w:hint="default" w:ascii="宋体" w:hAnsi="宋体" w:eastAsia="宋体" w:cs="宋体"/>
                <w:snapToGrid w:val="0"/>
                <w:kern w:val="2"/>
                <w:sz w:val="21"/>
                <w:szCs w:val="21"/>
                <w:lang w:val="en-US" w:eastAsia="zh-CN" w:bidi="ar-SA"/>
              </w:rPr>
            </w:pPr>
            <w:r>
              <w:rPr>
                <w:rFonts w:hint="eastAsia" w:ascii="宋体" w:hAnsi="宋体" w:cs="宋体"/>
                <w:szCs w:val="21"/>
                <w:lang w:val="en-US" w:eastAsia="zh-CN"/>
              </w:rPr>
              <w:t>6</w:t>
            </w:r>
          </w:p>
        </w:tc>
        <w:tc>
          <w:tcPr>
            <w:tcW w:w="6089" w:type="dxa"/>
            <w:shd w:val="clear" w:color="auto" w:fill="auto"/>
            <w:vAlign w:val="top"/>
          </w:tcPr>
          <w:p w14:paraId="42631687">
            <w:pPr>
              <w:spacing w:line="240" w:lineRule="auto"/>
              <w:rPr>
                <w:rFonts w:hint="default" w:ascii="宋体" w:hAnsi="宋体" w:eastAsia="宋体" w:cs="宋体"/>
                <w:snapToGrid w:val="0"/>
                <w:kern w:val="2"/>
                <w:sz w:val="21"/>
                <w:szCs w:val="21"/>
                <w:lang w:val="en-US" w:eastAsia="zh-CN" w:bidi="ar-SA"/>
              </w:rPr>
            </w:pPr>
            <w:r>
              <w:rPr>
                <w:rFonts w:hint="eastAsia" w:ascii="宋体" w:hAnsi="宋体" w:cs="宋体"/>
                <w:snapToGrid w:val="0"/>
                <w:szCs w:val="21"/>
              </w:rPr>
              <w:t>投标人具有完善的安全</w:t>
            </w:r>
            <w:r>
              <w:rPr>
                <w:rFonts w:hint="eastAsia" w:ascii="宋体" w:hAnsi="宋体" w:cs="宋体"/>
                <w:snapToGrid w:val="0"/>
                <w:szCs w:val="21"/>
                <w:lang w:eastAsia="zh-CN"/>
              </w:rPr>
              <w:t>管理</w:t>
            </w:r>
            <w:r>
              <w:rPr>
                <w:rFonts w:hint="eastAsia" w:ascii="宋体" w:hAnsi="宋体" w:cs="宋体"/>
                <w:snapToGrid w:val="0"/>
                <w:szCs w:val="21"/>
              </w:rPr>
              <w:t>制度</w:t>
            </w:r>
            <w:r>
              <w:rPr>
                <w:rFonts w:hint="eastAsia" w:ascii="宋体" w:hAnsi="宋体" w:cs="宋体"/>
                <w:snapToGrid w:val="0"/>
                <w:szCs w:val="21"/>
                <w:lang w:eastAsia="zh-CN"/>
              </w:rPr>
              <w:t>（</w:t>
            </w:r>
            <w:r>
              <w:rPr>
                <w:rFonts w:hint="eastAsia" w:ascii="宋体" w:hAnsi="宋体" w:cs="宋体"/>
                <w:snapToGrid w:val="0"/>
                <w:szCs w:val="21"/>
                <w:lang w:val="en-US" w:eastAsia="zh-CN"/>
              </w:rPr>
              <w:t>0-2分</w:t>
            </w:r>
            <w:r>
              <w:rPr>
                <w:rFonts w:hint="eastAsia" w:ascii="宋体" w:hAnsi="宋体" w:cs="宋体"/>
                <w:snapToGrid w:val="0"/>
                <w:szCs w:val="21"/>
                <w:lang w:eastAsia="zh-CN"/>
              </w:rPr>
              <w:t>）</w:t>
            </w:r>
            <w:r>
              <w:rPr>
                <w:rFonts w:hint="eastAsia" w:ascii="宋体" w:hAnsi="宋体" w:cs="宋体"/>
                <w:snapToGrid w:val="0"/>
                <w:szCs w:val="21"/>
              </w:rPr>
              <w:t>、安全管理台账</w:t>
            </w:r>
            <w:r>
              <w:rPr>
                <w:rFonts w:hint="eastAsia" w:ascii="宋体" w:hAnsi="宋体" w:cs="宋体"/>
                <w:snapToGrid w:val="0"/>
                <w:szCs w:val="21"/>
                <w:lang w:eastAsia="zh-CN"/>
              </w:rPr>
              <w:t>（</w:t>
            </w:r>
            <w:r>
              <w:rPr>
                <w:rFonts w:hint="eastAsia" w:ascii="宋体" w:hAnsi="宋体" w:cs="宋体"/>
                <w:snapToGrid w:val="0"/>
                <w:szCs w:val="21"/>
                <w:lang w:val="en-US" w:eastAsia="zh-CN"/>
              </w:rPr>
              <w:t>0-2分</w:t>
            </w:r>
            <w:r>
              <w:rPr>
                <w:rFonts w:hint="eastAsia" w:ascii="宋体" w:hAnsi="宋体" w:cs="宋体"/>
                <w:snapToGrid w:val="0"/>
                <w:szCs w:val="21"/>
                <w:lang w:eastAsia="zh-CN"/>
              </w:rPr>
              <w:t>）</w:t>
            </w:r>
            <w:r>
              <w:rPr>
                <w:rFonts w:hint="eastAsia" w:ascii="宋体" w:hAnsi="宋体" w:cs="宋体"/>
                <w:snapToGrid w:val="0"/>
                <w:szCs w:val="21"/>
              </w:rPr>
              <w:t>、安全培训记录等综合评分</w:t>
            </w:r>
            <w:r>
              <w:rPr>
                <w:rFonts w:hint="eastAsia" w:ascii="宋体" w:hAnsi="宋体" w:cs="宋体"/>
                <w:snapToGrid w:val="0"/>
                <w:szCs w:val="21"/>
                <w:lang w:eastAsia="zh-CN"/>
              </w:rPr>
              <w:t>（</w:t>
            </w:r>
            <w:r>
              <w:rPr>
                <w:rFonts w:hint="eastAsia" w:ascii="宋体" w:hAnsi="宋体" w:cs="宋体"/>
                <w:snapToGrid w:val="0"/>
                <w:szCs w:val="21"/>
              </w:rPr>
              <w:t>0-</w:t>
            </w:r>
            <w:r>
              <w:rPr>
                <w:rFonts w:hint="eastAsia" w:ascii="宋体" w:hAnsi="宋体" w:cs="宋体"/>
                <w:snapToGrid w:val="0"/>
                <w:szCs w:val="21"/>
                <w:lang w:val="en-US" w:eastAsia="zh-CN"/>
              </w:rPr>
              <w:t>2</w:t>
            </w:r>
            <w:r>
              <w:rPr>
                <w:rFonts w:hint="eastAsia" w:ascii="宋体" w:hAnsi="宋体" w:cs="宋体"/>
                <w:snapToGrid w:val="0"/>
                <w:szCs w:val="21"/>
              </w:rPr>
              <w:t>分</w:t>
            </w:r>
            <w:r>
              <w:rPr>
                <w:rFonts w:hint="eastAsia" w:ascii="宋体" w:hAnsi="宋体" w:cs="宋体"/>
                <w:snapToGrid w:val="0"/>
                <w:szCs w:val="21"/>
                <w:lang w:eastAsia="zh-CN"/>
              </w:rPr>
              <w:t>）</w:t>
            </w:r>
            <w:r>
              <w:rPr>
                <w:rFonts w:hint="eastAsia" w:ascii="宋体" w:hAnsi="宋体" w:cs="宋体"/>
                <w:snapToGrid w:val="0"/>
                <w:szCs w:val="21"/>
              </w:rPr>
              <w:t>。近两年发生过安全生产责任事故的不得分。</w:t>
            </w:r>
            <w:r>
              <w:rPr>
                <w:rFonts w:hint="eastAsia" w:ascii="宋体" w:hAnsi="宋体" w:cs="宋体"/>
                <w:snapToGrid w:val="0"/>
                <w:szCs w:val="21"/>
                <w:lang w:eastAsia="zh-CN"/>
              </w:rPr>
              <w:t>本项最高</w:t>
            </w:r>
            <w:r>
              <w:rPr>
                <w:rFonts w:hint="eastAsia" w:ascii="宋体" w:hAnsi="宋体" w:cs="宋体"/>
                <w:snapToGrid w:val="0"/>
                <w:szCs w:val="21"/>
                <w:lang w:val="en-US" w:eastAsia="zh-CN"/>
              </w:rPr>
              <w:t>6分。</w:t>
            </w:r>
          </w:p>
        </w:tc>
      </w:tr>
      <w:tr w14:paraId="1FB65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jc w:val="center"/>
        </w:trPr>
        <w:tc>
          <w:tcPr>
            <w:tcW w:w="987" w:type="dxa"/>
            <w:vAlign w:val="center"/>
          </w:tcPr>
          <w:p w14:paraId="57D88AC7">
            <w:pPr>
              <w:adjustRightInd w:val="0"/>
              <w:snapToGrid w:val="0"/>
              <w:jc w:val="center"/>
              <w:rPr>
                <w:rFonts w:hint="eastAsia" w:ascii="宋体" w:hAnsi="宋体" w:eastAsia="宋体" w:cs="仿宋"/>
                <w:bCs/>
                <w:snapToGrid w:val="0"/>
                <w:kern w:val="2"/>
                <w:sz w:val="21"/>
                <w:szCs w:val="21"/>
                <w:lang w:val="en-US" w:eastAsia="zh-CN" w:bidi="ar-SA"/>
              </w:rPr>
            </w:pPr>
            <w:r>
              <w:rPr>
                <w:rFonts w:ascii="宋体" w:hAnsi="宋体" w:cs="仿宋"/>
                <w:bCs/>
                <w:snapToGrid w:val="0"/>
                <w:szCs w:val="21"/>
              </w:rPr>
              <w:t>1</w:t>
            </w:r>
            <w:r>
              <w:rPr>
                <w:rFonts w:hint="eastAsia" w:ascii="宋体" w:hAnsi="宋体" w:cs="仿宋"/>
                <w:bCs/>
                <w:snapToGrid w:val="0"/>
                <w:szCs w:val="21"/>
                <w:lang w:val="en-US" w:eastAsia="zh-CN"/>
              </w:rPr>
              <w:t>1</w:t>
            </w:r>
          </w:p>
        </w:tc>
        <w:tc>
          <w:tcPr>
            <w:tcW w:w="1125" w:type="dxa"/>
            <w:vAlign w:val="center"/>
          </w:tcPr>
          <w:p w14:paraId="0B9B75B3">
            <w:pPr>
              <w:adjustRightInd w:val="0"/>
              <w:snapToGrid w:val="0"/>
              <w:spacing w:line="300" w:lineRule="exact"/>
              <w:jc w:val="center"/>
              <w:rPr>
                <w:rFonts w:hint="eastAsia" w:ascii="宋体" w:hAnsi="宋体" w:eastAsia="宋体" w:cs="宋体"/>
                <w:kern w:val="2"/>
                <w:sz w:val="21"/>
                <w:szCs w:val="21"/>
                <w:lang w:val="en-US" w:eastAsia="zh-CN" w:bidi="ar-SA"/>
              </w:rPr>
            </w:pPr>
            <w:r>
              <w:rPr>
                <w:rFonts w:hint="eastAsia" w:ascii="宋体" w:hAnsi="宋体" w:cs="Arial"/>
                <w:snapToGrid w:val="0"/>
                <w:color w:val="000000"/>
                <w:kern w:val="0"/>
                <w:szCs w:val="21"/>
              </w:rPr>
              <w:t>业绩情况</w:t>
            </w:r>
          </w:p>
        </w:tc>
        <w:tc>
          <w:tcPr>
            <w:tcW w:w="905" w:type="dxa"/>
            <w:vAlign w:val="center"/>
          </w:tcPr>
          <w:p w14:paraId="7FBDB7C2">
            <w:pPr>
              <w:tabs>
                <w:tab w:val="left" w:pos="432"/>
              </w:tabs>
              <w:spacing w:line="380" w:lineRule="exact"/>
              <w:jc w:val="center"/>
              <w:rPr>
                <w:rFonts w:hint="default" w:ascii="宋体" w:hAnsi="宋体" w:eastAsia="宋体" w:cs="宋体"/>
                <w:snapToGrid w:val="0"/>
                <w:kern w:val="2"/>
                <w:sz w:val="21"/>
                <w:szCs w:val="21"/>
                <w:lang w:val="en-US" w:eastAsia="zh-CN" w:bidi="ar-SA"/>
              </w:rPr>
            </w:pPr>
            <w:r>
              <w:rPr>
                <w:rFonts w:hint="eastAsia" w:ascii="宋体" w:hAnsi="宋体" w:cs="宋体"/>
                <w:snapToGrid w:val="0"/>
                <w:kern w:val="2"/>
                <w:sz w:val="21"/>
                <w:szCs w:val="21"/>
                <w:lang w:val="en-US" w:eastAsia="zh-CN" w:bidi="ar-SA"/>
              </w:rPr>
              <w:t>2</w:t>
            </w:r>
          </w:p>
        </w:tc>
        <w:tc>
          <w:tcPr>
            <w:tcW w:w="6089" w:type="dxa"/>
            <w:shd w:val="clear" w:color="auto" w:fill="auto"/>
            <w:vAlign w:val="center"/>
          </w:tcPr>
          <w:p w14:paraId="003B591E">
            <w:pPr>
              <w:numPr>
                <w:ilvl w:val="0"/>
                <w:numId w:val="0"/>
              </w:numPr>
              <w:spacing w:line="240" w:lineRule="auto"/>
              <w:rPr>
                <w:rFonts w:hint="eastAsia" w:ascii="宋体" w:hAnsi="宋体" w:cs="宋体"/>
                <w:snapToGrid w:val="0"/>
                <w:szCs w:val="21"/>
              </w:rPr>
            </w:pPr>
            <w:r>
              <w:rPr>
                <w:rFonts w:hint="eastAsia" w:ascii="宋体" w:hAnsi="宋体" w:cs="宋体"/>
                <w:snapToGrid w:val="0"/>
                <w:szCs w:val="21"/>
              </w:rPr>
              <w:t>供应商提供自</w:t>
            </w:r>
            <w:r>
              <w:rPr>
                <w:rFonts w:hint="eastAsia" w:ascii="宋体" w:hAnsi="宋体" w:cs="宋体"/>
                <w:snapToGrid w:val="0"/>
                <w:szCs w:val="21"/>
                <w:lang w:val="en-US" w:eastAsia="zh-CN"/>
              </w:rPr>
              <w:t>2022</w:t>
            </w:r>
            <w:r>
              <w:rPr>
                <w:rFonts w:hint="eastAsia" w:ascii="宋体" w:hAnsi="宋体" w:cs="宋体"/>
                <w:snapToGrid w:val="0"/>
                <w:szCs w:val="21"/>
              </w:rPr>
              <w:t>年1月1日以来（以合同签订时间为准）成功实施的</w:t>
            </w:r>
            <w:r>
              <w:rPr>
                <w:rFonts w:hint="eastAsia" w:ascii="宋体" w:hAnsi="宋体" w:cs="宋体"/>
                <w:snapToGrid w:val="0"/>
                <w:szCs w:val="21"/>
                <w:lang w:eastAsia="zh-CN"/>
              </w:rPr>
              <w:t>物业管理服务</w:t>
            </w:r>
            <w:r>
              <w:rPr>
                <w:rFonts w:hint="eastAsia" w:ascii="宋体" w:hAnsi="宋体" w:cs="宋体"/>
                <w:snapToGrid w:val="0"/>
                <w:szCs w:val="21"/>
              </w:rPr>
              <w:t>（服务内容至少包含保洁</w:t>
            </w:r>
            <w:r>
              <w:rPr>
                <w:rFonts w:hint="eastAsia" w:ascii="宋体" w:hAnsi="宋体" w:cs="宋体"/>
                <w:snapToGrid w:val="0"/>
                <w:szCs w:val="21"/>
                <w:lang w:eastAsia="zh-CN"/>
              </w:rPr>
              <w:t>服务</w:t>
            </w:r>
            <w:r>
              <w:rPr>
                <w:rFonts w:hint="eastAsia" w:ascii="宋体" w:hAnsi="宋体" w:cs="宋体"/>
                <w:snapToGrid w:val="0"/>
                <w:szCs w:val="21"/>
              </w:rPr>
              <w:t>）情况进行评分</w:t>
            </w:r>
            <w:r>
              <w:rPr>
                <w:rFonts w:hint="eastAsia" w:ascii="宋体" w:hAnsi="宋体" w:cs="宋体"/>
                <w:snapToGrid w:val="0"/>
                <w:kern w:val="0"/>
                <w:szCs w:val="21"/>
              </w:rPr>
              <w:t>，每提供一个</w:t>
            </w:r>
            <w:r>
              <w:rPr>
                <w:rFonts w:hint="eastAsia" w:ascii="宋体" w:hAnsi="宋体" w:cs="宋体"/>
                <w:szCs w:val="21"/>
              </w:rPr>
              <w:t>得</w:t>
            </w:r>
            <w:r>
              <w:rPr>
                <w:rFonts w:hint="eastAsia" w:ascii="宋体" w:hAnsi="宋体" w:cs="宋体"/>
                <w:szCs w:val="21"/>
                <w:lang w:val="en-US" w:eastAsia="zh-CN"/>
              </w:rPr>
              <w:t>1</w:t>
            </w:r>
            <w:r>
              <w:rPr>
                <w:rFonts w:hint="eastAsia" w:ascii="宋体" w:hAnsi="宋体" w:cs="宋体"/>
                <w:szCs w:val="21"/>
              </w:rPr>
              <w:t>分</w:t>
            </w:r>
            <w:r>
              <w:rPr>
                <w:rFonts w:hint="eastAsia" w:ascii="宋体" w:hAnsi="宋体" w:cs="宋体"/>
                <w:snapToGrid w:val="0"/>
                <w:kern w:val="0"/>
                <w:szCs w:val="21"/>
              </w:rPr>
              <w:t>；</w:t>
            </w:r>
            <w:r>
              <w:rPr>
                <w:rFonts w:hint="eastAsia" w:ascii="宋体" w:hAnsi="宋体" w:cs="宋体"/>
                <w:snapToGrid w:val="0"/>
                <w:szCs w:val="21"/>
              </w:rPr>
              <w:t>最多得</w:t>
            </w:r>
            <w:r>
              <w:rPr>
                <w:rFonts w:hint="eastAsia" w:ascii="宋体" w:hAnsi="宋体" w:cs="宋体"/>
                <w:snapToGrid w:val="0"/>
                <w:szCs w:val="21"/>
                <w:lang w:val="en-US" w:eastAsia="zh-CN"/>
              </w:rPr>
              <w:t>2</w:t>
            </w:r>
            <w:r>
              <w:rPr>
                <w:rFonts w:hint="eastAsia" w:ascii="宋体" w:hAnsi="宋体" w:cs="宋体"/>
                <w:snapToGrid w:val="0"/>
                <w:szCs w:val="21"/>
              </w:rPr>
              <w:t>分。</w:t>
            </w:r>
          </w:p>
          <w:p w14:paraId="3FC4859D">
            <w:pPr>
              <w:spacing w:line="240" w:lineRule="auto"/>
              <w:rPr>
                <w:rFonts w:hint="eastAsia" w:ascii="宋体" w:hAnsi="宋体" w:eastAsia="宋体" w:cs="宋体"/>
                <w:snapToGrid w:val="0"/>
                <w:kern w:val="2"/>
                <w:sz w:val="21"/>
                <w:szCs w:val="21"/>
                <w:lang w:val="en-US" w:eastAsia="zh-CN" w:bidi="ar-SA"/>
              </w:rPr>
            </w:pPr>
            <w:r>
              <w:rPr>
                <w:rFonts w:hint="eastAsia" w:ascii="宋体" w:hAnsi="宋体" w:cs="宋体"/>
                <w:b/>
                <w:snapToGrid w:val="0"/>
                <w:szCs w:val="21"/>
              </w:rPr>
              <w:t>提供合同复印件并加盖供应商公章</w:t>
            </w:r>
            <w:r>
              <w:rPr>
                <w:rFonts w:hint="eastAsia" w:ascii="宋体" w:hAnsi="宋体" w:cs="宋体"/>
                <w:b/>
                <w:snapToGrid w:val="0"/>
                <w:szCs w:val="21"/>
                <w:lang w:eastAsia="zh-CN"/>
              </w:rPr>
              <w:t>，否则不得分</w:t>
            </w:r>
            <w:r>
              <w:rPr>
                <w:rFonts w:hint="eastAsia" w:ascii="宋体" w:hAnsi="宋体" w:cs="宋体"/>
                <w:b/>
                <w:snapToGrid w:val="0"/>
                <w:szCs w:val="21"/>
              </w:rPr>
              <w:t>。</w:t>
            </w:r>
          </w:p>
        </w:tc>
      </w:tr>
      <w:tr w14:paraId="56C7A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jc w:val="center"/>
        </w:trPr>
        <w:tc>
          <w:tcPr>
            <w:tcW w:w="987" w:type="dxa"/>
            <w:vAlign w:val="center"/>
          </w:tcPr>
          <w:p w14:paraId="7F967BA5">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12</w:t>
            </w:r>
          </w:p>
        </w:tc>
        <w:tc>
          <w:tcPr>
            <w:tcW w:w="1125" w:type="dxa"/>
            <w:vAlign w:val="center"/>
          </w:tcPr>
          <w:p w14:paraId="75EDB50B">
            <w:pPr>
              <w:widowControl/>
              <w:jc w:val="center"/>
              <w:rPr>
                <w:rFonts w:hint="eastAsia" w:ascii="宋体" w:hAnsi="宋体" w:eastAsia="宋体" w:cs="宋体"/>
                <w:color w:val="FF0000"/>
                <w:kern w:val="2"/>
                <w:sz w:val="21"/>
                <w:szCs w:val="21"/>
                <w:lang w:val="en-US" w:eastAsia="zh-CN" w:bidi="ar-SA"/>
              </w:rPr>
            </w:pPr>
            <w:r>
              <w:rPr>
                <w:rFonts w:hint="eastAsia" w:ascii="宋体" w:hAnsi="宋体" w:cs="Arial"/>
                <w:snapToGrid w:val="0"/>
                <w:color w:val="000000"/>
                <w:kern w:val="0"/>
                <w:szCs w:val="21"/>
              </w:rPr>
              <w:t>权威认证</w:t>
            </w:r>
          </w:p>
        </w:tc>
        <w:tc>
          <w:tcPr>
            <w:tcW w:w="905" w:type="dxa"/>
            <w:vAlign w:val="center"/>
          </w:tcPr>
          <w:p w14:paraId="6893E17A">
            <w:pPr>
              <w:tabs>
                <w:tab w:val="left" w:pos="432"/>
              </w:tabs>
              <w:spacing w:line="380" w:lineRule="exact"/>
              <w:jc w:val="center"/>
              <w:rPr>
                <w:rFonts w:hint="eastAsia" w:ascii="宋体" w:hAnsi="宋体" w:eastAsia="宋体" w:cs="宋体"/>
                <w:color w:val="FF0000"/>
                <w:kern w:val="2"/>
                <w:sz w:val="21"/>
                <w:szCs w:val="21"/>
                <w:lang w:val="en-US" w:eastAsia="zh-CN" w:bidi="ar-SA"/>
              </w:rPr>
            </w:pPr>
            <w:r>
              <w:rPr>
                <w:rFonts w:hint="eastAsia" w:ascii="宋体" w:hAnsi="宋体" w:eastAsia="宋体" w:cs="宋体"/>
                <w:szCs w:val="21"/>
                <w:lang w:val="en-US" w:eastAsia="zh-CN"/>
              </w:rPr>
              <w:t>6</w:t>
            </w:r>
          </w:p>
        </w:tc>
        <w:tc>
          <w:tcPr>
            <w:tcW w:w="6089" w:type="dxa"/>
            <w:shd w:val="clear" w:color="auto" w:fill="auto"/>
            <w:vAlign w:val="center"/>
          </w:tcPr>
          <w:p w14:paraId="11A889FD">
            <w:pPr>
              <w:numPr>
                <w:ilvl w:val="0"/>
                <w:numId w:val="0"/>
              </w:numPr>
              <w:spacing w:line="240" w:lineRule="auto"/>
              <w:rPr>
                <w:rFonts w:hint="eastAsia" w:ascii="宋体" w:hAnsi="宋体" w:cs="宋体"/>
                <w:snapToGrid w:val="0"/>
                <w:szCs w:val="21"/>
              </w:rPr>
            </w:pPr>
            <w:r>
              <w:rPr>
                <w:rFonts w:hint="eastAsia" w:ascii="宋体" w:hAnsi="宋体" w:cs="宋体"/>
                <w:snapToGrid w:val="0"/>
                <w:szCs w:val="21"/>
              </w:rPr>
              <w:t>供应商通过质量管理体系、环境认证体系、职业健康安全管理体系认证并获得相关证书的，凭相关证书复印件每项得</w:t>
            </w:r>
            <w:r>
              <w:rPr>
                <w:rFonts w:hint="eastAsia" w:ascii="宋体" w:hAnsi="宋体" w:cs="宋体"/>
                <w:snapToGrid w:val="0"/>
                <w:szCs w:val="21"/>
                <w:lang w:val="en-US" w:eastAsia="zh-CN"/>
              </w:rPr>
              <w:t>2</w:t>
            </w:r>
            <w:r>
              <w:rPr>
                <w:rFonts w:hint="eastAsia" w:ascii="宋体" w:hAnsi="宋体" w:cs="宋体"/>
                <w:snapToGrid w:val="0"/>
                <w:szCs w:val="21"/>
              </w:rPr>
              <w:t>分，最高</w:t>
            </w:r>
            <w:r>
              <w:rPr>
                <w:rFonts w:hint="eastAsia" w:ascii="宋体" w:hAnsi="宋体" w:cs="宋体"/>
                <w:snapToGrid w:val="0"/>
                <w:szCs w:val="21"/>
                <w:lang w:val="en-US" w:eastAsia="zh-CN"/>
              </w:rPr>
              <w:t>6</w:t>
            </w:r>
            <w:r>
              <w:rPr>
                <w:rFonts w:hint="eastAsia" w:ascii="宋体" w:hAnsi="宋体" w:cs="宋体"/>
                <w:snapToGrid w:val="0"/>
                <w:szCs w:val="21"/>
              </w:rPr>
              <w:t xml:space="preserve">分。 </w:t>
            </w:r>
          </w:p>
          <w:p w14:paraId="6A79F536">
            <w:pPr>
              <w:spacing w:line="240" w:lineRule="auto"/>
              <w:rPr>
                <w:rFonts w:hint="eastAsia" w:ascii="宋体" w:hAnsi="宋体" w:eastAsia="宋体" w:cs="宋体"/>
                <w:color w:val="FF0000"/>
                <w:kern w:val="2"/>
                <w:sz w:val="21"/>
                <w:szCs w:val="21"/>
                <w:lang w:val="en-US" w:eastAsia="zh-CN" w:bidi="ar-SA"/>
              </w:rPr>
            </w:pPr>
            <w:r>
              <w:rPr>
                <w:rFonts w:hint="eastAsia" w:ascii="宋体" w:hAnsi="宋体" w:cs="宋体"/>
                <w:b/>
                <w:bCs/>
                <w:snapToGrid w:val="0"/>
                <w:szCs w:val="21"/>
                <w:lang w:eastAsia="zh-CN"/>
              </w:rPr>
              <w:t>提供证书复印件</w:t>
            </w:r>
            <w:r>
              <w:rPr>
                <w:rFonts w:hint="eastAsia" w:ascii="宋体" w:hAnsi="宋体" w:cs="宋体"/>
                <w:b/>
                <w:snapToGrid w:val="0"/>
                <w:szCs w:val="21"/>
              </w:rPr>
              <w:t>加盖供应商公章</w:t>
            </w:r>
            <w:r>
              <w:rPr>
                <w:rFonts w:hint="eastAsia" w:ascii="宋体" w:hAnsi="宋体" w:cs="宋体"/>
                <w:b/>
                <w:bCs/>
                <w:snapToGrid w:val="0"/>
                <w:szCs w:val="21"/>
                <w:lang w:val="en-US" w:eastAsia="zh-CN"/>
              </w:rPr>
              <w:t>，</w:t>
            </w:r>
            <w:r>
              <w:rPr>
                <w:rFonts w:hint="eastAsia" w:ascii="宋体" w:hAnsi="宋体" w:cs="宋体"/>
                <w:b/>
                <w:snapToGrid w:val="0"/>
                <w:szCs w:val="21"/>
                <w:lang w:eastAsia="zh-CN"/>
              </w:rPr>
              <w:t>否则不得分</w:t>
            </w:r>
            <w:r>
              <w:rPr>
                <w:rFonts w:hint="eastAsia" w:ascii="宋体" w:hAnsi="宋体" w:cs="宋体"/>
                <w:b/>
                <w:bCs/>
                <w:snapToGrid w:val="0"/>
                <w:szCs w:val="21"/>
                <w:lang w:val="en-US" w:eastAsia="zh-CN"/>
              </w:rPr>
              <w:t>。</w:t>
            </w:r>
          </w:p>
        </w:tc>
      </w:tr>
    </w:tbl>
    <w:p w14:paraId="7312B8E9">
      <w:pPr>
        <w:widowControl/>
        <w:jc w:val="left"/>
        <w:rPr>
          <w:rFonts w:hint="eastAsia"/>
        </w:rPr>
      </w:pPr>
      <w:r>
        <w:rPr>
          <w:rFonts w:hint="eastAsia" w:ascii="宋体" w:hAnsi="宋体" w:eastAsia="宋体" w:cs="Arial"/>
          <w:snapToGrid w:val="0"/>
          <w:color w:val="000000"/>
          <w:kern w:val="0"/>
          <w:szCs w:val="21"/>
          <w:lang w:eastAsia="zh-CN"/>
        </w:rPr>
        <w:t>注：以上需提供清晰复印件加盖投标供应商公章，原件备查。</w:t>
      </w:r>
      <w:r>
        <w:rPr>
          <w:rFonts w:hint="eastAsia" w:ascii="宋体" w:hAnsi="宋体" w:cs="Arial"/>
          <w:snapToGrid w:val="0"/>
          <w:color w:val="000000"/>
          <w:kern w:val="0"/>
          <w:szCs w:val="21"/>
          <w:lang w:val="en-US" w:eastAsia="zh-CN"/>
        </w:rPr>
        <w:tab/>
      </w:r>
    </w:p>
    <w:p w14:paraId="09C50CCE">
      <w:pPr>
        <w:pStyle w:val="23"/>
        <w:spacing w:line="480" w:lineRule="auto"/>
        <w:jc w:val="center"/>
      </w:pPr>
      <w:r>
        <w:rPr>
          <w:rFonts w:hint="eastAsia"/>
        </w:rPr>
        <w:t>第五章合同主要条款（仅供参考）</w:t>
      </w:r>
      <w:bookmarkEnd w:id="34"/>
    </w:p>
    <w:p w14:paraId="0FEC3606">
      <w:pPr>
        <w:spacing w:line="440" w:lineRule="exact"/>
        <w:ind w:firstLine="562" w:firstLineChars="200"/>
        <w:contextualSpacing/>
        <w:jc w:val="center"/>
        <w:rPr>
          <w:b/>
          <w:sz w:val="28"/>
          <w:szCs w:val="28"/>
        </w:rPr>
      </w:pPr>
      <w:r>
        <w:rPr>
          <w:rFonts w:hint="eastAsia"/>
          <w:b/>
          <w:sz w:val="28"/>
          <w:szCs w:val="28"/>
        </w:rPr>
        <w:t>安吉县政府采购合同（</w:t>
      </w:r>
      <w:r>
        <w:rPr>
          <w:rFonts w:hint="eastAsia"/>
          <w:b/>
          <w:sz w:val="28"/>
          <w:szCs w:val="28"/>
          <w:lang w:eastAsia="zh-CN"/>
        </w:rPr>
        <w:t>服务</w:t>
      </w:r>
      <w:r>
        <w:rPr>
          <w:rFonts w:hint="eastAsia"/>
          <w:b/>
          <w:sz w:val="28"/>
          <w:szCs w:val="28"/>
        </w:rPr>
        <w:t>）</w:t>
      </w:r>
    </w:p>
    <w:p w14:paraId="43F63FCB">
      <w:pPr>
        <w:spacing w:line="440" w:lineRule="exact"/>
        <w:ind w:firstLine="562" w:firstLineChars="200"/>
        <w:contextualSpacing/>
        <w:jc w:val="center"/>
        <w:rPr>
          <w:b/>
          <w:sz w:val="28"/>
          <w:szCs w:val="28"/>
        </w:rPr>
      </w:pPr>
    </w:p>
    <w:p w14:paraId="1D736494">
      <w:pPr>
        <w:spacing w:line="360" w:lineRule="exact"/>
        <w:ind w:firstLine="420" w:firstLineChars="200"/>
        <w:contextualSpacing/>
        <w:rPr>
          <w:szCs w:val="21"/>
        </w:rPr>
      </w:pPr>
      <w:r>
        <w:rPr>
          <w:rFonts w:hint="eastAsia"/>
          <w:szCs w:val="21"/>
        </w:rPr>
        <w:t>项目名称：</w:t>
      </w:r>
      <w:r>
        <w:rPr>
          <w:rFonts w:hint="eastAsia"/>
          <w:szCs w:val="21"/>
          <w:lang w:val="en-US" w:eastAsia="zh-CN"/>
        </w:rPr>
        <w:t xml:space="preserve">         </w:t>
      </w:r>
      <w:r>
        <w:rPr>
          <w:rFonts w:hint="eastAsia"/>
          <w:szCs w:val="21"/>
        </w:rPr>
        <w:t>项目编号：</w:t>
      </w:r>
    </w:p>
    <w:p w14:paraId="3810E2C2">
      <w:pPr>
        <w:spacing w:line="380" w:lineRule="exact"/>
        <w:ind w:firstLine="420" w:firstLineChars="200"/>
        <w:rPr>
          <w:rFonts w:ascii="宋体" w:hAnsi="宋体"/>
          <w:color w:val="auto"/>
          <w:szCs w:val="21"/>
        </w:rPr>
      </w:pPr>
      <w:r>
        <w:rPr>
          <w:rFonts w:hint="eastAsia" w:ascii="宋体" w:hAnsi="宋体"/>
          <w:color w:val="auto"/>
          <w:szCs w:val="21"/>
        </w:rPr>
        <w:t>甲方：</w:t>
      </w:r>
    </w:p>
    <w:p w14:paraId="6D5EF45C">
      <w:pPr>
        <w:spacing w:line="380" w:lineRule="exact"/>
        <w:ind w:firstLine="420" w:firstLineChars="200"/>
        <w:rPr>
          <w:rFonts w:ascii="宋体" w:hAnsi="宋体"/>
          <w:color w:val="auto"/>
          <w:szCs w:val="21"/>
          <w:lang w:val="zh-CN"/>
        </w:rPr>
      </w:pPr>
      <w:r>
        <w:rPr>
          <w:rFonts w:hint="eastAsia" w:ascii="宋体" w:hAnsi="宋体"/>
          <w:color w:val="auto"/>
          <w:szCs w:val="21"/>
          <w:lang w:val="zh-CN"/>
        </w:rPr>
        <w:t>乙方：</w:t>
      </w:r>
    </w:p>
    <w:p w14:paraId="6953ED8C">
      <w:pPr>
        <w:spacing w:line="380" w:lineRule="exact"/>
        <w:ind w:firstLine="420" w:firstLineChars="200"/>
        <w:rPr>
          <w:rFonts w:ascii="宋体" w:hAnsi="宋体"/>
          <w:color w:val="auto"/>
          <w:szCs w:val="21"/>
          <w:lang w:val="zh-CN"/>
        </w:rPr>
      </w:pPr>
      <w:r>
        <w:rPr>
          <w:rFonts w:hint="eastAsia" w:ascii="宋体" w:hAnsi="宋体"/>
          <w:color w:val="auto"/>
          <w:szCs w:val="21"/>
          <w:lang w:val="zh-CN"/>
        </w:rPr>
        <w:t>采购项目（项目编号：）已按照委托（委托书号：）需求，以采购方式实施了采购活动。根据《中华人民共和国政府采购法》《中华人民共和国民法典》等法律法规的规定，甲、乙双方同意签署本合同，并共同遵守。该项目相应的招标文件、投标文件和中标通知书为本合同组成部分。</w:t>
      </w:r>
    </w:p>
    <w:p w14:paraId="4F7B8F32">
      <w:pPr>
        <w:pStyle w:val="12"/>
        <w:snapToGrid w:val="0"/>
        <w:spacing w:before="120" w:after="120" w:line="380" w:lineRule="exact"/>
        <w:ind w:firstLine="602"/>
        <w:rPr>
          <w:rFonts w:hAnsi="宋体"/>
          <w:b/>
          <w:color w:val="auto"/>
          <w:sz w:val="21"/>
          <w:szCs w:val="21"/>
        </w:rPr>
      </w:pPr>
      <w:r>
        <w:rPr>
          <w:rFonts w:hint="eastAsia" w:hAnsi="宋体"/>
          <w:b/>
          <w:color w:val="auto"/>
          <w:sz w:val="21"/>
          <w:szCs w:val="21"/>
        </w:rPr>
        <w:t>一、服务内容：</w:t>
      </w:r>
    </w:p>
    <w:p w14:paraId="50515A19">
      <w:pPr>
        <w:spacing w:line="380" w:lineRule="exact"/>
        <w:ind w:firstLine="420" w:firstLineChars="200"/>
        <w:rPr>
          <w:rFonts w:hint="eastAsia" w:ascii="宋体" w:hAnsi="宋体" w:eastAsia="宋体" w:cs="Times New Roman"/>
          <w:color w:val="auto"/>
          <w:szCs w:val="21"/>
          <w:u w:val="single"/>
          <w:lang w:val="zh-CN"/>
        </w:rPr>
      </w:pPr>
      <w:r>
        <w:rPr>
          <w:rFonts w:hint="eastAsia" w:ascii="宋体" w:hAnsi="宋体" w:cs="Times New Roman"/>
          <w:color w:val="auto"/>
          <w:szCs w:val="21"/>
          <w:u w:val="single"/>
          <w:lang w:val="zh-CN"/>
        </w:rPr>
        <w:t>安吉县公安局2025年度</w:t>
      </w:r>
      <w:r>
        <w:rPr>
          <w:rFonts w:hint="eastAsia" w:ascii="宋体" w:hAnsi="宋体" w:eastAsia="宋体" w:cs="Times New Roman"/>
          <w:color w:val="auto"/>
          <w:szCs w:val="21"/>
          <w:u w:val="single"/>
          <w:lang w:val="zh-CN"/>
        </w:rPr>
        <w:t>物业管理服务政府采购项目</w:t>
      </w:r>
    </w:p>
    <w:p w14:paraId="2AC761B3">
      <w:pPr>
        <w:pStyle w:val="12"/>
        <w:snapToGrid w:val="0"/>
        <w:spacing w:before="120" w:after="120" w:line="380" w:lineRule="exact"/>
        <w:ind w:firstLine="602"/>
        <w:rPr>
          <w:rFonts w:hAnsi="宋体"/>
          <w:b/>
          <w:color w:val="auto"/>
          <w:sz w:val="21"/>
          <w:szCs w:val="21"/>
        </w:rPr>
      </w:pPr>
      <w:r>
        <w:rPr>
          <w:rFonts w:hint="eastAsia" w:hAnsi="宋体"/>
          <w:b/>
          <w:color w:val="auto"/>
          <w:sz w:val="21"/>
          <w:szCs w:val="21"/>
        </w:rPr>
        <w:t>二、合同金额：</w:t>
      </w:r>
    </w:p>
    <w:p w14:paraId="1D13EA23">
      <w:pPr>
        <w:pStyle w:val="12"/>
        <w:snapToGrid w:val="0"/>
        <w:spacing w:before="120" w:after="120" w:line="380" w:lineRule="exact"/>
        <w:ind w:left="407" w:leftChars="194" w:firstLine="240" w:firstLineChars="100"/>
        <w:rPr>
          <w:rFonts w:ascii="仿宋" w:hAnsi="仿宋" w:eastAsia="仿宋"/>
          <w:color w:val="auto"/>
        </w:rPr>
      </w:pPr>
      <w:r>
        <w:rPr>
          <w:rFonts w:hint="eastAsia" w:ascii="仿宋" w:hAnsi="仿宋" w:eastAsia="仿宋"/>
          <w:color w:val="auto"/>
        </w:rPr>
        <w:t>本合同金额为（大写）：____________________________________元（￥_______________元）人民币。</w:t>
      </w:r>
    </w:p>
    <w:p w14:paraId="3A766E9C">
      <w:pPr>
        <w:spacing w:line="380" w:lineRule="exact"/>
        <w:rPr>
          <w:rFonts w:ascii="仿宋" w:hAnsi="仿宋" w:eastAsia="仿宋"/>
          <w:b/>
          <w:color w:val="auto"/>
          <w:sz w:val="24"/>
        </w:rPr>
      </w:pPr>
      <w:r>
        <w:rPr>
          <w:rFonts w:hint="eastAsia" w:ascii="仿宋" w:hAnsi="仿宋" w:eastAsia="仿宋"/>
          <w:b/>
          <w:color w:val="auto"/>
          <w:sz w:val="24"/>
        </w:rPr>
        <w:t>三、双方权利和义务：</w:t>
      </w:r>
    </w:p>
    <w:p w14:paraId="52534A05">
      <w:pPr>
        <w:pStyle w:val="12"/>
        <w:snapToGrid w:val="0"/>
        <w:spacing w:before="120" w:after="120" w:line="380" w:lineRule="exact"/>
        <w:ind w:left="360" w:hanging="361" w:hangingChars="171"/>
        <w:rPr>
          <w:rFonts w:hAnsi="宋体"/>
          <w:b/>
          <w:bCs/>
          <w:color w:val="auto"/>
          <w:sz w:val="21"/>
          <w:szCs w:val="21"/>
          <w:lang w:val="zh-CN"/>
        </w:rPr>
      </w:pPr>
      <w:r>
        <w:rPr>
          <w:rFonts w:hint="eastAsia" w:hAnsi="宋体"/>
          <w:b/>
          <w:bCs/>
          <w:color w:val="auto"/>
          <w:sz w:val="21"/>
          <w:szCs w:val="21"/>
        </w:rPr>
        <w:t xml:space="preserve">     </w:t>
      </w:r>
      <w:r>
        <w:rPr>
          <w:rFonts w:hint="eastAsia" w:hAnsi="宋体"/>
          <w:b/>
          <w:bCs/>
          <w:color w:val="auto"/>
          <w:sz w:val="21"/>
          <w:szCs w:val="21"/>
          <w:lang w:val="zh-CN"/>
        </w:rPr>
        <w:t>甲方工作:</w:t>
      </w:r>
    </w:p>
    <w:p w14:paraId="645997E2">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1、甲方向乙方明确后勤物业管理或保安服务的项目和范围及质量考核标准。</w:t>
      </w:r>
    </w:p>
    <w:p w14:paraId="5CD1717F">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2、定期检查考核乙方的工作质量,进行奖罚。</w:t>
      </w:r>
    </w:p>
    <w:p w14:paraId="32B8F16F">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3、督促乙方对不足之处及时整改。</w:t>
      </w:r>
    </w:p>
    <w:p w14:paraId="2C6E0C6E">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4、为乙方工作提供便利。</w:t>
      </w:r>
    </w:p>
    <w:p w14:paraId="3D126A50">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5、甲方有权对乙方不称职或不合格的派驻人员提出更换意见。</w:t>
      </w:r>
    </w:p>
    <w:p w14:paraId="5A010132">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6、甲方应积极配合支持乙方工作,并设有对口部门进行甲乙双方的协调、支持、考核等对接工作。</w:t>
      </w:r>
    </w:p>
    <w:p w14:paraId="50DF5289">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7、甲方为乙方免费提供1间办公用房那及相应的办公桌和储物柜若干。</w:t>
      </w:r>
    </w:p>
    <w:p w14:paraId="57852448">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8、甲方根据实际运作人员或项目如需增加,应及时将补充人员和材料等相关配套费用给乙方并签定补充协议。</w:t>
      </w:r>
    </w:p>
    <w:p w14:paraId="6374EC19">
      <w:pPr>
        <w:pStyle w:val="12"/>
        <w:snapToGrid w:val="0"/>
        <w:spacing w:before="120" w:after="120" w:line="380" w:lineRule="exact"/>
        <w:ind w:left="359" w:hanging="359" w:hangingChars="171"/>
        <w:rPr>
          <w:rFonts w:hAnsi="宋体"/>
          <w:b/>
          <w:bCs/>
          <w:color w:val="auto"/>
          <w:sz w:val="21"/>
          <w:szCs w:val="21"/>
          <w:lang w:val="zh-CN"/>
        </w:rPr>
      </w:pPr>
      <w:r>
        <w:rPr>
          <w:rFonts w:hint="eastAsia" w:hAnsi="宋体"/>
          <w:color w:val="auto"/>
          <w:sz w:val="21"/>
          <w:szCs w:val="21"/>
        </w:rPr>
        <w:t xml:space="preserve">  </w:t>
      </w:r>
      <w:r>
        <w:rPr>
          <w:rFonts w:hint="eastAsia" w:hAnsi="宋体"/>
          <w:b/>
          <w:bCs/>
          <w:color w:val="auto"/>
          <w:sz w:val="21"/>
          <w:szCs w:val="21"/>
        </w:rPr>
        <w:t xml:space="preserve">  </w:t>
      </w:r>
      <w:r>
        <w:rPr>
          <w:rFonts w:hint="eastAsia" w:hAnsi="宋体"/>
          <w:b/>
          <w:bCs/>
          <w:color w:val="auto"/>
          <w:sz w:val="21"/>
          <w:szCs w:val="21"/>
          <w:lang w:val="zh-CN"/>
        </w:rPr>
        <w:t>乙方的工作：</w:t>
      </w:r>
    </w:p>
    <w:p w14:paraId="0193919C">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1、按甲方要求派驻相关人员，项目主管经过系统培训并有相应的上岗证。</w:t>
      </w:r>
    </w:p>
    <w:p w14:paraId="2AF9840D">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2、按照甲方提出和质量要求与标准认真操作实施。</w:t>
      </w:r>
    </w:p>
    <w:p w14:paraId="3AAE8423">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3、进驻人员遵纪守法，严格遵守甲方的相关规章制度。</w:t>
      </w:r>
    </w:p>
    <w:p w14:paraId="61E8E635">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4、对甲方提出的服务范围内的意见和建议做到实施和整改。</w:t>
      </w:r>
    </w:p>
    <w:p w14:paraId="4B167808">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5、乙方员工必须遵守各项管理制度，执行质量标准，接受甲方的考核。</w:t>
      </w:r>
    </w:p>
    <w:p w14:paraId="40E2DECC">
      <w:pPr>
        <w:pStyle w:val="12"/>
        <w:snapToGrid w:val="0"/>
        <w:spacing w:before="120" w:after="120" w:line="380" w:lineRule="exact"/>
        <w:ind w:left="360" w:hanging="361" w:hangingChars="171"/>
        <w:rPr>
          <w:rFonts w:hAnsi="宋体"/>
          <w:b/>
          <w:bCs/>
          <w:color w:val="auto"/>
          <w:sz w:val="21"/>
          <w:szCs w:val="21"/>
          <w:lang w:val="zh-CN"/>
        </w:rPr>
      </w:pPr>
      <w:r>
        <w:rPr>
          <w:rFonts w:hint="eastAsia" w:hAnsi="宋体"/>
          <w:b/>
          <w:bCs/>
          <w:color w:val="auto"/>
          <w:sz w:val="21"/>
          <w:szCs w:val="21"/>
          <w:lang w:val="zh-CN"/>
        </w:rPr>
        <w:t>四、付款方式：</w:t>
      </w:r>
    </w:p>
    <w:p w14:paraId="23F365CB">
      <w:pPr>
        <w:spacing w:line="380" w:lineRule="exact"/>
        <w:rPr>
          <w:rFonts w:ascii="宋体" w:hAnsi="宋体"/>
          <w:color w:val="auto"/>
          <w:szCs w:val="21"/>
          <w:lang w:val="zh-CN"/>
        </w:rPr>
      </w:pPr>
      <w:r>
        <w:rPr>
          <w:rFonts w:hint="eastAsia" w:ascii="宋体" w:hAnsi="宋体"/>
          <w:color w:val="auto"/>
          <w:szCs w:val="21"/>
        </w:rPr>
        <w:t xml:space="preserve">   </w:t>
      </w:r>
      <w:r>
        <w:rPr>
          <w:rFonts w:hint="eastAsia" w:ascii="宋体" w:hAnsi="宋体"/>
          <w:color w:val="auto"/>
          <w:szCs w:val="21"/>
          <w:lang w:val="zh-CN"/>
        </w:rPr>
        <w:t>甲方作为主管单位统一完成安吉县政府采购操作程序。*********及下属单位承担合同费用，并分别按月支付。</w:t>
      </w:r>
    </w:p>
    <w:p w14:paraId="0484CAC4">
      <w:pPr>
        <w:numPr>
          <w:ilvl w:val="0"/>
          <w:numId w:val="9"/>
        </w:numPr>
        <w:spacing w:line="380" w:lineRule="exact"/>
        <w:rPr>
          <w:rFonts w:ascii="宋体" w:hAnsi="宋体"/>
          <w:b/>
          <w:bCs/>
          <w:color w:val="auto"/>
          <w:szCs w:val="21"/>
          <w:lang w:val="zh-CN"/>
        </w:rPr>
      </w:pPr>
      <w:r>
        <w:rPr>
          <w:rFonts w:hint="eastAsia" w:ascii="宋体" w:hAnsi="宋体"/>
          <w:b/>
          <w:bCs/>
          <w:color w:val="auto"/>
          <w:szCs w:val="21"/>
          <w:lang w:val="zh-CN"/>
        </w:rPr>
        <w:t>履约保证金：</w:t>
      </w:r>
    </w:p>
    <w:p w14:paraId="7C92A7DA">
      <w:pPr>
        <w:spacing w:line="380" w:lineRule="exact"/>
        <w:rPr>
          <w:rFonts w:hint="eastAsia" w:ascii="宋体" w:hAnsi="宋体" w:eastAsia="宋体"/>
          <w:color w:val="auto"/>
          <w:szCs w:val="21"/>
          <w:lang w:eastAsia="zh-CN"/>
        </w:rPr>
      </w:pPr>
      <w:r>
        <w:rPr>
          <w:rFonts w:hint="eastAsia" w:ascii="宋体" w:hAnsi="宋体"/>
          <w:color w:val="auto"/>
          <w:szCs w:val="21"/>
        </w:rPr>
        <w:t xml:space="preserve">   </w:t>
      </w:r>
      <w:r>
        <w:rPr>
          <w:rFonts w:hint="eastAsia" w:ascii="宋体" w:hAnsi="宋体"/>
          <w:color w:val="auto"/>
          <w:szCs w:val="21"/>
          <w:lang w:eastAsia="zh-CN"/>
        </w:rPr>
        <w:t>无</w:t>
      </w:r>
    </w:p>
    <w:p w14:paraId="774EF5B4">
      <w:pPr>
        <w:snapToGrid w:val="0"/>
        <w:spacing w:line="380" w:lineRule="exact"/>
        <w:rPr>
          <w:rFonts w:ascii="宋体" w:hAnsi="宋体"/>
          <w:b/>
          <w:bCs/>
          <w:color w:val="auto"/>
          <w:szCs w:val="21"/>
          <w:lang w:val="zh-CN"/>
        </w:rPr>
      </w:pPr>
      <w:r>
        <w:rPr>
          <w:rFonts w:hint="eastAsia" w:ascii="宋体" w:hAnsi="宋体"/>
          <w:b/>
          <w:bCs/>
          <w:color w:val="auto"/>
          <w:szCs w:val="21"/>
          <w:lang w:val="zh-CN"/>
        </w:rPr>
        <w:t>六、转包或分包</w:t>
      </w:r>
    </w:p>
    <w:p w14:paraId="4AE8ED65">
      <w:pPr>
        <w:spacing w:line="380" w:lineRule="exact"/>
        <w:rPr>
          <w:rFonts w:ascii="宋体" w:hAnsi="宋体"/>
          <w:color w:val="auto"/>
          <w:szCs w:val="21"/>
        </w:rPr>
      </w:pPr>
      <w:r>
        <w:rPr>
          <w:rFonts w:hint="eastAsia" w:ascii="宋体" w:hAnsi="宋体"/>
          <w:color w:val="auto"/>
          <w:szCs w:val="21"/>
        </w:rPr>
        <w:t>1.本合同范围的货物，应由供方直接供应，不得转让他人供应</w:t>
      </w:r>
    </w:p>
    <w:p w14:paraId="7C45BA4A">
      <w:pPr>
        <w:spacing w:line="380" w:lineRule="exact"/>
        <w:rPr>
          <w:rFonts w:ascii="宋体" w:hAnsi="宋体"/>
          <w:color w:val="auto"/>
          <w:szCs w:val="21"/>
        </w:rPr>
      </w:pPr>
      <w:r>
        <w:rPr>
          <w:rFonts w:hint="eastAsia" w:ascii="宋体" w:hAnsi="宋体"/>
          <w:color w:val="auto"/>
          <w:szCs w:val="21"/>
        </w:rPr>
        <w:t>2.除非得到需方的书面同意，供方不得部分分包给他人供应。需方有绝对权力阻止分包。</w:t>
      </w:r>
    </w:p>
    <w:p w14:paraId="72F8408C">
      <w:pPr>
        <w:spacing w:line="380" w:lineRule="exact"/>
        <w:rPr>
          <w:rFonts w:ascii="宋体" w:hAnsi="宋体"/>
          <w:color w:val="auto"/>
          <w:szCs w:val="21"/>
        </w:rPr>
      </w:pPr>
      <w:r>
        <w:rPr>
          <w:rFonts w:hint="eastAsia" w:ascii="宋体" w:hAnsi="宋体"/>
          <w:color w:val="auto"/>
          <w:szCs w:val="21"/>
        </w:rPr>
        <w:t>3.如有转让和未经需方同意的分包行为，需方有权给予终止合同。</w:t>
      </w:r>
    </w:p>
    <w:p w14:paraId="18D1BCB7">
      <w:pPr>
        <w:snapToGrid w:val="0"/>
        <w:spacing w:line="380" w:lineRule="exact"/>
        <w:rPr>
          <w:rFonts w:ascii="宋体" w:hAnsi="宋体"/>
          <w:b/>
          <w:bCs/>
          <w:color w:val="auto"/>
          <w:szCs w:val="21"/>
          <w:lang w:val="zh-CN"/>
        </w:rPr>
      </w:pPr>
      <w:r>
        <w:rPr>
          <w:rFonts w:hint="eastAsia" w:ascii="宋体" w:hAnsi="宋体"/>
          <w:b/>
          <w:bCs/>
          <w:color w:val="auto"/>
          <w:szCs w:val="21"/>
          <w:lang w:val="zh-CN"/>
        </w:rPr>
        <w:t>七、合同期限</w:t>
      </w:r>
    </w:p>
    <w:p w14:paraId="31FE02D6">
      <w:pPr>
        <w:spacing w:line="380" w:lineRule="exact"/>
        <w:rPr>
          <w:rFonts w:ascii="宋体" w:hAnsi="宋体"/>
          <w:color w:val="auto"/>
          <w:szCs w:val="21"/>
          <w:u w:val="single"/>
        </w:rPr>
      </w:pPr>
      <w:r>
        <w:rPr>
          <w:rFonts w:hint="eastAsia" w:ascii="宋体" w:hAnsi="宋体"/>
          <w:color w:val="auto"/>
          <w:szCs w:val="21"/>
        </w:rPr>
        <w:t xml:space="preserve">  </w:t>
      </w:r>
      <w:r>
        <w:rPr>
          <w:rFonts w:hint="eastAsia" w:ascii="宋体" w:hAnsi="宋体"/>
          <w:color w:val="auto"/>
          <w:szCs w:val="21"/>
          <w:u w:val="single"/>
        </w:rPr>
        <w:t>合同签订后满一年。</w:t>
      </w:r>
    </w:p>
    <w:p w14:paraId="4F5353A2">
      <w:pPr>
        <w:snapToGrid w:val="0"/>
        <w:spacing w:line="380" w:lineRule="exact"/>
        <w:rPr>
          <w:rFonts w:ascii="宋体" w:hAnsi="宋体"/>
          <w:b/>
          <w:bCs/>
          <w:color w:val="auto"/>
          <w:szCs w:val="21"/>
          <w:lang w:val="zh-CN"/>
        </w:rPr>
      </w:pPr>
      <w:r>
        <w:rPr>
          <w:rFonts w:hint="eastAsia" w:ascii="宋体" w:hAnsi="宋体"/>
          <w:b/>
          <w:bCs/>
          <w:color w:val="auto"/>
          <w:szCs w:val="21"/>
          <w:lang w:val="zh-CN"/>
        </w:rPr>
        <w:t>八、合同文件组成及解释顺序：</w:t>
      </w:r>
    </w:p>
    <w:p w14:paraId="27F770FE">
      <w:pPr>
        <w:spacing w:line="380" w:lineRule="exact"/>
        <w:rPr>
          <w:rFonts w:ascii="宋体" w:hAnsi="宋体"/>
          <w:color w:val="auto"/>
          <w:szCs w:val="21"/>
        </w:rPr>
      </w:pPr>
      <w:r>
        <w:rPr>
          <w:rFonts w:hint="eastAsia" w:ascii="宋体" w:hAnsi="宋体"/>
          <w:color w:val="auto"/>
          <w:szCs w:val="21"/>
        </w:rPr>
        <w:t>（一）本合同协议书各条款。</w:t>
      </w:r>
    </w:p>
    <w:p w14:paraId="5D670B2C">
      <w:pPr>
        <w:spacing w:line="380" w:lineRule="exact"/>
        <w:rPr>
          <w:rFonts w:ascii="宋体" w:hAnsi="宋体"/>
          <w:color w:val="auto"/>
          <w:szCs w:val="21"/>
        </w:rPr>
      </w:pPr>
      <w:r>
        <w:rPr>
          <w:rFonts w:hint="eastAsia" w:ascii="宋体" w:hAnsi="宋体"/>
          <w:color w:val="auto"/>
          <w:szCs w:val="21"/>
        </w:rPr>
        <w:t>（二）中标通知书。</w:t>
      </w:r>
    </w:p>
    <w:p w14:paraId="5B70416C">
      <w:pPr>
        <w:spacing w:line="380" w:lineRule="exact"/>
        <w:rPr>
          <w:rFonts w:ascii="宋体" w:hAnsi="宋体"/>
          <w:color w:val="auto"/>
          <w:szCs w:val="21"/>
        </w:rPr>
      </w:pPr>
      <w:r>
        <w:rPr>
          <w:rFonts w:hint="eastAsia" w:ascii="宋体" w:hAnsi="宋体"/>
          <w:color w:val="auto"/>
          <w:szCs w:val="21"/>
        </w:rPr>
        <w:t>（三）招标文件及答疑文件。</w:t>
      </w:r>
    </w:p>
    <w:p w14:paraId="00F3B4FB">
      <w:pPr>
        <w:spacing w:line="380" w:lineRule="exact"/>
        <w:rPr>
          <w:rFonts w:ascii="宋体" w:hAnsi="宋体"/>
          <w:color w:val="auto"/>
          <w:szCs w:val="21"/>
        </w:rPr>
      </w:pPr>
      <w:r>
        <w:rPr>
          <w:rFonts w:hint="eastAsia" w:ascii="宋体" w:hAnsi="宋体"/>
          <w:color w:val="auto"/>
          <w:szCs w:val="21"/>
        </w:rPr>
        <w:t>（四）标准、规范及技术文件。</w:t>
      </w:r>
    </w:p>
    <w:p w14:paraId="4786223C">
      <w:pPr>
        <w:spacing w:line="380" w:lineRule="exact"/>
        <w:rPr>
          <w:rFonts w:ascii="宋体" w:hAnsi="宋体"/>
          <w:color w:val="auto"/>
          <w:szCs w:val="21"/>
        </w:rPr>
      </w:pPr>
      <w:r>
        <w:rPr>
          <w:rFonts w:hint="eastAsia" w:ascii="宋体" w:hAnsi="宋体"/>
          <w:color w:val="auto"/>
          <w:szCs w:val="21"/>
        </w:rPr>
        <w:t>（五）投标文件。</w:t>
      </w:r>
    </w:p>
    <w:p w14:paraId="3B14D82A">
      <w:pPr>
        <w:snapToGrid w:val="0"/>
        <w:spacing w:line="380" w:lineRule="exact"/>
        <w:rPr>
          <w:rFonts w:ascii="宋体" w:hAnsi="宋体"/>
          <w:b/>
          <w:bCs/>
          <w:color w:val="auto"/>
          <w:szCs w:val="21"/>
          <w:lang w:val="zh-CN"/>
        </w:rPr>
      </w:pPr>
      <w:r>
        <w:rPr>
          <w:rFonts w:hint="eastAsia" w:ascii="宋体" w:hAnsi="宋体"/>
          <w:b/>
          <w:bCs/>
          <w:color w:val="auto"/>
          <w:szCs w:val="21"/>
          <w:lang w:val="zh-CN"/>
        </w:rPr>
        <w:t>九、其它约定说明：</w:t>
      </w:r>
    </w:p>
    <w:p w14:paraId="39AC3EFB">
      <w:pPr>
        <w:spacing w:line="380" w:lineRule="exact"/>
        <w:rPr>
          <w:rFonts w:ascii="宋体" w:hAnsi="宋体"/>
          <w:color w:val="auto"/>
          <w:szCs w:val="21"/>
        </w:rPr>
      </w:pPr>
      <w:r>
        <w:rPr>
          <w:rFonts w:hint="eastAsia" w:ascii="宋体" w:hAnsi="宋体"/>
          <w:color w:val="auto"/>
          <w:szCs w:val="21"/>
        </w:rPr>
        <w:t xml:space="preserve">   1、乙方积极配合节日庆典期间及其它相关活动。</w:t>
      </w:r>
    </w:p>
    <w:p w14:paraId="475A3646">
      <w:pPr>
        <w:spacing w:line="380" w:lineRule="exact"/>
        <w:rPr>
          <w:rFonts w:ascii="宋体" w:hAnsi="宋体"/>
          <w:color w:val="auto"/>
          <w:szCs w:val="21"/>
        </w:rPr>
      </w:pPr>
      <w:r>
        <w:rPr>
          <w:rFonts w:hint="eastAsia" w:ascii="宋体" w:hAnsi="宋体"/>
          <w:color w:val="auto"/>
          <w:szCs w:val="21"/>
        </w:rPr>
        <w:t xml:space="preserve">   2、在合同期内，如因当地劳动部门提高从业人员最低工资标准或社会保险缴费基数，其差额部分及相关税管费等应当签订补充合同予以确认。</w:t>
      </w:r>
    </w:p>
    <w:p w14:paraId="230F3AE2">
      <w:pPr>
        <w:spacing w:line="380" w:lineRule="exact"/>
        <w:rPr>
          <w:rFonts w:ascii="宋体" w:hAnsi="宋体"/>
          <w:color w:val="auto"/>
          <w:szCs w:val="21"/>
        </w:rPr>
      </w:pPr>
      <w:r>
        <w:rPr>
          <w:rFonts w:hint="eastAsia" w:ascii="宋体" w:hAnsi="宋体"/>
          <w:color w:val="auto"/>
          <w:szCs w:val="21"/>
        </w:rPr>
        <w:t xml:space="preserve">   3、乙方在保证人员稳定的基础上，根据员工的能力和质量实行用工和奖勤。</w:t>
      </w:r>
    </w:p>
    <w:p w14:paraId="79863027">
      <w:pPr>
        <w:spacing w:line="380" w:lineRule="exact"/>
        <w:rPr>
          <w:rFonts w:ascii="宋体" w:hAnsi="宋体"/>
          <w:color w:val="auto"/>
          <w:szCs w:val="21"/>
        </w:rPr>
      </w:pPr>
      <w:r>
        <w:rPr>
          <w:rFonts w:hint="eastAsia" w:ascii="宋体" w:hAnsi="宋体"/>
          <w:color w:val="auto"/>
          <w:szCs w:val="21"/>
        </w:rPr>
        <w:t xml:space="preserve">   4、在合同期内，如因工作量增减，需增减人员时，其费用可参照人均费用或双方商定，另行补充协定。</w:t>
      </w:r>
    </w:p>
    <w:p w14:paraId="31A46FFE">
      <w:pPr>
        <w:snapToGrid w:val="0"/>
        <w:spacing w:line="380" w:lineRule="exact"/>
        <w:rPr>
          <w:rFonts w:ascii="宋体" w:hAnsi="宋体"/>
          <w:b/>
          <w:bCs/>
          <w:color w:val="auto"/>
          <w:szCs w:val="21"/>
          <w:lang w:val="zh-CN"/>
        </w:rPr>
      </w:pPr>
      <w:r>
        <w:rPr>
          <w:rFonts w:hint="eastAsia" w:ascii="宋体" w:hAnsi="宋体"/>
          <w:b/>
          <w:bCs/>
          <w:color w:val="auto"/>
          <w:szCs w:val="21"/>
          <w:lang w:val="zh-CN"/>
        </w:rPr>
        <w:t>十一.税</w:t>
      </w:r>
    </w:p>
    <w:p w14:paraId="5DD9B61E">
      <w:pPr>
        <w:spacing w:line="380" w:lineRule="exact"/>
        <w:rPr>
          <w:rFonts w:ascii="宋体" w:hAnsi="宋体"/>
          <w:color w:val="auto"/>
          <w:szCs w:val="21"/>
        </w:rPr>
      </w:pPr>
      <w:r>
        <w:rPr>
          <w:rFonts w:hint="eastAsia" w:ascii="宋体" w:hAnsi="宋体"/>
          <w:color w:val="auto"/>
          <w:szCs w:val="21"/>
        </w:rPr>
        <w:t xml:space="preserve">    本合同执行中相关的一切税费均由乙方负担。</w:t>
      </w:r>
    </w:p>
    <w:p w14:paraId="6299F72F">
      <w:pPr>
        <w:pStyle w:val="12"/>
        <w:snapToGrid w:val="0"/>
        <w:spacing w:before="120" w:after="120" w:line="380" w:lineRule="exact"/>
        <w:ind w:left="360" w:hanging="361" w:hangingChars="171"/>
        <w:rPr>
          <w:rFonts w:hAnsi="宋体"/>
          <w:b/>
          <w:bCs/>
          <w:color w:val="auto"/>
          <w:sz w:val="21"/>
          <w:szCs w:val="21"/>
          <w:lang w:val="zh-CN"/>
        </w:rPr>
      </w:pPr>
      <w:r>
        <w:rPr>
          <w:rFonts w:hint="eastAsia" w:hAnsi="宋体"/>
          <w:b/>
          <w:bCs/>
          <w:color w:val="auto"/>
          <w:sz w:val="21"/>
          <w:szCs w:val="21"/>
          <w:lang w:val="zh-CN"/>
        </w:rPr>
        <w:t>十二、质量保证及后续服务</w:t>
      </w:r>
    </w:p>
    <w:p w14:paraId="002C44EA">
      <w:pPr>
        <w:spacing w:line="380" w:lineRule="exact"/>
        <w:rPr>
          <w:rFonts w:ascii="宋体" w:hAnsi="宋体"/>
          <w:color w:val="auto"/>
          <w:szCs w:val="21"/>
        </w:rPr>
      </w:pPr>
      <w:r>
        <w:rPr>
          <w:rFonts w:hint="eastAsia" w:ascii="仿宋" w:hAnsi="仿宋" w:eastAsia="仿宋"/>
          <w:color w:val="auto"/>
        </w:rPr>
        <w:t xml:space="preserve"> </w:t>
      </w:r>
      <w:r>
        <w:rPr>
          <w:rFonts w:hint="eastAsia" w:ascii="宋体" w:hAnsi="宋体"/>
          <w:color w:val="auto"/>
          <w:szCs w:val="21"/>
        </w:rPr>
        <w:t xml:space="preserve">   1、乙方应按招标文件规定向甲方提供服务。</w:t>
      </w:r>
    </w:p>
    <w:p w14:paraId="2406711A">
      <w:pPr>
        <w:spacing w:line="380" w:lineRule="exact"/>
        <w:rPr>
          <w:rFonts w:ascii="宋体" w:hAnsi="宋体"/>
          <w:color w:val="auto"/>
          <w:szCs w:val="21"/>
        </w:rPr>
      </w:pPr>
      <w:r>
        <w:rPr>
          <w:rFonts w:hint="eastAsia" w:ascii="宋体" w:hAnsi="宋体"/>
          <w:color w:val="auto"/>
          <w:szCs w:val="21"/>
        </w:rPr>
        <w:t xml:space="preserve">    2、乙方提供的服务成果在服务质量保证期内发生故障，乙方应负责免费提供后续服务。对达不到要求者，根据实际情况，经双方协商，可按以下办法处理：</w:t>
      </w:r>
    </w:p>
    <w:p w14:paraId="41BC59D4">
      <w:pPr>
        <w:spacing w:line="380" w:lineRule="exact"/>
        <w:ind w:firstLine="420" w:firstLineChars="200"/>
        <w:rPr>
          <w:rFonts w:ascii="宋体" w:hAnsi="宋体"/>
          <w:color w:val="auto"/>
          <w:szCs w:val="21"/>
        </w:rPr>
      </w:pPr>
      <w:r>
        <w:rPr>
          <w:rFonts w:hint="eastAsia" w:ascii="宋体" w:hAnsi="宋体"/>
          <w:color w:val="auto"/>
          <w:szCs w:val="21"/>
        </w:rPr>
        <w:t>⑴重做：由乙方承担所发生的全部费用。</w:t>
      </w:r>
    </w:p>
    <w:p w14:paraId="469965EC">
      <w:pPr>
        <w:spacing w:line="380" w:lineRule="exact"/>
        <w:ind w:firstLine="420" w:firstLineChars="200"/>
        <w:rPr>
          <w:rFonts w:ascii="宋体" w:hAnsi="宋体"/>
          <w:color w:val="auto"/>
          <w:szCs w:val="21"/>
        </w:rPr>
      </w:pPr>
      <w:r>
        <w:rPr>
          <w:rFonts w:hint="eastAsia" w:ascii="宋体" w:hAnsi="宋体"/>
          <w:color w:val="auto"/>
          <w:szCs w:val="21"/>
        </w:rPr>
        <w:t>⑵贬值处理：由甲乙双方合议定价。</w:t>
      </w:r>
    </w:p>
    <w:p w14:paraId="23B4B778">
      <w:pPr>
        <w:spacing w:line="380" w:lineRule="exact"/>
        <w:ind w:firstLine="420" w:firstLineChars="200"/>
        <w:rPr>
          <w:rFonts w:ascii="宋体" w:hAnsi="宋体"/>
          <w:color w:val="auto"/>
          <w:szCs w:val="21"/>
        </w:rPr>
      </w:pPr>
      <w:r>
        <w:rPr>
          <w:rFonts w:hint="eastAsia" w:ascii="宋体" w:hAnsi="宋体"/>
          <w:color w:val="auto"/>
          <w:szCs w:val="21"/>
        </w:rPr>
        <w:t>⑶解除合同。</w:t>
      </w:r>
    </w:p>
    <w:p w14:paraId="2A00336B">
      <w:pPr>
        <w:spacing w:line="380" w:lineRule="exact"/>
        <w:rPr>
          <w:rFonts w:ascii="宋体" w:hAnsi="宋体"/>
          <w:color w:val="auto"/>
          <w:szCs w:val="21"/>
        </w:rPr>
      </w:pPr>
      <w:r>
        <w:rPr>
          <w:rFonts w:hint="eastAsia" w:ascii="宋体" w:hAnsi="宋体"/>
          <w:color w:val="auto"/>
          <w:szCs w:val="21"/>
        </w:rPr>
        <w:t xml:space="preserve">    3、如在使用过程中发生问题，乙方在接到甲方通知后在半小时内到达甲方现场。</w:t>
      </w:r>
    </w:p>
    <w:p w14:paraId="5F27869E">
      <w:pPr>
        <w:pStyle w:val="12"/>
        <w:snapToGrid w:val="0"/>
        <w:spacing w:before="120" w:after="120" w:line="380" w:lineRule="exact"/>
        <w:rPr>
          <w:rFonts w:hAnsi="宋体"/>
          <w:color w:val="auto"/>
          <w:sz w:val="21"/>
          <w:szCs w:val="21"/>
        </w:rPr>
      </w:pPr>
      <w:r>
        <w:rPr>
          <w:rFonts w:hint="eastAsia" w:ascii="仿宋" w:hAnsi="仿宋" w:eastAsia="仿宋"/>
          <w:color w:val="auto"/>
        </w:rPr>
        <w:t xml:space="preserve">    </w:t>
      </w:r>
      <w:r>
        <w:rPr>
          <w:rFonts w:hint="eastAsia" w:hAnsi="宋体"/>
          <w:b/>
          <w:bCs/>
          <w:color w:val="auto"/>
          <w:sz w:val="21"/>
          <w:szCs w:val="21"/>
          <w:lang w:val="zh-CN"/>
        </w:rPr>
        <w:t>4、在服务质量保证期</w:t>
      </w:r>
      <w:r>
        <w:rPr>
          <w:rFonts w:hint="eastAsia" w:hAnsi="宋体"/>
          <w:color w:val="auto"/>
          <w:sz w:val="21"/>
          <w:szCs w:val="21"/>
        </w:rPr>
        <w:t>内，乙方应对出现的质量及安全问题负责处理解决并承担一切费用。</w:t>
      </w:r>
    </w:p>
    <w:p w14:paraId="7A9F65C7">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十三、违约责任</w:t>
      </w:r>
    </w:p>
    <w:p w14:paraId="448DF006">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ascii="仿宋" w:hAnsi="仿宋" w:eastAsia="仿宋"/>
          <w:color w:val="auto"/>
        </w:rPr>
        <w:t xml:space="preserve">  </w:t>
      </w:r>
      <w:r>
        <w:rPr>
          <w:rFonts w:hint="eastAsia" w:hAnsi="宋体"/>
          <w:color w:val="auto"/>
          <w:sz w:val="21"/>
          <w:szCs w:val="21"/>
        </w:rPr>
        <w:t xml:space="preserve">  1、甲方无正当理由拒收接受服务的，甲方向乙方偿付合同款项百分之五作为违约金。</w:t>
      </w:r>
    </w:p>
    <w:p w14:paraId="35C6070B">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2、甲方无故逾期验收和办理款项支付手续的,甲方应按逾期付款总额每日万分之五向乙方支付违约金。</w:t>
      </w:r>
    </w:p>
    <w:p w14:paraId="78D0D874">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3、乙方逾期提供服务的，每日向甲方支付千分之六违约金。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14:paraId="12684CE1">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十四、不可抗力事件处理</w:t>
      </w:r>
    </w:p>
    <w:p w14:paraId="41C88A52">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ascii="仿宋" w:hAnsi="仿宋" w:eastAsia="仿宋"/>
          <w:color w:val="auto"/>
        </w:rPr>
        <w:t xml:space="preserve"> </w:t>
      </w:r>
      <w:r>
        <w:rPr>
          <w:rFonts w:hint="eastAsia" w:hAnsi="宋体"/>
          <w:color w:val="auto"/>
          <w:sz w:val="21"/>
          <w:szCs w:val="21"/>
        </w:rPr>
        <w:t xml:space="preserve">   1、在合同有效期内，任何一方因不可抗力事件导致不能履行合同，则合同履行期可延长，其延长期与不可抗力影响期相同。</w:t>
      </w:r>
    </w:p>
    <w:p w14:paraId="56DD905D">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2、不可抗力事件发生后，应立即通知对方，并寄送有关权威机构出具的证明。</w:t>
      </w:r>
    </w:p>
    <w:p w14:paraId="1213347A">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3、不可抗力事件延续120天以上，双方应通过友好协商，确定是否继续履行合同。</w:t>
      </w:r>
    </w:p>
    <w:p w14:paraId="63CCECA6">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十五、诉讼</w:t>
      </w:r>
    </w:p>
    <w:p w14:paraId="3FF3336F">
      <w:pPr>
        <w:pStyle w:val="12"/>
        <w:keepNext w:val="0"/>
        <w:keepLines w:val="0"/>
        <w:pageBreakBefore w:val="0"/>
        <w:widowControl w:val="0"/>
        <w:kinsoku/>
        <w:wordWrap/>
        <w:overflowPunct/>
        <w:topLinePunct w:val="0"/>
        <w:autoSpaceDE/>
        <w:autoSpaceDN/>
        <w:bidi w:val="0"/>
        <w:adjustRightInd/>
        <w:snapToGrid w:val="0"/>
        <w:spacing w:before="0" w:beforeLines="0" w:after="0" w:afterLines="0" w:line="340" w:lineRule="exact"/>
        <w:textAlignment w:val="auto"/>
        <w:rPr>
          <w:rFonts w:hAnsi="宋体"/>
          <w:color w:val="auto"/>
          <w:sz w:val="21"/>
          <w:szCs w:val="21"/>
        </w:rPr>
      </w:pPr>
      <w:r>
        <w:rPr>
          <w:rFonts w:hint="eastAsia" w:ascii="仿宋" w:hAnsi="仿宋" w:eastAsia="仿宋"/>
          <w:color w:val="auto"/>
        </w:rPr>
        <w:t xml:space="preserve"> </w:t>
      </w:r>
      <w:r>
        <w:rPr>
          <w:rFonts w:hint="eastAsia" w:hAnsi="宋体"/>
          <w:color w:val="auto"/>
          <w:sz w:val="21"/>
          <w:szCs w:val="21"/>
        </w:rPr>
        <w:t xml:space="preserve">   1、双方在执行合同中所发生的一切争议，应通过协商解决。如协商不成，可向合同签订地法院起诉。</w:t>
      </w:r>
    </w:p>
    <w:p w14:paraId="768A28D4">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十六、合同生效及其它</w:t>
      </w:r>
    </w:p>
    <w:p w14:paraId="19D685C1">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1、合同经双方法定代表人或授权委托代理人签字并加盖单位公章后生效。</w:t>
      </w:r>
    </w:p>
    <w:p w14:paraId="7A8FC9B1">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2、合同执行中涉及采购资金和采购内容修改或补充的，须经县财政部门审批，并签书面补充协议报政府采购监督管理部门备案，方可作为主合同不可分割的一部分。</w:t>
      </w:r>
    </w:p>
    <w:p w14:paraId="571C628F">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3、本合同未尽事宜，遵照《</w:t>
      </w:r>
      <w:r>
        <w:rPr>
          <w:rFonts w:hint="eastAsia" w:hAnsi="宋体"/>
          <w:color w:val="auto"/>
          <w:sz w:val="21"/>
          <w:szCs w:val="21"/>
          <w:lang w:eastAsia="zh-CN"/>
        </w:rPr>
        <w:t>中华人民共和国民法典</w:t>
      </w:r>
      <w:r>
        <w:rPr>
          <w:rFonts w:hint="eastAsia" w:hAnsi="宋体"/>
          <w:color w:val="auto"/>
          <w:sz w:val="21"/>
          <w:szCs w:val="21"/>
        </w:rPr>
        <w:t>》有关条文执行。</w:t>
      </w:r>
    </w:p>
    <w:p w14:paraId="31BE1F2D">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4、本合同正本一式伍份，甲乙双方各执一份，一份用于财政部门备案，一份留采购代理机构备查。一份送财政核算支付中心。</w:t>
      </w:r>
    </w:p>
    <w:p w14:paraId="63A398B9">
      <w:pPr>
        <w:pStyle w:val="12"/>
        <w:snapToGrid w:val="0"/>
        <w:spacing w:before="120" w:after="120" w:line="380" w:lineRule="exact"/>
        <w:rPr>
          <w:rFonts w:hAnsi="宋体"/>
          <w:color w:val="auto"/>
          <w:sz w:val="21"/>
          <w:szCs w:val="21"/>
        </w:rPr>
      </w:pPr>
      <w:r>
        <w:rPr>
          <w:rFonts w:hint="eastAsia" w:hAnsi="宋体"/>
          <w:color w:val="auto"/>
          <w:sz w:val="21"/>
          <w:szCs w:val="21"/>
        </w:rPr>
        <w:t>甲方：                              乙方：</w:t>
      </w:r>
    </w:p>
    <w:p w14:paraId="6BF23AEB">
      <w:pPr>
        <w:pStyle w:val="12"/>
        <w:snapToGrid w:val="0"/>
        <w:spacing w:before="120" w:after="120" w:line="380" w:lineRule="exact"/>
        <w:rPr>
          <w:rFonts w:hAnsi="宋体"/>
          <w:color w:val="auto"/>
          <w:sz w:val="21"/>
          <w:szCs w:val="21"/>
        </w:rPr>
      </w:pPr>
      <w:r>
        <w:rPr>
          <w:rFonts w:hint="eastAsia" w:hAnsi="宋体"/>
          <w:color w:val="auto"/>
          <w:sz w:val="21"/>
          <w:szCs w:val="21"/>
        </w:rPr>
        <w:t>地址：                              地址：</w:t>
      </w:r>
    </w:p>
    <w:p w14:paraId="53123D79">
      <w:pPr>
        <w:pStyle w:val="12"/>
        <w:snapToGrid w:val="0"/>
        <w:spacing w:before="120" w:after="120" w:line="380" w:lineRule="exact"/>
        <w:rPr>
          <w:rFonts w:hAnsi="宋体"/>
          <w:color w:val="auto"/>
          <w:sz w:val="21"/>
          <w:szCs w:val="21"/>
        </w:rPr>
      </w:pPr>
      <w:r>
        <w:rPr>
          <w:rFonts w:hint="eastAsia" w:hAnsi="宋体"/>
          <w:color w:val="auto"/>
          <w:sz w:val="21"/>
          <w:szCs w:val="21"/>
        </w:rPr>
        <w:t>法定代表人 ：                       法定代表人：</w:t>
      </w:r>
    </w:p>
    <w:p w14:paraId="5700B0FF">
      <w:pPr>
        <w:pStyle w:val="12"/>
        <w:snapToGrid w:val="0"/>
        <w:spacing w:before="120" w:after="120" w:line="380" w:lineRule="exact"/>
        <w:rPr>
          <w:rFonts w:hAnsi="宋体"/>
          <w:color w:val="auto"/>
          <w:sz w:val="21"/>
          <w:szCs w:val="21"/>
        </w:rPr>
      </w:pPr>
      <w:r>
        <w:rPr>
          <w:rFonts w:hint="eastAsia" w:hAnsi="宋体"/>
          <w:color w:val="auto"/>
          <w:sz w:val="21"/>
          <w:szCs w:val="21"/>
        </w:rPr>
        <w:t>签订地点：                          签订地点：</w:t>
      </w:r>
    </w:p>
    <w:p w14:paraId="1A53CD43">
      <w:pPr>
        <w:pStyle w:val="12"/>
        <w:snapToGrid w:val="0"/>
        <w:spacing w:before="120" w:after="120" w:line="380" w:lineRule="exact"/>
        <w:rPr>
          <w:szCs w:val="21"/>
        </w:rPr>
      </w:pPr>
      <w:r>
        <w:rPr>
          <w:rFonts w:hint="eastAsia" w:hAnsi="宋体"/>
          <w:color w:val="auto"/>
          <w:sz w:val="21"/>
          <w:szCs w:val="21"/>
        </w:rPr>
        <w:t>签订日期：年月日                    签订日期：年月日</w:t>
      </w:r>
    </w:p>
    <w:p w14:paraId="029663C0">
      <w:pPr>
        <w:pStyle w:val="23"/>
        <w:numPr>
          <w:ilvl w:val="0"/>
          <w:numId w:val="10"/>
        </w:numPr>
        <w:spacing w:line="480" w:lineRule="auto"/>
      </w:pPr>
      <w:bookmarkStart w:id="35" w:name="_Toc25115"/>
      <w:bookmarkStart w:id="36" w:name="_Toc249866813"/>
      <w:r>
        <w:rPr>
          <w:rFonts w:hint="eastAsia"/>
        </w:rPr>
        <w:t>投标文件格式附件</w:t>
      </w:r>
      <w:bookmarkEnd w:id="35"/>
    </w:p>
    <w:p w14:paraId="107B37F2">
      <w:pPr>
        <w:widowControl/>
        <w:jc w:val="center"/>
      </w:pPr>
      <w:r>
        <w:rPr>
          <w:rFonts w:hint="eastAsia" w:ascii="宋体" w:hAnsi="宋体" w:cs="宋体"/>
          <w:b/>
          <w:bCs/>
          <w:color w:val="000000"/>
          <w:kern w:val="0"/>
          <w:sz w:val="28"/>
          <w:szCs w:val="28"/>
          <w:lang w:bidi="ar"/>
        </w:rPr>
        <w:t>一、投标文件封面格式</w:t>
      </w:r>
    </w:p>
    <w:p w14:paraId="75D02F87">
      <w:pPr>
        <w:jc w:val="right"/>
        <w:rPr>
          <w:rFonts w:ascii="宋体" w:hAnsi="宋体"/>
          <w:b/>
          <w:szCs w:val="21"/>
        </w:rPr>
      </w:pPr>
      <w:r>
        <w:rPr>
          <w:rFonts w:hint="eastAsia" w:ascii="宋体" w:hAnsi="宋体"/>
          <w:b/>
          <w:szCs w:val="21"/>
        </w:rPr>
        <w:t>正本或副本</w:t>
      </w:r>
    </w:p>
    <w:p w14:paraId="13711F85">
      <w:pPr>
        <w:ind w:firstLine="525" w:firstLineChars="250"/>
        <w:jc w:val="center"/>
        <w:rPr>
          <w:rFonts w:ascii="宋体" w:hAnsi="宋体"/>
          <w:szCs w:val="21"/>
        </w:rPr>
      </w:pPr>
    </w:p>
    <w:p w14:paraId="4FD226B2">
      <w:pPr>
        <w:ind w:firstLine="525" w:firstLineChars="250"/>
        <w:jc w:val="center"/>
        <w:rPr>
          <w:rFonts w:ascii="宋体" w:hAnsi="宋体"/>
          <w:szCs w:val="21"/>
        </w:rPr>
      </w:pPr>
    </w:p>
    <w:p w14:paraId="09426208">
      <w:pPr>
        <w:ind w:firstLine="525" w:firstLineChars="250"/>
        <w:jc w:val="center"/>
        <w:rPr>
          <w:rFonts w:ascii="宋体" w:hAnsi="宋体"/>
          <w:szCs w:val="21"/>
        </w:rPr>
      </w:pPr>
    </w:p>
    <w:p w14:paraId="05EF96D3">
      <w:pPr>
        <w:ind w:firstLine="525" w:firstLineChars="250"/>
        <w:jc w:val="center"/>
        <w:rPr>
          <w:rFonts w:ascii="宋体" w:hAnsi="宋体"/>
          <w:szCs w:val="21"/>
        </w:rPr>
      </w:pPr>
    </w:p>
    <w:p w14:paraId="464150CF">
      <w:pPr>
        <w:ind w:firstLine="700" w:firstLineChars="250"/>
        <w:jc w:val="center"/>
        <w:rPr>
          <w:rFonts w:ascii="宋体" w:hAnsi="宋体"/>
          <w:sz w:val="28"/>
          <w:szCs w:val="28"/>
        </w:rPr>
      </w:pPr>
      <w:r>
        <w:rPr>
          <w:rFonts w:hint="eastAsia" w:ascii="宋体" w:hAnsi="宋体"/>
          <w:sz w:val="28"/>
          <w:szCs w:val="28"/>
        </w:rPr>
        <w:t>*********项目名称</w:t>
      </w:r>
    </w:p>
    <w:p w14:paraId="0BDB2498">
      <w:pPr>
        <w:ind w:firstLine="700" w:firstLineChars="250"/>
        <w:jc w:val="center"/>
        <w:rPr>
          <w:rFonts w:ascii="宋体" w:hAnsi="宋体"/>
          <w:sz w:val="28"/>
          <w:szCs w:val="28"/>
        </w:rPr>
      </w:pPr>
      <w:r>
        <w:rPr>
          <w:rFonts w:hint="eastAsia" w:ascii="宋体" w:hAnsi="宋体"/>
          <w:sz w:val="28"/>
          <w:szCs w:val="28"/>
        </w:rPr>
        <w:t>项目编号：</w:t>
      </w:r>
    </w:p>
    <w:p w14:paraId="65AC93F3">
      <w:pPr>
        <w:spacing w:after="100" w:afterAutospacing="1"/>
        <w:ind w:right="-108"/>
        <w:jc w:val="center"/>
        <w:rPr>
          <w:rFonts w:ascii="宋体" w:hAnsi="宋体"/>
          <w:b/>
          <w:spacing w:val="40"/>
          <w:sz w:val="44"/>
          <w:szCs w:val="44"/>
        </w:rPr>
      </w:pPr>
    </w:p>
    <w:p w14:paraId="7579F7BC">
      <w:pPr>
        <w:spacing w:after="100" w:afterAutospacing="1"/>
        <w:ind w:right="-108"/>
        <w:jc w:val="center"/>
        <w:rPr>
          <w:rFonts w:ascii="宋体" w:hAnsi="宋体"/>
          <w:b/>
          <w:spacing w:val="40"/>
          <w:sz w:val="44"/>
          <w:szCs w:val="44"/>
        </w:rPr>
      </w:pPr>
    </w:p>
    <w:p w14:paraId="22BA737F">
      <w:pPr>
        <w:spacing w:after="100" w:afterAutospacing="1"/>
        <w:ind w:right="-108"/>
        <w:jc w:val="center"/>
        <w:rPr>
          <w:rFonts w:ascii="宋体" w:hAnsi="宋体"/>
          <w:b/>
          <w:spacing w:val="40"/>
          <w:sz w:val="44"/>
          <w:szCs w:val="44"/>
        </w:rPr>
      </w:pPr>
      <w:r>
        <w:rPr>
          <w:rFonts w:hint="eastAsia" w:ascii="宋体" w:hAnsi="宋体"/>
          <w:b/>
          <w:spacing w:val="40"/>
          <w:sz w:val="44"/>
          <w:szCs w:val="44"/>
        </w:rPr>
        <w:t>****文件</w:t>
      </w:r>
    </w:p>
    <w:p w14:paraId="4F790B42">
      <w:pPr>
        <w:spacing w:after="100" w:afterAutospacing="1"/>
        <w:ind w:right="-108"/>
        <w:jc w:val="center"/>
        <w:rPr>
          <w:rFonts w:ascii="宋体" w:hAnsi="宋体"/>
          <w:b/>
          <w:spacing w:val="40"/>
          <w:sz w:val="44"/>
          <w:szCs w:val="44"/>
        </w:rPr>
      </w:pPr>
    </w:p>
    <w:p w14:paraId="18FEE97D">
      <w:pPr>
        <w:pStyle w:val="10"/>
        <w:ind w:firstLine="522"/>
        <w:rPr>
          <w:rFonts w:ascii="宋体" w:hAnsi="宋体"/>
          <w:b/>
          <w:spacing w:val="40"/>
          <w:sz w:val="44"/>
          <w:szCs w:val="44"/>
        </w:rPr>
      </w:pPr>
    </w:p>
    <w:p w14:paraId="0247CAC5">
      <w:pPr>
        <w:pStyle w:val="10"/>
        <w:ind w:firstLine="522"/>
        <w:rPr>
          <w:rFonts w:ascii="宋体" w:hAnsi="宋体"/>
          <w:b/>
          <w:spacing w:val="40"/>
          <w:sz w:val="44"/>
          <w:szCs w:val="44"/>
        </w:rPr>
      </w:pPr>
    </w:p>
    <w:p w14:paraId="4C228ED4">
      <w:pPr>
        <w:pStyle w:val="10"/>
        <w:ind w:firstLine="522"/>
        <w:rPr>
          <w:rFonts w:ascii="宋体" w:hAnsi="宋体"/>
          <w:b/>
          <w:spacing w:val="40"/>
          <w:sz w:val="44"/>
          <w:szCs w:val="44"/>
        </w:rPr>
      </w:pPr>
    </w:p>
    <w:p w14:paraId="5662DF50">
      <w:pPr>
        <w:pStyle w:val="10"/>
        <w:ind w:firstLine="522"/>
        <w:rPr>
          <w:rFonts w:ascii="宋体" w:hAnsi="宋体"/>
          <w:b/>
          <w:spacing w:val="40"/>
          <w:sz w:val="44"/>
          <w:szCs w:val="44"/>
        </w:rPr>
      </w:pPr>
    </w:p>
    <w:p w14:paraId="644550BB">
      <w:pPr>
        <w:pStyle w:val="10"/>
        <w:ind w:firstLine="522"/>
        <w:rPr>
          <w:rFonts w:ascii="宋体" w:hAnsi="宋体"/>
          <w:b/>
          <w:spacing w:val="40"/>
          <w:sz w:val="44"/>
          <w:szCs w:val="44"/>
        </w:rPr>
      </w:pPr>
    </w:p>
    <w:p w14:paraId="2A1558E1">
      <w:pPr>
        <w:pStyle w:val="10"/>
        <w:ind w:firstLine="522"/>
        <w:rPr>
          <w:rFonts w:ascii="宋体" w:hAnsi="宋体"/>
          <w:b/>
          <w:spacing w:val="40"/>
          <w:sz w:val="44"/>
          <w:szCs w:val="44"/>
        </w:rPr>
      </w:pPr>
    </w:p>
    <w:p w14:paraId="1F4F5FC5">
      <w:pPr>
        <w:spacing w:after="100" w:afterAutospacing="1"/>
        <w:ind w:right="-108"/>
        <w:jc w:val="center"/>
        <w:rPr>
          <w:rFonts w:ascii="宋体" w:hAnsi="宋体"/>
          <w:b/>
          <w:spacing w:val="40"/>
          <w:sz w:val="44"/>
          <w:szCs w:val="44"/>
        </w:rPr>
      </w:pPr>
    </w:p>
    <w:p w14:paraId="7ACDCE12">
      <w:pPr>
        <w:ind w:firstLine="525" w:firstLineChars="250"/>
        <w:rPr>
          <w:rFonts w:ascii="宋体" w:hAnsi="宋体"/>
          <w:szCs w:val="21"/>
        </w:rPr>
      </w:pPr>
      <w:r>
        <w:rPr>
          <w:rFonts w:hint="eastAsia" w:ascii="宋体" w:hAnsi="宋体"/>
          <w:szCs w:val="21"/>
        </w:rPr>
        <w:t>单位全称（公章）：</w:t>
      </w:r>
    </w:p>
    <w:p w14:paraId="5ED2E48B">
      <w:pPr>
        <w:ind w:firstLine="525" w:firstLineChars="250"/>
        <w:rPr>
          <w:rFonts w:ascii="宋体" w:hAnsi="宋体"/>
          <w:szCs w:val="21"/>
        </w:rPr>
      </w:pPr>
      <w:r>
        <w:rPr>
          <w:rFonts w:hint="eastAsia" w:ascii="宋体" w:hAnsi="宋体"/>
          <w:szCs w:val="21"/>
        </w:rPr>
        <w:t>地    址：</w:t>
      </w:r>
    </w:p>
    <w:p w14:paraId="291CD7B8">
      <w:pPr>
        <w:ind w:firstLine="525" w:firstLineChars="250"/>
        <w:rPr>
          <w:rFonts w:ascii="宋体" w:hAnsi="宋体"/>
          <w:szCs w:val="21"/>
        </w:rPr>
      </w:pPr>
      <w:r>
        <w:rPr>
          <w:rFonts w:hint="eastAsia" w:ascii="宋体" w:hAnsi="宋体"/>
          <w:szCs w:val="21"/>
        </w:rPr>
        <w:t>开标时间：</w:t>
      </w:r>
    </w:p>
    <w:p w14:paraId="6C84E912">
      <w:pPr>
        <w:pStyle w:val="5"/>
        <w:ind w:left="0" w:leftChars="0" w:firstLine="0" w:firstLineChars="0"/>
        <w:rPr>
          <w:rFonts w:ascii="宋体" w:hAnsi="宋体"/>
          <w:sz w:val="32"/>
          <w:szCs w:val="32"/>
        </w:rPr>
      </w:pPr>
    </w:p>
    <w:p w14:paraId="5390D29B"/>
    <w:p w14:paraId="493F9EBA"/>
    <w:p w14:paraId="79FE5D70"/>
    <w:p w14:paraId="552CD500">
      <w:pPr>
        <w:snapToGrid w:val="0"/>
        <w:spacing w:before="50" w:after="50"/>
        <w:rPr>
          <w:rFonts w:ascii="宋体" w:hAnsi="宋体"/>
          <w:b/>
          <w:sz w:val="28"/>
          <w:szCs w:val="28"/>
        </w:rPr>
      </w:pPr>
      <w:r>
        <w:rPr>
          <w:rFonts w:hint="eastAsia" w:ascii="宋体" w:hAnsi="宋体"/>
          <w:b/>
          <w:sz w:val="28"/>
          <w:szCs w:val="28"/>
        </w:rPr>
        <w:t>二、资格证明文件、技术商务文件、报价文件目录（仅供参考）</w:t>
      </w:r>
    </w:p>
    <w:p w14:paraId="4902B544">
      <w:pPr>
        <w:spacing w:line="400" w:lineRule="exact"/>
        <w:ind w:firstLine="422" w:firstLineChars="200"/>
        <w:rPr>
          <w:rFonts w:ascii="宋体" w:hAnsi="宋体" w:cs="宋体"/>
          <w:b/>
          <w:bCs/>
          <w:kern w:val="1"/>
          <w:szCs w:val="21"/>
        </w:rPr>
      </w:pPr>
      <w:r>
        <w:rPr>
          <w:rFonts w:hint="eastAsia" w:ascii="宋体" w:hAnsi="宋体" w:cs="宋体"/>
          <w:b/>
          <w:bCs/>
          <w:kern w:val="1"/>
          <w:szCs w:val="21"/>
        </w:rPr>
        <w:t>1、资格文件目录：</w:t>
      </w:r>
    </w:p>
    <w:p w14:paraId="5C7ADB77">
      <w:pPr>
        <w:spacing w:line="400" w:lineRule="exact"/>
        <w:ind w:firstLine="420" w:firstLineChars="200"/>
        <w:rPr>
          <w:rFonts w:ascii="宋体" w:hAnsi="宋体" w:cs="宋体"/>
          <w:kern w:val="1"/>
          <w:szCs w:val="21"/>
        </w:rPr>
      </w:pPr>
      <w:r>
        <w:rPr>
          <w:rFonts w:hint="eastAsia" w:ascii="宋体" w:hAnsi="宋体" w:cs="宋体"/>
          <w:kern w:val="1"/>
          <w:szCs w:val="21"/>
        </w:rPr>
        <w:t>（1）投标声明书(格式见附件)；</w:t>
      </w:r>
    </w:p>
    <w:p w14:paraId="66C48427">
      <w:pPr>
        <w:spacing w:line="400" w:lineRule="exact"/>
        <w:ind w:firstLine="420" w:firstLineChars="200"/>
        <w:rPr>
          <w:rFonts w:ascii="宋体" w:hAnsi="宋体" w:cs="宋体"/>
          <w:kern w:val="1"/>
          <w:szCs w:val="21"/>
        </w:rPr>
      </w:pPr>
      <w:r>
        <w:rPr>
          <w:rFonts w:hint="eastAsia" w:ascii="宋体" w:hAnsi="宋体" w:cs="宋体"/>
          <w:kern w:val="1"/>
          <w:szCs w:val="21"/>
        </w:rPr>
        <w:t>（2）营业执照副本一份（扫描件）</w:t>
      </w:r>
    </w:p>
    <w:p w14:paraId="03108437">
      <w:pPr>
        <w:spacing w:line="400" w:lineRule="exact"/>
        <w:ind w:firstLine="420" w:firstLineChars="200"/>
        <w:rPr>
          <w:rFonts w:ascii="宋体" w:hAnsi="宋体" w:cs="宋体"/>
          <w:kern w:val="1"/>
          <w:szCs w:val="21"/>
        </w:rPr>
      </w:pPr>
      <w:r>
        <w:rPr>
          <w:rFonts w:hint="eastAsia" w:ascii="宋体" w:hAnsi="宋体" w:cs="宋体"/>
          <w:kern w:val="1"/>
          <w:szCs w:val="21"/>
        </w:rPr>
        <w:t>（3）法定代表人身份证明书(格式见附件)；</w:t>
      </w:r>
    </w:p>
    <w:p w14:paraId="60DECEFA">
      <w:pPr>
        <w:spacing w:line="400" w:lineRule="exact"/>
        <w:ind w:firstLine="420" w:firstLineChars="200"/>
        <w:rPr>
          <w:rFonts w:ascii="宋体" w:hAnsi="宋体" w:cs="宋体"/>
          <w:kern w:val="1"/>
          <w:szCs w:val="21"/>
        </w:rPr>
      </w:pPr>
      <w:r>
        <w:rPr>
          <w:rFonts w:hint="eastAsia" w:ascii="宋体" w:hAnsi="宋体" w:cs="宋体"/>
          <w:kern w:val="1"/>
          <w:szCs w:val="21"/>
        </w:rPr>
        <w:t>（4）法定代表人授权委托书(格式见附件)；</w:t>
      </w:r>
    </w:p>
    <w:p w14:paraId="1F6EB80A">
      <w:pPr>
        <w:spacing w:line="400" w:lineRule="exact"/>
        <w:ind w:firstLine="420" w:firstLineChars="200"/>
        <w:rPr>
          <w:rFonts w:ascii="宋体" w:hAnsi="宋体" w:cs="宋体"/>
          <w:kern w:val="1"/>
          <w:szCs w:val="21"/>
        </w:rPr>
      </w:pPr>
      <w:r>
        <w:rPr>
          <w:rFonts w:hint="eastAsia" w:ascii="宋体" w:hAnsi="宋体" w:cs="宋体"/>
          <w:kern w:val="1"/>
          <w:szCs w:val="21"/>
        </w:rPr>
        <w:t>（5）授权代表社保花名册或者社保缴费凭证；</w:t>
      </w:r>
    </w:p>
    <w:p w14:paraId="672E46E7">
      <w:pPr>
        <w:spacing w:line="400" w:lineRule="exact"/>
        <w:ind w:firstLine="420" w:firstLineChars="200"/>
        <w:rPr>
          <w:rFonts w:ascii="宋体" w:hAnsi="宋体" w:cs="宋体"/>
          <w:kern w:val="1"/>
          <w:szCs w:val="21"/>
        </w:rPr>
      </w:pPr>
      <w:r>
        <w:rPr>
          <w:rFonts w:hint="eastAsia" w:ascii="宋体" w:hAnsi="宋体" w:cs="宋体"/>
          <w:kern w:val="1"/>
          <w:szCs w:val="21"/>
        </w:rPr>
        <w:t>（6）投标人最近一个季度依法缴纳税收和社保费的证明[税费凭证复印件，或依法免缴税费的证明（复印件加盖公章，格式自拟）]；</w:t>
      </w:r>
    </w:p>
    <w:p w14:paraId="27CDA6AF">
      <w:pPr>
        <w:spacing w:line="400" w:lineRule="exact"/>
        <w:ind w:firstLine="420" w:firstLineChars="200"/>
        <w:rPr>
          <w:rFonts w:hint="eastAsia" w:ascii="宋体" w:hAnsi="宋体" w:cs="宋体"/>
          <w:kern w:val="1"/>
          <w:szCs w:val="21"/>
        </w:rPr>
      </w:pPr>
      <w:r>
        <w:rPr>
          <w:rFonts w:hint="eastAsia" w:ascii="宋体" w:hAnsi="宋体" w:cs="宋体"/>
          <w:kern w:val="1"/>
          <w:szCs w:val="21"/>
        </w:rPr>
        <w:t>（7）至本项目投标截止时间前，投标人未列入失信被执行人、重大税收违法案件当事人名单、政府采购严重违法失信行为记录名单（以“信用中国”网站www.creditchina.gov.cn、“中国政府采购网”www.ccgp.gov.cn查询结果为准）</w:t>
      </w:r>
    </w:p>
    <w:p w14:paraId="79DBC4E9">
      <w:pPr>
        <w:spacing w:line="400" w:lineRule="exact"/>
        <w:ind w:firstLine="420" w:firstLineChars="200"/>
        <w:rPr>
          <w:rFonts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8</w:t>
      </w:r>
      <w:r>
        <w:rPr>
          <w:rFonts w:hint="eastAsia" w:ascii="宋体" w:hAnsi="宋体" w:cs="宋体"/>
          <w:kern w:val="1"/>
          <w:szCs w:val="21"/>
          <w:lang w:eastAsia="zh-CN"/>
        </w:rPr>
        <w:t>）</w:t>
      </w:r>
      <w:r>
        <w:rPr>
          <w:rFonts w:hint="eastAsia" w:ascii="宋体" w:hAnsi="宋体" w:cs="宋体"/>
          <w:kern w:val="1"/>
          <w:szCs w:val="21"/>
        </w:rPr>
        <w:t>中小微企业声明函（扫描件）；</w:t>
      </w:r>
    </w:p>
    <w:p w14:paraId="065491F2">
      <w:pPr>
        <w:spacing w:line="400" w:lineRule="exact"/>
        <w:ind w:firstLine="420" w:firstLineChars="200"/>
        <w:rPr>
          <w:rFonts w:hint="eastAsia" w:ascii="宋体" w:hAnsi="宋体" w:cs="宋体"/>
          <w:kern w:val="1"/>
          <w:szCs w:val="21"/>
        </w:rPr>
      </w:pPr>
    </w:p>
    <w:p w14:paraId="60B79598">
      <w:pPr>
        <w:snapToGrid w:val="0"/>
        <w:spacing w:before="50" w:after="120" w:afterLines="50"/>
        <w:jc w:val="left"/>
        <w:rPr>
          <w:rFonts w:ascii="宋体" w:hAnsi="宋体"/>
          <w:b/>
          <w:szCs w:val="21"/>
        </w:rPr>
      </w:pPr>
    </w:p>
    <w:p w14:paraId="1E0495B0">
      <w:pPr>
        <w:pStyle w:val="10"/>
        <w:ind w:firstLine="211"/>
        <w:rPr>
          <w:rFonts w:ascii="宋体" w:hAnsi="宋体"/>
          <w:b/>
          <w:szCs w:val="21"/>
        </w:rPr>
      </w:pPr>
    </w:p>
    <w:p w14:paraId="649FE276">
      <w:pPr>
        <w:pStyle w:val="10"/>
        <w:ind w:firstLine="211"/>
        <w:rPr>
          <w:rFonts w:ascii="宋体" w:hAnsi="宋体"/>
          <w:b/>
          <w:szCs w:val="21"/>
        </w:rPr>
      </w:pPr>
    </w:p>
    <w:p w14:paraId="789C18F0">
      <w:pPr>
        <w:pStyle w:val="10"/>
        <w:ind w:firstLine="211"/>
        <w:rPr>
          <w:rFonts w:ascii="宋体" w:hAnsi="宋体"/>
          <w:b/>
          <w:szCs w:val="21"/>
        </w:rPr>
      </w:pPr>
    </w:p>
    <w:p w14:paraId="622ACD1C">
      <w:pPr>
        <w:pStyle w:val="10"/>
        <w:ind w:firstLine="211"/>
        <w:rPr>
          <w:rFonts w:ascii="宋体" w:hAnsi="宋体"/>
          <w:b/>
          <w:szCs w:val="21"/>
        </w:rPr>
      </w:pPr>
    </w:p>
    <w:p w14:paraId="1E20DB9A">
      <w:pPr>
        <w:pStyle w:val="10"/>
        <w:ind w:firstLine="211"/>
        <w:rPr>
          <w:rFonts w:ascii="宋体" w:hAnsi="宋体"/>
          <w:b/>
          <w:szCs w:val="21"/>
        </w:rPr>
      </w:pPr>
    </w:p>
    <w:p w14:paraId="39274F8B">
      <w:pPr>
        <w:pStyle w:val="10"/>
        <w:ind w:firstLine="211"/>
        <w:rPr>
          <w:rFonts w:ascii="宋体" w:hAnsi="宋体"/>
          <w:b/>
          <w:szCs w:val="21"/>
        </w:rPr>
      </w:pPr>
    </w:p>
    <w:p w14:paraId="7730384C">
      <w:pPr>
        <w:pStyle w:val="10"/>
        <w:ind w:firstLine="211"/>
        <w:rPr>
          <w:rFonts w:ascii="宋体" w:hAnsi="宋体"/>
          <w:b/>
          <w:szCs w:val="21"/>
        </w:rPr>
      </w:pPr>
    </w:p>
    <w:p w14:paraId="6A07E79B">
      <w:pPr>
        <w:pStyle w:val="10"/>
        <w:ind w:firstLine="211"/>
        <w:rPr>
          <w:rFonts w:ascii="宋体" w:hAnsi="宋体"/>
          <w:b/>
          <w:szCs w:val="21"/>
        </w:rPr>
      </w:pPr>
    </w:p>
    <w:p w14:paraId="32946CD1">
      <w:pPr>
        <w:pStyle w:val="10"/>
        <w:ind w:firstLine="211"/>
        <w:rPr>
          <w:rFonts w:ascii="宋体" w:hAnsi="宋体"/>
          <w:b/>
          <w:szCs w:val="21"/>
        </w:rPr>
      </w:pPr>
    </w:p>
    <w:p w14:paraId="3831AE08">
      <w:pPr>
        <w:pStyle w:val="10"/>
        <w:ind w:firstLine="211"/>
        <w:rPr>
          <w:rFonts w:ascii="宋体" w:hAnsi="宋体"/>
          <w:b/>
          <w:szCs w:val="21"/>
        </w:rPr>
      </w:pPr>
    </w:p>
    <w:p w14:paraId="586A2786">
      <w:pPr>
        <w:pStyle w:val="10"/>
        <w:ind w:firstLine="211"/>
        <w:rPr>
          <w:rFonts w:ascii="宋体" w:hAnsi="宋体"/>
          <w:b/>
          <w:szCs w:val="21"/>
        </w:rPr>
      </w:pPr>
    </w:p>
    <w:p w14:paraId="0D5C8B13">
      <w:pPr>
        <w:pStyle w:val="10"/>
        <w:ind w:firstLine="211"/>
        <w:rPr>
          <w:rFonts w:ascii="宋体" w:hAnsi="宋体"/>
          <w:b/>
          <w:szCs w:val="21"/>
        </w:rPr>
      </w:pPr>
    </w:p>
    <w:p w14:paraId="4EB586E1">
      <w:pPr>
        <w:pStyle w:val="10"/>
        <w:ind w:firstLine="211"/>
        <w:rPr>
          <w:rFonts w:ascii="宋体" w:hAnsi="宋体"/>
          <w:b/>
          <w:szCs w:val="21"/>
        </w:rPr>
      </w:pPr>
    </w:p>
    <w:p w14:paraId="798D6FBD">
      <w:pPr>
        <w:pStyle w:val="10"/>
        <w:ind w:firstLine="211"/>
        <w:rPr>
          <w:rFonts w:ascii="宋体" w:hAnsi="宋体"/>
          <w:b/>
          <w:szCs w:val="21"/>
        </w:rPr>
      </w:pPr>
    </w:p>
    <w:p w14:paraId="27A1CAF3">
      <w:pPr>
        <w:pStyle w:val="10"/>
        <w:ind w:firstLine="211"/>
        <w:rPr>
          <w:rFonts w:ascii="宋体" w:hAnsi="宋体"/>
          <w:b/>
          <w:szCs w:val="21"/>
        </w:rPr>
      </w:pPr>
    </w:p>
    <w:p w14:paraId="65804A8E">
      <w:pPr>
        <w:pStyle w:val="10"/>
        <w:ind w:firstLine="211"/>
        <w:rPr>
          <w:rFonts w:ascii="宋体" w:hAnsi="宋体"/>
          <w:b/>
          <w:szCs w:val="21"/>
        </w:rPr>
      </w:pPr>
    </w:p>
    <w:p w14:paraId="644ABE32">
      <w:pPr>
        <w:pStyle w:val="10"/>
        <w:ind w:firstLine="211"/>
        <w:rPr>
          <w:rFonts w:ascii="宋体" w:hAnsi="宋体"/>
          <w:b/>
          <w:szCs w:val="21"/>
        </w:rPr>
      </w:pPr>
    </w:p>
    <w:p w14:paraId="2E144D95">
      <w:pPr>
        <w:pStyle w:val="10"/>
        <w:ind w:firstLine="211"/>
        <w:rPr>
          <w:rFonts w:ascii="宋体" w:hAnsi="宋体"/>
          <w:b/>
          <w:szCs w:val="21"/>
        </w:rPr>
      </w:pPr>
    </w:p>
    <w:p w14:paraId="3A42B4D1">
      <w:pPr>
        <w:pStyle w:val="10"/>
        <w:ind w:firstLine="211"/>
        <w:rPr>
          <w:rFonts w:ascii="宋体" w:hAnsi="宋体"/>
          <w:b/>
          <w:szCs w:val="21"/>
        </w:rPr>
      </w:pPr>
    </w:p>
    <w:p w14:paraId="32B411CB">
      <w:pPr>
        <w:pStyle w:val="10"/>
        <w:ind w:left="0" w:leftChars="0" w:firstLine="0" w:firstLineChars="0"/>
        <w:rPr>
          <w:rFonts w:ascii="宋体" w:hAnsi="宋体"/>
          <w:b/>
          <w:szCs w:val="21"/>
        </w:rPr>
      </w:pPr>
    </w:p>
    <w:p w14:paraId="5602C6C6">
      <w:pPr>
        <w:snapToGrid w:val="0"/>
        <w:spacing w:before="50" w:after="120" w:afterLines="50"/>
        <w:jc w:val="left"/>
        <w:rPr>
          <w:rFonts w:ascii="宋体" w:hAnsi="宋体"/>
          <w:b/>
          <w:szCs w:val="21"/>
        </w:rPr>
      </w:pPr>
      <w:r>
        <w:rPr>
          <w:rFonts w:hint="eastAsia" w:ascii="宋体" w:hAnsi="宋体"/>
          <w:b/>
          <w:szCs w:val="21"/>
        </w:rPr>
        <w:t>附件：</w:t>
      </w:r>
    </w:p>
    <w:p w14:paraId="16796B0B">
      <w:pPr>
        <w:pStyle w:val="10"/>
        <w:ind w:firstLine="210"/>
      </w:pPr>
    </w:p>
    <w:p w14:paraId="70F14F44">
      <w:pPr>
        <w:autoSpaceDE w:val="0"/>
        <w:autoSpaceDN w:val="0"/>
        <w:adjustRightInd w:val="0"/>
        <w:spacing w:line="360" w:lineRule="auto"/>
        <w:jc w:val="center"/>
        <w:rPr>
          <w:rFonts w:ascii="宋体" w:hAnsi="宋体"/>
          <w:b/>
          <w:color w:val="000000"/>
          <w:sz w:val="36"/>
          <w:szCs w:val="36"/>
        </w:rPr>
      </w:pPr>
      <w:r>
        <w:rPr>
          <w:rFonts w:hint="eastAsia" w:ascii="宋体" w:hAnsi="宋体"/>
          <w:b/>
          <w:color w:val="000000"/>
          <w:sz w:val="36"/>
          <w:szCs w:val="36"/>
        </w:rPr>
        <w:t>投标声明书</w:t>
      </w:r>
    </w:p>
    <w:p w14:paraId="1F435726">
      <w:pPr>
        <w:snapToGrid w:val="0"/>
        <w:spacing w:before="50" w:after="50"/>
        <w:jc w:val="center"/>
        <w:rPr>
          <w:rFonts w:ascii="仿宋" w:hAnsi="仿宋" w:eastAsia="仿宋"/>
          <w:b/>
          <w:sz w:val="28"/>
          <w:szCs w:val="28"/>
        </w:rPr>
      </w:pPr>
    </w:p>
    <w:p w14:paraId="7418F5EC">
      <w:pPr>
        <w:snapToGrid w:val="0"/>
        <w:spacing w:line="360" w:lineRule="auto"/>
        <w:rPr>
          <w:rFonts w:ascii="宋体" w:hAnsi="宋体" w:cs="宋体"/>
          <w:snapToGrid w:val="0"/>
          <w:kern w:val="0"/>
          <w:szCs w:val="21"/>
        </w:rPr>
      </w:pPr>
      <w:r>
        <w:rPr>
          <w:rFonts w:hint="eastAsia" w:ascii="宋体" w:hAnsi="宋体" w:cs="宋体"/>
          <w:snapToGrid w:val="0"/>
          <w:kern w:val="0"/>
          <w:szCs w:val="21"/>
        </w:rPr>
        <w:t>致安吉县公共资源交易中心采购中心：</w:t>
      </w:r>
    </w:p>
    <w:p w14:paraId="7795EA54">
      <w:pPr>
        <w:snapToGrid w:val="0"/>
        <w:spacing w:line="360" w:lineRule="auto"/>
        <w:ind w:firstLine="420" w:firstLineChars="200"/>
        <w:jc w:val="left"/>
        <w:rPr>
          <w:rFonts w:ascii="宋体" w:hAnsi="宋体" w:cs="宋体"/>
          <w:snapToGrid w:val="0"/>
          <w:kern w:val="0"/>
          <w:szCs w:val="21"/>
        </w:rPr>
      </w:pPr>
      <w:r>
        <w:rPr>
          <w:rFonts w:hint="eastAsia" w:ascii="宋体" w:hAnsi="宋体" w:cs="宋体"/>
          <w:snapToGrid w:val="0"/>
          <w:kern w:val="0"/>
          <w:szCs w:val="21"/>
          <w:u w:val="single"/>
        </w:rPr>
        <w:t>（投标人名称）</w:t>
      </w:r>
      <w:r>
        <w:rPr>
          <w:rFonts w:hint="eastAsia" w:ascii="宋体" w:hAnsi="宋体" w:cs="宋体"/>
          <w:snapToGrid w:val="0"/>
          <w:kern w:val="0"/>
          <w:szCs w:val="21"/>
        </w:rPr>
        <w:t>系中华人民共和国合法企业，经营地址。</w:t>
      </w:r>
    </w:p>
    <w:p w14:paraId="06FFA273">
      <w:pPr>
        <w:snapToGrid w:val="0"/>
        <w:spacing w:line="360" w:lineRule="auto"/>
        <w:ind w:firstLine="420" w:firstLineChars="200"/>
        <w:rPr>
          <w:rFonts w:ascii="宋体" w:hAnsi="宋体" w:cs="宋体"/>
          <w:snapToGrid w:val="0"/>
          <w:kern w:val="0"/>
          <w:szCs w:val="21"/>
        </w:rPr>
      </w:pPr>
      <w:r>
        <w:rPr>
          <w:rFonts w:hint="eastAsia" w:ascii="宋体" w:hAnsi="宋体" w:cs="宋体"/>
          <w:snapToGrid w:val="0"/>
          <w:kern w:val="0"/>
          <w:szCs w:val="21"/>
        </w:rPr>
        <w:t>我</w:t>
      </w:r>
      <w:r>
        <w:rPr>
          <w:rFonts w:hint="eastAsia" w:ascii="宋体" w:hAnsi="宋体" w:cs="宋体"/>
          <w:snapToGrid w:val="0"/>
          <w:kern w:val="0"/>
          <w:szCs w:val="21"/>
          <w:u w:val="single"/>
        </w:rPr>
        <w:t>（姓名）</w:t>
      </w:r>
      <w:r>
        <w:rPr>
          <w:rFonts w:hint="eastAsia" w:ascii="宋体" w:hAnsi="宋体" w:cs="宋体"/>
          <w:snapToGrid w:val="0"/>
          <w:kern w:val="0"/>
          <w:szCs w:val="21"/>
        </w:rPr>
        <w:t>系</w:t>
      </w:r>
      <w:r>
        <w:rPr>
          <w:rFonts w:hint="eastAsia" w:ascii="宋体" w:hAnsi="宋体" w:cs="宋体"/>
          <w:snapToGrid w:val="0"/>
          <w:kern w:val="0"/>
          <w:szCs w:val="21"/>
          <w:u w:val="single"/>
        </w:rPr>
        <w:t>（投标人名称）</w:t>
      </w:r>
      <w:r>
        <w:rPr>
          <w:rFonts w:hint="eastAsia" w:ascii="宋体" w:hAnsi="宋体" w:cs="宋体"/>
          <w:snapToGrid w:val="0"/>
          <w:kern w:val="0"/>
          <w:szCs w:val="21"/>
        </w:rPr>
        <w:t>的法定代表人，我方愿意参加贵方组织的</w:t>
      </w:r>
      <w:r>
        <w:rPr>
          <w:rFonts w:hint="eastAsia" w:ascii="宋体" w:hAnsi="宋体" w:cs="宋体"/>
          <w:snapToGrid w:val="0"/>
          <w:kern w:val="0"/>
          <w:szCs w:val="21"/>
          <w:u w:val="single"/>
        </w:rPr>
        <w:t>（填项目名称），（项目编号：）</w:t>
      </w:r>
      <w:r>
        <w:rPr>
          <w:rFonts w:hint="eastAsia" w:ascii="宋体" w:hAnsi="宋体" w:cs="宋体"/>
          <w:snapToGrid w:val="0"/>
          <w:kern w:val="0"/>
          <w:szCs w:val="21"/>
        </w:rPr>
        <w:t>的投标，为此，我方就本次投标有关事项郑重声明如下：</w:t>
      </w:r>
    </w:p>
    <w:p w14:paraId="66A29A66">
      <w:pPr>
        <w:snapToGrid w:val="0"/>
        <w:spacing w:line="360" w:lineRule="auto"/>
        <w:ind w:firstLine="420" w:firstLineChars="200"/>
        <w:rPr>
          <w:rFonts w:ascii="宋体" w:hAnsi="宋体" w:cs="宋体"/>
          <w:snapToGrid w:val="0"/>
          <w:kern w:val="0"/>
          <w:szCs w:val="21"/>
        </w:rPr>
      </w:pPr>
      <w:r>
        <w:rPr>
          <w:rFonts w:hint="eastAsia" w:ascii="宋体" w:hAnsi="宋体" w:cs="宋体"/>
          <w:snapToGrid w:val="0"/>
          <w:kern w:val="0"/>
          <w:szCs w:val="21"/>
        </w:rPr>
        <w:t>1、我方已详细审查全部招标文件，同意招标文件的各项要求。</w:t>
      </w:r>
    </w:p>
    <w:p w14:paraId="74ADD879">
      <w:pPr>
        <w:snapToGrid w:val="0"/>
        <w:spacing w:line="360" w:lineRule="auto"/>
        <w:ind w:firstLine="420" w:firstLineChars="200"/>
        <w:rPr>
          <w:rFonts w:ascii="宋体" w:hAnsi="宋体" w:cs="宋体"/>
          <w:szCs w:val="21"/>
        </w:rPr>
      </w:pPr>
      <w:r>
        <w:rPr>
          <w:rFonts w:hint="eastAsia" w:ascii="宋体" w:hAnsi="宋体" w:cs="宋体"/>
          <w:szCs w:val="21"/>
        </w:rPr>
        <w:t>2、我方向贵方提交的所有投标文件、资料都是准确的和真实的。</w:t>
      </w:r>
    </w:p>
    <w:p w14:paraId="10422678">
      <w:pPr>
        <w:snapToGrid w:val="0"/>
        <w:spacing w:line="360" w:lineRule="auto"/>
        <w:ind w:firstLine="420" w:firstLineChars="200"/>
        <w:rPr>
          <w:rFonts w:ascii="宋体" w:hAnsi="宋体" w:cs="宋体"/>
          <w:szCs w:val="21"/>
        </w:rPr>
      </w:pPr>
      <w:r>
        <w:rPr>
          <w:rFonts w:hint="eastAsia" w:ascii="宋体" w:hAnsi="宋体" w:cs="宋体"/>
          <w:szCs w:val="21"/>
        </w:rPr>
        <w:t>3、若中标，我方将按招标文件规定履行合同责任和义务。</w:t>
      </w:r>
    </w:p>
    <w:p w14:paraId="48B944F6">
      <w:pPr>
        <w:snapToGrid w:val="0"/>
        <w:spacing w:line="360" w:lineRule="auto"/>
        <w:ind w:firstLine="420" w:firstLineChars="200"/>
        <w:rPr>
          <w:rFonts w:ascii="宋体" w:hAnsi="宋体" w:cs="宋体"/>
          <w:szCs w:val="21"/>
        </w:rPr>
      </w:pPr>
      <w:r>
        <w:rPr>
          <w:rFonts w:hint="eastAsia" w:ascii="宋体" w:hAnsi="宋体" w:cs="宋体"/>
          <w:szCs w:val="21"/>
        </w:rPr>
        <w:t>4、我方不是采购人的附属机构，在获知本项目采购信息后，与采购人聘请的为此项目提供咨询服务的公司及其附属机构没有任何联系。</w:t>
      </w:r>
    </w:p>
    <w:p w14:paraId="5FD1F755">
      <w:pPr>
        <w:snapToGrid w:val="0"/>
        <w:spacing w:line="360" w:lineRule="auto"/>
        <w:ind w:firstLine="420" w:firstLineChars="200"/>
        <w:rPr>
          <w:rFonts w:ascii="宋体" w:hAnsi="宋体" w:cs="宋体"/>
          <w:szCs w:val="21"/>
        </w:rPr>
      </w:pPr>
      <w:r>
        <w:rPr>
          <w:rFonts w:hint="eastAsia" w:ascii="宋体" w:hAnsi="宋体" w:cs="宋体"/>
          <w:szCs w:val="21"/>
        </w:rPr>
        <w:t>5、投标文件自开标日起有效期为90天。</w:t>
      </w:r>
    </w:p>
    <w:p w14:paraId="7BC81A7A">
      <w:pPr>
        <w:snapToGrid w:val="0"/>
        <w:spacing w:line="360" w:lineRule="auto"/>
        <w:ind w:firstLine="413" w:firstLineChars="196"/>
        <w:jc w:val="left"/>
        <w:rPr>
          <w:rFonts w:ascii="宋体" w:hAnsi="宋体" w:cs="宋体"/>
          <w:b/>
          <w:szCs w:val="21"/>
        </w:rPr>
      </w:pPr>
      <w:r>
        <w:rPr>
          <w:rFonts w:hint="eastAsia" w:ascii="宋体" w:hAnsi="宋体" w:cs="宋体"/>
          <w:b/>
          <w:szCs w:val="21"/>
        </w:rPr>
        <w:t>6、我方参与本项目前3年内的经营活动中没有重大违法记录；</w:t>
      </w:r>
    </w:p>
    <w:p w14:paraId="490106A3">
      <w:pPr>
        <w:snapToGrid w:val="0"/>
        <w:spacing w:line="360" w:lineRule="auto"/>
        <w:ind w:firstLine="420" w:firstLineChars="200"/>
        <w:rPr>
          <w:rFonts w:ascii="宋体" w:hAnsi="宋体" w:cs="宋体"/>
          <w:szCs w:val="21"/>
        </w:rPr>
      </w:pPr>
      <w:r>
        <w:rPr>
          <w:rFonts w:hint="eastAsia" w:ascii="宋体" w:hAnsi="宋体" w:cs="宋体"/>
          <w:szCs w:val="21"/>
        </w:rPr>
        <w:t>7、我方通过“信用中国”网站（www.creditchina.gov.cn）、中国政府采购网（www.ccgp.gov.cn）查询，未被列入失信被执行人、重大税收违法案件当事人名单、政府采购严重违法失信行为记录名单。</w:t>
      </w:r>
    </w:p>
    <w:p w14:paraId="10C68FEE">
      <w:pPr>
        <w:snapToGrid w:val="0"/>
        <w:spacing w:line="360" w:lineRule="auto"/>
        <w:ind w:firstLine="420" w:firstLineChars="200"/>
        <w:rPr>
          <w:rFonts w:ascii="宋体" w:hAnsi="宋体" w:cs="宋体"/>
          <w:szCs w:val="21"/>
        </w:rPr>
      </w:pPr>
      <w:r>
        <w:rPr>
          <w:rFonts w:hint="eastAsia" w:ascii="宋体" w:hAnsi="宋体" w:cs="宋体"/>
          <w:szCs w:val="21"/>
        </w:rPr>
        <w:t>8、以上事项如有虚假或隐瞒，我方愿意承担一切后果，并不再寻求任何旨在减轻或免除法律责任的辩解。</w:t>
      </w:r>
    </w:p>
    <w:p w14:paraId="5B13583B">
      <w:pPr>
        <w:snapToGrid w:val="0"/>
        <w:ind w:right="600" w:firstLine="105" w:firstLineChars="50"/>
        <w:rPr>
          <w:rFonts w:ascii="宋体" w:hAnsi="宋体" w:cs="宋体"/>
          <w:szCs w:val="21"/>
        </w:rPr>
      </w:pPr>
    </w:p>
    <w:p w14:paraId="4C2E87EE">
      <w:pPr>
        <w:snapToGrid w:val="0"/>
        <w:rPr>
          <w:rFonts w:ascii="宋体" w:hAnsi="宋体" w:cs="宋体"/>
          <w:szCs w:val="21"/>
        </w:rPr>
      </w:pPr>
    </w:p>
    <w:p w14:paraId="0115CAE3">
      <w:pPr>
        <w:snapToGrid w:val="0"/>
        <w:rPr>
          <w:rFonts w:ascii="宋体" w:hAnsi="宋体" w:cs="宋体"/>
          <w:szCs w:val="21"/>
          <w:u w:val="single"/>
        </w:rPr>
      </w:pPr>
      <w:r>
        <w:rPr>
          <w:rFonts w:hint="eastAsia" w:ascii="宋体" w:hAnsi="宋体" w:cs="宋体"/>
          <w:szCs w:val="21"/>
        </w:rPr>
        <w:t>法定代表人签名（或签名章）：</w:t>
      </w:r>
    </w:p>
    <w:p w14:paraId="611991CD">
      <w:pPr>
        <w:pStyle w:val="34"/>
        <w:numPr>
          <w:ilvl w:val="0"/>
          <w:numId w:val="0"/>
        </w:numPr>
        <w:snapToGrid w:val="0"/>
        <w:spacing w:line="460" w:lineRule="exact"/>
        <w:rPr>
          <w:rFonts w:ascii="宋体" w:hAnsi="宋体" w:cs="宋体"/>
          <w:sz w:val="21"/>
          <w:szCs w:val="21"/>
        </w:rPr>
      </w:pPr>
    </w:p>
    <w:p w14:paraId="164F17AA">
      <w:pPr>
        <w:pStyle w:val="34"/>
        <w:numPr>
          <w:ilvl w:val="0"/>
          <w:numId w:val="0"/>
        </w:numPr>
        <w:snapToGrid w:val="0"/>
        <w:spacing w:line="460" w:lineRule="exact"/>
        <w:rPr>
          <w:rFonts w:ascii="宋体" w:hAnsi="宋体" w:cs="宋体"/>
          <w:color w:val="000000"/>
          <w:sz w:val="21"/>
          <w:szCs w:val="21"/>
        </w:rPr>
      </w:pPr>
      <w:r>
        <w:rPr>
          <w:rFonts w:hint="eastAsia" w:ascii="宋体" w:hAnsi="宋体" w:cs="宋体"/>
          <w:sz w:val="21"/>
          <w:szCs w:val="21"/>
        </w:rPr>
        <w:t>投标人全称（电子签章）：</w:t>
      </w:r>
    </w:p>
    <w:p w14:paraId="122613B9">
      <w:pPr>
        <w:snapToGrid w:val="0"/>
        <w:rPr>
          <w:rFonts w:ascii="宋体" w:hAnsi="宋体" w:cs="宋体"/>
          <w:szCs w:val="21"/>
        </w:rPr>
      </w:pPr>
    </w:p>
    <w:p w14:paraId="1201FB88">
      <w:pPr>
        <w:snapToGrid w:val="0"/>
        <w:rPr>
          <w:rFonts w:ascii="宋体" w:hAnsi="宋体" w:cs="宋体"/>
          <w:szCs w:val="21"/>
          <w:u w:val="single"/>
        </w:rPr>
      </w:pPr>
      <w:r>
        <w:rPr>
          <w:rFonts w:hint="eastAsia" w:ascii="宋体" w:hAnsi="宋体" w:cs="宋体"/>
          <w:szCs w:val="21"/>
        </w:rPr>
        <w:t>日期：</w:t>
      </w:r>
    </w:p>
    <w:p w14:paraId="00B2C215">
      <w:pPr>
        <w:snapToGrid w:val="0"/>
        <w:spacing w:line="460" w:lineRule="exact"/>
        <w:rPr>
          <w:rFonts w:ascii="宋体" w:hAnsi="宋体"/>
          <w:color w:val="000000"/>
          <w:szCs w:val="21"/>
          <w:u w:val="single"/>
        </w:rPr>
      </w:pPr>
    </w:p>
    <w:p w14:paraId="48C31570">
      <w:pPr>
        <w:snapToGrid w:val="0"/>
        <w:spacing w:before="120" w:beforeLines="50" w:after="50" w:line="460" w:lineRule="exact"/>
        <w:ind w:firstLine="300" w:firstLineChars="100"/>
        <w:rPr>
          <w:rFonts w:ascii="宋体" w:hAnsi="宋体"/>
          <w:color w:val="000000"/>
          <w:sz w:val="30"/>
          <w:szCs w:val="30"/>
        </w:rPr>
      </w:pPr>
    </w:p>
    <w:p w14:paraId="398EDBC3">
      <w:pPr>
        <w:snapToGrid w:val="0"/>
        <w:spacing w:before="120" w:beforeLines="50" w:after="50"/>
        <w:ind w:firstLine="150" w:firstLineChars="50"/>
        <w:jc w:val="left"/>
        <w:rPr>
          <w:rFonts w:ascii="宋体" w:hAnsi="宋体"/>
          <w:color w:val="000000"/>
          <w:szCs w:val="21"/>
        </w:rPr>
      </w:pPr>
      <w:r>
        <w:rPr>
          <w:rFonts w:hint="eastAsia" w:ascii="宋体" w:hAnsi="宋体"/>
          <w:color w:val="000000"/>
          <w:sz w:val="30"/>
          <w:szCs w:val="30"/>
        </w:rPr>
        <w:br w:type="page"/>
      </w:r>
      <w:r>
        <w:rPr>
          <w:rFonts w:hint="eastAsia" w:ascii="宋体" w:hAnsi="宋体"/>
          <w:b/>
          <w:szCs w:val="21"/>
        </w:rPr>
        <w:t>附件：</w:t>
      </w:r>
    </w:p>
    <w:p w14:paraId="02C14F3F">
      <w:pPr>
        <w:snapToGrid w:val="0"/>
        <w:spacing w:before="120" w:beforeLines="50" w:after="50"/>
        <w:ind w:firstLine="161" w:firstLineChars="50"/>
        <w:jc w:val="center"/>
        <w:rPr>
          <w:rFonts w:ascii="宋体" w:hAnsi="宋体"/>
          <w:b/>
          <w:sz w:val="32"/>
          <w:szCs w:val="32"/>
        </w:rPr>
      </w:pPr>
      <w:r>
        <w:rPr>
          <w:rFonts w:hint="eastAsia" w:ascii="宋体" w:hAnsi="宋体"/>
          <w:b/>
          <w:sz w:val="32"/>
          <w:szCs w:val="32"/>
        </w:rPr>
        <w:t>法定代表人身份证明书</w:t>
      </w:r>
    </w:p>
    <w:p w14:paraId="08AB2BEE">
      <w:pPr>
        <w:snapToGrid w:val="0"/>
        <w:spacing w:before="120" w:beforeLines="50" w:after="50"/>
        <w:ind w:firstLine="105" w:firstLineChars="50"/>
        <w:rPr>
          <w:rFonts w:ascii="宋体" w:hAnsi="宋体"/>
          <w:szCs w:val="21"/>
        </w:rPr>
      </w:pPr>
    </w:p>
    <w:p w14:paraId="3C2C63CD">
      <w:pPr>
        <w:snapToGrid w:val="0"/>
        <w:spacing w:before="120" w:beforeLines="50" w:after="50"/>
        <w:rPr>
          <w:rFonts w:ascii="宋体" w:hAnsi="宋体"/>
          <w:szCs w:val="21"/>
        </w:rPr>
      </w:pPr>
      <w:r>
        <w:rPr>
          <w:rFonts w:hint="eastAsia" w:ascii="宋体" w:hAnsi="宋体"/>
          <w:szCs w:val="21"/>
        </w:rPr>
        <w:t xml:space="preserve">致 </w:t>
      </w:r>
      <w:r>
        <w:rPr>
          <w:rFonts w:hint="eastAsia" w:ascii="宋体" w:hAnsi="宋体"/>
          <w:szCs w:val="21"/>
          <w:u w:val="single"/>
        </w:rPr>
        <w:t xml:space="preserve"> 安吉县公共资源交易中心政府采购中心 </w:t>
      </w:r>
      <w:r>
        <w:rPr>
          <w:rFonts w:hint="eastAsia" w:ascii="宋体" w:hAnsi="宋体"/>
          <w:szCs w:val="21"/>
        </w:rPr>
        <w:t>：</w:t>
      </w:r>
    </w:p>
    <w:p w14:paraId="6FED6949">
      <w:pPr>
        <w:snapToGrid w:val="0"/>
        <w:spacing w:before="120" w:beforeLines="50" w:after="50"/>
        <w:rPr>
          <w:rFonts w:ascii="宋体" w:hAnsi="宋体"/>
          <w:szCs w:val="21"/>
        </w:rPr>
      </w:pPr>
      <w:r>
        <w:rPr>
          <w:rFonts w:hint="eastAsia" w:ascii="宋体" w:hAnsi="宋体"/>
          <w:szCs w:val="21"/>
        </w:rPr>
        <w:t xml:space="preserve">     </w:t>
      </w:r>
    </w:p>
    <w:p w14:paraId="45E40E98">
      <w:pPr>
        <w:snapToGrid w:val="0"/>
        <w:spacing w:before="120" w:beforeLines="50" w:after="50"/>
        <w:ind w:firstLine="420" w:firstLineChars="200"/>
        <w:rPr>
          <w:rFonts w:ascii="宋体" w:hAnsi="宋体"/>
          <w:szCs w:val="21"/>
        </w:rPr>
      </w:pPr>
      <w:r>
        <w:rPr>
          <w:rFonts w:hint="eastAsia" w:ascii="宋体" w:hAnsi="宋体"/>
          <w:szCs w:val="21"/>
          <w:u w:val="single"/>
        </w:rPr>
        <w:t xml:space="preserve">  （法定代表人姓名）</w:t>
      </w:r>
      <w:r>
        <w:rPr>
          <w:rFonts w:hint="eastAsia" w:ascii="宋体" w:hAnsi="宋体"/>
          <w:szCs w:val="21"/>
        </w:rPr>
        <w:t xml:space="preserve"> 系 </w:t>
      </w:r>
      <w:r>
        <w:rPr>
          <w:rFonts w:hint="eastAsia" w:ascii="宋体" w:hAnsi="宋体"/>
          <w:szCs w:val="21"/>
          <w:u w:val="single"/>
        </w:rPr>
        <w:t xml:space="preserve"> （供应商名称）   </w:t>
      </w:r>
      <w:r>
        <w:rPr>
          <w:rFonts w:hint="eastAsia" w:ascii="宋体" w:hAnsi="宋体"/>
          <w:szCs w:val="21"/>
        </w:rPr>
        <w:t xml:space="preserve"> 的法定代表人，性别</w:t>
      </w:r>
      <w:r>
        <w:rPr>
          <w:rFonts w:hint="eastAsia" w:ascii="宋体" w:hAnsi="宋体"/>
          <w:szCs w:val="21"/>
          <w:u w:val="single"/>
        </w:rPr>
        <w:t xml:space="preserve">       </w:t>
      </w:r>
      <w:r>
        <w:rPr>
          <w:rFonts w:hint="eastAsia" w:ascii="宋体" w:hAnsi="宋体"/>
          <w:szCs w:val="21"/>
        </w:rPr>
        <w:t>，职务</w:t>
      </w:r>
      <w:r>
        <w:rPr>
          <w:rFonts w:hint="eastAsia" w:ascii="宋体" w:hAnsi="宋体"/>
          <w:szCs w:val="21"/>
          <w:u w:val="single"/>
        </w:rPr>
        <w:t xml:space="preserve">      </w:t>
      </w:r>
      <w:r>
        <w:rPr>
          <w:rFonts w:hint="eastAsia" w:ascii="宋体" w:hAnsi="宋体"/>
          <w:szCs w:val="21"/>
        </w:rPr>
        <w:t>，</w:t>
      </w:r>
    </w:p>
    <w:p w14:paraId="1675DAA5">
      <w:pPr>
        <w:snapToGrid w:val="0"/>
        <w:spacing w:before="120" w:beforeLines="50" w:after="50"/>
        <w:rPr>
          <w:rFonts w:ascii="宋体" w:hAnsi="宋体"/>
          <w:szCs w:val="21"/>
        </w:rPr>
      </w:pPr>
    </w:p>
    <w:p w14:paraId="0BF8F9D2">
      <w:pPr>
        <w:snapToGrid w:val="0"/>
        <w:spacing w:before="120" w:beforeLines="50" w:after="50"/>
        <w:rPr>
          <w:rFonts w:ascii="宋体" w:hAnsi="宋体"/>
          <w:szCs w:val="21"/>
          <w:u w:val="single"/>
        </w:rPr>
      </w:pPr>
      <w:r>
        <w:rPr>
          <w:rFonts w:hint="eastAsia" w:ascii="宋体" w:hAnsi="宋体"/>
          <w:szCs w:val="21"/>
        </w:rPr>
        <w:t>联系电话</w:t>
      </w:r>
      <w:r>
        <w:rPr>
          <w:rFonts w:hint="eastAsia" w:ascii="宋体" w:hAnsi="宋体"/>
          <w:szCs w:val="21"/>
          <w:u w:val="single"/>
        </w:rPr>
        <w:t xml:space="preserve">              </w:t>
      </w:r>
      <w:r>
        <w:rPr>
          <w:rFonts w:hint="eastAsia" w:ascii="宋体" w:hAnsi="宋体"/>
          <w:szCs w:val="21"/>
        </w:rPr>
        <w:t>，传真</w:t>
      </w:r>
      <w:r>
        <w:rPr>
          <w:rFonts w:hint="eastAsia" w:ascii="宋体" w:hAnsi="宋体"/>
          <w:szCs w:val="21"/>
          <w:u w:val="single"/>
        </w:rPr>
        <w:t xml:space="preserve">               </w:t>
      </w:r>
      <w:r>
        <w:rPr>
          <w:rFonts w:hint="eastAsia" w:ascii="宋体" w:hAnsi="宋体"/>
          <w:szCs w:val="21"/>
        </w:rPr>
        <w:t>，联系地址：</w:t>
      </w:r>
      <w:r>
        <w:rPr>
          <w:rFonts w:hint="eastAsia" w:ascii="宋体" w:hAnsi="宋体"/>
          <w:szCs w:val="21"/>
          <w:u w:val="single"/>
        </w:rPr>
        <w:t xml:space="preserve">              </w:t>
      </w:r>
      <w:r>
        <w:rPr>
          <w:rFonts w:hint="eastAsia" w:ascii="宋体" w:hAnsi="宋体"/>
          <w:szCs w:val="21"/>
        </w:rPr>
        <w:t>，邮编</w:t>
      </w:r>
      <w:r>
        <w:rPr>
          <w:rFonts w:hint="eastAsia" w:ascii="宋体" w:hAnsi="宋体"/>
          <w:szCs w:val="21"/>
          <w:u w:val="single"/>
        </w:rPr>
        <w:t xml:space="preserve">          </w:t>
      </w:r>
    </w:p>
    <w:p w14:paraId="1847AC81">
      <w:pPr>
        <w:snapToGrid w:val="0"/>
        <w:spacing w:before="120" w:beforeLines="50" w:after="50"/>
        <w:rPr>
          <w:rFonts w:ascii="宋体" w:hAnsi="宋体"/>
          <w:szCs w:val="21"/>
        </w:rPr>
      </w:pPr>
    </w:p>
    <w:p w14:paraId="6E39B183">
      <w:pPr>
        <w:snapToGrid w:val="0"/>
        <w:spacing w:before="120" w:beforeLines="50" w:after="50"/>
        <w:rPr>
          <w:rFonts w:ascii="宋体" w:hAnsi="宋体"/>
          <w:szCs w:val="21"/>
        </w:rPr>
      </w:pPr>
      <w:r>
        <w:rPr>
          <w:rFonts w:hint="eastAsia" w:ascii="宋体" w:hAnsi="宋体"/>
          <w:szCs w:val="21"/>
        </w:rPr>
        <w:t>特此证明</w:t>
      </w:r>
    </w:p>
    <w:p w14:paraId="7A407EF6">
      <w:pPr>
        <w:snapToGrid w:val="0"/>
        <w:spacing w:before="120" w:beforeLines="50" w:after="50"/>
        <w:rPr>
          <w:rFonts w:ascii="宋体" w:hAnsi="宋体"/>
          <w:szCs w:val="21"/>
        </w:rPr>
      </w:pPr>
    </w:p>
    <w:p w14:paraId="2997C0B0">
      <w:pPr>
        <w:snapToGrid w:val="0"/>
        <w:spacing w:before="120" w:beforeLines="50" w:after="50"/>
        <w:rPr>
          <w:rFonts w:ascii="宋体" w:hAnsi="宋体"/>
          <w:szCs w:val="21"/>
        </w:rPr>
      </w:pPr>
    </w:p>
    <w:p w14:paraId="50A4E248">
      <w:pPr>
        <w:spacing w:line="400" w:lineRule="exact"/>
        <w:jc w:val="center"/>
        <w:rPr>
          <w:rFonts w:ascii="宋体" w:hAnsi="宋体" w:cs="宋体"/>
          <w:szCs w:val="21"/>
        </w:rPr>
      </w:pPr>
      <w:r>
        <w:rPr>
          <w:rFonts w:hint="eastAsia" w:ascii="宋体" w:hAnsi="宋体" w:cs="宋体"/>
          <w:szCs w:val="21"/>
        </w:rPr>
        <w:t>投标人全称（盖章）：</w:t>
      </w:r>
    </w:p>
    <w:p w14:paraId="39D1D82F">
      <w:pPr>
        <w:snapToGrid w:val="0"/>
        <w:spacing w:before="120" w:beforeLines="50" w:after="50"/>
        <w:jc w:val="center"/>
        <w:rPr>
          <w:rFonts w:ascii="宋体" w:hAnsi="宋体" w:cs="宋体"/>
          <w:szCs w:val="21"/>
        </w:rPr>
      </w:pPr>
      <w:r>
        <w:rPr>
          <w:rFonts w:hint="eastAsia" w:ascii="宋体" w:hAnsi="宋体" w:cs="宋体"/>
          <w:szCs w:val="21"/>
        </w:rPr>
        <w:t xml:space="preserve">   日期：    年   月   日</w:t>
      </w:r>
    </w:p>
    <w:p w14:paraId="5DE27A74">
      <w:pPr>
        <w:snapToGrid w:val="0"/>
        <w:spacing w:before="120" w:beforeLines="50" w:after="50"/>
        <w:rPr>
          <w:rFonts w:ascii="宋体" w:hAnsi="宋体"/>
          <w:szCs w:val="21"/>
        </w:rPr>
      </w:pPr>
      <w:r>
        <w:rPr>
          <w:rFonts w:hint="eastAsia" w:ascii="宋体" w:hAnsi="宋体"/>
          <w:szCs w:val="21"/>
          <w:u w:val="dotted"/>
        </w:rPr>
        <w:t xml:space="preserve">                                                                                     </w:t>
      </w:r>
      <w:r>
        <w:rPr>
          <w:rFonts w:hint="eastAsia" w:ascii="宋体" w:hAnsi="宋体"/>
          <w:szCs w:val="21"/>
        </w:rPr>
        <w:t xml:space="preserve"> </w:t>
      </w:r>
    </w:p>
    <w:p w14:paraId="31A246B1">
      <w:pPr>
        <w:snapToGrid w:val="0"/>
        <w:spacing w:before="120" w:beforeLines="50" w:after="50"/>
        <w:ind w:firstLine="3255" w:firstLineChars="1550"/>
        <w:rPr>
          <w:rFonts w:ascii="宋体" w:hAnsi="宋体"/>
          <w:szCs w:val="21"/>
        </w:rPr>
      </w:pPr>
      <w:r>
        <w:rPr>
          <w:rFonts w:hint="eastAsia" w:ascii="宋体" w:hAnsi="宋体"/>
          <w:szCs w:val="21"/>
        </w:rPr>
        <w:t>附法定代表人身份证复印件</w:t>
      </w:r>
    </w:p>
    <w:p w14:paraId="4468A216">
      <w:pPr>
        <w:snapToGrid w:val="0"/>
        <w:spacing w:before="120" w:beforeLines="50" w:after="50" w:line="460" w:lineRule="exact"/>
        <w:rPr>
          <w:rFonts w:ascii="宋体" w:hAnsi="宋体"/>
          <w:color w:val="000000"/>
          <w:sz w:val="30"/>
          <w:szCs w:val="30"/>
        </w:rPr>
      </w:pPr>
    </w:p>
    <w:p w14:paraId="2B407CF9">
      <w:pPr>
        <w:snapToGrid w:val="0"/>
        <w:spacing w:before="120" w:beforeLines="50" w:after="50" w:line="460" w:lineRule="exact"/>
        <w:rPr>
          <w:rFonts w:ascii="宋体" w:hAnsi="宋体"/>
          <w:color w:val="000000"/>
          <w:sz w:val="30"/>
          <w:szCs w:val="30"/>
        </w:rPr>
      </w:pPr>
    </w:p>
    <w:p w14:paraId="2542E3AB">
      <w:pPr>
        <w:snapToGrid w:val="0"/>
        <w:spacing w:before="120" w:beforeLines="50" w:after="50"/>
        <w:rPr>
          <w:rFonts w:ascii="宋体" w:hAnsi="宋体"/>
          <w:szCs w:val="21"/>
        </w:rPr>
      </w:pPr>
    </w:p>
    <w:p w14:paraId="75F43875">
      <w:pPr>
        <w:snapToGrid w:val="0"/>
        <w:spacing w:before="120" w:beforeLines="50" w:after="50"/>
        <w:rPr>
          <w:rFonts w:ascii="宋体" w:hAnsi="宋体"/>
          <w:szCs w:val="21"/>
        </w:rPr>
      </w:pPr>
    </w:p>
    <w:p w14:paraId="6D1B1A5F">
      <w:pPr>
        <w:snapToGrid w:val="0"/>
        <w:spacing w:before="120" w:beforeLines="50" w:after="50" w:line="460" w:lineRule="exact"/>
        <w:rPr>
          <w:rFonts w:ascii="宋体" w:hAnsi="宋体"/>
          <w:color w:val="000000"/>
          <w:sz w:val="30"/>
          <w:szCs w:val="30"/>
        </w:rPr>
      </w:pPr>
    </w:p>
    <w:p w14:paraId="1FB3F0FD">
      <w:pPr>
        <w:snapToGrid w:val="0"/>
        <w:spacing w:before="120" w:beforeLines="50" w:after="50" w:line="460" w:lineRule="exact"/>
        <w:rPr>
          <w:rFonts w:ascii="宋体" w:hAnsi="宋体"/>
          <w:color w:val="000000"/>
          <w:sz w:val="30"/>
          <w:szCs w:val="30"/>
        </w:rPr>
      </w:pPr>
    </w:p>
    <w:p w14:paraId="21D993DC">
      <w:pPr>
        <w:snapToGrid w:val="0"/>
        <w:spacing w:before="120" w:beforeLines="50" w:after="50" w:line="460" w:lineRule="exact"/>
        <w:rPr>
          <w:rFonts w:ascii="宋体" w:hAnsi="宋体"/>
          <w:color w:val="000000"/>
          <w:sz w:val="30"/>
          <w:szCs w:val="30"/>
        </w:rPr>
      </w:pPr>
    </w:p>
    <w:p w14:paraId="1DE17668">
      <w:pPr>
        <w:snapToGrid w:val="0"/>
        <w:spacing w:before="120" w:beforeLines="50" w:after="50" w:line="460" w:lineRule="exact"/>
        <w:rPr>
          <w:rFonts w:ascii="宋体" w:hAnsi="宋体"/>
          <w:color w:val="000000"/>
          <w:sz w:val="30"/>
          <w:szCs w:val="30"/>
        </w:rPr>
      </w:pPr>
    </w:p>
    <w:p w14:paraId="4BE98F2C">
      <w:pPr>
        <w:snapToGrid w:val="0"/>
        <w:spacing w:before="120" w:beforeLines="50" w:after="50" w:line="460" w:lineRule="exact"/>
        <w:rPr>
          <w:rFonts w:ascii="宋体" w:hAnsi="宋体"/>
          <w:color w:val="000000"/>
          <w:sz w:val="30"/>
          <w:szCs w:val="30"/>
        </w:rPr>
      </w:pPr>
    </w:p>
    <w:p w14:paraId="20AAC53A">
      <w:pPr>
        <w:snapToGrid w:val="0"/>
        <w:spacing w:before="120" w:beforeLines="50" w:after="50" w:line="460" w:lineRule="exact"/>
        <w:rPr>
          <w:rFonts w:ascii="宋体" w:hAnsi="宋体"/>
          <w:color w:val="000000"/>
          <w:sz w:val="30"/>
          <w:szCs w:val="30"/>
        </w:rPr>
      </w:pPr>
    </w:p>
    <w:p w14:paraId="1E6EAD3B">
      <w:pPr>
        <w:snapToGrid w:val="0"/>
        <w:spacing w:before="120" w:beforeLines="50" w:after="50" w:line="460" w:lineRule="exact"/>
        <w:rPr>
          <w:rFonts w:ascii="宋体" w:hAnsi="宋体"/>
          <w:color w:val="000000"/>
          <w:sz w:val="30"/>
          <w:szCs w:val="30"/>
        </w:rPr>
      </w:pPr>
    </w:p>
    <w:p w14:paraId="2B1A66AC">
      <w:pPr>
        <w:snapToGrid w:val="0"/>
        <w:spacing w:before="120" w:beforeLines="50" w:after="50" w:line="460" w:lineRule="exact"/>
        <w:rPr>
          <w:rFonts w:ascii="宋体" w:hAnsi="宋体"/>
          <w:color w:val="000000"/>
          <w:sz w:val="30"/>
          <w:szCs w:val="30"/>
        </w:rPr>
      </w:pPr>
      <w:r>
        <w:rPr>
          <w:rFonts w:hint="eastAsia" w:ascii="宋体" w:hAnsi="宋体"/>
          <w:color w:val="000000"/>
          <w:sz w:val="30"/>
          <w:szCs w:val="30"/>
        </w:rPr>
        <w:br w:type="page"/>
      </w:r>
    </w:p>
    <w:p w14:paraId="2460F3C4">
      <w:pPr>
        <w:snapToGrid w:val="0"/>
        <w:spacing w:before="120" w:beforeLines="50" w:after="50"/>
        <w:ind w:firstLine="105" w:firstLineChars="50"/>
        <w:jc w:val="left"/>
        <w:rPr>
          <w:rFonts w:ascii="宋体" w:hAnsi="宋体"/>
          <w:b/>
          <w:szCs w:val="21"/>
        </w:rPr>
      </w:pPr>
      <w:r>
        <w:rPr>
          <w:rFonts w:hint="eastAsia" w:ascii="宋体" w:hAnsi="宋体"/>
          <w:b/>
          <w:szCs w:val="21"/>
        </w:rPr>
        <w:t>附件：</w:t>
      </w:r>
    </w:p>
    <w:p w14:paraId="1AD4F77E">
      <w:pPr>
        <w:snapToGrid w:val="0"/>
        <w:spacing w:before="50" w:after="50"/>
        <w:jc w:val="center"/>
        <w:rPr>
          <w:rFonts w:ascii="宋体"/>
          <w:b/>
          <w:bCs/>
          <w:color w:val="000000"/>
          <w:sz w:val="36"/>
          <w:szCs w:val="36"/>
        </w:rPr>
      </w:pPr>
      <w:r>
        <w:rPr>
          <w:rFonts w:hint="eastAsia" w:ascii="宋体" w:hAnsi="宋体" w:cs="宋体"/>
          <w:b/>
          <w:bCs/>
          <w:color w:val="000000"/>
          <w:sz w:val="36"/>
          <w:szCs w:val="36"/>
        </w:rPr>
        <w:t>法定代表人授权委托书</w:t>
      </w:r>
    </w:p>
    <w:p w14:paraId="205C12D8">
      <w:pPr>
        <w:snapToGrid w:val="0"/>
        <w:spacing w:before="120" w:beforeLines="50" w:after="50"/>
        <w:jc w:val="center"/>
        <w:rPr>
          <w:rFonts w:ascii="宋体"/>
          <w:b/>
          <w:bCs/>
          <w:color w:val="000000"/>
          <w:sz w:val="30"/>
          <w:szCs w:val="30"/>
        </w:rPr>
      </w:pPr>
    </w:p>
    <w:p w14:paraId="3E8F11D3">
      <w:pPr>
        <w:snapToGrid w:val="0"/>
        <w:spacing w:before="120" w:beforeLines="50" w:after="50" w:line="460" w:lineRule="exact"/>
        <w:rPr>
          <w:rFonts w:ascii="宋体"/>
          <w:b/>
          <w:bCs/>
          <w:color w:val="000000"/>
        </w:rPr>
      </w:pPr>
      <w:r>
        <w:rPr>
          <w:rFonts w:hint="eastAsia" w:ascii="宋体" w:hAnsi="宋体" w:cs="宋体"/>
          <w:color w:val="000000"/>
        </w:rPr>
        <w:t>安吉县公共资源交易中心政府采购中心：</w:t>
      </w:r>
    </w:p>
    <w:p w14:paraId="0D411066">
      <w:pPr>
        <w:snapToGrid w:val="0"/>
        <w:spacing w:line="460" w:lineRule="exact"/>
        <w:ind w:firstLine="630" w:firstLineChars="300"/>
        <w:rPr>
          <w:rFonts w:ascii="宋体"/>
          <w:color w:val="000000"/>
        </w:rPr>
      </w:pPr>
      <w:r>
        <w:rPr>
          <w:rFonts w:hint="eastAsia" w:ascii="宋体" w:hAnsi="宋体" w:cs="宋体"/>
          <w:color w:val="000000"/>
        </w:rPr>
        <w:t>我</w:t>
      </w:r>
      <w:r>
        <w:rPr>
          <w:rFonts w:ascii="宋体" w:hAnsi="宋体" w:cs="宋体"/>
          <w:color w:val="000000"/>
          <w:u w:val="single"/>
        </w:rPr>
        <w:t xml:space="preserve">    </w:t>
      </w:r>
      <w:r>
        <w:rPr>
          <w:rFonts w:hint="eastAsia" w:ascii="宋体" w:hAnsi="宋体" w:cs="宋体"/>
          <w:color w:val="000000"/>
        </w:rPr>
        <w:t>（姓名）系</w:t>
      </w:r>
      <w:r>
        <w:rPr>
          <w:rFonts w:ascii="宋体" w:hAnsi="宋体" w:cs="宋体"/>
          <w:color w:val="000000"/>
          <w:u w:val="single"/>
        </w:rPr>
        <w:t xml:space="preserve">    </w:t>
      </w:r>
      <w:r>
        <w:rPr>
          <w:rFonts w:hint="eastAsia" w:ascii="宋体" w:hAnsi="宋体" w:cs="宋体"/>
          <w:color w:val="000000"/>
        </w:rPr>
        <w:t>（投标人名称）的法定代表人，现授权委托本单位在职职工</w:t>
      </w:r>
      <w:r>
        <w:rPr>
          <w:rFonts w:ascii="宋体" w:hAnsi="宋体" w:cs="宋体"/>
          <w:color w:val="000000"/>
          <w:u w:val="single"/>
        </w:rPr>
        <w:t xml:space="preserve">        </w:t>
      </w:r>
      <w:r>
        <w:rPr>
          <w:rFonts w:hint="eastAsia" w:ascii="宋体" w:hAnsi="宋体" w:cs="宋体"/>
          <w:color w:val="000000"/>
        </w:rPr>
        <w:t>（姓名）为全权代表，以我方的名义参加</w:t>
      </w:r>
      <w:r>
        <w:rPr>
          <w:rFonts w:ascii="宋体" w:hAnsi="宋体" w:cs="宋体"/>
          <w:color w:val="000000"/>
          <w:u w:val="single"/>
        </w:rPr>
        <w:t xml:space="preserve">            </w:t>
      </w:r>
      <w:r>
        <w:rPr>
          <w:rFonts w:hint="eastAsia" w:ascii="宋体" w:hAnsi="宋体" w:cs="宋体"/>
          <w:color w:val="000000"/>
          <w:u w:val="single"/>
        </w:rPr>
        <w:t>项目（编号：</w:t>
      </w:r>
      <w:r>
        <w:rPr>
          <w:rFonts w:ascii="宋体" w:hAnsi="宋体" w:cs="宋体"/>
          <w:color w:val="000000"/>
          <w:u w:val="single"/>
        </w:rPr>
        <w:t xml:space="preserve">   </w:t>
      </w:r>
      <w:r>
        <w:rPr>
          <w:rFonts w:hint="eastAsia" w:ascii="宋体" w:hAnsi="宋体" w:cs="宋体"/>
          <w:color w:val="000000"/>
          <w:u w:val="single"/>
        </w:rPr>
        <w:t>）</w:t>
      </w:r>
      <w:r>
        <w:rPr>
          <w:rFonts w:hint="eastAsia" w:ascii="宋体" w:hAnsi="宋体" w:cs="宋体"/>
          <w:color w:val="000000"/>
        </w:rPr>
        <w:t>的投标活动，并代表我方全权办理针对上述项目的投标、开标、评标、签约等具体事务和签署相关文件。我方对全权代表的签名事项负全部责任。</w:t>
      </w:r>
    </w:p>
    <w:p w14:paraId="1FA4EA86">
      <w:pPr>
        <w:snapToGrid w:val="0"/>
        <w:spacing w:line="460" w:lineRule="exact"/>
        <w:ind w:firstLine="480"/>
        <w:rPr>
          <w:rFonts w:ascii="宋体"/>
          <w:color w:val="000000"/>
        </w:rPr>
      </w:pPr>
      <w:r>
        <w:rPr>
          <w:rFonts w:hint="eastAsia" w:ascii="宋体" w:hAnsi="宋体" w:cs="宋体"/>
          <w:color w:val="000000"/>
        </w:rPr>
        <w:t>在撤销授权的书面通知以前，本授权书一直有效。全权代表在授权书有效期内签署的所有文件不因授权的撤销而失效。</w:t>
      </w:r>
    </w:p>
    <w:p w14:paraId="267F22A5">
      <w:pPr>
        <w:snapToGrid w:val="0"/>
        <w:spacing w:line="460" w:lineRule="exact"/>
        <w:ind w:firstLine="480"/>
        <w:rPr>
          <w:rFonts w:ascii="宋体"/>
          <w:color w:val="000000"/>
        </w:rPr>
      </w:pPr>
      <w:r>
        <w:rPr>
          <w:rFonts w:hint="eastAsia" w:ascii="宋体" w:hAnsi="宋体" w:cs="宋体"/>
          <w:color w:val="000000"/>
        </w:rPr>
        <w:t>全权代表无转委托权，特此委托。</w:t>
      </w:r>
    </w:p>
    <w:p w14:paraId="310B0041">
      <w:pPr>
        <w:snapToGrid w:val="0"/>
        <w:spacing w:line="460" w:lineRule="exact"/>
        <w:ind w:firstLine="480"/>
        <w:rPr>
          <w:rFonts w:ascii="宋体"/>
          <w:color w:val="000000"/>
        </w:rPr>
      </w:pPr>
    </w:p>
    <w:p w14:paraId="240E3365">
      <w:pPr>
        <w:pStyle w:val="33"/>
        <w:spacing w:before="120"/>
      </w:pPr>
    </w:p>
    <w:p w14:paraId="55B67267">
      <w:pPr>
        <w:adjustRightInd w:val="0"/>
        <w:snapToGrid w:val="0"/>
        <w:spacing w:line="500" w:lineRule="exact"/>
        <w:rPr>
          <w:rFonts w:ascii="宋体"/>
          <w:color w:val="000000"/>
          <w:u w:val="single"/>
        </w:rPr>
      </w:pPr>
      <w:r>
        <w:rPr>
          <w:rFonts w:hint="eastAsia" w:ascii="宋体" w:hAnsi="宋体" w:cs="宋体"/>
          <w:color w:val="000000"/>
        </w:rPr>
        <w:t>被授权人签名：</w:t>
      </w:r>
      <w:r>
        <w:rPr>
          <w:rFonts w:ascii="宋体" w:hAnsi="宋体" w:cs="宋体"/>
          <w:color w:val="000000"/>
          <w:u w:val="single"/>
        </w:rPr>
        <w:t xml:space="preserve">          </w:t>
      </w:r>
      <w:r>
        <w:rPr>
          <w:rFonts w:ascii="宋体" w:hAnsi="宋体" w:cs="宋体"/>
          <w:color w:val="000000"/>
        </w:rPr>
        <w:t xml:space="preserve">                     </w:t>
      </w:r>
      <w:r>
        <w:rPr>
          <w:rFonts w:hint="eastAsia" w:ascii="宋体" w:hAnsi="宋体" w:cs="宋体"/>
          <w:color w:val="000000"/>
        </w:rPr>
        <w:t>法定代表人签名：</w:t>
      </w:r>
      <w:r>
        <w:rPr>
          <w:rFonts w:ascii="宋体" w:hAnsi="宋体" w:cs="宋体"/>
          <w:color w:val="000000"/>
          <w:u w:val="single"/>
        </w:rPr>
        <w:t xml:space="preserve">          </w:t>
      </w:r>
    </w:p>
    <w:p w14:paraId="57BCCF89">
      <w:pPr>
        <w:adjustRightInd w:val="0"/>
        <w:snapToGrid w:val="0"/>
        <w:spacing w:line="500" w:lineRule="exact"/>
        <w:ind w:firstLine="840" w:firstLineChars="400"/>
        <w:rPr>
          <w:rFonts w:ascii="宋体"/>
          <w:color w:val="000000"/>
        </w:rPr>
      </w:pPr>
      <w:r>
        <w:rPr>
          <w:rFonts w:hint="eastAsia" w:ascii="宋体" w:hAnsi="宋体" w:cs="宋体"/>
          <w:color w:val="000000"/>
        </w:rPr>
        <w:t>职务：</w:t>
      </w:r>
      <w:r>
        <w:rPr>
          <w:rFonts w:ascii="宋体" w:hAnsi="宋体" w:cs="宋体"/>
          <w:color w:val="000000"/>
          <w:u w:val="single"/>
        </w:rPr>
        <w:t xml:space="preserve">           </w:t>
      </w:r>
      <w:r>
        <w:rPr>
          <w:rFonts w:ascii="宋体" w:hAnsi="宋体" w:cs="宋体"/>
          <w:color w:val="000000"/>
        </w:rPr>
        <w:t xml:space="preserve">                              </w:t>
      </w:r>
      <w:r>
        <w:rPr>
          <w:rFonts w:hint="eastAsia" w:ascii="宋体" w:hAnsi="宋体" w:cs="宋体"/>
          <w:color w:val="000000"/>
        </w:rPr>
        <w:t>职务：</w:t>
      </w:r>
      <w:r>
        <w:rPr>
          <w:rFonts w:ascii="宋体" w:hAnsi="宋体" w:cs="宋体"/>
          <w:color w:val="000000"/>
          <w:u w:val="single"/>
        </w:rPr>
        <w:t xml:space="preserve">           </w:t>
      </w:r>
    </w:p>
    <w:p w14:paraId="3942DE2C">
      <w:pPr>
        <w:adjustRightInd w:val="0"/>
        <w:snapToGrid w:val="0"/>
        <w:spacing w:line="500" w:lineRule="exact"/>
        <w:rPr>
          <w:rFonts w:ascii="宋体"/>
          <w:color w:val="000000"/>
        </w:rPr>
      </w:pPr>
      <w:r>
        <w:rPr>
          <w:rFonts w:hint="eastAsia" w:ascii="宋体" w:hAnsi="宋体" w:cs="宋体"/>
          <w:color w:val="000000"/>
        </w:rPr>
        <w:t>被授权人身份证号码：</w:t>
      </w:r>
      <w:r>
        <w:rPr>
          <w:rFonts w:ascii="宋体" w:hAnsi="宋体" w:cs="宋体"/>
          <w:color w:val="000000"/>
          <w:u w:val="single"/>
        </w:rPr>
        <w:t xml:space="preserve">                      </w:t>
      </w:r>
    </w:p>
    <w:p w14:paraId="6E806A88">
      <w:pPr>
        <w:adjustRightInd w:val="0"/>
        <w:snapToGrid w:val="0"/>
        <w:spacing w:line="500" w:lineRule="exact"/>
        <w:rPr>
          <w:rFonts w:ascii="宋体"/>
          <w:color w:val="000000"/>
        </w:rPr>
      </w:pPr>
      <w:r>
        <w:rPr>
          <w:rFonts w:ascii="宋体" w:hAnsi="宋体" w:cs="宋体"/>
          <w:color w:val="000000"/>
        </w:rPr>
        <w:t xml:space="preserve">                             </w:t>
      </w:r>
    </w:p>
    <w:p w14:paraId="68C7C2F2">
      <w:pPr>
        <w:adjustRightInd w:val="0"/>
        <w:snapToGrid w:val="0"/>
        <w:spacing w:line="500" w:lineRule="exact"/>
        <w:ind w:firstLine="3990" w:firstLineChars="1900"/>
        <w:rPr>
          <w:rFonts w:ascii="宋体"/>
          <w:color w:val="000000"/>
        </w:rPr>
      </w:pPr>
      <w:r>
        <w:rPr>
          <w:rFonts w:ascii="宋体" w:hAnsi="宋体" w:cs="宋体"/>
          <w:color w:val="000000"/>
        </w:rPr>
        <w:t xml:space="preserve">          </w:t>
      </w:r>
    </w:p>
    <w:p w14:paraId="5B50D2A0">
      <w:pPr>
        <w:spacing w:line="400" w:lineRule="exact"/>
        <w:jc w:val="center"/>
        <w:rPr>
          <w:rFonts w:ascii="宋体" w:hAnsi="宋体" w:cs="宋体"/>
          <w:szCs w:val="21"/>
        </w:rPr>
      </w:pPr>
      <w:r>
        <w:rPr>
          <w:rFonts w:ascii="宋体" w:hAnsi="宋体" w:cs="宋体"/>
          <w:color w:val="000000"/>
        </w:rPr>
        <w:t xml:space="preserve"> </w:t>
      </w:r>
      <w:r>
        <w:rPr>
          <w:rFonts w:hint="eastAsia" w:ascii="宋体" w:hAnsi="宋体" w:cs="宋体"/>
          <w:szCs w:val="21"/>
        </w:rPr>
        <w:t>投标人全称（盖章）：</w:t>
      </w:r>
    </w:p>
    <w:p w14:paraId="021E2247">
      <w:pPr>
        <w:adjustRightInd w:val="0"/>
        <w:snapToGrid w:val="0"/>
        <w:spacing w:line="500" w:lineRule="exact"/>
        <w:jc w:val="center"/>
        <w:rPr>
          <w:rFonts w:ascii="宋体" w:hAnsi="宋体" w:cs="宋体"/>
          <w:color w:val="000000"/>
        </w:rPr>
      </w:pPr>
      <w:r>
        <w:rPr>
          <w:rFonts w:hint="eastAsia" w:ascii="宋体" w:hAnsi="宋体" w:cs="宋体"/>
          <w:szCs w:val="21"/>
        </w:rPr>
        <w:t>日期：    年   月   日</w:t>
      </w:r>
      <w:r>
        <w:rPr>
          <w:rFonts w:ascii="宋体" w:hAnsi="宋体" w:cs="宋体"/>
          <w:color w:val="000000"/>
        </w:rPr>
        <w:t xml:space="preserve">                                     </w:t>
      </w:r>
    </w:p>
    <w:p w14:paraId="204B40CA">
      <w:pPr>
        <w:adjustRightInd w:val="0"/>
        <w:snapToGrid w:val="0"/>
        <w:spacing w:line="500" w:lineRule="exact"/>
        <w:jc w:val="center"/>
        <w:rPr>
          <w:rFonts w:ascii="宋体" w:hAnsi="宋体" w:cs="宋体"/>
          <w:color w:val="000000"/>
        </w:rPr>
      </w:pPr>
      <w:r>
        <w:rPr>
          <w:rFonts w:ascii="宋体" w:hAnsi="宋体" w:cs="宋体"/>
          <w:color w:val="000000"/>
        </w:rPr>
        <w:t xml:space="preserve">  </w:t>
      </w:r>
      <w:r>
        <w:rPr>
          <w:rFonts w:hint="eastAsia" w:ascii="宋体" w:hAnsi="宋体" w:cs="宋体"/>
          <w:color w:val="000000"/>
        </w:rPr>
        <w:t>附授权代表身份证复印件</w:t>
      </w:r>
    </w:p>
    <w:p w14:paraId="12F96584">
      <w:pPr>
        <w:pStyle w:val="10"/>
        <w:ind w:firstLine="210"/>
        <w:rPr>
          <w:rFonts w:ascii="宋体" w:hAnsi="宋体" w:cs="宋体"/>
          <w:color w:val="000000"/>
        </w:rPr>
      </w:pPr>
    </w:p>
    <w:p w14:paraId="508F09E9">
      <w:pPr>
        <w:pStyle w:val="10"/>
        <w:ind w:firstLine="210"/>
        <w:rPr>
          <w:rFonts w:ascii="宋体" w:hAnsi="宋体" w:cs="宋体"/>
          <w:color w:val="000000"/>
        </w:rPr>
      </w:pPr>
    </w:p>
    <w:p w14:paraId="34CA1E0B">
      <w:pPr>
        <w:pStyle w:val="10"/>
        <w:ind w:firstLine="210"/>
        <w:rPr>
          <w:rFonts w:ascii="宋体" w:hAnsi="宋体" w:cs="宋体"/>
          <w:color w:val="000000"/>
        </w:rPr>
      </w:pPr>
    </w:p>
    <w:p w14:paraId="681A36C1">
      <w:pPr>
        <w:pStyle w:val="10"/>
        <w:ind w:firstLine="210"/>
        <w:rPr>
          <w:rFonts w:ascii="宋体" w:hAnsi="宋体" w:cs="宋体"/>
          <w:color w:val="000000"/>
        </w:rPr>
      </w:pPr>
    </w:p>
    <w:p w14:paraId="0DFF62B5">
      <w:pPr>
        <w:pStyle w:val="10"/>
        <w:ind w:firstLine="210"/>
        <w:rPr>
          <w:rFonts w:ascii="宋体" w:hAnsi="宋体" w:cs="宋体"/>
          <w:color w:val="000000"/>
        </w:rPr>
      </w:pPr>
    </w:p>
    <w:p w14:paraId="1B34C9FE">
      <w:pPr>
        <w:pStyle w:val="10"/>
        <w:ind w:firstLine="210"/>
        <w:rPr>
          <w:rFonts w:ascii="宋体" w:hAnsi="宋体" w:cs="宋体"/>
          <w:color w:val="000000"/>
        </w:rPr>
      </w:pPr>
    </w:p>
    <w:p w14:paraId="5EB7C94C">
      <w:pPr>
        <w:pStyle w:val="10"/>
        <w:ind w:firstLine="210"/>
        <w:rPr>
          <w:rFonts w:ascii="宋体" w:hAnsi="宋体" w:cs="宋体"/>
          <w:color w:val="000000"/>
        </w:rPr>
      </w:pPr>
    </w:p>
    <w:p w14:paraId="2382BE4A">
      <w:pPr>
        <w:pStyle w:val="10"/>
        <w:ind w:firstLine="210"/>
        <w:rPr>
          <w:rFonts w:ascii="宋体" w:hAnsi="宋体" w:cs="宋体"/>
          <w:color w:val="000000"/>
        </w:rPr>
      </w:pPr>
    </w:p>
    <w:p w14:paraId="299839E7">
      <w:pPr>
        <w:pStyle w:val="10"/>
        <w:ind w:firstLine="210"/>
        <w:rPr>
          <w:rFonts w:ascii="宋体" w:hAnsi="宋体" w:cs="宋体"/>
          <w:color w:val="000000"/>
        </w:rPr>
      </w:pPr>
    </w:p>
    <w:p w14:paraId="4D57D52F">
      <w:pPr>
        <w:widowControl/>
        <w:jc w:val="center"/>
        <w:rPr>
          <w:rFonts w:ascii="宋体" w:hAnsi="宋体" w:cs="宋体"/>
          <w:b/>
        </w:rPr>
      </w:pPr>
      <w:r>
        <w:rPr>
          <w:rFonts w:hint="eastAsia" w:ascii="宋体" w:hAnsi="宋体" w:cs="宋体"/>
          <w:b/>
          <w:color w:val="000000"/>
          <w:kern w:val="0"/>
          <w:sz w:val="36"/>
          <w:szCs w:val="36"/>
          <w:lang w:bidi="ar"/>
        </w:rPr>
        <w:t>中小企业声明函（</w:t>
      </w:r>
      <w:r>
        <w:rPr>
          <w:rFonts w:hint="eastAsia" w:ascii="宋体" w:hAnsi="宋体" w:cs="宋体"/>
          <w:b/>
          <w:color w:val="000000"/>
          <w:kern w:val="0"/>
          <w:sz w:val="36"/>
          <w:szCs w:val="36"/>
          <w:lang w:eastAsia="zh-CN" w:bidi="ar"/>
        </w:rPr>
        <w:t>服务</w:t>
      </w:r>
      <w:r>
        <w:rPr>
          <w:rFonts w:hint="eastAsia" w:ascii="宋体" w:hAnsi="宋体" w:cs="宋体"/>
          <w:b/>
          <w:color w:val="000000"/>
          <w:kern w:val="0"/>
          <w:sz w:val="36"/>
          <w:szCs w:val="36"/>
          <w:lang w:bidi="ar"/>
        </w:rPr>
        <w:t>）</w:t>
      </w:r>
    </w:p>
    <w:p w14:paraId="521605F0">
      <w:pPr>
        <w:snapToGrid w:val="0"/>
        <w:spacing w:line="400" w:lineRule="exact"/>
        <w:ind w:firstLine="420" w:firstLineChars="200"/>
        <w:rPr>
          <w:rFonts w:ascii="宋体" w:hAnsi="宋体" w:cs="宋体"/>
          <w:szCs w:val="21"/>
        </w:rPr>
      </w:pPr>
      <w:r>
        <w:rPr>
          <w:rFonts w:hint="eastAsia" w:ascii="宋体" w:hAnsi="宋体" w:cs="宋体"/>
          <w:szCs w:val="21"/>
        </w:rPr>
        <w:t>本公司（联合体）郑重声明，根据《政府采购促进中小企业发展管理办法》（财库〔2020〕46号）的规定，本公司（联合体）参加</w:t>
      </w:r>
      <w:r>
        <w:rPr>
          <w:rFonts w:hint="eastAsia" w:ascii="宋体" w:hAnsi="宋体" w:cs="宋体"/>
          <w:color w:val="0000FF"/>
          <w:szCs w:val="21"/>
          <w:u w:val="single"/>
        </w:rPr>
        <w:t>（单位名称）</w:t>
      </w:r>
      <w:r>
        <w:rPr>
          <w:rFonts w:hint="eastAsia" w:ascii="宋体" w:hAnsi="宋体" w:cs="宋体"/>
          <w:szCs w:val="21"/>
        </w:rPr>
        <w:t>的</w:t>
      </w:r>
      <w:r>
        <w:rPr>
          <w:rFonts w:hint="eastAsia" w:ascii="宋体" w:hAnsi="宋体" w:cs="宋体"/>
          <w:color w:val="0000FF"/>
          <w:szCs w:val="21"/>
          <w:u w:val="single"/>
        </w:rPr>
        <w:t>（采购项目）</w:t>
      </w:r>
      <w:r>
        <w:rPr>
          <w:rFonts w:hint="eastAsia" w:ascii="宋体" w:hAnsi="宋体" w:cs="宋体"/>
          <w:szCs w:val="21"/>
        </w:rPr>
        <w:t>采购活动，服务全部由符合政策的中小微企业承接。相关企业信息如下：</w:t>
      </w:r>
    </w:p>
    <w:p w14:paraId="6433434B">
      <w:pPr>
        <w:keepNext w:val="0"/>
        <w:keepLines w:val="0"/>
        <w:pageBreakBefore w:val="0"/>
        <w:widowControl w:val="0"/>
        <w:numPr>
          <w:ilvl w:val="0"/>
          <w:numId w:val="11"/>
        </w:numPr>
        <w:kinsoku/>
        <w:wordWrap/>
        <w:overflowPunct/>
        <w:topLinePunct w:val="0"/>
        <w:autoSpaceDE/>
        <w:autoSpaceDN/>
        <w:bidi w:val="0"/>
        <w:adjustRightInd/>
        <w:snapToGrid w:val="0"/>
        <w:spacing w:line="400" w:lineRule="exact"/>
        <w:ind w:firstLine="420" w:firstLineChars="200"/>
        <w:textAlignment w:val="auto"/>
        <w:rPr>
          <w:rFonts w:hint="eastAsia" w:ascii="宋体" w:hAnsi="宋体" w:cs="宋体"/>
          <w:szCs w:val="21"/>
        </w:rPr>
      </w:pPr>
      <w:r>
        <w:rPr>
          <w:rFonts w:hint="eastAsia" w:ascii="宋体" w:hAnsi="宋体" w:cs="宋体"/>
          <w:szCs w:val="21"/>
          <w:u w:val="single"/>
          <w:lang w:val="en-US" w:eastAsia="zh-CN"/>
        </w:rPr>
        <w:t>（</w:t>
      </w:r>
      <w:r>
        <w:rPr>
          <w:rFonts w:hint="eastAsia" w:ascii="宋体" w:hAnsi="宋体" w:cs="宋体"/>
          <w:szCs w:val="21"/>
          <w:u w:val="single"/>
          <w:lang w:eastAsia="zh-CN"/>
        </w:rPr>
        <w:t>项目</w:t>
      </w:r>
      <w:r>
        <w:rPr>
          <w:rFonts w:hint="eastAsia" w:ascii="宋体" w:hAnsi="宋体" w:cs="宋体"/>
          <w:szCs w:val="21"/>
          <w:u w:val="single"/>
          <w:lang w:val="en-US" w:eastAsia="zh-CN"/>
        </w:rPr>
        <w:t>名称）</w:t>
      </w:r>
      <w:r>
        <w:rPr>
          <w:rFonts w:hint="eastAsia" w:ascii="宋体" w:hAnsi="宋体" w:cs="宋体"/>
          <w:szCs w:val="21"/>
          <w:u w:val="none"/>
          <w:lang w:val="en-US" w:eastAsia="zh-CN"/>
        </w:rPr>
        <w:t>，属于</w:t>
      </w:r>
      <w:r>
        <w:rPr>
          <w:rFonts w:hint="eastAsia" w:ascii="宋体" w:hAnsi="宋体" w:cs="宋体"/>
          <w:b/>
          <w:bCs/>
          <w:szCs w:val="21"/>
          <w:u w:val="single"/>
          <w:lang w:val="en-US" w:eastAsia="zh-CN"/>
        </w:rPr>
        <w:t>物业管理</w:t>
      </w:r>
      <w:r>
        <w:rPr>
          <w:rFonts w:hint="eastAsia" w:ascii="宋体" w:hAnsi="宋体" w:cs="宋体"/>
          <w:szCs w:val="21"/>
          <w:u w:val="none"/>
          <w:lang w:val="en-US" w:eastAsia="zh-CN"/>
        </w:rPr>
        <w:t>，承接企业属于</w:t>
      </w:r>
      <w:r>
        <w:rPr>
          <w:rFonts w:hint="eastAsia" w:ascii="宋体" w:hAnsi="宋体" w:cs="宋体"/>
          <w:szCs w:val="21"/>
          <w:u w:val="single"/>
        </w:rPr>
        <w:t>（请填写：</w:t>
      </w:r>
      <w:r>
        <w:rPr>
          <w:rFonts w:hint="eastAsia" w:ascii="宋体" w:hAnsi="宋体" w:cs="宋体"/>
          <w:szCs w:val="21"/>
          <w:u w:val="single"/>
          <w:lang w:eastAsia="zh-CN"/>
        </w:rPr>
        <w:t>中型、</w:t>
      </w:r>
      <w:r>
        <w:rPr>
          <w:rFonts w:hint="eastAsia" w:ascii="宋体" w:hAnsi="宋体" w:cs="宋体"/>
          <w:szCs w:val="21"/>
          <w:u w:val="single"/>
        </w:rPr>
        <w:t>小型、微型）</w:t>
      </w:r>
      <w:r>
        <w:rPr>
          <w:rFonts w:hint="eastAsia" w:ascii="宋体" w:hAnsi="宋体" w:cs="宋体"/>
          <w:szCs w:val="21"/>
        </w:rPr>
        <w:t>企业。</w:t>
      </w:r>
      <w:r>
        <w:rPr>
          <w:rFonts w:hint="eastAsia" w:ascii="宋体" w:hAnsi="宋体" w:cs="宋体"/>
          <w:szCs w:val="21"/>
          <w:lang w:eastAsia="zh-CN"/>
        </w:rPr>
        <w:t>从业人员</w:t>
      </w:r>
      <w:r>
        <w:rPr>
          <w:rFonts w:hint="eastAsia" w:ascii="宋体" w:hAnsi="宋体" w:cs="宋体"/>
          <w:szCs w:val="21"/>
          <w:u w:val="single"/>
          <w:lang w:val="en-US" w:eastAsia="zh-CN"/>
        </w:rPr>
        <w:t xml:space="preserve">  </w:t>
      </w:r>
      <w:r>
        <w:rPr>
          <w:rFonts w:hint="eastAsia" w:ascii="宋体" w:hAnsi="宋体" w:cs="宋体"/>
          <w:szCs w:val="21"/>
          <w:lang w:val="en-US" w:eastAsia="zh-CN"/>
        </w:rPr>
        <w:t>人，营业收入</w:t>
      </w:r>
      <w:r>
        <w:rPr>
          <w:rFonts w:hint="eastAsia" w:ascii="宋体" w:hAnsi="宋体" w:cs="宋体"/>
          <w:szCs w:val="21"/>
          <w:u w:val="single"/>
          <w:lang w:val="en-US" w:eastAsia="zh-CN"/>
        </w:rPr>
        <w:t xml:space="preserve">  </w:t>
      </w:r>
      <w:r>
        <w:rPr>
          <w:rFonts w:hint="eastAsia" w:ascii="宋体" w:hAnsi="宋体" w:cs="宋体"/>
          <w:szCs w:val="21"/>
          <w:lang w:val="en-US" w:eastAsia="zh-CN"/>
        </w:rPr>
        <w:t>万元，资产总额</w:t>
      </w:r>
      <w:r>
        <w:rPr>
          <w:rFonts w:hint="eastAsia" w:ascii="宋体" w:hAnsi="宋体" w:cs="宋体"/>
          <w:szCs w:val="21"/>
          <w:u w:val="single"/>
          <w:lang w:val="en-US" w:eastAsia="zh-CN"/>
        </w:rPr>
        <w:t xml:space="preserve">  </w:t>
      </w:r>
      <w:r>
        <w:rPr>
          <w:rFonts w:hint="eastAsia" w:ascii="宋体" w:hAnsi="宋体" w:cs="宋体"/>
          <w:szCs w:val="21"/>
          <w:lang w:val="en-US" w:eastAsia="zh-CN"/>
        </w:rPr>
        <w:t>万元。</w:t>
      </w:r>
    </w:p>
    <w:p w14:paraId="5F0F9F1C">
      <w:pPr>
        <w:snapToGrid w:val="0"/>
        <w:spacing w:line="400" w:lineRule="exact"/>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以上企业不属于大企业的分支机构，不存在控股股东为大企业的情形，也不存在与大企业负责人为同一人的情形。</w:t>
      </w:r>
    </w:p>
    <w:p w14:paraId="216A1A18">
      <w:pPr>
        <w:pStyle w:val="37"/>
        <w:spacing w:before="0" w:after="0" w:line="400" w:lineRule="exact"/>
        <w:ind w:firstLine="420"/>
        <w:rPr>
          <w:rFonts w:ascii="宋体" w:hAnsi="宋体" w:cs="宋体"/>
          <w:szCs w:val="21"/>
        </w:rPr>
      </w:pPr>
      <w:r>
        <w:rPr>
          <w:rFonts w:hint="eastAsia" w:ascii="宋体" w:hAnsi="宋体" w:cs="宋体"/>
          <w:szCs w:val="21"/>
        </w:rPr>
        <w:t>本公司承诺所投产品均为中小企业制造，无产品为大型企业制造。</w:t>
      </w:r>
    </w:p>
    <w:p w14:paraId="0629A49D">
      <w:pPr>
        <w:snapToGrid w:val="0"/>
        <w:spacing w:line="400" w:lineRule="exact"/>
        <w:ind w:firstLine="420" w:firstLineChars="200"/>
        <w:rPr>
          <w:rFonts w:ascii="宋体" w:hAnsi="宋体" w:cs="宋体"/>
          <w:szCs w:val="21"/>
        </w:rPr>
      </w:pPr>
      <w:r>
        <w:rPr>
          <w:rFonts w:hint="eastAsia" w:ascii="宋体" w:hAnsi="宋体" w:cs="宋体"/>
          <w:szCs w:val="21"/>
        </w:rPr>
        <w:t>本公司对上述声明的真实性负责。如有虚假，将依法承担相应责任。</w:t>
      </w:r>
    </w:p>
    <w:p w14:paraId="453A6098">
      <w:pPr>
        <w:pStyle w:val="37"/>
        <w:spacing w:before="0" w:after="0" w:line="400" w:lineRule="exact"/>
        <w:ind w:firstLine="420"/>
      </w:pPr>
      <w:r>
        <w:rPr>
          <w:rFonts w:hint="eastAsia" w:ascii="宋体" w:hAnsi="宋体" w:cs="宋体"/>
          <w:szCs w:val="21"/>
        </w:rPr>
        <w:t>备注：在货物或服务采购项目中，供应商提供的货物既有中小企业制造货物，也有大型企业制造货物的，不享受本办法规定的中小企业扶持政策。</w:t>
      </w:r>
    </w:p>
    <w:p w14:paraId="4A348A90">
      <w:pPr>
        <w:snapToGrid w:val="0"/>
        <w:spacing w:line="400" w:lineRule="exact"/>
        <w:ind w:firstLine="420" w:firstLineChars="200"/>
        <w:rPr>
          <w:rFonts w:ascii="宋体" w:hAnsi="宋体" w:cs="宋体"/>
          <w:szCs w:val="21"/>
        </w:rPr>
      </w:pPr>
    </w:p>
    <w:p w14:paraId="2DFFFD58">
      <w:pPr>
        <w:spacing w:line="400" w:lineRule="exact"/>
        <w:rPr>
          <w:rFonts w:ascii="宋体" w:hAnsi="宋体" w:cs="宋体"/>
          <w:szCs w:val="21"/>
        </w:rPr>
      </w:pPr>
    </w:p>
    <w:p w14:paraId="4E317270">
      <w:pPr>
        <w:spacing w:line="400" w:lineRule="exact"/>
        <w:jc w:val="center"/>
        <w:rPr>
          <w:rFonts w:ascii="宋体" w:hAnsi="宋体" w:cs="宋体"/>
          <w:szCs w:val="21"/>
        </w:rPr>
      </w:pPr>
      <w:r>
        <w:rPr>
          <w:rFonts w:hint="eastAsia" w:ascii="宋体" w:hAnsi="宋体" w:cs="宋体"/>
          <w:szCs w:val="21"/>
        </w:rPr>
        <w:t>供应商名称（盖章）：</w:t>
      </w:r>
    </w:p>
    <w:p w14:paraId="43704688">
      <w:pPr>
        <w:spacing w:line="400" w:lineRule="exact"/>
        <w:jc w:val="center"/>
        <w:rPr>
          <w:rFonts w:ascii="宋体" w:hAnsi="宋体" w:cs="宋体"/>
          <w:szCs w:val="21"/>
        </w:rPr>
      </w:pPr>
      <w:r>
        <w:rPr>
          <w:rFonts w:hint="eastAsia" w:ascii="宋体" w:hAnsi="宋体" w:cs="宋体"/>
          <w:szCs w:val="21"/>
        </w:rPr>
        <w:t>日期：</w:t>
      </w:r>
      <w:r>
        <w:rPr>
          <w:rFonts w:hint="eastAsia" w:ascii="宋体" w:hAnsi="宋体" w:cs="宋体"/>
          <w:szCs w:val="21"/>
          <w:lang w:val="en-US" w:eastAsia="zh-CN"/>
        </w:rPr>
        <w:t xml:space="preserve">  </w:t>
      </w:r>
      <w:r>
        <w:rPr>
          <w:rFonts w:hint="eastAsia" w:ascii="宋体" w:hAnsi="宋体" w:cs="宋体"/>
          <w:szCs w:val="21"/>
        </w:rPr>
        <w:t>年</w:t>
      </w:r>
      <w:r>
        <w:rPr>
          <w:rFonts w:hint="eastAsia" w:ascii="宋体" w:hAnsi="宋体" w:cs="宋体"/>
          <w:szCs w:val="21"/>
          <w:lang w:val="en-US" w:eastAsia="zh-CN"/>
        </w:rPr>
        <w:t xml:space="preserve">  </w:t>
      </w:r>
      <w:r>
        <w:rPr>
          <w:rFonts w:hint="eastAsia" w:ascii="宋体" w:hAnsi="宋体" w:cs="宋体"/>
          <w:szCs w:val="21"/>
        </w:rPr>
        <w:t>月</w:t>
      </w:r>
      <w:r>
        <w:rPr>
          <w:rFonts w:hint="eastAsia" w:ascii="宋体" w:hAnsi="宋体" w:cs="宋体"/>
          <w:szCs w:val="21"/>
          <w:lang w:val="en-US" w:eastAsia="zh-CN"/>
        </w:rPr>
        <w:t xml:space="preserve">  </w:t>
      </w:r>
      <w:r>
        <w:rPr>
          <w:rFonts w:hint="eastAsia" w:ascii="宋体" w:hAnsi="宋体" w:cs="宋体"/>
          <w:szCs w:val="21"/>
        </w:rPr>
        <w:t>日</w:t>
      </w:r>
    </w:p>
    <w:p w14:paraId="389C7055">
      <w:pPr>
        <w:snapToGrid w:val="0"/>
        <w:spacing w:line="312" w:lineRule="auto"/>
        <w:ind w:firstLine="527" w:firstLineChars="250"/>
        <w:rPr>
          <w:rFonts w:ascii="宋体" w:hAnsi="宋体" w:cs="宋体"/>
          <w:b/>
          <w:szCs w:val="21"/>
        </w:rPr>
      </w:pPr>
    </w:p>
    <w:p w14:paraId="7B075DB4">
      <w:pPr>
        <w:adjustRightInd w:val="0"/>
        <w:snapToGrid w:val="0"/>
        <w:spacing w:line="360" w:lineRule="auto"/>
        <w:jc w:val="center"/>
        <w:rPr>
          <w:rFonts w:cs="宋体"/>
          <w:b/>
          <w:bCs/>
          <w:kern w:val="0"/>
          <w:sz w:val="30"/>
          <w:szCs w:val="30"/>
        </w:rPr>
      </w:pPr>
    </w:p>
    <w:p w14:paraId="481D7666">
      <w:pPr>
        <w:widowControl/>
        <w:spacing w:line="360" w:lineRule="exact"/>
        <w:ind w:firstLine="360" w:firstLineChars="200"/>
        <w:jc w:val="left"/>
        <w:rPr>
          <w:rFonts w:hint="eastAsia" w:ascii="宋体" w:hAnsi="宋体" w:cs="宋体"/>
          <w:color w:val="000000"/>
          <w:kern w:val="0"/>
          <w:sz w:val="18"/>
          <w:szCs w:val="18"/>
          <w:lang w:bidi="ar"/>
        </w:rPr>
      </w:pPr>
    </w:p>
    <w:p w14:paraId="48D55FCA">
      <w:pPr>
        <w:widowControl/>
        <w:spacing w:line="360" w:lineRule="exact"/>
        <w:ind w:firstLine="360" w:firstLineChars="200"/>
        <w:jc w:val="left"/>
        <w:rPr>
          <w:rFonts w:ascii="宋体" w:hAnsi="宋体" w:cs="宋体"/>
          <w:color w:val="000000"/>
          <w:kern w:val="0"/>
          <w:sz w:val="18"/>
          <w:szCs w:val="18"/>
          <w:lang w:bidi="ar"/>
        </w:rPr>
      </w:pPr>
      <w:r>
        <w:rPr>
          <w:rFonts w:hint="eastAsia" w:ascii="宋体" w:hAnsi="宋体" w:cs="宋体"/>
          <w:color w:val="000000"/>
          <w:kern w:val="0"/>
          <w:sz w:val="18"/>
          <w:szCs w:val="18"/>
          <w:lang w:bidi="ar"/>
        </w:rPr>
        <w:t>说明：1、从业人员、营业收入、资产总额填报上一年度数据，无上一年度数据的新成立企业可不填报。为本项目提供服务的企业按照《关于印发中小企业划型标准规定的通知》（工信部联企业〔2011〕300号）的所属行业分类为</w:t>
      </w:r>
      <w:r>
        <w:rPr>
          <w:rStyle w:val="28"/>
          <w:rFonts w:hint="eastAsia" w:cs="宋体"/>
          <w:color w:val="191919"/>
          <w:sz w:val="18"/>
          <w:szCs w:val="18"/>
          <w:shd w:val="clear" w:color="auto" w:fill="FFFFFF"/>
        </w:rPr>
        <w:t>物业管理</w:t>
      </w:r>
      <w:r>
        <w:rPr>
          <w:rFonts w:hint="eastAsia" w:ascii="宋体" w:hAnsi="宋体" w:cs="宋体"/>
          <w:color w:val="000000"/>
          <w:kern w:val="0"/>
          <w:sz w:val="18"/>
          <w:szCs w:val="18"/>
          <w:lang w:bidi="ar"/>
        </w:rPr>
        <w:t>。</w:t>
      </w:r>
    </w:p>
    <w:p w14:paraId="4DB7C8A0">
      <w:pPr>
        <w:widowControl/>
        <w:shd w:val="clear" w:color="auto" w:fill="FFFFFF"/>
        <w:spacing w:line="360" w:lineRule="exact"/>
        <w:ind w:firstLine="360" w:firstLineChars="200"/>
        <w:jc w:val="left"/>
        <w:rPr>
          <w:rFonts w:ascii="宋体" w:hAnsi="宋体" w:cs="宋体"/>
          <w:color w:val="000000"/>
          <w:kern w:val="0"/>
          <w:sz w:val="18"/>
          <w:szCs w:val="18"/>
          <w:lang w:bidi="ar"/>
        </w:rPr>
      </w:pPr>
      <w:r>
        <w:rPr>
          <w:rFonts w:hint="eastAsia" w:ascii="宋体" w:hAnsi="宋体" w:cs="宋体"/>
          <w:color w:val="000000"/>
          <w:kern w:val="0"/>
          <w:sz w:val="18"/>
          <w:szCs w:val="18"/>
          <w:lang w:bidi="ar"/>
        </w:rPr>
        <w:t>2、</w:t>
      </w:r>
      <w:r>
        <w:rPr>
          <w:rStyle w:val="28"/>
          <w:rFonts w:hint="eastAsia" w:ascii="宋体" w:hAnsi="宋体" w:cs="宋体"/>
          <w:b w:val="0"/>
          <w:color w:val="000000"/>
          <w:kern w:val="0"/>
          <w:sz w:val="18"/>
          <w:szCs w:val="18"/>
          <w:lang w:bidi="ar"/>
        </w:rPr>
        <w:t>中小企业划分为中型、小型、微型三种类型，具体标准根据企业从业人员、营业收入、资产总额等指标，结合行业特点制定。各行业划型标准为：</w:t>
      </w:r>
    </w:p>
    <w:p w14:paraId="555B3423">
      <w:pPr>
        <w:pStyle w:val="22"/>
        <w:shd w:val="clear" w:color="auto" w:fill="FFFFFF"/>
        <w:spacing w:before="0" w:beforeAutospacing="0" w:after="0" w:afterAutospacing="0" w:line="360" w:lineRule="exact"/>
        <w:ind w:firstLine="361" w:firstLineChars="200"/>
        <w:jc w:val="both"/>
        <w:rPr>
          <w:rFonts w:cs="宋体"/>
          <w:color w:val="191919"/>
          <w:sz w:val="18"/>
          <w:szCs w:val="18"/>
        </w:rPr>
      </w:pPr>
      <w:r>
        <w:rPr>
          <w:rStyle w:val="28"/>
          <w:rFonts w:hint="eastAsia" w:cs="宋体"/>
          <w:color w:val="191919"/>
          <w:sz w:val="18"/>
          <w:szCs w:val="18"/>
          <w:shd w:val="clear" w:color="auto" w:fill="FFFFFF"/>
        </w:rPr>
        <w:t>（一）农、林、牧、渔业</w:t>
      </w:r>
    </w:p>
    <w:p w14:paraId="427306CF">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营业收入20000万元以下的为中小微型企业。其中，营业收入500万元及以上的为中型企业，营业收入50万元及以上的为小型企业，营业收入50万元以下的为微型企业。</w:t>
      </w:r>
    </w:p>
    <w:p w14:paraId="0837FDCC">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（二）工业</w:t>
      </w:r>
    </w:p>
    <w:p w14:paraId="61B7E3EB">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5F8E013">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（三）建筑业</w:t>
      </w:r>
    </w:p>
    <w:p w14:paraId="677DA432">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F80E172">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（四）批发业</w:t>
      </w:r>
    </w:p>
    <w:p w14:paraId="564D25DC">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E7EE556">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（五）零售业</w:t>
      </w:r>
    </w:p>
    <w:p w14:paraId="7D2DF7BB">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B0E0EBE">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（六）交通运输业</w:t>
      </w:r>
    </w:p>
    <w:p w14:paraId="17868C1A">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从业人员1000人以下或营业收入30000万元以下的为中小微型企业。</w:t>
      </w:r>
    </w:p>
    <w:p w14:paraId="13891B66">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（七）仓储业</w:t>
      </w:r>
    </w:p>
    <w:p w14:paraId="05AA7FF4">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7DCBD1F">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（八）邮政业</w:t>
      </w:r>
    </w:p>
    <w:p w14:paraId="53C394C0">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CA3209A">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（九）住宿业</w:t>
      </w:r>
    </w:p>
    <w:p w14:paraId="33A68F30">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AFF3A6">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（十）餐饮业</w:t>
      </w:r>
    </w:p>
    <w:p w14:paraId="074D39AE">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BA22522">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（十一）信息传输业</w:t>
      </w:r>
    </w:p>
    <w:p w14:paraId="611490DE">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0CD833E">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（十二）软件和信息技术服务业</w:t>
      </w:r>
    </w:p>
    <w:p w14:paraId="2D232A5F">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4A74AFA">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（十三）房地产开发经营</w:t>
      </w:r>
    </w:p>
    <w:p w14:paraId="769CD283">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36F9289">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（十四）物业管理</w:t>
      </w:r>
    </w:p>
    <w:p w14:paraId="12602A48">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EBF3C7B">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（十五）租赁和商务服务业</w:t>
      </w:r>
    </w:p>
    <w:p w14:paraId="56099CF7">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2E0B664">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（十六）其他未列明行业</w:t>
      </w:r>
    </w:p>
    <w:p w14:paraId="000F3DDB">
      <w:pPr>
        <w:pStyle w:val="22"/>
        <w:shd w:val="clear" w:color="auto" w:fill="FFFFFF"/>
        <w:spacing w:before="0" w:beforeAutospacing="0" w:after="0" w:afterAutospacing="0" w:line="360" w:lineRule="exact"/>
        <w:ind w:firstLine="360" w:firstLineChars="200"/>
        <w:jc w:val="both"/>
        <w:rPr>
          <w:rFonts w:cs="宋体"/>
          <w:sz w:val="18"/>
          <w:szCs w:val="18"/>
        </w:rPr>
      </w:pPr>
      <w:r>
        <w:rPr>
          <w:rFonts w:hint="eastAsia" w:cs="宋体"/>
          <w:color w:val="191919"/>
          <w:sz w:val="18"/>
          <w:szCs w:val="18"/>
          <w:shd w:val="clear" w:color="auto" w:fill="FFFFFF"/>
        </w:rPr>
        <w:t>从业人员300人以下的为中小微型企业。其中，从业人员100人及以上的为中型企业；从业人员10人及以上的为小型企业；从业人员10人以下的为微型企业。</w:t>
      </w:r>
    </w:p>
    <w:p w14:paraId="317A518E">
      <w:pPr>
        <w:pStyle w:val="10"/>
        <w:ind w:firstLine="210"/>
        <w:rPr>
          <w:rFonts w:ascii="宋体" w:hAnsi="宋体" w:cs="宋体"/>
          <w:color w:val="000000"/>
        </w:rPr>
        <w:sectPr>
          <w:headerReference r:id="rId5" w:type="default"/>
          <w:footerReference r:id="rId6" w:type="default"/>
          <w:pgSz w:w="11906" w:h="16838"/>
          <w:pgMar w:top="1558" w:right="1531" w:bottom="1402" w:left="1531" w:header="851" w:footer="851" w:gutter="0"/>
          <w:cols w:space="720" w:num="1"/>
          <w:docGrid w:linePitch="312" w:charSpace="0"/>
        </w:sectPr>
      </w:pPr>
    </w:p>
    <w:p w14:paraId="116374D6">
      <w:pPr>
        <w:snapToGrid w:val="0"/>
        <w:spacing w:before="50" w:after="50" w:line="500" w:lineRule="exact"/>
        <w:jc w:val="left"/>
        <w:rPr>
          <w:b/>
          <w:szCs w:val="21"/>
        </w:rPr>
      </w:pPr>
      <w:r>
        <w:rPr>
          <w:rFonts w:hint="eastAsia"/>
          <w:b/>
          <w:szCs w:val="21"/>
        </w:rPr>
        <w:t>附件：</w:t>
      </w:r>
    </w:p>
    <w:p w14:paraId="7E0CF36E">
      <w:pPr>
        <w:pStyle w:val="33"/>
        <w:spacing w:before="120"/>
      </w:pPr>
    </w:p>
    <w:p w14:paraId="5E926C7E">
      <w:pPr>
        <w:snapToGrid w:val="0"/>
        <w:spacing w:before="50" w:after="50" w:line="500" w:lineRule="exact"/>
        <w:jc w:val="center"/>
        <w:rPr>
          <w:rFonts w:ascii="宋体" w:hAnsi="宋体" w:cs="宋体"/>
          <w:b/>
          <w:sz w:val="32"/>
          <w:szCs w:val="32"/>
        </w:rPr>
      </w:pPr>
      <w:r>
        <w:rPr>
          <w:rFonts w:hint="eastAsia" w:ascii="宋体" w:hAnsi="宋体" w:cs="宋体"/>
          <w:b/>
          <w:sz w:val="32"/>
          <w:szCs w:val="32"/>
        </w:rPr>
        <w:t>残疾人福利性单位声明函</w:t>
      </w:r>
    </w:p>
    <w:p w14:paraId="7166D348">
      <w:pPr>
        <w:snapToGrid w:val="0"/>
        <w:spacing w:before="50" w:after="50" w:line="380" w:lineRule="exact"/>
        <w:ind w:right="-817" w:rightChars="-389"/>
        <w:rPr>
          <w:rFonts w:ascii="宋体" w:hAnsi="宋体" w:cs="宋体"/>
          <w:b/>
          <w:sz w:val="24"/>
        </w:rPr>
      </w:pPr>
    </w:p>
    <w:p w14:paraId="56613EA4">
      <w:pPr>
        <w:spacing w:line="420" w:lineRule="exact"/>
        <w:ind w:firstLine="420" w:firstLineChars="200"/>
        <w:rPr>
          <w:rFonts w:ascii="宋体" w:hAnsi="宋体" w:cs="宋体"/>
          <w:szCs w:val="21"/>
        </w:rPr>
      </w:pPr>
      <w:r>
        <w:rPr>
          <w:rFonts w:hint="eastAsia" w:ascii="宋体" w:hAnsi="宋体" w:cs="宋体"/>
          <w:szCs w:val="21"/>
        </w:rPr>
        <w:t>本单位郑重声明，根据《财政部民政部中国残疾人联合会关于促进残疾人就业政府采购政策的通知》（财库〔2017〕141号）的规定，本单位为符合条件的残疾人福利性单位，且本单位参加单位的</w:t>
      </w:r>
      <w:r>
        <w:rPr>
          <w:rFonts w:hint="eastAsia" w:ascii="宋体" w:hAnsi="宋体" w:cs="宋体"/>
          <w:szCs w:val="21"/>
          <w:u w:val="single"/>
        </w:rPr>
        <w:tab/>
      </w:r>
      <w:r>
        <w:rPr>
          <w:rFonts w:hint="eastAsia" w:ascii="宋体" w:hAnsi="宋体" w:cs="宋体"/>
          <w:szCs w:val="21"/>
        </w:rPr>
        <w:t>项目采购活动提供本单位制造的货物（由本单位承担工程/提供服务），或者提供其他残疾人福利性单位制造的货物（不包括使用非残疾人福利性单位注册商标的货物）。</w:t>
      </w:r>
    </w:p>
    <w:p w14:paraId="30988016">
      <w:pPr>
        <w:spacing w:line="420" w:lineRule="exact"/>
        <w:ind w:firstLine="420" w:firstLineChars="200"/>
        <w:rPr>
          <w:rFonts w:ascii="宋体" w:hAnsi="宋体" w:cs="宋体"/>
          <w:szCs w:val="21"/>
        </w:rPr>
      </w:pPr>
      <w:r>
        <w:rPr>
          <w:rFonts w:hint="eastAsia" w:ascii="宋体" w:hAnsi="宋体" w:cs="宋体"/>
          <w:szCs w:val="21"/>
        </w:rPr>
        <w:t>本单位对上述声明的真实性负责。如有虚假，将依法承担相应责任。</w:t>
      </w:r>
    </w:p>
    <w:p w14:paraId="69482FED">
      <w:pPr>
        <w:snapToGrid w:val="0"/>
        <w:spacing w:before="50" w:after="50" w:line="380" w:lineRule="exact"/>
        <w:ind w:right="-817" w:rightChars="-389"/>
        <w:rPr>
          <w:rFonts w:ascii="宋体" w:hAnsi="宋体" w:cs="宋体"/>
          <w:b/>
          <w:szCs w:val="21"/>
        </w:rPr>
      </w:pPr>
    </w:p>
    <w:p w14:paraId="757346A8">
      <w:pPr>
        <w:snapToGrid w:val="0"/>
        <w:spacing w:before="50" w:after="50" w:line="380" w:lineRule="exact"/>
        <w:ind w:right="-817" w:rightChars="-389"/>
        <w:rPr>
          <w:rFonts w:ascii="宋体" w:hAnsi="宋体" w:cs="宋体"/>
          <w:b/>
          <w:szCs w:val="21"/>
        </w:rPr>
      </w:pPr>
    </w:p>
    <w:p w14:paraId="03E5F995">
      <w:pPr>
        <w:spacing w:line="400" w:lineRule="exact"/>
        <w:jc w:val="center"/>
        <w:rPr>
          <w:rFonts w:ascii="宋体" w:hAnsi="宋体" w:cs="宋体"/>
          <w:szCs w:val="21"/>
        </w:rPr>
      </w:pPr>
      <w:r>
        <w:rPr>
          <w:rFonts w:hint="eastAsia" w:ascii="宋体" w:hAnsi="宋体" w:cs="宋体"/>
          <w:szCs w:val="21"/>
        </w:rPr>
        <w:t>供应商名称（盖章）：</w:t>
      </w:r>
    </w:p>
    <w:p w14:paraId="0263017B">
      <w:pPr>
        <w:spacing w:line="400" w:lineRule="exact"/>
        <w:jc w:val="center"/>
        <w:rPr>
          <w:rFonts w:ascii="宋体" w:hAnsi="宋体" w:cs="宋体"/>
          <w:szCs w:val="21"/>
        </w:rPr>
      </w:pPr>
      <w:r>
        <w:rPr>
          <w:rFonts w:hint="eastAsia" w:ascii="宋体" w:hAnsi="宋体" w:cs="宋体"/>
          <w:szCs w:val="21"/>
        </w:rPr>
        <w:t>日期：年月日</w:t>
      </w:r>
    </w:p>
    <w:p w14:paraId="4524C2D2">
      <w:pPr>
        <w:snapToGrid w:val="0"/>
        <w:spacing w:before="50" w:after="50" w:line="380" w:lineRule="exact"/>
        <w:ind w:right="-817" w:rightChars="-389"/>
        <w:rPr>
          <w:rFonts w:ascii="宋体" w:hAnsi="宋体" w:cs="宋体"/>
          <w:b/>
          <w:szCs w:val="21"/>
        </w:rPr>
      </w:pPr>
    </w:p>
    <w:p w14:paraId="652B68AE">
      <w:pPr>
        <w:snapToGrid w:val="0"/>
        <w:spacing w:before="50" w:after="50" w:line="380" w:lineRule="exact"/>
        <w:ind w:right="-817" w:rightChars="-389"/>
        <w:rPr>
          <w:rFonts w:ascii="宋体" w:hAnsi="宋体" w:cs="宋体"/>
          <w:b/>
          <w:szCs w:val="21"/>
        </w:rPr>
      </w:pPr>
    </w:p>
    <w:p w14:paraId="2314E538">
      <w:pPr>
        <w:ind w:firstLine="420" w:firstLineChars="200"/>
        <w:rPr>
          <w:rFonts w:ascii="宋体" w:hAnsi="宋体" w:cs="宋体"/>
          <w:szCs w:val="21"/>
        </w:rPr>
      </w:pPr>
      <w:r>
        <w:rPr>
          <w:rFonts w:hint="eastAsia" w:ascii="宋体" w:hAnsi="宋体" w:cs="宋体"/>
          <w:szCs w:val="21"/>
        </w:rPr>
        <w:t>注：提供社保缴纳人员名单、录用的残疾人的《中华人民共和国残疾人证》或者《中华人民共和国残疾军人证(1至8级)》复印件。</w:t>
      </w:r>
    </w:p>
    <w:p w14:paraId="1C4B199F">
      <w:pPr>
        <w:snapToGrid w:val="0"/>
        <w:spacing w:before="50" w:after="50" w:line="380" w:lineRule="exact"/>
        <w:ind w:right="-817" w:rightChars="-389"/>
        <w:rPr>
          <w:rFonts w:ascii="宋体" w:hAnsi="宋体" w:cs="宋体"/>
          <w:b/>
          <w:sz w:val="24"/>
        </w:rPr>
      </w:pPr>
    </w:p>
    <w:p w14:paraId="7FF6DD91">
      <w:pPr>
        <w:snapToGrid w:val="0"/>
        <w:spacing w:before="50" w:after="50" w:line="380" w:lineRule="exact"/>
        <w:ind w:right="-817" w:rightChars="-389"/>
        <w:rPr>
          <w:rFonts w:ascii="宋体" w:hAnsi="宋体" w:cs="宋体"/>
          <w:b/>
          <w:sz w:val="24"/>
        </w:rPr>
      </w:pPr>
    </w:p>
    <w:p w14:paraId="139E9217">
      <w:pPr>
        <w:pStyle w:val="10"/>
        <w:ind w:firstLine="210"/>
      </w:pPr>
    </w:p>
    <w:p w14:paraId="3B99ADBF">
      <w:pPr>
        <w:snapToGrid w:val="0"/>
        <w:spacing w:before="50" w:after="50" w:line="380" w:lineRule="exact"/>
        <w:ind w:right="-817" w:rightChars="-389"/>
        <w:rPr>
          <w:rFonts w:ascii="宋体" w:hAnsi="宋体" w:cs="宋体"/>
          <w:b/>
          <w:sz w:val="24"/>
        </w:rPr>
      </w:pPr>
    </w:p>
    <w:p w14:paraId="70395B0B">
      <w:pPr>
        <w:pStyle w:val="3"/>
        <w:rPr>
          <w:rFonts w:hint="default"/>
        </w:rPr>
      </w:pPr>
    </w:p>
    <w:p w14:paraId="26AD8728"/>
    <w:p w14:paraId="0A2470B4">
      <w:pPr>
        <w:pStyle w:val="3"/>
        <w:rPr>
          <w:rFonts w:hint="default"/>
        </w:rPr>
      </w:pPr>
    </w:p>
    <w:p w14:paraId="5EF30378"/>
    <w:p w14:paraId="54B61A6A">
      <w:pPr>
        <w:pStyle w:val="3"/>
        <w:rPr>
          <w:rFonts w:hint="default"/>
        </w:rPr>
      </w:pPr>
    </w:p>
    <w:p w14:paraId="1ED42361"/>
    <w:p w14:paraId="291A9E4C">
      <w:pPr>
        <w:pStyle w:val="3"/>
        <w:rPr>
          <w:rFonts w:hint="default"/>
        </w:rPr>
      </w:pPr>
    </w:p>
    <w:p w14:paraId="6927789C">
      <w:pPr>
        <w:pStyle w:val="10"/>
        <w:ind w:firstLine="241"/>
        <w:rPr>
          <w:rFonts w:ascii="宋体" w:hAnsi="宋体" w:cs="宋体"/>
          <w:b/>
          <w:sz w:val="24"/>
        </w:rPr>
      </w:pPr>
    </w:p>
    <w:p w14:paraId="74860FD2">
      <w:pPr>
        <w:snapToGrid w:val="0"/>
        <w:spacing w:before="50" w:after="50" w:line="500" w:lineRule="exact"/>
        <w:jc w:val="left"/>
        <w:rPr>
          <w:b/>
          <w:szCs w:val="21"/>
        </w:rPr>
      </w:pPr>
      <w:r>
        <w:rPr>
          <w:rFonts w:hint="eastAsia"/>
          <w:b/>
          <w:szCs w:val="21"/>
        </w:rPr>
        <w:t>附件：</w:t>
      </w:r>
    </w:p>
    <w:p w14:paraId="26FF40B3">
      <w:pPr>
        <w:pStyle w:val="10"/>
        <w:ind w:firstLine="210"/>
      </w:pPr>
    </w:p>
    <w:p w14:paraId="567BC8F9">
      <w:pPr>
        <w:jc w:val="center"/>
        <w:rPr>
          <w:rFonts w:ascii="宋体" w:hAnsi="宋体" w:cs="宋体"/>
          <w:b/>
          <w:bCs/>
          <w:color w:val="000000"/>
          <w:sz w:val="32"/>
          <w:szCs w:val="32"/>
        </w:rPr>
      </w:pPr>
      <w:r>
        <w:rPr>
          <w:rFonts w:hint="eastAsia" w:ascii="宋体" w:hAnsi="宋体" w:cs="宋体"/>
          <w:b/>
          <w:bCs/>
          <w:color w:val="000000"/>
          <w:sz w:val="32"/>
          <w:szCs w:val="32"/>
        </w:rPr>
        <w:t>监狱企业声明函</w:t>
      </w:r>
    </w:p>
    <w:p w14:paraId="14B9C2B8">
      <w:pPr>
        <w:spacing w:line="600" w:lineRule="exact"/>
        <w:jc w:val="center"/>
        <w:rPr>
          <w:rFonts w:ascii="宋体" w:hAnsi="宋体" w:cs="宋体"/>
          <w:szCs w:val="21"/>
        </w:rPr>
      </w:pPr>
      <w:r>
        <w:rPr>
          <w:rFonts w:hint="eastAsia" w:ascii="宋体" w:hAnsi="宋体" w:cs="宋体"/>
          <w:szCs w:val="21"/>
        </w:rPr>
        <w:t>【非监狱企业的不用提供】</w:t>
      </w:r>
    </w:p>
    <w:p w14:paraId="622A4CFA">
      <w:pPr>
        <w:spacing w:line="400" w:lineRule="exact"/>
        <w:ind w:firstLine="420" w:firstLineChars="200"/>
        <w:rPr>
          <w:rFonts w:ascii="宋体" w:hAnsi="宋体" w:cs="宋体"/>
          <w:szCs w:val="21"/>
        </w:rPr>
      </w:pPr>
      <w:r>
        <w:rPr>
          <w:rFonts w:hint="eastAsia" w:ascii="宋体" w:hAnsi="宋体" w:cs="宋体"/>
          <w:szCs w:val="21"/>
        </w:rPr>
        <w:t>本企业郑重声明，参照《关于政府采购支持监狱企业发展有关间想的通知》(财库[2014]68号）的规定，本企业为监狱企业。</w:t>
      </w:r>
    </w:p>
    <w:p w14:paraId="7F18AF73">
      <w:pPr>
        <w:spacing w:line="400" w:lineRule="exact"/>
        <w:ind w:firstLine="420" w:firstLineChars="200"/>
        <w:rPr>
          <w:rFonts w:ascii="宋体" w:hAnsi="宋体" w:cs="宋体"/>
          <w:szCs w:val="21"/>
        </w:rPr>
      </w:pPr>
      <w:r>
        <w:rPr>
          <w:rFonts w:hint="eastAsia" w:ascii="宋体" w:hAnsi="宋体" w:cs="宋体"/>
          <w:szCs w:val="21"/>
        </w:rPr>
        <w:t>根据上述标准，我企业属于监狱企业的理由为:</w:t>
      </w:r>
    </w:p>
    <w:p w14:paraId="33FA65CA">
      <w:pPr>
        <w:spacing w:line="400" w:lineRule="exact"/>
        <w:ind w:firstLine="420" w:firstLineChars="200"/>
        <w:rPr>
          <w:rFonts w:ascii="宋体" w:hAnsi="宋体" w:cs="宋体"/>
          <w:szCs w:val="21"/>
        </w:rPr>
      </w:pPr>
      <w:r>
        <w:rPr>
          <w:rFonts w:hint="eastAsia" w:ascii="宋体" w:hAnsi="宋体" w:cs="宋体"/>
          <w:szCs w:val="21"/>
        </w:rPr>
        <w:t>本企业为参加(项目名称:)(项目编号:)采购活动提供本企业的产品。</w:t>
      </w:r>
    </w:p>
    <w:p w14:paraId="4ECFDA95">
      <w:pPr>
        <w:spacing w:line="400" w:lineRule="exact"/>
        <w:ind w:firstLine="315" w:firstLineChars="150"/>
        <w:rPr>
          <w:rFonts w:ascii="宋体" w:hAnsi="宋体" w:cs="宋体"/>
          <w:szCs w:val="21"/>
        </w:rPr>
      </w:pPr>
      <w:r>
        <w:rPr>
          <w:rFonts w:hint="eastAsia" w:ascii="宋体" w:hAnsi="宋体" w:cs="宋体"/>
          <w:szCs w:val="21"/>
        </w:rPr>
        <w:t>本企业对上述声明的真实性负责。如有虚假，将依法承担相应责任。</w:t>
      </w:r>
    </w:p>
    <w:p w14:paraId="177E01CD">
      <w:pPr>
        <w:spacing w:line="400" w:lineRule="exact"/>
        <w:rPr>
          <w:rFonts w:ascii="宋体" w:hAnsi="宋体" w:cs="宋体"/>
          <w:szCs w:val="21"/>
        </w:rPr>
      </w:pPr>
    </w:p>
    <w:p w14:paraId="53115CFD">
      <w:pPr>
        <w:pStyle w:val="10"/>
        <w:ind w:firstLine="210"/>
      </w:pPr>
    </w:p>
    <w:p w14:paraId="7843656D">
      <w:pPr>
        <w:spacing w:line="400" w:lineRule="exact"/>
        <w:jc w:val="center"/>
        <w:rPr>
          <w:rFonts w:ascii="宋体" w:hAnsi="宋体" w:cs="宋体"/>
          <w:szCs w:val="21"/>
        </w:rPr>
      </w:pPr>
      <w:r>
        <w:rPr>
          <w:rFonts w:hint="eastAsia" w:ascii="宋体" w:hAnsi="宋体" w:cs="宋体"/>
          <w:szCs w:val="21"/>
        </w:rPr>
        <w:t>供应商名称（盖章）：</w:t>
      </w:r>
    </w:p>
    <w:p w14:paraId="5A861F0F">
      <w:pPr>
        <w:spacing w:line="400" w:lineRule="exact"/>
        <w:jc w:val="center"/>
        <w:rPr>
          <w:rFonts w:ascii="宋体" w:hAnsi="宋体" w:cs="宋体"/>
          <w:szCs w:val="21"/>
        </w:rPr>
      </w:pPr>
      <w:r>
        <w:rPr>
          <w:rFonts w:hint="eastAsia" w:ascii="宋体" w:hAnsi="宋体" w:cs="宋体"/>
          <w:szCs w:val="21"/>
        </w:rPr>
        <w:t>日期：年月日</w:t>
      </w:r>
    </w:p>
    <w:p w14:paraId="385B81D8">
      <w:pPr>
        <w:pStyle w:val="10"/>
        <w:ind w:firstLine="210"/>
      </w:pPr>
    </w:p>
    <w:p w14:paraId="73D61C49">
      <w:pPr>
        <w:spacing w:line="400" w:lineRule="exact"/>
        <w:rPr>
          <w:rFonts w:ascii="宋体" w:hAnsi="宋体" w:cs="宋体"/>
          <w:szCs w:val="21"/>
        </w:rPr>
      </w:pPr>
    </w:p>
    <w:p w14:paraId="73CD0C05">
      <w:pPr>
        <w:spacing w:line="400" w:lineRule="exact"/>
        <w:rPr>
          <w:rFonts w:ascii="宋体" w:hAnsi="宋体" w:cs="宋体"/>
          <w:b/>
          <w:bCs/>
          <w:szCs w:val="21"/>
        </w:rPr>
      </w:pPr>
      <w:r>
        <w:rPr>
          <w:rFonts w:hint="eastAsia" w:ascii="宋体" w:hAnsi="宋体" w:cs="宋体"/>
          <w:b/>
          <w:bCs/>
          <w:szCs w:val="21"/>
        </w:rPr>
        <w:t>附相关证明材料</w:t>
      </w:r>
    </w:p>
    <w:p w14:paraId="244A3043">
      <w:pPr>
        <w:spacing w:line="400" w:lineRule="exact"/>
        <w:ind w:firstLine="420" w:firstLineChars="200"/>
        <w:rPr>
          <w:rFonts w:ascii="宋体" w:hAnsi="宋体" w:cs="宋体"/>
          <w:szCs w:val="21"/>
        </w:rPr>
      </w:pPr>
      <w:r>
        <w:rPr>
          <w:rFonts w:hint="eastAsia" w:ascii="宋体" w:hAnsi="宋体" w:cs="宋体"/>
          <w:szCs w:val="21"/>
        </w:rPr>
        <w:t>监狱企业参加采购采购活动时，应当提供由省级以上监狱管理局、戒毒管理局(含新疆生产建设兵团)出具的属于监狱企业的证明文件；</w:t>
      </w:r>
    </w:p>
    <w:p w14:paraId="55782C28">
      <w:pPr>
        <w:spacing w:line="400" w:lineRule="exact"/>
        <w:ind w:firstLine="420" w:firstLineChars="200"/>
        <w:rPr>
          <w:rFonts w:ascii="宋体" w:hAnsi="宋体" w:cs="宋体"/>
          <w:szCs w:val="21"/>
        </w:rPr>
      </w:pPr>
      <w:r>
        <w:rPr>
          <w:rFonts w:hint="eastAsia" w:ascii="宋体" w:hAnsi="宋体" w:cs="宋体"/>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A605FBB">
      <w:pPr>
        <w:widowControl/>
        <w:rPr>
          <w:rFonts w:ascii="宋体" w:hAnsi="宋体" w:cs="宋体"/>
          <w:b/>
          <w:bCs/>
          <w:color w:val="000000"/>
          <w:kern w:val="0"/>
          <w:sz w:val="30"/>
          <w:szCs w:val="30"/>
          <w:lang w:bidi="ar"/>
        </w:rPr>
      </w:pPr>
    </w:p>
    <w:p w14:paraId="66C987A3">
      <w:pPr>
        <w:widowControl/>
        <w:rPr>
          <w:rFonts w:ascii="宋体" w:hAnsi="宋体" w:cs="宋体"/>
          <w:b/>
          <w:bCs/>
          <w:color w:val="000000"/>
          <w:kern w:val="0"/>
          <w:sz w:val="30"/>
          <w:szCs w:val="30"/>
          <w:lang w:bidi="ar"/>
        </w:rPr>
      </w:pPr>
    </w:p>
    <w:p w14:paraId="521834E5">
      <w:pPr>
        <w:widowControl/>
        <w:rPr>
          <w:rFonts w:ascii="宋体" w:hAnsi="宋体" w:cs="宋体"/>
          <w:b/>
          <w:bCs/>
          <w:color w:val="000000"/>
          <w:kern w:val="0"/>
          <w:sz w:val="30"/>
          <w:szCs w:val="30"/>
          <w:lang w:bidi="ar"/>
        </w:rPr>
      </w:pPr>
    </w:p>
    <w:p w14:paraId="0BA8BF8E">
      <w:pPr>
        <w:widowControl/>
        <w:rPr>
          <w:rFonts w:ascii="宋体" w:hAnsi="宋体" w:cs="宋体"/>
          <w:b/>
          <w:bCs/>
          <w:color w:val="000000"/>
          <w:kern w:val="0"/>
          <w:sz w:val="30"/>
          <w:szCs w:val="30"/>
          <w:lang w:bidi="ar"/>
        </w:rPr>
      </w:pPr>
    </w:p>
    <w:p w14:paraId="239FBC75">
      <w:pPr>
        <w:widowControl/>
        <w:rPr>
          <w:rFonts w:ascii="宋体" w:hAnsi="宋体" w:cs="宋体"/>
          <w:b/>
          <w:bCs/>
          <w:color w:val="000000"/>
          <w:kern w:val="0"/>
          <w:sz w:val="30"/>
          <w:szCs w:val="30"/>
          <w:lang w:bidi="ar"/>
        </w:rPr>
      </w:pPr>
    </w:p>
    <w:p w14:paraId="78034C97">
      <w:pPr>
        <w:widowControl/>
        <w:rPr>
          <w:rFonts w:ascii="宋体" w:hAnsi="宋体" w:cs="宋体"/>
          <w:b/>
          <w:bCs/>
          <w:color w:val="000000"/>
          <w:kern w:val="0"/>
          <w:sz w:val="30"/>
          <w:szCs w:val="30"/>
          <w:lang w:bidi="ar"/>
        </w:rPr>
      </w:pPr>
    </w:p>
    <w:p w14:paraId="0C736974">
      <w:pPr>
        <w:widowControl/>
        <w:rPr>
          <w:rFonts w:ascii="宋体" w:hAnsi="宋体" w:cs="宋体"/>
          <w:b/>
          <w:bCs/>
          <w:color w:val="000000"/>
          <w:kern w:val="0"/>
          <w:sz w:val="30"/>
          <w:szCs w:val="30"/>
          <w:lang w:bidi="ar"/>
        </w:rPr>
      </w:pPr>
    </w:p>
    <w:p w14:paraId="0314BBD2">
      <w:pPr>
        <w:widowControl/>
        <w:rPr>
          <w:rFonts w:ascii="宋体" w:hAnsi="宋体" w:cs="宋体"/>
          <w:b/>
          <w:bCs/>
          <w:color w:val="000000"/>
          <w:kern w:val="0"/>
          <w:sz w:val="30"/>
          <w:szCs w:val="30"/>
          <w:lang w:bidi="ar"/>
        </w:rPr>
      </w:pPr>
    </w:p>
    <w:p w14:paraId="33D33767">
      <w:pPr>
        <w:widowControl/>
        <w:rPr>
          <w:rFonts w:ascii="宋体" w:hAnsi="宋体" w:cs="宋体"/>
          <w:b/>
          <w:bCs/>
          <w:color w:val="000000"/>
          <w:kern w:val="0"/>
          <w:sz w:val="30"/>
          <w:szCs w:val="30"/>
          <w:lang w:bidi="ar"/>
        </w:rPr>
      </w:pPr>
    </w:p>
    <w:p w14:paraId="29EA0AEE">
      <w:pPr>
        <w:widowControl/>
        <w:rPr>
          <w:rFonts w:ascii="宋体" w:hAnsi="宋体" w:cs="宋体"/>
          <w:b/>
          <w:bCs/>
          <w:color w:val="000000"/>
          <w:kern w:val="0"/>
          <w:sz w:val="30"/>
          <w:szCs w:val="30"/>
          <w:lang w:bidi="ar"/>
        </w:rPr>
      </w:pPr>
    </w:p>
    <w:p w14:paraId="4D324DA8">
      <w:pPr>
        <w:widowControl/>
        <w:rPr>
          <w:rFonts w:ascii="宋体" w:hAnsi="宋体" w:cs="宋体"/>
          <w:b/>
          <w:bCs/>
          <w:color w:val="000000"/>
          <w:kern w:val="0"/>
          <w:sz w:val="30"/>
          <w:szCs w:val="30"/>
          <w:lang w:bidi="ar"/>
        </w:rPr>
      </w:pPr>
    </w:p>
    <w:p w14:paraId="64C9186F">
      <w:pPr>
        <w:widowControl/>
        <w:rPr>
          <w:rFonts w:ascii="宋体" w:hAnsi="宋体" w:cs="宋体"/>
          <w:b/>
          <w:bCs/>
          <w:color w:val="000000"/>
          <w:kern w:val="0"/>
          <w:sz w:val="30"/>
          <w:szCs w:val="30"/>
          <w:lang w:bidi="ar"/>
        </w:rPr>
      </w:pPr>
    </w:p>
    <w:p w14:paraId="3A8E6C79">
      <w:pPr>
        <w:pStyle w:val="10"/>
        <w:ind w:left="0" w:leftChars="0" w:firstLine="0" w:firstLineChars="0"/>
        <w:rPr>
          <w:rFonts w:ascii="宋体" w:hAnsi="宋体" w:cs="宋体"/>
          <w:color w:val="000000"/>
        </w:rPr>
      </w:pPr>
    </w:p>
    <w:p w14:paraId="0EF79ED3">
      <w:pPr>
        <w:widowControl/>
      </w:pPr>
      <w:r>
        <w:rPr>
          <w:rFonts w:hint="eastAsia" w:ascii="宋体" w:hAnsi="宋体" w:cs="宋体"/>
          <w:b/>
          <w:bCs/>
          <w:color w:val="000000"/>
          <w:kern w:val="0"/>
          <w:sz w:val="30"/>
          <w:szCs w:val="30"/>
          <w:lang w:bidi="ar"/>
        </w:rPr>
        <w:t>三、技术商务文件目录</w:t>
      </w:r>
      <w:r>
        <w:rPr>
          <w:rFonts w:hint="eastAsia" w:ascii="宋体" w:hAnsi="宋体" w:cs="宋体"/>
          <w:b/>
          <w:bCs/>
          <w:color w:val="000000"/>
          <w:kern w:val="0"/>
          <w:szCs w:val="21"/>
          <w:lang w:bidi="ar"/>
        </w:rPr>
        <w:t>（仅供参考）</w:t>
      </w:r>
    </w:p>
    <w:p w14:paraId="5B0199B2">
      <w:pPr>
        <w:spacing w:line="400" w:lineRule="exact"/>
        <w:ind w:firstLine="420" w:firstLineChars="200"/>
        <w:rPr>
          <w:rFonts w:hint="eastAsia" w:ascii="宋体" w:hAnsi="宋体" w:cs="宋体"/>
          <w:kern w:val="1"/>
          <w:szCs w:val="21"/>
        </w:rPr>
      </w:pPr>
    </w:p>
    <w:p w14:paraId="2FDE914A">
      <w:pPr>
        <w:spacing w:line="400" w:lineRule="exact"/>
        <w:ind w:firstLine="420" w:firstLineChars="200"/>
        <w:rPr>
          <w:rFonts w:ascii="宋体" w:hAnsi="宋体" w:cs="宋体"/>
          <w:kern w:val="1"/>
          <w:szCs w:val="21"/>
        </w:rPr>
      </w:pPr>
      <w:r>
        <w:rPr>
          <w:rFonts w:hint="eastAsia" w:ascii="宋体" w:hAnsi="宋体" w:cs="宋体"/>
          <w:kern w:val="1"/>
          <w:szCs w:val="21"/>
        </w:rPr>
        <w:t>（1）投标函（格式见附件）</w:t>
      </w:r>
    </w:p>
    <w:p w14:paraId="61735928">
      <w:pPr>
        <w:spacing w:line="400" w:lineRule="exact"/>
        <w:ind w:firstLine="420" w:firstLineChars="200"/>
        <w:rPr>
          <w:rFonts w:ascii="宋体" w:hAnsi="宋体" w:cs="宋体"/>
          <w:kern w:val="1"/>
          <w:szCs w:val="21"/>
        </w:rPr>
      </w:pPr>
      <w:r>
        <w:rPr>
          <w:rFonts w:hint="eastAsia" w:ascii="宋体" w:hAnsi="宋体" w:cs="宋体"/>
          <w:kern w:val="1"/>
          <w:szCs w:val="21"/>
        </w:rPr>
        <w:t>（2）投标人情况介绍</w:t>
      </w:r>
    </w:p>
    <w:p w14:paraId="50A7C7B9">
      <w:pPr>
        <w:spacing w:line="400" w:lineRule="exact"/>
        <w:ind w:firstLine="420" w:firstLineChars="200"/>
        <w:rPr>
          <w:rFonts w:ascii="宋体" w:hAnsi="宋体" w:cs="宋体"/>
          <w:kern w:val="1"/>
          <w:szCs w:val="21"/>
        </w:rPr>
      </w:pPr>
      <w:r>
        <w:rPr>
          <w:rFonts w:hint="eastAsia" w:ascii="宋体" w:hAnsi="宋体" w:cs="宋体"/>
          <w:kern w:val="1"/>
          <w:szCs w:val="21"/>
        </w:rPr>
        <w:t>（3）类似成功案例的业绩证明（投标人同类项目实施情况一览表、合同复印件、用户验收报告）（格式见</w:t>
      </w:r>
      <w:r>
        <w:rPr>
          <w:rFonts w:hint="eastAsia" w:ascii="宋体" w:hAnsi="宋体" w:cs="宋体"/>
          <w:kern w:val="1"/>
          <w:szCs w:val="21"/>
          <w:lang w:eastAsia="zh-CN"/>
        </w:rPr>
        <w:t>附件</w:t>
      </w:r>
      <w:r>
        <w:rPr>
          <w:rFonts w:hint="eastAsia" w:ascii="宋体" w:hAnsi="宋体" w:cs="宋体"/>
          <w:kern w:val="1"/>
          <w:szCs w:val="21"/>
        </w:rPr>
        <w:t>）；</w:t>
      </w:r>
    </w:p>
    <w:p w14:paraId="43FA92F0">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4</w:t>
      </w:r>
      <w:r>
        <w:rPr>
          <w:rFonts w:hint="eastAsia" w:ascii="宋体" w:hAnsi="宋体" w:cs="宋体"/>
          <w:color w:val="auto"/>
          <w:kern w:val="1"/>
          <w:szCs w:val="21"/>
          <w:highlight w:val="none"/>
        </w:rPr>
        <w:t>）针对本项目的服务理念；</w:t>
      </w:r>
    </w:p>
    <w:p w14:paraId="1277686E">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）投标人相关管理制度；</w:t>
      </w:r>
    </w:p>
    <w:p w14:paraId="2583D30F">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6</w:t>
      </w:r>
      <w:r>
        <w:rPr>
          <w:rFonts w:hint="eastAsia" w:ascii="宋体" w:hAnsi="宋体" w:cs="宋体"/>
          <w:color w:val="auto"/>
          <w:kern w:val="1"/>
          <w:szCs w:val="21"/>
          <w:highlight w:val="none"/>
        </w:rPr>
        <w:t>）投标人针对本项目的服务组织架构；</w:t>
      </w:r>
    </w:p>
    <w:p w14:paraId="5BCDE6F5">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7</w:t>
      </w:r>
      <w:r>
        <w:rPr>
          <w:rFonts w:hint="eastAsia" w:ascii="宋体" w:hAnsi="宋体" w:cs="宋体"/>
          <w:color w:val="auto"/>
          <w:kern w:val="1"/>
          <w:szCs w:val="21"/>
          <w:highlight w:val="none"/>
        </w:rPr>
        <w:t>）投标人针对本项目的难点分析及方案；</w:t>
      </w:r>
    </w:p>
    <w:p w14:paraId="034CE75F">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8</w:t>
      </w:r>
      <w:r>
        <w:rPr>
          <w:rFonts w:hint="eastAsia" w:ascii="宋体" w:hAnsi="宋体" w:cs="宋体"/>
          <w:color w:val="auto"/>
          <w:kern w:val="1"/>
          <w:szCs w:val="21"/>
          <w:highlight w:val="none"/>
        </w:rPr>
        <w:t>）投标人针对本项目的</w:t>
      </w:r>
      <w:r>
        <w:rPr>
          <w:rFonts w:hint="eastAsia" w:ascii="宋体" w:hAnsi="宋体" w:cs="宋体"/>
          <w:color w:val="auto"/>
          <w:kern w:val="1"/>
          <w:szCs w:val="21"/>
          <w:highlight w:val="none"/>
          <w:lang w:eastAsia="zh-CN"/>
        </w:rPr>
        <w:t>物业管理</w:t>
      </w:r>
      <w:r>
        <w:rPr>
          <w:rFonts w:hint="eastAsia" w:ascii="宋体" w:hAnsi="宋体" w:cs="宋体"/>
          <w:color w:val="auto"/>
          <w:kern w:val="1"/>
          <w:szCs w:val="21"/>
          <w:highlight w:val="none"/>
        </w:rPr>
        <w:t>预案及措施；</w:t>
      </w:r>
    </w:p>
    <w:p w14:paraId="01EB8602">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10</w:t>
      </w:r>
      <w:r>
        <w:rPr>
          <w:rFonts w:hint="eastAsia" w:ascii="宋体" w:hAnsi="宋体" w:cs="宋体"/>
          <w:color w:val="auto"/>
          <w:kern w:val="1"/>
          <w:szCs w:val="21"/>
          <w:highlight w:val="none"/>
        </w:rPr>
        <w:t>）投标人针对本项目的人员考核奖惩方案；</w:t>
      </w:r>
    </w:p>
    <w:p w14:paraId="6E2610F0">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11</w:t>
      </w:r>
      <w:r>
        <w:rPr>
          <w:rFonts w:hint="eastAsia" w:ascii="宋体" w:hAnsi="宋体" w:cs="宋体"/>
          <w:color w:val="auto"/>
          <w:kern w:val="1"/>
          <w:szCs w:val="21"/>
          <w:highlight w:val="none"/>
        </w:rPr>
        <w:t>）技术响应表(格式见附件)；</w:t>
      </w:r>
    </w:p>
    <w:p w14:paraId="7B17C32B">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12</w:t>
      </w:r>
      <w:r>
        <w:rPr>
          <w:rFonts w:hint="eastAsia" w:ascii="宋体" w:hAnsi="宋体" w:cs="宋体"/>
          <w:color w:val="auto"/>
          <w:kern w:val="1"/>
          <w:szCs w:val="21"/>
          <w:highlight w:val="none"/>
        </w:rPr>
        <w:t>）投标人针对本项目的岗位培训方案；</w:t>
      </w:r>
    </w:p>
    <w:p w14:paraId="3285AED2">
      <w:pPr>
        <w:spacing w:line="400" w:lineRule="exact"/>
        <w:ind w:firstLine="420" w:firstLineChars="200"/>
        <w:rPr>
          <w:rFonts w:hint="eastAsia"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13</w:t>
      </w:r>
      <w:r>
        <w:rPr>
          <w:rFonts w:hint="eastAsia" w:ascii="宋体" w:hAnsi="宋体" w:cs="宋体"/>
          <w:color w:val="auto"/>
          <w:kern w:val="1"/>
          <w:szCs w:val="21"/>
          <w:highlight w:val="none"/>
        </w:rPr>
        <w:t>）针对本项目的设备投入情况；</w:t>
      </w:r>
    </w:p>
    <w:p w14:paraId="0E10462B">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14</w:t>
      </w: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拟投入本项目团队实力及素质情况</w:t>
      </w:r>
      <w:r>
        <w:rPr>
          <w:rFonts w:hint="eastAsia" w:ascii="宋体" w:hAnsi="宋体" w:cs="宋体"/>
          <w:color w:val="auto"/>
          <w:kern w:val="1"/>
          <w:szCs w:val="21"/>
          <w:highlight w:val="none"/>
        </w:rPr>
        <w:t>；</w:t>
      </w:r>
    </w:p>
    <w:p w14:paraId="4490F387">
      <w:pPr>
        <w:snapToGrid w:val="0"/>
        <w:ind w:firstLine="420" w:firstLineChars="200"/>
        <w:jc w:val="left"/>
        <w:rPr>
          <w:rFonts w:ascii="宋体" w:hAnsi="宋体" w:cs="宋体"/>
          <w:kern w:val="1"/>
          <w:szCs w:val="21"/>
        </w:rPr>
      </w:pPr>
      <w:r>
        <w:rPr>
          <w:rFonts w:hint="eastAsia" w:ascii="宋体" w:hAnsi="宋体" w:cs="宋体"/>
          <w:color w:val="auto"/>
          <w:kern w:val="1"/>
          <w:szCs w:val="21"/>
          <w:highlight w:val="none"/>
        </w:rPr>
        <w:t>（1</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w:t>
      </w:r>
      <w:r>
        <w:rPr>
          <w:rFonts w:hint="eastAsia" w:ascii="宋体" w:hAnsi="宋体" w:cs="宋体"/>
          <w:kern w:val="1"/>
          <w:szCs w:val="21"/>
        </w:rPr>
        <w:t>体系认证情况；</w:t>
      </w:r>
    </w:p>
    <w:p w14:paraId="47324224">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6）商务响应表（格式见附件）；</w:t>
      </w:r>
    </w:p>
    <w:p w14:paraId="1915A40F">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7）</w:t>
      </w:r>
      <w:r>
        <w:rPr>
          <w:rFonts w:hint="eastAsia" w:ascii="宋体" w:hAnsi="宋体" w:cs="宋体"/>
          <w:color w:val="auto"/>
          <w:kern w:val="1"/>
          <w:szCs w:val="21"/>
          <w:highlight w:val="none"/>
        </w:rPr>
        <w:t>招标文件中要求提供的</w:t>
      </w:r>
      <w:r>
        <w:rPr>
          <w:rFonts w:hint="eastAsia" w:ascii="宋体" w:hAnsi="宋体" w:cs="宋体"/>
          <w:color w:val="auto"/>
          <w:kern w:val="1"/>
          <w:szCs w:val="21"/>
          <w:highlight w:val="none"/>
          <w:lang w:val="en-US" w:eastAsia="zh-CN"/>
        </w:rPr>
        <w:t>其他资料</w:t>
      </w:r>
      <w:r>
        <w:rPr>
          <w:rFonts w:hint="eastAsia" w:ascii="宋体" w:hAnsi="宋体" w:cs="宋体"/>
          <w:color w:val="auto"/>
          <w:kern w:val="1"/>
          <w:szCs w:val="21"/>
          <w:highlight w:val="none"/>
          <w:lang w:eastAsia="zh-CN"/>
        </w:rPr>
        <w:t>（</w:t>
      </w:r>
      <w:r>
        <w:rPr>
          <w:rFonts w:hint="eastAsia" w:ascii="宋体" w:hAnsi="宋体" w:cs="宋体"/>
          <w:color w:val="auto"/>
          <w:kern w:val="1"/>
          <w:szCs w:val="21"/>
          <w:highlight w:val="none"/>
        </w:rPr>
        <w:t>特别是列为评分项目的相应资料、以及投标人认为需要提供的其他技术文件或资料</w:t>
      </w:r>
      <w:r>
        <w:rPr>
          <w:rFonts w:hint="eastAsia" w:ascii="宋体" w:hAnsi="宋体" w:cs="宋体"/>
          <w:color w:val="auto"/>
          <w:kern w:val="1"/>
          <w:szCs w:val="21"/>
          <w:highlight w:val="none"/>
          <w:lang w:eastAsia="zh-CN"/>
        </w:rPr>
        <w:t>）。</w:t>
      </w:r>
    </w:p>
    <w:p w14:paraId="4F7BD967">
      <w:pPr>
        <w:snapToGrid w:val="0"/>
        <w:spacing w:before="50" w:after="120" w:afterLines="50"/>
        <w:jc w:val="left"/>
        <w:rPr>
          <w:rFonts w:ascii="宋体" w:hAnsi="宋体"/>
          <w:b/>
          <w:szCs w:val="21"/>
        </w:rPr>
      </w:pPr>
    </w:p>
    <w:p w14:paraId="7F45ABF1">
      <w:pPr>
        <w:pStyle w:val="10"/>
        <w:ind w:firstLine="211"/>
        <w:rPr>
          <w:rFonts w:ascii="宋体" w:hAnsi="宋体"/>
          <w:b/>
          <w:szCs w:val="21"/>
        </w:rPr>
      </w:pPr>
    </w:p>
    <w:p w14:paraId="26889596">
      <w:pPr>
        <w:pStyle w:val="10"/>
        <w:ind w:firstLine="211"/>
        <w:rPr>
          <w:rFonts w:ascii="宋体" w:hAnsi="宋体"/>
          <w:b/>
          <w:szCs w:val="21"/>
        </w:rPr>
      </w:pPr>
    </w:p>
    <w:p w14:paraId="1F44D119">
      <w:pPr>
        <w:pStyle w:val="10"/>
        <w:ind w:firstLine="211"/>
        <w:rPr>
          <w:rFonts w:ascii="宋体" w:hAnsi="宋体"/>
          <w:b/>
          <w:szCs w:val="21"/>
        </w:rPr>
      </w:pPr>
    </w:p>
    <w:p w14:paraId="69EF1DA7">
      <w:pPr>
        <w:pStyle w:val="10"/>
        <w:ind w:firstLine="211"/>
        <w:rPr>
          <w:rFonts w:ascii="宋体" w:hAnsi="宋体"/>
          <w:b/>
          <w:szCs w:val="21"/>
        </w:rPr>
      </w:pPr>
    </w:p>
    <w:p w14:paraId="43579716">
      <w:pPr>
        <w:pStyle w:val="10"/>
        <w:ind w:firstLine="211"/>
        <w:rPr>
          <w:rFonts w:ascii="宋体" w:hAnsi="宋体"/>
          <w:b/>
          <w:szCs w:val="21"/>
        </w:rPr>
      </w:pPr>
    </w:p>
    <w:p w14:paraId="7BBCB81A">
      <w:pPr>
        <w:pStyle w:val="10"/>
        <w:ind w:firstLine="211"/>
        <w:rPr>
          <w:rFonts w:ascii="宋体" w:hAnsi="宋体"/>
          <w:b/>
          <w:szCs w:val="21"/>
        </w:rPr>
      </w:pPr>
    </w:p>
    <w:p w14:paraId="2AF5189A">
      <w:pPr>
        <w:pStyle w:val="10"/>
        <w:ind w:firstLine="211"/>
        <w:rPr>
          <w:rFonts w:ascii="宋体" w:hAnsi="宋体"/>
          <w:b/>
          <w:szCs w:val="21"/>
        </w:rPr>
      </w:pPr>
    </w:p>
    <w:p w14:paraId="454725DF">
      <w:pPr>
        <w:pStyle w:val="10"/>
        <w:ind w:firstLine="211"/>
        <w:rPr>
          <w:rFonts w:ascii="宋体" w:hAnsi="宋体"/>
          <w:b/>
          <w:szCs w:val="21"/>
        </w:rPr>
      </w:pPr>
    </w:p>
    <w:p w14:paraId="0D540ED7">
      <w:pPr>
        <w:pStyle w:val="10"/>
        <w:ind w:firstLine="211"/>
        <w:rPr>
          <w:rFonts w:ascii="宋体" w:hAnsi="宋体"/>
          <w:b/>
          <w:szCs w:val="21"/>
        </w:rPr>
      </w:pPr>
    </w:p>
    <w:p w14:paraId="5ABBF8F8">
      <w:pPr>
        <w:pStyle w:val="10"/>
        <w:ind w:firstLine="211"/>
        <w:rPr>
          <w:rFonts w:ascii="宋体" w:hAnsi="宋体"/>
          <w:b/>
          <w:szCs w:val="21"/>
        </w:rPr>
      </w:pPr>
    </w:p>
    <w:p w14:paraId="20D27173">
      <w:pPr>
        <w:pStyle w:val="10"/>
        <w:ind w:firstLine="211"/>
        <w:rPr>
          <w:rFonts w:ascii="宋体" w:hAnsi="宋体"/>
          <w:b/>
          <w:szCs w:val="21"/>
        </w:rPr>
      </w:pPr>
    </w:p>
    <w:p w14:paraId="20A8669D">
      <w:pPr>
        <w:pStyle w:val="10"/>
        <w:ind w:firstLine="211"/>
        <w:rPr>
          <w:rFonts w:ascii="宋体" w:hAnsi="宋体"/>
          <w:b/>
          <w:szCs w:val="21"/>
        </w:rPr>
      </w:pPr>
    </w:p>
    <w:p w14:paraId="07D78541">
      <w:pPr>
        <w:pStyle w:val="10"/>
        <w:ind w:firstLine="211"/>
        <w:rPr>
          <w:rFonts w:ascii="宋体" w:hAnsi="宋体"/>
          <w:b/>
          <w:szCs w:val="21"/>
        </w:rPr>
      </w:pPr>
    </w:p>
    <w:p w14:paraId="60B79B12">
      <w:pPr>
        <w:snapToGrid w:val="0"/>
        <w:spacing w:before="50" w:after="50" w:line="500" w:lineRule="exact"/>
        <w:jc w:val="left"/>
        <w:rPr>
          <w:b/>
          <w:szCs w:val="21"/>
        </w:rPr>
      </w:pPr>
    </w:p>
    <w:p w14:paraId="5D3589BF">
      <w:pPr>
        <w:numPr>
          <w:ilvl w:val="0"/>
          <w:numId w:val="12"/>
        </w:numPr>
        <w:snapToGrid w:val="0"/>
        <w:spacing w:before="50" w:after="120" w:afterLines="50"/>
        <w:rPr>
          <w:rFonts w:ascii="宋体" w:hAnsi="宋体"/>
          <w:b/>
          <w:szCs w:val="21"/>
        </w:rPr>
      </w:pPr>
      <w:r>
        <w:rPr>
          <w:rFonts w:hint="eastAsia" w:ascii="宋体" w:hAnsi="宋体"/>
          <w:b/>
          <w:szCs w:val="21"/>
        </w:rPr>
        <w:t>投标函格式</w:t>
      </w:r>
    </w:p>
    <w:p w14:paraId="53A4BFED">
      <w:pPr>
        <w:widowControl/>
        <w:jc w:val="center"/>
      </w:pPr>
      <w:r>
        <w:rPr>
          <w:rFonts w:hint="eastAsia" w:ascii="宋体" w:hAnsi="宋体" w:cs="宋体"/>
          <w:b/>
          <w:bCs/>
          <w:color w:val="000000"/>
          <w:kern w:val="0"/>
          <w:sz w:val="30"/>
          <w:szCs w:val="30"/>
          <w:lang w:bidi="ar"/>
        </w:rPr>
        <w:t>投标函</w:t>
      </w:r>
    </w:p>
    <w:p w14:paraId="689E27A1">
      <w:pPr>
        <w:widowControl/>
        <w:spacing w:line="400" w:lineRule="exact"/>
        <w:ind w:firstLine="400" w:firstLineChars="200"/>
        <w:jc w:val="left"/>
      </w:pPr>
      <w:r>
        <w:rPr>
          <w:rFonts w:hint="eastAsia" w:ascii="宋体" w:hAnsi="宋体" w:cs="宋体"/>
          <w:color w:val="000000"/>
          <w:kern w:val="0"/>
          <w:sz w:val="20"/>
          <w:lang w:bidi="ar"/>
        </w:rPr>
        <w:t>致</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 ：</w:t>
      </w:r>
    </w:p>
    <w:p w14:paraId="60CEEC0F">
      <w:pPr>
        <w:widowControl/>
        <w:spacing w:line="400" w:lineRule="exact"/>
        <w:ind w:firstLine="400" w:firstLineChars="200"/>
        <w:jc w:val="left"/>
      </w:pPr>
      <w:r>
        <w:rPr>
          <w:rFonts w:hint="eastAsia" w:ascii="宋体" w:hAnsi="宋体" w:cs="宋体"/>
          <w:color w:val="000000"/>
          <w:kern w:val="0"/>
          <w:sz w:val="20"/>
          <w:lang w:bidi="ar"/>
        </w:rPr>
        <w:t xml:space="preserve"> </w:t>
      </w:r>
      <w:r>
        <w:rPr>
          <w:rFonts w:hint="eastAsia" w:ascii="宋体" w:hAnsi="宋体" w:cs="宋体"/>
          <w:color w:val="000000"/>
          <w:kern w:val="0"/>
          <w:sz w:val="20"/>
          <w:u w:val="single"/>
          <w:lang w:bidi="ar"/>
        </w:rPr>
        <w:t xml:space="preserve"> 安吉县公共资源交易中心政府采购中心   </w:t>
      </w:r>
      <w:r>
        <w:rPr>
          <w:rFonts w:hint="eastAsia" w:ascii="宋体" w:hAnsi="宋体" w:cs="宋体"/>
          <w:color w:val="000000"/>
          <w:kern w:val="0"/>
          <w:sz w:val="20"/>
          <w:lang w:bidi="ar"/>
        </w:rPr>
        <w:t xml:space="preserve">： </w:t>
      </w:r>
    </w:p>
    <w:p w14:paraId="7024E3DE">
      <w:pPr>
        <w:widowControl/>
        <w:spacing w:line="400" w:lineRule="exact"/>
        <w:ind w:firstLine="400" w:firstLineChars="200"/>
        <w:jc w:val="left"/>
      </w:pPr>
      <w:r>
        <w:rPr>
          <w:rFonts w:hint="eastAsia" w:ascii="宋体" w:hAnsi="宋体" w:cs="宋体"/>
          <w:color w:val="000000"/>
          <w:kern w:val="0"/>
          <w:sz w:val="20"/>
          <w:lang w:bidi="ar"/>
        </w:rPr>
        <w:t xml:space="preserve">根据已收到贵方 </w:t>
      </w:r>
      <w:r>
        <w:rPr>
          <w:rFonts w:hint="eastAsia" w:ascii="宋体" w:hAnsi="宋体" w:cs="宋体"/>
          <w:color w:val="000000"/>
          <w:kern w:val="0"/>
          <w:sz w:val="20"/>
          <w:u w:val="single"/>
          <w:lang w:bidi="ar"/>
        </w:rPr>
        <w:t xml:space="preserve">           </w:t>
      </w:r>
      <w:r>
        <w:rPr>
          <w:rFonts w:hint="eastAsia" w:ascii="宋体" w:hAnsi="宋体" w:cs="宋体"/>
          <w:color w:val="000000"/>
          <w:sz w:val="20"/>
          <w:u w:val="single"/>
        </w:rPr>
        <w:t>项目（编号：</w:t>
      </w:r>
      <w:r>
        <w:rPr>
          <w:rFonts w:ascii="宋体" w:hAnsi="宋体" w:cs="宋体"/>
          <w:color w:val="000000"/>
          <w:sz w:val="20"/>
          <w:u w:val="single"/>
        </w:rPr>
        <w:t xml:space="preserve"> </w:t>
      </w:r>
      <w:r>
        <w:rPr>
          <w:rFonts w:hint="eastAsia" w:ascii="宋体" w:hAnsi="宋体" w:cs="宋体"/>
          <w:color w:val="000000"/>
          <w:sz w:val="20"/>
          <w:u w:val="single"/>
        </w:rPr>
        <w:t xml:space="preserve"> </w:t>
      </w:r>
      <w:r>
        <w:rPr>
          <w:rFonts w:ascii="宋体" w:hAnsi="宋体" w:cs="宋体"/>
          <w:color w:val="000000"/>
          <w:sz w:val="20"/>
          <w:u w:val="single"/>
        </w:rPr>
        <w:t xml:space="preserve">  </w:t>
      </w:r>
      <w:r>
        <w:rPr>
          <w:rFonts w:hint="eastAsia" w:ascii="宋体" w:hAnsi="宋体" w:cs="宋体"/>
          <w:color w:val="000000"/>
          <w:sz w:val="20"/>
          <w:u w:val="single"/>
        </w:rPr>
        <w:t>）</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的招标文件，正式授权下述签字人：（姓名和职务）为我公司在职职工，代表投标人（即投标单位），按招标文件要求制作并提交规定的电子档加密线响应文件 1 份、备份响应文件 1 份（如有）。 </w:t>
      </w:r>
    </w:p>
    <w:p w14:paraId="15914235">
      <w:pPr>
        <w:widowControl/>
        <w:spacing w:line="400" w:lineRule="exact"/>
        <w:ind w:firstLine="400" w:firstLineChars="200"/>
        <w:jc w:val="left"/>
      </w:pPr>
      <w:r>
        <w:rPr>
          <w:rFonts w:hint="eastAsia" w:ascii="宋体" w:hAnsi="宋体" w:cs="宋体"/>
          <w:color w:val="000000"/>
          <w:kern w:val="0"/>
          <w:sz w:val="20"/>
          <w:lang w:bidi="ar"/>
        </w:rPr>
        <w:t xml:space="preserve">据此函，签字人兹宣布同意如下： </w:t>
      </w:r>
    </w:p>
    <w:p w14:paraId="711A45EF">
      <w:pPr>
        <w:widowControl/>
        <w:spacing w:line="400" w:lineRule="exact"/>
        <w:ind w:firstLine="400" w:firstLineChars="200"/>
        <w:jc w:val="left"/>
      </w:pPr>
      <w:r>
        <w:rPr>
          <w:rFonts w:hint="eastAsia" w:ascii="宋体" w:hAnsi="宋体" w:cs="宋体"/>
          <w:color w:val="000000"/>
          <w:kern w:val="0"/>
          <w:sz w:val="20"/>
          <w:lang w:bidi="ar"/>
        </w:rPr>
        <w:t xml:space="preserve">1. 我单位已详细审核全部招标文件，包括招标文件、招标文件的补充、修改通知、投标答疑纪要 </w:t>
      </w:r>
    </w:p>
    <w:p w14:paraId="584A82BA">
      <w:pPr>
        <w:widowControl/>
        <w:spacing w:line="400" w:lineRule="exact"/>
        <w:ind w:firstLine="400" w:firstLineChars="200"/>
        <w:jc w:val="left"/>
      </w:pPr>
      <w:r>
        <w:rPr>
          <w:rFonts w:hint="eastAsia" w:ascii="宋体" w:hAnsi="宋体" w:cs="宋体"/>
          <w:color w:val="000000"/>
          <w:kern w:val="0"/>
          <w:sz w:val="20"/>
          <w:lang w:bidi="ar"/>
        </w:rPr>
        <w:t xml:space="preserve">的所有内容，均没有异议。在完全理解和接受的前提下，完全知道必须放弃因含糊不清或误解而对招标文件提出质疑的权利； </w:t>
      </w:r>
    </w:p>
    <w:p w14:paraId="5714E2D0">
      <w:pPr>
        <w:widowControl/>
        <w:spacing w:line="400" w:lineRule="exact"/>
        <w:ind w:firstLine="400" w:firstLineChars="200"/>
        <w:jc w:val="left"/>
      </w:pPr>
      <w:r>
        <w:rPr>
          <w:rFonts w:hint="eastAsia" w:ascii="宋体" w:hAnsi="宋体" w:cs="宋体"/>
          <w:color w:val="000000"/>
          <w:kern w:val="0"/>
          <w:sz w:val="20"/>
          <w:lang w:bidi="ar"/>
        </w:rPr>
        <w:t xml:space="preserve">2.投标人在投标之前已经与贵方进行了充分的沟通，完全理解并接受招标文件的各项规定和要求， </w:t>
      </w:r>
    </w:p>
    <w:p w14:paraId="54348F3F">
      <w:pPr>
        <w:widowControl/>
        <w:spacing w:line="400" w:lineRule="exact"/>
        <w:jc w:val="left"/>
      </w:pPr>
      <w:r>
        <w:rPr>
          <w:rFonts w:hint="eastAsia" w:ascii="宋体" w:hAnsi="宋体" w:cs="宋体"/>
          <w:color w:val="000000"/>
          <w:kern w:val="0"/>
          <w:sz w:val="20"/>
          <w:lang w:bidi="ar"/>
        </w:rPr>
        <w:t xml:space="preserve">对招标文件的合理性、合法性不再有异议。 </w:t>
      </w:r>
    </w:p>
    <w:p w14:paraId="0DB2D72C">
      <w:pPr>
        <w:widowControl/>
        <w:spacing w:line="400" w:lineRule="exact"/>
        <w:ind w:firstLine="400" w:firstLineChars="200"/>
        <w:jc w:val="left"/>
      </w:pPr>
      <w:r>
        <w:rPr>
          <w:rFonts w:hint="eastAsia" w:ascii="宋体" w:hAnsi="宋体" w:cs="宋体"/>
          <w:color w:val="000000"/>
          <w:kern w:val="0"/>
          <w:sz w:val="20"/>
          <w:lang w:bidi="ar"/>
        </w:rPr>
        <w:t xml:space="preserve">3.本投标有效期自开标日起 90 个日历天； </w:t>
      </w:r>
    </w:p>
    <w:p w14:paraId="5AC5CECB">
      <w:pPr>
        <w:widowControl/>
        <w:spacing w:line="400" w:lineRule="exact"/>
        <w:ind w:firstLine="400" w:firstLineChars="200"/>
        <w:jc w:val="left"/>
      </w:pPr>
      <w:r>
        <w:rPr>
          <w:rFonts w:hint="eastAsia" w:ascii="宋体" w:hAnsi="宋体" w:cs="宋体"/>
          <w:color w:val="000000"/>
          <w:kern w:val="0"/>
          <w:sz w:val="20"/>
          <w:lang w:bidi="ar"/>
        </w:rPr>
        <w:t xml:space="preserve">4.我单位同意提供招标人和采购代理机构可能另外要求的与其招标有关的任何数据或资料； </w:t>
      </w:r>
    </w:p>
    <w:p w14:paraId="315369A6">
      <w:pPr>
        <w:widowControl/>
        <w:spacing w:line="400" w:lineRule="exact"/>
        <w:ind w:firstLine="400" w:firstLineChars="200"/>
        <w:jc w:val="left"/>
      </w:pPr>
      <w:r>
        <w:rPr>
          <w:rFonts w:hint="eastAsia" w:ascii="宋体" w:hAnsi="宋体" w:cs="宋体"/>
          <w:color w:val="000000"/>
          <w:kern w:val="0"/>
          <w:sz w:val="20"/>
          <w:lang w:bidi="ar"/>
        </w:rPr>
        <w:t xml:space="preserve">5.单位同意按照招标文件中规定的服务期限如期提供服务； </w:t>
      </w:r>
    </w:p>
    <w:p w14:paraId="20835E53">
      <w:pPr>
        <w:widowControl/>
        <w:spacing w:line="400" w:lineRule="exact"/>
        <w:ind w:firstLine="400" w:firstLineChars="200"/>
        <w:jc w:val="left"/>
      </w:pPr>
      <w:r>
        <w:rPr>
          <w:rFonts w:hint="eastAsia" w:ascii="宋体" w:hAnsi="宋体" w:cs="宋体"/>
          <w:color w:val="000000"/>
          <w:kern w:val="0"/>
          <w:sz w:val="20"/>
          <w:lang w:bidi="ar"/>
        </w:rPr>
        <w:t xml:space="preserve">6.我单位保证所供服务项目质量符合国家强制性规范和标准，达到招标文件规定的要求； </w:t>
      </w:r>
    </w:p>
    <w:p w14:paraId="052D6018">
      <w:pPr>
        <w:widowControl/>
        <w:spacing w:line="400" w:lineRule="exact"/>
        <w:ind w:firstLine="400" w:firstLineChars="200"/>
        <w:jc w:val="left"/>
      </w:pPr>
      <w:r>
        <w:rPr>
          <w:rFonts w:hint="eastAsia" w:ascii="宋体" w:hAnsi="宋体" w:cs="宋体"/>
          <w:color w:val="000000"/>
          <w:kern w:val="0"/>
          <w:sz w:val="20"/>
          <w:lang w:bidi="ar"/>
        </w:rPr>
        <w:t xml:space="preserve">7.我单位同意所提交的投标文件在招标有效期内有效，在此期间我方的投标有可能中标，我方将 </w:t>
      </w:r>
    </w:p>
    <w:p w14:paraId="0BC760E1">
      <w:pPr>
        <w:widowControl/>
        <w:spacing w:line="400" w:lineRule="exact"/>
        <w:jc w:val="left"/>
      </w:pPr>
      <w:r>
        <w:rPr>
          <w:rFonts w:hint="eastAsia" w:ascii="宋体" w:hAnsi="宋体" w:cs="宋体"/>
          <w:color w:val="000000"/>
          <w:kern w:val="0"/>
          <w:sz w:val="20"/>
          <w:lang w:bidi="ar"/>
        </w:rPr>
        <w:t xml:space="preserve">受此约束； </w:t>
      </w:r>
    </w:p>
    <w:p w14:paraId="3393324E">
      <w:pPr>
        <w:widowControl/>
        <w:spacing w:line="400" w:lineRule="exact"/>
        <w:ind w:firstLine="400" w:firstLineChars="200"/>
        <w:jc w:val="left"/>
      </w:pPr>
      <w:r>
        <w:rPr>
          <w:rFonts w:hint="eastAsia" w:ascii="宋体" w:hAnsi="宋体" w:cs="宋体"/>
          <w:color w:val="000000"/>
          <w:kern w:val="0"/>
          <w:sz w:val="20"/>
          <w:lang w:bidi="ar"/>
        </w:rPr>
        <w:t xml:space="preserve">8. 除非另外达成协议并生效，招标文件、招标文件补充、修改通知、技术规范、中标通知书和本 </w:t>
      </w:r>
    </w:p>
    <w:p w14:paraId="5642D32A">
      <w:pPr>
        <w:widowControl/>
        <w:spacing w:line="400" w:lineRule="exact"/>
        <w:jc w:val="left"/>
      </w:pPr>
      <w:r>
        <w:rPr>
          <w:rFonts w:hint="eastAsia" w:ascii="宋体" w:hAnsi="宋体" w:cs="宋体"/>
          <w:color w:val="000000"/>
          <w:kern w:val="0"/>
          <w:sz w:val="20"/>
          <w:lang w:bidi="ar"/>
        </w:rPr>
        <w:t xml:space="preserve">投标文件将构成约束我们双方的合同。 </w:t>
      </w:r>
    </w:p>
    <w:p w14:paraId="37A7075B">
      <w:pPr>
        <w:widowControl/>
        <w:spacing w:line="400" w:lineRule="exact"/>
        <w:ind w:firstLine="400" w:firstLineChars="200"/>
        <w:jc w:val="left"/>
      </w:pPr>
      <w:r>
        <w:rPr>
          <w:rFonts w:hint="eastAsia" w:ascii="宋体" w:hAnsi="宋体" w:cs="宋体"/>
          <w:color w:val="000000"/>
          <w:kern w:val="0"/>
          <w:sz w:val="20"/>
          <w:lang w:bidi="ar"/>
        </w:rPr>
        <w:t xml:space="preserve">9. 与本次投标有关的一切正式往来函件信息如下： </w:t>
      </w:r>
    </w:p>
    <w:p w14:paraId="76A392CD">
      <w:pPr>
        <w:widowControl/>
        <w:jc w:val="left"/>
        <w:rPr>
          <w:rFonts w:ascii="宋体" w:hAnsi="宋体" w:cs="宋体"/>
          <w:color w:val="000000"/>
          <w:kern w:val="0"/>
          <w:sz w:val="20"/>
          <w:lang w:bidi="ar"/>
        </w:rPr>
      </w:pPr>
    </w:p>
    <w:p w14:paraId="3904EDA9">
      <w:pPr>
        <w:widowControl/>
        <w:spacing w:line="400" w:lineRule="exact"/>
        <w:jc w:val="left"/>
      </w:pPr>
      <w:r>
        <w:rPr>
          <w:rFonts w:hint="eastAsia" w:ascii="宋体" w:hAnsi="宋体" w:cs="宋体"/>
          <w:color w:val="000000"/>
          <w:kern w:val="0"/>
          <w:sz w:val="20"/>
          <w:lang w:bidi="ar"/>
        </w:rPr>
        <w:t xml:space="preserve">通信地址：  电子邮箱： </w:t>
      </w:r>
    </w:p>
    <w:p w14:paraId="135DD296">
      <w:pPr>
        <w:widowControl/>
        <w:spacing w:line="400" w:lineRule="exact"/>
        <w:jc w:val="left"/>
      </w:pPr>
      <w:r>
        <w:rPr>
          <w:rFonts w:hint="eastAsia" w:ascii="宋体" w:hAnsi="宋体" w:cs="宋体"/>
          <w:color w:val="000000"/>
          <w:kern w:val="0"/>
          <w:sz w:val="20"/>
          <w:lang w:bidi="ar"/>
        </w:rPr>
        <w:t xml:space="preserve">邮编：电话：传真： </w:t>
      </w:r>
    </w:p>
    <w:p w14:paraId="2FAAC972">
      <w:pPr>
        <w:widowControl/>
        <w:spacing w:line="400" w:lineRule="exact"/>
        <w:jc w:val="left"/>
      </w:pPr>
      <w:r>
        <w:rPr>
          <w:rFonts w:hint="eastAsia" w:ascii="宋体" w:hAnsi="宋体" w:cs="宋体"/>
          <w:color w:val="000000"/>
          <w:kern w:val="0"/>
          <w:sz w:val="20"/>
          <w:lang w:bidi="ar"/>
        </w:rPr>
        <w:t xml:space="preserve">开户银行：银行帐号： </w:t>
      </w:r>
    </w:p>
    <w:p w14:paraId="533154A0">
      <w:pPr>
        <w:widowControl/>
        <w:spacing w:line="400" w:lineRule="exact"/>
        <w:jc w:val="left"/>
      </w:pPr>
      <w:r>
        <w:rPr>
          <w:rFonts w:hint="eastAsia" w:ascii="宋体" w:hAnsi="宋体" w:cs="宋体"/>
          <w:color w:val="000000"/>
          <w:kern w:val="0"/>
          <w:sz w:val="20"/>
          <w:lang w:bidi="ar"/>
        </w:rPr>
        <w:t>投标人代表姓名 ：</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职务：</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 </w:t>
      </w:r>
    </w:p>
    <w:p w14:paraId="17A85ABA">
      <w:pPr>
        <w:widowControl/>
        <w:spacing w:line="400" w:lineRule="exact"/>
        <w:jc w:val="left"/>
        <w:rPr>
          <w:rFonts w:ascii="宋体" w:hAnsi="宋体" w:cs="宋体"/>
          <w:color w:val="000000"/>
          <w:kern w:val="0"/>
          <w:sz w:val="20"/>
          <w:lang w:bidi="ar"/>
        </w:rPr>
      </w:pPr>
    </w:p>
    <w:p w14:paraId="62287528">
      <w:pPr>
        <w:widowControl/>
        <w:spacing w:line="400" w:lineRule="exact"/>
        <w:jc w:val="left"/>
        <w:rPr>
          <w:rFonts w:ascii="宋体" w:hAnsi="宋体" w:cs="宋体"/>
          <w:color w:val="000000"/>
          <w:kern w:val="0"/>
          <w:sz w:val="20"/>
          <w:lang w:bidi="ar"/>
        </w:rPr>
      </w:pPr>
    </w:p>
    <w:p w14:paraId="1244186B">
      <w:pPr>
        <w:widowControl/>
        <w:spacing w:line="400" w:lineRule="exact"/>
        <w:jc w:val="left"/>
      </w:pPr>
      <w:r>
        <w:rPr>
          <w:rFonts w:hint="eastAsia" w:ascii="宋体" w:hAnsi="宋体" w:cs="宋体"/>
          <w:color w:val="000000"/>
          <w:kern w:val="0"/>
          <w:sz w:val="20"/>
          <w:lang w:bidi="ar"/>
        </w:rPr>
        <w:t xml:space="preserve">法定代表人签字： </w:t>
      </w:r>
    </w:p>
    <w:p w14:paraId="26DC038A">
      <w:pPr>
        <w:widowControl/>
        <w:spacing w:line="400" w:lineRule="exact"/>
        <w:jc w:val="left"/>
      </w:pPr>
      <w:r>
        <w:rPr>
          <w:rFonts w:hint="eastAsia" w:ascii="宋体" w:hAnsi="宋体" w:cs="宋体"/>
          <w:color w:val="000000"/>
          <w:kern w:val="0"/>
          <w:sz w:val="20"/>
          <w:lang w:bidi="ar"/>
        </w:rPr>
        <w:t xml:space="preserve">投标人全称（公章）： </w:t>
      </w:r>
    </w:p>
    <w:p w14:paraId="40565F3E">
      <w:pPr>
        <w:widowControl/>
        <w:spacing w:line="400" w:lineRule="exact"/>
        <w:jc w:val="left"/>
      </w:pPr>
      <w:r>
        <w:rPr>
          <w:rFonts w:hint="eastAsia" w:ascii="宋体" w:hAnsi="宋体" w:cs="宋体"/>
          <w:color w:val="000000"/>
          <w:kern w:val="0"/>
          <w:sz w:val="20"/>
          <w:lang w:bidi="ar"/>
        </w:rPr>
        <w:t>日期：</w:t>
      </w:r>
    </w:p>
    <w:p w14:paraId="69DFACAA">
      <w:pPr>
        <w:pStyle w:val="5"/>
        <w:ind w:left="0" w:leftChars="0" w:firstLine="0" w:firstLineChars="0"/>
        <w:rPr>
          <w:rFonts w:ascii="宋体" w:hAnsi="宋体" w:cs="宋体"/>
          <w:b/>
          <w:color w:val="000000"/>
          <w:sz w:val="32"/>
          <w:szCs w:val="32"/>
        </w:rPr>
      </w:pPr>
    </w:p>
    <w:p w14:paraId="666EE15D">
      <w:pPr>
        <w:snapToGrid w:val="0"/>
        <w:spacing w:before="50" w:after="120" w:afterLines="50"/>
        <w:jc w:val="left"/>
        <w:rPr>
          <w:rFonts w:ascii="宋体" w:hAnsi="宋体" w:cs="宋体"/>
          <w:szCs w:val="21"/>
        </w:rPr>
      </w:pPr>
      <w:r>
        <w:rPr>
          <w:rFonts w:hint="eastAsia" w:ascii="宋体" w:hAnsi="宋体"/>
          <w:b/>
          <w:szCs w:val="21"/>
        </w:rPr>
        <w:t>附件：</w:t>
      </w:r>
      <w:r>
        <w:rPr>
          <w:rFonts w:hint="eastAsia"/>
          <w:b/>
          <w:szCs w:val="21"/>
        </w:rPr>
        <w:t>供应商的基本情况介绍</w:t>
      </w:r>
    </w:p>
    <w:p w14:paraId="19254278">
      <w:pPr>
        <w:adjustRightInd w:val="0"/>
        <w:snapToGrid w:val="0"/>
        <w:spacing w:line="360" w:lineRule="auto"/>
        <w:jc w:val="center"/>
        <w:rPr>
          <w:rFonts w:ascii="宋体" w:hAnsi="宋体" w:cs="宋体"/>
          <w:b/>
          <w:bCs/>
          <w:kern w:val="0"/>
          <w:sz w:val="24"/>
        </w:rPr>
      </w:pPr>
    </w:p>
    <w:p w14:paraId="064CC0B5">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供应商基本情况</w:t>
      </w:r>
    </w:p>
    <w:p w14:paraId="5E12484B">
      <w:pPr>
        <w:spacing w:after="156" w:line="400" w:lineRule="exact"/>
        <w:jc w:val="left"/>
        <w:rPr>
          <w:rFonts w:ascii="宋体" w:hAnsi="宋体" w:cs="宋体"/>
          <w:kern w:val="1"/>
          <w:szCs w:val="21"/>
        </w:rPr>
      </w:pPr>
    </w:p>
    <w:p w14:paraId="41FCE7BA">
      <w:pPr>
        <w:spacing w:after="156" w:line="400" w:lineRule="exact"/>
        <w:jc w:val="left"/>
        <w:rPr>
          <w:rFonts w:ascii="宋体" w:hAnsi="宋体" w:cs="宋体"/>
          <w:kern w:val="1"/>
        </w:rPr>
      </w:pPr>
      <w:r>
        <w:rPr>
          <w:rFonts w:hint="eastAsia" w:ascii="宋体" w:hAnsi="宋体" w:cs="宋体"/>
          <w:kern w:val="1"/>
          <w:szCs w:val="21"/>
        </w:rPr>
        <w:t>项目名称：项目编号：</w:t>
      </w:r>
    </w:p>
    <w:tbl>
      <w:tblPr>
        <w:tblStyle w:val="25"/>
        <w:tblW w:w="9280" w:type="dxa"/>
        <w:tblInd w:w="0" w:type="dxa"/>
        <w:tblLayout w:type="fixed"/>
        <w:tblCellMar>
          <w:top w:w="0" w:type="dxa"/>
          <w:left w:w="108" w:type="dxa"/>
          <w:bottom w:w="0" w:type="dxa"/>
          <w:right w:w="108" w:type="dxa"/>
        </w:tblCellMar>
      </w:tblPr>
      <w:tblGrid>
        <w:gridCol w:w="1232"/>
        <w:gridCol w:w="1607"/>
        <w:gridCol w:w="254"/>
        <w:gridCol w:w="1353"/>
        <w:gridCol w:w="1110"/>
        <w:gridCol w:w="497"/>
        <w:gridCol w:w="1041"/>
        <w:gridCol w:w="567"/>
        <w:gridCol w:w="1619"/>
      </w:tblGrid>
      <w:tr w14:paraId="1ABB565E">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121D8BBD">
            <w:pPr>
              <w:jc w:val="center"/>
              <w:rPr>
                <w:rFonts w:ascii="宋体" w:hAnsi="宋体" w:cs="宋体"/>
                <w:kern w:val="1"/>
                <w:szCs w:val="21"/>
              </w:rPr>
            </w:pPr>
            <w:r>
              <w:rPr>
                <w:rFonts w:hint="eastAsia" w:ascii="宋体" w:hAnsi="宋体" w:cs="宋体"/>
                <w:kern w:val="1"/>
                <w:szCs w:val="21"/>
              </w:rPr>
              <w:t>公司名称</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1175F641">
            <w:pPr>
              <w:jc w:val="center"/>
              <w:rPr>
                <w:rFonts w:ascii="宋体" w:hAnsi="宋体" w:cs="宋体"/>
                <w:kern w:val="1"/>
                <w:szCs w:val="21"/>
              </w:rPr>
            </w:pPr>
          </w:p>
        </w:tc>
      </w:tr>
      <w:tr w14:paraId="75B50082">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2142312F">
            <w:pPr>
              <w:jc w:val="center"/>
              <w:rPr>
                <w:rFonts w:ascii="宋体" w:hAnsi="宋体" w:cs="宋体"/>
                <w:kern w:val="1"/>
                <w:szCs w:val="21"/>
              </w:rPr>
            </w:pPr>
            <w:r>
              <w:rPr>
                <w:rFonts w:hint="eastAsia" w:ascii="宋体" w:hAnsi="宋体" w:cs="宋体"/>
                <w:kern w:val="1"/>
                <w:szCs w:val="21"/>
              </w:rPr>
              <w:t>注册资金</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274C38AC">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2537D131">
            <w:pPr>
              <w:jc w:val="center"/>
              <w:rPr>
                <w:rFonts w:ascii="宋体" w:hAnsi="宋体" w:cs="宋体"/>
                <w:kern w:val="1"/>
                <w:szCs w:val="21"/>
              </w:rPr>
            </w:pPr>
            <w:r>
              <w:rPr>
                <w:rFonts w:hint="eastAsia" w:ascii="宋体" w:hAnsi="宋体" w:cs="宋体"/>
                <w:kern w:val="1"/>
                <w:szCs w:val="21"/>
              </w:rPr>
              <w:t>网址</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0C9DEA32">
            <w:pPr>
              <w:jc w:val="center"/>
              <w:rPr>
                <w:rFonts w:ascii="宋体" w:hAnsi="宋体" w:cs="宋体"/>
                <w:kern w:val="1"/>
                <w:szCs w:val="21"/>
              </w:rPr>
            </w:pPr>
          </w:p>
        </w:tc>
      </w:tr>
      <w:tr w14:paraId="20F4C457">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53175E2C">
            <w:pPr>
              <w:jc w:val="center"/>
              <w:rPr>
                <w:rFonts w:ascii="宋体" w:hAnsi="宋体" w:cs="宋体"/>
                <w:kern w:val="1"/>
                <w:szCs w:val="21"/>
              </w:rPr>
            </w:pPr>
            <w:r>
              <w:rPr>
                <w:rFonts w:hint="eastAsia" w:ascii="宋体" w:hAnsi="宋体" w:cs="宋体"/>
                <w:kern w:val="1"/>
                <w:szCs w:val="21"/>
              </w:rPr>
              <w:t>地址、邮编</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4CF2E9F0">
            <w:pPr>
              <w:jc w:val="center"/>
              <w:rPr>
                <w:rFonts w:ascii="宋体" w:hAnsi="宋体" w:cs="宋体"/>
                <w:kern w:val="1"/>
                <w:szCs w:val="21"/>
              </w:rPr>
            </w:pPr>
          </w:p>
        </w:tc>
      </w:tr>
      <w:tr w14:paraId="4CDFC07B">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335A8892">
            <w:pPr>
              <w:jc w:val="center"/>
              <w:rPr>
                <w:rFonts w:ascii="宋体" w:hAnsi="宋体" w:cs="宋体"/>
                <w:kern w:val="1"/>
                <w:szCs w:val="21"/>
              </w:rPr>
            </w:pPr>
            <w:r>
              <w:rPr>
                <w:rFonts w:hint="eastAsia" w:ascii="宋体" w:hAnsi="宋体" w:cs="宋体"/>
                <w:kern w:val="1"/>
                <w:szCs w:val="21"/>
              </w:rPr>
              <w:t>联系电话</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57E6A537">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25E0B27F">
            <w:pPr>
              <w:jc w:val="center"/>
              <w:rPr>
                <w:rFonts w:ascii="宋体" w:hAnsi="宋体" w:cs="宋体"/>
                <w:kern w:val="1"/>
                <w:szCs w:val="21"/>
              </w:rPr>
            </w:pPr>
            <w:r>
              <w:rPr>
                <w:rFonts w:hint="eastAsia" w:ascii="宋体" w:hAnsi="宋体" w:cs="宋体"/>
                <w:kern w:val="1"/>
                <w:szCs w:val="21"/>
              </w:rPr>
              <w:t>传真</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04B283A0">
            <w:pPr>
              <w:jc w:val="center"/>
              <w:rPr>
                <w:rFonts w:ascii="宋体" w:hAnsi="宋体" w:cs="宋体"/>
                <w:kern w:val="1"/>
                <w:szCs w:val="21"/>
              </w:rPr>
            </w:pPr>
          </w:p>
        </w:tc>
      </w:tr>
      <w:tr w14:paraId="6B6EA2EE">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0BEED9C1">
            <w:pPr>
              <w:jc w:val="center"/>
              <w:rPr>
                <w:rFonts w:ascii="宋体" w:hAnsi="宋体" w:cs="宋体"/>
                <w:kern w:val="1"/>
                <w:szCs w:val="21"/>
              </w:rPr>
            </w:pPr>
            <w:r>
              <w:rPr>
                <w:rFonts w:hint="eastAsia" w:ascii="宋体" w:hAnsi="宋体" w:cs="宋体"/>
                <w:kern w:val="1"/>
                <w:szCs w:val="21"/>
              </w:rPr>
              <w:t>企业性质</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329CBFB6">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316493DA">
            <w:pPr>
              <w:jc w:val="center"/>
              <w:rPr>
                <w:rFonts w:ascii="宋体" w:hAnsi="宋体" w:cs="宋体"/>
                <w:kern w:val="1"/>
                <w:szCs w:val="21"/>
              </w:rPr>
            </w:pPr>
            <w:r>
              <w:rPr>
                <w:rFonts w:hint="eastAsia" w:ascii="宋体" w:hAnsi="宋体" w:cs="宋体"/>
                <w:kern w:val="1"/>
                <w:szCs w:val="21"/>
              </w:rPr>
              <w:t>成立时间</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4B081882">
            <w:pPr>
              <w:jc w:val="center"/>
              <w:rPr>
                <w:rFonts w:ascii="宋体" w:hAnsi="宋体" w:cs="宋体"/>
                <w:kern w:val="1"/>
                <w:szCs w:val="21"/>
              </w:rPr>
            </w:pPr>
          </w:p>
        </w:tc>
      </w:tr>
      <w:tr w14:paraId="6279047B">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4E9B23E7">
            <w:pPr>
              <w:jc w:val="center"/>
              <w:rPr>
                <w:rFonts w:ascii="宋体" w:hAnsi="宋体" w:cs="宋体"/>
                <w:kern w:val="1"/>
                <w:szCs w:val="21"/>
              </w:rPr>
            </w:pPr>
            <w:r>
              <w:rPr>
                <w:rFonts w:hint="eastAsia" w:ascii="宋体" w:hAnsi="宋体" w:cs="宋体"/>
                <w:kern w:val="1"/>
                <w:szCs w:val="21"/>
              </w:rPr>
              <w:t>主要业务范围</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77B4EDFC">
            <w:pPr>
              <w:jc w:val="center"/>
              <w:rPr>
                <w:rFonts w:ascii="宋体" w:hAnsi="宋体" w:cs="宋体"/>
                <w:kern w:val="1"/>
                <w:szCs w:val="21"/>
              </w:rPr>
            </w:pPr>
          </w:p>
        </w:tc>
      </w:tr>
      <w:tr w14:paraId="2CAD8DA2">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7F935BCD">
            <w:pPr>
              <w:jc w:val="center"/>
              <w:rPr>
                <w:rFonts w:ascii="宋体" w:hAnsi="宋体" w:cs="宋体"/>
                <w:kern w:val="1"/>
                <w:szCs w:val="21"/>
              </w:rPr>
            </w:pPr>
            <w:r>
              <w:rPr>
                <w:rFonts w:hint="eastAsia" w:ascii="宋体" w:hAnsi="宋体" w:cs="宋体"/>
                <w:kern w:val="1"/>
                <w:szCs w:val="21"/>
              </w:rPr>
              <w:t>法定代表人</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752EA9AE">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4A44DD7F">
            <w:pPr>
              <w:jc w:val="center"/>
              <w:rPr>
                <w:rFonts w:ascii="宋体" w:hAnsi="宋体" w:cs="宋体"/>
                <w:kern w:val="1"/>
                <w:szCs w:val="21"/>
              </w:rPr>
            </w:pPr>
            <w:r>
              <w:rPr>
                <w:rFonts w:hint="eastAsia" w:ascii="宋体" w:hAnsi="宋体" w:cs="宋体"/>
                <w:kern w:val="1"/>
                <w:szCs w:val="21"/>
              </w:rPr>
              <w:t>联系电话</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524AF173">
            <w:pPr>
              <w:jc w:val="center"/>
              <w:rPr>
                <w:rFonts w:ascii="宋体" w:hAnsi="宋体" w:cs="宋体"/>
                <w:kern w:val="1"/>
                <w:szCs w:val="21"/>
              </w:rPr>
            </w:pPr>
          </w:p>
        </w:tc>
      </w:tr>
      <w:tr w14:paraId="5B2A99A3">
        <w:tblPrEx>
          <w:tblCellMar>
            <w:top w:w="0" w:type="dxa"/>
            <w:left w:w="108" w:type="dxa"/>
            <w:bottom w:w="0" w:type="dxa"/>
            <w:right w:w="108" w:type="dxa"/>
          </w:tblCellMar>
        </w:tblPrEx>
        <w:trPr>
          <w:trHeight w:val="632" w:hRule="exact"/>
        </w:trPr>
        <w:tc>
          <w:tcPr>
            <w:tcW w:w="9280" w:type="dxa"/>
            <w:gridSpan w:val="9"/>
            <w:tcBorders>
              <w:top w:val="single" w:color="000000" w:sz="4" w:space="0"/>
              <w:left w:val="single" w:color="000000" w:sz="4" w:space="0"/>
              <w:bottom w:val="single" w:color="000000" w:sz="4" w:space="0"/>
              <w:right w:val="single" w:color="000000" w:sz="4" w:space="0"/>
            </w:tcBorders>
            <w:vAlign w:val="center"/>
          </w:tcPr>
          <w:p w14:paraId="4689FF1A">
            <w:pPr>
              <w:jc w:val="center"/>
              <w:rPr>
                <w:rFonts w:ascii="宋体" w:hAnsi="宋体" w:cs="宋体"/>
                <w:kern w:val="1"/>
                <w:szCs w:val="21"/>
              </w:rPr>
            </w:pPr>
            <w:r>
              <w:rPr>
                <w:rFonts w:hint="eastAsia" w:ascii="宋体" w:hAnsi="宋体" w:cs="宋体"/>
                <w:kern w:val="1"/>
                <w:szCs w:val="21"/>
                <w:u w:val="single"/>
              </w:rPr>
              <w:t>2</w:t>
            </w:r>
            <w:r>
              <w:rPr>
                <w:rFonts w:hint="eastAsia" w:ascii="宋体" w:hAnsi="宋体" w:cs="宋体"/>
                <w:kern w:val="1"/>
                <w:szCs w:val="21"/>
                <w:u w:val="single"/>
                <w:shd w:val="clear" w:color="auto" w:fill="FFFF00"/>
              </w:rPr>
              <w:t>02</w:t>
            </w:r>
            <w:r>
              <w:rPr>
                <w:rFonts w:hint="eastAsia" w:ascii="宋体" w:hAnsi="宋体" w:cs="宋体"/>
                <w:kern w:val="1"/>
                <w:szCs w:val="21"/>
                <w:u w:val="single"/>
                <w:shd w:val="clear" w:color="auto" w:fill="FFFF00"/>
                <w:lang w:val="en-US" w:eastAsia="zh-CN"/>
              </w:rPr>
              <w:t>4</w:t>
            </w:r>
            <w:r>
              <w:rPr>
                <w:rFonts w:hint="eastAsia" w:ascii="宋体" w:hAnsi="宋体" w:cs="宋体"/>
                <w:kern w:val="1"/>
                <w:szCs w:val="21"/>
              </w:rPr>
              <w:t>年财务状况（万元）</w:t>
            </w:r>
          </w:p>
        </w:tc>
      </w:tr>
      <w:tr w14:paraId="650610FC">
        <w:tblPrEx>
          <w:tblCellMar>
            <w:top w:w="0" w:type="dxa"/>
            <w:left w:w="108" w:type="dxa"/>
            <w:bottom w:w="0" w:type="dxa"/>
            <w:right w:w="108" w:type="dxa"/>
          </w:tblCellMar>
        </w:tblPrEx>
        <w:trPr>
          <w:trHeight w:val="647"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65BB5A94">
            <w:pPr>
              <w:jc w:val="center"/>
              <w:rPr>
                <w:rFonts w:ascii="宋体" w:hAnsi="宋体" w:cs="宋体"/>
                <w:kern w:val="1"/>
                <w:szCs w:val="21"/>
              </w:rPr>
            </w:pPr>
            <w:r>
              <w:rPr>
                <w:rFonts w:hint="eastAsia" w:ascii="宋体" w:hAnsi="宋体" w:cs="宋体"/>
                <w:kern w:val="1"/>
                <w:szCs w:val="21"/>
              </w:rPr>
              <w:t>总资产</w:t>
            </w:r>
          </w:p>
        </w:tc>
        <w:tc>
          <w:tcPr>
            <w:tcW w:w="1861" w:type="dxa"/>
            <w:gridSpan w:val="2"/>
            <w:tcBorders>
              <w:top w:val="single" w:color="000000" w:sz="4" w:space="0"/>
              <w:left w:val="single" w:color="000000" w:sz="4" w:space="0"/>
              <w:bottom w:val="single" w:color="000000" w:sz="4" w:space="0"/>
              <w:right w:val="single" w:color="000000" w:sz="4" w:space="0"/>
            </w:tcBorders>
            <w:vAlign w:val="center"/>
          </w:tcPr>
          <w:p w14:paraId="6B31A67B">
            <w:pPr>
              <w:jc w:val="center"/>
              <w:rPr>
                <w:rFonts w:ascii="宋体" w:hAnsi="宋体" w:cs="宋体"/>
                <w:kern w:val="1"/>
                <w:szCs w:val="21"/>
              </w:rPr>
            </w:pPr>
            <w:r>
              <w:rPr>
                <w:rFonts w:hint="eastAsia" w:ascii="宋体" w:hAnsi="宋体" w:cs="宋体"/>
                <w:kern w:val="1"/>
                <w:szCs w:val="21"/>
              </w:rPr>
              <w:t>负债</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3B57771A">
            <w:pPr>
              <w:jc w:val="center"/>
              <w:rPr>
                <w:rFonts w:ascii="宋体" w:hAnsi="宋体" w:cs="宋体"/>
                <w:kern w:val="1"/>
                <w:szCs w:val="21"/>
              </w:rPr>
            </w:pPr>
            <w:r>
              <w:rPr>
                <w:rFonts w:hint="eastAsia" w:ascii="宋体" w:hAnsi="宋体" w:cs="宋体"/>
                <w:kern w:val="1"/>
                <w:szCs w:val="21"/>
              </w:rPr>
              <w:t>营业收入</w:t>
            </w: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79372C52">
            <w:pPr>
              <w:jc w:val="center"/>
              <w:rPr>
                <w:rFonts w:ascii="宋体" w:hAnsi="宋体" w:cs="宋体"/>
                <w:kern w:val="1"/>
                <w:szCs w:val="21"/>
              </w:rPr>
            </w:pPr>
            <w:r>
              <w:rPr>
                <w:rFonts w:hint="eastAsia" w:ascii="宋体" w:hAnsi="宋体" w:cs="宋体"/>
                <w:kern w:val="1"/>
                <w:szCs w:val="21"/>
              </w:rPr>
              <w:t>净利润</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23138A99">
            <w:pPr>
              <w:jc w:val="center"/>
              <w:rPr>
                <w:rFonts w:ascii="宋体" w:hAnsi="宋体" w:cs="宋体"/>
                <w:kern w:val="1"/>
                <w:szCs w:val="21"/>
              </w:rPr>
            </w:pPr>
            <w:r>
              <w:rPr>
                <w:rFonts w:hint="eastAsia" w:ascii="宋体" w:hAnsi="宋体" w:cs="宋体"/>
                <w:kern w:val="1"/>
                <w:szCs w:val="21"/>
              </w:rPr>
              <w:t>固定资产原值</w:t>
            </w:r>
          </w:p>
        </w:tc>
      </w:tr>
      <w:tr w14:paraId="45D37EEB">
        <w:tblPrEx>
          <w:tblCellMar>
            <w:top w:w="0" w:type="dxa"/>
            <w:left w:w="108" w:type="dxa"/>
            <w:bottom w:w="0" w:type="dxa"/>
            <w:right w:w="108" w:type="dxa"/>
          </w:tblCellMar>
        </w:tblPrEx>
        <w:trPr>
          <w:trHeight w:val="397"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8867D78">
            <w:pPr>
              <w:jc w:val="center"/>
              <w:rPr>
                <w:rFonts w:ascii="宋体" w:hAnsi="宋体" w:cs="宋体"/>
                <w:kern w:val="1"/>
                <w:szCs w:val="21"/>
              </w:rPr>
            </w:pPr>
          </w:p>
        </w:tc>
        <w:tc>
          <w:tcPr>
            <w:tcW w:w="1861" w:type="dxa"/>
            <w:gridSpan w:val="2"/>
            <w:tcBorders>
              <w:top w:val="single" w:color="000000" w:sz="4" w:space="0"/>
              <w:left w:val="single" w:color="000000" w:sz="4" w:space="0"/>
              <w:bottom w:val="single" w:color="000000" w:sz="4" w:space="0"/>
              <w:right w:val="single" w:color="000000" w:sz="4" w:space="0"/>
            </w:tcBorders>
            <w:vAlign w:val="center"/>
          </w:tcPr>
          <w:p w14:paraId="5E9DD6DD">
            <w:pPr>
              <w:jc w:val="center"/>
              <w:rPr>
                <w:rFonts w:ascii="宋体" w:hAnsi="宋体" w:cs="宋体"/>
                <w:kern w:val="1"/>
                <w:szCs w:val="21"/>
              </w:rPr>
            </w:pP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03AABF41">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74D0B5A3">
            <w:pPr>
              <w:jc w:val="center"/>
              <w:rPr>
                <w:rFonts w:ascii="宋体" w:hAnsi="宋体" w:cs="宋体"/>
                <w:kern w:val="1"/>
                <w:szCs w:val="21"/>
              </w:rPr>
            </w:pP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6D6BCC12">
            <w:pPr>
              <w:jc w:val="center"/>
              <w:rPr>
                <w:rFonts w:ascii="宋体" w:hAnsi="宋体" w:cs="宋体"/>
                <w:kern w:val="1"/>
                <w:szCs w:val="21"/>
              </w:rPr>
            </w:pPr>
          </w:p>
        </w:tc>
      </w:tr>
      <w:tr w14:paraId="21364D7B">
        <w:tblPrEx>
          <w:tblCellMar>
            <w:top w:w="0" w:type="dxa"/>
            <w:left w:w="108" w:type="dxa"/>
            <w:bottom w:w="0" w:type="dxa"/>
            <w:right w:w="108" w:type="dxa"/>
          </w:tblCellMar>
        </w:tblPrEx>
        <w:trPr>
          <w:trHeight w:val="632" w:hRule="exact"/>
        </w:trPr>
        <w:tc>
          <w:tcPr>
            <w:tcW w:w="9280" w:type="dxa"/>
            <w:gridSpan w:val="9"/>
            <w:tcBorders>
              <w:top w:val="single" w:color="000000" w:sz="4" w:space="0"/>
              <w:left w:val="single" w:color="000000" w:sz="4" w:space="0"/>
              <w:bottom w:val="single" w:color="000000" w:sz="4" w:space="0"/>
              <w:right w:val="single" w:color="000000" w:sz="4" w:space="0"/>
            </w:tcBorders>
            <w:vAlign w:val="center"/>
          </w:tcPr>
          <w:p w14:paraId="5261DBD8">
            <w:pPr>
              <w:jc w:val="center"/>
              <w:rPr>
                <w:rFonts w:ascii="宋体" w:hAnsi="宋体" w:cs="宋体"/>
                <w:kern w:val="1"/>
                <w:szCs w:val="21"/>
              </w:rPr>
            </w:pPr>
            <w:r>
              <w:rPr>
                <w:rFonts w:hint="eastAsia" w:ascii="宋体" w:hAnsi="宋体" w:cs="宋体"/>
                <w:kern w:val="1"/>
                <w:szCs w:val="21"/>
              </w:rPr>
              <w:t>人员结构</w:t>
            </w:r>
          </w:p>
        </w:tc>
      </w:tr>
      <w:tr w14:paraId="11E052F2">
        <w:tblPrEx>
          <w:tblCellMar>
            <w:top w:w="0" w:type="dxa"/>
            <w:left w:w="108" w:type="dxa"/>
            <w:bottom w:w="0" w:type="dxa"/>
            <w:right w:w="108" w:type="dxa"/>
          </w:tblCellMar>
        </w:tblPrEx>
        <w:trPr>
          <w:trHeight w:val="685"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411CB7C">
            <w:pPr>
              <w:jc w:val="center"/>
              <w:rPr>
                <w:rFonts w:ascii="宋体" w:hAnsi="宋体" w:cs="宋体"/>
                <w:kern w:val="1"/>
                <w:szCs w:val="21"/>
              </w:rPr>
            </w:pPr>
            <w:r>
              <w:rPr>
                <w:rFonts w:hint="eastAsia" w:ascii="宋体" w:hAnsi="宋体" w:cs="宋体"/>
                <w:kern w:val="1"/>
                <w:szCs w:val="21"/>
              </w:rPr>
              <w:t>总数</w:t>
            </w:r>
          </w:p>
        </w:tc>
        <w:tc>
          <w:tcPr>
            <w:tcW w:w="1607" w:type="dxa"/>
            <w:tcBorders>
              <w:top w:val="single" w:color="000000" w:sz="4" w:space="0"/>
              <w:left w:val="single" w:color="000000" w:sz="4" w:space="0"/>
              <w:bottom w:val="single" w:color="000000" w:sz="4" w:space="0"/>
              <w:right w:val="single" w:color="000000" w:sz="4" w:space="0"/>
            </w:tcBorders>
            <w:vAlign w:val="center"/>
          </w:tcPr>
          <w:p w14:paraId="51D9FE96">
            <w:pPr>
              <w:jc w:val="center"/>
              <w:rPr>
                <w:rFonts w:ascii="宋体" w:hAnsi="宋体" w:cs="宋体"/>
                <w:kern w:val="1"/>
                <w:szCs w:val="21"/>
              </w:rPr>
            </w:pPr>
            <w:r>
              <w:rPr>
                <w:rFonts w:hint="eastAsia" w:ascii="宋体" w:hAnsi="宋体" w:cs="宋体"/>
                <w:kern w:val="1"/>
                <w:szCs w:val="21"/>
              </w:rPr>
              <w:t>高级职称人数</w:t>
            </w:r>
          </w:p>
        </w:tc>
        <w:tc>
          <w:tcPr>
            <w:tcW w:w="1607" w:type="dxa"/>
            <w:gridSpan w:val="2"/>
            <w:tcBorders>
              <w:top w:val="single" w:color="000000" w:sz="4" w:space="0"/>
              <w:left w:val="single" w:color="000000" w:sz="4" w:space="0"/>
              <w:bottom w:val="single" w:color="000000" w:sz="4" w:space="0"/>
              <w:right w:val="single" w:color="auto" w:sz="4" w:space="0"/>
            </w:tcBorders>
            <w:vAlign w:val="center"/>
          </w:tcPr>
          <w:p w14:paraId="79DBD6F3">
            <w:pPr>
              <w:jc w:val="center"/>
              <w:rPr>
                <w:rFonts w:ascii="宋体" w:hAnsi="宋体" w:cs="宋体"/>
                <w:kern w:val="1"/>
                <w:szCs w:val="21"/>
              </w:rPr>
            </w:pPr>
            <w:r>
              <w:rPr>
                <w:rFonts w:hint="eastAsia" w:ascii="宋体" w:hAnsi="宋体" w:cs="宋体"/>
                <w:kern w:val="1"/>
                <w:szCs w:val="21"/>
              </w:rPr>
              <w:t>中级职称人数</w:t>
            </w:r>
          </w:p>
        </w:tc>
        <w:tc>
          <w:tcPr>
            <w:tcW w:w="1607" w:type="dxa"/>
            <w:gridSpan w:val="2"/>
            <w:tcBorders>
              <w:top w:val="single" w:color="000000" w:sz="4" w:space="0"/>
              <w:left w:val="single" w:color="auto" w:sz="4" w:space="0"/>
              <w:bottom w:val="single" w:color="000000" w:sz="4" w:space="0"/>
              <w:right w:val="single" w:color="000000" w:sz="4" w:space="0"/>
            </w:tcBorders>
            <w:vAlign w:val="center"/>
          </w:tcPr>
          <w:p w14:paraId="567A3DC5">
            <w:pPr>
              <w:jc w:val="center"/>
              <w:rPr>
                <w:rFonts w:ascii="宋体" w:hAnsi="宋体" w:cs="宋体"/>
                <w:kern w:val="1"/>
                <w:szCs w:val="21"/>
              </w:rPr>
            </w:pPr>
            <w:r>
              <w:rPr>
                <w:rFonts w:hint="eastAsia" w:ascii="宋体" w:hAnsi="宋体" w:cs="宋体"/>
                <w:kern w:val="1"/>
                <w:szCs w:val="21"/>
              </w:rPr>
              <w:t>初级职称人数</w:t>
            </w: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14:paraId="12E5D83B">
            <w:pPr>
              <w:jc w:val="center"/>
              <w:rPr>
                <w:rFonts w:ascii="宋体" w:hAnsi="宋体" w:cs="宋体"/>
                <w:kern w:val="1"/>
                <w:szCs w:val="21"/>
              </w:rPr>
            </w:pPr>
            <w:r>
              <w:rPr>
                <w:rFonts w:hint="eastAsia" w:ascii="宋体" w:hAnsi="宋体" w:cs="宋体"/>
                <w:kern w:val="1"/>
                <w:szCs w:val="21"/>
              </w:rPr>
              <w:t>技术人员</w:t>
            </w:r>
          </w:p>
        </w:tc>
        <w:tc>
          <w:tcPr>
            <w:tcW w:w="1619" w:type="dxa"/>
            <w:tcBorders>
              <w:top w:val="single" w:color="000000" w:sz="4" w:space="0"/>
              <w:left w:val="single" w:color="000000" w:sz="4" w:space="0"/>
              <w:bottom w:val="single" w:color="000000" w:sz="4" w:space="0"/>
              <w:right w:val="single" w:color="000000" w:sz="4" w:space="0"/>
            </w:tcBorders>
            <w:vAlign w:val="center"/>
          </w:tcPr>
          <w:p w14:paraId="21F1EA0E">
            <w:pPr>
              <w:jc w:val="center"/>
              <w:rPr>
                <w:rFonts w:ascii="宋体" w:hAnsi="宋体" w:cs="宋体"/>
                <w:kern w:val="1"/>
                <w:szCs w:val="21"/>
              </w:rPr>
            </w:pPr>
            <w:r>
              <w:rPr>
                <w:rFonts w:hint="eastAsia" w:ascii="宋体" w:hAnsi="宋体" w:cs="宋体"/>
                <w:kern w:val="1"/>
                <w:szCs w:val="21"/>
              </w:rPr>
              <w:t>其他</w:t>
            </w:r>
          </w:p>
        </w:tc>
      </w:tr>
      <w:tr w14:paraId="71CDAA91">
        <w:tblPrEx>
          <w:tblCellMar>
            <w:top w:w="0" w:type="dxa"/>
            <w:left w:w="108" w:type="dxa"/>
            <w:bottom w:w="0" w:type="dxa"/>
            <w:right w:w="108" w:type="dxa"/>
          </w:tblCellMar>
        </w:tblPrEx>
        <w:trPr>
          <w:trHeight w:val="622"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E5033A0">
            <w:pPr>
              <w:jc w:val="center"/>
              <w:rPr>
                <w:rFonts w:ascii="宋体" w:hAnsi="宋体" w:cs="宋体"/>
                <w:kern w:val="1"/>
                <w:szCs w:val="21"/>
              </w:rPr>
            </w:pPr>
          </w:p>
        </w:tc>
        <w:tc>
          <w:tcPr>
            <w:tcW w:w="1607" w:type="dxa"/>
            <w:tcBorders>
              <w:top w:val="single" w:color="000000" w:sz="4" w:space="0"/>
              <w:left w:val="single" w:color="000000" w:sz="4" w:space="0"/>
              <w:bottom w:val="single" w:color="000000" w:sz="4" w:space="0"/>
              <w:right w:val="single" w:color="000000" w:sz="4" w:space="0"/>
            </w:tcBorders>
            <w:vAlign w:val="center"/>
          </w:tcPr>
          <w:p w14:paraId="4364E069">
            <w:pPr>
              <w:jc w:val="center"/>
              <w:rPr>
                <w:rFonts w:ascii="宋体" w:hAnsi="宋体" w:cs="宋体"/>
                <w:kern w:val="1"/>
                <w:szCs w:val="21"/>
              </w:rPr>
            </w:pPr>
          </w:p>
        </w:tc>
        <w:tc>
          <w:tcPr>
            <w:tcW w:w="1607" w:type="dxa"/>
            <w:gridSpan w:val="2"/>
            <w:tcBorders>
              <w:top w:val="single" w:color="000000" w:sz="4" w:space="0"/>
              <w:left w:val="single" w:color="000000" w:sz="4" w:space="0"/>
              <w:bottom w:val="single" w:color="000000" w:sz="4" w:space="0"/>
              <w:right w:val="single" w:color="auto" w:sz="4" w:space="0"/>
            </w:tcBorders>
            <w:vAlign w:val="center"/>
          </w:tcPr>
          <w:p w14:paraId="68B0BE89">
            <w:pPr>
              <w:jc w:val="center"/>
              <w:rPr>
                <w:rFonts w:ascii="宋体" w:hAnsi="宋体" w:cs="宋体"/>
                <w:kern w:val="1"/>
                <w:szCs w:val="21"/>
              </w:rPr>
            </w:pPr>
          </w:p>
        </w:tc>
        <w:tc>
          <w:tcPr>
            <w:tcW w:w="1607" w:type="dxa"/>
            <w:gridSpan w:val="2"/>
            <w:tcBorders>
              <w:top w:val="single" w:color="000000" w:sz="4" w:space="0"/>
              <w:left w:val="single" w:color="auto" w:sz="4" w:space="0"/>
              <w:bottom w:val="single" w:color="000000" w:sz="4" w:space="0"/>
              <w:right w:val="single" w:color="000000" w:sz="4" w:space="0"/>
            </w:tcBorders>
            <w:vAlign w:val="center"/>
          </w:tcPr>
          <w:p w14:paraId="078648E5">
            <w:pPr>
              <w:jc w:val="center"/>
              <w:rPr>
                <w:rFonts w:ascii="宋体" w:hAnsi="宋体" w:cs="宋体"/>
                <w:kern w:val="1"/>
                <w:szCs w:val="21"/>
              </w:rPr>
            </w:pP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14:paraId="75B0C895">
            <w:pPr>
              <w:jc w:val="center"/>
              <w:rPr>
                <w:rFonts w:ascii="宋体" w:hAnsi="宋体" w:cs="宋体"/>
                <w:kern w:val="1"/>
                <w:szCs w:val="21"/>
              </w:rPr>
            </w:pPr>
          </w:p>
        </w:tc>
        <w:tc>
          <w:tcPr>
            <w:tcW w:w="1619" w:type="dxa"/>
            <w:tcBorders>
              <w:top w:val="single" w:color="000000" w:sz="4" w:space="0"/>
              <w:left w:val="single" w:color="000000" w:sz="4" w:space="0"/>
              <w:bottom w:val="single" w:color="000000" w:sz="4" w:space="0"/>
              <w:right w:val="single" w:color="000000" w:sz="4" w:space="0"/>
            </w:tcBorders>
            <w:vAlign w:val="center"/>
          </w:tcPr>
          <w:p w14:paraId="77330578">
            <w:pPr>
              <w:jc w:val="center"/>
              <w:rPr>
                <w:rFonts w:ascii="宋体" w:hAnsi="宋体" w:cs="宋体"/>
                <w:kern w:val="1"/>
                <w:szCs w:val="21"/>
              </w:rPr>
            </w:pPr>
          </w:p>
        </w:tc>
      </w:tr>
      <w:tr w14:paraId="6D267302">
        <w:tblPrEx>
          <w:tblCellMar>
            <w:top w:w="0" w:type="dxa"/>
            <w:left w:w="108" w:type="dxa"/>
            <w:bottom w:w="0" w:type="dxa"/>
            <w:right w:w="108" w:type="dxa"/>
          </w:tblCellMar>
        </w:tblPrEx>
        <w:trPr>
          <w:trHeight w:val="2423" w:hRule="atLeast"/>
        </w:trPr>
        <w:tc>
          <w:tcPr>
            <w:tcW w:w="9280" w:type="dxa"/>
            <w:gridSpan w:val="9"/>
            <w:tcBorders>
              <w:top w:val="single" w:color="000000" w:sz="4" w:space="0"/>
              <w:left w:val="single" w:color="000000" w:sz="4" w:space="0"/>
              <w:bottom w:val="single" w:color="000000" w:sz="4" w:space="0"/>
              <w:right w:val="single" w:color="000000" w:sz="4" w:space="0"/>
            </w:tcBorders>
          </w:tcPr>
          <w:p w14:paraId="433016FA">
            <w:pPr>
              <w:rPr>
                <w:rFonts w:ascii="宋体" w:hAnsi="宋体" w:cs="宋体"/>
                <w:kern w:val="1"/>
                <w:szCs w:val="21"/>
              </w:rPr>
            </w:pPr>
            <w:r>
              <w:rPr>
                <w:rFonts w:hint="eastAsia" w:ascii="宋体" w:hAnsi="宋体" w:cs="宋体"/>
                <w:kern w:val="1"/>
                <w:szCs w:val="21"/>
              </w:rPr>
              <w:t>企业简介：</w:t>
            </w:r>
          </w:p>
        </w:tc>
      </w:tr>
    </w:tbl>
    <w:p w14:paraId="2FE36FBB">
      <w:pPr>
        <w:spacing w:line="300" w:lineRule="exact"/>
        <w:rPr>
          <w:rFonts w:ascii="微软雅黑" w:hAnsi="微软雅黑" w:eastAsia="微软雅黑"/>
        </w:rPr>
      </w:pPr>
    </w:p>
    <w:p w14:paraId="50067012">
      <w:pPr>
        <w:jc w:val="left"/>
        <w:rPr>
          <w:rFonts w:ascii="宋体" w:hAnsi="宋体" w:cs="宋体"/>
          <w:kern w:val="1"/>
          <w:szCs w:val="21"/>
        </w:rPr>
      </w:pPr>
      <w:r>
        <w:rPr>
          <w:rFonts w:hint="eastAsia" w:ascii="宋体" w:hAnsi="宋体" w:cs="宋体"/>
          <w:b/>
          <w:kern w:val="1"/>
          <w:szCs w:val="21"/>
          <w:u w:val="single"/>
        </w:rPr>
        <w:t>注：附投标供应商财务报表（复印件加盖公章）</w:t>
      </w:r>
      <w:r>
        <w:rPr>
          <w:rFonts w:hint="eastAsia" w:ascii="宋体" w:hAnsi="宋体" w:cs="宋体"/>
          <w:kern w:val="1"/>
          <w:szCs w:val="21"/>
        </w:rPr>
        <w:t>以证明企业的经营情况，可增行。</w:t>
      </w:r>
    </w:p>
    <w:p w14:paraId="0C5A3C19">
      <w:pPr>
        <w:spacing w:line="400" w:lineRule="exact"/>
        <w:rPr>
          <w:rFonts w:ascii="宋体" w:hAnsi="宋体" w:cs="宋体"/>
          <w:szCs w:val="21"/>
        </w:rPr>
      </w:pPr>
    </w:p>
    <w:p w14:paraId="0482ED0D">
      <w:pPr>
        <w:spacing w:line="400" w:lineRule="exact"/>
        <w:rPr>
          <w:rFonts w:ascii="宋体" w:hAnsi="宋体" w:cs="宋体"/>
          <w:szCs w:val="21"/>
        </w:rPr>
      </w:pPr>
      <w:r>
        <w:rPr>
          <w:rFonts w:hint="eastAsia" w:ascii="宋体" w:hAnsi="宋体" w:cs="宋体"/>
          <w:szCs w:val="21"/>
        </w:rPr>
        <w:t>法定代表人或授权代表（签字）：</w:t>
      </w:r>
    </w:p>
    <w:p w14:paraId="0ADD3569">
      <w:pPr>
        <w:spacing w:line="400" w:lineRule="exact"/>
        <w:rPr>
          <w:rFonts w:ascii="宋体" w:hAnsi="宋体" w:cs="宋体"/>
          <w:szCs w:val="21"/>
        </w:rPr>
      </w:pPr>
      <w:r>
        <w:rPr>
          <w:rFonts w:hint="eastAsia" w:ascii="宋体" w:hAnsi="宋体" w:cs="宋体"/>
          <w:szCs w:val="21"/>
        </w:rPr>
        <w:t>供应商名称（盖章）：</w:t>
      </w:r>
    </w:p>
    <w:p w14:paraId="1C37A248">
      <w:pPr>
        <w:spacing w:line="400" w:lineRule="exact"/>
        <w:rPr>
          <w:rFonts w:ascii="宋体" w:hAnsi="宋体"/>
          <w:b/>
          <w:sz w:val="28"/>
          <w:szCs w:val="28"/>
        </w:rPr>
      </w:pPr>
      <w:r>
        <w:rPr>
          <w:rFonts w:hint="eastAsia" w:ascii="宋体" w:hAnsi="宋体" w:cs="宋体"/>
          <w:szCs w:val="21"/>
        </w:rPr>
        <w:t>日期：年月日</w:t>
      </w:r>
    </w:p>
    <w:p w14:paraId="501D9573">
      <w:pPr>
        <w:snapToGrid w:val="0"/>
        <w:spacing w:before="50" w:after="50" w:line="500" w:lineRule="exact"/>
        <w:jc w:val="left"/>
        <w:rPr>
          <w:rFonts w:hint="eastAsia"/>
          <w:b/>
          <w:szCs w:val="21"/>
        </w:rPr>
      </w:pPr>
    </w:p>
    <w:p w14:paraId="76CCD37F">
      <w:pPr>
        <w:snapToGrid w:val="0"/>
        <w:spacing w:before="50" w:after="50" w:line="500" w:lineRule="exact"/>
        <w:jc w:val="left"/>
        <w:rPr>
          <w:rFonts w:hint="eastAsia"/>
          <w:b/>
          <w:szCs w:val="21"/>
        </w:rPr>
      </w:pPr>
    </w:p>
    <w:p w14:paraId="05DAA7F8">
      <w:pPr>
        <w:snapToGrid w:val="0"/>
        <w:spacing w:before="50" w:after="50" w:line="500" w:lineRule="exact"/>
        <w:jc w:val="left"/>
        <w:rPr>
          <w:b/>
          <w:szCs w:val="21"/>
        </w:rPr>
      </w:pPr>
      <w:r>
        <w:rPr>
          <w:rFonts w:hint="eastAsia"/>
          <w:b/>
          <w:szCs w:val="21"/>
        </w:rPr>
        <w:t>附件：</w:t>
      </w:r>
    </w:p>
    <w:p w14:paraId="0220B36E">
      <w:pPr>
        <w:pStyle w:val="20"/>
        <w:snapToGrid w:val="0"/>
        <w:ind w:left="643" w:hanging="643"/>
        <w:jc w:val="center"/>
        <w:rPr>
          <w:rFonts w:ascii="宋体" w:hAnsi="宋体"/>
          <w:b/>
          <w:sz w:val="32"/>
          <w:szCs w:val="32"/>
        </w:rPr>
      </w:pPr>
      <w:r>
        <w:rPr>
          <w:rFonts w:ascii="宋体" w:hAnsi="宋体"/>
          <w:b/>
          <w:sz w:val="32"/>
          <w:szCs w:val="32"/>
        </w:rPr>
        <w:t>同类项目实施情况一览表</w:t>
      </w:r>
    </w:p>
    <w:p w14:paraId="5E70797C">
      <w:pPr>
        <w:pStyle w:val="20"/>
        <w:snapToGrid w:val="0"/>
        <w:ind w:left="643" w:hanging="643"/>
        <w:jc w:val="center"/>
        <w:rPr>
          <w:rFonts w:ascii="宋体" w:hAnsi="宋体"/>
          <w:b/>
          <w:sz w:val="32"/>
          <w:szCs w:val="32"/>
        </w:rPr>
      </w:pPr>
    </w:p>
    <w:p w14:paraId="03DF17C1">
      <w:pPr>
        <w:pStyle w:val="20"/>
        <w:snapToGrid w:val="0"/>
        <w:ind w:left="376" w:leftChars="-85" w:hanging="554" w:hangingChars="264"/>
        <w:rPr>
          <w:rFonts w:ascii="宋体" w:hAnsi="宋体"/>
          <w:szCs w:val="21"/>
          <w:u w:val="single"/>
        </w:rPr>
      </w:pPr>
      <w:r>
        <w:rPr>
          <w:rFonts w:hint="eastAsia" w:ascii="宋体" w:hAnsi="宋体"/>
          <w:szCs w:val="21"/>
        </w:rPr>
        <w:t>单位全称（公章）：项目名称</w:t>
      </w:r>
      <w:r>
        <w:rPr>
          <w:rFonts w:hint="eastAsia" w:ascii="宋体" w:hAnsi="宋体"/>
          <w:szCs w:val="21"/>
          <w:u w:val="single"/>
        </w:rPr>
        <w:t>：</w:t>
      </w:r>
    </w:p>
    <w:tbl>
      <w:tblPr>
        <w:tblStyle w:val="25"/>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1"/>
        <w:gridCol w:w="1929"/>
        <w:gridCol w:w="1385"/>
        <w:gridCol w:w="1573"/>
        <w:gridCol w:w="1170"/>
        <w:gridCol w:w="1491"/>
      </w:tblGrid>
      <w:tr w14:paraId="12EB0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4" w:hRule="atLeast"/>
        </w:trPr>
        <w:tc>
          <w:tcPr>
            <w:tcW w:w="1731" w:type="dxa"/>
            <w:vAlign w:val="center"/>
          </w:tcPr>
          <w:p w14:paraId="0AB7F23F">
            <w:pPr>
              <w:snapToGrid w:val="0"/>
              <w:jc w:val="center"/>
              <w:rPr>
                <w:rFonts w:ascii="宋体" w:hAnsi="宋体" w:cs="宋体"/>
                <w:szCs w:val="21"/>
              </w:rPr>
            </w:pPr>
            <w:r>
              <w:rPr>
                <w:rFonts w:hint="eastAsia" w:ascii="宋体" w:hAnsi="宋体" w:cs="宋体"/>
                <w:szCs w:val="21"/>
              </w:rPr>
              <w:t>采购单位名称</w:t>
            </w:r>
          </w:p>
        </w:tc>
        <w:tc>
          <w:tcPr>
            <w:tcW w:w="1929" w:type="dxa"/>
            <w:vAlign w:val="center"/>
          </w:tcPr>
          <w:p w14:paraId="75F10142">
            <w:pPr>
              <w:snapToGrid w:val="0"/>
              <w:jc w:val="center"/>
              <w:rPr>
                <w:rFonts w:ascii="宋体" w:hAnsi="宋体" w:cs="宋体"/>
                <w:szCs w:val="21"/>
              </w:rPr>
            </w:pPr>
            <w:r>
              <w:rPr>
                <w:rFonts w:hint="eastAsia" w:ascii="宋体" w:hAnsi="宋体" w:cs="宋体"/>
                <w:szCs w:val="21"/>
              </w:rPr>
              <w:t>项目名称</w:t>
            </w:r>
          </w:p>
        </w:tc>
        <w:tc>
          <w:tcPr>
            <w:tcW w:w="1385" w:type="dxa"/>
            <w:vAlign w:val="center"/>
          </w:tcPr>
          <w:p w14:paraId="3046A7A0">
            <w:pPr>
              <w:snapToGrid w:val="0"/>
              <w:jc w:val="center"/>
              <w:rPr>
                <w:rFonts w:ascii="宋体" w:hAnsi="宋体" w:cs="宋体"/>
                <w:szCs w:val="21"/>
              </w:rPr>
            </w:pPr>
            <w:r>
              <w:rPr>
                <w:rFonts w:hint="eastAsia" w:ascii="宋体" w:hAnsi="宋体" w:cs="宋体"/>
                <w:szCs w:val="21"/>
              </w:rPr>
              <w:t>合同金额</w:t>
            </w:r>
          </w:p>
          <w:p w14:paraId="4226BB82">
            <w:pPr>
              <w:snapToGrid w:val="0"/>
              <w:jc w:val="center"/>
              <w:rPr>
                <w:rFonts w:ascii="宋体" w:hAnsi="宋体" w:cs="宋体"/>
                <w:szCs w:val="21"/>
              </w:rPr>
            </w:pPr>
            <w:r>
              <w:rPr>
                <w:rFonts w:hint="eastAsia" w:ascii="宋体" w:hAnsi="宋体" w:cs="宋体"/>
                <w:szCs w:val="21"/>
              </w:rPr>
              <w:t>（万元）</w:t>
            </w:r>
          </w:p>
        </w:tc>
        <w:tc>
          <w:tcPr>
            <w:tcW w:w="1573" w:type="dxa"/>
            <w:vAlign w:val="center"/>
          </w:tcPr>
          <w:p w14:paraId="3F7B8B0C">
            <w:pPr>
              <w:snapToGrid w:val="0"/>
              <w:jc w:val="center"/>
              <w:rPr>
                <w:rFonts w:ascii="宋体" w:hAnsi="宋体" w:cs="宋体"/>
                <w:szCs w:val="21"/>
              </w:rPr>
            </w:pPr>
            <w:r>
              <w:rPr>
                <w:rFonts w:hint="eastAsia" w:ascii="宋体" w:hAnsi="宋体" w:cs="宋体"/>
                <w:szCs w:val="21"/>
              </w:rPr>
              <w:t>合同复印件及验收报告</w:t>
            </w:r>
          </w:p>
        </w:tc>
        <w:tc>
          <w:tcPr>
            <w:tcW w:w="1170" w:type="dxa"/>
            <w:vAlign w:val="center"/>
          </w:tcPr>
          <w:p w14:paraId="48ECE6F3">
            <w:pPr>
              <w:snapToGrid w:val="0"/>
              <w:jc w:val="center"/>
              <w:rPr>
                <w:rFonts w:ascii="宋体" w:hAnsi="宋体" w:cs="宋体"/>
                <w:szCs w:val="21"/>
              </w:rPr>
            </w:pPr>
            <w:r>
              <w:rPr>
                <w:rFonts w:hint="eastAsia" w:ascii="宋体" w:hAnsi="宋体" w:cs="宋体"/>
                <w:szCs w:val="21"/>
              </w:rPr>
              <w:t>采购单位联系人及联系电话</w:t>
            </w:r>
          </w:p>
        </w:tc>
        <w:tc>
          <w:tcPr>
            <w:tcW w:w="1491" w:type="dxa"/>
            <w:vAlign w:val="center"/>
          </w:tcPr>
          <w:p w14:paraId="439B0AF8">
            <w:pPr>
              <w:snapToGrid w:val="0"/>
              <w:jc w:val="center"/>
              <w:rPr>
                <w:rFonts w:ascii="宋体" w:hAnsi="宋体" w:cs="宋体"/>
                <w:szCs w:val="21"/>
              </w:rPr>
            </w:pPr>
            <w:r>
              <w:rPr>
                <w:rFonts w:hint="eastAsia" w:ascii="宋体" w:hAnsi="宋体" w:cs="宋体"/>
                <w:szCs w:val="21"/>
              </w:rPr>
              <w:t>所在页码</w:t>
            </w:r>
          </w:p>
        </w:tc>
      </w:tr>
      <w:tr w14:paraId="70343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7B206B9D">
            <w:pPr>
              <w:snapToGrid w:val="0"/>
              <w:spacing w:before="50" w:after="120" w:afterLines="50"/>
              <w:jc w:val="center"/>
              <w:rPr>
                <w:rFonts w:ascii="宋体" w:hAnsi="宋体" w:cs="宋体"/>
                <w:szCs w:val="21"/>
              </w:rPr>
            </w:pPr>
          </w:p>
        </w:tc>
        <w:tc>
          <w:tcPr>
            <w:tcW w:w="1929" w:type="dxa"/>
            <w:vAlign w:val="center"/>
          </w:tcPr>
          <w:p w14:paraId="1C6702A9">
            <w:pPr>
              <w:snapToGrid w:val="0"/>
              <w:spacing w:before="50" w:after="120" w:afterLines="50"/>
              <w:jc w:val="center"/>
              <w:rPr>
                <w:rFonts w:ascii="宋体" w:hAnsi="宋体" w:cs="宋体"/>
                <w:szCs w:val="21"/>
              </w:rPr>
            </w:pPr>
          </w:p>
        </w:tc>
        <w:tc>
          <w:tcPr>
            <w:tcW w:w="1385" w:type="dxa"/>
            <w:vAlign w:val="center"/>
          </w:tcPr>
          <w:p w14:paraId="0D114176">
            <w:pPr>
              <w:snapToGrid w:val="0"/>
              <w:spacing w:before="50" w:after="120" w:afterLines="50"/>
              <w:jc w:val="center"/>
              <w:rPr>
                <w:rFonts w:ascii="宋体" w:hAnsi="宋体" w:cs="宋体"/>
                <w:szCs w:val="21"/>
              </w:rPr>
            </w:pPr>
          </w:p>
        </w:tc>
        <w:tc>
          <w:tcPr>
            <w:tcW w:w="1573" w:type="dxa"/>
            <w:vAlign w:val="center"/>
          </w:tcPr>
          <w:p w14:paraId="7E89F9F3">
            <w:pPr>
              <w:snapToGrid w:val="0"/>
              <w:spacing w:before="50" w:after="120" w:afterLines="50"/>
              <w:jc w:val="center"/>
              <w:rPr>
                <w:rFonts w:ascii="宋体" w:hAnsi="宋体" w:cs="宋体"/>
                <w:szCs w:val="21"/>
              </w:rPr>
            </w:pPr>
          </w:p>
        </w:tc>
        <w:tc>
          <w:tcPr>
            <w:tcW w:w="1170" w:type="dxa"/>
            <w:vAlign w:val="center"/>
          </w:tcPr>
          <w:p w14:paraId="64A0BB34">
            <w:pPr>
              <w:snapToGrid w:val="0"/>
              <w:spacing w:before="50" w:after="120" w:afterLines="50"/>
              <w:jc w:val="center"/>
              <w:rPr>
                <w:rFonts w:ascii="宋体" w:hAnsi="宋体" w:cs="宋体"/>
                <w:szCs w:val="21"/>
              </w:rPr>
            </w:pPr>
          </w:p>
        </w:tc>
        <w:tc>
          <w:tcPr>
            <w:tcW w:w="1491" w:type="dxa"/>
            <w:vAlign w:val="center"/>
          </w:tcPr>
          <w:p w14:paraId="4FC8032A">
            <w:pPr>
              <w:snapToGrid w:val="0"/>
              <w:spacing w:before="50" w:after="120" w:afterLines="50"/>
              <w:jc w:val="center"/>
              <w:rPr>
                <w:rFonts w:ascii="宋体" w:hAnsi="宋体" w:cs="宋体"/>
                <w:szCs w:val="21"/>
              </w:rPr>
            </w:pPr>
          </w:p>
        </w:tc>
      </w:tr>
      <w:tr w14:paraId="7FFBE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731" w:type="dxa"/>
            <w:vAlign w:val="center"/>
          </w:tcPr>
          <w:p w14:paraId="1721D199">
            <w:pPr>
              <w:snapToGrid w:val="0"/>
              <w:spacing w:before="50" w:after="120" w:afterLines="50"/>
              <w:jc w:val="center"/>
              <w:rPr>
                <w:rFonts w:ascii="宋体" w:hAnsi="宋体" w:cs="宋体"/>
                <w:szCs w:val="21"/>
              </w:rPr>
            </w:pPr>
          </w:p>
        </w:tc>
        <w:tc>
          <w:tcPr>
            <w:tcW w:w="1929" w:type="dxa"/>
            <w:vAlign w:val="center"/>
          </w:tcPr>
          <w:p w14:paraId="684ADC92">
            <w:pPr>
              <w:snapToGrid w:val="0"/>
              <w:spacing w:before="50" w:after="120" w:afterLines="50"/>
              <w:jc w:val="center"/>
              <w:rPr>
                <w:rFonts w:ascii="宋体" w:hAnsi="宋体" w:cs="宋体"/>
                <w:szCs w:val="21"/>
              </w:rPr>
            </w:pPr>
          </w:p>
        </w:tc>
        <w:tc>
          <w:tcPr>
            <w:tcW w:w="1385" w:type="dxa"/>
            <w:vAlign w:val="center"/>
          </w:tcPr>
          <w:p w14:paraId="582BF3EA">
            <w:pPr>
              <w:snapToGrid w:val="0"/>
              <w:spacing w:before="50" w:after="120" w:afterLines="50"/>
              <w:jc w:val="center"/>
              <w:rPr>
                <w:rFonts w:ascii="宋体" w:hAnsi="宋体" w:cs="宋体"/>
                <w:szCs w:val="21"/>
              </w:rPr>
            </w:pPr>
          </w:p>
        </w:tc>
        <w:tc>
          <w:tcPr>
            <w:tcW w:w="1573" w:type="dxa"/>
            <w:vAlign w:val="center"/>
          </w:tcPr>
          <w:p w14:paraId="589DB516">
            <w:pPr>
              <w:snapToGrid w:val="0"/>
              <w:spacing w:before="50" w:after="120" w:afterLines="50"/>
              <w:jc w:val="center"/>
              <w:rPr>
                <w:rFonts w:ascii="宋体" w:hAnsi="宋体" w:cs="宋体"/>
                <w:szCs w:val="21"/>
              </w:rPr>
            </w:pPr>
          </w:p>
        </w:tc>
        <w:tc>
          <w:tcPr>
            <w:tcW w:w="1170" w:type="dxa"/>
            <w:vAlign w:val="center"/>
          </w:tcPr>
          <w:p w14:paraId="0528C631">
            <w:pPr>
              <w:snapToGrid w:val="0"/>
              <w:spacing w:before="50" w:after="120" w:afterLines="50"/>
              <w:jc w:val="center"/>
              <w:rPr>
                <w:rFonts w:ascii="宋体" w:hAnsi="宋体" w:cs="宋体"/>
                <w:szCs w:val="21"/>
              </w:rPr>
            </w:pPr>
          </w:p>
        </w:tc>
        <w:tc>
          <w:tcPr>
            <w:tcW w:w="1491" w:type="dxa"/>
            <w:vAlign w:val="center"/>
          </w:tcPr>
          <w:p w14:paraId="028F9344">
            <w:pPr>
              <w:snapToGrid w:val="0"/>
              <w:spacing w:before="50" w:after="120" w:afterLines="50"/>
              <w:jc w:val="center"/>
              <w:rPr>
                <w:rFonts w:ascii="宋体" w:hAnsi="宋体" w:cs="宋体"/>
                <w:szCs w:val="21"/>
              </w:rPr>
            </w:pPr>
          </w:p>
        </w:tc>
      </w:tr>
      <w:tr w14:paraId="2394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394951A">
            <w:pPr>
              <w:snapToGrid w:val="0"/>
              <w:spacing w:before="50" w:after="120" w:afterLines="50"/>
              <w:jc w:val="center"/>
              <w:rPr>
                <w:rFonts w:ascii="宋体" w:hAnsi="宋体" w:cs="宋体"/>
                <w:szCs w:val="21"/>
              </w:rPr>
            </w:pPr>
          </w:p>
        </w:tc>
        <w:tc>
          <w:tcPr>
            <w:tcW w:w="1929" w:type="dxa"/>
            <w:vAlign w:val="center"/>
          </w:tcPr>
          <w:p w14:paraId="407A3974">
            <w:pPr>
              <w:snapToGrid w:val="0"/>
              <w:spacing w:before="50" w:after="120" w:afterLines="50"/>
              <w:jc w:val="center"/>
              <w:rPr>
                <w:rFonts w:ascii="宋体" w:hAnsi="宋体" w:cs="宋体"/>
                <w:szCs w:val="21"/>
              </w:rPr>
            </w:pPr>
          </w:p>
        </w:tc>
        <w:tc>
          <w:tcPr>
            <w:tcW w:w="1385" w:type="dxa"/>
            <w:vAlign w:val="center"/>
          </w:tcPr>
          <w:p w14:paraId="05497E27">
            <w:pPr>
              <w:snapToGrid w:val="0"/>
              <w:spacing w:before="50" w:after="120" w:afterLines="50"/>
              <w:jc w:val="center"/>
              <w:rPr>
                <w:rFonts w:ascii="宋体" w:hAnsi="宋体" w:cs="宋体"/>
                <w:szCs w:val="21"/>
              </w:rPr>
            </w:pPr>
          </w:p>
        </w:tc>
        <w:tc>
          <w:tcPr>
            <w:tcW w:w="1573" w:type="dxa"/>
            <w:vAlign w:val="center"/>
          </w:tcPr>
          <w:p w14:paraId="5BFAE0F9">
            <w:pPr>
              <w:snapToGrid w:val="0"/>
              <w:spacing w:before="50" w:after="120" w:afterLines="50"/>
              <w:jc w:val="center"/>
              <w:rPr>
                <w:rFonts w:ascii="宋体" w:hAnsi="宋体" w:cs="宋体"/>
                <w:szCs w:val="21"/>
              </w:rPr>
            </w:pPr>
          </w:p>
        </w:tc>
        <w:tc>
          <w:tcPr>
            <w:tcW w:w="1170" w:type="dxa"/>
            <w:vAlign w:val="center"/>
          </w:tcPr>
          <w:p w14:paraId="2DCC2FE8">
            <w:pPr>
              <w:snapToGrid w:val="0"/>
              <w:spacing w:before="50" w:after="120" w:afterLines="50"/>
              <w:jc w:val="center"/>
              <w:rPr>
                <w:rFonts w:ascii="宋体" w:hAnsi="宋体" w:cs="宋体"/>
                <w:szCs w:val="21"/>
              </w:rPr>
            </w:pPr>
          </w:p>
        </w:tc>
        <w:tc>
          <w:tcPr>
            <w:tcW w:w="1491" w:type="dxa"/>
            <w:vAlign w:val="center"/>
          </w:tcPr>
          <w:p w14:paraId="0A26E859">
            <w:pPr>
              <w:snapToGrid w:val="0"/>
              <w:spacing w:before="50" w:after="120" w:afterLines="50"/>
              <w:jc w:val="center"/>
              <w:rPr>
                <w:rFonts w:ascii="宋体" w:hAnsi="宋体" w:cs="宋体"/>
                <w:szCs w:val="21"/>
              </w:rPr>
            </w:pPr>
          </w:p>
        </w:tc>
      </w:tr>
      <w:tr w14:paraId="56897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1AA8DCB6">
            <w:pPr>
              <w:snapToGrid w:val="0"/>
              <w:spacing w:before="50" w:after="120" w:afterLines="50"/>
              <w:jc w:val="center"/>
              <w:rPr>
                <w:rFonts w:ascii="宋体" w:hAnsi="宋体" w:cs="宋体"/>
                <w:szCs w:val="21"/>
              </w:rPr>
            </w:pPr>
          </w:p>
        </w:tc>
        <w:tc>
          <w:tcPr>
            <w:tcW w:w="1929" w:type="dxa"/>
            <w:vAlign w:val="center"/>
          </w:tcPr>
          <w:p w14:paraId="3F03FE28">
            <w:pPr>
              <w:snapToGrid w:val="0"/>
              <w:spacing w:before="50" w:after="120" w:afterLines="50"/>
              <w:jc w:val="center"/>
              <w:rPr>
                <w:rFonts w:ascii="宋体" w:hAnsi="宋体" w:cs="宋体"/>
                <w:szCs w:val="21"/>
              </w:rPr>
            </w:pPr>
          </w:p>
        </w:tc>
        <w:tc>
          <w:tcPr>
            <w:tcW w:w="1385" w:type="dxa"/>
            <w:vAlign w:val="center"/>
          </w:tcPr>
          <w:p w14:paraId="35125CF8">
            <w:pPr>
              <w:snapToGrid w:val="0"/>
              <w:spacing w:before="50" w:after="120" w:afterLines="50"/>
              <w:jc w:val="center"/>
              <w:rPr>
                <w:rFonts w:ascii="宋体" w:hAnsi="宋体" w:cs="宋体"/>
                <w:szCs w:val="21"/>
              </w:rPr>
            </w:pPr>
          </w:p>
        </w:tc>
        <w:tc>
          <w:tcPr>
            <w:tcW w:w="1573" w:type="dxa"/>
            <w:vAlign w:val="center"/>
          </w:tcPr>
          <w:p w14:paraId="542B1E78">
            <w:pPr>
              <w:snapToGrid w:val="0"/>
              <w:spacing w:before="50" w:after="120" w:afterLines="50"/>
              <w:jc w:val="center"/>
              <w:rPr>
                <w:rFonts w:ascii="宋体" w:hAnsi="宋体" w:cs="宋体"/>
                <w:szCs w:val="21"/>
              </w:rPr>
            </w:pPr>
          </w:p>
        </w:tc>
        <w:tc>
          <w:tcPr>
            <w:tcW w:w="1170" w:type="dxa"/>
            <w:vAlign w:val="center"/>
          </w:tcPr>
          <w:p w14:paraId="71FD3AEA">
            <w:pPr>
              <w:snapToGrid w:val="0"/>
              <w:spacing w:before="50" w:after="120" w:afterLines="50"/>
              <w:jc w:val="center"/>
              <w:rPr>
                <w:rFonts w:ascii="宋体" w:hAnsi="宋体" w:cs="宋体"/>
                <w:szCs w:val="21"/>
              </w:rPr>
            </w:pPr>
          </w:p>
        </w:tc>
        <w:tc>
          <w:tcPr>
            <w:tcW w:w="1491" w:type="dxa"/>
            <w:vAlign w:val="center"/>
          </w:tcPr>
          <w:p w14:paraId="1820B709">
            <w:pPr>
              <w:snapToGrid w:val="0"/>
              <w:spacing w:before="50" w:after="120" w:afterLines="50"/>
              <w:jc w:val="center"/>
              <w:rPr>
                <w:rFonts w:ascii="宋体" w:hAnsi="宋体" w:cs="宋体"/>
                <w:szCs w:val="21"/>
              </w:rPr>
            </w:pPr>
          </w:p>
        </w:tc>
      </w:tr>
      <w:tr w14:paraId="2AD89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056E009">
            <w:pPr>
              <w:snapToGrid w:val="0"/>
              <w:spacing w:before="50" w:after="120" w:afterLines="50"/>
              <w:jc w:val="center"/>
              <w:rPr>
                <w:rFonts w:ascii="宋体" w:hAnsi="宋体" w:cs="宋体"/>
                <w:szCs w:val="21"/>
              </w:rPr>
            </w:pPr>
          </w:p>
        </w:tc>
        <w:tc>
          <w:tcPr>
            <w:tcW w:w="1929" w:type="dxa"/>
            <w:vAlign w:val="center"/>
          </w:tcPr>
          <w:p w14:paraId="47E5F681">
            <w:pPr>
              <w:snapToGrid w:val="0"/>
              <w:spacing w:before="50" w:after="120" w:afterLines="50"/>
              <w:jc w:val="center"/>
              <w:rPr>
                <w:rFonts w:ascii="宋体" w:hAnsi="宋体" w:cs="宋体"/>
                <w:szCs w:val="21"/>
              </w:rPr>
            </w:pPr>
          </w:p>
        </w:tc>
        <w:tc>
          <w:tcPr>
            <w:tcW w:w="1385" w:type="dxa"/>
            <w:vAlign w:val="center"/>
          </w:tcPr>
          <w:p w14:paraId="5DB68E6A">
            <w:pPr>
              <w:snapToGrid w:val="0"/>
              <w:spacing w:before="50" w:after="120" w:afterLines="50"/>
              <w:jc w:val="center"/>
              <w:rPr>
                <w:rFonts w:ascii="宋体" w:hAnsi="宋体" w:cs="宋体"/>
                <w:szCs w:val="21"/>
              </w:rPr>
            </w:pPr>
          </w:p>
        </w:tc>
        <w:tc>
          <w:tcPr>
            <w:tcW w:w="1573" w:type="dxa"/>
            <w:vAlign w:val="center"/>
          </w:tcPr>
          <w:p w14:paraId="706D44D8">
            <w:pPr>
              <w:snapToGrid w:val="0"/>
              <w:spacing w:before="50" w:after="120" w:afterLines="50"/>
              <w:jc w:val="center"/>
              <w:rPr>
                <w:rFonts w:ascii="宋体" w:hAnsi="宋体" w:cs="宋体"/>
                <w:szCs w:val="21"/>
              </w:rPr>
            </w:pPr>
          </w:p>
        </w:tc>
        <w:tc>
          <w:tcPr>
            <w:tcW w:w="1170" w:type="dxa"/>
            <w:vAlign w:val="center"/>
          </w:tcPr>
          <w:p w14:paraId="54F8038D">
            <w:pPr>
              <w:snapToGrid w:val="0"/>
              <w:spacing w:before="50" w:after="120" w:afterLines="50"/>
              <w:jc w:val="center"/>
              <w:rPr>
                <w:rFonts w:ascii="宋体" w:hAnsi="宋体" w:cs="宋体"/>
                <w:szCs w:val="21"/>
              </w:rPr>
            </w:pPr>
          </w:p>
        </w:tc>
        <w:tc>
          <w:tcPr>
            <w:tcW w:w="1491" w:type="dxa"/>
            <w:vAlign w:val="center"/>
          </w:tcPr>
          <w:p w14:paraId="10AB0B27">
            <w:pPr>
              <w:snapToGrid w:val="0"/>
              <w:spacing w:before="50" w:after="120" w:afterLines="50"/>
              <w:jc w:val="center"/>
              <w:rPr>
                <w:rFonts w:ascii="宋体" w:hAnsi="宋体" w:cs="宋体"/>
                <w:szCs w:val="21"/>
              </w:rPr>
            </w:pPr>
          </w:p>
        </w:tc>
      </w:tr>
      <w:tr w14:paraId="03DB2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31" w:type="dxa"/>
            <w:vAlign w:val="center"/>
          </w:tcPr>
          <w:p w14:paraId="43F71684">
            <w:pPr>
              <w:snapToGrid w:val="0"/>
              <w:spacing w:before="50" w:after="120" w:afterLines="50"/>
              <w:jc w:val="center"/>
              <w:rPr>
                <w:rFonts w:ascii="宋体" w:hAnsi="宋体" w:cs="宋体"/>
                <w:szCs w:val="21"/>
              </w:rPr>
            </w:pPr>
          </w:p>
        </w:tc>
        <w:tc>
          <w:tcPr>
            <w:tcW w:w="1929" w:type="dxa"/>
            <w:vAlign w:val="center"/>
          </w:tcPr>
          <w:p w14:paraId="6EDA2401">
            <w:pPr>
              <w:snapToGrid w:val="0"/>
              <w:spacing w:before="50" w:after="120" w:afterLines="50"/>
              <w:jc w:val="center"/>
              <w:rPr>
                <w:rFonts w:ascii="宋体" w:hAnsi="宋体" w:cs="宋体"/>
                <w:szCs w:val="21"/>
              </w:rPr>
            </w:pPr>
          </w:p>
        </w:tc>
        <w:tc>
          <w:tcPr>
            <w:tcW w:w="1385" w:type="dxa"/>
            <w:vAlign w:val="center"/>
          </w:tcPr>
          <w:p w14:paraId="2FA30146">
            <w:pPr>
              <w:snapToGrid w:val="0"/>
              <w:spacing w:before="50" w:after="120" w:afterLines="50"/>
              <w:jc w:val="center"/>
              <w:rPr>
                <w:rFonts w:ascii="宋体" w:hAnsi="宋体" w:cs="宋体"/>
                <w:szCs w:val="21"/>
              </w:rPr>
            </w:pPr>
          </w:p>
        </w:tc>
        <w:tc>
          <w:tcPr>
            <w:tcW w:w="1573" w:type="dxa"/>
            <w:vAlign w:val="center"/>
          </w:tcPr>
          <w:p w14:paraId="4B526498">
            <w:pPr>
              <w:snapToGrid w:val="0"/>
              <w:spacing w:before="50" w:after="120" w:afterLines="50"/>
              <w:jc w:val="center"/>
              <w:rPr>
                <w:rFonts w:ascii="宋体" w:hAnsi="宋体" w:cs="宋体"/>
                <w:szCs w:val="21"/>
              </w:rPr>
            </w:pPr>
          </w:p>
        </w:tc>
        <w:tc>
          <w:tcPr>
            <w:tcW w:w="1170" w:type="dxa"/>
            <w:vAlign w:val="center"/>
          </w:tcPr>
          <w:p w14:paraId="724E6AAA">
            <w:pPr>
              <w:snapToGrid w:val="0"/>
              <w:spacing w:before="50" w:after="120" w:afterLines="50"/>
              <w:jc w:val="center"/>
              <w:rPr>
                <w:rFonts w:ascii="宋体" w:hAnsi="宋体" w:cs="宋体"/>
                <w:szCs w:val="21"/>
              </w:rPr>
            </w:pPr>
          </w:p>
        </w:tc>
        <w:tc>
          <w:tcPr>
            <w:tcW w:w="1491" w:type="dxa"/>
            <w:vAlign w:val="center"/>
          </w:tcPr>
          <w:p w14:paraId="1BEAD6AC">
            <w:pPr>
              <w:snapToGrid w:val="0"/>
              <w:spacing w:before="50" w:after="120" w:afterLines="50"/>
              <w:jc w:val="center"/>
              <w:rPr>
                <w:rFonts w:ascii="宋体" w:hAnsi="宋体" w:cs="宋体"/>
                <w:szCs w:val="21"/>
              </w:rPr>
            </w:pPr>
          </w:p>
        </w:tc>
      </w:tr>
      <w:tr w14:paraId="105E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41DB407">
            <w:pPr>
              <w:snapToGrid w:val="0"/>
              <w:spacing w:before="50" w:after="120" w:afterLines="50"/>
              <w:jc w:val="center"/>
              <w:rPr>
                <w:rFonts w:ascii="宋体" w:hAnsi="宋体" w:cs="宋体"/>
                <w:szCs w:val="21"/>
              </w:rPr>
            </w:pPr>
            <w:r>
              <w:rPr>
                <w:rFonts w:hint="eastAsia" w:ascii="宋体" w:hAnsi="宋体" w:cs="宋体"/>
                <w:szCs w:val="21"/>
              </w:rPr>
              <w:t>……</w:t>
            </w:r>
          </w:p>
        </w:tc>
        <w:tc>
          <w:tcPr>
            <w:tcW w:w="1929" w:type="dxa"/>
            <w:vAlign w:val="center"/>
          </w:tcPr>
          <w:p w14:paraId="0B81C467">
            <w:pPr>
              <w:snapToGrid w:val="0"/>
              <w:spacing w:before="50" w:after="120" w:afterLines="50"/>
              <w:jc w:val="center"/>
              <w:rPr>
                <w:rFonts w:ascii="宋体" w:hAnsi="宋体" w:cs="宋体"/>
                <w:szCs w:val="21"/>
              </w:rPr>
            </w:pPr>
          </w:p>
        </w:tc>
        <w:tc>
          <w:tcPr>
            <w:tcW w:w="1385" w:type="dxa"/>
            <w:vAlign w:val="center"/>
          </w:tcPr>
          <w:p w14:paraId="7083A67E">
            <w:pPr>
              <w:snapToGrid w:val="0"/>
              <w:spacing w:before="50" w:after="120" w:afterLines="50"/>
              <w:jc w:val="center"/>
              <w:rPr>
                <w:rFonts w:ascii="宋体" w:hAnsi="宋体" w:cs="宋体"/>
                <w:szCs w:val="21"/>
              </w:rPr>
            </w:pPr>
          </w:p>
        </w:tc>
        <w:tc>
          <w:tcPr>
            <w:tcW w:w="1573" w:type="dxa"/>
            <w:vAlign w:val="center"/>
          </w:tcPr>
          <w:p w14:paraId="1EDBCC57">
            <w:pPr>
              <w:snapToGrid w:val="0"/>
              <w:spacing w:before="50" w:after="120" w:afterLines="50"/>
              <w:jc w:val="center"/>
              <w:rPr>
                <w:rFonts w:ascii="宋体" w:hAnsi="宋体" w:cs="宋体"/>
                <w:szCs w:val="21"/>
              </w:rPr>
            </w:pPr>
          </w:p>
        </w:tc>
        <w:tc>
          <w:tcPr>
            <w:tcW w:w="1170" w:type="dxa"/>
            <w:vAlign w:val="center"/>
          </w:tcPr>
          <w:p w14:paraId="33AB5491">
            <w:pPr>
              <w:snapToGrid w:val="0"/>
              <w:spacing w:before="50" w:after="120" w:afterLines="50"/>
              <w:jc w:val="center"/>
              <w:rPr>
                <w:rFonts w:ascii="宋体" w:hAnsi="宋体" w:cs="宋体"/>
                <w:szCs w:val="21"/>
              </w:rPr>
            </w:pPr>
          </w:p>
        </w:tc>
        <w:tc>
          <w:tcPr>
            <w:tcW w:w="1491" w:type="dxa"/>
            <w:vAlign w:val="center"/>
          </w:tcPr>
          <w:p w14:paraId="38EA368A">
            <w:pPr>
              <w:snapToGrid w:val="0"/>
              <w:spacing w:before="50" w:after="120" w:afterLines="50"/>
              <w:jc w:val="center"/>
              <w:rPr>
                <w:rFonts w:ascii="宋体" w:hAnsi="宋体" w:cs="宋体"/>
                <w:szCs w:val="21"/>
              </w:rPr>
            </w:pPr>
          </w:p>
        </w:tc>
      </w:tr>
    </w:tbl>
    <w:p w14:paraId="43CA5E69">
      <w:pPr>
        <w:snapToGrid w:val="0"/>
        <w:spacing w:line="440" w:lineRule="exact"/>
        <w:rPr>
          <w:rFonts w:ascii="宋体" w:hAnsi="宋体" w:cs="宋体"/>
          <w:szCs w:val="21"/>
        </w:rPr>
      </w:pPr>
      <w:r>
        <w:rPr>
          <w:rFonts w:hint="eastAsia" w:ascii="宋体" w:hAnsi="宋体" w:cs="宋体"/>
          <w:szCs w:val="21"/>
        </w:rPr>
        <w:t>注：从 以合同签订时间为准，提供合同复印件及验收报告复印件并加盖公章。</w:t>
      </w:r>
    </w:p>
    <w:p w14:paraId="0790DEFE">
      <w:pPr>
        <w:snapToGrid w:val="0"/>
        <w:spacing w:line="440" w:lineRule="exact"/>
        <w:rPr>
          <w:rFonts w:ascii="宋体" w:cs="宋体"/>
          <w:szCs w:val="21"/>
        </w:rPr>
      </w:pPr>
    </w:p>
    <w:p w14:paraId="01F0CB4C">
      <w:pPr>
        <w:pStyle w:val="6"/>
        <w:snapToGrid w:val="0"/>
        <w:rPr>
          <w:rFonts w:ascii="宋体" w:hAnsi="宋体" w:eastAsia="宋体" w:cs="宋体"/>
          <w:sz w:val="21"/>
          <w:szCs w:val="21"/>
        </w:rPr>
      </w:pPr>
    </w:p>
    <w:p w14:paraId="6A462404">
      <w:pPr>
        <w:spacing w:line="400" w:lineRule="exact"/>
        <w:rPr>
          <w:rFonts w:ascii="宋体" w:hAnsi="宋体" w:cs="宋体"/>
          <w:szCs w:val="21"/>
        </w:rPr>
      </w:pPr>
      <w:r>
        <w:rPr>
          <w:rFonts w:hint="eastAsia" w:ascii="宋体" w:hAnsi="宋体" w:cs="宋体"/>
          <w:szCs w:val="21"/>
        </w:rPr>
        <w:t>法定代表人或授权代表（签字）：</w:t>
      </w:r>
    </w:p>
    <w:p w14:paraId="4F852922">
      <w:pPr>
        <w:spacing w:line="400" w:lineRule="exact"/>
        <w:rPr>
          <w:rFonts w:ascii="宋体" w:hAnsi="宋体" w:cs="宋体"/>
          <w:szCs w:val="21"/>
        </w:rPr>
      </w:pPr>
      <w:r>
        <w:rPr>
          <w:rFonts w:hint="eastAsia" w:ascii="宋体" w:hAnsi="宋体" w:cs="宋体"/>
          <w:szCs w:val="21"/>
        </w:rPr>
        <w:t>供应商名称（盖章）：</w:t>
      </w:r>
    </w:p>
    <w:p w14:paraId="5E96ECA5">
      <w:pPr>
        <w:spacing w:line="400" w:lineRule="exact"/>
        <w:rPr>
          <w:rFonts w:ascii="微软雅黑" w:hAnsi="微软雅黑"/>
        </w:rPr>
      </w:pPr>
      <w:r>
        <w:rPr>
          <w:rFonts w:hint="eastAsia" w:ascii="宋体" w:hAnsi="宋体" w:cs="宋体"/>
          <w:szCs w:val="21"/>
        </w:rPr>
        <w:t>日期：年月日</w:t>
      </w:r>
    </w:p>
    <w:p w14:paraId="31CDAD4A">
      <w:pPr>
        <w:pStyle w:val="20"/>
        <w:snapToGrid w:val="0"/>
        <w:ind w:left="376" w:leftChars="-85" w:hanging="554" w:hangingChars="264"/>
        <w:rPr>
          <w:rFonts w:ascii="宋体" w:hAnsi="宋体"/>
          <w:szCs w:val="21"/>
          <w:u w:val="single"/>
        </w:rPr>
      </w:pPr>
    </w:p>
    <w:p w14:paraId="1A8128D7">
      <w:pPr>
        <w:pStyle w:val="20"/>
        <w:snapToGrid w:val="0"/>
        <w:ind w:left="0" w:firstLine="0" w:firstLineChars="0"/>
        <w:rPr>
          <w:rFonts w:ascii="宋体" w:hAnsi="宋体"/>
          <w:szCs w:val="21"/>
          <w:u w:val="single"/>
        </w:rPr>
      </w:pPr>
    </w:p>
    <w:p w14:paraId="463C7D53">
      <w:pPr>
        <w:pStyle w:val="10"/>
        <w:ind w:firstLine="281"/>
        <w:rPr>
          <w:rFonts w:ascii="宋体" w:hAnsi="宋体"/>
          <w:b/>
          <w:sz w:val="28"/>
          <w:szCs w:val="28"/>
        </w:rPr>
      </w:pPr>
    </w:p>
    <w:p w14:paraId="0A1C6852">
      <w:pPr>
        <w:pStyle w:val="10"/>
        <w:ind w:firstLine="281"/>
        <w:rPr>
          <w:rFonts w:ascii="宋体" w:hAnsi="宋体"/>
          <w:b/>
          <w:sz w:val="28"/>
          <w:szCs w:val="28"/>
        </w:rPr>
      </w:pPr>
    </w:p>
    <w:p w14:paraId="08F18D92">
      <w:pPr>
        <w:pStyle w:val="10"/>
        <w:ind w:firstLine="281"/>
        <w:rPr>
          <w:rFonts w:ascii="宋体" w:hAnsi="宋体"/>
          <w:b/>
          <w:sz w:val="28"/>
          <w:szCs w:val="28"/>
        </w:rPr>
      </w:pPr>
    </w:p>
    <w:p w14:paraId="53C39C3D">
      <w:pPr>
        <w:pStyle w:val="10"/>
        <w:ind w:firstLine="281"/>
        <w:rPr>
          <w:rFonts w:ascii="宋体" w:hAnsi="宋体"/>
          <w:b/>
          <w:sz w:val="28"/>
          <w:szCs w:val="28"/>
        </w:rPr>
      </w:pPr>
    </w:p>
    <w:p w14:paraId="55D3554C">
      <w:pPr>
        <w:pStyle w:val="10"/>
        <w:ind w:firstLine="281"/>
        <w:rPr>
          <w:rFonts w:ascii="宋体" w:hAnsi="宋体"/>
          <w:b/>
          <w:sz w:val="28"/>
          <w:szCs w:val="28"/>
        </w:rPr>
      </w:pPr>
    </w:p>
    <w:p w14:paraId="5B6AD18B">
      <w:pPr>
        <w:pStyle w:val="10"/>
        <w:ind w:firstLine="281"/>
        <w:rPr>
          <w:rFonts w:ascii="宋体" w:hAnsi="宋体"/>
          <w:b/>
          <w:sz w:val="28"/>
          <w:szCs w:val="28"/>
        </w:rPr>
      </w:pPr>
    </w:p>
    <w:p w14:paraId="47B2BC11">
      <w:pPr>
        <w:pStyle w:val="10"/>
        <w:ind w:firstLine="281"/>
        <w:rPr>
          <w:rFonts w:ascii="宋体" w:hAnsi="宋体"/>
          <w:b/>
          <w:sz w:val="28"/>
          <w:szCs w:val="28"/>
        </w:rPr>
      </w:pPr>
    </w:p>
    <w:p w14:paraId="0F655B59">
      <w:pPr>
        <w:pStyle w:val="10"/>
        <w:ind w:firstLine="281"/>
        <w:rPr>
          <w:rFonts w:ascii="宋体" w:hAnsi="宋体"/>
          <w:b/>
          <w:sz w:val="28"/>
          <w:szCs w:val="28"/>
        </w:rPr>
      </w:pPr>
    </w:p>
    <w:p w14:paraId="7B874CE5">
      <w:pPr>
        <w:pStyle w:val="10"/>
        <w:ind w:firstLine="281"/>
        <w:rPr>
          <w:rFonts w:ascii="宋体" w:hAnsi="宋体"/>
          <w:b/>
          <w:sz w:val="28"/>
          <w:szCs w:val="28"/>
        </w:rPr>
      </w:pPr>
    </w:p>
    <w:p w14:paraId="6655334F">
      <w:pPr>
        <w:pStyle w:val="10"/>
        <w:ind w:firstLine="281"/>
        <w:rPr>
          <w:rFonts w:ascii="宋体" w:hAnsi="宋体"/>
          <w:b/>
          <w:sz w:val="28"/>
          <w:szCs w:val="28"/>
        </w:rPr>
      </w:pPr>
    </w:p>
    <w:p w14:paraId="63830986">
      <w:pPr>
        <w:snapToGrid w:val="0"/>
        <w:spacing w:before="50" w:after="50" w:line="500" w:lineRule="exact"/>
        <w:jc w:val="left"/>
        <w:rPr>
          <w:b/>
          <w:szCs w:val="21"/>
        </w:rPr>
      </w:pPr>
      <w:r>
        <w:rPr>
          <w:rFonts w:hint="eastAsia"/>
          <w:b/>
          <w:szCs w:val="21"/>
        </w:rPr>
        <w:t>附件：</w:t>
      </w:r>
    </w:p>
    <w:p w14:paraId="3F94EE39">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企业荣誉情况表</w:t>
      </w:r>
    </w:p>
    <w:p w14:paraId="70337784">
      <w:pPr>
        <w:spacing w:line="360" w:lineRule="auto"/>
        <w:rPr>
          <w:rFonts w:ascii="宋体" w:cs="宋体"/>
          <w:spacing w:val="14"/>
          <w:szCs w:val="21"/>
        </w:rPr>
      </w:pPr>
    </w:p>
    <w:p w14:paraId="3FF771F0">
      <w:pPr>
        <w:pStyle w:val="6"/>
        <w:snapToGrid w:val="0"/>
        <w:spacing w:line="320" w:lineRule="atLeast"/>
        <w:rPr>
          <w:rFonts w:ascii="宋体" w:hAnsi="宋体" w:eastAsia="宋体" w:cs="宋体"/>
          <w:szCs w:val="21"/>
        </w:rPr>
      </w:pPr>
      <w:r>
        <w:rPr>
          <w:rFonts w:hint="eastAsia" w:ascii="宋体" w:hAnsi="宋体" w:eastAsia="宋体" w:cs="宋体"/>
          <w:sz w:val="21"/>
          <w:szCs w:val="21"/>
          <w:u w:val="single"/>
        </w:rPr>
        <w:t>单位全称：</w:t>
      </w:r>
      <w:r>
        <w:rPr>
          <w:rFonts w:hint="eastAsia" w:ascii="宋体" w:hAnsi="宋体" w:eastAsia="宋体" w:cs="宋体"/>
          <w:sz w:val="21"/>
          <w:szCs w:val="21"/>
        </w:rPr>
        <w:t>项目编号：</w:t>
      </w:r>
    </w:p>
    <w:tbl>
      <w:tblPr>
        <w:tblStyle w:val="25"/>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538"/>
        <w:gridCol w:w="1540"/>
        <w:gridCol w:w="1733"/>
        <w:gridCol w:w="1926"/>
        <w:gridCol w:w="1671"/>
      </w:tblGrid>
      <w:tr w14:paraId="0CE64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1F407E0E">
            <w:pPr>
              <w:jc w:val="center"/>
              <w:rPr>
                <w:rFonts w:ascii="宋体" w:cs="宋体"/>
                <w:bCs/>
                <w:szCs w:val="21"/>
              </w:rPr>
            </w:pPr>
            <w:r>
              <w:rPr>
                <w:rFonts w:hint="eastAsia" w:ascii="宋体" w:hAnsi="宋体" w:cs="宋体"/>
                <w:bCs/>
                <w:szCs w:val="21"/>
              </w:rPr>
              <w:t>序号</w:t>
            </w:r>
          </w:p>
        </w:tc>
        <w:tc>
          <w:tcPr>
            <w:tcW w:w="1538" w:type="dxa"/>
            <w:vAlign w:val="center"/>
          </w:tcPr>
          <w:p w14:paraId="55E21DD5">
            <w:pPr>
              <w:jc w:val="center"/>
              <w:rPr>
                <w:rFonts w:ascii="宋体" w:cs="宋体"/>
                <w:bCs/>
                <w:szCs w:val="21"/>
              </w:rPr>
            </w:pPr>
            <w:r>
              <w:rPr>
                <w:rFonts w:hint="eastAsia" w:ascii="宋体" w:hAnsi="宋体" w:cs="宋体"/>
                <w:bCs/>
                <w:szCs w:val="21"/>
              </w:rPr>
              <w:t>证书名称</w:t>
            </w:r>
          </w:p>
        </w:tc>
        <w:tc>
          <w:tcPr>
            <w:tcW w:w="1540" w:type="dxa"/>
            <w:vAlign w:val="center"/>
          </w:tcPr>
          <w:p w14:paraId="59933CFB">
            <w:pPr>
              <w:jc w:val="center"/>
              <w:rPr>
                <w:rFonts w:ascii="宋体" w:cs="宋体"/>
                <w:bCs/>
                <w:szCs w:val="21"/>
              </w:rPr>
            </w:pPr>
            <w:r>
              <w:rPr>
                <w:rFonts w:hint="eastAsia" w:ascii="宋体" w:hAnsi="宋体" w:cs="宋体"/>
                <w:bCs/>
                <w:szCs w:val="21"/>
              </w:rPr>
              <w:t>颁发机构</w:t>
            </w:r>
          </w:p>
        </w:tc>
        <w:tc>
          <w:tcPr>
            <w:tcW w:w="1733" w:type="dxa"/>
            <w:vAlign w:val="center"/>
          </w:tcPr>
          <w:p w14:paraId="753F519B">
            <w:pPr>
              <w:jc w:val="center"/>
              <w:rPr>
                <w:rFonts w:ascii="宋体" w:cs="宋体"/>
                <w:bCs/>
                <w:szCs w:val="21"/>
              </w:rPr>
            </w:pPr>
            <w:r>
              <w:rPr>
                <w:rFonts w:hint="eastAsia" w:ascii="宋体" w:hAnsi="宋体" w:cs="宋体"/>
                <w:bCs/>
                <w:szCs w:val="21"/>
              </w:rPr>
              <w:t>颁发时间</w:t>
            </w:r>
          </w:p>
        </w:tc>
        <w:tc>
          <w:tcPr>
            <w:tcW w:w="1926" w:type="dxa"/>
            <w:vAlign w:val="center"/>
          </w:tcPr>
          <w:p w14:paraId="23DB7E2D">
            <w:pPr>
              <w:jc w:val="center"/>
              <w:rPr>
                <w:rFonts w:ascii="宋体" w:cs="宋体"/>
                <w:bCs/>
                <w:szCs w:val="21"/>
              </w:rPr>
            </w:pPr>
            <w:r>
              <w:rPr>
                <w:rFonts w:hint="eastAsia" w:ascii="宋体" w:hAnsi="宋体" w:cs="宋体"/>
                <w:bCs/>
                <w:szCs w:val="21"/>
              </w:rPr>
              <w:t>有效期截止日期</w:t>
            </w:r>
          </w:p>
        </w:tc>
        <w:tc>
          <w:tcPr>
            <w:tcW w:w="1671" w:type="dxa"/>
            <w:vAlign w:val="center"/>
          </w:tcPr>
          <w:p w14:paraId="1E6A6EAA">
            <w:pPr>
              <w:jc w:val="center"/>
              <w:rPr>
                <w:rFonts w:ascii="宋体" w:cs="宋体"/>
                <w:bCs/>
                <w:szCs w:val="21"/>
              </w:rPr>
            </w:pPr>
            <w:r>
              <w:rPr>
                <w:rFonts w:hint="eastAsia" w:ascii="宋体" w:cs="宋体"/>
                <w:bCs/>
                <w:szCs w:val="21"/>
              </w:rPr>
              <w:t>备注</w:t>
            </w:r>
          </w:p>
        </w:tc>
      </w:tr>
      <w:tr w14:paraId="49188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71A6B932">
            <w:pPr>
              <w:jc w:val="center"/>
              <w:rPr>
                <w:rFonts w:ascii="宋体" w:cs="宋体"/>
                <w:bCs/>
                <w:szCs w:val="21"/>
              </w:rPr>
            </w:pPr>
          </w:p>
        </w:tc>
        <w:tc>
          <w:tcPr>
            <w:tcW w:w="1538" w:type="dxa"/>
            <w:vAlign w:val="center"/>
          </w:tcPr>
          <w:p w14:paraId="51B31BF6">
            <w:pPr>
              <w:jc w:val="center"/>
              <w:rPr>
                <w:rFonts w:ascii="宋体" w:cs="宋体"/>
                <w:bCs/>
                <w:szCs w:val="21"/>
              </w:rPr>
            </w:pPr>
          </w:p>
        </w:tc>
        <w:tc>
          <w:tcPr>
            <w:tcW w:w="1540" w:type="dxa"/>
            <w:vAlign w:val="center"/>
          </w:tcPr>
          <w:p w14:paraId="5BBE4031">
            <w:pPr>
              <w:jc w:val="center"/>
              <w:rPr>
                <w:rFonts w:ascii="宋体" w:cs="宋体"/>
                <w:bCs/>
                <w:szCs w:val="21"/>
              </w:rPr>
            </w:pPr>
          </w:p>
        </w:tc>
        <w:tc>
          <w:tcPr>
            <w:tcW w:w="1733" w:type="dxa"/>
            <w:vAlign w:val="center"/>
          </w:tcPr>
          <w:p w14:paraId="42139733">
            <w:pPr>
              <w:jc w:val="center"/>
              <w:rPr>
                <w:rFonts w:ascii="宋体" w:cs="宋体"/>
                <w:bCs/>
                <w:szCs w:val="21"/>
              </w:rPr>
            </w:pPr>
          </w:p>
        </w:tc>
        <w:tc>
          <w:tcPr>
            <w:tcW w:w="1926" w:type="dxa"/>
            <w:vAlign w:val="center"/>
          </w:tcPr>
          <w:p w14:paraId="3174043B">
            <w:pPr>
              <w:jc w:val="center"/>
              <w:rPr>
                <w:rFonts w:ascii="宋体" w:cs="宋体"/>
                <w:bCs/>
                <w:szCs w:val="21"/>
              </w:rPr>
            </w:pPr>
          </w:p>
        </w:tc>
        <w:tc>
          <w:tcPr>
            <w:tcW w:w="1671" w:type="dxa"/>
            <w:vAlign w:val="center"/>
          </w:tcPr>
          <w:p w14:paraId="13D02DA9">
            <w:pPr>
              <w:jc w:val="center"/>
              <w:rPr>
                <w:rFonts w:ascii="宋体" w:cs="宋体"/>
                <w:bCs/>
                <w:szCs w:val="21"/>
              </w:rPr>
            </w:pPr>
          </w:p>
        </w:tc>
      </w:tr>
      <w:tr w14:paraId="6678F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188259DD">
            <w:pPr>
              <w:jc w:val="center"/>
              <w:rPr>
                <w:rFonts w:ascii="宋体" w:cs="宋体"/>
                <w:bCs/>
                <w:szCs w:val="21"/>
              </w:rPr>
            </w:pPr>
          </w:p>
        </w:tc>
        <w:tc>
          <w:tcPr>
            <w:tcW w:w="1538" w:type="dxa"/>
            <w:vAlign w:val="center"/>
          </w:tcPr>
          <w:p w14:paraId="557A4C20">
            <w:pPr>
              <w:jc w:val="center"/>
              <w:rPr>
                <w:rFonts w:ascii="宋体" w:cs="宋体"/>
                <w:bCs/>
                <w:szCs w:val="21"/>
              </w:rPr>
            </w:pPr>
          </w:p>
        </w:tc>
        <w:tc>
          <w:tcPr>
            <w:tcW w:w="1540" w:type="dxa"/>
            <w:vAlign w:val="center"/>
          </w:tcPr>
          <w:p w14:paraId="738A85AA">
            <w:pPr>
              <w:jc w:val="center"/>
              <w:rPr>
                <w:rFonts w:ascii="宋体" w:cs="宋体"/>
                <w:bCs/>
                <w:szCs w:val="21"/>
              </w:rPr>
            </w:pPr>
          </w:p>
        </w:tc>
        <w:tc>
          <w:tcPr>
            <w:tcW w:w="1733" w:type="dxa"/>
            <w:vAlign w:val="center"/>
          </w:tcPr>
          <w:p w14:paraId="64021F01">
            <w:pPr>
              <w:jc w:val="center"/>
              <w:rPr>
                <w:rFonts w:ascii="宋体" w:cs="宋体"/>
                <w:bCs/>
                <w:szCs w:val="21"/>
              </w:rPr>
            </w:pPr>
          </w:p>
        </w:tc>
        <w:tc>
          <w:tcPr>
            <w:tcW w:w="1926" w:type="dxa"/>
            <w:vAlign w:val="center"/>
          </w:tcPr>
          <w:p w14:paraId="7DC59375">
            <w:pPr>
              <w:jc w:val="center"/>
              <w:rPr>
                <w:rFonts w:ascii="宋体" w:cs="宋体"/>
                <w:bCs/>
                <w:szCs w:val="21"/>
              </w:rPr>
            </w:pPr>
          </w:p>
        </w:tc>
        <w:tc>
          <w:tcPr>
            <w:tcW w:w="1671" w:type="dxa"/>
            <w:vAlign w:val="center"/>
          </w:tcPr>
          <w:p w14:paraId="466FCB86">
            <w:pPr>
              <w:jc w:val="center"/>
              <w:rPr>
                <w:rFonts w:ascii="宋体" w:cs="宋体"/>
                <w:bCs/>
                <w:szCs w:val="21"/>
              </w:rPr>
            </w:pPr>
          </w:p>
        </w:tc>
      </w:tr>
      <w:tr w14:paraId="2A508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2A435D1B">
            <w:pPr>
              <w:jc w:val="center"/>
              <w:rPr>
                <w:rFonts w:ascii="宋体" w:cs="宋体"/>
                <w:bCs/>
                <w:szCs w:val="21"/>
              </w:rPr>
            </w:pPr>
          </w:p>
        </w:tc>
        <w:tc>
          <w:tcPr>
            <w:tcW w:w="1538" w:type="dxa"/>
            <w:vAlign w:val="center"/>
          </w:tcPr>
          <w:p w14:paraId="62FFF09A">
            <w:pPr>
              <w:jc w:val="center"/>
              <w:rPr>
                <w:rFonts w:ascii="宋体" w:cs="宋体"/>
                <w:bCs/>
                <w:szCs w:val="21"/>
              </w:rPr>
            </w:pPr>
          </w:p>
        </w:tc>
        <w:tc>
          <w:tcPr>
            <w:tcW w:w="1540" w:type="dxa"/>
            <w:vAlign w:val="center"/>
          </w:tcPr>
          <w:p w14:paraId="61508993">
            <w:pPr>
              <w:jc w:val="center"/>
              <w:rPr>
                <w:rFonts w:ascii="宋体" w:cs="宋体"/>
                <w:bCs/>
                <w:szCs w:val="21"/>
              </w:rPr>
            </w:pPr>
          </w:p>
        </w:tc>
        <w:tc>
          <w:tcPr>
            <w:tcW w:w="1733" w:type="dxa"/>
            <w:vAlign w:val="center"/>
          </w:tcPr>
          <w:p w14:paraId="2389A7B2">
            <w:pPr>
              <w:jc w:val="center"/>
              <w:rPr>
                <w:rFonts w:ascii="宋体" w:cs="宋体"/>
                <w:bCs/>
                <w:szCs w:val="21"/>
              </w:rPr>
            </w:pPr>
          </w:p>
        </w:tc>
        <w:tc>
          <w:tcPr>
            <w:tcW w:w="1926" w:type="dxa"/>
            <w:vAlign w:val="center"/>
          </w:tcPr>
          <w:p w14:paraId="387D2411">
            <w:pPr>
              <w:jc w:val="center"/>
              <w:rPr>
                <w:rFonts w:ascii="宋体" w:cs="宋体"/>
                <w:bCs/>
                <w:szCs w:val="21"/>
              </w:rPr>
            </w:pPr>
          </w:p>
        </w:tc>
        <w:tc>
          <w:tcPr>
            <w:tcW w:w="1671" w:type="dxa"/>
            <w:vAlign w:val="center"/>
          </w:tcPr>
          <w:p w14:paraId="1C731F9A">
            <w:pPr>
              <w:jc w:val="center"/>
              <w:rPr>
                <w:rFonts w:ascii="宋体" w:cs="宋体"/>
                <w:bCs/>
                <w:szCs w:val="21"/>
              </w:rPr>
            </w:pPr>
          </w:p>
        </w:tc>
      </w:tr>
      <w:tr w14:paraId="192A0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3359BCB9">
            <w:pPr>
              <w:jc w:val="center"/>
              <w:rPr>
                <w:rFonts w:ascii="宋体" w:cs="宋体"/>
                <w:bCs/>
                <w:szCs w:val="21"/>
              </w:rPr>
            </w:pPr>
          </w:p>
        </w:tc>
        <w:tc>
          <w:tcPr>
            <w:tcW w:w="1538" w:type="dxa"/>
            <w:vAlign w:val="center"/>
          </w:tcPr>
          <w:p w14:paraId="6C50410C">
            <w:pPr>
              <w:jc w:val="center"/>
              <w:rPr>
                <w:rFonts w:ascii="宋体" w:cs="宋体"/>
                <w:bCs/>
                <w:szCs w:val="21"/>
              </w:rPr>
            </w:pPr>
            <w:r>
              <w:rPr>
                <w:rFonts w:hint="eastAsia" w:ascii="宋体" w:cs="宋体"/>
                <w:bCs/>
                <w:szCs w:val="21"/>
              </w:rPr>
              <w:t>......</w:t>
            </w:r>
          </w:p>
        </w:tc>
        <w:tc>
          <w:tcPr>
            <w:tcW w:w="1540" w:type="dxa"/>
            <w:vAlign w:val="center"/>
          </w:tcPr>
          <w:p w14:paraId="38B5D50F">
            <w:pPr>
              <w:jc w:val="center"/>
              <w:rPr>
                <w:rFonts w:ascii="宋体" w:cs="宋体"/>
                <w:bCs/>
                <w:szCs w:val="21"/>
              </w:rPr>
            </w:pPr>
          </w:p>
        </w:tc>
        <w:tc>
          <w:tcPr>
            <w:tcW w:w="1733" w:type="dxa"/>
            <w:vAlign w:val="center"/>
          </w:tcPr>
          <w:p w14:paraId="4BE3B977">
            <w:pPr>
              <w:jc w:val="center"/>
              <w:rPr>
                <w:rFonts w:ascii="宋体" w:cs="宋体"/>
                <w:bCs/>
                <w:szCs w:val="21"/>
              </w:rPr>
            </w:pPr>
          </w:p>
        </w:tc>
        <w:tc>
          <w:tcPr>
            <w:tcW w:w="1926" w:type="dxa"/>
            <w:vAlign w:val="center"/>
          </w:tcPr>
          <w:p w14:paraId="2A6CE994">
            <w:pPr>
              <w:jc w:val="center"/>
              <w:rPr>
                <w:rFonts w:ascii="宋体" w:cs="宋体"/>
                <w:bCs/>
                <w:szCs w:val="21"/>
              </w:rPr>
            </w:pPr>
          </w:p>
        </w:tc>
        <w:tc>
          <w:tcPr>
            <w:tcW w:w="1671" w:type="dxa"/>
            <w:vAlign w:val="center"/>
          </w:tcPr>
          <w:p w14:paraId="1914B775">
            <w:pPr>
              <w:jc w:val="center"/>
              <w:rPr>
                <w:rFonts w:ascii="宋体" w:cs="宋体"/>
                <w:bCs/>
                <w:szCs w:val="21"/>
              </w:rPr>
            </w:pPr>
          </w:p>
        </w:tc>
      </w:tr>
    </w:tbl>
    <w:p w14:paraId="124FF210">
      <w:pPr>
        <w:spacing w:line="440" w:lineRule="exact"/>
        <w:rPr>
          <w:rFonts w:ascii="宋体" w:cs="宋体"/>
          <w:szCs w:val="21"/>
        </w:rPr>
      </w:pPr>
      <w:r>
        <w:rPr>
          <w:rFonts w:hint="eastAsia" w:ascii="宋体" w:hAnsi="宋体" w:cs="宋体"/>
          <w:szCs w:val="21"/>
        </w:rPr>
        <w:t>注：</w:t>
      </w:r>
    </w:p>
    <w:p w14:paraId="6EA0B8C5">
      <w:pPr>
        <w:spacing w:line="440" w:lineRule="exact"/>
        <w:rPr>
          <w:rFonts w:ascii="宋体" w:cs="宋体"/>
          <w:szCs w:val="21"/>
        </w:rPr>
      </w:pPr>
      <w:r>
        <w:rPr>
          <w:rFonts w:ascii="宋体" w:hAnsi="宋体" w:cs="宋体"/>
          <w:szCs w:val="21"/>
        </w:rPr>
        <w:t>1</w:t>
      </w:r>
      <w:r>
        <w:rPr>
          <w:rFonts w:hint="eastAsia" w:ascii="宋体" w:hAnsi="宋体" w:cs="宋体"/>
          <w:szCs w:val="21"/>
        </w:rPr>
        <w:t>、企业荣誉须附荣誉证书和荣誉通报文件（如有），仅为协会颁发的荣誉不予认可；</w:t>
      </w:r>
    </w:p>
    <w:p w14:paraId="1B23779F">
      <w:pPr>
        <w:spacing w:line="440" w:lineRule="exact"/>
        <w:rPr>
          <w:rFonts w:ascii="宋体" w:cs="宋体"/>
          <w:szCs w:val="21"/>
        </w:rPr>
      </w:pPr>
      <w:r>
        <w:rPr>
          <w:rFonts w:ascii="宋体" w:hAnsi="宋体" w:cs="宋体"/>
          <w:szCs w:val="21"/>
        </w:rPr>
        <w:t>2</w:t>
      </w:r>
      <w:r>
        <w:rPr>
          <w:rFonts w:hint="eastAsia" w:ascii="宋体" w:hAnsi="宋体" w:cs="宋体"/>
          <w:szCs w:val="21"/>
        </w:rPr>
        <w:t>、此表仅提供了表格形式，投标人应根据需要准备足够数量的表格来填写。</w:t>
      </w:r>
    </w:p>
    <w:p w14:paraId="7500EC1B">
      <w:pPr>
        <w:spacing w:line="440" w:lineRule="exact"/>
        <w:rPr>
          <w:rFonts w:ascii="宋体" w:cs="宋体"/>
          <w:szCs w:val="21"/>
        </w:rPr>
      </w:pPr>
      <w:r>
        <w:rPr>
          <w:rFonts w:ascii="宋体" w:hAnsi="宋体" w:cs="宋体"/>
          <w:szCs w:val="21"/>
        </w:rPr>
        <w:t>3</w:t>
      </w:r>
      <w:r>
        <w:rPr>
          <w:rFonts w:hint="eastAsia" w:ascii="宋体" w:hAnsi="宋体" w:cs="宋体"/>
          <w:szCs w:val="21"/>
        </w:rPr>
        <w:t>、应附证书复印件并加盖公章，原件随带备查。</w:t>
      </w:r>
    </w:p>
    <w:p w14:paraId="383D0088">
      <w:pPr>
        <w:snapToGrid w:val="0"/>
        <w:spacing w:line="440" w:lineRule="exact"/>
        <w:rPr>
          <w:rFonts w:ascii="宋体" w:cs="宋体"/>
          <w:szCs w:val="21"/>
        </w:rPr>
      </w:pPr>
    </w:p>
    <w:p w14:paraId="1622F01C">
      <w:pPr>
        <w:spacing w:line="400" w:lineRule="exact"/>
        <w:rPr>
          <w:rFonts w:ascii="宋体" w:hAnsi="宋体" w:cs="宋体"/>
          <w:szCs w:val="21"/>
        </w:rPr>
      </w:pPr>
      <w:r>
        <w:rPr>
          <w:rFonts w:hint="eastAsia" w:ascii="宋体" w:hAnsi="宋体" w:cs="宋体"/>
          <w:szCs w:val="21"/>
        </w:rPr>
        <w:t>法定代表人或授权代表（签字）：</w:t>
      </w:r>
    </w:p>
    <w:p w14:paraId="59C2E5A1">
      <w:pPr>
        <w:spacing w:line="400" w:lineRule="exact"/>
        <w:rPr>
          <w:rFonts w:ascii="宋体" w:hAnsi="宋体" w:cs="宋体"/>
          <w:szCs w:val="21"/>
        </w:rPr>
      </w:pPr>
      <w:r>
        <w:rPr>
          <w:rFonts w:hint="eastAsia" w:ascii="宋体" w:hAnsi="宋体" w:cs="宋体"/>
          <w:szCs w:val="21"/>
        </w:rPr>
        <w:t>供应商名称（盖章）：</w:t>
      </w:r>
    </w:p>
    <w:p w14:paraId="464B94A7">
      <w:pPr>
        <w:spacing w:line="400" w:lineRule="exact"/>
        <w:rPr>
          <w:rFonts w:ascii="微软雅黑" w:hAnsi="微软雅黑"/>
        </w:rPr>
      </w:pPr>
      <w:r>
        <w:rPr>
          <w:rFonts w:hint="eastAsia" w:ascii="宋体" w:hAnsi="宋体" w:cs="宋体"/>
          <w:szCs w:val="21"/>
        </w:rPr>
        <w:t>日期：年月日</w:t>
      </w:r>
    </w:p>
    <w:p w14:paraId="15945C3C">
      <w:pPr>
        <w:pStyle w:val="10"/>
        <w:ind w:firstLine="210"/>
        <w:rPr>
          <w:rFonts w:ascii="微软雅黑" w:hAnsi="微软雅黑" w:eastAsia="微软雅黑"/>
        </w:rPr>
      </w:pPr>
    </w:p>
    <w:p w14:paraId="74E9B074">
      <w:pPr>
        <w:pStyle w:val="10"/>
        <w:ind w:firstLine="210"/>
        <w:rPr>
          <w:rFonts w:ascii="微软雅黑" w:hAnsi="微软雅黑" w:eastAsia="微软雅黑"/>
        </w:rPr>
      </w:pPr>
    </w:p>
    <w:p w14:paraId="33D99155">
      <w:pPr>
        <w:pStyle w:val="10"/>
        <w:ind w:firstLine="210"/>
        <w:rPr>
          <w:rFonts w:ascii="微软雅黑" w:hAnsi="微软雅黑" w:eastAsia="微软雅黑"/>
        </w:rPr>
      </w:pPr>
    </w:p>
    <w:p w14:paraId="24D1C0CB">
      <w:pPr>
        <w:pStyle w:val="10"/>
        <w:ind w:firstLine="210"/>
        <w:rPr>
          <w:rFonts w:ascii="微软雅黑" w:hAnsi="微软雅黑" w:eastAsia="微软雅黑"/>
        </w:rPr>
      </w:pPr>
    </w:p>
    <w:p w14:paraId="028FE44C">
      <w:pPr>
        <w:pStyle w:val="10"/>
        <w:ind w:firstLine="210"/>
        <w:rPr>
          <w:rFonts w:ascii="微软雅黑" w:hAnsi="微软雅黑" w:eastAsia="微软雅黑"/>
        </w:rPr>
      </w:pPr>
    </w:p>
    <w:p w14:paraId="51307266">
      <w:pPr>
        <w:pStyle w:val="10"/>
        <w:ind w:firstLine="210"/>
        <w:rPr>
          <w:rFonts w:ascii="微软雅黑" w:hAnsi="微软雅黑" w:eastAsia="微软雅黑"/>
        </w:rPr>
      </w:pPr>
    </w:p>
    <w:p w14:paraId="2D79C6EA"/>
    <w:p w14:paraId="0969F91D">
      <w:pPr>
        <w:pStyle w:val="10"/>
        <w:ind w:firstLine="210"/>
        <w:rPr>
          <w:rFonts w:ascii="微软雅黑" w:hAnsi="微软雅黑" w:eastAsia="微软雅黑"/>
        </w:rPr>
      </w:pPr>
    </w:p>
    <w:p w14:paraId="2E976FB5">
      <w:pPr>
        <w:pStyle w:val="10"/>
        <w:ind w:firstLine="210"/>
        <w:rPr>
          <w:rFonts w:ascii="微软雅黑" w:hAnsi="微软雅黑" w:eastAsia="微软雅黑"/>
        </w:rPr>
      </w:pPr>
    </w:p>
    <w:p w14:paraId="45F53DFF">
      <w:pPr>
        <w:spacing w:line="360" w:lineRule="auto"/>
        <w:jc w:val="center"/>
        <w:rPr>
          <w:rFonts w:ascii="宋体" w:hAnsi="宋体"/>
          <w:szCs w:val="21"/>
        </w:rPr>
      </w:pPr>
    </w:p>
    <w:p w14:paraId="3CE09FDB">
      <w:pPr>
        <w:pStyle w:val="3"/>
        <w:rPr>
          <w:rFonts w:ascii="宋体" w:hAnsi="宋体"/>
          <w:szCs w:val="21"/>
        </w:rPr>
      </w:pPr>
    </w:p>
    <w:p w14:paraId="4DD4AC68"/>
    <w:p w14:paraId="4C49AC8A">
      <w:pPr>
        <w:snapToGrid w:val="0"/>
        <w:spacing w:before="50" w:after="50" w:line="500" w:lineRule="exact"/>
        <w:jc w:val="left"/>
        <w:rPr>
          <w:b/>
          <w:szCs w:val="21"/>
        </w:rPr>
      </w:pPr>
      <w:r>
        <w:rPr>
          <w:rFonts w:hint="eastAsia"/>
          <w:b/>
          <w:szCs w:val="21"/>
        </w:rPr>
        <w:t>附件：</w:t>
      </w:r>
    </w:p>
    <w:p w14:paraId="05C154A1">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商务响应表</w:t>
      </w:r>
    </w:p>
    <w:p w14:paraId="6C76D17E">
      <w:pPr>
        <w:pStyle w:val="5"/>
        <w:tabs>
          <w:tab w:val="left" w:pos="4477"/>
        </w:tabs>
        <w:spacing w:line="400" w:lineRule="exact"/>
        <w:ind w:firstLine="0"/>
        <w:rPr>
          <w:rFonts w:ascii="微软雅黑" w:hAnsi="微软雅黑" w:eastAsia="微软雅黑"/>
          <w:szCs w:val="21"/>
        </w:rPr>
      </w:pPr>
    </w:p>
    <w:p w14:paraId="5A8FD681">
      <w:pPr>
        <w:pStyle w:val="5"/>
        <w:tabs>
          <w:tab w:val="left" w:pos="4477"/>
        </w:tabs>
        <w:spacing w:line="400" w:lineRule="exact"/>
        <w:ind w:firstLine="0"/>
        <w:rPr>
          <w:szCs w:val="21"/>
        </w:rPr>
      </w:pPr>
      <w:r>
        <w:rPr>
          <w:rFonts w:hint="eastAsia"/>
          <w:szCs w:val="21"/>
        </w:rPr>
        <w:t>项目名称</w:t>
      </w:r>
      <w:r>
        <w:rPr>
          <w:rFonts w:hint="eastAsia"/>
          <w:szCs w:val="21"/>
          <w:u w:val="single"/>
        </w:rPr>
        <w:t>：</w:t>
      </w:r>
      <w:r>
        <w:rPr>
          <w:rFonts w:hint="eastAsia"/>
          <w:szCs w:val="21"/>
        </w:rPr>
        <w:t>项目编号</w:t>
      </w:r>
      <w:r>
        <w:rPr>
          <w:rFonts w:hint="eastAsia"/>
          <w:szCs w:val="21"/>
          <w:u w:val="single"/>
        </w:rPr>
        <w:t>：</w:t>
      </w:r>
    </w:p>
    <w:tbl>
      <w:tblPr>
        <w:tblStyle w:val="25"/>
        <w:tblpPr w:leftFromText="180" w:rightFromText="180" w:vertAnchor="text" w:horzAnchor="page" w:tblpX="1523" w:tblpY="408"/>
        <w:tblOverlap w:val="never"/>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2144"/>
        <w:gridCol w:w="3140"/>
        <w:gridCol w:w="1639"/>
        <w:gridCol w:w="1719"/>
      </w:tblGrid>
      <w:tr w14:paraId="4D20F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37" w:type="dxa"/>
            <w:tcBorders>
              <w:top w:val="single" w:color="auto" w:sz="4" w:space="0"/>
              <w:left w:val="single" w:color="auto" w:sz="4" w:space="0"/>
              <w:bottom w:val="single" w:color="auto" w:sz="4" w:space="0"/>
              <w:right w:val="single" w:color="auto" w:sz="4" w:space="0"/>
            </w:tcBorders>
            <w:vAlign w:val="center"/>
          </w:tcPr>
          <w:p w14:paraId="7697979F">
            <w:pPr>
              <w:spacing w:line="280" w:lineRule="exact"/>
              <w:jc w:val="center"/>
              <w:rPr>
                <w:szCs w:val="21"/>
              </w:rPr>
            </w:pPr>
            <w:r>
              <w:rPr>
                <w:rFonts w:hint="eastAsia"/>
                <w:szCs w:val="21"/>
              </w:rPr>
              <w:t>序号</w:t>
            </w:r>
          </w:p>
        </w:tc>
        <w:tc>
          <w:tcPr>
            <w:tcW w:w="2144" w:type="dxa"/>
            <w:tcBorders>
              <w:top w:val="single" w:color="auto" w:sz="4" w:space="0"/>
              <w:left w:val="single" w:color="auto" w:sz="4" w:space="0"/>
              <w:bottom w:val="single" w:color="auto" w:sz="4" w:space="0"/>
              <w:right w:val="single" w:color="auto" w:sz="4" w:space="0"/>
            </w:tcBorders>
            <w:vAlign w:val="center"/>
          </w:tcPr>
          <w:p w14:paraId="73ADF250">
            <w:pPr>
              <w:spacing w:line="280" w:lineRule="exact"/>
              <w:jc w:val="center"/>
              <w:rPr>
                <w:szCs w:val="21"/>
              </w:rPr>
            </w:pPr>
            <w:r>
              <w:rPr>
                <w:rFonts w:hint="eastAsia"/>
                <w:szCs w:val="21"/>
              </w:rPr>
              <w:t>内容</w:t>
            </w:r>
          </w:p>
        </w:tc>
        <w:tc>
          <w:tcPr>
            <w:tcW w:w="3140" w:type="dxa"/>
            <w:tcBorders>
              <w:top w:val="single" w:color="auto" w:sz="4" w:space="0"/>
              <w:left w:val="single" w:color="auto" w:sz="4" w:space="0"/>
              <w:bottom w:val="single" w:color="auto" w:sz="4" w:space="0"/>
              <w:right w:val="single" w:color="auto" w:sz="4" w:space="0"/>
            </w:tcBorders>
            <w:vAlign w:val="center"/>
          </w:tcPr>
          <w:p w14:paraId="4A0365F2">
            <w:pPr>
              <w:snapToGrid w:val="0"/>
              <w:spacing w:line="280" w:lineRule="exact"/>
              <w:contextualSpacing/>
              <w:jc w:val="center"/>
              <w:rPr>
                <w:szCs w:val="21"/>
              </w:rPr>
            </w:pPr>
            <w:r>
              <w:rPr>
                <w:rFonts w:hint="eastAsia"/>
                <w:szCs w:val="21"/>
              </w:rPr>
              <w:t>招标文件要求</w:t>
            </w:r>
          </w:p>
        </w:tc>
        <w:tc>
          <w:tcPr>
            <w:tcW w:w="1639" w:type="dxa"/>
            <w:tcBorders>
              <w:top w:val="single" w:color="auto" w:sz="4" w:space="0"/>
              <w:left w:val="single" w:color="auto" w:sz="4" w:space="0"/>
              <w:bottom w:val="single" w:color="auto" w:sz="4" w:space="0"/>
              <w:right w:val="single" w:color="auto" w:sz="4" w:space="0"/>
            </w:tcBorders>
            <w:vAlign w:val="center"/>
          </w:tcPr>
          <w:p w14:paraId="3920AA57">
            <w:pPr>
              <w:snapToGrid w:val="0"/>
              <w:spacing w:line="280" w:lineRule="exact"/>
              <w:contextualSpacing/>
              <w:jc w:val="center"/>
              <w:rPr>
                <w:szCs w:val="21"/>
              </w:rPr>
            </w:pPr>
            <w:r>
              <w:rPr>
                <w:rFonts w:hint="eastAsia"/>
                <w:szCs w:val="21"/>
              </w:rPr>
              <w:t>是否响应</w:t>
            </w:r>
          </w:p>
        </w:tc>
        <w:tc>
          <w:tcPr>
            <w:tcW w:w="1719" w:type="dxa"/>
            <w:tcBorders>
              <w:top w:val="single" w:color="auto" w:sz="4" w:space="0"/>
              <w:left w:val="single" w:color="auto" w:sz="4" w:space="0"/>
              <w:bottom w:val="single" w:color="auto" w:sz="4" w:space="0"/>
              <w:right w:val="single" w:color="auto" w:sz="4" w:space="0"/>
            </w:tcBorders>
            <w:vAlign w:val="center"/>
          </w:tcPr>
          <w:p w14:paraId="0EA7BB98">
            <w:pPr>
              <w:snapToGrid w:val="0"/>
              <w:spacing w:line="280" w:lineRule="exact"/>
              <w:contextualSpacing/>
              <w:jc w:val="center"/>
              <w:rPr>
                <w:szCs w:val="21"/>
              </w:rPr>
            </w:pPr>
            <w:r>
              <w:rPr>
                <w:rFonts w:hint="eastAsia"/>
                <w:szCs w:val="21"/>
              </w:rPr>
              <w:t>响应方的承诺或说明</w:t>
            </w:r>
          </w:p>
        </w:tc>
      </w:tr>
      <w:tr w14:paraId="4D2C8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6305012">
            <w:pPr>
              <w:spacing w:line="280" w:lineRule="exact"/>
              <w:jc w:val="center"/>
              <w:rPr>
                <w:szCs w:val="21"/>
              </w:rPr>
            </w:pPr>
            <w:r>
              <w:rPr>
                <w:rFonts w:hint="eastAsia"/>
                <w:szCs w:val="21"/>
              </w:rPr>
              <w:t>1</w:t>
            </w:r>
          </w:p>
        </w:tc>
        <w:tc>
          <w:tcPr>
            <w:tcW w:w="2144" w:type="dxa"/>
            <w:tcBorders>
              <w:top w:val="single" w:color="auto" w:sz="4" w:space="0"/>
              <w:left w:val="single" w:color="auto" w:sz="4" w:space="0"/>
              <w:bottom w:val="single" w:color="auto" w:sz="4" w:space="0"/>
              <w:right w:val="single" w:color="auto" w:sz="4" w:space="0"/>
            </w:tcBorders>
            <w:vAlign w:val="center"/>
          </w:tcPr>
          <w:p w14:paraId="13700A9C">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3544F6CB">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BBC3206">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8B2C5A6">
            <w:pPr>
              <w:spacing w:line="280" w:lineRule="exact"/>
              <w:rPr>
                <w:szCs w:val="21"/>
              </w:rPr>
            </w:pPr>
          </w:p>
        </w:tc>
      </w:tr>
      <w:tr w14:paraId="5DBB4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D950D84">
            <w:pPr>
              <w:spacing w:line="280" w:lineRule="exact"/>
              <w:jc w:val="center"/>
              <w:rPr>
                <w:szCs w:val="21"/>
              </w:rPr>
            </w:pPr>
            <w:r>
              <w:rPr>
                <w:rFonts w:hint="eastAsia"/>
                <w:szCs w:val="21"/>
              </w:rPr>
              <w:t>2</w:t>
            </w:r>
          </w:p>
        </w:tc>
        <w:tc>
          <w:tcPr>
            <w:tcW w:w="2144" w:type="dxa"/>
            <w:tcBorders>
              <w:top w:val="single" w:color="auto" w:sz="4" w:space="0"/>
              <w:left w:val="single" w:color="auto" w:sz="4" w:space="0"/>
              <w:bottom w:val="single" w:color="auto" w:sz="4" w:space="0"/>
              <w:right w:val="single" w:color="auto" w:sz="4" w:space="0"/>
            </w:tcBorders>
            <w:vAlign w:val="center"/>
          </w:tcPr>
          <w:p w14:paraId="605CC939">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9810D7B">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730EA219">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09AE7AA9">
            <w:pPr>
              <w:spacing w:line="280" w:lineRule="exact"/>
              <w:rPr>
                <w:szCs w:val="21"/>
              </w:rPr>
            </w:pPr>
          </w:p>
        </w:tc>
      </w:tr>
      <w:tr w14:paraId="40A21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728B4979">
            <w:pPr>
              <w:spacing w:line="280" w:lineRule="exact"/>
              <w:jc w:val="center"/>
              <w:rPr>
                <w:szCs w:val="21"/>
              </w:rPr>
            </w:pPr>
            <w:r>
              <w:rPr>
                <w:rFonts w:hint="eastAsia"/>
                <w:szCs w:val="21"/>
              </w:rPr>
              <w:t>3</w:t>
            </w:r>
          </w:p>
        </w:tc>
        <w:tc>
          <w:tcPr>
            <w:tcW w:w="2144" w:type="dxa"/>
            <w:tcBorders>
              <w:top w:val="single" w:color="auto" w:sz="4" w:space="0"/>
              <w:left w:val="single" w:color="auto" w:sz="4" w:space="0"/>
              <w:bottom w:val="single" w:color="auto" w:sz="4" w:space="0"/>
              <w:right w:val="single" w:color="auto" w:sz="4" w:space="0"/>
            </w:tcBorders>
            <w:vAlign w:val="center"/>
          </w:tcPr>
          <w:p w14:paraId="51770B03">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056E70A9">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18EF90AF">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275EBEE0">
            <w:pPr>
              <w:spacing w:line="280" w:lineRule="exact"/>
              <w:rPr>
                <w:szCs w:val="21"/>
              </w:rPr>
            </w:pPr>
          </w:p>
        </w:tc>
      </w:tr>
      <w:tr w14:paraId="0374A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15F2412">
            <w:pPr>
              <w:spacing w:line="280" w:lineRule="exact"/>
              <w:jc w:val="center"/>
              <w:rPr>
                <w:szCs w:val="21"/>
              </w:rPr>
            </w:pPr>
            <w:r>
              <w:rPr>
                <w:rFonts w:hint="eastAsia"/>
                <w:szCs w:val="21"/>
              </w:rPr>
              <w:t>4</w:t>
            </w:r>
          </w:p>
        </w:tc>
        <w:tc>
          <w:tcPr>
            <w:tcW w:w="2144" w:type="dxa"/>
            <w:tcBorders>
              <w:top w:val="single" w:color="auto" w:sz="4" w:space="0"/>
              <w:left w:val="single" w:color="auto" w:sz="4" w:space="0"/>
              <w:bottom w:val="single" w:color="auto" w:sz="4" w:space="0"/>
              <w:right w:val="single" w:color="auto" w:sz="4" w:space="0"/>
            </w:tcBorders>
            <w:vAlign w:val="center"/>
          </w:tcPr>
          <w:p w14:paraId="09084634">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40E4080F">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632CE102">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3AB536D3">
            <w:pPr>
              <w:spacing w:line="280" w:lineRule="exact"/>
              <w:rPr>
                <w:szCs w:val="21"/>
              </w:rPr>
            </w:pPr>
          </w:p>
        </w:tc>
      </w:tr>
      <w:tr w14:paraId="431C7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3A079FAC">
            <w:pPr>
              <w:spacing w:line="280" w:lineRule="exact"/>
              <w:jc w:val="center"/>
              <w:rPr>
                <w:szCs w:val="21"/>
              </w:rPr>
            </w:pPr>
            <w:r>
              <w:rPr>
                <w:rFonts w:hint="eastAsia"/>
                <w:szCs w:val="21"/>
              </w:rPr>
              <w:t>5</w:t>
            </w:r>
          </w:p>
        </w:tc>
        <w:tc>
          <w:tcPr>
            <w:tcW w:w="2144" w:type="dxa"/>
            <w:tcBorders>
              <w:top w:val="single" w:color="auto" w:sz="4" w:space="0"/>
              <w:left w:val="single" w:color="auto" w:sz="4" w:space="0"/>
              <w:bottom w:val="single" w:color="auto" w:sz="4" w:space="0"/>
              <w:right w:val="single" w:color="auto" w:sz="4" w:space="0"/>
            </w:tcBorders>
            <w:vAlign w:val="center"/>
          </w:tcPr>
          <w:p w14:paraId="09D9B51B">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3EA8754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ED7AF8E">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7135868F">
            <w:pPr>
              <w:spacing w:line="280" w:lineRule="exact"/>
              <w:rPr>
                <w:szCs w:val="21"/>
              </w:rPr>
            </w:pPr>
          </w:p>
        </w:tc>
      </w:tr>
      <w:tr w14:paraId="05262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18E56CB1">
            <w:pPr>
              <w:spacing w:line="280" w:lineRule="exact"/>
              <w:jc w:val="center"/>
              <w:rPr>
                <w:szCs w:val="21"/>
              </w:rPr>
            </w:pPr>
            <w:r>
              <w:rPr>
                <w:rFonts w:hint="eastAsia"/>
                <w:szCs w:val="21"/>
              </w:rPr>
              <w:t>6</w:t>
            </w:r>
          </w:p>
        </w:tc>
        <w:tc>
          <w:tcPr>
            <w:tcW w:w="2144" w:type="dxa"/>
            <w:tcBorders>
              <w:top w:val="single" w:color="auto" w:sz="4" w:space="0"/>
              <w:left w:val="single" w:color="auto" w:sz="4" w:space="0"/>
              <w:bottom w:val="single" w:color="auto" w:sz="4" w:space="0"/>
              <w:right w:val="single" w:color="auto" w:sz="4" w:space="0"/>
            </w:tcBorders>
            <w:vAlign w:val="center"/>
          </w:tcPr>
          <w:p w14:paraId="2C3266B5">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06D9AE9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27791FE9">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6CC997CE">
            <w:pPr>
              <w:spacing w:line="280" w:lineRule="exact"/>
              <w:rPr>
                <w:szCs w:val="21"/>
              </w:rPr>
            </w:pPr>
          </w:p>
        </w:tc>
      </w:tr>
      <w:tr w14:paraId="4E361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0D077CA3">
            <w:pPr>
              <w:spacing w:line="280" w:lineRule="exact"/>
              <w:jc w:val="center"/>
              <w:rPr>
                <w:szCs w:val="21"/>
              </w:rPr>
            </w:pPr>
            <w:r>
              <w:rPr>
                <w:rFonts w:hint="eastAsia"/>
                <w:szCs w:val="21"/>
              </w:rPr>
              <w:t>7</w:t>
            </w:r>
          </w:p>
        </w:tc>
        <w:tc>
          <w:tcPr>
            <w:tcW w:w="2144" w:type="dxa"/>
            <w:tcBorders>
              <w:top w:val="single" w:color="auto" w:sz="4" w:space="0"/>
              <w:left w:val="single" w:color="auto" w:sz="4" w:space="0"/>
              <w:bottom w:val="single" w:color="auto" w:sz="4" w:space="0"/>
              <w:right w:val="single" w:color="auto" w:sz="4" w:space="0"/>
            </w:tcBorders>
            <w:vAlign w:val="center"/>
          </w:tcPr>
          <w:p w14:paraId="46634CB9">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13EDE4F">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57F5321E">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1DA03460">
            <w:pPr>
              <w:spacing w:line="280" w:lineRule="exact"/>
              <w:rPr>
                <w:szCs w:val="21"/>
              </w:rPr>
            </w:pPr>
          </w:p>
        </w:tc>
      </w:tr>
      <w:tr w14:paraId="2BEAC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1E88D444">
            <w:pPr>
              <w:spacing w:line="280" w:lineRule="exact"/>
              <w:jc w:val="center"/>
              <w:rPr>
                <w:szCs w:val="21"/>
              </w:rPr>
            </w:pPr>
            <w:r>
              <w:rPr>
                <w:rFonts w:hint="eastAsia"/>
                <w:szCs w:val="21"/>
              </w:rPr>
              <w:t>8</w:t>
            </w:r>
          </w:p>
        </w:tc>
        <w:tc>
          <w:tcPr>
            <w:tcW w:w="2144" w:type="dxa"/>
            <w:tcBorders>
              <w:top w:val="single" w:color="auto" w:sz="4" w:space="0"/>
              <w:left w:val="single" w:color="auto" w:sz="4" w:space="0"/>
              <w:bottom w:val="single" w:color="auto" w:sz="4" w:space="0"/>
              <w:right w:val="single" w:color="auto" w:sz="4" w:space="0"/>
            </w:tcBorders>
            <w:vAlign w:val="center"/>
          </w:tcPr>
          <w:p w14:paraId="1FB2BBE7">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AA1741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061CA505">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1DDBDC43">
            <w:pPr>
              <w:spacing w:line="280" w:lineRule="exact"/>
              <w:rPr>
                <w:szCs w:val="21"/>
              </w:rPr>
            </w:pPr>
          </w:p>
        </w:tc>
      </w:tr>
      <w:tr w14:paraId="28D77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08A06EFA">
            <w:pPr>
              <w:spacing w:line="280" w:lineRule="exact"/>
              <w:jc w:val="center"/>
              <w:rPr>
                <w:szCs w:val="21"/>
              </w:rPr>
            </w:pPr>
            <w:r>
              <w:rPr>
                <w:rFonts w:hint="eastAsia"/>
                <w:szCs w:val="21"/>
              </w:rPr>
              <w:t>9</w:t>
            </w:r>
          </w:p>
        </w:tc>
        <w:tc>
          <w:tcPr>
            <w:tcW w:w="2144" w:type="dxa"/>
            <w:tcBorders>
              <w:top w:val="single" w:color="auto" w:sz="4" w:space="0"/>
              <w:left w:val="single" w:color="auto" w:sz="4" w:space="0"/>
              <w:bottom w:val="single" w:color="auto" w:sz="4" w:space="0"/>
              <w:right w:val="single" w:color="auto" w:sz="4" w:space="0"/>
            </w:tcBorders>
            <w:vAlign w:val="center"/>
          </w:tcPr>
          <w:p w14:paraId="7899EE87">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6B8E85A4">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0CD10DA8">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5D28C46">
            <w:pPr>
              <w:spacing w:line="280" w:lineRule="exact"/>
              <w:rPr>
                <w:szCs w:val="21"/>
              </w:rPr>
            </w:pPr>
          </w:p>
        </w:tc>
      </w:tr>
      <w:tr w14:paraId="3184E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51228494">
            <w:pPr>
              <w:spacing w:line="280" w:lineRule="exact"/>
              <w:jc w:val="center"/>
              <w:rPr>
                <w:szCs w:val="21"/>
              </w:rPr>
            </w:pPr>
            <w:r>
              <w:rPr>
                <w:rFonts w:hint="eastAsia"/>
                <w:szCs w:val="21"/>
              </w:rPr>
              <w:t>10</w:t>
            </w:r>
          </w:p>
        </w:tc>
        <w:tc>
          <w:tcPr>
            <w:tcW w:w="2144" w:type="dxa"/>
            <w:tcBorders>
              <w:top w:val="single" w:color="auto" w:sz="4" w:space="0"/>
              <w:left w:val="single" w:color="auto" w:sz="4" w:space="0"/>
              <w:bottom w:val="single" w:color="auto" w:sz="4" w:space="0"/>
              <w:right w:val="single" w:color="auto" w:sz="4" w:space="0"/>
            </w:tcBorders>
            <w:vAlign w:val="center"/>
          </w:tcPr>
          <w:p w14:paraId="489E7BAD">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B6471B0">
            <w:pPr>
              <w:autoSpaceDE w:val="0"/>
              <w:autoSpaceDN w:val="0"/>
              <w:adjustRightInd w:val="0"/>
              <w:spacing w:line="280" w:lineRule="exact"/>
              <w:rPr>
                <w:szCs w:val="21"/>
              </w:rPr>
            </w:pPr>
          </w:p>
        </w:tc>
        <w:tc>
          <w:tcPr>
            <w:tcW w:w="1639" w:type="dxa"/>
            <w:tcBorders>
              <w:top w:val="single" w:color="auto" w:sz="4" w:space="0"/>
              <w:left w:val="single" w:color="auto" w:sz="4" w:space="0"/>
              <w:bottom w:val="single" w:color="auto" w:sz="4" w:space="0"/>
              <w:right w:val="single" w:color="auto" w:sz="4" w:space="0"/>
            </w:tcBorders>
          </w:tcPr>
          <w:p w14:paraId="4C725B9A">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6B9E7AA8">
            <w:pPr>
              <w:spacing w:line="280" w:lineRule="exact"/>
              <w:rPr>
                <w:szCs w:val="21"/>
              </w:rPr>
            </w:pPr>
          </w:p>
        </w:tc>
      </w:tr>
      <w:tr w14:paraId="24BBC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7D8562E3">
            <w:pPr>
              <w:spacing w:line="280" w:lineRule="exact"/>
              <w:jc w:val="center"/>
              <w:rPr>
                <w:szCs w:val="21"/>
              </w:rPr>
            </w:pPr>
            <w:r>
              <w:rPr>
                <w:rFonts w:hint="eastAsia"/>
                <w:szCs w:val="21"/>
              </w:rPr>
              <w:t>11</w:t>
            </w:r>
          </w:p>
        </w:tc>
        <w:tc>
          <w:tcPr>
            <w:tcW w:w="2144" w:type="dxa"/>
            <w:tcBorders>
              <w:top w:val="single" w:color="auto" w:sz="4" w:space="0"/>
              <w:left w:val="single" w:color="auto" w:sz="4" w:space="0"/>
              <w:bottom w:val="single" w:color="auto" w:sz="4" w:space="0"/>
              <w:right w:val="single" w:color="auto" w:sz="4" w:space="0"/>
            </w:tcBorders>
            <w:vAlign w:val="center"/>
          </w:tcPr>
          <w:p w14:paraId="61BADEBE">
            <w:pPr>
              <w:autoSpaceDE w:val="0"/>
              <w:autoSpaceDN w:val="0"/>
              <w:adjustRightInd w:val="0"/>
              <w:spacing w:line="280" w:lineRule="exact"/>
              <w:rPr>
                <w:szCs w:val="21"/>
              </w:rPr>
            </w:pPr>
            <w:r>
              <w:rPr>
                <w:rFonts w:hint="eastAsia"/>
                <w:szCs w:val="21"/>
              </w:rPr>
              <w:t>......</w:t>
            </w:r>
          </w:p>
        </w:tc>
        <w:tc>
          <w:tcPr>
            <w:tcW w:w="3140" w:type="dxa"/>
            <w:tcBorders>
              <w:top w:val="single" w:color="auto" w:sz="4" w:space="0"/>
              <w:left w:val="single" w:color="auto" w:sz="4" w:space="0"/>
              <w:bottom w:val="single" w:color="auto" w:sz="4" w:space="0"/>
              <w:right w:val="single" w:color="auto" w:sz="4" w:space="0"/>
            </w:tcBorders>
            <w:vAlign w:val="center"/>
          </w:tcPr>
          <w:p w14:paraId="4349E327">
            <w:pPr>
              <w:autoSpaceDE w:val="0"/>
              <w:autoSpaceDN w:val="0"/>
              <w:adjustRightInd w:val="0"/>
              <w:spacing w:line="280" w:lineRule="exact"/>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DB22CF4">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94BED3B">
            <w:pPr>
              <w:spacing w:line="280" w:lineRule="exact"/>
              <w:rPr>
                <w:szCs w:val="21"/>
              </w:rPr>
            </w:pPr>
          </w:p>
        </w:tc>
      </w:tr>
    </w:tbl>
    <w:p w14:paraId="0C86C433">
      <w:pPr>
        <w:spacing w:line="340" w:lineRule="exact"/>
        <w:ind w:firstLine="420" w:firstLineChars="200"/>
        <w:rPr>
          <w:rFonts w:ascii="宋体" w:hAnsi="宋体" w:cs="宋体"/>
          <w:szCs w:val="21"/>
        </w:rPr>
      </w:pPr>
    </w:p>
    <w:p w14:paraId="04DC906B">
      <w:pPr>
        <w:spacing w:line="340" w:lineRule="exact"/>
        <w:rPr>
          <w:rFonts w:ascii="宋体" w:cs="宋体"/>
          <w:szCs w:val="21"/>
        </w:rPr>
      </w:pPr>
      <w:r>
        <w:rPr>
          <w:rFonts w:hint="eastAsia" w:ascii="宋体" w:hAnsi="宋体" w:cs="宋体"/>
          <w:szCs w:val="21"/>
        </w:rPr>
        <w:t>注：</w:t>
      </w:r>
      <w:r>
        <w:rPr>
          <w:rFonts w:ascii="宋体" w:hAnsi="宋体" w:cs="宋体"/>
          <w:szCs w:val="21"/>
        </w:rPr>
        <w:t>1</w:t>
      </w:r>
      <w:r>
        <w:rPr>
          <w:rFonts w:hint="eastAsia" w:ascii="宋体" w:hAnsi="宋体" w:cs="宋体"/>
          <w:szCs w:val="21"/>
        </w:rPr>
        <w:t>、本表格为</w:t>
      </w:r>
      <w:r>
        <w:rPr>
          <w:rFonts w:hint="eastAsia" w:ascii="宋体" w:hAnsi="宋体" w:cs="宋体"/>
          <w:bCs/>
          <w:szCs w:val="21"/>
        </w:rPr>
        <w:t>商务要求中除报价以外的其他要求，不填写视同完全响应文件要求。</w:t>
      </w:r>
      <w:r>
        <w:rPr>
          <w:rFonts w:hint="eastAsia" w:ascii="宋体" w:hAnsi="宋体" w:cs="宋体"/>
          <w:szCs w:val="21"/>
        </w:rPr>
        <w:t>此表可在不改变格式的情况下可自行制作。</w:t>
      </w:r>
    </w:p>
    <w:p w14:paraId="60E3132B">
      <w:pPr>
        <w:spacing w:line="340" w:lineRule="exact"/>
        <w:ind w:firstLine="420" w:firstLineChars="200"/>
        <w:rPr>
          <w:rFonts w:ascii="宋体" w:cs="宋体"/>
          <w:szCs w:val="21"/>
        </w:rPr>
      </w:pPr>
      <w:r>
        <w:rPr>
          <w:rFonts w:ascii="宋体" w:hAnsi="宋体" w:cs="宋体"/>
          <w:szCs w:val="21"/>
        </w:rPr>
        <w:t>2</w:t>
      </w:r>
      <w:r>
        <w:rPr>
          <w:rFonts w:hint="eastAsia" w:ascii="宋体" w:hAnsi="宋体" w:cs="宋体"/>
          <w:szCs w:val="21"/>
        </w:rPr>
        <w:t>、备注栏填正偏离、负偏离或无偏离。</w:t>
      </w:r>
    </w:p>
    <w:p w14:paraId="63193304">
      <w:pPr>
        <w:spacing w:line="400" w:lineRule="exact"/>
        <w:rPr>
          <w:rFonts w:ascii="宋体" w:hAnsi="宋体" w:cs="宋体"/>
          <w:szCs w:val="21"/>
        </w:rPr>
      </w:pPr>
    </w:p>
    <w:p w14:paraId="68CC3431">
      <w:pPr>
        <w:spacing w:line="400" w:lineRule="exact"/>
        <w:rPr>
          <w:rFonts w:ascii="宋体" w:hAnsi="宋体" w:cs="宋体"/>
          <w:szCs w:val="21"/>
        </w:rPr>
      </w:pPr>
      <w:r>
        <w:rPr>
          <w:rFonts w:hint="eastAsia" w:ascii="宋体" w:hAnsi="宋体" w:cs="宋体"/>
          <w:szCs w:val="21"/>
        </w:rPr>
        <w:t>法定代表人或授权代表（签字）：</w:t>
      </w:r>
    </w:p>
    <w:p w14:paraId="3F69E662">
      <w:pPr>
        <w:spacing w:line="400" w:lineRule="exact"/>
        <w:rPr>
          <w:rFonts w:ascii="宋体" w:hAnsi="宋体" w:cs="宋体"/>
          <w:szCs w:val="21"/>
        </w:rPr>
      </w:pPr>
      <w:r>
        <w:rPr>
          <w:rFonts w:hint="eastAsia" w:ascii="宋体" w:hAnsi="宋体" w:cs="宋体"/>
          <w:szCs w:val="21"/>
        </w:rPr>
        <w:t>供应商名称（盖章）：</w:t>
      </w:r>
    </w:p>
    <w:p w14:paraId="72EC846F">
      <w:pPr>
        <w:spacing w:line="400" w:lineRule="exact"/>
        <w:rPr>
          <w:rFonts w:ascii="微软雅黑" w:hAnsi="微软雅黑"/>
        </w:rPr>
      </w:pPr>
      <w:r>
        <w:rPr>
          <w:rFonts w:hint="eastAsia" w:ascii="宋体" w:hAnsi="宋体" w:cs="宋体"/>
          <w:szCs w:val="21"/>
        </w:rPr>
        <w:t>日期：年月日</w:t>
      </w:r>
    </w:p>
    <w:p w14:paraId="0807E994">
      <w:pPr>
        <w:snapToGrid w:val="0"/>
        <w:spacing w:before="50" w:after="50" w:line="500" w:lineRule="exact"/>
        <w:jc w:val="left"/>
        <w:rPr>
          <w:b/>
          <w:szCs w:val="21"/>
        </w:rPr>
      </w:pPr>
    </w:p>
    <w:p w14:paraId="41468D72">
      <w:pPr>
        <w:pStyle w:val="10"/>
        <w:ind w:firstLine="210"/>
      </w:pPr>
    </w:p>
    <w:p w14:paraId="2509056B">
      <w:pPr>
        <w:pStyle w:val="10"/>
        <w:ind w:firstLine="210"/>
      </w:pPr>
    </w:p>
    <w:p w14:paraId="35C039B0">
      <w:pPr>
        <w:pStyle w:val="10"/>
        <w:ind w:firstLine="210"/>
      </w:pPr>
    </w:p>
    <w:p w14:paraId="724A4FA3">
      <w:pPr>
        <w:pStyle w:val="10"/>
        <w:ind w:firstLine="210"/>
      </w:pPr>
    </w:p>
    <w:p w14:paraId="790A34C0">
      <w:pPr>
        <w:snapToGrid w:val="0"/>
        <w:spacing w:before="50" w:after="50" w:line="500" w:lineRule="exact"/>
        <w:jc w:val="left"/>
        <w:rPr>
          <w:rFonts w:ascii="宋体" w:hAnsi="宋体"/>
          <w:b/>
          <w:szCs w:val="21"/>
        </w:rPr>
      </w:pPr>
      <w:r>
        <w:rPr>
          <w:rFonts w:hint="eastAsia"/>
          <w:b/>
          <w:szCs w:val="21"/>
        </w:rPr>
        <w:t>附件：</w:t>
      </w:r>
      <w:r>
        <w:rPr>
          <w:rFonts w:hint="eastAsia" w:ascii="宋体" w:hAnsi="宋体" w:cs="宋体"/>
          <w:kern w:val="1"/>
          <w:szCs w:val="21"/>
        </w:rPr>
        <w:t>投标方认为需要的其他文件资料</w:t>
      </w:r>
    </w:p>
    <w:p w14:paraId="257423AD">
      <w:pPr>
        <w:snapToGrid w:val="0"/>
        <w:jc w:val="left"/>
        <w:rPr>
          <w:rFonts w:ascii="宋体" w:hAnsi="宋体"/>
          <w:b/>
          <w:szCs w:val="21"/>
        </w:rPr>
      </w:pPr>
    </w:p>
    <w:p w14:paraId="790F04EF">
      <w:pPr>
        <w:snapToGrid w:val="0"/>
        <w:jc w:val="left"/>
        <w:rPr>
          <w:rFonts w:ascii="宋体" w:hAnsi="宋体"/>
          <w:b/>
          <w:szCs w:val="21"/>
        </w:rPr>
      </w:pPr>
    </w:p>
    <w:p w14:paraId="360FE8C0">
      <w:pPr>
        <w:pStyle w:val="10"/>
        <w:ind w:firstLine="211"/>
        <w:rPr>
          <w:rFonts w:ascii="宋体" w:hAnsi="宋体"/>
          <w:b/>
          <w:szCs w:val="21"/>
        </w:rPr>
      </w:pPr>
    </w:p>
    <w:p w14:paraId="321BFA6F">
      <w:pPr>
        <w:pStyle w:val="10"/>
        <w:ind w:firstLine="211"/>
        <w:rPr>
          <w:rFonts w:ascii="宋体" w:hAnsi="宋体"/>
          <w:b/>
          <w:szCs w:val="21"/>
        </w:rPr>
      </w:pPr>
    </w:p>
    <w:p w14:paraId="4411C953"/>
    <w:p w14:paraId="3A73F924">
      <w:pPr>
        <w:snapToGrid w:val="0"/>
        <w:spacing w:before="50" w:after="50"/>
        <w:rPr>
          <w:rFonts w:ascii="宋体" w:hAnsi="宋体"/>
          <w:spacing w:val="20"/>
          <w:sz w:val="28"/>
          <w:szCs w:val="28"/>
        </w:rPr>
      </w:pPr>
    </w:p>
    <w:p w14:paraId="4607FCDD">
      <w:pPr>
        <w:snapToGrid w:val="0"/>
        <w:spacing w:before="50" w:after="50"/>
        <w:rPr>
          <w:rFonts w:ascii="宋体" w:hAnsi="宋体"/>
          <w:b/>
          <w:szCs w:val="21"/>
        </w:rPr>
      </w:pPr>
      <w:r>
        <w:rPr>
          <w:rFonts w:hint="eastAsia" w:ascii="宋体" w:hAnsi="宋体"/>
          <w:b/>
          <w:szCs w:val="21"/>
        </w:rPr>
        <w:t>附件：</w:t>
      </w:r>
    </w:p>
    <w:p w14:paraId="732A1029">
      <w:pPr>
        <w:snapToGrid w:val="0"/>
        <w:spacing w:before="50" w:after="120" w:afterLines="50"/>
        <w:jc w:val="center"/>
        <w:rPr>
          <w:rFonts w:ascii="宋体" w:hAnsi="宋体"/>
          <w:b/>
          <w:sz w:val="30"/>
          <w:szCs w:val="30"/>
        </w:rPr>
      </w:pPr>
      <w:r>
        <w:rPr>
          <w:rFonts w:hint="eastAsia" w:ascii="宋体" w:hAnsi="宋体"/>
          <w:b/>
          <w:sz w:val="30"/>
          <w:szCs w:val="30"/>
        </w:rPr>
        <w:t>技术响应表</w:t>
      </w:r>
    </w:p>
    <w:p w14:paraId="278D57C0">
      <w:pPr>
        <w:snapToGrid w:val="0"/>
        <w:spacing w:before="50" w:after="120" w:afterLines="50"/>
        <w:jc w:val="center"/>
        <w:rPr>
          <w:rFonts w:ascii="宋体" w:hAnsi="宋体"/>
          <w:szCs w:val="21"/>
        </w:rPr>
      </w:pPr>
    </w:p>
    <w:p w14:paraId="7CF3AAA6">
      <w:pPr>
        <w:pStyle w:val="6"/>
        <w:snapToGrid w:val="0"/>
        <w:ind w:firstLine="210" w:firstLineChars="100"/>
        <w:rPr>
          <w:rFonts w:ascii="宋体" w:hAnsi="宋体" w:eastAsia="宋体" w:cs="Times New Roman"/>
          <w:sz w:val="21"/>
          <w:szCs w:val="21"/>
          <w:u w:val="single"/>
        </w:rPr>
      </w:pPr>
      <w:r>
        <w:rPr>
          <w:rFonts w:hint="eastAsia" w:ascii="宋体" w:hAnsi="宋体" w:eastAsia="宋体" w:cs="Times New Roman"/>
          <w:sz w:val="21"/>
          <w:szCs w:val="21"/>
        </w:rPr>
        <w:t>单位全称（公章）：标项：</w:t>
      </w:r>
    </w:p>
    <w:tbl>
      <w:tblPr>
        <w:tblStyle w:val="25"/>
        <w:tblW w:w="92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0"/>
        <w:gridCol w:w="2975"/>
        <w:gridCol w:w="3378"/>
        <w:gridCol w:w="2096"/>
      </w:tblGrid>
      <w:tr w14:paraId="27099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7C44D086">
            <w:pPr>
              <w:pStyle w:val="8"/>
              <w:spacing w:after="0" w:line="300" w:lineRule="exact"/>
              <w:jc w:val="center"/>
              <w:rPr>
                <w:rFonts w:ascii="宋体" w:hAnsi="宋体"/>
                <w:sz w:val="21"/>
                <w:szCs w:val="21"/>
              </w:rPr>
            </w:pPr>
            <w:r>
              <w:rPr>
                <w:rFonts w:hint="eastAsia" w:ascii="宋体" w:hAnsi="宋体"/>
                <w:sz w:val="21"/>
                <w:szCs w:val="21"/>
              </w:rPr>
              <w:t>序号</w:t>
            </w:r>
          </w:p>
        </w:tc>
        <w:tc>
          <w:tcPr>
            <w:tcW w:w="2975" w:type="dxa"/>
            <w:tcBorders>
              <w:top w:val="single" w:color="auto" w:sz="4" w:space="0"/>
              <w:left w:val="single" w:color="auto" w:sz="4" w:space="0"/>
              <w:bottom w:val="single" w:color="auto" w:sz="4" w:space="0"/>
              <w:right w:val="single" w:color="auto" w:sz="4" w:space="0"/>
            </w:tcBorders>
            <w:vAlign w:val="center"/>
          </w:tcPr>
          <w:p w14:paraId="0EE21380">
            <w:pPr>
              <w:pStyle w:val="8"/>
              <w:spacing w:after="0" w:line="300" w:lineRule="exact"/>
              <w:jc w:val="center"/>
              <w:rPr>
                <w:rFonts w:ascii="宋体" w:hAnsi="宋体"/>
                <w:sz w:val="21"/>
                <w:szCs w:val="21"/>
              </w:rPr>
            </w:pPr>
            <w:r>
              <w:rPr>
                <w:rFonts w:hint="eastAsia" w:ascii="宋体" w:hAnsi="宋体"/>
                <w:sz w:val="21"/>
                <w:szCs w:val="21"/>
              </w:rPr>
              <w:t>招标文件要求</w:t>
            </w:r>
          </w:p>
        </w:tc>
        <w:tc>
          <w:tcPr>
            <w:tcW w:w="3378" w:type="dxa"/>
            <w:tcBorders>
              <w:top w:val="single" w:color="auto" w:sz="4" w:space="0"/>
              <w:left w:val="single" w:color="auto" w:sz="4" w:space="0"/>
              <w:bottom w:val="single" w:color="auto" w:sz="4" w:space="0"/>
              <w:right w:val="single" w:color="auto" w:sz="4" w:space="0"/>
            </w:tcBorders>
            <w:vAlign w:val="center"/>
          </w:tcPr>
          <w:p w14:paraId="071B598F">
            <w:pPr>
              <w:pStyle w:val="8"/>
              <w:spacing w:after="0" w:line="300" w:lineRule="exact"/>
              <w:jc w:val="center"/>
              <w:rPr>
                <w:rFonts w:ascii="宋体" w:hAnsi="宋体"/>
                <w:sz w:val="21"/>
                <w:szCs w:val="21"/>
              </w:rPr>
            </w:pPr>
            <w:r>
              <w:rPr>
                <w:rFonts w:hint="eastAsia" w:ascii="宋体" w:hAnsi="宋体"/>
                <w:sz w:val="21"/>
                <w:szCs w:val="21"/>
              </w:rPr>
              <w:t>投标文件响应</w:t>
            </w:r>
          </w:p>
        </w:tc>
        <w:tc>
          <w:tcPr>
            <w:tcW w:w="2096" w:type="dxa"/>
            <w:tcBorders>
              <w:top w:val="single" w:color="auto" w:sz="4" w:space="0"/>
              <w:left w:val="single" w:color="auto" w:sz="4" w:space="0"/>
              <w:bottom w:val="single" w:color="auto" w:sz="4" w:space="0"/>
              <w:right w:val="single" w:color="auto" w:sz="4" w:space="0"/>
            </w:tcBorders>
            <w:vAlign w:val="center"/>
          </w:tcPr>
          <w:p w14:paraId="084DE470">
            <w:pPr>
              <w:pStyle w:val="8"/>
              <w:spacing w:after="0" w:line="300" w:lineRule="exact"/>
              <w:jc w:val="center"/>
              <w:rPr>
                <w:rFonts w:ascii="宋体" w:hAnsi="宋体"/>
                <w:sz w:val="21"/>
                <w:szCs w:val="21"/>
              </w:rPr>
            </w:pPr>
            <w:r>
              <w:rPr>
                <w:rFonts w:hint="eastAsia" w:ascii="宋体" w:hAnsi="宋体"/>
                <w:sz w:val="21"/>
                <w:szCs w:val="21"/>
              </w:rPr>
              <w:t>偏离情况</w:t>
            </w:r>
          </w:p>
        </w:tc>
      </w:tr>
      <w:tr w14:paraId="7058A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05DD5194">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7726215">
            <w:pPr>
              <w:pStyle w:val="12"/>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70CB0033">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092C6576">
            <w:pPr>
              <w:pStyle w:val="12"/>
              <w:snapToGrid w:val="0"/>
              <w:spacing w:before="0" w:beforeLines="0" w:after="0" w:afterLines="0" w:line="300" w:lineRule="exact"/>
              <w:outlineLvl w:val="0"/>
              <w:rPr>
                <w:rFonts w:hAnsi="宋体"/>
                <w:sz w:val="21"/>
                <w:szCs w:val="21"/>
              </w:rPr>
            </w:pPr>
          </w:p>
        </w:tc>
      </w:tr>
      <w:tr w14:paraId="715DC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4B1B2090">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24D539A">
            <w:pPr>
              <w:pStyle w:val="12"/>
              <w:snapToGrid w:val="0"/>
              <w:spacing w:before="0" w:beforeLines="0" w:after="0" w:afterLines="0" w:line="300" w:lineRule="exact"/>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2E62ADF5">
            <w:pPr>
              <w:pStyle w:val="12"/>
              <w:snapToGrid w:val="0"/>
              <w:spacing w:before="0" w:beforeLines="0" w:after="0" w:afterLines="0" w:line="300" w:lineRule="exact"/>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70E076CB">
            <w:pPr>
              <w:pStyle w:val="12"/>
              <w:snapToGrid w:val="0"/>
              <w:spacing w:before="0" w:beforeLines="0" w:after="0" w:afterLines="0" w:line="300" w:lineRule="exact"/>
              <w:rPr>
                <w:rFonts w:hAnsi="宋体"/>
                <w:sz w:val="21"/>
                <w:szCs w:val="21"/>
              </w:rPr>
            </w:pPr>
          </w:p>
        </w:tc>
      </w:tr>
      <w:tr w14:paraId="300D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3E74E34F">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681B9080">
            <w:pPr>
              <w:pStyle w:val="12"/>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1F728A55">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310AF64C">
            <w:pPr>
              <w:pStyle w:val="12"/>
              <w:snapToGrid w:val="0"/>
              <w:spacing w:before="0" w:beforeLines="0" w:after="0" w:afterLines="0" w:line="300" w:lineRule="exact"/>
              <w:outlineLvl w:val="0"/>
              <w:rPr>
                <w:rFonts w:hAnsi="宋体"/>
                <w:sz w:val="21"/>
                <w:szCs w:val="21"/>
              </w:rPr>
            </w:pPr>
          </w:p>
        </w:tc>
      </w:tr>
      <w:tr w14:paraId="620D4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02EDA54C">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8BE189F">
            <w:pPr>
              <w:pStyle w:val="12"/>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0E779B5E">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right w:val="single" w:color="auto" w:sz="4" w:space="0"/>
            </w:tcBorders>
          </w:tcPr>
          <w:p w14:paraId="7936AD2A">
            <w:pPr>
              <w:pStyle w:val="12"/>
              <w:snapToGrid w:val="0"/>
              <w:spacing w:before="0" w:beforeLines="0" w:after="0" w:afterLines="0" w:line="300" w:lineRule="exact"/>
              <w:outlineLvl w:val="0"/>
              <w:rPr>
                <w:rFonts w:hAnsi="宋体"/>
                <w:sz w:val="21"/>
                <w:szCs w:val="21"/>
              </w:rPr>
            </w:pPr>
          </w:p>
        </w:tc>
      </w:tr>
      <w:tr w14:paraId="6A164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5EBE9B7A">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601CFEC2">
            <w:pPr>
              <w:pStyle w:val="12"/>
              <w:snapToGrid w:val="0"/>
              <w:spacing w:before="0" w:beforeLines="0" w:after="0" w:afterLines="0" w:line="300" w:lineRule="exact"/>
              <w:outlineLvl w:val="0"/>
              <w:rPr>
                <w:rFonts w:hAnsi="宋体"/>
                <w:sz w:val="21"/>
                <w:szCs w:val="21"/>
              </w:rPr>
            </w:pPr>
            <w:bookmarkStart w:id="37" w:name="_Toc24976"/>
            <w:r>
              <w:rPr>
                <w:rFonts w:hint="eastAsia" w:hAnsi="宋体"/>
                <w:sz w:val="21"/>
                <w:szCs w:val="21"/>
              </w:rPr>
              <w:t>......</w:t>
            </w:r>
            <w:bookmarkEnd w:id="37"/>
          </w:p>
        </w:tc>
        <w:tc>
          <w:tcPr>
            <w:tcW w:w="3378" w:type="dxa"/>
            <w:tcBorders>
              <w:top w:val="single" w:color="auto" w:sz="4" w:space="0"/>
              <w:left w:val="single" w:color="auto" w:sz="4" w:space="0"/>
              <w:bottom w:val="single" w:color="auto" w:sz="4" w:space="0"/>
              <w:right w:val="single" w:color="auto" w:sz="4" w:space="0"/>
            </w:tcBorders>
          </w:tcPr>
          <w:p w14:paraId="05A4C5B2">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22ECD4BF">
            <w:pPr>
              <w:pStyle w:val="12"/>
              <w:snapToGrid w:val="0"/>
              <w:spacing w:before="0" w:beforeLines="0" w:after="0" w:afterLines="0" w:line="300" w:lineRule="exact"/>
              <w:outlineLvl w:val="0"/>
              <w:rPr>
                <w:rFonts w:hAnsi="宋体"/>
                <w:sz w:val="21"/>
                <w:szCs w:val="21"/>
              </w:rPr>
            </w:pPr>
          </w:p>
        </w:tc>
      </w:tr>
    </w:tbl>
    <w:p w14:paraId="3F12DDA2">
      <w:pPr>
        <w:pStyle w:val="8"/>
        <w:ind w:firstLine="205" w:firstLineChars="98"/>
        <w:rPr>
          <w:rFonts w:ascii="宋体" w:hAnsi="宋体"/>
          <w:sz w:val="21"/>
          <w:szCs w:val="21"/>
        </w:rPr>
      </w:pPr>
      <w:r>
        <w:rPr>
          <w:rFonts w:hint="eastAsia" w:ascii="宋体" w:hAnsi="宋体"/>
          <w:sz w:val="21"/>
          <w:szCs w:val="21"/>
        </w:rPr>
        <w:t>注：投标人应根据投标设备的性能指标、对照招标文件要求在“偏离情况”栏注明“正偏离”、“负偏离”或“无偏离”。</w:t>
      </w:r>
    </w:p>
    <w:p w14:paraId="028F131C">
      <w:pPr>
        <w:snapToGrid w:val="0"/>
        <w:spacing w:before="50" w:after="50"/>
        <w:rPr>
          <w:rFonts w:ascii="宋体" w:hAnsi="宋体"/>
          <w:szCs w:val="21"/>
        </w:rPr>
      </w:pPr>
    </w:p>
    <w:p w14:paraId="16260288">
      <w:pPr>
        <w:spacing w:line="400" w:lineRule="exact"/>
        <w:rPr>
          <w:rFonts w:ascii="宋体" w:hAnsi="宋体" w:cs="宋体"/>
          <w:szCs w:val="21"/>
        </w:rPr>
      </w:pPr>
      <w:r>
        <w:rPr>
          <w:rFonts w:hint="eastAsia" w:ascii="宋体" w:hAnsi="宋体" w:cs="宋体"/>
          <w:szCs w:val="21"/>
        </w:rPr>
        <w:t>法定代表人或授权代表（签字）：</w:t>
      </w:r>
    </w:p>
    <w:p w14:paraId="32366FB2">
      <w:pPr>
        <w:spacing w:line="400" w:lineRule="exact"/>
        <w:rPr>
          <w:rFonts w:ascii="宋体" w:hAnsi="宋体" w:cs="宋体"/>
          <w:szCs w:val="21"/>
        </w:rPr>
      </w:pPr>
      <w:r>
        <w:rPr>
          <w:rFonts w:hint="eastAsia" w:ascii="宋体" w:hAnsi="宋体" w:cs="宋体"/>
          <w:szCs w:val="21"/>
        </w:rPr>
        <w:t>供应商名称（盖章）：</w:t>
      </w:r>
    </w:p>
    <w:p w14:paraId="66622401">
      <w:pPr>
        <w:spacing w:line="400" w:lineRule="exact"/>
        <w:rPr>
          <w:rFonts w:ascii="宋体" w:hAnsi="宋体"/>
          <w:szCs w:val="21"/>
        </w:rPr>
      </w:pPr>
      <w:r>
        <w:rPr>
          <w:rFonts w:hint="eastAsia" w:ascii="宋体" w:hAnsi="宋体" w:cs="宋体"/>
          <w:szCs w:val="21"/>
        </w:rPr>
        <w:t>日期：年月日</w:t>
      </w:r>
    </w:p>
    <w:p w14:paraId="30E457E2">
      <w:pPr>
        <w:spacing w:line="400" w:lineRule="exact"/>
        <w:rPr>
          <w:rFonts w:ascii="宋体" w:hAnsi="宋体"/>
          <w:szCs w:val="21"/>
        </w:rPr>
      </w:pPr>
    </w:p>
    <w:p w14:paraId="1E96EFD2">
      <w:pPr>
        <w:pStyle w:val="10"/>
        <w:ind w:firstLine="210"/>
      </w:pPr>
    </w:p>
    <w:p w14:paraId="1A33CD6C">
      <w:pPr>
        <w:pStyle w:val="10"/>
        <w:ind w:firstLine="210"/>
      </w:pPr>
    </w:p>
    <w:p w14:paraId="5CD7E4C4">
      <w:pPr>
        <w:pStyle w:val="10"/>
        <w:ind w:firstLine="210"/>
      </w:pPr>
    </w:p>
    <w:p w14:paraId="60CB3DF4">
      <w:pPr>
        <w:pStyle w:val="10"/>
        <w:ind w:firstLine="210"/>
      </w:pPr>
    </w:p>
    <w:p w14:paraId="4E75F2B0">
      <w:pPr>
        <w:pStyle w:val="10"/>
        <w:ind w:firstLine="210"/>
      </w:pPr>
    </w:p>
    <w:p w14:paraId="1F5D55AD">
      <w:pPr>
        <w:pStyle w:val="10"/>
        <w:ind w:firstLine="210"/>
      </w:pPr>
    </w:p>
    <w:p w14:paraId="3B83182F">
      <w:pPr>
        <w:pStyle w:val="10"/>
        <w:ind w:firstLine="210"/>
      </w:pPr>
    </w:p>
    <w:p w14:paraId="75BA6915">
      <w:pPr>
        <w:pStyle w:val="10"/>
        <w:ind w:firstLine="210"/>
      </w:pPr>
    </w:p>
    <w:p w14:paraId="3E1EB350">
      <w:pPr>
        <w:pStyle w:val="10"/>
        <w:ind w:firstLine="210"/>
      </w:pPr>
    </w:p>
    <w:p w14:paraId="4419EFC5">
      <w:pPr>
        <w:pStyle w:val="10"/>
        <w:ind w:firstLine="210"/>
      </w:pPr>
    </w:p>
    <w:p w14:paraId="6A4928D0">
      <w:pPr>
        <w:pStyle w:val="10"/>
        <w:ind w:firstLine="210"/>
      </w:pPr>
    </w:p>
    <w:p w14:paraId="7364C10D">
      <w:pPr>
        <w:pStyle w:val="10"/>
        <w:ind w:firstLine="210"/>
      </w:pPr>
    </w:p>
    <w:p w14:paraId="52BA1632">
      <w:pPr>
        <w:pStyle w:val="10"/>
        <w:ind w:firstLine="210"/>
      </w:pPr>
    </w:p>
    <w:p w14:paraId="618DB46E">
      <w:pPr>
        <w:pStyle w:val="10"/>
        <w:ind w:firstLine="210"/>
      </w:pPr>
    </w:p>
    <w:p w14:paraId="10105D63"/>
    <w:p w14:paraId="4B6E9C02">
      <w:pPr>
        <w:pStyle w:val="10"/>
        <w:ind w:firstLine="210"/>
      </w:pPr>
    </w:p>
    <w:p w14:paraId="7F32FD03">
      <w:pPr>
        <w:pStyle w:val="10"/>
        <w:ind w:firstLine="210"/>
      </w:pPr>
    </w:p>
    <w:p w14:paraId="3B0A16CE">
      <w:pPr>
        <w:pStyle w:val="10"/>
        <w:ind w:firstLine="210"/>
      </w:pPr>
    </w:p>
    <w:p w14:paraId="145EA609">
      <w:pPr>
        <w:pStyle w:val="10"/>
        <w:ind w:firstLine="210"/>
      </w:pPr>
    </w:p>
    <w:p w14:paraId="011AAEB1">
      <w:pPr>
        <w:pStyle w:val="10"/>
        <w:ind w:firstLine="210"/>
      </w:pPr>
    </w:p>
    <w:p w14:paraId="324906E4">
      <w:pPr>
        <w:pStyle w:val="10"/>
        <w:ind w:firstLine="210"/>
      </w:pPr>
    </w:p>
    <w:p w14:paraId="7A2C3DBD">
      <w:pPr>
        <w:spacing w:line="400" w:lineRule="exact"/>
        <w:rPr>
          <w:rFonts w:ascii="宋体" w:hAnsi="宋体"/>
          <w:b/>
          <w:szCs w:val="21"/>
        </w:rPr>
      </w:pPr>
      <w:r>
        <w:rPr>
          <w:rFonts w:hint="eastAsia" w:ascii="宋体" w:hAnsi="宋体"/>
          <w:b/>
          <w:szCs w:val="21"/>
        </w:rPr>
        <w:t>附件：</w:t>
      </w:r>
    </w:p>
    <w:p w14:paraId="3AD8A947">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实质性技术响应表</w:t>
      </w:r>
    </w:p>
    <w:p w14:paraId="26F3E0B8">
      <w:pPr>
        <w:pStyle w:val="33"/>
        <w:spacing w:before="120"/>
        <w:rPr>
          <w:rFonts w:ascii="Times New Roman" w:hAnsi="Times New Roman"/>
          <w:szCs w:val="21"/>
        </w:rPr>
      </w:pPr>
    </w:p>
    <w:p w14:paraId="473C93B9">
      <w:pPr>
        <w:pStyle w:val="33"/>
        <w:spacing w:before="120"/>
        <w:rPr>
          <w:spacing w:val="20"/>
          <w:szCs w:val="21"/>
          <w:u w:val="single"/>
        </w:rPr>
      </w:pPr>
      <w:r>
        <w:rPr>
          <w:rFonts w:hint="eastAsia" w:ascii="Times New Roman" w:hAnsi="Times New Roman"/>
          <w:szCs w:val="21"/>
        </w:rPr>
        <w:t>项目名称：项目编号：</w:t>
      </w:r>
    </w:p>
    <w:tbl>
      <w:tblPr>
        <w:tblStyle w:val="26"/>
        <w:tblW w:w="9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023"/>
        <w:gridCol w:w="4390"/>
        <w:gridCol w:w="1301"/>
        <w:gridCol w:w="1800"/>
      </w:tblGrid>
      <w:tr w14:paraId="0634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2" w:type="dxa"/>
            <w:vAlign w:val="center"/>
          </w:tcPr>
          <w:p w14:paraId="20C52028">
            <w:pPr>
              <w:spacing w:line="300" w:lineRule="exact"/>
              <w:jc w:val="center"/>
              <w:rPr>
                <w:rFonts w:ascii="宋体" w:hAnsi="宋体" w:cs="宋体"/>
                <w:szCs w:val="21"/>
              </w:rPr>
            </w:pPr>
            <w:r>
              <w:rPr>
                <w:rFonts w:hint="eastAsia" w:ascii="宋体" w:hAnsi="宋体" w:cs="宋体"/>
                <w:szCs w:val="21"/>
              </w:rPr>
              <w:t>序号</w:t>
            </w:r>
          </w:p>
        </w:tc>
        <w:tc>
          <w:tcPr>
            <w:tcW w:w="1023" w:type="dxa"/>
            <w:vAlign w:val="center"/>
          </w:tcPr>
          <w:p w14:paraId="65D94BFF">
            <w:pPr>
              <w:spacing w:line="300" w:lineRule="exact"/>
              <w:jc w:val="center"/>
              <w:rPr>
                <w:rFonts w:ascii="宋体" w:hAnsi="宋体" w:cs="宋体"/>
                <w:szCs w:val="21"/>
              </w:rPr>
            </w:pPr>
            <w:r>
              <w:rPr>
                <w:rFonts w:hint="eastAsia" w:ascii="宋体" w:hAnsi="宋体" w:cs="宋体"/>
                <w:szCs w:val="21"/>
              </w:rPr>
              <w:t>内容</w:t>
            </w:r>
          </w:p>
        </w:tc>
        <w:tc>
          <w:tcPr>
            <w:tcW w:w="4390" w:type="dxa"/>
            <w:vAlign w:val="center"/>
          </w:tcPr>
          <w:p w14:paraId="087EBE86">
            <w:pPr>
              <w:spacing w:line="300" w:lineRule="exact"/>
              <w:jc w:val="center"/>
              <w:rPr>
                <w:rFonts w:ascii="宋体" w:hAnsi="宋体" w:cs="宋体"/>
                <w:szCs w:val="21"/>
              </w:rPr>
            </w:pPr>
            <w:r>
              <w:rPr>
                <w:rFonts w:hint="eastAsia" w:ascii="宋体" w:hAnsi="宋体" w:cs="宋体"/>
                <w:szCs w:val="21"/>
              </w:rPr>
              <w:t>实质性参数内容</w:t>
            </w:r>
          </w:p>
        </w:tc>
        <w:tc>
          <w:tcPr>
            <w:tcW w:w="1301" w:type="dxa"/>
            <w:vAlign w:val="center"/>
          </w:tcPr>
          <w:p w14:paraId="68545102">
            <w:pPr>
              <w:spacing w:line="300" w:lineRule="exact"/>
              <w:jc w:val="center"/>
              <w:rPr>
                <w:rFonts w:ascii="宋体" w:hAnsi="宋体" w:cs="宋体"/>
                <w:szCs w:val="21"/>
              </w:rPr>
            </w:pPr>
            <w:r>
              <w:rPr>
                <w:rFonts w:hint="eastAsia" w:ascii="宋体" w:hAnsi="宋体" w:cs="宋体"/>
                <w:szCs w:val="21"/>
              </w:rPr>
              <w:t>响应情况</w:t>
            </w:r>
          </w:p>
        </w:tc>
        <w:tc>
          <w:tcPr>
            <w:tcW w:w="1800" w:type="dxa"/>
            <w:vAlign w:val="center"/>
          </w:tcPr>
          <w:p w14:paraId="6821DB9D">
            <w:pPr>
              <w:spacing w:line="300" w:lineRule="exact"/>
              <w:jc w:val="center"/>
              <w:rPr>
                <w:rFonts w:ascii="宋体" w:hAnsi="宋体" w:cs="宋体"/>
                <w:szCs w:val="21"/>
              </w:rPr>
            </w:pPr>
            <w:r>
              <w:rPr>
                <w:rFonts w:hint="eastAsia" w:ascii="宋体" w:hAnsi="宋体" w:cs="宋体"/>
                <w:szCs w:val="21"/>
              </w:rPr>
              <w:t>具体位置（页码）</w:t>
            </w:r>
          </w:p>
        </w:tc>
      </w:tr>
      <w:tr w14:paraId="6FBCF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2" w:type="dxa"/>
            <w:vAlign w:val="center"/>
          </w:tcPr>
          <w:p w14:paraId="078E09A4">
            <w:pPr>
              <w:pStyle w:val="33"/>
              <w:spacing w:before="0" w:beforeLines="0" w:after="0" w:line="300" w:lineRule="exact"/>
              <w:ind w:firstLine="0"/>
              <w:jc w:val="center"/>
              <w:rPr>
                <w:rFonts w:hint="eastAsia" w:ascii="宋体" w:hAnsi="宋体" w:eastAsia="宋体" w:cs="宋体"/>
                <w:color w:val="000000"/>
                <w:szCs w:val="21"/>
                <w:lang w:val="en-US" w:eastAsia="zh-CN" w:bidi="ar"/>
              </w:rPr>
            </w:pPr>
            <w:r>
              <w:rPr>
                <w:rFonts w:hint="eastAsia" w:ascii="宋体" w:hAnsi="宋体" w:cs="宋体"/>
                <w:color w:val="000000"/>
                <w:szCs w:val="21"/>
                <w:lang w:val="en-US" w:eastAsia="zh-CN" w:bidi="ar"/>
              </w:rPr>
              <w:t>1</w:t>
            </w:r>
          </w:p>
        </w:tc>
        <w:tc>
          <w:tcPr>
            <w:tcW w:w="1023" w:type="dxa"/>
            <w:vAlign w:val="center"/>
          </w:tcPr>
          <w:p w14:paraId="53531248">
            <w:pPr>
              <w:widowControl/>
              <w:spacing w:line="300" w:lineRule="exact"/>
              <w:jc w:val="center"/>
              <w:textAlignment w:val="center"/>
              <w:rPr>
                <w:rFonts w:hint="eastAsia" w:ascii="宋体" w:hAnsi="宋体" w:cs="宋体"/>
                <w:bCs/>
                <w:kern w:val="0"/>
                <w:szCs w:val="21"/>
                <w:lang w:val="en-US" w:eastAsia="zh-CN"/>
              </w:rPr>
            </w:pPr>
            <w:r>
              <w:rPr>
                <w:rFonts w:hint="eastAsia" w:ascii="宋体" w:hAnsi="宋体" w:cs="宋体"/>
                <w:bCs/>
                <w:kern w:val="0"/>
                <w:szCs w:val="21"/>
              </w:rPr>
              <w:t>▲付款方式</w:t>
            </w:r>
          </w:p>
        </w:tc>
        <w:tc>
          <w:tcPr>
            <w:tcW w:w="4390" w:type="dxa"/>
            <w:vAlign w:val="center"/>
          </w:tcPr>
          <w:p w14:paraId="7420889C">
            <w:pPr>
              <w:widowControl/>
              <w:spacing w:line="300" w:lineRule="exact"/>
              <w:jc w:val="left"/>
              <w:textAlignment w:val="center"/>
              <w:rPr>
                <w:rFonts w:hint="eastAsia" w:ascii="宋体" w:hAnsi="宋体" w:cs="宋体"/>
                <w:bCs/>
                <w:kern w:val="0"/>
                <w:szCs w:val="21"/>
                <w:lang w:val="en-US" w:eastAsia="zh-CN"/>
              </w:rPr>
            </w:pPr>
            <w:r>
              <w:rPr>
                <w:rFonts w:hint="eastAsia" w:ascii="宋体" w:hAnsi="宋体" w:cs="宋体"/>
                <w:bCs/>
                <w:kern w:val="0"/>
                <w:szCs w:val="21"/>
                <w:highlight w:val="none"/>
                <w:lang w:eastAsia="zh-CN"/>
              </w:rPr>
              <w:t>物业管理服务费以月为单位跨月支付，</w:t>
            </w:r>
            <w:r>
              <w:rPr>
                <w:rFonts w:hint="eastAsia" w:ascii="宋体" w:hAnsi="宋体" w:cs="宋体"/>
                <w:szCs w:val="21"/>
              </w:rPr>
              <w:t>自中标人正式进场之日起计</w:t>
            </w:r>
            <w:r>
              <w:rPr>
                <w:rFonts w:hint="eastAsia" w:ascii="宋体" w:hAnsi="宋体" w:cs="宋体"/>
                <w:szCs w:val="21"/>
                <w:lang w:eastAsia="zh-CN"/>
              </w:rPr>
              <w:t>，首月费用在第二个月</w:t>
            </w:r>
            <w:r>
              <w:rPr>
                <w:rFonts w:hint="eastAsia" w:ascii="宋体" w:hAnsi="宋体" w:cs="宋体"/>
                <w:szCs w:val="21"/>
                <w:lang w:val="en-US" w:eastAsia="zh-CN"/>
              </w:rPr>
              <w:t>15号前支付，即每月15号前在收到中标人提供的合格发票后的7个工作日内，采购人支付上月的物业管理服务费用</w:t>
            </w:r>
            <w:r>
              <w:rPr>
                <w:rFonts w:hint="eastAsia" w:ascii="宋体" w:hAnsi="宋体" w:cs="宋体"/>
                <w:bCs/>
                <w:kern w:val="0"/>
                <w:szCs w:val="21"/>
                <w:highlight w:val="none"/>
                <w:lang w:eastAsia="zh-CN"/>
              </w:rPr>
              <w:t>。</w:t>
            </w:r>
            <w:r>
              <w:rPr>
                <w:rFonts w:hint="eastAsia" w:ascii="宋体" w:hAnsi="宋体" w:cs="宋体"/>
                <w:b/>
                <w:bCs w:val="0"/>
                <w:kern w:val="0"/>
                <w:szCs w:val="21"/>
                <w:highlight w:val="none"/>
                <w:lang w:eastAsia="zh-CN"/>
              </w:rPr>
              <w:t>物业管理服务费用按照每月采购人、中标人组成的联合小组对物业管理质量进行定期考核的结果计算所得，考核标准由采购人与中标人协商决定，考核分低于85分予以扣除费用不再返还，</w:t>
            </w:r>
            <w:r>
              <w:rPr>
                <w:rFonts w:hint="eastAsia" w:ascii="宋体" w:hAnsi="宋体" w:eastAsia="宋体" w:cs="宋体"/>
                <w:b/>
                <w:bCs w:val="0"/>
                <w:kern w:val="2"/>
                <w:sz w:val="21"/>
                <w:szCs w:val="21"/>
                <w:lang w:val="en-US" w:eastAsia="zh-CN" w:bidi="ar-SA"/>
              </w:rPr>
              <w:t>考核</w:t>
            </w:r>
            <w:r>
              <w:rPr>
                <w:rFonts w:hint="eastAsia" w:ascii="宋体" w:hAnsi="宋体" w:eastAsia="宋体" w:cs="宋体"/>
                <w:b/>
                <w:bCs w:val="0"/>
                <w:kern w:val="2"/>
                <w:sz w:val="21"/>
                <w:szCs w:val="21"/>
                <w:lang w:val="zh-CN" w:eastAsia="zh-CN" w:bidi="ar-SA"/>
              </w:rPr>
              <w:t>低于8</w:t>
            </w:r>
            <w:r>
              <w:rPr>
                <w:rFonts w:hint="eastAsia" w:ascii="宋体" w:hAnsi="宋体" w:eastAsia="宋体" w:cs="宋体"/>
                <w:b/>
                <w:bCs w:val="0"/>
                <w:kern w:val="2"/>
                <w:sz w:val="21"/>
                <w:szCs w:val="21"/>
                <w:lang w:val="en-US" w:eastAsia="zh-CN" w:bidi="ar-SA"/>
              </w:rPr>
              <w:t>0</w:t>
            </w:r>
            <w:r>
              <w:rPr>
                <w:rFonts w:hint="eastAsia" w:ascii="宋体" w:hAnsi="宋体" w:eastAsia="宋体" w:cs="宋体"/>
                <w:b/>
                <w:bCs w:val="0"/>
                <w:kern w:val="2"/>
                <w:sz w:val="21"/>
                <w:szCs w:val="21"/>
                <w:lang w:val="zh-CN" w:eastAsia="zh-CN" w:bidi="ar-SA"/>
              </w:rPr>
              <w:t>分予以书面警告一次，全年出现三次警告，采购</w:t>
            </w:r>
            <w:r>
              <w:rPr>
                <w:rFonts w:hint="eastAsia" w:ascii="宋体" w:hAnsi="宋体" w:eastAsia="宋体" w:cs="宋体"/>
                <w:b/>
                <w:bCs w:val="0"/>
                <w:kern w:val="2"/>
                <w:sz w:val="21"/>
                <w:szCs w:val="21"/>
                <w:lang w:val="en-US" w:eastAsia="zh-CN" w:bidi="ar-SA"/>
              </w:rPr>
              <w:t>方可</w:t>
            </w:r>
            <w:r>
              <w:rPr>
                <w:rFonts w:hint="eastAsia" w:ascii="宋体" w:hAnsi="宋体" w:eastAsia="宋体" w:cs="宋体"/>
                <w:b/>
                <w:bCs w:val="0"/>
                <w:kern w:val="2"/>
                <w:sz w:val="21"/>
                <w:szCs w:val="21"/>
                <w:lang w:val="zh-CN" w:eastAsia="zh-CN" w:bidi="ar-SA"/>
              </w:rPr>
              <w:t>终止合同</w:t>
            </w:r>
            <w:r>
              <w:rPr>
                <w:rFonts w:hint="eastAsia" w:ascii="宋体" w:hAnsi="宋体" w:eastAsia="宋体" w:cs="宋体"/>
                <w:b/>
                <w:bCs w:val="0"/>
                <w:kern w:val="2"/>
                <w:sz w:val="21"/>
                <w:szCs w:val="21"/>
                <w:lang w:val="en-US" w:eastAsia="zh-CN" w:bidi="ar-SA"/>
              </w:rPr>
              <w:t>重新招标，由此造成的相关损失由中标人承担。</w:t>
            </w:r>
            <w:r>
              <w:rPr>
                <w:rFonts w:hint="eastAsia" w:ascii="宋体" w:hAnsi="宋体" w:cs="宋体"/>
                <w:bCs/>
                <w:kern w:val="0"/>
                <w:szCs w:val="21"/>
                <w:highlight w:val="none"/>
                <w:lang w:eastAsia="zh-CN"/>
              </w:rPr>
              <w:t>物业管理服务费用以非现金方式支付。（本项目实施以人工投入为主，并且以月为单位支付，故未约定预付款。）</w:t>
            </w:r>
          </w:p>
        </w:tc>
        <w:tc>
          <w:tcPr>
            <w:tcW w:w="1301" w:type="dxa"/>
            <w:vAlign w:val="center"/>
          </w:tcPr>
          <w:p w14:paraId="46F5E1AC">
            <w:pPr>
              <w:spacing w:line="300" w:lineRule="exact"/>
              <w:jc w:val="center"/>
              <w:rPr>
                <w:rFonts w:ascii="宋体" w:hAnsi="宋体" w:cs="宋体"/>
                <w:szCs w:val="21"/>
              </w:rPr>
            </w:pPr>
          </w:p>
        </w:tc>
        <w:tc>
          <w:tcPr>
            <w:tcW w:w="1800" w:type="dxa"/>
            <w:vAlign w:val="center"/>
          </w:tcPr>
          <w:p w14:paraId="438454F8">
            <w:pPr>
              <w:spacing w:line="300" w:lineRule="exact"/>
              <w:jc w:val="center"/>
              <w:rPr>
                <w:rFonts w:ascii="宋体" w:hAnsi="宋体" w:cs="宋体"/>
                <w:szCs w:val="21"/>
              </w:rPr>
            </w:pPr>
          </w:p>
        </w:tc>
      </w:tr>
    </w:tbl>
    <w:p w14:paraId="73859A7F">
      <w:pPr>
        <w:pStyle w:val="8"/>
        <w:rPr>
          <w:sz w:val="21"/>
          <w:szCs w:val="21"/>
        </w:rPr>
      </w:pPr>
      <w:r>
        <w:rPr>
          <w:rFonts w:hint="eastAsia"/>
          <w:sz w:val="21"/>
          <w:szCs w:val="21"/>
        </w:rPr>
        <w:t>注：</w:t>
      </w:r>
    </w:p>
    <w:p w14:paraId="6F39C18F">
      <w:pPr>
        <w:pStyle w:val="8"/>
        <w:rPr>
          <w:spacing w:val="20"/>
          <w:sz w:val="21"/>
          <w:szCs w:val="21"/>
        </w:rPr>
      </w:pPr>
      <w:r>
        <w:rPr>
          <w:rFonts w:hint="eastAsia"/>
          <w:sz w:val="21"/>
          <w:szCs w:val="21"/>
        </w:rPr>
        <w:t>1.以上实质性响应情况请各单位自行对照招标要求，填写是否响应的具体情况，并标清所在页码。</w:t>
      </w:r>
    </w:p>
    <w:p w14:paraId="0EEE1E4B">
      <w:pPr>
        <w:snapToGrid w:val="0"/>
        <w:spacing w:before="50" w:after="50"/>
        <w:rPr>
          <w:spacing w:val="20"/>
          <w:szCs w:val="21"/>
        </w:rPr>
      </w:pPr>
      <w:r>
        <w:rPr>
          <w:rFonts w:hint="eastAsia"/>
          <w:spacing w:val="20"/>
          <w:szCs w:val="21"/>
        </w:rPr>
        <w:t>2.如文件无标明实质性参数本表可不填写。</w:t>
      </w:r>
    </w:p>
    <w:p w14:paraId="1DBB1447">
      <w:pPr>
        <w:spacing w:line="400" w:lineRule="exact"/>
        <w:rPr>
          <w:rFonts w:ascii="宋体" w:hAnsi="宋体" w:cs="宋体"/>
          <w:szCs w:val="21"/>
        </w:rPr>
      </w:pPr>
      <w:r>
        <w:rPr>
          <w:rFonts w:hint="eastAsia" w:ascii="宋体" w:hAnsi="宋体" w:cs="宋体"/>
          <w:szCs w:val="21"/>
        </w:rPr>
        <w:t>法定代表人或授权代表（签字）：</w:t>
      </w:r>
    </w:p>
    <w:p w14:paraId="06C6F251">
      <w:pPr>
        <w:spacing w:line="400" w:lineRule="exact"/>
        <w:rPr>
          <w:rFonts w:ascii="宋体" w:hAnsi="宋体" w:cs="宋体"/>
          <w:szCs w:val="21"/>
        </w:rPr>
      </w:pPr>
      <w:r>
        <w:rPr>
          <w:rFonts w:hint="eastAsia" w:ascii="宋体" w:hAnsi="宋体" w:cs="宋体"/>
          <w:szCs w:val="21"/>
        </w:rPr>
        <w:t>供应商名称（盖章）：</w:t>
      </w:r>
    </w:p>
    <w:p w14:paraId="77A24C16">
      <w:pPr>
        <w:spacing w:line="400" w:lineRule="exact"/>
        <w:rPr>
          <w:rFonts w:ascii="宋体" w:hAnsi="宋体"/>
          <w:b/>
          <w:szCs w:val="21"/>
        </w:rPr>
      </w:pPr>
      <w:r>
        <w:rPr>
          <w:rFonts w:hint="eastAsia" w:ascii="宋体" w:hAnsi="宋体" w:cs="宋体"/>
          <w:szCs w:val="21"/>
        </w:rPr>
        <w:t>日期：年月日</w:t>
      </w:r>
    </w:p>
    <w:p w14:paraId="419BA169">
      <w:pPr>
        <w:snapToGrid w:val="0"/>
        <w:spacing w:before="50" w:after="50"/>
        <w:rPr>
          <w:rFonts w:hint="eastAsia" w:ascii="宋体" w:hAnsi="宋体"/>
          <w:b/>
          <w:szCs w:val="21"/>
        </w:rPr>
      </w:pPr>
    </w:p>
    <w:p w14:paraId="3BC07BF8">
      <w:pPr>
        <w:pStyle w:val="3"/>
        <w:rPr>
          <w:rFonts w:hint="eastAsia" w:ascii="宋体" w:hAnsi="宋体"/>
          <w:b/>
          <w:szCs w:val="21"/>
        </w:rPr>
      </w:pPr>
    </w:p>
    <w:p w14:paraId="7CD5CF63">
      <w:pPr>
        <w:rPr>
          <w:rFonts w:hint="eastAsia" w:ascii="宋体" w:hAnsi="宋体"/>
          <w:b/>
          <w:szCs w:val="21"/>
        </w:rPr>
      </w:pPr>
    </w:p>
    <w:p w14:paraId="4C526D55">
      <w:pPr>
        <w:pStyle w:val="3"/>
        <w:rPr>
          <w:rFonts w:hint="eastAsia" w:ascii="宋体" w:hAnsi="宋体"/>
          <w:b/>
          <w:szCs w:val="21"/>
        </w:rPr>
      </w:pPr>
    </w:p>
    <w:p w14:paraId="209B6470">
      <w:pPr>
        <w:rPr>
          <w:rFonts w:hint="eastAsia" w:ascii="宋体" w:hAnsi="宋体"/>
          <w:b/>
          <w:szCs w:val="21"/>
        </w:rPr>
      </w:pPr>
    </w:p>
    <w:p w14:paraId="60EEAD43">
      <w:pPr>
        <w:pStyle w:val="3"/>
        <w:rPr>
          <w:rFonts w:hint="eastAsia" w:ascii="宋体" w:hAnsi="宋体"/>
          <w:b/>
          <w:szCs w:val="21"/>
        </w:rPr>
      </w:pPr>
    </w:p>
    <w:p w14:paraId="79E3026A">
      <w:pPr>
        <w:rPr>
          <w:rFonts w:hint="eastAsia" w:ascii="宋体" w:hAnsi="宋体"/>
          <w:b/>
          <w:szCs w:val="21"/>
        </w:rPr>
      </w:pPr>
    </w:p>
    <w:p w14:paraId="7B5D7BB5">
      <w:pPr>
        <w:pStyle w:val="3"/>
        <w:rPr>
          <w:rFonts w:hint="eastAsia" w:ascii="宋体" w:hAnsi="宋体"/>
          <w:b/>
          <w:szCs w:val="21"/>
        </w:rPr>
      </w:pPr>
    </w:p>
    <w:p w14:paraId="62BC8147">
      <w:pPr>
        <w:rPr>
          <w:rFonts w:hint="eastAsia"/>
        </w:rPr>
      </w:pPr>
    </w:p>
    <w:p w14:paraId="3C213AD3">
      <w:pPr>
        <w:snapToGrid w:val="0"/>
        <w:spacing w:before="50" w:after="50"/>
        <w:rPr>
          <w:rFonts w:hint="eastAsia" w:ascii="宋体" w:hAnsi="宋体"/>
          <w:b/>
          <w:szCs w:val="21"/>
        </w:rPr>
      </w:pPr>
    </w:p>
    <w:p w14:paraId="7D44E5CF">
      <w:pPr>
        <w:snapToGrid w:val="0"/>
        <w:spacing w:before="50" w:after="50"/>
        <w:rPr>
          <w:rFonts w:ascii="宋体" w:hAnsi="宋体"/>
          <w:b/>
          <w:szCs w:val="21"/>
        </w:rPr>
      </w:pPr>
      <w:r>
        <w:rPr>
          <w:rFonts w:hint="eastAsia" w:ascii="宋体" w:hAnsi="宋体"/>
          <w:b/>
          <w:szCs w:val="21"/>
        </w:rPr>
        <w:t>附件：</w:t>
      </w:r>
    </w:p>
    <w:p w14:paraId="257D37E0">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重要技术参数响应表</w:t>
      </w:r>
    </w:p>
    <w:p w14:paraId="50C11EDB">
      <w:pPr>
        <w:pStyle w:val="33"/>
        <w:spacing w:before="120"/>
        <w:rPr>
          <w:rFonts w:ascii="Times New Roman" w:hAnsi="Times New Roman"/>
          <w:szCs w:val="21"/>
        </w:rPr>
      </w:pPr>
    </w:p>
    <w:p w14:paraId="3369F215">
      <w:pPr>
        <w:pStyle w:val="33"/>
        <w:spacing w:before="120"/>
        <w:rPr>
          <w:spacing w:val="20"/>
          <w:szCs w:val="21"/>
          <w:u w:val="single"/>
        </w:rPr>
      </w:pPr>
      <w:r>
        <w:rPr>
          <w:rFonts w:hint="eastAsia" w:ascii="Times New Roman" w:hAnsi="Times New Roman"/>
          <w:szCs w:val="21"/>
        </w:rPr>
        <w:t>项目名称：项目编号：</w:t>
      </w:r>
    </w:p>
    <w:tbl>
      <w:tblPr>
        <w:tblStyle w:val="26"/>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854"/>
        <w:gridCol w:w="4530"/>
        <w:gridCol w:w="752"/>
        <w:gridCol w:w="1138"/>
        <w:gridCol w:w="1264"/>
      </w:tblGrid>
      <w:tr w14:paraId="13998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5B6171F6">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序号</w:t>
            </w:r>
          </w:p>
        </w:tc>
        <w:tc>
          <w:tcPr>
            <w:tcW w:w="854" w:type="dxa"/>
            <w:vAlign w:val="center"/>
          </w:tcPr>
          <w:p w14:paraId="520996A3">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内容</w:t>
            </w:r>
          </w:p>
        </w:tc>
        <w:tc>
          <w:tcPr>
            <w:tcW w:w="4530" w:type="dxa"/>
            <w:vAlign w:val="center"/>
          </w:tcPr>
          <w:p w14:paraId="6341743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重要参数内容</w:t>
            </w:r>
          </w:p>
        </w:tc>
        <w:tc>
          <w:tcPr>
            <w:tcW w:w="752" w:type="dxa"/>
            <w:vAlign w:val="center"/>
          </w:tcPr>
          <w:p w14:paraId="1E4BED5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响应情况</w:t>
            </w:r>
          </w:p>
        </w:tc>
        <w:tc>
          <w:tcPr>
            <w:tcW w:w="1138" w:type="dxa"/>
            <w:vAlign w:val="center"/>
          </w:tcPr>
          <w:p w14:paraId="6B6FA49C">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具体位置（页码）</w:t>
            </w:r>
          </w:p>
        </w:tc>
        <w:tc>
          <w:tcPr>
            <w:tcW w:w="1264" w:type="dxa"/>
            <w:vAlign w:val="center"/>
          </w:tcPr>
          <w:p w14:paraId="06244648">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证明材料所在页码</w:t>
            </w:r>
          </w:p>
        </w:tc>
      </w:tr>
      <w:tr w14:paraId="039C7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101BDE35">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1</w:t>
            </w:r>
          </w:p>
        </w:tc>
        <w:tc>
          <w:tcPr>
            <w:tcW w:w="854" w:type="dxa"/>
            <w:vAlign w:val="center"/>
          </w:tcPr>
          <w:p w14:paraId="175E5599">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12507690">
            <w:pPr>
              <w:pStyle w:val="33"/>
              <w:spacing w:before="0" w:beforeLines="0" w:after="0" w:line="300" w:lineRule="exact"/>
              <w:ind w:firstLine="0"/>
              <w:jc w:val="center"/>
              <w:rPr>
                <w:rFonts w:ascii="宋体" w:hAnsi="宋体" w:cs="宋体"/>
                <w:color w:val="000000"/>
                <w:szCs w:val="21"/>
                <w:lang w:bidi="ar"/>
              </w:rPr>
            </w:pPr>
          </w:p>
        </w:tc>
        <w:tc>
          <w:tcPr>
            <w:tcW w:w="752" w:type="dxa"/>
            <w:vAlign w:val="center"/>
          </w:tcPr>
          <w:p w14:paraId="51FA4443">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1BA9FA68">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0EC7EDD8">
            <w:pPr>
              <w:pStyle w:val="33"/>
              <w:spacing w:before="0" w:beforeLines="0" w:after="0" w:line="300" w:lineRule="exact"/>
              <w:ind w:firstLine="0"/>
              <w:jc w:val="center"/>
              <w:rPr>
                <w:rFonts w:ascii="宋体" w:hAnsi="宋体" w:cs="宋体"/>
                <w:color w:val="000000"/>
                <w:szCs w:val="21"/>
                <w:lang w:bidi="ar"/>
              </w:rPr>
            </w:pPr>
          </w:p>
        </w:tc>
      </w:tr>
      <w:tr w14:paraId="06772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613EC84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2</w:t>
            </w:r>
          </w:p>
        </w:tc>
        <w:tc>
          <w:tcPr>
            <w:tcW w:w="854" w:type="dxa"/>
            <w:vAlign w:val="center"/>
          </w:tcPr>
          <w:p w14:paraId="4F654A9D">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E17CB59">
            <w:pPr>
              <w:pStyle w:val="33"/>
              <w:spacing w:before="0" w:beforeLines="0" w:after="0" w:line="300" w:lineRule="exact"/>
              <w:ind w:firstLine="0"/>
              <w:jc w:val="center"/>
              <w:rPr>
                <w:rFonts w:ascii="宋体" w:hAnsi="宋体" w:cs="宋体"/>
                <w:b/>
                <w:bCs/>
                <w:color w:val="FF0000"/>
                <w:szCs w:val="21"/>
              </w:rPr>
            </w:pPr>
          </w:p>
        </w:tc>
        <w:tc>
          <w:tcPr>
            <w:tcW w:w="752" w:type="dxa"/>
            <w:vAlign w:val="center"/>
          </w:tcPr>
          <w:p w14:paraId="37052B30">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2E4E5557">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7DA06AAC">
            <w:pPr>
              <w:pStyle w:val="33"/>
              <w:spacing w:before="0" w:beforeLines="0" w:after="0" w:line="300" w:lineRule="exact"/>
              <w:ind w:firstLine="0"/>
              <w:jc w:val="center"/>
              <w:rPr>
                <w:rFonts w:ascii="宋体" w:hAnsi="宋体" w:cs="宋体"/>
                <w:color w:val="000000"/>
                <w:szCs w:val="21"/>
                <w:lang w:bidi="ar"/>
              </w:rPr>
            </w:pPr>
          </w:p>
        </w:tc>
      </w:tr>
      <w:tr w14:paraId="10DD3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4C4AAF2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3</w:t>
            </w:r>
          </w:p>
        </w:tc>
        <w:tc>
          <w:tcPr>
            <w:tcW w:w="854" w:type="dxa"/>
            <w:vAlign w:val="center"/>
          </w:tcPr>
          <w:p w14:paraId="0E18C55D">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51740CFF">
            <w:pPr>
              <w:pStyle w:val="33"/>
              <w:spacing w:before="0" w:beforeLines="0" w:after="0" w:line="300" w:lineRule="exact"/>
              <w:ind w:firstLine="0"/>
              <w:jc w:val="center"/>
              <w:rPr>
                <w:rFonts w:ascii="宋体" w:hAnsi="宋体" w:cs="宋体"/>
                <w:b/>
                <w:bCs/>
                <w:color w:val="FF0000"/>
                <w:szCs w:val="21"/>
              </w:rPr>
            </w:pPr>
          </w:p>
        </w:tc>
        <w:tc>
          <w:tcPr>
            <w:tcW w:w="752" w:type="dxa"/>
            <w:vAlign w:val="center"/>
          </w:tcPr>
          <w:p w14:paraId="3E519887">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736A4759">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3A79D8F0">
            <w:pPr>
              <w:pStyle w:val="33"/>
              <w:spacing w:before="0" w:beforeLines="0" w:after="0" w:line="300" w:lineRule="exact"/>
              <w:ind w:firstLine="0"/>
              <w:jc w:val="center"/>
              <w:rPr>
                <w:rFonts w:ascii="宋体" w:hAnsi="宋体" w:cs="宋体"/>
                <w:color w:val="000000"/>
                <w:szCs w:val="21"/>
                <w:lang w:bidi="ar"/>
              </w:rPr>
            </w:pPr>
          </w:p>
        </w:tc>
      </w:tr>
      <w:tr w14:paraId="02759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6AB8470A">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4</w:t>
            </w:r>
          </w:p>
        </w:tc>
        <w:tc>
          <w:tcPr>
            <w:tcW w:w="854" w:type="dxa"/>
            <w:vAlign w:val="center"/>
          </w:tcPr>
          <w:p w14:paraId="3F986573">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6E0A34F4">
            <w:pPr>
              <w:spacing w:line="280" w:lineRule="exact"/>
              <w:rPr>
                <w:rFonts w:ascii="宋体" w:hAnsi="宋体" w:cs="宋体"/>
                <w:b/>
                <w:bCs/>
                <w:color w:val="FF0000"/>
                <w:kern w:val="0"/>
                <w:szCs w:val="21"/>
              </w:rPr>
            </w:pPr>
          </w:p>
        </w:tc>
        <w:tc>
          <w:tcPr>
            <w:tcW w:w="752" w:type="dxa"/>
            <w:vAlign w:val="center"/>
          </w:tcPr>
          <w:p w14:paraId="55B8EA6C">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35D1A690">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6661D06A">
            <w:pPr>
              <w:pStyle w:val="33"/>
              <w:spacing w:before="0" w:beforeLines="0" w:after="0" w:line="300" w:lineRule="exact"/>
              <w:ind w:firstLine="0"/>
              <w:jc w:val="center"/>
              <w:rPr>
                <w:rFonts w:ascii="宋体" w:hAnsi="宋体" w:cs="宋体"/>
                <w:color w:val="000000"/>
                <w:szCs w:val="21"/>
                <w:lang w:bidi="ar"/>
              </w:rPr>
            </w:pPr>
          </w:p>
        </w:tc>
      </w:tr>
      <w:tr w14:paraId="4B969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079B2946">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5</w:t>
            </w:r>
          </w:p>
        </w:tc>
        <w:tc>
          <w:tcPr>
            <w:tcW w:w="854" w:type="dxa"/>
            <w:vAlign w:val="center"/>
          </w:tcPr>
          <w:p w14:paraId="383A1814">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31CC29B">
            <w:pPr>
              <w:spacing w:line="280" w:lineRule="exact"/>
              <w:rPr>
                <w:rFonts w:ascii="宋体" w:hAnsi="宋体" w:cs="宋体"/>
                <w:b/>
                <w:bCs/>
                <w:color w:val="FF0000"/>
                <w:kern w:val="0"/>
                <w:szCs w:val="21"/>
              </w:rPr>
            </w:pPr>
          </w:p>
        </w:tc>
        <w:tc>
          <w:tcPr>
            <w:tcW w:w="752" w:type="dxa"/>
            <w:vAlign w:val="center"/>
          </w:tcPr>
          <w:p w14:paraId="2370443F">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56C1DFAE">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63B6DE9C">
            <w:pPr>
              <w:pStyle w:val="33"/>
              <w:spacing w:before="0" w:beforeLines="0" w:after="0" w:line="300" w:lineRule="exact"/>
              <w:ind w:firstLine="0"/>
              <w:jc w:val="center"/>
              <w:rPr>
                <w:rFonts w:ascii="宋体" w:hAnsi="宋体" w:cs="宋体"/>
                <w:color w:val="000000"/>
                <w:szCs w:val="21"/>
                <w:lang w:bidi="ar"/>
              </w:rPr>
            </w:pPr>
          </w:p>
        </w:tc>
      </w:tr>
      <w:tr w14:paraId="61A39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3A5AB0A4">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6</w:t>
            </w:r>
          </w:p>
        </w:tc>
        <w:tc>
          <w:tcPr>
            <w:tcW w:w="854" w:type="dxa"/>
            <w:vAlign w:val="center"/>
          </w:tcPr>
          <w:p w14:paraId="00B3A53A">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E59345F">
            <w:pPr>
              <w:spacing w:line="280" w:lineRule="exact"/>
              <w:rPr>
                <w:rFonts w:ascii="宋体" w:hAnsi="宋体" w:cs="宋体"/>
                <w:b/>
                <w:bCs/>
                <w:color w:val="FF0000"/>
                <w:kern w:val="0"/>
                <w:szCs w:val="21"/>
              </w:rPr>
            </w:pPr>
          </w:p>
        </w:tc>
        <w:tc>
          <w:tcPr>
            <w:tcW w:w="752" w:type="dxa"/>
            <w:vAlign w:val="center"/>
          </w:tcPr>
          <w:p w14:paraId="5A6748EF">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091E9158">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030B56DD">
            <w:pPr>
              <w:pStyle w:val="33"/>
              <w:spacing w:before="0" w:beforeLines="0" w:after="0" w:line="300" w:lineRule="exact"/>
              <w:ind w:firstLine="0"/>
              <w:jc w:val="center"/>
              <w:rPr>
                <w:rFonts w:ascii="宋体" w:hAnsi="宋体" w:cs="宋体"/>
                <w:color w:val="000000"/>
                <w:szCs w:val="21"/>
                <w:lang w:bidi="ar"/>
              </w:rPr>
            </w:pPr>
          </w:p>
        </w:tc>
      </w:tr>
      <w:tr w14:paraId="0216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22F4D995">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7</w:t>
            </w:r>
          </w:p>
        </w:tc>
        <w:tc>
          <w:tcPr>
            <w:tcW w:w="854" w:type="dxa"/>
            <w:vAlign w:val="center"/>
          </w:tcPr>
          <w:p w14:paraId="46299F1E">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40C97E34">
            <w:pPr>
              <w:spacing w:line="280" w:lineRule="exact"/>
              <w:rPr>
                <w:rFonts w:ascii="宋体" w:hAnsi="宋体" w:cs="宋体"/>
                <w:b/>
                <w:bCs/>
                <w:color w:val="FF0000"/>
                <w:kern w:val="0"/>
                <w:szCs w:val="21"/>
              </w:rPr>
            </w:pPr>
          </w:p>
        </w:tc>
        <w:tc>
          <w:tcPr>
            <w:tcW w:w="752" w:type="dxa"/>
            <w:vAlign w:val="center"/>
          </w:tcPr>
          <w:p w14:paraId="5C205221">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3BD5E791">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1F30909D">
            <w:pPr>
              <w:pStyle w:val="33"/>
              <w:spacing w:before="0" w:beforeLines="0" w:after="0" w:line="300" w:lineRule="exact"/>
              <w:ind w:firstLine="0"/>
              <w:jc w:val="center"/>
              <w:rPr>
                <w:rFonts w:ascii="宋体" w:hAnsi="宋体" w:cs="宋体"/>
                <w:color w:val="000000"/>
                <w:szCs w:val="21"/>
                <w:lang w:bidi="ar"/>
              </w:rPr>
            </w:pPr>
          </w:p>
        </w:tc>
      </w:tr>
      <w:tr w14:paraId="08185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7ED8A483">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8</w:t>
            </w:r>
          </w:p>
        </w:tc>
        <w:tc>
          <w:tcPr>
            <w:tcW w:w="854" w:type="dxa"/>
            <w:vAlign w:val="center"/>
          </w:tcPr>
          <w:p w14:paraId="7C1C98A3">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7104A34">
            <w:pPr>
              <w:spacing w:line="280" w:lineRule="exact"/>
              <w:rPr>
                <w:rFonts w:ascii="宋体" w:hAnsi="宋体" w:cs="宋体"/>
                <w:b/>
                <w:bCs/>
                <w:color w:val="FF0000"/>
                <w:kern w:val="0"/>
                <w:szCs w:val="21"/>
              </w:rPr>
            </w:pPr>
          </w:p>
        </w:tc>
        <w:tc>
          <w:tcPr>
            <w:tcW w:w="752" w:type="dxa"/>
            <w:vAlign w:val="center"/>
          </w:tcPr>
          <w:p w14:paraId="3422D78C">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61BC575F">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2C16099C">
            <w:pPr>
              <w:pStyle w:val="33"/>
              <w:spacing w:before="0" w:beforeLines="0" w:after="0" w:line="300" w:lineRule="exact"/>
              <w:ind w:firstLine="0"/>
              <w:jc w:val="center"/>
              <w:rPr>
                <w:rFonts w:ascii="宋体" w:hAnsi="宋体" w:cs="宋体"/>
                <w:color w:val="000000"/>
                <w:szCs w:val="21"/>
                <w:lang w:bidi="ar"/>
              </w:rPr>
            </w:pPr>
          </w:p>
        </w:tc>
      </w:tr>
      <w:tr w14:paraId="6752E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4FB226AE">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9</w:t>
            </w:r>
          </w:p>
        </w:tc>
        <w:tc>
          <w:tcPr>
            <w:tcW w:w="854" w:type="dxa"/>
            <w:vAlign w:val="center"/>
          </w:tcPr>
          <w:p w14:paraId="01C0AB8B">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238E52DF">
            <w:pPr>
              <w:spacing w:line="280" w:lineRule="exact"/>
              <w:rPr>
                <w:rFonts w:ascii="宋体" w:hAnsi="宋体" w:cs="宋体"/>
                <w:b/>
                <w:bCs/>
                <w:color w:val="FF0000"/>
                <w:kern w:val="0"/>
                <w:szCs w:val="21"/>
              </w:rPr>
            </w:pPr>
          </w:p>
        </w:tc>
        <w:tc>
          <w:tcPr>
            <w:tcW w:w="752" w:type="dxa"/>
            <w:vAlign w:val="center"/>
          </w:tcPr>
          <w:p w14:paraId="374FBC49">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14F33458">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2B42A408">
            <w:pPr>
              <w:pStyle w:val="33"/>
              <w:spacing w:before="0" w:beforeLines="0" w:after="0" w:line="300" w:lineRule="exact"/>
              <w:ind w:firstLine="0"/>
              <w:jc w:val="center"/>
              <w:rPr>
                <w:rFonts w:ascii="宋体" w:hAnsi="宋体" w:cs="宋体"/>
                <w:color w:val="000000"/>
                <w:szCs w:val="21"/>
                <w:lang w:bidi="ar"/>
              </w:rPr>
            </w:pPr>
          </w:p>
        </w:tc>
      </w:tr>
    </w:tbl>
    <w:p w14:paraId="7754EE4C">
      <w:pPr>
        <w:pStyle w:val="8"/>
        <w:rPr>
          <w:sz w:val="21"/>
          <w:szCs w:val="21"/>
        </w:rPr>
      </w:pPr>
      <w:r>
        <w:rPr>
          <w:rFonts w:hint="eastAsia"/>
          <w:sz w:val="21"/>
          <w:szCs w:val="21"/>
        </w:rPr>
        <w:t>注：</w:t>
      </w:r>
    </w:p>
    <w:p w14:paraId="228A12A3">
      <w:pPr>
        <w:pStyle w:val="8"/>
        <w:rPr>
          <w:spacing w:val="20"/>
          <w:sz w:val="21"/>
          <w:szCs w:val="21"/>
        </w:rPr>
      </w:pPr>
      <w:r>
        <w:rPr>
          <w:rFonts w:hint="eastAsia"/>
          <w:sz w:val="21"/>
          <w:szCs w:val="21"/>
        </w:rPr>
        <w:t>1.以上重要参数响应情况请各单位自行对照招标要求填写，填写是否响应的具体情况，并标清所在页码。</w:t>
      </w:r>
    </w:p>
    <w:p w14:paraId="7267EE59">
      <w:pPr>
        <w:snapToGrid w:val="0"/>
        <w:spacing w:before="50" w:after="50"/>
        <w:rPr>
          <w:spacing w:val="20"/>
          <w:szCs w:val="21"/>
        </w:rPr>
      </w:pPr>
      <w:r>
        <w:rPr>
          <w:rFonts w:hint="eastAsia"/>
          <w:spacing w:val="20"/>
          <w:szCs w:val="21"/>
        </w:rPr>
        <w:t>2.如文件无标明重要参数本表可不填写。</w:t>
      </w:r>
    </w:p>
    <w:p w14:paraId="1A7C3C07">
      <w:pPr>
        <w:spacing w:line="400" w:lineRule="exact"/>
        <w:rPr>
          <w:rFonts w:ascii="宋体" w:hAnsi="宋体" w:cs="宋体"/>
          <w:szCs w:val="21"/>
        </w:rPr>
      </w:pPr>
      <w:r>
        <w:rPr>
          <w:rFonts w:hint="eastAsia" w:ascii="宋体" w:hAnsi="宋体" w:cs="宋体"/>
          <w:szCs w:val="21"/>
        </w:rPr>
        <w:t>法定代表人或授权代表（签字）：</w:t>
      </w:r>
    </w:p>
    <w:p w14:paraId="5D88A216">
      <w:pPr>
        <w:spacing w:line="400" w:lineRule="exact"/>
        <w:rPr>
          <w:rFonts w:ascii="宋体" w:hAnsi="宋体" w:cs="宋体"/>
          <w:szCs w:val="21"/>
        </w:rPr>
      </w:pPr>
      <w:r>
        <w:rPr>
          <w:rFonts w:hint="eastAsia" w:ascii="宋体" w:hAnsi="宋体" w:cs="宋体"/>
          <w:szCs w:val="21"/>
        </w:rPr>
        <w:t>供应商名称（盖章）：</w:t>
      </w:r>
    </w:p>
    <w:p w14:paraId="1620ECC2">
      <w:pPr>
        <w:spacing w:line="400" w:lineRule="exact"/>
        <w:rPr>
          <w:rFonts w:ascii="微软雅黑" w:hAnsi="微软雅黑"/>
        </w:rPr>
      </w:pPr>
      <w:r>
        <w:rPr>
          <w:rFonts w:hint="eastAsia" w:ascii="宋体" w:hAnsi="宋体" w:cs="宋体"/>
          <w:szCs w:val="21"/>
        </w:rPr>
        <w:t>日期：年月日</w:t>
      </w:r>
    </w:p>
    <w:p w14:paraId="6BE6EF1F">
      <w:pPr>
        <w:snapToGrid w:val="0"/>
        <w:spacing w:before="50" w:after="50"/>
        <w:rPr>
          <w:rFonts w:ascii="宋体" w:hAnsi="宋体"/>
          <w:b/>
          <w:szCs w:val="21"/>
        </w:rPr>
      </w:pPr>
    </w:p>
    <w:p w14:paraId="35BFF651">
      <w:pPr>
        <w:snapToGrid w:val="0"/>
        <w:spacing w:before="50" w:after="50"/>
        <w:rPr>
          <w:rFonts w:ascii="宋体" w:hAnsi="宋体"/>
          <w:b/>
          <w:szCs w:val="21"/>
        </w:rPr>
      </w:pPr>
    </w:p>
    <w:p w14:paraId="049ADDD8">
      <w:pPr>
        <w:snapToGrid w:val="0"/>
        <w:spacing w:before="50" w:after="50"/>
        <w:rPr>
          <w:rFonts w:ascii="宋体" w:hAnsi="宋体"/>
          <w:b/>
          <w:szCs w:val="21"/>
        </w:rPr>
      </w:pPr>
    </w:p>
    <w:p w14:paraId="11EC09D7">
      <w:pPr>
        <w:snapToGrid w:val="0"/>
        <w:spacing w:before="50" w:after="50"/>
        <w:rPr>
          <w:rFonts w:ascii="宋体" w:hAnsi="宋体"/>
          <w:b/>
          <w:szCs w:val="21"/>
        </w:rPr>
      </w:pPr>
    </w:p>
    <w:p w14:paraId="5D9C2B2B">
      <w:pPr>
        <w:snapToGrid w:val="0"/>
        <w:spacing w:before="50" w:after="50"/>
        <w:rPr>
          <w:rFonts w:ascii="宋体" w:hAnsi="宋体"/>
          <w:b/>
          <w:szCs w:val="21"/>
        </w:rPr>
      </w:pPr>
    </w:p>
    <w:p w14:paraId="4CF68FF2">
      <w:pPr>
        <w:snapToGrid w:val="0"/>
        <w:spacing w:before="50" w:after="50"/>
        <w:rPr>
          <w:rFonts w:ascii="宋体" w:hAnsi="宋体"/>
          <w:b/>
          <w:szCs w:val="21"/>
        </w:rPr>
      </w:pPr>
    </w:p>
    <w:p w14:paraId="2FB6A391">
      <w:pPr>
        <w:snapToGrid w:val="0"/>
        <w:spacing w:before="50" w:after="50"/>
        <w:rPr>
          <w:rFonts w:ascii="宋体" w:hAnsi="宋体"/>
          <w:b/>
          <w:szCs w:val="21"/>
        </w:rPr>
      </w:pPr>
    </w:p>
    <w:p w14:paraId="305554C6">
      <w:pPr>
        <w:snapToGrid w:val="0"/>
        <w:spacing w:before="50" w:after="50"/>
        <w:rPr>
          <w:rFonts w:ascii="宋体" w:hAnsi="宋体"/>
          <w:b/>
          <w:szCs w:val="21"/>
        </w:rPr>
      </w:pPr>
    </w:p>
    <w:p w14:paraId="1734ECCB">
      <w:pPr>
        <w:snapToGrid w:val="0"/>
        <w:spacing w:before="50" w:after="50"/>
        <w:rPr>
          <w:rFonts w:ascii="宋体" w:hAnsi="宋体"/>
          <w:b/>
          <w:szCs w:val="21"/>
        </w:rPr>
      </w:pPr>
    </w:p>
    <w:p w14:paraId="7C03910E">
      <w:pPr>
        <w:snapToGrid w:val="0"/>
        <w:spacing w:before="50" w:after="50"/>
        <w:rPr>
          <w:rFonts w:ascii="宋体" w:hAnsi="宋体"/>
          <w:b/>
          <w:szCs w:val="21"/>
        </w:rPr>
      </w:pPr>
    </w:p>
    <w:p w14:paraId="697E5EAC">
      <w:pPr>
        <w:snapToGrid w:val="0"/>
        <w:spacing w:before="50" w:after="50"/>
        <w:rPr>
          <w:rFonts w:ascii="宋体" w:hAnsi="宋体"/>
          <w:b/>
          <w:szCs w:val="21"/>
        </w:rPr>
      </w:pPr>
    </w:p>
    <w:p w14:paraId="542ABD6E">
      <w:pPr>
        <w:snapToGrid w:val="0"/>
        <w:spacing w:before="50" w:after="50"/>
        <w:rPr>
          <w:rFonts w:ascii="宋体" w:hAnsi="宋体"/>
          <w:b/>
          <w:szCs w:val="21"/>
        </w:rPr>
      </w:pPr>
    </w:p>
    <w:p w14:paraId="7A15DB3A">
      <w:pPr>
        <w:snapToGrid w:val="0"/>
        <w:spacing w:before="50" w:after="50"/>
        <w:rPr>
          <w:rFonts w:ascii="宋体" w:hAnsi="宋体"/>
          <w:b/>
          <w:szCs w:val="21"/>
        </w:rPr>
      </w:pPr>
    </w:p>
    <w:p w14:paraId="0C0EEE57">
      <w:pPr>
        <w:snapToGrid w:val="0"/>
        <w:spacing w:before="50" w:after="50"/>
        <w:rPr>
          <w:rFonts w:ascii="宋体" w:hAnsi="宋体"/>
          <w:b/>
          <w:szCs w:val="21"/>
        </w:rPr>
      </w:pPr>
    </w:p>
    <w:p w14:paraId="6581049B">
      <w:pPr>
        <w:snapToGrid w:val="0"/>
        <w:spacing w:before="50" w:after="50"/>
        <w:rPr>
          <w:rFonts w:ascii="宋体" w:hAnsi="宋体"/>
          <w:b/>
          <w:szCs w:val="21"/>
        </w:rPr>
      </w:pPr>
    </w:p>
    <w:p w14:paraId="3A257A5C">
      <w:pPr>
        <w:snapToGrid w:val="0"/>
        <w:spacing w:before="50" w:after="50"/>
        <w:rPr>
          <w:rFonts w:ascii="宋体" w:hAnsi="宋体"/>
          <w:b/>
          <w:szCs w:val="21"/>
        </w:rPr>
      </w:pPr>
    </w:p>
    <w:p w14:paraId="4AF9E12A">
      <w:pPr>
        <w:snapToGrid w:val="0"/>
        <w:spacing w:before="50" w:after="50"/>
        <w:rPr>
          <w:rFonts w:ascii="宋体" w:hAnsi="宋体"/>
          <w:b/>
          <w:szCs w:val="21"/>
        </w:rPr>
      </w:pPr>
    </w:p>
    <w:p w14:paraId="11ED124B">
      <w:pPr>
        <w:snapToGrid w:val="0"/>
        <w:spacing w:before="50" w:after="50"/>
        <w:rPr>
          <w:rFonts w:ascii="宋体" w:hAnsi="宋体"/>
          <w:b/>
          <w:szCs w:val="21"/>
        </w:rPr>
      </w:pPr>
    </w:p>
    <w:p w14:paraId="4157E530">
      <w:pPr>
        <w:snapToGrid w:val="0"/>
        <w:spacing w:before="50" w:after="50"/>
        <w:rPr>
          <w:rFonts w:ascii="宋体" w:hAnsi="宋体"/>
          <w:b/>
          <w:szCs w:val="21"/>
        </w:rPr>
      </w:pPr>
      <w:r>
        <w:rPr>
          <w:rFonts w:hint="eastAsia" w:ascii="宋体" w:hAnsi="宋体"/>
          <w:b/>
          <w:szCs w:val="21"/>
        </w:rPr>
        <w:t>附件：</w:t>
      </w:r>
    </w:p>
    <w:p w14:paraId="35FAC2E5">
      <w:pPr>
        <w:snapToGrid w:val="0"/>
        <w:spacing w:before="120" w:beforeLines="50" w:after="50"/>
        <w:jc w:val="center"/>
        <w:rPr>
          <w:b/>
          <w:sz w:val="28"/>
          <w:szCs w:val="28"/>
        </w:rPr>
      </w:pPr>
      <w:r>
        <w:rPr>
          <w:rFonts w:hint="eastAsia"/>
          <w:b/>
          <w:sz w:val="28"/>
          <w:szCs w:val="28"/>
        </w:rPr>
        <w:t>项目实施人员（主要从业人员及其技术资格）一览表</w:t>
      </w:r>
    </w:p>
    <w:p w14:paraId="550637EA">
      <w:pPr>
        <w:pStyle w:val="6"/>
        <w:snapToGrid w:val="0"/>
        <w:rPr>
          <w:rFonts w:ascii="Times New Roman" w:hAnsi="Times New Roman" w:eastAsia="宋体"/>
          <w:sz w:val="21"/>
          <w:szCs w:val="21"/>
        </w:rPr>
      </w:pPr>
      <w:r>
        <w:rPr>
          <w:rFonts w:hint="eastAsia" w:ascii="Times New Roman" w:hAnsi="Times New Roman" w:eastAsia="宋体"/>
          <w:sz w:val="21"/>
          <w:szCs w:val="21"/>
        </w:rPr>
        <w:t>项目名称：项目编号：</w:t>
      </w:r>
    </w:p>
    <w:tbl>
      <w:tblPr>
        <w:tblStyle w:val="25"/>
        <w:tblW w:w="92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90"/>
        <w:gridCol w:w="1092"/>
        <w:gridCol w:w="1809"/>
        <w:gridCol w:w="1370"/>
        <w:gridCol w:w="1959"/>
        <w:gridCol w:w="1959"/>
      </w:tblGrid>
      <w:tr w14:paraId="4DCECE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vAlign w:val="center"/>
          </w:tcPr>
          <w:p w14:paraId="08F2B110">
            <w:pPr>
              <w:jc w:val="center"/>
              <w:rPr>
                <w:rFonts w:ascii="宋体" w:cs="宋体"/>
                <w:bCs/>
                <w:szCs w:val="21"/>
              </w:rPr>
            </w:pPr>
            <w:r>
              <w:rPr>
                <w:rFonts w:hint="eastAsia" w:ascii="宋体" w:cs="宋体"/>
                <w:bCs/>
                <w:szCs w:val="21"/>
              </w:rPr>
              <w:t>姓名</w:t>
            </w:r>
          </w:p>
        </w:tc>
        <w:tc>
          <w:tcPr>
            <w:tcW w:w="1092" w:type="dxa"/>
            <w:tcBorders>
              <w:top w:val="single" w:color="auto" w:sz="4" w:space="0"/>
              <w:left w:val="single" w:color="auto" w:sz="4" w:space="0"/>
              <w:bottom w:val="single" w:color="auto" w:sz="4" w:space="0"/>
              <w:right w:val="single" w:color="auto" w:sz="4" w:space="0"/>
            </w:tcBorders>
            <w:vAlign w:val="center"/>
          </w:tcPr>
          <w:p w14:paraId="640D9BDA">
            <w:pPr>
              <w:jc w:val="center"/>
              <w:rPr>
                <w:rFonts w:ascii="宋体" w:cs="宋体"/>
                <w:bCs/>
                <w:szCs w:val="21"/>
              </w:rPr>
            </w:pPr>
            <w:r>
              <w:rPr>
                <w:rFonts w:hint="eastAsia" w:ascii="宋体" w:cs="宋体"/>
                <w:bCs/>
                <w:szCs w:val="21"/>
              </w:rPr>
              <w:t>职务</w:t>
            </w:r>
          </w:p>
        </w:tc>
        <w:tc>
          <w:tcPr>
            <w:tcW w:w="1809" w:type="dxa"/>
            <w:tcBorders>
              <w:top w:val="single" w:color="auto" w:sz="4" w:space="0"/>
              <w:left w:val="single" w:color="auto" w:sz="4" w:space="0"/>
              <w:bottom w:val="single" w:color="auto" w:sz="4" w:space="0"/>
              <w:right w:val="single" w:color="auto" w:sz="4" w:space="0"/>
            </w:tcBorders>
            <w:vAlign w:val="center"/>
          </w:tcPr>
          <w:p w14:paraId="2639FB1E">
            <w:pPr>
              <w:jc w:val="center"/>
              <w:rPr>
                <w:rFonts w:ascii="宋体" w:cs="宋体"/>
                <w:bCs/>
                <w:szCs w:val="21"/>
              </w:rPr>
            </w:pPr>
            <w:r>
              <w:rPr>
                <w:rFonts w:hint="eastAsia" w:ascii="宋体" w:cs="宋体"/>
                <w:bCs/>
                <w:szCs w:val="21"/>
              </w:rPr>
              <w:t>专业技</w:t>
            </w:r>
          </w:p>
          <w:p w14:paraId="761A6C1A">
            <w:pPr>
              <w:jc w:val="center"/>
              <w:rPr>
                <w:rFonts w:ascii="宋体" w:cs="宋体"/>
                <w:bCs/>
                <w:szCs w:val="21"/>
              </w:rPr>
            </w:pPr>
            <w:r>
              <w:rPr>
                <w:rFonts w:hint="eastAsia" w:ascii="宋体" w:cs="宋体"/>
                <w:bCs/>
                <w:szCs w:val="21"/>
              </w:rPr>
              <w:t>术资格</w:t>
            </w:r>
          </w:p>
        </w:tc>
        <w:tc>
          <w:tcPr>
            <w:tcW w:w="1370" w:type="dxa"/>
            <w:tcBorders>
              <w:top w:val="single" w:color="auto" w:sz="4" w:space="0"/>
              <w:left w:val="single" w:color="auto" w:sz="4" w:space="0"/>
              <w:bottom w:val="single" w:color="auto" w:sz="4" w:space="0"/>
              <w:right w:val="single" w:color="auto" w:sz="4" w:space="0"/>
            </w:tcBorders>
            <w:vAlign w:val="center"/>
          </w:tcPr>
          <w:p w14:paraId="1C77E289">
            <w:pPr>
              <w:jc w:val="center"/>
              <w:rPr>
                <w:rFonts w:ascii="宋体" w:cs="宋体"/>
                <w:bCs/>
                <w:szCs w:val="21"/>
              </w:rPr>
            </w:pPr>
            <w:r>
              <w:rPr>
                <w:rFonts w:hint="eastAsia" w:ascii="宋体" w:cs="宋体"/>
                <w:bCs/>
                <w:szCs w:val="21"/>
              </w:rPr>
              <w:t>证书</w:t>
            </w:r>
          </w:p>
          <w:p w14:paraId="6769E4F3">
            <w:pPr>
              <w:jc w:val="center"/>
              <w:rPr>
                <w:rFonts w:ascii="宋体" w:cs="宋体"/>
                <w:bCs/>
                <w:szCs w:val="21"/>
              </w:rPr>
            </w:pPr>
            <w:r>
              <w:rPr>
                <w:rFonts w:hint="eastAsia" w:ascii="宋体" w:cs="宋体"/>
                <w:bCs/>
                <w:szCs w:val="21"/>
              </w:rPr>
              <w:t>编号</w:t>
            </w:r>
          </w:p>
        </w:tc>
        <w:tc>
          <w:tcPr>
            <w:tcW w:w="1959" w:type="dxa"/>
            <w:tcBorders>
              <w:top w:val="single" w:color="auto" w:sz="4" w:space="0"/>
              <w:left w:val="single" w:color="auto" w:sz="4" w:space="0"/>
              <w:bottom w:val="single" w:color="auto" w:sz="4" w:space="0"/>
              <w:right w:val="single" w:color="auto" w:sz="4" w:space="0"/>
            </w:tcBorders>
            <w:vAlign w:val="center"/>
          </w:tcPr>
          <w:p w14:paraId="2E6A9E22">
            <w:pPr>
              <w:jc w:val="center"/>
              <w:rPr>
                <w:rFonts w:ascii="宋体" w:cs="宋体"/>
                <w:bCs/>
                <w:szCs w:val="21"/>
              </w:rPr>
            </w:pPr>
            <w:r>
              <w:rPr>
                <w:rFonts w:hint="eastAsia" w:ascii="宋体" w:cs="宋体"/>
                <w:bCs/>
                <w:szCs w:val="21"/>
              </w:rPr>
              <w:t>参加本单位工作时间</w:t>
            </w:r>
          </w:p>
        </w:tc>
        <w:tc>
          <w:tcPr>
            <w:tcW w:w="1959" w:type="dxa"/>
            <w:tcBorders>
              <w:top w:val="single" w:color="auto" w:sz="4" w:space="0"/>
              <w:left w:val="single" w:color="auto" w:sz="4" w:space="0"/>
              <w:bottom w:val="single" w:color="auto" w:sz="4" w:space="0"/>
              <w:right w:val="single" w:color="auto" w:sz="4" w:space="0"/>
            </w:tcBorders>
            <w:vAlign w:val="center"/>
          </w:tcPr>
          <w:p w14:paraId="2BCC3B7E">
            <w:pPr>
              <w:jc w:val="center"/>
              <w:rPr>
                <w:rFonts w:ascii="宋体" w:cs="宋体"/>
                <w:bCs/>
                <w:szCs w:val="21"/>
              </w:rPr>
            </w:pPr>
            <w:r>
              <w:rPr>
                <w:rFonts w:hint="eastAsia" w:ascii="宋体" w:cs="宋体"/>
                <w:bCs/>
                <w:szCs w:val="21"/>
              </w:rPr>
              <w:t>劳动合</w:t>
            </w:r>
          </w:p>
          <w:p w14:paraId="2E0C5C10">
            <w:pPr>
              <w:jc w:val="center"/>
              <w:rPr>
                <w:rFonts w:ascii="宋体" w:cs="宋体"/>
                <w:bCs/>
                <w:szCs w:val="21"/>
              </w:rPr>
            </w:pPr>
            <w:r>
              <w:rPr>
                <w:rFonts w:hint="eastAsia" w:ascii="宋体" w:cs="宋体"/>
                <w:bCs/>
                <w:szCs w:val="21"/>
              </w:rPr>
              <w:t>同编号</w:t>
            </w:r>
          </w:p>
        </w:tc>
      </w:tr>
      <w:tr w14:paraId="0EDDAE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1B6AB81C">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3707D3B8">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3EA4526">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039A93AA">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30B3F73E">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C1DDE0B">
            <w:pPr>
              <w:jc w:val="center"/>
              <w:rPr>
                <w:rFonts w:ascii="宋体" w:cs="宋体"/>
                <w:bCs/>
                <w:szCs w:val="21"/>
              </w:rPr>
            </w:pPr>
          </w:p>
        </w:tc>
      </w:tr>
      <w:tr w14:paraId="2F5B7E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170FB66F">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4B23CEC4">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3F3FFE3C">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471EEA95">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20A2B5E8">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2FA1041">
            <w:pPr>
              <w:jc w:val="center"/>
              <w:rPr>
                <w:rFonts w:ascii="宋体" w:cs="宋体"/>
                <w:bCs/>
                <w:szCs w:val="21"/>
              </w:rPr>
            </w:pPr>
          </w:p>
        </w:tc>
      </w:tr>
      <w:tr w14:paraId="6992D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292FEDD2">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37B5207C">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F54976E">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3125167C">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12303A46">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2C13B18E">
            <w:pPr>
              <w:jc w:val="center"/>
              <w:rPr>
                <w:rFonts w:ascii="宋体" w:cs="宋体"/>
                <w:bCs/>
                <w:szCs w:val="21"/>
              </w:rPr>
            </w:pPr>
          </w:p>
        </w:tc>
      </w:tr>
      <w:tr w14:paraId="59F397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3B8BFE31">
            <w:pPr>
              <w:jc w:val="center"/>
              <w:rPr>
                <w:rFonts w:ascii="宋体" w:cs="宋体"/>
                <w:bCs/>
                <w:szCs w:val="21"/>
              </w:rPr>
            </w:pPr>
            <w:r>
              <w:rPr>
                <w:rFonts w:hint="eastAsia" w:ascii="宋体" w:cs="宋体"/>
                <w:bCs/>
                <w:szCs w:val="21"/>
              </w:rPr>
              <w:t>......</w:t>
            </w:r>
          </w:p>
        </w:tc>
        <w:tc>
          <w:tcPr>
            <w:tcW w:w="1092" w:type="dxa"/>
            <w:tcBorders>
              <w:top w:val="single" w:color="auto" w:sz="4" w:space="0"/>
              <w:left w:val="single" w:color="auto" w:sz="4" w:space="0"/>
              <w:bottom w:val="single" w:color="auto" w:sz="4" w:space="0"/>
              <w:right w:val="single" w:color="auto" w:sz="4" w:space="0"/>
            </w:tcBorders>
          </w:tcPr>
          <w:p w14:paraId="348496DE">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76DA25E">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04E0C952">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84563CB">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0EA945B9">
            <w:pPr>
              <w:jc w:val="center"/>
              <w:rPr>
                <w:rFonts w:ascii="宋体" w:cs="宋体"/>
                <w:bCs/>
                <w:szCs w:val="21"/>
              </w:rPr>
            </w:pPr>
          </w:p>
        </w:tc>
      </w:tr>
    </w:tbl>
    <w:p w14:paraId="2CC1385D">
      <w:pPr>
        <w:spacing w:line="400" w:lineRule="exact"/>
        <w:rPr>
          <w:rFonts w:ascii="宋体" w:hAnsi="宋体" w:cs="宋体"/>
          <w:szCs w:val="21"/>
        </w:rPr>
      </w:pPr>
      <w:r>
        <w:rPr>
          <w:rFonts w:hint="eastAsia" w:ascii="宋体" w:hAnsi="宋体" w:cs="宋体"/>
          <w:szCs w:val="21"/>
        </w:rPr>
        <w:t>注：在填写时，如本表格不适合谈判响应单位的实际情况，可根据本表格式自行划表填写。</w:t>
      </w:r>
    </w:p>
    <w:p w14:paraId="56033C71">
      <w:pPr>
        <w:spacing w:line="400" w:lineRule="exact"/>
        <w:rPr>
          <w:rFonts w:ascii="宋体" w:hAnsi="宋体" w:cs="宋体"/>
          <w:szCs w:val="21"/>
        </w:rPr>
      </w:pPr>
      <w:r>
        <w:rPr>
          <w:rFonts w:hint="eastAsia" w:ascii="宋体" w:hAnsi="宋体" w:cs="宋体"/>
          <w:szCs w:val="21"/>
        </w:rPr>
        <w:t>法定代表人或授权代表（签字）：</w:t>
      </w:r>
    </w:p>
    <w:p w14:paraId="49CF39D2">
      <w:pPr>
        <w:spacing w:line="400" w:lineRule="exact"/>
        <w:rPr>
          <w:rFonts w:ascii="宋体" w:hAnsi="宋体" w:cs="宋体"/>
          <w:szCs w:val="21"/>
        </w:rPr>
      </w:pPr>
      <w:r>
        <w:rPr>
          <w:rFonts w:hint="eastAsia" w:ascii="宋体" w:hAnsi="宋体" w:cs="宋体"/>
          <w:szCs w:val="21"/>
        </w:rPr>
        <w:t>供应商名称（盖章）：</w:t>
      </w:r>
    </w:p>
    <w:p w14:paraId="25D9772F">
      <w:pPr>
        <w:spacing w:line="400" w:lineRule="exact"/>
        <w:rPr>
          <w:rFonts w:ascii="宋体" w:hAnsi="宋体" w:cs="宋体"/>
          <w:szCs w:val="21"/>
        </w:rPr>
      </w:pPr>
      <w:r>
        <w:rPr>
          <w:rFonts w:hint="eastAsia" w:ascii="宋体" w:hAnsi="宋体" w:cs="宋体"/>
          <w:szCs w:val="21"/>
        </w:rPr>
        <w:t>日期：年月日</w:t>
      </w:r>
    </w:p>
    <w:p w14:paraId="286EE39E">
      <w:pPr>
        <w:snapToGrid w:val="0"/>
        <w:spacing w:before="50" w:after="50"/>
        <w:rPr>
          <w:rFonts w:ascii="宋体" w:hAnsi="宋体"/>
          <w:b/>
          <w:szCs w:val="21"/>
        </w:rPr>
      </w:pPr>
    </w:p>
    <w:p w14:paraId="5940B1CC">
      <w:pPr>
        <w:snapToGrid w:val="0"/>
        <w:spacing w:before="50" w:after="50"/>
        <w:rPr>
          <w:rFonts w:ascii="宋体" w:hAnsi="宋体"/>
          <w:b/>
          <w:szCs w:val="21"/>
        </w:rPr>
      </w:pPr>
    </w:p>
    <w:p w14:paraId="2E416437">
      <w:pPr>
        <w:snapToGrid w:val="0"/>
        <w:spacing w:before="50" w:after="50"/>
        <w:rPr>
          <w:rFonts w:ascii="宋体" w:hAnsi="宋体"/>
          <w:b/>
          <w:szCs w:val="21"/>
        </w:rPr>
      </w:pPr>
      <w:r>
        <w:rPr>
          <w:rFonts w:hint="eastAsia" w:ascii="宋体" w:hAnsi="宋体"/>
          <w:b/>
          <w:szCs w:val="21"/>
        </w:rPr>
        <w:t>附件：</w:t>
      </w:r>
    </w:p>
    <w:p w14:paraId="4ADF603F">
      <w:pPr>
        <w:adjustRightInd w:val="0"/>
        <w:snapToGrid w:val="0"/>
        <w:spacing w:line="440" w:lineRule="exact"/>
        <w:jc w:val="center"/>
        <w:rPr>
          <w:rFonts w:ascii="宋体" w:hAnsi="宋体" w:cs="宋体"/>
          <w:b/>
          <w:color w:val="000000"/>
          <w:sz w:val="28"/>
          <w:szCs w:val="28"/>
        </w:rPr>
      </w:pPr>
      <w:r>
        <w:rPr>
          <w:rFonts w:hint="eastAsia" w:ascii="宋体" w:hAnsi="宋体" w:cs="宋体"/>
          <w:b/>
          <w:color w:val="000000"/>
          <w:sz w:val="28"/>
          <w:szCs w:val="28"/>
        </w:rPr>
        <w:t>项目负责人简历表</w:t>
      </w:r>
    </w:p>
    <w:p w14:paraId="0D81D9A1">
      <w:pPr>
        <w:jc w:val="center"/>
        <w:rPr>
          <w:rFonts w:ascii="宋体" w:cs="宋体"/>
          <w:bCs/>
          <w:szCs w:val="21"/>
        </w:rPr>
      </w:pPr>
    </w:p>
    <w:p w14:paraId="23A1D28F">
      <w:pPr>
        <w:jc w:val="left"/>
        <w:rPr>
          <w:rFonts w:ascii="宋体" w:cs="宋体"/>
          <w:bCs/>
          <w:szCs w:val="21"/>
          <w:u w:val="single"/>
        </w:rPr>
      </w:pPr>
      <w:r>
        <w:rPr>
          <w:rFonts w:hint="eastAsia" w:ascii="宋体" w:cs="宋体"/>
          <w:bCs/>
          <w:szCs w:val="21"/>
        </w:rPr>
        <w:t>项目名称：项目编号：</w:t>
      </w:r>
    </w:p>
    <w:tbl>
      <w:tblPr>
        <w:tblStyle w:val="25"/>
        <w:tblW w:w="88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1613"/>
        <w:gridCol w:w="1620"/>
        <w:gridCol w:w="982"/>
        <w:gridCol w:w="83"/>
        <w:gridCol w:w="630"/>
        <w:gridCol w:w="547"/>
        <w:gridCol w:w="1355"/>
      </w:tblGrid>
      <w:tr w14:paraId="16302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40BA45C4">
            <w:pPr>
              <w:jc w:val="center"/>
              <w:rPr>
                <w:rFonts w:ascii="宋体" w:cs="宋体"/>
                <w:bCs/>
                <w:szCs w:val="21"/>
                <w:lang w:val="zh-CN"/>
              </w:rPr>
            </w:pPr>
            <w:r>
              <w:rPr>
                <w:rFonts w:hint="eastAsia" w:ascii="宋体" w:cs="宋体"/>
                <w:bCs/>
                <w:szCs w:val="21"/>
                <w:lang w:val="zh-CN"/>
              </w:rPr>
              <w:t>姓名</w:t>
            </w:r>
          </w:p>
        </w:tc>
        <w:tc>
          <w:tcPr>
            <w:tcW w:w="1613" w:type="dxa"/>
            <w:vAlign w:val="center"/>
          </w:tcPr>
          <w:p w14:paraId="1B286808">
            <w:pPr>
              <w:jc w:val="center"/>
              <w:rPr>
                <w:rFonts w:ascii="宋体" w:cs="宋体"/>
                <w:bCs/>
                <w:szCs w:val="21"/>
                <w:lang w:val="zh-CN"/>
              </w:rPr>
            </w:pPr>
          </w:p>
        </w:tc>
        <w:tc>
          <w:tcPr>
            <w:tcW w:w="1620" w:type="dxa"/>
            <w:vAlign w:val="center"/>
          </w:tcPr>
          <w:p w14:paraId="79A81F59">
            <w:pPr>
              <w:jc w:val="center"/>
              <w:rPr>
                <w:rFonts w:ascii="宋体" w:cs="宋体"/>
                <w:bCs/>
                <w:szCs w:val="21"/>
                <w:lang w:val="zh-CN"/>
              </w:rPr>
            </w:pPr>
            <w:r>
              <w:rPr>
                <w:rFonts w:hint="eastAsia" w:ascii="宋体" w:cs="宋体"/>
                <w:bCs/>
                <w:szCs w:val="21"/>
                <w:lang w:val="zh-CN"/>
              </w:rPr>
              <w:t>性别</w:t>
            </w:r>
          </w:p>
        </w:tc>
        <w:tc>
          <w:tcPr>
            <w:tcW w:w="982" w:type="dxa"/>
            <w:vAlign w:val="center"/>
          </w:tcPr>
          <w:p w14:paraId="598AC21D">
            <w:pPr>
              <w:jc w:val="center"/>
              <w:rPr>
                <w:rFonts w:ascii="宋体" w:cs="宋体"/>
                <w:bCs/>
                <w:szCs w:val="21"/>
                <w:lang w:val="zh-CN"/>
              </w:rPr>
            </w:pPr>
          </w:p>
        </w:tc>
        <w:tc>
          <w:tcPr>
            <w:tcW w:w="1260" w:type="dxa"/>
            <w:gridSpan w:val="3"/>
            <w:vAlign w:val="center"/>
          </w:tcPr>
          <w:p w14:paraId="63570FC1">
            <w:pPr>
              <w:jc w:val="center"/>
              <w:rPr>
                <w:rFonts w:ascii="宋体" w:cs="宋体"/>
                <w:bCs/>
                <w:szCs w:val="21"/>
                <w:lang w:val="zh-CN"/>
              </w:rPr>
            </w:pPr>
            <w:r>
              <w:rPr>
                <w:rFonts w:hint="eastAsia" w:ascii="宋体" w:cs="宋体"/>
                <w:bCs/>
                <w:szCs w:val="21"/>
                <w:lang w:val="zh-CN"/>
              </w:rPr>
              <w:t>年龄</w:t>
            </w:r>
          </w:p>
        </w:tc>
        <w:tc>
          <w:tcPr>
            <w:tcW w:w="1355" w:type="dxa"/>
            <w:vAlign w:val="center"/>
          </w:tcPr>
          <w:p w14:paraId="55C4594C">
            <w:pPr>
              <w:jc w:val="center"/>
              <w:rPr>
                <w:rFonts w:ascii="宋体" w:cs="宋体"/>
                <w:bCs/>
                <w:szCs w:val="21"/>
                <w:lang w:val="zh-CN"/>
              </w:rPr>
            </w:pPr>
          </w:p>
        </w:tc>
      </w:tr>
      <w:tr w14:paraId="4AA93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24662E1A">
            <w:pPr>
              <w:jc w:val="center"/>
              <w:rPr>
                <w:rFonts w:ascii="宋体" w:cs="宋体"/>
                <w:bCs/>
                <w:szCs w:val="21"/>
                <w:lang w:val="zh-CN"/>
              </w:rPr>
            </w:pPr>
            <w:r>
              <w:rPr>
                <w:rFonts w:hint="eastAsia" w:ascii="宋体" w:cs="宋体"/>
                <w:bCs/>
                <w:szCs w:val="21"/>
                <w:lang w:val="zh-CN"/>
              </w:rPr>
              <w:t>职务</w:t>
            </w:r>
          </w:p>
        </w:tc>
        <w:tc>
          <w:tcPr>
            <w:tcW w:w="1613" w:type="dxa"/>
            <w:vAlign w:val="center"/>
          </w:tcPr>
          <w:p w14:paraId="52561D6C">
            <w:pPr>
              <w:jc w:val="center"/>
              <w:rPr>
                <w:rFonts w:ascii="宋体" w:cs="宋体"/>
                <w:bCs/>
                <w:szCs w:val="21"/>
                <w:lang w:val="zh-CN"/>
              </w:rPr>
            </w:pPr>
          </w:p>
        </w:tc>
        <w:tc>
          <w:tcPr>
            <w:tcW w:w="1620" w:type="dxa"/>
            <w:vAlign w:val="center"/>
          </w:tcPr>
          <w:p w14:paraId="7A8BD643">
            <w:pPr>
              <w:jc w:val="center"/>
              <w:rPr>
                <w:rFonts w:ascii="宋体" w:cs="宋体"/>
                <w:bCs/>
                <w:szCs w:val="21"/>
                <w:lang w:val="zh-CN"/>
              </w:rPr>
            </w:pPr>
            <w:r>
              <w:rPr>
                <w:rFonts w:hint="eastAsia" w:ascii="宋体" w:cs="宋体"/>
                <w:bCs/>
                <w:szCs w:val="21"/>
                <w:lang w:val="zh-CN"/>
              </w:rPr>
              <w:t>职称</w:t>
            </w:r>
          </w:p>
        </w:tc>
        <w:tc>
          <w:tcPr>
            <w:tcW w:w="982" w:type="dxa"/>
            <w:vAlign w:val="center"/>
          </w:tcPr>
          <w:p w14:paraId="550F171B">
            <w:pPr>
              <w:jc w:val="center"/>
              <w:rPr>
                <w:rFonts w:ascii="宋体" w:cs="宋体"/>
                <w:bCs/>
                <w:szCs w:val="21"/>
                <w:lang w:val="zh-CN"/>
              </w:rPr>
            </w:pPr>
          </w:p>
        </w:tc>
        <w:tc>
          <w:tcPr>
            <w:tcW w:w="1260" w:type="dxa"/>
            <w:gridSpan w:val="3"/>
            <w:vAlign w:val="center"/>
          </w:tcPr>
          <w:p w14:paraId="1DAF6508">
            <w:pPr>
              <w:jc w:val="center"/>
              <w:rPr>
                <w:rFonts w:ascii="宋体" w:cs="宋体"/>
                <w:bCs/>
                <w:szCs w:val="21"/>
                <w:lang w:val="zh-CN"/>
              </w:rPr>
            </w:pPr>
            <w:r>
              <w:rPr>
                <w:rFonts w:hint="eastAsia" w:ascii="宋体" w:cs="宋体"/>
                <w:bCs/>
                <w:szCs w:val="21"/>
                <w:lang w:val="zh-CN"/>
              </w:rPr>
              <w:t>学历</w:t>
            </w:r>
          </w:p>
        </w:tc>
        <w:tc>
          <w:tcPr>
            <w:tcW w:w="1355" w:type="dxa"/>
            <w:vAlign w:val="center"/>
          </w:tcPr>
          <w:p w14:paraId="63272296">
            <w:pPr>
              <w:jc w:val="center"/>
              <w:rPr>
                <w:rFonts w:ascii="宋体" w:cs="宋体"/>
                <w:bCs/>
                <w:szCs w:val="21"/>
                <w:lang w:val="zh-CN"/>
              </w:rPr>
            </w:pPr>
          </w:p>
        </w:tc>
      </w:tr>
      <w:tr w14:paraId="5BBCD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21C85870">
            <w:pPr>
              <w:jc w:val="center"/>
              <w:rPr>
                <w:rFonts w:ascii="宋体" w:cs="宋体"/>
                <w:bCs/>
                <w:szCs w:val="21"/>
                <w:lang w:val="zh-CN"/>
              </w:rPr>
            </w:pPr>
            <w:r>
              <w:rPr>
                <w:rFonts w:hint="eastAsia" w:ascii="宋体" w:cs="宋体"/>
                <w:bCs/>
                <w:szCs w:val="21"/>
                <w:lang w:val="zh-CN"/>
              </w:rPr>
              <w:t>联系电话</w:t>
            </w:r>
          </w:p>
        </w:tc>
        <w:tc>
          <w:tcPr>
            <w:tcW w:w="3233" w:type="dxa"/>
            <w:gridSpan w:val="2"/>
            <w:vAlign w:val="center"/>
          </w:tcPr>
          <w:p w14:paraId="6619BF3A">
            <w:pPr>
              <w:jc w:val="center"/>
              <w:rPr>
                <w:rFonts w:ascii="宋体" w:cs="宋体"/>
                <w:bCs/>
                <w:szCs w:val="21"/>
                <w:lang w:val="zh-CN"/>
              </w:rPr>
            </w:pPr>
          </w:p>
        </w:tc>
        <w:tc>
          <w:tcPr>
            <w:tcW w:w="2242" w:type="dxa"/>
            <w:gridSpan w:val="4"/>
            <w:vAlign w:val="center"/>
          </w:tcPr>
          <w:p w14:paraId="06B84D6B">
            <w:pPr>
              <w:jc w:val="center"/>
              <w:rPr>
                <w:rFonts w:ascii="宋体" w:cs="宋体"/>
                <w:bCs/>
                <w:szCs w:val="21"/>
                <w:lang w:val="zh-CN"/>
              </w:rPr>
            </w:pPr>
            <w:r>
              <w:rPr>
                <w:rFonts w:hint="eastAsia" w:ascii="宋体" w:cs="宋体"/>
                <w:bCs/>
                <w:szCs w:val="21"/>
                <w:lang w:val="zh-CN"/>
              </w:rPr>
              <w:t>从事本行业年限</w:t>
            </w:r>
          </w:p>
        </w:tc>
        <w:tc>
          <w:tcPr>
            <w:tcW w:w="1355" w:type="dxa"/>
            <w:vAlign w:val="center"/>
          </w:tcPr>
          <w:p w14:paraId="4EB8B6ED">
            <w:pPr>
              <w:jc w:val="center"/>
              <w:rPr>
                <w:rFonts w:ascii="宋体" w:cs="宋体"/>
                <w:bCs/>
                <w:szCs w:val="21"/>
                <w:lang w:val="zh-CN"/>
              </w:rPr>
            </w:pPr>
          </w:p>
        </w:tc>
      </w:tr>
      <w:tr w14:paraId="60D1C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70F27191">
            <w:pPr>
              <w:jc w:val="center"/>
              <w:rPr>
                <w:rFonts w:ascii="宋体" w:cs="宋体"/>
                <w:bCs/>
                <w:szCs w:val="21"/>
                <w:lang w:val="zh-CN"/>
              </w:rPr>
            </w:pPr>
            <w:r>
              <w:rPr>
                <w:rFonts w:hint="eastAsia" w:ascii="宋体" w:cs="宋体"/>
                <w:bCs/>
                <w:szCs w:val="21"/>
                <w:lang w:val="zh-CN"/>
              </w:rPr>
              <w:t>专业资格证书名称及编号</w:t>
            </w:r>
          </w:p>
        </w:tc>
        <w:tc>
          <w:tcPr>
            <w:tcW w:w="3233" w:type="dxa"/>
            <w:gridSpan w:val="2"/>
            <w:vAlign w:val="center"/>
          </w:tcPr>
          <w:p w14:paraId="1A0D6EB2">
            <w:pPr>
              <w:jc w:val="center"/>
              <w:rPr>
                <w:rFonts w:ascii="宋体" w:cs="宋体"/>
                <w:bCs/>
                <w:szCs w:val="21"/>
                <w:lang w:val="zh-CN"/>
              </w:rPr>
            </w:pPr>
          </w:p>
        </w:tc>
        <w:tc>
          <w:tcPr>
            <w:tcW w:w="1065" w:type="dxa"/>
            <w:gridSpan w:val="2"/>
            <w:vAlign w:val="center"/>
          </w:tcPr>
          <w:p w14:paraId="589973DB">
            <w:pPr>
              <w:jc w:val="center"/>
              <w:rPr>
                <w:rFonts w:ascii="宋体" w:cs="宋体"/>
                <w:bCs/>
                <w:szCs w:val="21"/>
                <w:lang w:val="zh-CN"/>
              </w:rPr>
            </w:pPr>
            <w:r>
              <w:rPr>
                <w:rFonts w:hint="eastAsia" w:ascii="宋体" w:cs="宋体"/>
                <w:bCs/>
                <w:szCs w:val="21"/>
                <w:lang w:val="zh-CN"/>
              </w:rPr>
              <w:t>联系电话</w:t>
            </w:r>
          </w:p>
        </w:tc>
        <w:tc>
          <w:tcPr>
            <w:tcW w:w="2532" w:type="dxa"/>
            <w:gridSpan w:val="3"/>
            <w:vAlign w:val="center"/>
          </w:tcPr>
          <w:p w14:paraId="12A91526">
            <w:pPr>
              <w:jc w:val="center"/>
              <w:rPr>
                <w:rFonts w:ascii="宋体" w:cs="宋体"/>
                <w:bCs/>
                <w:szCs w:val="21"/>
                <w:lang w:val="zh-CN"/>
              </w:rPr>
            </w:pPr>
          </w:p>
        </w:tc>
      </w:tr>
      <w:tr w14:paraId="60EDA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804" w:type="dxa"/>
            <w:gridSpan w:val="8"/>
            <w:vAlign w:val="center"/>
          </w:tcPr>
          <w:p w14:paraId="51D45088">
            <w:pPr>
              <w:jc w:val="center"/>
              <w:rPr>
                <w:rFonts w:ascii="宋体" w:cs="宋体"/>
                <w:bCs/>
                <w:szCs w:val="21"/>
                <w:lang w:val="zh-CN"/>
              </w:rPr>
            </w:pPr>
            <w:r>
              <w:rPr>
                <w:rFonts w:hint="eastAsia" w:ascii="宋体" w:cs="宋体"/>
                <w:bCs/>
                <w:szCs w:val="21"/>
                <w:lang w:val="zh-CN"/>
              </w:rPr>
              <w:t>已完成业绩</w:t>
            </w:r>
          </w:p>
        </w:tc>
      </w:tr>
      <w:tr w14:paraId="597B6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2FF0E7C1">
            <w:pPr>
              <w:jc w:val="center"/>
              <w:rPr>
                <w:rFonts w:ascii="宋体" w:cs="宋体"/>
                <w:bCs/>
                <w:szCs w:val="21"/>
                <w:lang w:val="zh-CN"/>
              </w:rPr>
            </w:pPr>
            <w:r>
              <w:rPr>
                <w:rFonts w:hint="eastAsia" w:ascii="宋体" w:cs="宋体"/>
                <w:bCs/>
                <w:szCs w:val="21"/>
                <w:lang w:val="zh-CN"/>
              </w:rPr>
              <w:t>委托单位</w:t>
            </w:r>
          </w:p>
        </w:tc>
        <w:tc>
          <w:tcPr>
            <w:tcW w:w="1613" w:type="dxa"/>
            <w:vAlign w:val="center"/>
          </w:tcPr>
          <w:p w14:paraId="7B59C5A1">
            <w:pPr>
              <w:jc w:val="center"/>
              <w:rPr>
                <w:rFonts w:ascii="宋体" w:cs="宋体"/>
                <w:bCs/>
                <w:szCs w:val="21"/>
                <w:lang w:val="zh-CN"/>
              </w:rPr>
            </w:pPr>
            <w:r>
              <w:rPr>
                <w:rFonts w:hint="eastAsia" w:ascii="宋体" w:cs="宋体"/>
                <w:bCs/>
                <w:szCs w:val="21"/>
                <w:lang w:val="zh-CN"/>
              </w:rPr>
              <w:t>项目名称</w:t>
            </w:r>
          </w:p>
        </w:tc>
        <w:tc>
          <w:tcPr>
            <w:tcW w:w="1620" w:type="dxa"/>
            <w:vAlign w:val="center"/>
          </w:tcPr>
          <w:p w14:paraId="3888F191">
            <w:pPr>
              <w:jc w:val="center"/>
              <w:rPr>
                <w:rFonts w:ascii="宋体" w:cs="宋体"/>
                <w:bCs/>
                <w:szCs w:val="21"/>
                <w:lang w:val="zh-CN"/>
              </w:rPr>
            </w:pPr>
            <w:r>
              <w:rPr>
                <w:rFonts w:hint="eastAsia" w:ascii="宋体" w:cs="宋体"/>
                <w:bCs/>
                <w:szCs w:val="21"/>
                <w:lang w:val="zh-CN"/>
              </w:rPr>
              <w:t>项目规模</w:t>
            </w:r>
          </w:p>
        </w:tc>
        <w:tc>
          <w:tcPr>
            <w:tcW w:w="1695" w:type="dxa"/>
            <w:gridSpan w:val="3"/>
            <w:vAlign w:val="center"/>
          </w:tcPr>
          <w:p w14:paraId="5F7F0031">
            <w:pPr>
              <w:jc w:val="center"/>
              <w:rPr>
                <w:rFonts w:ascii="宋体" w:cs="宋体"/>
                <w:bCs/>
                <w:szCs w:val="21"/>
                <w:lang w:val="zh-CN"/>
              </w:rPr>
            </w:pPr>
            <w:r>
              <w:rPr>
                <w:rFonts w:hint="eastAsia" w:ascii="宋体" w:cs="宋体"/>
                <w:bCs/>
                <w:szCs w:val="21"/>
                <w:lang w:val="zh-CN"/>
              </w:rPr>
              <w:t>日期</w:t>
            </w:r>
          </w:p>
        </w:tc>
        <w:tc>
          <w:tcPr>
            <w:tcW w:w="1902" w:type="dxa"/>
            <w:gridSpan w:val="2"/>
            <w:vAlign w:val="center"/>
          </w:tcPr>
          <w:p w14:paraId="79126FB5">
            <w:pPr>
              <w:jc w:val="center"/>
              <w:rPr>
                <w:rFonts w:ascii="宋体" w:cs="宋体"/>
                <w:bCs/>
                <w:szCs w:val="21"/>
                <w:lang w:val="zh-CN"/>
              </w:rPr>
            </w:pPr>
            <w:r>
              <w:rPr>
                <w:rFonts w:hint="eastAsia" w:ascii="宋体" w:cs="宋体"/>
                <w:bCs/>
                <w:szCs w:val="21"/>
                <w:lang w:val="zh-CN"/>
              </w:rPr>
              <w:t>备注</w:t>
            </w:r>
          </w:p>
        </w:tc>
      </w:tr>
      <w:tr w14:paraId="042B0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3950F5A3">
            <w:pPr>
              <w:jc w:val="center"/>
              <w:rPr>
                <w:rFonts w:ascii="宋体" w:cs="宋体"/>
                <w:bCs/>
                <w:szCs w:val="21"/>
                <w:lang w:val="zh-CN"/>
              </w:rPr>
            </w:pPr>
          </w:p>
        </w:tc>
        <w:tc>
          <w:tcPr>
            <w:tcW w:w="1613" w:type="dxa"/>
            <w:vAlign w:val="center"/>
          </w:tcPr>
          <w:p w14:paraId="78E1E224">
            <w:pPr>
              <w:jc w:val="center"/>
              <w:rPr>
                <w:rFonts w:ascii="宋体" w:cs="宋体"/>
                <w:bCs/>
                <w:szCs w:val="21"/>
                <w:lang w:val="zh-CN"/>
              </w:rPr>
            </w:pPr>
          </w:p>
        </w:tc>
        <w:tc>
          <w:tcPr>
            <w:tcW w:w="1620" w:type="dxa"/>
            <w:vAlign w:val="center"/>
          </w:tcPr>
          <w:p w14:paraId="3E1059AB">
            <w:pPr>
              <w:jc w:val="center"/>
              <w:rPr>
                <w:rFonts w:ascii="宋体" w:cs="宋体"/>
                <w:bCs/>
                <w:szCs w:val="21"/>
                <w:lang w:val="zh-CN"/>
              </w:rPr>
            </w:pPr>
          </w:p>
        </w:tc>
        <w:tc>
          <w:tcPr>
            <w:tcW w:w="1695" w:type="dxa"/>
            <w:gridSpan w:val="3"/>
            <w:vAlign w:val="center"/>
          </w:tcPr>
          <w:p w14:paraId="4D111EF6">
            <w:pPr>
              <w:jc w:val="center"/>
              <w:rPr>
                <w:rFonts w:ascii="宋体" w:cs="宋体"/>
                <w:bCs/>
                <w:szCs w:val="21"/>
                <w:lang w:val="zh-CN"/>
              </w:rPr>
            </w:pPr>
          </w:p>
        </w:tc>
        <w:tc>
          <w:tcPr>
            <w:tcW w:w="1902" w:type="dxa"/>
            <w:gridSpan w:val="2"/>
            <w:vAlign w:val="center"/>
          </w:tcPr>
          <w:p w14:paraId="63661091">
            <w:pPr>
              <w:jc w:val="center"/>
              <w:rPr>
                <w:rFonts w:ascii="宋体" w:cs="宋体"/>
                <w:bCs/>
                <w:szCs w:val="21"/>
                <w:lang w:val="zh-CN"/>
              </w:rPr>
            </w:pPr>
          </w:p>
        </w:tc>
      </w:tr>
      <w:tr w14:paraId="06291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16BCFEE6">
            <w:pPr>
              <w:jc w:val="center"/>
              <w:rPr>
                <w:rFonts w:ascii="宋体" w:cs="宋体"/>
                <w:bCs/>
                <w:szCs w:val="21"/>
                <w:lang w:val="zh-CN"/>
              </w:rPr>
            </w:pPr>
          </w:p>
        </w:tc>
        <w:tc>
          <w:tcPr>
            <w:tcW w:w="1613" w:type="dxa"/>
            <w:vAlign w:val="center"/>
          </w:tcPr>
          <w:p w14:paraId="439325E3">
            <w:pPr>
              <w:jc w:val="center"/>
              <w:rPr>
                <w:rFonts w:ascii="宋体" w:cs="宋体"/>
                <w:bCs/>
                <w:szCs w:val="21"/>
                <w:lang w:val="zh-CN"/>
              </w:rPr>
            </w:pPr>
          </w:p>
        </w:tc>
        <w:tc>
          <w:tcPr>
            <w:tcW w:w="1620" w:type="dxa"/>
            <w:vAlign w:val="center"/>
          </w:tcPr>
          <w:p w14:paraId="1F092805">
            <w:pPr>
              <w:jc w:val="center"/>
              <w:rPr>
                <w:rFonts w:ascii="宋体" w:cs="宋体"/>
                <w:bCs/>
                <w:szCs w:val="21"/>
                <w:lang w:val="zh-CN"/>
              </w:rPr>
            </w:pPr>
          </w:p>
        </w:tc>
        <w:tc>
          <w:tcPr>
            <w:tcW w:w="1695" w:type="dxa"/>
            <w:gridSpan w:val="3"/>
            <w:vAlign w:val="center"/>
          </w:tcPr>
          <w:p w14:paraId="209C2180">
            <w:pPr>
              <w:jc w:val="center"/>
              <w:rPr>
                <w:rFonts w:ascii="宋体" w:cs="宋体"/>
                <w:bCs/>
                <w:szCs w:val="21"/>
                <w:lang w:val="zh-CN"/>
              </w:rPr>
            </w:pPr>
          </w:p>
        </w:tc>
        <w:tc>
          <w:tcPr>
            <w:tcW w:w="1902" w:type="dxa"/>
            <w:gridSpan w:val="2"/>
            <w:vAlign w:val="center"/>
          </w:tcPr>
          <w:p w14:paraId="0C128EF3">
            <w:pPr>
              <w:jc w:val="center"/>
              <w:rPr>
                <w:rFonts w:ascii="宋体" w:cs="宋体"/>
                <w:bCs/>
                <w:szCs w:val="21"/>
                <w:lang w:val="zh-CN"/>
              </w:rPr>
            </w:pPr>
          </w:p>
        </w:tc>
      </w:tr>
      <w:tr w14:paraId="1F929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718FD5CE">
            <w:pPr>
              <w:jc w:val="center"/>
              <w:rPr>
                <w:rFonts w:ascii="宋体" w:cs="宋体"/>
                <w:bCs/>
                <w:szCs w:val="21"/>
                <w:lang w:val="zh-CN"/>
              </w:rPr>
            </w:pPr>
          </w:p>
        </w:tc>
        <w:tc>
          <w:tcPr>
            <w:tcW w:w="1613" w:type="dxa"/>
            <w:vAlign w:val="center"/>
          </w:tcPr>
          <w:p w14:paraId="2555ED70">
            <w:pPr>
              <w:jc w:val="center"/>
              <w:rPr>
                <w:rFonts w:ascii="宋体" w:cs="宋体"/>
                <w:bCs/>
                <w:szCs w:val="21"/>
                <w:lang w:val="zh-CN"/>
              </w:rPr>
            </w:pPr>
          </w:p>
        </w:tc>
        <w:tc>
          <w:tcPr>
            <w:tcW w:w="1620" w:type="dxa"/>
            <w:vAlign w:val="center"/>
          </w:tcPr>
          <w:p w14:paraId="6B9E2FB1">
            <w:pPr>
              <w:jc w:val="center"/>
              <w:rPr>
                <w:rFonts w:ascii="宋体" w:cs="宋体"/>
                <w:bCs/>
                <w:szCs w:val="21"/>
                <w:lang w:val="zh-CN"/>
              </w:rPr>
            </w:pPr>
          </w:p>
        </w:tc>
        <w:tc>
          <w:tcPr>
            <w:tcW w:w="1695" w:type="dxa"/>
            <w:gridSpan w:val="3"/>
            <w:vAlign w:val="center"/>
          </w:tcPr>
          <w:p w14:paraId="12F212B4">
            <w:pPr>
              <w:jc w:val="center"/>
              <w:rPr>
                <w:rFonts w:ascii="宋体" w:cs="宋体"/>
                <w:bCs/>
                <w:szCs w:val="21"/>
                <w:lang w:val="zh-CN"/>
              </w:rPr>
            </w:pPr>
          </w:p>
        </w:tc>
        <w:tc>
          <w:tcPr>
            <w:tcW w:w="1902" w:type="dxa"/>
            <w:gridSpan w:val="2"/>
            <w:vAlign w:val="center"/>
          </w:tcPr>
          <w:p w14:paraId="07639390">
            <w:pPr>
              <w:jc w:val="center"/>
              <w:rPr>
                <w:rFonts w:ascii="宋体" w:cs="宋体"/>
                <w:bCs/>
                <w:szCs w:val="21"/>
                <w:lang w:val="zh-CN"/>
              </w:rPr>
            </w:pPr>
          </w:p>
        </w:tc>
      </w:tr>
      <w:tr w14:paraId="30839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804" w:type="dxa"/>
            <w:gridSpan w:val="8"/>
            <w:vAlign w:val="center"/>
          </w:tcPr>
          <w:p w14:paraId="2FEC20B2">
            <w:pPr>
              <w:jc w:val="center"/>
              <w:rPr>
                <w:rFonts w:ascii="宋体" w:cs="宋体"/>
                <w:bCs/>
                <w:szCs w:val="21"/>
                <w:lang w:val="zh-CN"/>
              </w:rPr>
            </w:pPr>
            <w:r>
              <w:rPr>
                <w:rFonts w:hint="eastAsia" w:ascii="宋体" w:cs="宋体"/>
                <w:bCs/>
                <w:szCs w:val="21"/>
                <w:lang w:val="zh-CN"/>
              </w:rPr>
              <w:t>简介</w:t>
            </w:r>
          </w:p>
        </w:tc>
      </w:tr>
    </w:tbl>
    <w:p w14:paraId="5545EDBD">
      <w:pPr>
        <w:jc w:val="center"/>
        <w:rPr>
          <w:rFonts w:ascii="宋体" w:cs="宋体"/>
          <w:bCs/>
          <w:szCs w:val="21"/>
        </w:rPr>
      </w:pPr>
    </w:p>
    <w:p w14:paraId="5EA75603">
      <w:pPr>
        <w:spacing w:line="400" w:lineRule="exact"/>
        <w:rPr>
          <w:rFonts w:ascii="宋体" w:hAnsi="宋体" w:cs="宋体"/>
          <w:szCs w:val="21"/>
        </w:rPr>
      </w:pPr>
      <w:r>
        <w:rPr>
          <w:rFonts w:hint="eastAsia" w:ascii="宋体" w:hAnsi="宋体" w:cs="宋体"/>
          <w:szCs w:val="21"/>
        </w:rPr>
        <w:t>法定代表人或授权代表（签字）：</w:t>
      </w:r>
    </w:p>
    <w:p w14:paraId="78F79529">
      <w:pPr>
        <w:spacing w:line="400" w:lineRule="exact"/>
        <w:rPr>
          <w:rFonts w:ascii="宋体" w:hAnsi="宋体" w:cs="宋体"/>
          <w:szCs w:val="21"/>
        </w:rPr>
      </w:pPr>
      <w:r>
        <w:rPr>
          <w:rFonts w:hint="eastAsia" w:ascii="宋体" w:hAnsi="宋体" w:cs="宋体"/>
          <w:szCs w:val="21"/>
        </w:rPr>
        <w:t>供应商名称（盖章）：</w:t>
      </w:r>
    </w:p>
    <w:p w14:paraId="1A32E7BA">
      <w:pPr>
        <w:spacing w:line="400" w:lineRule="exact"/>
        <w:rPr>
          <w:rFonts w:ascii="微软雅黑" w:hAnsi="微软雅黑"/>
        </w:rPr>
      </w:pPr>
      <w:r>
        <w:rPr>
          <w:rFonts w:hint="eastAsia" w:ascii="宋体" w:hAnsi="宋体" w:cs="宋体"/>
          <w:szCs w:val="21"/>
        </w:rPr>
        <w:t>日期：年月日</w:t>
      </w:r>
    </w:p>
    <w:p w14:paraId="3F4059DB">
      <w:pPr>
        <w:snapToGrid w:val="0"/>
        <w:spacing w:before="50" w:after="50"/>
        <w:rPr>
          <w:rFonts w:ascii="宋体" w:hAnsi="宋体"/>
          <w:b/>
          <w:szCs w:val="21"/>
        </w:rPr>
      </w:pPr>
    </w:p>
    <w:p w14:paraId="73D508E0">
      <w:pPr>
        <w:snapToGrid w:val="0"/>
        <w:spacing w:before="50" w:after="50"/>
        <w:rPr>
          <w:rFonts w:ascii="宋体" w:hAnsi="宋体"/>
          <w:b/>
          <w:szCs w:val="21"/>
        </w:rPr>
      </w:pPr>
    </w:p>
    <w:p w14:paraId="389F7352">
      <w:pPr>
        <w:snapToGrid w:val="0"/>
        <w:spacing w:before="50" w:after="50"/>
        <w:rPr>
          <w:rFonts w:hint="eastAsia" w:ascii="宋体" w:hAnsi="宋体"/>
          <w:b/>
          <w:szCs w:val="21"/>
        </w:rPr>
      </w:pPr>
    </w:p>
    <w:p w14:paraId="4F15FB75">
      <w:pPr>
        <w:snapToGrid w:val="0"/>
        <w:spacing w:before="50" w:after="50"/>
        <w:rPr>
          <w:rFonts w:ascii="宋体" w:hAnsi="宋体"/>
          <w:b/>
          <w:szCs w:val="21"/>
        </w:rPr>
      </w:pPr>
      <w:r>
        <w:rPr>
          <w:rFonts w:hint="eastAsia" w:ascii="宋体" w:hAnsi="宋体"/>
          <w:b/>
          <w:szCs w:val="21"/>
        </w:rPr>
        <w:t>附件：</w:t>
      </w:r>
    </w:p>
    <w:p w14:paraId="5075E8E4">
      <w:pPr>
        <w:pStyle w:val="10"/>
        <w:ind w:firstLine="211"/>
        <w:rPr>
          <w:b/>
          <w:szCs w:val="21"/>
        </w:rPr>
      </w:pPr>
      <w:r>
        <w:rPr>
          <w:rFonts w:hint="eastAsia"/>
          <w:b/>
          <w:szCs w:val="21"/>
        </w:rPr>
        <w:t>投标响应方需要说明的其他文件和说明</w:t>
      </w:r>
    </w:p>
    <w:p w14:paraId="687FFF66">
      <w:pPr>
        <w:snapToGrid w:val="0"/>
        <w:spacing w:before="120" w:beforeLines="50" w:after="50"/>
        <w:rPr>
          <w:rFonts w:hint="eastAsia" w:ascii="宋体" w:hAnsi="宋体"/>
          <w:b/>
          <w:sz w:val="28"/>
          <w:szCs w:val="28"/>
        </w:rPr>
      </w:pPr>
    </w:p>
    <w:p w14:paraId="4416E16C">
      <w:pPr>
        <w:snapToGrid w:val="0"/>
        <w:spacing w:before="120" w:beforeLines="50" w:after="50"/>
        <w:rPr>
          <w:rFonts w:hint="eastAsia" w:ascii="宋体" w:hAnsi="宋体"/>
          <w:b/>
          <w:sz w:val="28"/>
          <w:szCs w:val="28"/>
        </w:rPr>
      </w:pPr>
    </w:p>
    <w:p w14:paraId="45A4A6D3">
      <w:pPr>
        <w:snapToGrid w:val="0"/>
        <w:spacing w:before="120" w:beforeLines="50" w:after="50"/>
        <w:rPr>
          <w:rFonts w:hint="eastAsia" w:ascii="宋体" w:hAnsi="宋体"/>
          <w:b/>
          <w:sz w:val="28"/>
          <w:szCs w:val="28"/>
        </w:rPr>
      </w:pPr>
    </w:p>
    <w:p w14:paraId="4A9267F6">
      <w:pPr>
        <w:snapToGrid w:val="0"/>
        <w:spacing w:before="120" w:beforeLines="50" w:after="50"/>
        <w:rPr>
          <w:rFonts w:hint="eastAsia" w:ascii="宋体" w:hAnsi="宋体"/>
          <w:b/>
          <w:sz w:val="28"/>
          <w:szCs w:val="28"/>
        </w:rPr>
      </w:pPr>
    </w:p>
    <w:p w14:paraId="6A36004A">
      <w:pPr>
        <w:snapToGrid w:val="0"/>
        <w:spacing w:before="120" w:beforeLines="50" w:after="50"/>
        <w:rPr>
          <w:rFonts w:hint="eastAsia" w:ascii="宋体" w:hAnsi="宋体"/>
          <w:b/>
          <w:sz w:val="28"/>
          <w:szCs w:val="28"/>
        </w:rPr>
      </w:pPr>
    </w:p>
    <w:p w14:paraId="3AACAFB9">
      <w:pPr>
        <w:snapToGrid w:val="0"/>
        <w:spacing w:before="120" w:beforeLines="50" w:after="50"/>
        <w:rPr>
          <w:rFonts w:hint="eastAsia" w:ascii="宋体" w:hAnsi="宋体"/>
          <w:b/>
          <w:sz w:val="28"/>
          <w:szCs w:val="28"/>
        </w:rPr>
      </w:pPr>
    </w:p>
    <w:p w14:paraId="20355DEE">
      <w:pPr>
        <w:snapToGrid w:val="0"/>
        <w:spacing w:before="120" w:beforeLines="50" w:after="50"/>
        <w:rPr>
          <w:rFonts w:hint="eastAsia" w:ascii="宋体" w:hAnsi="宋体"/>
          <w:b/>
          <w:sz w:val="28"/>
          <w:szCs w:val="28"/>
        </w:rPr>
      </w:pPr>
    </w:p>
    <w:p w14:paraId="08692A7D">
      <w:pPr>
        <w:snapToGrid w:val="0"/>
        <w:spacing w:before="120" w:beforeLines="50" w:after="50"/>
        <w:rPr>
          <w:rFonts w:hint="eastAsia" w:ascii="宋体" w:hAnsi="宋体"/>
          <w:b/>
          <w:sz w:val="28"/>
          <w:szCs w:val="28"/>
        </w:rPr>
      </w:pPr>
    </w:p>
    <w:p w14:paraId="6B7AF801">
      <w:pPr>
        <w:snapToGrid w:val="0"/>
        <w:spacing w:before="120" w:beforeLines="50" w:after="50"/>
        <w:rPr>
          <w:rFonts w:hint="eastAsia" w:ascii="宋体" w:hAnsi="宋体"/>
          <w:b/>
          <w:sz w:val="28"/>
          <w:szCs w:val="28"/>
        </w:rPr>
      </w:pPr>
    </w:p>
    <w:p w14:paraId="4CFFB9D2">
      <w:pPr>
        <w:snapToGrid w:val="0"/>
        <w:spacing w:before="120" w:beforeLines="50" w:after="50"/>
        <w:rPr>
          <w:rFonts w:hint="eastAsia" w:ascii="宋体" w:hAnsi="宋体"/>
          <w:b/>
          <w:sz w:val="28"/>
          <w:szCs w:val="28"/>
        </w:rPr>
      </w:pPr>
    </w:p>
    <w:p w14:paraId="0C80373E">
      <w:pPr>
        <w:snapToGrid w:val="0"/>
        <w:spacing w:before="120" w:beforeLines="50" w:after="50"/>
        <w:rPr>
          <w:rFonts w:hint="eastAsia" w:ascii="宋体" w:hAnsi="宋体"/>
          <w:b/>
          <w:sz w:val="28"/>
          <w:szCs w:val="28"/>
        </w:rPr>
      </w:pPr>
    </w:p>
    <w:p w14:paraId="7AC7BC27">
      <w:pPr>
        <w:snapToGrid w:val="0"/>
        <w:spacing w:before="120" w:beforeLines="50" w:after="50"/>
        <w:rPr>
          <w:rFonts w:hint="eastAsia" w:ascii="宋体" w:hAnsi="宋体"/>
          <w:b/>
          <w:sz w:val="28"/>
          <w:szCs w:val="28"/>
        </w:rPr>
      </w:pPr>
    </w:p>
    <w:p w14:paraId="1D307A3C">
      <w:pPr>
        <w:snapToGrid w:val="0"/>
        <w:spacing w:before="120" w:beforeLines="50" w:after="50"/>
        <w:rPr>
          <w:rFonts w:hint="eastAsia" w:ascii="宋体" w:hAnsi="宋体"/>
          <w:b/>
          <w:sz w:val="28"/>
          <w:szCs w:val="28"/>
        </w:rPr>
      </w:pPr>
    </w:p>
    <w:p w14:paraId="3B9AEA57">
      <w:pPr>
        <w:snapToGrid w:val="0"/>
        <w:spacing w:before="120" w:beforeLines="50" w:after="50"/>
        <w:rPr>
          <w:rFonts w:hint="eastAsia" w:ascii="宋体" w:hAnsi="宋体"/>
          <w:b/>
          <w:sz w:val="28"/>
          <w:szCs w:val="28"/>
        </w:rPr>
      </w:pPr>
    </w:p>
    <w:p w14:paraId="262D3563">
      <w:pPr>
        <w:snapToGrid w:val="0"/>
        <w:spacing w:before="120" w:beforeLines="50" w:after="50"/>
        <w:rPr>
          <w:rFonts w:hint="eastAsia" w:ascii="宋体" w:hAnsi="宋体"/>
          <w:b/>
          <w:sz w:val="28"/>
          <w:szCs w:val="28"/>
        </w:rPr>
      </w:pPr>
    </w:p>
    <w:p w14:paraId="77E439B0">
      <w:pPr>
        <w:snapToGrid w:val="0"/>
        <w:spacing w:before="120" w:beforeLines="50" w:after="50"/>
        <w:rPr>
          <w:rFonts w:hint="eastAsia" w:ascii="宋体" w:hAnsi="宋体"/>
          <w:b/>
          <w:sz w:val="28"/>
          <w:szCs w:val="28"/>
        </w:rPr>
      </w:pPr>
    </w:p>
    <w:p w14:paraId="65D3F1AC">
      <w:pPr>
        <w:snapToGrid w:val="0"/>
        <w:spacing w:before="120" w:beforeLines="50" w:after="50"/>
        <w:rPr>
          <w:rFonts w:hint="eastAsia" w:ascii="宋体" w:hAnsi="宋体"/>
          <w:b/>
          <w:sz w:val="28"/>
          <w:szCs w:val="28"/>
        </w:rPr>
      </w:pPr>
    </w:p>
    <w:p w14:paraId="6F0ED3DE">
      <w:pPr>
        <w:snapToGrid w:val="0"/>
        <w:spacing w:before="120" w:beforeLines="50" w:after="50"/>
        <w:rPr>
          <w:rFonts w:hint="eastAsia" w:ascii="宋体" w:hAnsi="宋体"/>
          <w:b/>
          <w:sz w:val="28"/>
          <w:szCs w:val="28"/>
        </w:rPr>
      </w:pPr>
    </w:p>
    <w:p w14:paraId="78407E4E">
      <w:pPr>
        <w:snapToGrid w:val="0"/>
        <w:spacing w:before="120" w:beforeLines="50" w:after="50"/>
        <w:rPr>
          <w:rFonts w:hint="eastAsia" w:ascii="宋体" w:hAnsi="宋体"/>
          <w:b/>
          <w:sz w:val="28"/>
          <w:szCs w:val="28"/>
        </w:rPr>
      </w:pPr>
    </w:p>
    <w:p w14:paraId="7257B2FF">
      <w:pPr>
        <w:snapToGrid w:val="0"/>
        <w:spacing w:before="120" w:beforeLines="50" w:after="50"/>
        <w:rPr>
          <w:rFonts w:hint="eastAsia" w:ascii="宋体" w:hAnsi="宋体"/>
          <w:b/>
          <w:sz w:val="28"/>
          <w:szCs w:val="28"/>
        </w:rPr>
      </w:pPr>
    </w:p>
    <w:p w14:paraId="16356209">
      <w:pPr>
        <w:snapToGrid w:val="0"/>
        <w:spacing w:before="120" w:beforeLines="50" w:after="50"/>
        <w:rPr>
          <w:rFonts w:hint="eastAsia" w:ascii="宋体" w:hAnsi="宋体"/>
          <w:b/>
          <w:sz w:val="28"/>
          <w:szCs w:val="28"/>
        </w:rPr>
      </w:pPr>
    </w:p>
    <w:p w14:paraId="3DE03C6F">
      <w:pPr>
        <w:snapToGrid w:val="0"/>
        <w:spacing w:before="120" w:beforeLines="50" w:after="50"/>
        <w:rPr>
          <w:rFonts w:hint="eastAsia" w:ascii="宋体" w:hAnsi="宋体"/>
          <w:b/>
          <w:sz w:val="28"/>
          <w:szCs w:val="28"/>
        </w:rPr>
      </w:pPr>
    </w:p>
    <w:p w14:paraId="2175EC1E">
      <w:pPr>
        <w:snapToGrid w:val="0"/>
        <w:spacing w:before="120" w:beforeLines="50" w:after="50"/>
        <w:rPr>
          <w:rFonts w:hint="eastAsia" w:ascii="宋体" w:hAnsi="宋体"/>
          <w:b/>
          <w:sz w:val="28"/>
          <w:szCs w:val="28"/>
        </w:rPr>
      </w:pPr>
    </w:p>
    <w:p w14:paraId="34850322">
      <w:pPr>
        <w:snapToGrid w:val="0"/>
        <w:spacing w:before="120" w:beforeLines="50" w:after="50"/>
        <w:rPr>
          <w:rFonts w:hint="eastAsia" w:ascii="宋体" w:hAnsi="宋体"/>
          <w:b/>
          <w:sz w:val="28"/>
          <w:szCs w:val="28"/>
        </w:rPr>
      </w:pPr>
    </w:p>
    <w:p w14:paraId="22811021">
      <w:pPr>
        <w:snapToGrid w:val="0"/>
        <w:spacing w:before="120" w:beforeLines="50" w:after="50"/>
        <w:rPr>
          <w:rFonts w:hint="eastAsia" w:ascii="宋体" w:hAnsi="宋体"/>
          <w:b/>
          <w:sz w:val="28"/>
          <w:szCs w:val="28"/>
        </w:rPr>
      </w:pPr>
    </w:p>
    <w:p w14:paraId="5C80A030">
      <w:pPr>
        <w:snapToGrid w:val="0"/>
        <w:spacing w:before="120" w:beforeLines="50" w:after="50"/>
        <w:rPr>
          <w:rFonts w:hint="eastAsia" w:ascii="宋体" w:hAnsi="宋体"/>
          <w:b/>
          <w:sz w:val="28"/>
          <w:szCs w:val="28"/>
        </w:rPr>
      </w:pPr>
    </w:p>
    <w:p w14:paraId="776CCEF5">
      <w:pPr>
        <w:snapToGrid w:val="0"/>
        <w:spacing w:before="120" w:beforeLines="50" w:after="50"/>
        <w:rPr>
          <w:rFonts w:hint="eastAsia" w:ascii="宋体" w:hAnsi="宋体"/>
          <w:b/>
          <w:sz w:val="28"/>
          <w:szCs w:val="28"/>
        </w:rPr>
      </w:pPr>
    </w:p>
    <w:p w14:paraId="445D7949">
      <w:pPr>
        <w:snapToGrid w:val="0"/>
        <w:spacing w:before="120" w:beforeLines="50" w:after="50"/>
        <w:rPr>
          <w:rFonts w:ascii="宋体" w:hAnsi="宋体"/>
          <w:b/>
          <w:sz w:val="28"/>
          <w:szCs w:val="28"/>
        </w:rPr>
      </w:pPr>
      <w:r>
        <w:rPr>
          <w:rFonts w:hint="eastAsia" w:ascii="宋体" w:hAnsi="宋体"/>
          <w:b/>
          <w:sz w:val="28"/>
          <w:szCs w:val="28"/>
        </w:rPr>
        <w:t>附件：</w:t>
      </w:r>
    </w:p>
    <w:p w14:paraId="7F048FFE">
      <w:pPr>
        <w:snapToGrid w:val="0"/>
        <w:spacing w:before="120" w:beforeLines="50" w:after="50"/>
        <w:jc w:val="right"/>
        <w:rPr>
          <w:rFonts w:ascii="宋体" w:hAnsi="宋体"/>
          <w:b/>
          <w:sz w:val="32"/>
          <w:szCs w:val="32"/>
        </w:rPr>
      </w:pPr>
      <w:r>
        <w:rPr>
          <w:rFonts w:hint="eastAsia" w:ascii="宋体" w:hAnsi="宋体"/>
          <w:b/>
          <w:sz w:val="32"/>
          <w:szCs w:val="32"/>
        </w:rPr>
        <w:t>正本或副本</w:t>
      </w:r>
    </w:p>
    <w:p w14:paraId="58995509">
      <w:pPr>
        <w:ind w:right="-110"/>
        <w:jc w:val="center"/>
        <w:rPr>
          <w:rFonts w:ascii="宋体" w:hAnsi="宋体"/>
          <w:spacing w:val="40"/>
          <w:sz w:val="52"/>
          <w:szCs w:val="52"/>
        </w:rPr>
      </w:pPr>
    </w:p>
    <w:p w14:paraId="264A643B">
      <w:pPr>
        <w:ind w:right="-110"/>
        <w:jc w:val="center"/>
        <w:rPr>
          <w:rFonts w:ascii="宋体" w:hAnsi="宋体"/>
          <w:spacing w:val="40"/>
          <w:sz w:val="32"/>
          <w:szCs w:val="32"/>
        </w:rPr>
      </w:pPr>
      <w:r>
        <w:rPr>
          <w:rFonts w:hint="eastAsia" w:ascii="宋体" w:hAnsi="宋体"/>
          <w:spacing w:val="40"/>
          <w:sz w:val="32"/>
          <w:szCs w:val="32"/>
        </w:rPr>
        <w:t>***项目名称</w:t>
      </w:r>
    </w:p>
    <w:p w14:paraId="2D5C98E6">
      <w:pPr>
        <w:spacing w:before="240" w:beforeLines="100"/>
        <w:ind w:right="-108"/>
        <w:jc w:val="center"/>
        <w:rPr>
          <w:rFonts w:ascii="宋体" w:hAnsi="宋体"/>
          <w:sz w:val="32"/>
          <w:szCs w:val="32"/>
          <w:u w:val="single"/>
        </w:rPr>
      </w:pPr>
      <w:r>
        <w:rPr>
          <w:rFonts w:hint="eastAsia" w:ascii="宋体" w:hAnsi="宋体"/>
          <w:sz w:val="32"/>
          <w:szCs w:val="32"/>
        </w:rPr>
        <w:t>项目编号：</w:t>
      </w:r>
    </w:p>
    <w:p w14:paraId="431CB136">
      <w:pPr>
        <w:spacing w:after="100" w:afterAutospacing="1"/>
        <w:ind w:right="-108"/>
        <w:jc w:val="center"/>
        <w:rPr>
          <w:rFonts w:ascii="宋体" w:hAnsi="宋体"/>
          <w:b/>
          <w:spacing w:val="40"/>
          <w:sz w:val="84"/>
          <w:szCs w:val="84"/>
        </w:rPr>
      </w:pPr>
    </w:p>
    <w:p w14:paraId="293D6283">
      <w:pPr>
        <w:spacing w:after="100" w:afterAutospacing="1"/>
        <w:ind w:right="-108"/>
        <w:jc w:val="center"/>
        <w:rPr>
          <w:rFonts w:ascii="宋体" w:hAnsi="宋体"/>
          <w:b/>
          <w:spacing w:val="40"/>
          <w:sz w:val="84"/>
          <w:szCs w:val="84"/>
        </w:rPr>
      </w:pPr>
    </w:p>
    <w:p w14:paraId="4CD0DBA9">
      <w:pPr>
        <w:spacing w:after="100" w:afterAutospacing="1"/>
        <w:ind w:right="-108"/>
        <w:jc w:val="center"/>
        <w:rPr>
          <w:rFonts w:ascii="宋体" w:hAnsi="宋体"/>
          <w:b/>
          <w:spacing w:val="40"/>
          <w:sz w:val="48"/>
          <w:szCs w:val="48"/>
        </w:rPr>
      </w:pPr>
      <w:r>
        <w:rPr>
          <w:rFonts w:hint="eastAsia" w:ascii="宋体" w:hAnsi="宋体"/>
          <w:b/>
          <w:spacing w:val="40"/>
          <w:sz w:val="48"/>
          <w:szCs w:val="48"/>
        </w:rPr>
        <w:t>报</w:t>
      </w:r>
    </w:p>
    <w:p w14:paraId="24761FC4">
      <w:pPr>
        <w:spacing w:after="100" w:afterAutospacing="1"/>
        <w:ind w:right="-108"/>
        <w:jc w:val="center"/>
        <w:rPr>
          <w:rFonts w:ascii="宋体" w:hAnsi="宋体"/>
          <w:b/>
          <w:spacing w:val="40"/>
          <w:sz w:val="48"/>
          <w:szCs w:val="48"/>
        </w:rPr>
      </w:pPr>
      <w:r>
        <w:rPr>
          <w:rFonts w:hint="eastAsia" w:ascii="宋体" w:hAnsi="宋体"/>
          <w:b/>
          <w:spacing w:val="40"/>
          <w:sz w:val="48"/>
          <w:szCs w:val="48"/>
        </w:rPr>
        <w:t>价</w:t>
      </w:r>
    </w:p>
    <w:p w14:paraId="3C634E2A">
      <w:pPr>
        <w:spacing w:after="100" w:afterAutospacing="1"/>
        <w:ind w:right="-108"/>
        <w:jc w:val="center"/>
        <w:rPr>
          <w:rFonts w:ascii="宋体" w:hAnsi="宋体"/>
          <w:b/>
          <w:spacing w:val="40"/>
          <w:sz w:val="48"/>
          <w:szCs w:val="48"/>
        </w:rPr>
      </w:pPr>
      <w:r>
        <w:rPr>
          <w:rFonts w:hint="eastAsia" w:ascii="宋体" w:hAnsi="宋体"/>
          <w:b/>
          <w:spacing w:val="40"/>
          <w:sz w:val="48"/>
          <w:szCs w:val="48"/>
        </w:rPr>
        <w:t>文</w:t>
      </w:r>
    </w:p>
    <w:p w14:paraId="57502566">
      <w:pPr>
        <w:spacing w:after="100" w:afterAutospacing="1"/>
        <w:ind w:right="-108"/>
        <w:jc w:val="center"/>
        <w:rPr>
          <w:rFonts w:ascii="宋体" w:hAnsi="宋体"/>
          <w:b/>
          <w:spacing w:val="40"/>
          <w:sz w:val="48"/>
          <w:szCs w:val="48"/>
        </w:rPr>
      </w:pPr>
      <w:r>
        <w:rPr>
          <w:rFonts w:hint="eastAsia" w:ascii="宋体" w:hAnsi="宋体"/>
          <w:b/>
          <w:spacing w:val="40"/>
          <w:sz w:val="48"/>
          <w:szCs w:val="48"/>
        </w:rPr>
        <w:t>件</w:t>
      </w:r>
    </w:p>
    <w:p w14:paraId="548AC32F">
      <w:pPr>
        <w:spacing w:after="100" w:afterAutospacing="1"/>
        <w:ind w:right="-108"/>
        <w:jc w:val="center"/>
        <w:rPr>
          <w:rFonts w:ascii="宋体" w:hAnsi="宋体"/>
          <w:b/>
          <w:spacing w:val="40"/>
          <w:sz w:val="48"/>
          <w:szCs w:val="48"/>
        </w:rPr>
      </w:pPr>
    </w:p>
    <w:p w14:paraId="5C512E7C">
      <w:pPr>
        <w:spacing w:after="100" w:afterAutospacing="1"/>
        <w:ind w:right="-108"/>
        <w:jc w:val="center"/>
        <w:rPr>
          <w:rFonts w:ascii="宋体" w:hAnsi="宋体"/>
          <w:b/>
          <w:spacing w:val="40"/>
          <w:sz w:val="48"/>
          <w:szCs w:val="48"/>
        </w:rPr>
      </w:pPr>
    </w:p>
    <w:p w14:paraId="77783A26">
      <w:pPr>
        <w:spacing w:after="100" w:afterAutospacing="1"/>
        <w:ind w:right="-108"/>
        <w:jc w:val="center"/>
        <w:rPr>
          <w:rFonts w:ascii="宋体" w:hAnsi="宋体"/>
          <w:b/>
          <w:spacing w:val="40"/>
          <w:sz w:val="48"/>
          <w:szCs w:val="48"/>
        </w:rPr>
      </w:pPr>
    </w:p>
    <w:p w14:paraId="2C32BEA1">
      <w:pPr>
        <w:ind w:right="532"/>
        <w:rPr>
          <w:rFonts w:ascii="宋体" w:hAnsi="宋体"/>
          <w:sz w:val="32"/>
          <w:szCs w:val="32"/>
        </w:rPr>
      </w:pPr>
      <w:r>
        <w:rPr>
          <w:rFonts w:hint="eastAsia" w:ascii="宋体" w:hAnsi="宋体"/>
          <w:sz w:val="32"/>
          <w:szCs w:val="32"/>
        </w:rPr>
        <w:t>单位全称（公章）：</w:t>
      </w:r>
    </w:p>
    <w:p w14:paraId="0FFB65AD">
      <w:pPr>
        <w:ind w:right="-108"/>
        <w:rPr>
          <w:rFonts w:ascii="宋体" w:hAnsi="宋体"/>
          <w:sz w:val="32"/>
          <w:szCs w:val="32"/>
        </w:rPr>
      </w:pPr>
      <w:r>
        <w:rPr>
          <w:rFonts w:hint="eastAsia" w:ascii="宋体" w:hAnsi="宋体"/>
          <w:sz w:val="32"/>
          <w:szCs w:val="32"/>
        </w:rPr>
        <w:t>地址：</w:t>
      </w:r>
    </w:p>
    <w:p w14:paraId="3C7DA179">
      <w:pPr>
        <w:ind w:right="-108"/>
        <w:rPr>
          <w:rFonts w:ascii="宋体" w:hAnsi="宋体"/>
          <w:sz w:val="32"/>
          <w:szCs w:val="32"/>
        </w:rPr>
      </w:pPr>
      <w:r>
        <w:rPr>
          <w:rFonts w:hint="eastAsia" w:ascii="宋体" w:hAnsi="宋体"/>
          <w:sz w:val="32"/>
          <w:szCs w:val="32"/>
        </w:rPr>
        <w:t>时间：</w:t>
      </w:r>
    </w:p>
    <w:p w14:paraId="4FAA02A4">
      <w:pPr>
        <w:pStyle w:val="14"/>
        <w:snapToGrid w:val="0"/>
        <w:ind w:left="-859" w:leftChars="-1190" w:hanging="1640" w:hangingChars="781"/>
        <w:rPr>
          <w:rFonts w:ascii="宋体" w:hAnsi="宋体"/>
          <w:szCs w:val="32"/>
        </w:rPr>
      </w:pPr>
    </w:p>
    <w:p w14:paraId="10AF0CD5">
      <w:pPr>
        <w:pStyle w:val="14"/>
        <w:snapToGrid w:val="0"/>
        <w:ind w:left="0" w:leftChars="0"/>
        <w:jc w:val="left"/>
        <w:rPr>
          <w:rFonts w:ascii="宋体" w:hAnsi="宋体"/>
          <w:szCs w:val="32"/>
        </w:rPr>
      </w:pPr>
    </w:p>
    <w:p w14:paraId="1E0C0FFA"/>
    <w:p w14:paraId="17BAC435">
      <w:pPr>
        <w:pStyle w:val="14"/>
        <w:snapToGrid w:val="0"/>
        <w:ind w:left="0" w:leftChars="0"/>
        <w:jc w:val="left"/>
        <w:rPr>
          <w:rFonts w:ascii="宋体" w:hAnsi="宋体"/>
          <w:szCs w:val="32"/>
        </w:rPr>
      </w:pPr>
    </w:p>
    <w:p w14:paraId="56E7CB74">
      <w:pPr>
        <w:spacing w:line="400" w:lineRule="exact"/>
        <w:ind w:firstLine="422" w:firstLineChars="200"/>
        <w:rPr>
          <w:rFonts w:ascii="宋体" w:hAnsi="宋体"/>
          <w:b/>
          <w:szCs w:val="21"/>
        </w:rPr>
      </w:pPr>
      <w:r>
        <w:rPr>
          <w:rFonts w:hint="eastAsia" w:ascii="宋体" w:hAnsi="宋体"/>
          <w:b/>
          <w:szCs w:val="21"/>
        </w:rPr>
        <w:t>4.报价文件：</w:t>
      </w:r>
    </w:p>
    <w:p w14:paraId="317A4560">
      <w:pPr>
        <w:spacing w:line="400" w:lineRule="exact"/>
        <w:ind w:firstLine="420" w:firstLineChars="200"/>
        <w:rPr>
          <w:rFonts w:ascii="宋体" w:hAnsi="宋体" w:cs="宋体"/>
          <w:kern w:val="1"/>
          <w:szCs w:val="21"/>
        </w:rPr>
      </w:pPr>
      <w:r>
        <w:rPr>
          <w:rFonts w:hint="eastAsia" w:ascii="宋体" w:hAnsi="宋体" w:cs="宋体"/>
          <w:kern w:val="1"/>
          <w:szCs w:val="21"/>
        </w:rPr>
        <w:t>（1）开标一览表（格式见附件）；</w:t>
      </w:r>
    </w:p>
    <w:p w14:paraId="1F67CBD5">
      <w:pPr>
        <w:spacing w:line="400" w:lineRule="exact"/>
        <w:ind w:firstLine="420" w:firstLineChars="200"/>
        <w:rPr>
          <w:rFonts w:ascii="宋体" w:hAnsi="宋体" w:cs="宋体"/>
          <w:kern w:val="1"/>
          <w:szCs w:val="21"/>
        </w:rPr>
      </w:pPr>
      <w:r>
        <w:rPr>
          <w:rFonts w:hint="eastAsia" w:ascii="宋体" w:hAnsi="宋体" w:cs="宋体"/>
          <w:kern w:val="1"/>
          <w:szCs w:val="21"/>
        </w:rPr>
        <w:t>（2）投标报价明细表（格式见附件）；</w:t>
      </w:r>
    </w:p>
    <w:p w14:paraId="1216444D">
      <w:pPr>
        <w:spacing w:line="400" w:lineRule="exact"/>
        <w:ind w:firstLine="420" w:firstLineChars="200"/>
        <w:rPr>
          <w:rFonts w:hint="eastAsia"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3</w:t>
      </w:r>
      <w:r>
        <w:rPr>
          <w:rFonts w:hint="eastAsia" w:ascii="宋体" w:hAnsi="宋体" w:cs="宋体"/>
          <w:kern w:val="1"/>
          <w:szCs w:val="21"/>
          <w:lang w:eastAsia="zh-CN"/>
        </w:rPr>
        <w:t>）</w:t>
      </w:r>
      <w:r>
        <w:rPr>
          <w:rFonts w:hint="eastAsia" w:ascii="宋体" w:hAnsi="宋体" w:cs="宋体"/>
          <w:kern w:val="1"/>
          <w:szCs w:val="21"/>
        </w:rPr>
        <w:t>投标方认为需要的其他文件资料；</w:t>
      </w:r>
    </w:p>
    <w:p w14:paraId="551E6ED1">
      <w:pPr>
        <w:spacing w:line="400" w:lineRule="exact"/>
        <w:ind w:firstLine="420" w:firstLineChars="200"/>
        <w:rPr>
          <w:rFonts w:ascii="宋体" w:hAnsi="宋体"/>
          <w:szCs w:val="21"/>
        </w:rPr>
      </w:pPr>
      <w:r>
        <w:rPr>
          <w:rFonts w:hint="eastAsia" w:ascii="宋体" w:hAnsi="宋体"/>
          <w:szCs w:val="21"/>
        </w:rPr>
        <w:t>▲</w:t>
      </w:r>
      <w:r>
        <w:rPr>
          <w:rFonts w:hint="eastAsia" w:ascii="宋体" w:hAnsi="宋体"/>
          <w:b/>
          <w:bCs/>
          <w:szCs w:val="21"/>
        </w:rPr>
        <w:t>注：法定代表人授权委托书、投标声明书、报价汇总表必须由相应代表人签名并加盖单位公章。资信及商务文件和技术文件中不得出现价格信息，否则以无效标处理。</w:t>
      </w:r>
    </w:p>
    <w:p w14:paraId="0CA144E8">
      <w:pPr>
        <w:snapToGrid w:val="0"/>
        <w:spacing w:before="50" w:after="50"/>
        <w:rPr>
          <w:rFonts w:ascii="宋体" w:hAnsi="宋体"/>
          <w:sz w:val="28"/>
          <w:szCs w:val="28"/>
        </w:rPr>
      </w:pPr>
    </w:p>
    <w:p w14:paraId="15276295"/>
    <w:p w14:paraId="44DB63D6"/>
    <w:p w14:paraId="28433696">
      <w:pPr>
        <w:pStyle w:val="12"/>
        <w:snapToGrid w:val="0"/>
        <w:spacing w:before="0" w:beforeLines="0" w:after="120" w:line="240" w:lineRule="auto"/>
        <w:rPr>
          <w:rFonts w:hAnsi="宋体"/>
          <w:b/>
          <w:sz w:val="28"/>
          <w:szCs w:val="28"/>
        </w:rPr>
      </w:pPr>
    </w:p>
    <w:bookmarkEnd w:id="36"/>
    <w:p w14:paraId="0625A097">
      <w:pPr>
        <w:snapToGrid w:val="0"/>
        <w:spacing w:before="50" w:after="240"/>
        <w:jc w:val="center"/>
        <w:rPr>
          <w:rFonts w:ascii="宋体" w:hAnsi="宋体"/>
          <w:b/>
          <w:sz w:val="36"/>
          <w:szCs w:val="36"/>
        </w:rPr>
      </w:pPr>
      <w:r>
        <w:rPr>
          <w:rFonts w:hint="eastAsia" w:ascii="宋体" w:hAnsi="宋体"/>
          <w:b/>
          <w:sz w:val="36"/>
          <w:szCs w:val="36"/>
        </w:rPr>
        <w:t>开标一览表</w:t>
      </w:r>
    </w:p>
    <w:p w14:paraId="281833DA">
      <w:pPr>
        <w:snapToGrid w:val="0"/>
        <w:ind w:firstLine="420" w:firstLineChars="200"/>
        <w:rPr>
          <w:rFonts w:ascii="宋体" w:hAnsi="宋体"/>
          <w:szCs w:val="32"/>
        </w:rPr>
      </w:pPr>
      <w:r>
        <w:rPr>
          <w:rFonts w:hint="eastAsia" w:ascii="宋体" w:hAnsi="宋体"/>
          <w:szCs w:val="32"/>
        </w:rPr>
        <w:t>供应商全称（公章）：                    招标编号</w:t>
      </w:r>
      <w:r>
        <w:rPr>
          <w:rFonts w:hint="eastAsia" w:ascii="宋体" w:hAnsi="宋体"/>
          <w:szCs w:val="32"/>
          <w:u w:val="single"/>
        </w:rPr>
        <w:t xml:space="preserve">：                  </w:t>
      </w:r>
      <w:r>
        <w:rPr>
          <w:rFonts w:ascii="宋体" w:hAnsi="宋体"/>
          <w:szCs w:val="32"/>
        </w:rPr>
        <w:t xml:space="preserve">    </w:t>
      </w:r>
      <w:r>
        <w:rPr>
          <w:rFonts w:hint="eastAsia" w:ascii="宋体" w:hAnsi="宋体"/>
          <w:szCs w:val="32"/>
        </w:rPr>
        <w:t>单位</w:t>
      </w:r>
      <w:r>
        <w:rPr>
          <w:rFonts w:hint="eastAsia" w:ascii="宋体" w:hAnsi="宋体" w:cs="宋体"/>
          <w:color w:val="000000"/>
          <w:kern w:val="0"/>
          <w:szCs w:val="21"/>
        </w:rPr>
        <w:t>（元）</w:t>
      </w:r>
    </w:p>
    <w:tbl>
      <w:tblPr>
        <w:tblStyle w:val="25"/>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3305"/>
        <w:gridCol w:w="2200"/>
        <w:gridCol w:w="2851"/>
      </w:tblGrid>
      <w:tr w14:paraId="57C6B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609" w:type="dxa"/>
          </w:tcPr>
          <w:p w14:paraId="193E9CEB">
            <w:pPr>
              <w:snapToGrid w:val="0"/>
              <w:spacing w:before="50" w:after="50" w:line="400" w:lineRule="exact"/>
              <w:jc w:val="center"/>
              <w:rPr>
                <w:szCs w:val="32"/>
              </w:rPr>
            </w:pPr>
            <w:r>
              <w:rPr>
                <w:rFonts w:hint="eastAsia"/>
                <w:szCs w:val="32"/>
              </w:rPr>
              <w:t>序号</w:t>
            </w:r>
          </w:p>
        </w:tc>
        <w:tc>
          <w:tcPr>
            <w:tcW w:w="3305" w:type="dxa"/>
            <w:vAlign w:val="center"/>
          </w:tcPr>
          <w:p w14:paraId="0AFACBBD">
            <w:pPr>
              <w:snapToGrid w:val="0"/>
              <w:spacing w:before="50" w:after="50" w:line="400" w:lineRule="exact"/>
              <w:jc w:val="center"/>
              <w:rPr>
                <w:szCs w:val="32"/>
              </w:rPr>
            </w:pPr>
            <w:r>
              <w:rPr>
                <w:rFonts w:hint="eastAsia"/>
                <w:szCs w:val="32"/>
                <w:lang w:eastAsia="zh-CN"/>
              </w:rPr>
              <w:t>服务名称</w:t>
            </w:r>
          </w:p>
        </w:tc>
        <w:tc>
          <w:tcPr>
            <w:tcW w:w="2200" w:type="dxa"/>
            <w:vAlign w:val="center"/>
          </w:tcPr>
          <w:p w14:paraId="007689F2">
            <w:pPr>
              <w:widowControl/>
              <w:jc w:val="center"/>
              <w:rPr>
                <w:rFonts w:hint="eastAsia" w:ascii="宋体" w:hAnsi="宋体" w:cs="宋体"/>
                <w:color w:val="000000"/>
                <w:kern w:val="0"/>
                <w:szCs w:val="21"/>
                <w:highlight w:val="none"/>
                <w:lang w:eastAsia="zh-CN"/>
              </w:rPr>
            </w:pPr>
            <w:r>
              <w:rPr>
                <w:rFonts w:hint="eastAsia" w:ascii="宋体" w:hAnsi="宋体" w:cs="宋体"/>
                <w:color w:val="000000"/>
                <w:kern w:val="0"/>
                <w:szCs w:val="21"/>
                <w:highlight w:val="none"/>
                <w:lang w:eastAsia="zh-CN"/>
              </w:rPr>
              <w:t>单价</w:t>
            </w:r>
          </w:p>
          <w:p w14:paraId="00B7E20C">
            <w:pPr>
              <w:widowControl/>
              <w:jc w:val="center"/>
              <w:rPr>
                <w:rFonts w:hint="eastAsia" w:ascii="宋体" w:hAnsi="宋体" w:eastAsia="宋体" w:cs="宋体"/>
                <w:color w:val="000000"/>
                <w:kern w:val="0"/>
                <w:szCs w:val="21"/>
                <w:highlight w:val="none"/>
                <w:lang w:eastAsia="zh-CN"/>
              </w:rPr>
            </w:pPr>
            <w:r>
              <w:rPr>
                <w:rFonts w:hint="eastAsia" w:ascii="宋体" w:hAnsi="宋体" w:cs="宋体"/>
                <w:color w:val="000000"/>
                <w:kern w:val="0"/>
                <w:szCs w:val="21"/>
                <w:highlight w:val="none"/>
                <w:lang w:eastAsia="zh-CN"/>
              </w:rPr>
              <w:t>（每个月的费用）</w:t>
            </w:r>
          </w:p>
        </w:tc>
        <w:tc>
          <w:tcPr>
            <w:tcW w:w="2851" w:type="dxa"/>
            <w:vAlign w:val="center"/>
          </w:tcPr>
          <w:p w14:paraId="1DB9FB05">
            <w:pPr>
              <w:widowControl/>
              <w:jc w:val="center"/>
              <w:rPr>
                <w:rFonts w:hint="eastAsia" w:ascii="宋体" w:hAnsi="宋体" w:cs="宋体"/>
                <w:color w:val="000000"/>
                <w:kern w:val="0"/>
                <w:szCs w:val="21"/>
                <w:highlight w:val="none"/>
                <w:lang w:eastAsia="zh-CN"/>
              </w:rPr>
            </w:pPr>
            <w:r>
              <w:rPr>
                <w:rFonts w:hint="eastAsia" w:ascii="宋体" w:hAnsi="宋体" w:cs="宋体"/>
                <w:color w:val="000000"/>
                <w:kern w:val="0"/>
                <w:szCs w:val="21"/>
                <w:highlight w:val="none"/>
                <w:lang w:eastAsia="zh-CN"/>
              </w:rPr>
              <w:t>总价</w:t>
            </w:r>
          </w:p>
          <w:p w14:paraId="5F3CF9F0">
            <w:pPr>
              <w:widowControl/>
              <w:jc w:val="center"/>
              <w:rPr>
                <w:rFonts w:hint="eastAsia" w:ascii="宋体" w:hAnsi="宋体" w:eastAsia="宋体" w:cs="宋体"/>
                <w:color w:val="000000"/>
                <w:kern w:val="0"/>
                <w:szCs w:val="21"/>
                <w:highlight w:val="none"/>
                <w:lang w:eastAsia="zh-CN"/>
              </w:rPr>
            </w:pPr>
            <w:r>
              <w:rPr>
                <w:rFonts w:hint="eastAsia" w:ascii="宋体" w:hAnsi="宋体" w:cs="宋体"/>
                <w:color w:val="000000"/>
                <w:kern w:val="0"/>
                <w:szCs w:val="21"/>
                <w:highlight w:val="none"/>
                <w:lang w:eastAsia="zh-CN"/>
              </w:rPr>
              <w:t>（单价</w:t>
            </w:r>
            <w:r>
              <w:rPr>
                <w:rFonts w:hint="eastAsia" w:ascii="宋体" w:hAnsi="宋体" w:cs="宋体"/>
                <w:color w:val="000000"/>
                <w:kern w:val="0"/>
                <w:szCs w:val="21"/>
                <w:highlight w:val="none"/>
                <w:lang w:val="en-US" w:eastAsia="zh-CN"/>
              </w:rPr>
              <w:t>*12个月</w:t>
            </w:r>
            <w:r>
              <w:rPr>
                <w:rFonts w:hint="eastAsia" w:ascii="宋体" w:hAnsi="宋体" w:cs="宋体"/>
                <w:color w:val="000000"/>
                <w:kern w:val="0"/>
                <w:szCs w:val="21"/>
                <w:highlight w:val="none"/>
                <w:lang w:eastAsia="zh-CN"/>
              </w:rPr>
              <w:t>）</w:t>
            </w:r>
          </w:p>
        </w:tc>
      </w:tr>
      <w:tr w14:paraId="5E956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jc w:val="center"/>
        </w:trPr>
        <w:tc>
          <w:tcPr>
            <w:tcW w:w="609" w:type="dxa"/>
            <w:vAlign w:val="center"/>
          </w:tcPr>
          <w:p w14:paraId="712A5CF3">
            <w:pPr>
              <w:snapToGrid w:val="0"/>
              <w:spacing w:line="380" w:lineRule="atLeast"/>
              <w:jc w:val="center"/>
              <w:rPr>
                <w:rFonts w:ascii="宋体" w:hAnsi="宋体" w:cs="Arial"/>
                <w:color w:val="000000"/>
                <w:szCs w:val="21"/>
              </w:rPr>
            </w:pPr>
            <w:r>
              <w:rPr>
                <w:rFonts w:hint="eastAsia" w:ascii="宋体" w:hAnsi="宋体" w:cs="Arial"/>
                <w:color w:val="000000"/>
                <w:szCs w:val="21"/>
              </w:rPr>
              <w:t>1</w:t>
            </w:r>
          </w:p>
        </w:tc>
        <w:tc>
          <w:tcPr>
            <w:tcW w:w="3305" w:type="dxa"/>
            <w:vAlign w:val="center"/>
          </w:tcPr>
          <w:p w14:paraId="17FD73C4">
            <w:pPr>
              <w:snapToGrid w:val="0"/>
              <w:spacing w:before="50" w:after="50" w:line="400" w:lineRule="exact"/>
              <w:jc w:val="center"/>
              <w:rPr>
                <w:szCs w:val="32"/>
              </w:rPr>
            </w:pPr>
            <w:r>
              <w:rPr>
                <w:rFonts w:hint="eastAsia" w:ascii="宋体" w:hAnsi="宋体" w:cs="宋体"/>
                <w:szCs w:val="21"/>
              </w:rPr>
              <w:t xml:space="preserve"> </w:t>
            </w:r>
          </w:p>
        </w:tc>
        <w:tc>
          <w:tcPr>
            <w:tcW w:w="2200" w:type="dxa"/>
            <w:vAlign w:val="center"/>
          </w:tcPr>
          <w:p w14:paraId="7E465472">
            <w:pPr>
              <w:widowControl/>
              <w:jc w:val="center"/>
              <w:rPr>
                <w:rFonts w:ascii="宋体" w:hAnsi="宋体" w:cs="宋体"/>
                <w:color w:val="000000"/>
                <w:kern w:val="0"/>
                <w:szCs w:val="21"/>
                <w:highlight w:val="none"/>
              </w:rPr>
            </w:pPr>
          </w:p>
        </w:tc>
        <w:tc>
          <w:tcPr>
            <w:tcW w:w="2851" w:type="dxa"/>
            <w:vAlign w:val="center"/>
          </w:tcPr>
          <w:p w14:paraId="66F817EB">
            <w:pPr>
              <w:widowControl/>
              <w:jc w:val="center"/>
              <w:rPr>
                <w:rFonts w:ascii="宋体" w:hAnsi="宋体" w:cs="宋体"/>
                <w:color w:val="000000"/>
                <w:kern w:val="0"/>
                <w:szCs w:val="21"/>
                <w:highlight w:val="none"/>
              </w:rPr>
            </w:pPr>
          </w:p>
        </w:tc>
      </w:tr>
      <w:tr w14:paraId="32A32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8965" w:type="dxa"/>
            <w:gridSpan w:val="4"/>
            <w:vAlign w:val="center"/>
          </w:tcPr>
          <w:p w14:paraId="4A4BBC12">
            <w:pPr>
              <w:widowControl/>
              <w:rPr>
                <w:rFonts w:ascii="宋体" w:hAnsi="宋体" w:cs="宋体"/>
                <w:color w:val="000000"/>
                <w:kern w:val="0"/>
                <w:szCs w:val="21"/>
              </w:rPr>
            </w:pPr>
            <w:r>
              <w:rPr>
                <w:rFonts w:hint="eastAsia"/>
                <w:szCs w:val="32"/>
                <w:lang w:eastAsia="zh-CN"/>
              </w:rPr>
              <w:t>总价</w:t>
            </w:r>
            <w:r>
              <w:rPr>
                <w:rFonts w:hint="eastAsia"/>
                <w:szCs w:val="32"/>
              </w:rPr>
              <w:t>金额大写： 小写：￥</w:t>
            </w:r>
          </w:p>
        </w:tc>
      </w:tr>
    </w:tbl>
    <w:p w14:paraId="17FBD22F">
      <w:pPr>
        <w:snapToGrid w:val="0"/>
        <w:spacing w:before="50" w:after="50"/>
        <w:ind w:firstLine="210" w:firstLineChars="100"/>
        <w:jc w:val="left"/>
        <w:rPr>
          <w:rFonts w:ascii="宋体" w:hAnsi="宋体"/>
          <w:szCs w:val="32"/>
        </w:rPr>
      </w:pPr>
      <w:r>
        <w:rPr>
          <w:rFonts w:hint="eastAsia" w:ascii="宋体" w:hAnsi="宋体"/>
          <w:szCs w:val="32"/>
        </w:rPr>
        <w:t>注:</w:t>
      </w:r>
    </w:p>
    <w:p w14:paraId="27B382E1">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1、此表报价单不得涂改，请按规定要求填报。</w:t>
      </w:r>
    </w:p>
    <w:p w14:paraId="52151F4C">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2、以上报价应与“投标费用明细表”中的“合计”数相一致。</w:t>
      </w:r>
    </w:p>
    <w:p w14:paraId="54CAE6A3">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3、本项目预算为</w:t>
      </w:r>
      <w:r>
        <w:rPr>
          <w:rFonts w:hint="eastAsia" w:ascii="宋体" w:hAnsi="宋体" w:cs="Times New Roman"/>
          <w:szCs w:val="32"/>
          <w:lang w:val="en-US" w:eastAsia="zh-CN"/>
        </w:rPr>
        <w:t>40</w:t>
      </w:r>
      <w:r>
        <w:rPr>
          <w:rFonts w:hint="eastAsia" w:ascii="宋体" w:hAnsi="宋体" w:eastAsia="宋体" w:cs="Times New Roman"/>
          <w:szCs w:val="32"/>
        </w:rPr>
        <w:t>万元/年</w:t>
      </w:r>
      <w:r>
        <w:rPr>
          <w:rFonts w:hint="eastAsia" w:ascii="宋体" w:hAnsi="宋体" w:cs="Times New Roman"/>
          <w:szCs w:val="32"/>
          <w:lang w:val="en-US" w:eastAsia="zh-CN"/>
        </w:rPr>
        <w:t>,最高限价：38.516万元</w:t>
      </w:r>
      <w:r>
        <w:rPr>
          <w:rFonts w:hint="eastAsia" w:ascii="宋体" w:hAnsi="宋体" w:eastAsia="宋体" w:cs="Times New Roman"/>
          <w:szCs w:val="32"/>
        </w:rPr>
        <w:t>/年。投标报价（月服务费）×12个月的总和不能高于采购人的</w:t>
      </w:r>
      <w:r>
        <w:rPr>
          <w:rFonts w:hint="eastAsia" w:ascii="宋体" w:hAnsi="宋体" w:cs="Times New Roman"/>
          <w:szCs w:val="32"/>
          <w:lang w:eastAsia="zh-CN"/>
        </w:rPr>
        <w:t>最高限价</w:t>
      </w:r>
      <w:r>
        <w:rPr>
          <w:rFonts w:hint="eastAsia" w:ascii="宋体" w:hAnsi="宋体" w:eastAsia="宋体" w:cs="Times New Roman"/>
          <w:szCs w:val="32"/>
        </w:rPr>
        <w:t>，否则作为无效报价。</w:t>
      </w:r>
    </w:p>
    <w:p w14:paraId="6C13E9CE">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lang w:val="en-US" w:eastAsia="zh-CN"/>
        </w:rPr>
        <w:t>4、</w:t>
      </w:r>
      <w:r>
        <w:rPr>
          <w:rFonts w:hint="eastAsia" w:ascii="宋体" w:hAnsi="宋体" w:eastAsia="宋体" w:cs="Times New Roman"/>
          <w:szCs w:val="32"/>
        </w:rPr>
        <w:t>服务期限为一年，合同期满一年后，如中标人在合同期内服务标准均达到招标人要求且无重大投诉事件发生，将合同延期至下一年，最多可续标二年，合同一年一签；如中标人在合同期内服务标准未达到招标人要求或有重大投诉事件发生，招标人有权终止合同。</w:t>
      </w:r>
    </w:p>
    <w:p w14:paraId="532EFEF5">
      <w:pPr>
        <w:snapToGrid w:val="0"/>
        <w:spacing w:before="50" w:after="50"/>
        <w:jc w:val="left"/>
        <w:rPr>
          <w:rFonts w:ascii="宋体" w:hAnsi="宋体"/>
          <w:szCs w:val="32"/>
        </w:rPr>
      </w:pPr>
    </w:p>
    <w:p w14:paraId="284AEAB1">
      <w:pPr>
        <w:spacing w:line="400" w:lineRule="exact"/>
        <w:rPr>
          <w:rFonts w:ascii="宋体" w:hAnsi="宋体" w:cs="宋体"/>
          <w:szCs w:val="21"/>
        </w:rPr>
      </w:pPr>
      <w:r>
        <w:rPr>
          <w:rFonts w:hint="eastAsia" w:ascii="宋体" w:hAnsi="宋体" w:cs="宋体"/>
          <w:szCs w:val="21"/>
        </w:rPr>
        <w:t>法定代表人或授权代表（签字）：</w:t>
      </w:r>
    </w:p>
    <w:p w14:paraId="6CE37ED5">
      <w:pPr>
        <w:spacing w:line="400" w:lineRule="exact"/>
        <w:rPr>
          <w:rFonts w:ascii="宋体" w:hAnsi="宋体" w:cs="宋体"/>
          <w:szCs w:val="21"/>
        </w:rPr>
      </w:pPr>
      <w:r>
        <w:rPr>
          <w:rFonts w:hint="eastAsia" w:ascii="宋体" w:hAnsi="宋体" w:cs="宋体"/>
          <w:szCs w:val="21"/>
        </w:rPr>
        <w:t>供应商名称（盖章）：</w:t>
      </w:r>
    </w:p>
    <w:p w14:paraId="601F07C2">
      <w:pPr>
        <w:spacing w:line="400" w:lineRule="exact"/>
        <w:rPr>
          <w:rFonts w:ascii="微软雅黑" w:hAnsi="微软雅黑"/>
        </w:rPr>
      </w:pPr>
      <w:r>
        <w:rPr>
          <w:rFonts w:hint="eastAsia" w:ascii="宋体" w:hAnsi="宋体" w:cs="宋体"/>
          <w:szCs w:val="21"/>
        </w:rPr>
        <w:t>日期：年月日</w:t>
      </w:r>
    </w:p>
    <w:p w14:paraId="5F5311CF">
      <w:pPr>
        <w:snapToGrid w:val="0"/>
        <w:spacing w:before="50" w:after="50"/>
        <w:ind w:left="1155" w:leftChars="400" w:hanging="315" w:hangingChars="150"/>
        <w:jc w:val="left"/>
        <w:rPr>
          <w:rFonts w:ascii="宋体" w:hAnsi="宋体"/>
          <w:szCs w:val="32"/>
        </w:rPr>
      </w:pPr>
    </w:p>
    <w:p w14:paraId="65DFC427">
      <w:pPr>
        <w:snapToGrid w:val="0"/>
        <w:spacing w:before="50" w:after="50"/>
        <w:ind w:left="1155" w:leftChars="400" w:hanging="315" w:hangingChars="150"/>
        <w:jc w:val="left"/>
        <w:rPr>
          <w:rFonts w:ascii="宋体" w:hAnsi="宋体"/>
          <w:szCs w:val="32"/>
        </w:rPr>
      </w:pPr>
    </w:p>
    <w:p w14:paraId="3396A533">
      <w:pPr>
        <w:snapToGrid w:val="0"/>
        <w:spacing w:before="50" w:after="50"/>
        <w:ind w:left="1155" w:leftChars="400" w:hanging="315" w:hangingChars="150"/>
        <w:jc w:val="left"/>
        <w:rPr>
          <w:rFonts w:ascii="宋体" w:hAnsi="宋体"/>
          <w:szCs w:val="32"/>
        </w:rPr>
      </w:pPr>
    </w:p>
    <w:p w14:paraId="197E5587">
      <w:pPr>
        <w:snapToGrid w:val="0"/>
        <w:spacing w:before="50" w:after="50"/>
        <w:ind w:left="1155" w:leftChars="400" w:hanging="315" w:hangingChars="150"/>
        <w:jc w:val="left"/>
        <w:rPr>
          <w:rFonts w:ascii="宋体" w:hAnsi="宋体"/>
          <w:szCs w:val="32"/>
        </w:rPr>
      </w:pPr>
    </w:p>
    <w:p w14:paraId="39F1556D">
      <w:pPr>
        <w:snapToGrid w:val="0"/>
        <w:spacing w:before="50" w:after="50"/>
        <w:ind w:left="1155" w:leftChars="400" w:hanging="315" w:hangingChars="150"/>
        <w:jc w:val="left"/>
        <w:rPr>
          <w:rFonts w:ascii="宋体" w:hAnsi="宋体"/>
          <w:szCs w:val="32"/>
        </w:rPr>
      </w:pPr>
    </w:p>
    <w:p w14:paraId="2007730A">
      <w:pPr>
        <w:snapToGrid w:val="0"/>
        <w:spacing w:before="50" w:after="50"/>
        <w:ind w:left="1155" w:leftChars="400" w:hanging="315" w:hangingChars="150"/>
        <w:jc w:val="left"/>
        <w:rPr>
          <w:rFonts w:ascii="宋体" w:hAnsi="宋体"/>
          <w:szCs w:val="32"/>
        </w:rPr>
      </w:pPr>
    </w:p>
    <w:p w14:paraId="06D8A96C">
      <w:pPr>
        <w:snapToGrid w:val="0"/>
        <w:spacing w:before="50" w:after="50"/>
        <w:ind w:left="1155" w:leftChars="400" w:hanging="315" w:hangingChars="150"/>
        <w:jc w:val="left"/>
        <w:rPr>
          <w:rFonts w:ascii="宋体" w:hAnsi="宋体"/>
          <w:szCs w:val="32"/>
        </w:rPr>
      </w:pPr>
    </w:p>
    <w:p w14:paraId="78C0CD9E">
      <w:pPr>
        <w:snapToGrid w:val="0"/>
        <w:spacing w:before="50" w:after="50"/>
        <w:ind w:left="1155" w:leftChars="400" w:hanging="315" w:hangingChars="150"/>
        <w:jc w:val="left"/>
        <w:rPr>
          <w:rFonts w:ascii="宋体" w:hAnsi="宋体"/>
          <w:szCs w:val="32"/>
        </w:rPr>
      </w:pPr>
    </w:p>
    <w:p w14:paraId="5A5E4197">
      <w:pPr>
        <w:pStyle w:val="12"/>
        <w:snapToGrid w:val="0"/>
        <w:spacing w:before="0" w:beforeLines="0" w:after="120" w:line="240" w:lineRule="auto"/>
        <w:rPr>
          <w:rFonts w:hAnsi="宋体"/>
          <w:b/>
          <w:sz w:val="21"/>
          <w:szCs w:val="21"/>
        </w:rPr>
      </w:pPr>
    </w:p>
    <w:p w14:paraId="241D8DEE">
      <w:pPr>
        <w:pStyle w:val="12"/>
        <w:snapToGrid w:val="0"/>
        <w:spacing w:before="0" w:beforeLines="0" w:after="120" w:line="240" w:lineRule="auto"/>
        <w:rPr>
          <w:rFonts w:hAnsi="宋体"/>
          <w:b/>
          <w:sz w:val="21"/>
          <w:szCs w:val="21"/>
        </w:rPr>
      </w:pPr>
      <w:r>
        <w:rPr>
          <w:rFonts w:hint="eastAsia" w:hAnsi="宋体"/>
          <w:b/>
          <w:sz w:val="21"/>
          <w:szCs w:val="21"/>
        </w:rPr>
        <w:t>附件：</w:t>
      </w:r>
    </w:p>
    <w:p w14:paraId="217F96BD">
      <w:pPr>
        <w:pStyle w:val="12"/>
        <w:snapToGrid w:val="0"/>
        <w:spacing w:before="0" w:beforeLines="0" w:after="120" w:line="240" w:lineRule="auto"/>
        <w:jc w:val="center"/>
        <w:rPr>
          <w:rFonts w:hAnsi="宋体"/>
          <w:b/>
          <w:sz w:val="32"/>
          <w:szCs w:val="32"/>
        </w:rPr>
      </w:pPr>
      <w:r>
        <w:rPr>
          <w:rFonts w:hAnsi="宋体"/>
          <w:b/>
          <w:sz w:val="32"/>
          <w:szCs w:val="32"/>
        </w:rPr>
        <w:t>投标报价明细表</w:t>
      </w:r>
    </w:p>
    <w:p w14:paraId="6131ADDF">
      <w:pPr>
        <w:snapToGrid w:val="0"/>
        <w:spacing w:before="50" w:after="50"/>
        <w:ind w:left="23" w:leftChars="11" w:right="-817" w:rightChars="-389"/>
        <w:rPr>
          <w:rFonts w:ascii="宋体" w:hAnsi="宋体"/>
          <w:szCs w:val="32"/>
          <w:u w:val="single"/>
        </w:rPr>
      </w:pPr>
      <w:r>
        <w:rPr>
          <w:rFonts w:hint="eastAsia" w:ascii="宋体" w:hAnsi="宋体"/>
          <w:szCs w:val="32"/>
        </w:rPr>
        <w:t>单位全称（公章）：招标编号及标项</w:t>
      </w:r>
      <w:r>
        <w:rPr>
          <w:rFonts w:hint="eastAsia" w:ascii="宋体" w:hAnsi="宋体"/>
          <w:szCs w:val="32"/>
          <w:u w:val="single"/>
        </w:rPr>
        <w:t>：</w:t>
      </w:r>
    </w:p>
    <w:tbl>
      <w:tblPr>
        <w:tblStyle w:val="25"/>
        <w:tblW w:w="921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3646"/>
        <w:gridCol w:w="765"/>
        <w:gridCol w:w="1800"/>
        <w:gridCol w:w="2294"/>
      </w:tblGrid>
      <w:tr w14:paraId="0AB193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2504D0BC">
            <w:pPr>
              <w:snapToGrid w:val="0"/>
              <w:spacing w:before="50" w:after="50"/>
              <w:ind w:left="23" w:leftChars="11" w:right="-817" w:rightChars="-389"/>
              <w:rPr>
                <w:rFonts w:ascii="宋体" w:hAnsi="宋体"/>
                <w:szCs w:val="32"/>
              </w:rPr>
            </w:pPr>
            <w:r>
              <w:rPr>
                <w:rFonts w:hint="eastAsia" w:ascii="宋体" w:hAnsi="宋体"/>
                <w:szCs w:val="32"/>
              </w:rPr>
              <w:t>序号</w:t>
            </w:r>
          </w:p>
        </w:tc>
        <w:tc>
          <w:tcPr>
            <w:tcW w:w="3646" w:type="dxa"/>
            <w:tcBorders>
              <w:top w:val="single" w:color="auto" w:sz="4" w:space="0"/>
              <w:left w:val="single" w:color="auto" w:sz="4" w:space="0"/>
              <w:bottom w:val="single" w:color="auto" w:sz="4" w:space="0"/>
              <w:right w:val="single" w:color="auto" w:sz="4" w:space="0"/>
            </w:tcBorders>
            <w:vAlign w:val="center"/>
          </w:tcPr>
          <w:p w14:paraId="23E82C3C">
            <w:pPr>
              <w:snapToGrid w:val="0"/>
              <w:spacing w:before="50" w:after="50"/>
              <w:ind w:right="-817" w:rightChars="-389"/>
              <w:jc w:val="center"/>
              <w:rPr>
                <w:rFonts w:ascii="宋体" w:hAnsi="宋体"/>
                <w:szCs w:val="32"/>
              </w:rPr>
            </w:pPr>
            <w:r>
              <w:rPr>
                <w:rFonts w:hint="eastAsia" w:ascii="宋体" w:hAnsi="宋体"/>
                <w:szCs w:val="32"/>
                <w:lang w:eastAsia="zh-CN"/>
              </w:rPr>
              <w:t>人员类别</w:t>
            </w:r>
          </w:p>
        </w:tc>
        <w:tc>
          <w:tcPr>
            <w:tcW w:w="765" w:type="dxa"/>
            <w:tcBorders>
              <w:top w:val="single" w:color="auto" w:sz="4" w:space="0"/>
              <w:left w:val="single" w:color="auto" w:sz="4" w:space="0"/>
              <w:bottom w:val="single" w:color="auto" w:sz="4" w:space="0"/>
              <w:right w:val="single" w:color="auto" w:sz="4" w:space="0"/>
            </w:tcBorders>
            <w:vAlign w:val="center"/>
          </w:tcPr>
          <w:p w14:paraId="54A1D6BD">
            <w:pPr>
              <w:snapToGrid w:val="0"/>
              <w:spacing w:before="50" w:after="50"/>
              <w:ind w:right="-817" w:rightChars="-389"/>
              <w:rPr>
                <w:rFonts w:ascii="宋体" w:hAnsi="宋体"/>
                <w:szCs w:val="32"/>
              </w:rPr>
            </w:pPr>
            <w:r>
              <w:rPr>
                <w:rFonts w:hint="eastAsia" w:ascii="宋体" w:hAnsi="宋体"/>
                <w:szCs w:val="32"/>
              </w:rPr>
              <w:t>数量</w:t>
            </w:r>
          </w:p>
        </w:tc>
        <w:tc>
          <w:tcPr>
            <w:tcW w:w="1800" w:type="dxa"/>
            <w:tcBorders>
              <w:top w:val="single" w:color="auto" w:sz="4" w:space="0"/>
              <w:left w:val="single" w:color="auto" w:sz="4" w:space="0"/>
              <w:bottom w:val="single" w:color="auto" w:sz="4" w:space="0"/>
              <w:right w:val="single" w:color="auto" w:sz="4" w:space="0"/>
            </w:tcBorders>
            <w:vAlign w:val="center"/>
          </w:tcPr>
          <w:p w14:paraId="02DC7ABB">
            <w:pPr>
              <w:snapToGrid w:val="0"/>
              <w:spacing w:before="50" w:after="50"/>
              <w:ind w:left="23" w:leftChars="11" w:right="-817" w:rightChars="-389"/>
              <w:rPr>
                <w:rFonts w:ascii="宋体" w:hAnsi="宋体"/>
                <w:szCs w:val="32"/>
              </w:rPr>
            </w:pPr>
            <w:r>
              <w:rPr>
                <w:rFonts w:hint="eastAsia" w:ascii="宋体" w:hAnsi="宋体"/>
                <w:szCs w:val="32"/>
              </w:rPr>
              <w:t>单价（元）</w:t>
            </w:r>
          </w:p>
        </w:tc>
        <w:tc>
          <w:tcPr>
            <w:tcW w:w="2294" w:type="dxa"/>
            <w:tcBorders>
              <w:top w:val="single" w:color="auto" w:sz="4" w:space="0"/>
              <w:left w:val="single" w:color="auto" w:sz="4" w:space="0"/>
              <w:bottom w:val="single" w:color="auto" w:sz="4" w:space="0"/>
              <w:right w:val="single" w:color="auto" w:sz="4" w:space="0"/>
            </w:tcBorders>
            <w:vAlign w:val="center"/>
          </w:tcPr>
          <w:p w14:paraId="2E2D8738">
            <w:pPr>
              <w:snapToGrid w:val="0"/>
              <w:spacing w:before="50" w:after="50"/>
              <w:ind w:left="23" w:leftChars="11" w:right="-817" w:rightChars="-389" w:firstLine="210" w:firstLineChars="100"/>
              <w:rPr>
                <w:rFonts w:ascii="宋体" w:hAnsi="宋体"/>
                <w:szCs w:val="32"/>
              </w:rPr>
            </w:pPr>
            <w:r>
              <w:rPr>
                <w:rFonts w:hint="eastAsia" w:ascii="宋体" w:hAnsi="宋体"/>
                <w:szCs w:val="32"/>
              </w:rPr>
              <w:t>总价（元）</w:t>
            </w:r>
          </w:p>
        </w:tc>
      </w:tr>
      <w:tr w14:paraId="5D8655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76B26F18">
            <w:pPr>
              <w:jc w:val="center"/>
              <w:rPr>
                <w:rFonts w:ascii="宋体" w:hAnsi="宋体" w:cs="宋体"/>
                <w:color w:val="000000"/>
                <w:sz w:val="18"/>
                <w:szCs w:val="18"/>
              </w:rPr>
            </w:pPr>
            <w:r>
              <w:rPr>
                <w:rFonts w:hint="eastAsia" w:ascii="宋体" w:hAnsi="宋体"/>
                <w:color w:val="000000"/>
                <w:sz w:val="18"/>
                <w:szCs w:val="18"/>
              </w:rPr>
              <w:t>1</w:t>
            </w:r>
          </w:p>
        </w:tc>
        <w:tc>
          <w:tcPr>
            <w:tcW w:w="3646" w:type="dxa"/>
            <w:tcBorders>
              <w:top w:val="single" w:color="auto" w:sz="4" w:space="0"/>
              <w:left w:val="single" w:color="auto" w:sz="4" w:space="0"/>
              <w:bottom w:val="single" w:color="auto" w:sz="4" w:space="0"/>
              <w:right w:val="single" w:color="auto" w:sz="4" w:space="0"/>
            </w:tcBorders>
            <w:vAlign w:val="center"/>
          </w:tcPr>
          <w:p w14:paraId="278C3568">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6583A5EA">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6A692891">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271DF508">
            <w:pPr>
              <w:snapToGrid w:val="0"/>
              <w:spacing w:before="50" w:after="50"/>
              <w:ind w:left="23" w:leftChars="11" w:right="-817" w:rightChars="-389"/>
              <w:rPr>
                <w:rFonts w:ascii="宋体" w:hAnsi="宋体"/>
                <w:sz w:val="18"/>
                <w:szCs w:val="18"/>
              </w:rPr>
            </w:pPr>
          </w:p>
        </w:tc>
      </w:tr>
      <w:tr w14:paraId="1F10DF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56251947">
            <w:pPr>
              <w:jc w:val="center"/>
              <w:rPr>
                <w:rFonts w:ascii="宋体" w:hAnsi="宋体" w:cs="宋体"/>
                <w:color w:val="000000"/>
                <w:sz w:val="18"/>
                <w:szCs w:val="18"/>
              </w:rPr>
            </w:pPr>
            <w:r>
              <w:rPr>
                <w:rFonts w:hint="eastAsia" w:ascii="宋体" w:hAnsi="宋体"/>
                <w:color w:val="000000"/>
                <w:sz w:val="18"/>
                <w:szCs w:val="18"/>
              </w:rPr>
              <w:t>2</w:t>
            </w:r>
          </w:p>
        </w:tc>
        <w:tc>
          <w:tcPr>
            <w:tcW w:w="3646" w:type="dxa"/>
            <w:tcBorders>
              <w:top w:val="single" w:color="auto" w:sz="4" w:space="0"/>
              <w:left w:val="single" w:color="auto" w:sz="4" w:space="0"/>
              <w:bottom w:val="single" w:color="auto" w:sz="4" w:space="0"/>
              <w:right w:val="single" w:color="auto" w:sz="4" w:space="0"/>
            </w:tcBorders>
            <w:vAlign w:val="center"/>
          </w:tcPr>
          <w:p w14:paraId="55BD994E">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7CFEC899">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48563CA0">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14C28554">
            <w:pPr>
              <w:snapToGrid w:val="0"/>
              <w:spacing w:before="50" w:after="50"/>
              <w:ind w:left="23" w:leftChars="11" w:right="-817" w:rightChars="-389"/>
              <w:rPr>
                <w:rFonts w:ascii="宋体" w:hAnsi="宋体"/>
                <w:sz w:val="18"/>
                <w:szCs w:val="18"/>
              </w:rPr>
            </w:pPr>
          </w:p>
        </w:tc>
      </w:tr>
      <w:tr w14:paraId="5300A1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2372FE6E">
            <w:pPr>
              <w:jc w:val="center"/>
              <w:rPr>
                <w:rFonts w:ascii="宋体" w:hAnsi="宋体" w:cs="宋体"/>
                <w:color w:val="000000"/>
                <w:sz w:val="18"/>
                <w:szCs w:val="18"/>
              </w:rPr>
            </w:pPr>
            <w:r>
              <w:rPr>
                <w:rFonts w:hint="eastAsia" w:ascii="宋体" w:hAnsi="宋体"/>
                <w:color w:val="000000"/>
                <w:sz w:val="18"/>
                <w:szCs w:val="18"/>
              </w:rPr>
              <w:t>3</w:t>
            </w:r>
          </w:p>
        </w:tc>
        <w:tc>
          <w:tcPr>
            <w:tcW w:w="3646" w:type="dxa"/>
            <w:tcBorders>
              <w:top w:val="single" w:color="auto" w:sz="4" w:space="0"/>
              <w:left w:val="single" w:color="auto" w:sz="4" w:space="0"/>
              <w:bottom w:val="single" w:color="auto" w:sz="4" w:space="0"/>
              <w:right w:val="single" w:color="auto" w:sz="4" w:space="0"/>
            </w:tcBorders>
            <w:vAlign w:val="center"/>
          </w:tcPr>
          <w:p w14:paraId="7B3EAE96">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134CB2F3">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1895AECE">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02AFE58A">
            <w:pPr>
              <w:snapToGrid w:val="0"/>
              <w:spacing w:before="50" w:after="50"/>
              <w:ind w:left="23" w:leftChars="11" w:right="-817" w:rightChars="-389"/>
              <w:rPr>
                <w:rFonts w:ascii="宋体" w:hAnsi="宋体"/>
                <w:sz w:val="18"/>
                <w:szCs w:val="18"/>
              </w:rPr>
            </w:pPr>
          </w:p>
        </w:tc>
      </w:tr>
      <w:tr w14:paraId="6A27C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1F07D5F">
            <w:pPr>
              <w:jc w:val="center"/>
              <w:rPr>
                <w:rFonts w:ascii="宋体" w:hAnsi="宋体" w:cs="宋体"/>
                <w:color w:val="000000"/>
                <w:sz w:val="18"/>
                <w:szCs w:val="18"/>
              </w:rPr>
            </w:pPr>
            <w:r>
              <w:rPr>
                <w:rFonts w:hint="eastAsia" w:ascii="宋体" w:hAnsi="宋体"/>
                <w:color w:val="000000"/>
                <w:sz w:val="18"/>
                <w:szCs w:val="18"/>
              </w:rPr>
              <w:t>4</w:t>
            </w:r>
          </w:p>
        </w:tc>
        <w:tc>
          <w:tcPr>
            <w:tcW w:w="3646" w:type="dxa"/>
            <w:tcBorders>
              <w:top w:val="single" w:color="auto" w:sz="4" w:space="0"/>
              <w:left w:val="single" w:color="auto" w:sz="4" w:space="0"/>
              <w:bottom w:val="single" w:color="auto" w:sz="4" w:space="0"/>
              <w:right w:val="single" w:color="auto" w:sz="4" w:space="0"/>
            </w:tcBorders>
            <w:vAlign w:val="center"/>
          </w:tcPr>
          <w:p w14:paraId="1DCFA9FC">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2479444D">
            <w:pPr>
              <w:ind w:firstLine="90" w:firstLineChars="50"/>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B82F404">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6B18E8A">
            <w:pPr>
              <w:snapToGrid w:val="0"/>
              <w:spacing w:before="50" w:after="50"/>
              <w:ind w:left="23" w:leftChars="11" w:right="-817" w:rightChars="-389"/>
              <w:rPr>
                <w:rFonts w:ascii="宋体" w:hAnsi="宋体"/>
                <w:sz w:val="18"/>
                <w:szCs w:val="18"/>
              </w:rPr>
            </w:pPr>
          </w:p>
        </w:tc>
      </w:tr>
      <w:tr w14:paraId="4F44BE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1A248169">
            <w:pPr>
              <w:jc w:val="center"/>
              <w:rPr>
                <w:rFonts w:ascii="宋体" w:hAnsi="宋体" w:cs="宋体"/>
                <w:color w:val="000000"/>
                <w:sz w:val="18"/>
                <w:szCs w:val="18"/>
              </w:rPr>
            </w:pPr>
            <w:r>
              <w:rPr>
                <w:rFonts w:hint="eastAsia" w:ascii="宋体" w:hAnsi="宋体"/>
                <w:color w:val="000000"/>
                <w:sz w:val="18"/>
                <w:szCs w:val="18"/>
              </w:rPr>
              <w:t>5</w:t>
            </w:r>
          </w:p>
        </w:tc>
        <w:tc>
          <w:tcPr>
            <w:tcW w:w="3646" w:type="dxa"/>
            <w:tcBorders>
              <w:top w:val="single" w:color="auto" w:sz="4" w:space="0"/>
              <w:left w:val="single" w:color="auto" w:sz="4" w:space="0"/>
              <w:bottom w:val="single" w:color="auto" w:sz="4" w:space="0"/>
              <w:right w:val="single" w:color="auto" w:sz="4" w:space="0"/>
            </w:tcBorders>
            <w:vAlign w:val="center"/>
          </w:tcPr>
          <w:p w14:paraId="3F795BC7">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7BBC285F">
            <w:pPr>
              <w:ind w:firstLine="90" w:firstLineChars="50"/>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528F26EC">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2EB8C2C4">
            <w:pPr>
              <w:snapToGrid w:val="0"/>
              <w:spacing w:before="50" w:after="50"/>
              <w:ind w:left="23" w:leftChars="11" w:right="-817" w:rightChars="-389"/>
              <w:rPr>
                <w:rFonts w:ascii="宋体" w:hAnsi="宋体"/>
                <w:sz w:val="18"/>
                <w:szCs w:val="18"/>
              </w:rPr>
            </w:pPr>
          </w:p>
        </w:tc>
      </w:tr>
      <w:tr w14:paraId="29E609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60E856E1">
            <w:pPr>
              <w:jc w:val="center"/>
              <w:rPr>
                <w:rFonts w:ascii="宋体" w:hAnsi="宋体" w:cs="宋体"/>
                <w:color w:val="000000"/>
                <w:sz w:val="18"/>
                <w:szCs w:val="18"/>
              </w:rPr>
            </w:pPr>
            <w:r>
              <w:rPr>
                <w:rFonts w:hint="eastAsia" w:ascii="宋体" w:hAnsi="宋体"/>
                <w:color w:val="000000"/>
                <w:sz w:val="18"/>
                <w:szCs w:val="18"/>
              </w:rPr>
              <w:t>6</w:t>
            </w:r>
          </w:p>
        </w:tc>
        <w:tc>
          <w:tcPr>
            <w:tcW w:w="3646" w:type="dxa"/>
            <w:tcBorders>
              <w:top w:val="single" w:color="auto" w:sz="4" w:space="0"/>
              <w:left w:val="single" w:color="auto" w:sz="4" w:space="0"/>
              <w:bottom w:val="single" w:color="auto" w:sz="4" w:space="0"/>
              <w:right w:val="single" w:color="auto" w:sz="4" w:space="0"/>
            </w:tcBorders>
            <w:vAlign w:val="center"/>
          </w:tcPr>
          <w:p w14:paraId="010324FA">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1FFB10C9">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14831403">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066F647">
            <w:pPr>
              <w:snapToGrid w:val="0"/>
              <w:spacing w:before="50" w:after="50"/>
              <w:ind w:left="23" w:leftChars="11" w:right="-817" w:rightChars="-389"/>
              <w:rPr>
                <w:rFonts w:ascii="宋体" w:hAnsi="宋体"/>
                <w:sz w:val="18"/>
                <w:szCs w:val="18"/>
              </w:rPr>
            </w:pPr>
          </w:p>
        </w:tc>
      </w:tr>
      <w:tr w14:paraId="3E6935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3" w:hRule="atLeast"/>
        </w:trPr>
        <w:tc>
          <w:tcPr>
            <w:tcW w:w="709" w:type="dxa"/>
            <w:tcBorders>
              <w:top w:val="single" w:color="auto" w:sz="4" w:space="0"/>
              <w:left w:val="single" w:color="auto" w:sz="4" w:space="0"/>
              <w:bottom w:val="single" w:color="auto" w:sz="4" w:space="0"/>
              <w:right w:val="single" w:color="auto" w:sz="4" w:space="0"/>
            </w:tcBorders>
            <w:vAlign w:val="center"/>
          </w:tcPr>
          <w:p w14:paraId="41CCD14D">
            <w:pPr>
              <w:jc w:val="center"/>
              <w:rPr>
                <w:rFonts w:ascii="宋体" w:hAnsi="宋体" w:cs="宋体"/>
                <w:color w:val="000000"/>
                <w:sz w:val="18"/>
                <w:szCs w:val="18"/>
              </w:rPr>
            </w:pPr>
            <w:r>
              <w:rPr>
                <w:rFonts w:hint="eastAsia" w:ascii="宋体" w:hAnsi="宋体"/>
                <w:color w:val="000000"/>
                <w:sz w:val="18"/>
                <w:szCs w:val="18"/>
              </w:rPr>
              <w:t>7</w:t>
            </w:r>
          </w:p>
        </w:tc>
        <w:tc>
          <w:tcPr>
            <w:tcW w:w="3646" w:type="dxa"/>
            <w:tcBorders>
              <w:top w:val="single" w:color="auto" w:sz="4" w:space="0"/>
              <w:left w:val="single" w:color="auto" w:sz="4" w:space="0"/>
              <w:bottom w:val="single" w:color="auto" w:sz="4" w:space="0"/>
              <w:right w:val="single" w:color="auto" w:sz="4" w:space="0"/>
            </w:tcBorders>
            <w:vAlign w:val="center"/>
          </w:tcPr>
          <w:p w14:paraId="62185C82">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7925FF38">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3C9278A7">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CB541FF">
            <w:pPr>
              <w:snapToGrid w:val="0"/>
              <w:spacing w:before="50" w:after="50"/>
              <w:ind w:left="23" w:leftChars="11" w:right="-817" w:rightChars="-389"/>
              <w:rPr>
                <w:rFonts w:ascii="宋体" w:hAnsi="宋体"/>
                <w:sz w:val="18"/>
                <w:szCs w:val="18"/>
              </w:rPr>
            </w:pPr>
          </w:p>
        </w:tc>
      </w:tr>
      <w:tr w14:paraId="1937F3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564A54E9">
            <w:pPr>
              <w:jc w:val="center"/>
              <w:rPr>
                <w:rFonts w:ascii="宋体" w:hAnsi="宋体" w:cs="宋体"/>
                <w:color w:val="000000"/>
                <w:sz w:val="18"/>
                <w:szCs w:val="18"/>
              </w:rPr>
            </w:pPr>
            <w:r>
              <w:rPr>
                <w:rFonts w:hint="eastAsia" w:ascii="宋体" w:hAnsi="宋体"/>
                <w:color w:val="000000"/>
                <w:sz w:val="18"/>
                <w:szCs w:val="18"/>
              </w:rPr>
              <w:t>8</w:t>
            </w:r>
          </w:p>
        </w:tc>
        <w:tc>
          <w:tcPr>
            <w:tcW w:w="3646" w:type="dxa"/>
            <w:tcBorders>
              <w:top w:val="single" w:color="auto" w:sz="4" w:space="0"/>
              <w:left w:val="single" w:color="auto" w:sz="4" w:space="0"/>
              <w:bottom w:val="single" w:color="auto" w:sz="4" w:space="0"/>
              <w:right w:val="single" w:color="auto" w:sz="4" w:space="0"/>
            </w:tcBorders>
            <w:vAlign w:val="center"/>
          </w:tcPr>
          <w:p w14:paraId="36B82FA2">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6939EC7F">
            <w:pPr>
              <w:ind w:firstLine="90" w:firstLineChars="50"/>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7FC050A">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4DFCB999">
            <w:pPr>
              <w:snapToGrid w:val="0"/>
              <w:spacing w:before="50" w:after="50"/>
              <w:ind w:left="23" w:leftChars="11" w:right="-817" w:rightChars="-389"/>
              <w:rPr>
                <w:rFonts w:ascii="宋体" w:hAnsi="宋体"/>
                <w:sz w:val="18"/>
                <w:szCs w:val="18"/>
              </w:rPr>
            </w:pPr>
          </w:p>
        </w:tc>
      </w:tr>
      <w:tr w14:paraId="7B152A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342752B0">
            <w:pPr>
              <w:jc w:val="center"/>
              <w:rPr>
                <w:rFonts w:ascii="宋体" w:hAnsi="宋体" w:cs="宋体"/>
                <w:color w:val="000000"/>
                <w:sz w:val="18"/>
                <w:szCs w:val="18"/>
              </w:rPr>
            </w:pPr>
            <w:r>
              <w:rPr>
                <w:rFonts w:hint="eastAsia" w:ascii="宋体" w:hAnsi="宋体"/>
                <w:color w:val="000000"/>
                <w:sz w:val="18"/>
                <w:szCs w:val="18"/>
              </w:rPr>
              <w:t>9</w:t>
            </w:r>
          </w:p>
        </w:tc>
        <w:tc>
          <w:tcPr>
            <w:tcW w:w="3646" w:type="dxa"/>
            <w:tcBorders>
              <w:top w:val="single" w:color="auto" w:sz="4" w:space="0"/>
              <w:left w:val="single" w:color="auto" w:sz="4" w:space="0"/>
              <w:bottom w:val="single" w:color="auto" w:sz="4" w:space="0"/>
              <w:right w:val="single" w:color="auto" w:sz="4" w:space="0"/>
            </w:tcBorders>
            <w:vAlign w:val="center"/>
          </w:tcPr>
          <w:p w14:paraId="0215C54A">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5F137859">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6BF89F6D">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7E2F3F01">
            <w:pPr>
              <w:snapToGrid w:val="0"/>
              <w:spacing w:before="50" w:after="50"/>
              <w:ind w:left="23" w:leftChars="11" w:right="-817" w:rightChars="-389"/>
              <w:rPr>
                <w:rFonts w:ascii="宋体" w:hAnsi="宋体"/>
                <w:sz w:val="18"/>
                <w:szCs w:val="18"/>
              </w:rPr>
            </w:pPr>
          </w:p>
        </w:tc>
      </w:tr>
      <w:tr w14:paraId="77AFF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3139D00">
            <w:pPr>
              <w:jc w:val="center"/>
              <w:rPr>
                <w:rFonts w:ascii="宋体" w:hAnsi="宋体" w:cs="宋体"/>
                <w:color w:val="000000"/>
                <w:sz w:val="18"/>
                <w:szCs w:val="18"/>
              </w:rPr>
            </w:pPr>
            <w:r>
              <w:rPr>
                <w:rFonts w:hint="eastAsia" w:ascii="宋体" w:hAnsi="宋体"/>
                <w:color w:val="000000"/>
                <w:sz w:val="18"/>
                <w:szCs w:val="18"/>
              </w:rPr>
              <w:t>10</w:t>
            </w:r>
          </w:p>
        </w:tc>
        <w:tc>
          <w:tcPr>
            <w:tcW w:w="3646" w:type="dxa"/>
            <w:tcBorders>
              <w:top w:val="single" w:color="auto" w:sz="4" w:space="0"/>
              <w:left w:val="single" w:color="auto" w:sz="4" w:space="0"/>
              <w:bottom w:val="single" w:color="auto" w:sz="4" w:space="0"/>
              <w:right w:val="single" w:color="auto" w:sz="4" w:space="0"/>
            </w:tcBorders>
            <w:vAlign w:val="center"/>
          </w:tcPr>
          <w:p w14:paraId="50491EAF">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1F44618E">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1B7F5FAC">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1D7C71E0">
            <w:pPr>
              <w:snapToGrid w:val="0"/>
              <w:spacing w:before="50" w:after="50"/>
              <w:ind w:left="23" w:leftChars="11" w:right="-817" w:rightChars="-389"/>
              <w:rPr>
                <w:rFonts w:ascii="宋体" w:hAnsi="宋体"/>
                <w:sz w:val="18"/>
                <w:szCs w:val="18"/>
              </w:rPr>
            </w:pPr>
          </w:p>
        </w:tc>
      </w:tr>
      <w:tr w14:paraId="2CAC27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13737F2F">
            <w:pPr>
              <w:jc w:val="center"/>
              <w:rPr>
                <w:rFonts w:ascii="宋体" w:hAnsi="宋体" w:cs="宋体"/>
                <w:color w:val="000000"/>
                <w:sz w:val="18"/>
                <w:szCs w:val="18"/>
              </w:rPr>
            </w:pPr>
            <w:r>
              <w:rPr>
                <w:rFonts w:hint="eastAsia" w:ascii="宋体" w:hAnsi="宋体"/>
                <w:color w:val="000000"/>
                <w:sz w:val="18"/>
                <w:szCs w:val="18"/>
              </w:rPr>
              <w:t>11</w:t>
            </w:r>
          </w:p>
        </w:tc>
        <w:tc>
          <w:tcPr>
            <w:tcW w:w="3646" w:type="dxa"/>
            <w:tcBorders>
              <w:top w:val="single" w:color="auto" w:sz="4" w:space="0"/>
              <w:left w:val="single" w:color="auto" w:sz="4" w:space="0"/>
              <w:bottom w:val="single" w:color="auto" w:sz="4" w:space="0"/>
              <w:right w:val="single" w:color="auto" w:sz="4" w:space="0"/>
            </w:tcBorders>
            <w:vAlign w:val="center"/>
          </w:tcPr>
          <w:p w14:paraId="5FCF31ED">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60C00D33">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1A84FDE">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3818D50B">
            <w:pPr>
              <w:snapToGrid w:val="0"/>
              <w:spacing w:before="50" w:after="50"/>
              <w:ind w:left="23" w:leftChars="11" w:right="-817" w:rightChars="-389"/>
              <w:rPr>
                <w:rFonts w:ascii="宋体" w:hAnsi="宋体"/>
                <w:sz w:val="18"/>
                <w:szCs w:val="18"/>
              </w:rPr>
            </w:pPr>
          </w:p>
        </w:tc>
      </w:tr>
      <w:tr w14:paraId="42A257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19701DE">
            <w:pPr>
              <w:jc w:val="center"/>
              <w:rPr>
                <w:rFonts w:ascii="宋体" w:hAnsi="宋体" w:cs="宋体"/>
                <w:color w:val="000000"/>
                <w:sz w:val="18"/>
                <w:szCs w:val="18"/>
              </w:rPr>
            </w:pPr>
            <w:r>
              <w:rPr>
                <w:rFonts w:hint="eastAsia" w:ascii="宋体" w:hAnsi="宋体"/>
                <w:color w:val="000000"/>
                <w:sz w:val="18"/>
                <w:szCs w:val="18"/>
              </w:rPr>
              <w:t>12</w:t>
            </w:r>
          </w:p>
        </w:tc>
        <w:tc>
          <w:tcPr>
            <w:tcW w:w="3646" w:type="dxa"/>
            <w:tcBorders>
              <w:top w:val="single" w:color="auto" w:sz="4" w:space="0"/>
              <w:left w:val="single" w:color="auto" w:sz="4" w:space="0"/>
              <w:bottom w:val="single" w:color="auto" w:sz="4" w:space="0"/>
              <w:right w:val="single" w:color="auto" w:sz="4" w:space="0"/>
            </w:tcBorders>
            <w:vAlign w:val="center"/>
          </w:tcPr>
          <w:p w14:paraId="7DDFC436">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2F3B2DA7">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C0A7BD1">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71846EB3">
            <w:pPr>
              <w:snapToGrid w:val="0"/>
              <w:spacing w:before="50" w:after="50"/>
              <w:ind w:left="23" w:leftChars="11" w:right="-817" w:rightChars="-389"/>
              <w:rPr>
                <w:rFonts w:ascii="宋体" w:hAnsi="宋体"/>
                <w:sz w:val="18"/>
                <w:szCs w:val="18"/>
              </w:rPr>
            </w:pPr>
          </w:p>
        </w:tc>
      </w:tr>
      <w:tr w14:paraId="32BAA2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025F4D91">
            <w:pPr>
              <w:jc w:val="center"/>
              <w:rPr>
                <w:rFonts w:ascii="宋体" w:hAnsi="宋体"/>
                <w:color w:val="000000"/>
                <w:sz w:val="18"/>
                <w:szCs w:val="18"/>
              </w:rPr>
            </w:pPr>
            <w:r>
              <w:rPr>
                <w:rFonts w:hint="eastAsia" w:ascii="宋体" w:hAnsi="宋体"/>
                <w:color w:val="000000"/>
                <w:sz w:val="18"/>
                <w:szCs w:val="18"/>
              </w:rPr>
              <w:t>13</w:t>
            </w:r>
          </w:p>
        </w:tc>
        <w:tc>
          <w:tcPr>
            <w:tcW w:w="3646" w:type="dxa"/>
            <w:tcBorders>
              <w:top w:val="single" w:color="auto" w:sz="4" w:space="0"/>
              <w:left w:val="single" w:color="auto" w:sz="4" w:space="0"/>
              <w:bottom w:val="single" w:color="auto" w:sz="4" w:space="0"/>
              <w:right w:val="single" w:color="auto" w:sz="4" w:space="0"/>
            </w:tcBorders>
            <w:vAlign w:val="center"/>
          </w:tcPr>
          <w:p w14:paraId="6FE45DAC">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04936C6A">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54A992C3">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7D0C2BDC">
            <w:pPr>
              <w:snapToGrid w:val="0"/>
              <w:spacing w:before="50" w:after="50"/>
              <w:ind w:left="23" w:leftChars="11" w:right="-817" w:rightChars="-389"/>
              <w:rPr>
                <w:rFonts w:ascii="宋体" w:hAnsi="宋体"/>
                <w:sz w:val="18"/>
                <w:szCs w:val="18"/>
              </w:rPr>
            </w:pPr>
          </w:p>
        </w:tc>
      </w:tr>
      <w:tr w14:paraId="39B16C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78AE7307">
            <w:pPr>
              <w:jc w:val="center"/>
              <w:rPr>
                <w:rFonts w:ascii="宋体" w:hAnsi="宋体" w:cs="宋体"/>
                <w:color w:val="000000"/>
                <w:sz w:val="18"/>
                <w:szCs w:val="18"/>
              </w:rPr>
            </w:pPr>
            <w:r>
              <w:rPr>
                <w:rFonts w:hint="eastAsia" w:ascii="宋体" w:hAnsi="宋体"/>
                <w:color w:val="000000"/>
                <w:sz w:val="18"/>
                <w:szCs w:val="18"/>
              </w:rPr>
              <w:t>14</w:t>
            </w:r>
          </w:p>
        </w:tc>
        <w:tc>
          <w:tcPr>
            <w:tcW w:w="3646" w:type="dxa"/>
            <w:tcBorders>
              <w:top w:val="single" w:color="auto" w:sz="4" w:space="0"/>
              <w:left w:val="single" w:color="auto" w:sz="4" w:space="0"/>
              <w:bottom w:val="single" w:color="auto" w:sz="4" w:space="0"/>
              <w:right w:val="single" w:color="auto" w:sz="4" w:space="0"/>
            </w:tcBorders>
            <w:vAlign w:val="center"/>
          </w:tcPr>
          <w:p w14:paraId="775C030D">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2EFC1917">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244C19F5">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0E6C104">
            <w:pPr>
              <w:snapToGrid w:val="0"/>
              <w:spacing w:before="50" w:after="50"/>
              <w:ind w:left="23" w:leftChars="11" w:right="-817" w:rightChars="-389"/>
              <w:rPr>
                <w:rFonts w:ascii="宋体" w:hAnsi="宋体"/>
                <w:sz w:val="18"/>
                <w:szCs w:val="18"/>
              </w:rPr>
            </w:pPr>
          </w:p>
        </w:tc>
      </w:tr>
      <w:tr w14:paraId="44DF54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709" w:type="dxa"/>
            <w:tcBorders>
              <w:top w:val="single" w:color="auto" w:sz="4" w:space="0"/>
              <w:left w:val="single" w:color="auto" w:sz="4" w:space="0"/>
              <w:bottom w:val="single" w:color="auto" w:sz="4" w:space="0"/>
              <w:right w:val="single" w:color="auto" w:sz="4" w:space="0"/>
            </w:tcBorders>
            <w:vAlign w:val="center"/>
          </w:tcPr>
          <w:p w14:paraId="5A0D9726">
            <w:pPr>
              <w:jc w:val="center"/>
              <w:rPr>
                <w:rFonts w:ascii="宋体" w:hAnsi="宋体"/>
                <w:color w:val="000000"/>
                <w:sz w:val="18"/>
                <w:szCs w:val="18"/>
              </w:rPr>
            </w:pPr>
            <w:r>
              <w:rPr>
                <w:rFonts w:hint="eastAsia" w:ascii="宋体" w:hAnsi="宋体"/>
                <w:color w:val="000000"/>
                <w:sz w:val="18"/>
                <w:szCs w:val="18"/>
              </w:rPr>
              <w:t>...</w:t>
            </w:r>
          </w:p>
        </w:tc>
        <w:tc>
          <w:tcPr>
            <w:tcW w:w="3646" w:type="dxa"/>
            <w:tcBorders>
              <w:top w:val="single" w:color="auto" w:sz="4" w:space="0"/>
              <w:left w:val="single" w:color="auto" w:sz="4" w:space="0"/>
              <w:bottom w:val="single" w:color="auto" w:sz="4" w:space="0"/>
              <w:right w:val="single" w:color="auto" w:sz="4" w:space="0"/>
            </w:tcBorders>
            <w:vAlign w:val="center"/>
          </w:tcPr>
          <w:p w14:paraId="4D91B9C4">
            <w:pPr>
              <w:snapToGrid w:val="0"/>
              <w:spacing w:before="50" w:after="50"/>
              <w:ind w:left="23" w:leftChars="11" w:right="-817" w:rightChars="-389"/>
              <w:rPr>
                <w:rFonts w:ascii="宋体" w:hAnsi="宋体"/>
                <w:sz w:val="18"/>
                <w:szCs w:val="18"/>
              </w:rPr>
            </w:pPr>
            <w:r>
              <w:rPr>
                <w:rFonts w:hint="eastAsia" w:ascii="宋体" w:hAnsi="宋体"/>
                <w:sz w:val="18"/>
                <w:szCs w:val="18"/>
              </w:rPr>
              <w:t>......</w:t>
            </w:r>
          </w:p>
        </w:tc>
        <w:tc>
          <w:tcPr>
            <w:tcW w:w="765" w:type="dxa"/>
            <w:tcBorders>
              <w:top w:val="single" w:color="auto" w:sz="4" w:space="0"/>
              <w:left w:val="single" w:color="auto" w:sz="4" w:space="0"/>
              <w:bottom w:val="single" w:color="auto" w:sz="4" w:space="0"/>
              <w:right w:val="single" w:color="auto" w:sz="4" w:space="0"/>
            </w:tcBorders>
          </w:tcPr>
          <w:p w14:paraId="424E5731">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6062009D">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0BBE0DC3">
            <w:pPr>
              <w:snapToGrid w:val="0"/>
              <w:spacing w:before="50" w:after="50"/>
              <w:ind w:left="23" w:leftChars="11" w:right="-817" w:rightChars="-389"/>
              <w:rPr>
                <w:rFonts w:ascii="宋体" w:hAnsi="宋体"/>
                <w:sz w:val="18"/>
                <w:szCs w:val="18"/>
              </w:rPr>
            </w:pPr>
          </w:p>
        </w:tc>
      </w:tr>
      <w:tr w14:paraId="67D9E5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355" w:type="dxa"/>
            <w:gridSpan w:val="2"/>
            <w:vMerge w:val="restart"/>
            <w:tcBorders>
              <w:top w:val="single" w:color="auto" w:sz="4" w:space="0"/>
              <w:left w:val="single" w:color="auto" w:sz="4" w:space="0"/>
              <w:right w:val="single" w:color="auto" w:sz="4" w:space="0"/>
            </w:tcBorders>
            <w:vAlign w:val="center"/>
          </w:tcPr>
          <w:p w14:paraId="5F1E9A27">
            <w:pPr>
              <w:snapToGrid w:val="0"/>
              <w:spacing w:before="50" w:after="50"/>
              <w:ind w:left="23" w:leftChars="11" w:right="-817" w:rightChars="-389"/>
              <w:rPr>
                <w:rFonts w:ascii="宋体" w:hAnsi="宋体"/>
                <w:szCs w:val="32"/>
              </w:rPr>
            </w:pPr>
            <w:r>
              <w:rPr>
                <w:rFonts w:hint="eastAsia" w:ascii="宋体" w:hAnsi="宋体"/>
                <w:szCs w:val="32"/>
              </w:rPr>
              <w:t>投标总价</w:t>
            </w:r>
          </w:p>
        </w:tc>
        <w:tc>
          <w:tcPr>
            <w:tcW w:w="4859" w:type="dxa"/>
            <w:gridSpan w:val="3"/>
            <w:tcBorders>
              <w:top w:val="single" w:color="auto" w:sz="4" w:space="0"/>
              <w:left w:val="single" w:color="auto" w:sz="4" w:space="0"/>
              <w:bottom w:val="single" w:color="auto" w:sz="4" w:space="0"/>
              <w:right w:val="single" w:color="auto" w:sz="4" w:space="0"/>
            </w:tcBorders>
          </w:tcPr>
          <w:p w14:paraId="69D6E808">
            <w:pPr>
              <w:snapToGrid w:val="0"/>
              <w:spacing w:before="50" w:after="50"/>
              <w:ind w:left="23" w:leftChars="11" w:right="-817" w:rightChars="-389"/>
              <w:rPr>
                <w:rFonts w:ascii="宋体" w:hAnsi="宋体"/>
                <w:szCs w:val="32"/>
              </w:rPr>
            </w:pPr>
            <w:r>
              <w:rPr>
                <w:rFonts w:hint="eastAsia" w:ascii="宋体" w:hAnsi="宋体"/>
                <w:szCs w:val="32"/>
              </w:rPr>
              <w:t>小写：</w:t>
            </w:r>
          </w:p>
        </w:tc>
      </w:tr>
      <w:tr w14:paraId="1036E4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355" w:type="dxa"/>
            <w:gridSpan w:val="2"/>
            <w:vMerge w:val="continue"/>
            <w:tcBorders>
              <w:left w:val="single" w:color="auto" w:sz="4" w:space="0"/>
              <w:bottom w:val="single" w:color="auto" w:sz="4" w:space="0"/>
              <w:right w:val="single" w:color="auto" w:sz="4" w:space="0"/>
            </w:tcBorders>
          </w:tcPr>
          <w:p w14:paraId="46CA226B">
            <w:pPr>
              <w:snapToGrid w:val="0"/>
              <w:spacing w:before="50" w:after="50"/>
              <w:ind w:left="23" w:leftChars="11" w:right="-817" w:rightChars="-389"/>
              <w:rPr>
                <w:rFonts w:ascii="宋体" w:hAnsi="宋体"/>
                <w:szCs w:val="32"/>
              </w:rPr>
            </w:pPr>
          </w:p>
        </w:tc>
        <w:tc>
          <w:tcPr>
            <w:tcW w:w="4859" w:type="dxa"/>
            <w:gridSpan w:val="3"/>
            <w:tcBorders>
              <w:top w:val="single" w:color="auto" w:sz="4" w:space="0"/>
              <w:left w:val="single" w:color="auto" w:sz="4" w:space="0"/>
              <w:bottom w:val="single" w:color="auto" w:sz="4" w:space="0"/>
              <w:right w:val="single" w:color="auto" w:sz="4" w:space="0"/>
            </w:tcBorders>
          </w:tcPr>
          <w:p w14:paraId="65743BE2">
            <w:pPr>
              <w:snapToGrid w:val="0"/>
              <w:spacing w:before="50" w:after="50"/>
              <w:ind w:left="23" w:leftChars="11" w:right="-817" w:rightChars="-389"/>
              <w:rPr>
                <w:rFonts w:ascii="宋体" w:hAnsi="宋体"/>
                <w:szCs w:val="32"/>
              </w:rPr>
            </w:pPr>
            <w:r>
              <w:rPr>
                <w:rFonts w:hint="eastAsia" w:ascii="宋体" w:hAnsi="宋体"/>
                <w:szCs w:val="32"/>
              </w:rPr>
              <w:t>大写：</w:t>
            </w:r>
          </w:p>
        </w:tc>
      </w:tr>
    </w:tbl>
    <w:p w14:paraId="4E84CA27">
      <w:pPr>
        <w:spacing w:line="320" w:lineRule="exact"/>
        <w:rPr>
          <w:rFonts w:hint="eastAsia" w:ascii="宋体" w:hAnsi="宋体" w:eastAsia="宋体"/>
          <w:szCs w:val="32"/>
          <w:lang w:eastAsia="zh-CN"/>
        </w:rPr>
      </w:pPr>
      <w:r>
        <w:rPr>
          <w:rFonts w:hint="eastAsia" w:ascii="宋体" w:hAnsi="宋体"/>
          <w:szCs w:val="32"/>
        </w:rPr>
        <w:t>注:1、</w:t>
      </w:r>
      <w:r>
        <w:rPr>
          <w:rFonts w:hint="eastAsia" w:ascii="宋体" w:hAnsi="宋体"/>
        </w:rPr>
        <w:t>本表格仅提供了</w:t>
      </w:r>
      <w:r>
        <w:rPr>
          <w:rFonts w:hint="eastAsia" w:ascii="宋体" w:hAnsi="宋体"/>
          <w:lang w:val="en-US" w:eastAsia="zh-CN"/>
        </w:rPr>
        <w:t>人员工资明细</w:t>
      </w:r>
      <w:r>
        <w:rPr>
          <w:rFonts w:hint="eastAsia" w:ascii="宋体" w:hAnsi="宋体"/>
        </w:rPr>
        <w:t>，</w:t>
      </w:r>
      <w:r>
        <w:rPr>
          <w:rFonts w:hint="eastAsia" w:ascii="宋体" w:hAnsi="宋体"/>
          <w:lang w:val="en-US" w:eastAsia="zh-CN"/>
        </w:rPr>
        <w:t>其他费用</w:t>
      </w:r>
      <w:r>
        <w:rPr>
          <w:rFonts w:hint="eastAsia" w:ascii="宋体" w:hAnsi="宋体"/>
        </w:rPr>
        <w:t>供应商应根据实际情况自行编制；</w:t>
      </w:r>
    </w:p>
    <w:p w14:paraId="3DC5E5BB">
      <w:pPr>
        <w:snapToGrid w:val="0"/>
        <w:spacing w:before="50" w:after="50"/>
        <w:jc w:val="left"/>
        <w:rPr>
          <w:rFonts w:hint="eastAsia" w:ascii="宋体" w:hAnsi="宋体"/>
          <w:szCs w:val="32"/>
          <w:lang w:val="en-US" w:eastAsia="zh-CN"/>
        </w:rPr>
      </w:pPr>
      <w:r>
        <w:rPr>
          <w:rFonts w:hint="eastAsia" w:ascii="宋体" w:hAnsi="宋体"/>
          <w:szCs w:val="32"/>
          <w:lang w:val="en-US" w:eastAsia="zh-CN"/>
        </w:rPr>
        <w:t>2、本项目所有报价请投标人综合考虑风险慎重报价。供应商在报价时应充分考虑在合同执行期间，最低工资标准、社保缴费基数比例上调等政策因素变动情况。在合同执行期间，员工工资不得低于湖州市规定的当年最低工资标准，不得低于国家规定的社保缴费数。投标人应详细列明各分项工作相关报价及依据，未列明的相关报价应视为已包含在已列明费用的报价中，采购人将不予单独支付。社会保险费每月按实际缴纳人员数计算。</w:t>
      </w:r>
    </w:p>
    <w:p w14:paraId="6196DBAA">
      <w:pPr>
        <w:snapToGrid w:val="0"/>
        <w:spacing w:before="50" w:after="50"/>
        <w:jc w:val="left"/>
        <w:rPr>
          <w:rFonts w:ascii="宋体" w:hAnsi="宋体"/>
          <w:szCs w:val="32"/>
        </w:rPr>
      </w:pPr>
      <w:r>
        <w:rPr>
          <w:rFonts w:hint="eastAsia" w:ascii="宋体" w:hAnsi="宋体"/>
          <w:szCs w:val="32"/>
          <w:lang w:val="en-US" w:eastAsia="zh-CN"/>
        </w:rPr>
        <w:t>3、</w:t>
      </w:r>
      <w:r>
        <w:rPr>
          <w:rFonts w:hint="eastAsia" w:ascii="宋体" w:hAnsi="宋体"/>
        </w:rPr>
        <w:t>最终合计金额必须包括实施本项目所需的一切费用，并与</w:t>
      </w:r>
      <w:r>
        <w:rPr>
          <w:rFonts w:hint="eastAsia" w:ascii="宋体" w:hAnsi="宋体"/>
          <w:lang w:eastAsia="zh-CN"/>
        </w:rPr>
        <w:t>报价表中</w:t>
      </w:r>
      <w:r>
        <w:rPr>
          <w:rFonts w:hint="eastAsia" w:ascii="宋体" w:hAnsi="宋体"/>
        </w:rPr>
        <w:t>总价相一致。</w:t>
      </w:r>
    </w:p>
    <w:p w14:paraId="75C04FCB">
      <w:pPr>
        <w:spacing w:line="320" w:lineRule="exact"/>
        <w:rPr>
          <w:rFonts w:ascii="宋体" w:hAnsi="宋体" w:cs="宋体"/>
          <w:szCs w:val="21"/>
        </w:rPr>
      </w:pPr>
      <w:r>
        <w:rPr>
          <w:rFonts w:hint="eastAsia" w:ascii="宋体" w:hAnsi="宋体" w:cs="宋体"/>
          <w:szCs w:val="21"/>
        </w:rPr>
        <w:t>法定代表人或授权代表（签字）：</w:t>
      </w:r>
    </w:p>
    <w:p w14:paraId="49102C6F">
      <w:pPr>
        <w:spacing w:line="400" w:lineRule="exact"/>
        <w:rPr>
          <w:rFonts w:ascii="宋体" w:hAnsi="宋体" w:cs="宋体"/>
          <w:szCs w:val="21"/>
        </w:rPr>
      </w:pPr>
      <w:r>
        <w:rPr>
          <w:rFonts w:hint="eastAsia" w:ascii="宋体" w:hAnsi="宋体" w:cs="宋体"/>
          <w:szCs w:val="21"/>
        </w:rPr>
        <w:t>供应商名称（盖章）：</w:t>
      </w:r>
    </w:p>
    <w:p w14:paraId="6B36DF27">
      <w:pPr>
        <w:spacing w:line="400" w:lineRule="exact"/>
        <w:rPr>
          <w:rFonts w:ascii="微软雅黑" w:hAnsi="微软雅黑"/>
        </w:rPr>
      </w:pPr>
      <w:r>
        <w:rPr>
          <w:rFonts w:hint="eastAsia" w:ascii="宋体" w:hAnsi="宋体" w:cs="宋体"/>
          <w:szCs w:val="21"/>
        </w:rPr>
        <w:t>日期：年月日</w:t>
      </w:r>
    </w:p>
    <w:p w14:paraId="3D4D3C5C">
      <w:pPr>
        <w:pStyle w:val="12"/>
        <w:snapToGrid w:val="0"/>
        <w:spacing w:before="0" w:beforeLines="0" w:after="120" w:line="240" w:lineRule="auto"/>
        <w:rPr>
          <w:rFonts w:hAnsi="宋体"/>
          <w:szCs w:val="32"/>
        </w:rPr>
      </w:pPr>
    </w:p>
    <w:p w14:paraId="5A17E229">
      <w:pPr>
        <w:pStyle w:val="12"/>
        <w:snapToGrid w:val="0"/>
        <w:spacing w:before="0" w:beforeLines="0" w:after="120" w:line="240" w:lineRule="auto"/>
        <w:rPr>
          <w:rFonts w:hAnsi="宋体"/>
          <w:szCs w:val="32"/>
        </w:rPr>
      </w:pPr>
    </w:p>
    <w:p w14:paraId="385DC636">
      <w:pPr>
        <w:pStyle w:val="12"/>
        <w:snapToGrid w:val="0"/>
        <w:spacing w:before="0" w:beforeLines="0" w:after="120" w:line="240" w:lineRule="auto"/>
        <w:rPr>
          <w:rFonts w:hAnsi="宋体"/>
          <w:szCs w:val="32"/>
        </w:rPr>
      </w:pPr>
    </w:p>
    <w:p w14:paraId="3781B7A3">
      <w:pPr>
        <w:pStyle w:val="13"/>
      </w:pPr>
    </w:p>
    <w:p w14:paraId="7DB1B499">
      <w:pPr>
        <w:pStyle w:val="12"/>
        <w:snapToGrid w:val="0"/>
        <w:spacing w:before="0" w:beforeLines="0" w:after="120" w:line="240" w:lineRule="auto"/>
        <w:rPr>
          <w:rFonts w:hAnsi="宋体"/>
          <w:szCs w:val="32"/>
        </w:rPr>
      </w:pPr>
    </w:p>
    <w:p w14:paraId="4AAE402B">
      <w:pPr>
        <w:pStyle w:val="12"/>
        <w:snapToGrid w:val="0"/>
        <w:spacing w:before="0" w:beforeLines="0" w:after="120" w:line="240" w:lineRule="auto"/>
        <w:rPr>
          <w:rFonts w:hAnsi="宋体"/>
          <w:szCs w:val="32"/>
        </w:rPr>
      </w:pPr>
    </w:p>
    <w:p w14:paraId="538F9E4A">
      <w:pPr>
        <w:pStyle w:val="12"/>
        <w:snapToGrid w:val="0"/>
        <w:spacing w:before="0" w:beforeLines="0" w:after="120" w:line="240" w:lineRule="auto"/>
        <w:rPr>
          <w:rFonts w:hAnsi="宋体"/>
          <w:szCs w:val="32"/>
        </w:rPr>
      </w:pPr>
    </w:p>
    <w:p w14:paraId="451B51E8">
      <w:pPr>
        <w:pStyle w:val="12"/>
        <w:snapToGrid w:val="0"/>
        <w:spacing w:before="0" w:beforeLines="0" w:after="120" w:line="240" w:lineRule="auto"/>
        <w:rPr>
          <w:rFonts w:hAnsi="宋体"/>
          <w:szCs w:val="32"/>
        </w:rPr>
      </w:pPr>
    </w:p>
    <w:p w14:paraId="7FD8B761">
      <w:pPr>
        <w:snapToGrid w:val="0"/>
        <w:spacing w:before="50" w:after="120" w:afterLines="50"/>
        <w:jc w:val="left"/>
        <w:rPr>
          <w:rFonts w:ascii="宋体" w:hAnsi="宋体"/>
          <w:b/>
          <w:szCs w:val="21"/>
        </w:rPr>
      </w:pPr>
      <w:r>
        <w:rPr>
          <w:rFonts w:hint="eastAsia" w:ascii="宋体" w:hAnsi="宋体"/>
          <w:b/>
          <w:szCs w:val="21"/>
        </w:rPr>
        <w:t>附件：</w:t>
      </w:r>
    </w:p>
    <w:p w14:paraId="7CC60A82">
      <w:pPr>
        <w:snapToGrid w:val="0"/>
        <w:spacing w:before="120" w:beforeLines="50" w:after="50"/>
        <w:jc w:val="center"/>
        <w:rPr>
          <w:rFonts w:ascii="宋体" w:hAnsi="宋体"/>
          <w:b/>
          <w:sz w:val="32"/>
          <w:szCs w:val="32"/>
        </w:rPr>
      </w:pPr>
      <w:r>
        <w:rPr>
          <w:rFonts w:hint="eastAsia" w:ascii="宋体" w:hAnsi="宋体"/>
          <w:b/>
          <w:sz w:val="32"/>
          <w:szCs w:val="32"/>
        </w:rPr>
        <w:t>投标人自评表及所在页码</w:t>
      </w:r>
    </w:p>
    <w:tbl>
      <w:tblPr>
        <w:tblStyle w:val="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844"/>
        <w:gridCol w:w="1618"/>
        <w:gridCol w:w="1867"/>
      </w:tblGrid>
      <w:tr w14:paraId="1FEE2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4A71DEA9">
            <w:pPr>
              <w:snapToGrid w:val="0"/>
              <w:spacing w:line="400" w:lineRule="exact"/>
              <w:jc w:val="center"/>
              <w:rPr>
                <w:rFonts w:ascii="宋体" w:hAnsi="宋体"/>
                <w:b/>
                <w:sz w:val="32"/>
                <w:szCs w:val="32"/>
              </w:rPr>
            </w:pPr>
            <w:r>
              <w:rPr>
                <w:rFonts w:hint="eastAsia" w:ascii="宋体" w:hAnsi="宋体"/>
                <w:szCs w:val="21"/>
              </w:rPr>
              <w:t>序号</w:t>
            </w:r>
          </w:p>
        </w:tc>
        <w:tc>
          <w:tcPr>
            <w:tcW w:w="4844" w:type="dxa"/>
          </w:tcPr>
          <w:p w14:paraId="7CBE7D98">
            <w:pPr>
              <w:snapToGrid w:val="0"/>
              <w:spacing w:line="400" w:lineRule="exact"/>
              <w:jc w:val="center"/>
              <w:rPr>
                <w:rFonts w:ascii="宋体" w:hAnsi="宋体"/>
                <w:szCs w:val="21"/>
              </w:rPr>
            </w:pPr>
            <w:r>
              <w:rPr>
                <w:rFonts w:hint="eastAsia" w:ascii="宋体" w:hAnsi="宋体"/>
                <w:szCs w:val="21"/>
              </w:rPr>
              <w:t>评分标准内容</w:t>
            </w:r>
          </w:p>
        </w:tc>
        <w:tc>
          <w:tcPr>
            <w:tcW w:w="1618" w:type="dxa"/>
          </w:tcPr>
          <w:p w14:paraId="0B6888A7">
            <w:pPr>
              <w:snapToGrid w:val="0"/>
              <w:spacing w:line="400" w:lineRule="exact"/>
              <w:jc w:val="center"/>
              <w:rPr>
                <w:rFonts w:ascii="宋体" w:hAnsi="宋体"/>
                <w:szCs w:val="21"/>
              </w:rPr>
            </w:pPr>
            <w:r>
              <w:rPr>
                <w:rFonts w:hint="eastAsia" w:ascii="宋体" w:hAnsi="宋体"/>
                <w:szCs w:val="21"/>
              </w:rPr>
              <w:t>自评分</w:t>
            </w:r>
          </w:p>
        </w:tc>
        <w:tc>
          <w:tcPr>
            <w:tcW w:w="1867" w:type="dxa"/>
          </w:tcPr>
          <w:p w14:paraId="0B5266CB">
            <w:pPr>
              <w:snapToGrid w:val="0"/>
              <w:spacing w:line="400" w:lineRule="exact"/>
              <w:jc w:val="center"/>
              <w:rPr>
                <w:rFonts w:ascii="宋体" w:hAnsi="宋体"/>
                <w:szCs w:val="21"/>
              </w:rPr>
            </w:pPr>
            <w:r>
              <w:rPr>
                <w:rFonts w:hint="eastAsia" w:ascii="宋体" w:hAnsi="宋体"/>
                <w:szCs w:val="21"/>
              </w:rPr>
              <w:t>内容所在页码</w:t>
            </w:r>
          </w:p>
        </w:tc>
      </w:tr>
      <w:tr w14:paraId="2F148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7BF3E5A4">
            <w:pPr>
              <w:snapToGrid w:val="0"/>
              <w:spacing w:line="400" w:lineRule="exact"/>
              <w:jc w:val="center"/>
              <w:rPr>
                <w:rFonts w:ascii="宋体" w:hAnsi="宋体"/>
                <w:szCs w:val="21"/>
              </w:rPr>
            </w:pPr>
            <w:r>
              <w:rPr>
                <w:rFonts w:hint="eastAsia" w:ascii="宋体" w:hAnsi="宋体"/>
                <w:szCs w:val="21"/>
              </w:rPr>
              <w:t>1</w:t>
            </w:r>
          </w:p>
        </w:tc>
        <w:tc>
          <w:tcPr>
            <w:tcW w:w="4844" w:type="dxa"/>
          </w:tcPr>
          <w:p w14:paraId="15E1E255">
            <w:pPr>
              <w:snapToGrid w:val="0"/>
              <w:spacing w:line="400" w:lineRule="exact"/>
              <w:jc w:val="center"/>
              <w:rPr>
                <w:rFonts w:ascii="宋体" w:hAnsi="宋体"/>
                <w:b/>
                <w:sz w:val="32"/>
                <w:szCs w:val="32"/>
              </w:rPr>
            </w:pPr>
          </w:p>
        </w:tc>
        <w:tc>
          <w:tcPr>
            <w:tcW w:w="1618" w:type="dxa"/>
          </w:tcPr>
          <w:p w14:paraId="02DA3BB7">
            <w:pPr>
              <w:snapToGrid w:val="0"/>
              <w:spacing w:line="400" w:lineRule="exact"/>
              <w:jc w:val="center"/>
              <w:rPr>
                <w:rFonts w:ascii="宋体" w:hAnsi="宋体"/>
                <w:b/>
                <w:sz w:val="32"/>
                <w:szCs w:val="32"/>
              </w:rPr>
            </w:pPr>
          </w:p>
        </w:tc>
        <w:tc>
          <w:tcPr>
            <w:tcW w:w="1867" w:type="dxa"/>
          </w:tcPr>
          <w:p w14:paraId="442DE856">
            <w:pPr>
              <w:snapToGrid w:val="0"/>
              <w:spacing w:line="400" w:lineRule="exact"/>
              <w:jc w:val="center"/>
              <w:rPr>
                <w:rFonts w:ascii="宋体" w:hAnsi="宋体"/>
                <w:b/>
                <w:sz w:val="32"/>
                <w:szCs w:val="32"/>
              </w:rPr>
            </w:pPr>
          </w:p>
        </w:tc>
      </w:tr>
      <w:tr w14:paraId="74288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B2C7091">
            <w:pPr>
              <w:snapToGrid w:val="0"/>
              <w:spacing w:line="400" w:lineRule="exact"/>
              <w:jc w:val="center"/>
              <w:rPr>
                <w:rFonts w:ascii="宋体" w:hAnsi="宋体"/>
                <w:szCs w:val="21"/>
              </w:rPr>
            </w:pPr>
            <w:r>
              <w:rPr>
                <w:rFonts w:hint="eastAsia" w:ascii="宋体" w:hAnsi="宋体"/>
                <w:szCs w:val="21"/>
              </w:rPr>
              <w:t>2</w:t>
            </w:r>
          </w:p>
        </w:tc>
        <w:tc>
          <w:tcPr>
            <w:tcW w:w="4844" w:type="dxa"/>
          </w:tcPr>
          <w:p w14:paraId="28107C97">
            <w:pPr>
              <w:snapToGrid w:val="0"/>
              <w:spacing w:line="400" w:lineRule="exact"/>
              <w:jc w:val="center"/>
              <w:rPr>
                <w:rFonts w:ascii="宋体" w:hAnsi="宋体"/>
                <w:b/>
                <w:sz w:val="32"/>
                <w:szCs w:val="32"/>
              </w:rPr>
            </w:pPr>
          </w:p>
        </w:tc>
        <w:tc>
          <w:tcPr>
            <w:tcW w:w="1618" w:type="dxa"/>
          </w:tcPr>
          <w:p w14:paraId="5F43549D">
            <w:pPr>
              <w:snapToGrid w:val="0"/>
              <w:spacing w:line="400" w:lineRule="exact"/>
              <w:jc w:val="center"/>
              <w:rPr>
                <w:rFonts w:ascii="宋体" w:hAnsi="宋体"/>
                <w:b/>
                <w:sz w:val="32"/>
                <w:szCs w:val="32"/>
              </w:rPr>
            </w:pPr>
          </w:p>
        </w:tc>
        <w:tc>
          <w:tcPr>
            <w:tcW w:w="1867" w:type="dxa"/>
          </w:tcPr>
          <w:p w14:paraId="14635D3D">
            <w:pPr>
              <w:snapToGrid w:val="0"/>
              <w:spacing w:line="400" w:lineRule="exact"/>
              <w:jc w:val="center"/>
              <w:rPr>
                <w:rFonts w:ascii="宋体" w:hAnsi="宋体"/>
                <w:b/>
                <w:sz w:val="32"/>
                <w:szCs w:val="32"/>
              </w:rPr>
            </w:pPr>
          </w:p>
        </w:tc>
      </w:tr>
      <w:tr w14:paraId="3781A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9B990A3">
            <w:pPr>
              <w:snapToGrid w:val="0"/>
              <w:spacing w:line="400" w:lineRule="exact"/>
              <w:jc w:val="center"/>
              <w:rPr>
                <w:rFonts w:ascii="宋体" w:hAnsi="宋体"/>
                <w:szCs w:val="21"/>
              </w:rPr>
            </w:pPr>
            <w:r>
              <w:rPr>
                <w:rFonts w:hint="eastAsia" w:ascii="宋体" w:hAnsi="宋体"/>
                <w:szCs w:val="21"/>
              </w:rPr>
              <w:t>3</w:t>
            </w:r>
          </w:p>
        </w:tc>
        <w:tc>
          <w:tcPr>
            <w:tcW w:w="4844" w:type="dxa"/>
          </w:tcPr>
          <w:p w14:paraId="112DB4C5">
            <w:pPr>
              <w:snapToGrid w:val="0"/>
              <w:spacing w:line="400" w:lineRule="exact"/>
              <w:jc w:val="center"/>
              <w:rPr>
                <w:rFonts w:ascii="宋体" w:hAnsi="宋体"/>
                <w:b/>
                <w:sz w:val="32"/>
                <w:szCs w:val="32"/>
              </w:rPr>
            </w:pPr>
          </w:p>
        </w:tc>
        <w:tc>
          <w:tcPr>
            <w:tcW w:w="1618" w:type="dxa"/>
          </w:tcPr>
          <w:p w14:paraId="5837950B">
            <w:pPr>
              <w:snapToGrid w:val="0"/>
              <w:spacing w:line="400" w:lineRule="exact"/>
              <w:jc w:val="center"/>
              <w:rPr>
                <w:rFonts w:ascii="宋体" w:hAnsi="宋体"/>
                <w:b/>
                <w:sz w:val="32"/>
                <w:szCs w:val="32"/>
              </w:rPr>
            </w:pPr>
          </w:p>
        </w:tc>
        <w:tc>
          <w:tcPr>
            <w:tcW w:w="1867" w:type="dxa"/>
          </w:tcPr>
          <w:p w14:paraId="5F66C907">
            <w:pPr>
              <w:snapToGrid w:val="0"/>
              <w:spacing w:line="400" w:lineRule="exact"/>
              <w:jc w:val="center"/>
              <w:rPr>
                <w:rFonts w:ascii="宋体" w:hAnsi="宋体"/>
                <w:b/>
                <w:sz w:val="32"/>
                <w:szCs w:val="32"/>
              </w:rPr>
            </w:pPr>
          </w:p>
        </w:tc>
      </w:tr>
      <w:tr w14:paraId="04B15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1D3901BC">
            <w:pPr>
              <w:snapToGrid w:val="0"/>
              <w:spacing w:line="400" w:lineRule="exact"/>
              <w:jc w:val="center"/>
              <w:rPr>
                <w:rFonts w:ascii="宋体" w:hAnsi="宋体"/>
                <w:szCs w:val="21"/>
              </w:rPr>
            </w:pPr>
            <w:r>
              <w:rPr>
                <w:rFonts w:hint="eastAsia" w:ascii="宋体" w:hAnsi="宋体"/>
                <w:szCs w:val="21"/>
              </w:rPr>
              <w:t>4</w:t>
            </w:r>
          </w:p>
        </w:tc>
        <w:tc>
          <w:tcPr>
            <w:tcW w:w="4844" w:type="dxa"/>
          </w:tcPr>
          <w:p w14:paraId="19C90ABE">
            <w:pPr>
              <w:snapToGrid w:val="0"/>
              <w:spacing w:line="400" w:lineRule="exact"/>
              <w:jc w:val="center"/>
              <w:rPr>
                <w:rFonts w:ascii="宋体" w:hAnsi="宋体"/>
                <w:b/>
                <w:sz w:val="32"/>
                <w:szCs w:val="32"/>
              </w:rPr>
            </w:pPr>
          </w:p>
        </w:tc>
        <w:tc>
          <w:tcPr>
            <w:tcW w:w="1618" w:type="dxa"/>
          </w:tcPr>
          <w:p w14:paraId="4796B105">
            <w:pPr>
              <w:snapToGrid w:val="0"/>
              <w:spacing w:line="400" w:lineRule="exact"/>
              <w:jc w:val="center"/>
              <w:rPr>
                <w:rFonts w:ascii="宋体" w:hAnsi="宋体"/>
                <w:b/>
                <w:sz w:val="32"/>
                <w:szCs w:val="32"/>
              </w:rPr>
            </w:pPr>
          </w:p>
        </w:tc>
        <w:tc>
          <w:tcPr>
            <w:tcW w:w="1867" w:type="dxa"/>
          </w:tcPr>
          <w:p w14:paraId="26CB34EA">
            <w:pPr>
              <w:snapToGrid w:val="0"/>
              <w:spacing w:line="400" w:lineRule="exact"/>
              <w:jc w:val="center"/>
              <w:rPr>
                <w:rFonts w:ascii="宋体" w:hAnsi="宋体"/>
                <w:b/>
                <w:sz w:val="32"/>
                <w:szCs w:val="32"/>
              </w:rPr>
            </w:pPr>
          </w:p>
        </w:tc>
      </w:tr>
      <w:tr w14:paraId="3DD13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3CC24969">
            <w:pPr>
              <w:snapToGrid w:val="0"/>
              <w:spacing w:line="400" w:lineRule="exact"/>
              <w:jc w:val="center"/>
              <w:rPr>
                <w:rFonts w:ascii="宋体" w:hAnsi="宋体"/>
                <w:szCs w:val="21"/>
              </w:rPr>
            </w:pPr>
            <w:r>
              <w:rPr>
                <w:rFonts w:hint="eastAsia" w:ascii="宋体" w:hAnsi="宋体"/>
                <w:szCs w:val="21"/>
              </w:rPr>
              <w:t>5</w:t>
            </w:r>
          </w:p>
        </w:tc>
        <w:tc>
          <w:tcPr>
            <w:tcW w:w="4844" w:type="dxa"/>
          </w:tcPr>
          <w:p w14:paraId="0D94645C">
            <w:pPr>
              <w:snapToGrid w:val="0"/>
              <w:spacing w:line="400" w:lineRule="exact"/>
              <w:jc w:val="center"/>
              <w:rPr>
                <w:rFonts w:ascii="宋体" w:hAnsi="宋体"/>
                <w:b/>
                <w:sz w:val="32"/>
                <w:szCs w:val="32"/>
              </w:rPr>
            </w:pPr>
          </w:p>
        </w:tc>
        <w:tc>
          <w:tcPr>
            <w:tcW w:w="1618" w:type="dxa"/>
          </w:tcPr>
          <w:p w14:paraId="24D1B40D">
            <w:pPr>
              <w:snapToGrid w:val="0"/>
              <w:spacing w:line="400" w:lineRule="exact"/>
              <w:jc w:val="center"/>
              <w:rPr>
                <w:rFonts w:ascii="宋体" w:hAnsi="宋体"/>
                <w:b/>
                <w:sz w:val="32"/>
                <w:szCs w:val="32"/>
              </w:rPr>
            </w:pPr>
          </w:p>
        </w:tc>
        <w:tc>
          <w:tcPr>
            <w:tcW w:w="1867" w:type="dxa"/>
          </w:tcPr>
          <w:p w14:paraId="77B89F46">
            <w:pPr>
              <w:snapToGrid w:val="0"/>
              <w:spacing w:line="400" w:lineRule="exact"/>
              <w:jc w:val="center"/>
              <w:rPr>
                <w:rFonts w:ascii="宋体" w:hAnsi="宋体"/>
                <w:b/>
                <w:sz w:val="32"/>
                <w:szCs w:val="32"/>
              </w:rPr>
            </w:pPr>
          </w:p>
        </w:tc>
      </w:tr>
      <w:tr w14:paraId="767BA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C5308B1">
            <w:pPr>
              <w:snapToGrid w:val="0"/>
              <w:spacing w:line="400" w:lineRule="exact"/>
              <w:jc w:val="center"/>
              <w:rPr>
                <w:rFonts w:ascii="宋体" w:hAnsi="宋体"/>
                <w:b/>
                <w:sz w:val="32"/>
                <w:szCs w:val="32"/>
              </w:rPr>
            </w:pPr>
            <w:r>
              <w:rPr>
                <w:rFonts w:hint="eastAsia" w:ascii="宋体" w:hAnsi="宋体"/>
                <w:szCs w:val="21"/>
              </w:rPr>
              <w:t>...</w:t>
            </w:r>
          </w:p>
        </w:tc>
        <w:tc>
          <w:tcPr>
            <w:tcW w:w="4844" w:type="dxa"/>
          </w:tcPr>
          <w:p w14:paraId="53492C80">
            <w:pPr>
              <w:snapToGrid w:val="0"/>
              <w:spacing w:line="400" w:lineRule="exact"/>
              <w:jc w:val="center"/>
              <w:rPr>
                <w:rFonts w:ascii="宋体" w:hAnsi="宋体"/>
                <w:b/>
                <w:sz w:val="32"/>
                <w:szCs w:val="32"/>
              </w:rPr>
            </w:pPr>
          </w:p>
        </w:tc>
        <w:tc>
          <w:tcPr>
            <w:tcW w:w="1618" w:type="dxa"/>
          </w:tcPr>
          <w:p w14:paraId="506E5C66">
            <w:pPr>
              <w:snapToGrid w:val="0"/>
              <w:spacing w:line="400" w:lineRule="exact"/>
              <w:jc w:val="center"/>
              <w:rPr>
                <w:rFonts w:ascii="宋体" w:hAnsi="宋体"/>
                <w:b/>
                <w:sz w:val="32"/>
                <w:szCs w:val="32"/>
              </w:rPr>
            </w:pPr>
          </w:p>
        </w:tc>
        <w:tc>
          <w:tcPr>
            <w:tcW w:w="1867" w:type="dxa"/>
          </w:tcPr>
          <w:p w14:paraId="066582A8">
            <w:pPr>
              <w:snapToGrid w:val="0"/>
              <w:spacing w:line="400" w:lineRule="exact"/>
              <w:jc w:val="center"/>
              <w:rPr>
                <w:rFonts w:ascii="宋体" w:hAnsi="宋体"/>
                <w:b/>
                <w:sz w:val="32"/>
                <w:szCs w:val="32"/>
              </w:rPr>
            </w:pPr>
          </w:p>
        </w:tc>
      </w:tr>
      <w:tr w14:paraId="7F09A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64FD1BB">
            <w:pPr>
              <w:snapToGrid w:val="0"/>
              <w:spacing w:line="400" w:lineRule="exact"/>
              <w:jc w:val="center"/>
              <w:rPr>
                <w:rFonts w:ascii="宋体" w:hAnsi="宋体"/>
                <w:b/>
                <w:sz w:val="32"/>
                <w:szCs w:val="32"/>
              </w:rPr>
            </w:pPr>
          </w:p>
        </w:tc>
        <w:tc>
          <w:tcPr>
            <w:tcW w:w="4844" w:type="dxa"/>
          </w:tcPr>
          <w:p w14:paraId="642918F9">
            <w:pPr>
              <w:snapToGrid w:val="0"/>
              <w:spacing w:line="400" w:lineRule="exact"/>
              <w:jc w:val="center"/>
              <w:rPr>
                <w:rFonts w:ascii="宋体" w:hAnsi="宋体"/>
                <w:b/>
                <w:sz w:val="32"/>
                <w:szCs w:val="32"/>
              </w:rPr>
            </w:pPr>
          </w:p>
        </w:tc>
        <w:tc>
          <w:tcPr>
            <w:tcW w:w="1618" w:type="dxa"/>
          </w:tcPr>
          <w:p w14:paraId="1DE76D29">
            <w:pPr>
              <w:snapToGrid w:val="0"/>
              <w:spacing w:line="400" w:lineRule="exact"/>
              <w:jc w:val="center"/>
              <w:rPr>
                <w:rFonts w:ascii="宋体" w:hAnsi="宋体"/>
                <w:b/>
                <w:sz w:val="32"/>
                <w:szCs w:val="32"/>
              </w:rPr>
            </w:pPr>
          </w:p>
        </w:tc>
        <w:tc>
          <w:tcPr>
            <w:tcW w:w="1867" w:type="dxa"/>
          </w:tcPr>
          <w:p w14:paraId="33FAFD91">
            <w:pPr>
              <w:snapToGrid w:val="0"/>
              <w:spacing w:line="400" w:lineRule="exact"/>
              <w:jc w:val="center"/>
              <w:rPr>
                <w:rFonts w:ascii="宋体" w:hAnsi="宋体"/>
                <w:b/>
                <w:sz w:val="32"/>
                <w:szCs w:val="32"/>
              </w:rPr>
            </w:pPr>
          </w:p>
        </w:tc>
      </w:tr>
      <w:tr w14:paraId="6DC2F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F1318CA">
            <w:pPr>
              <w:snapToGrid w:val="0"/>
              <w:spacing w:line="400" w:lineRule="exact"/>
              <w:jc w:val="center"/>
              <w:rPr>
                <w:rFonts w:ascii="宋体" w:hAnsi="宋体"/>
                <w:b/>
                <w:sz w:val="32"/>
                <w:szCs w:val="32"/>
              </w:rPr>
            </w:pPr>
          </w:p>
        </w:tc>
        <w:tc>
          <w:tcPr>
            <w:tcW w:w="4844" w:type="dxa"/>
          </w:tcPr>
          <w:p w14:paraId="4E04E79F">
            <w:pPr>
              <w:snapToGrid w:val="0"/>
              <w:spacing w:line="400" w:lineRule="exact"/>
              <w:jc w:val="center"/>
              <w:rPr>
                <w:rFonts w:ascii="宋体" w:hAnsi="宋体"/>
                <w:b/>
                <w:sz w:val="32"/>
                <w:szCs w:val="32"/>
              </w:rPr>
            </w:pPr>
          </w:p>
        </w:tc>
        <w:tc>
          <w:tcPr>
            <w:tcW w:w="1618" w:type="dxa"/>
          </w:tcPr>
          <w:p w14:paraId="6CC48FE7">
            <w:pPr>
              <w:snapToGrid w:val="0"/>
              <w:spacing w:line="400" w:lineRule="exact"/>
              <w:jc w:val="center"/>
              <w:rPr>
                <w:rFonts w:ascii="宋体" w:hAnsi="宋体"/>
                <w:b/>
                <w:sz w:val="32"/>
                <w:szCs w:val="32"/>
              </w:rPr>
            </w:pPr>
          </w:p>
        </w:tc>
        <w:tc>
          <w:tcPr>
            <w:tcW w:w="1867" w:type="dxa"/>
          </w:tcPr>
          <w:p w14:paraId="43A46C22">
            <w:pPr>
              <w:snapToGrid w:val="0"/>
              <w:spacing w:line="400" w:lineRule="exact"/>
              <w:jc w:val="center"/>
              <w:rPr>
                <w:rFonts w:ascii="宋体" w:hAnsi="宋体"/>
                <w:b/>
                <w:sz w:val="32"/>
                <w:szCs w:val="32"/>
              </w:rPr>
            </w:pPr>
          </w:p>
        </w:tc>
      </w:tr>
      <w:tr w14:paraId="18EC2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E62ABD5">
            <w:pPr>
              <w:snapToGrid w:val="0"/>
              <w:spacing w:line="400" w:lineRule="exact"/>
              <w:jc w:val="center"/>
              <w:rPr>
                <w:rFonts w:ascii="宋体" w:hAnsi="宋体"/>
                <w:b/>
                <w:sz w:val="32"/>
                <w:szCs w:val="32"/>
              </w:rPr>
            </w:pPr>
          </w:p>
        </w:tc>
        <w:tc>
          <w:tcPr>
            <w:tcW w:w="4844" w:type="dxa"/>
          </w:tcPr>
          <w:p w14:paraId="1F909E3E">
            <w:pPr>
              <w:snapToGrid w:val="0"/>
              <w:spacing w:line="400" w:lineRule="exact"/>
              <w:jc w:val="center"/>
              <w:rPr>
                <w:rFonts w:ascii="宋体" w:hAnsi="宋体"/>
                <w:b/>
                <w:sz w:val="32"/>
                <w:szCs w:val="32"/>
              </w:rPr>
            </w:pPr>
          </w:p>
        </w:tc>
        <w:tc>
          <w:tcPr>
            <w:tcW w:w="1618" w:type="dxa"/>
          </w:tcPr>
          <w:p w14:paraId="1B6A4237">
            <w:pPr>
              <w:snapToGrid w:val="0"/>
              <w:spacing w:line="400" w:lineRule="exact"/>
              <w:jc w:val="center"/>
              <w:rPr>
                <w:rFonts w:ascii="宋体" w:hAnsi="宋体"/>
                <w:b/>
                <w:sz w:val="32"/>
                <w:szCs w:val="32"/>
              </w:rPr>
            </w:pPr>
          </w:p>
        </w:tc>
        <w:tc>
          <w:tcPr>
            <w:tcW w:w="1867" w:type="dxa"/>
          </w:tcPr>
          <w:p w14:paraId="5A2A83DC">
            <w:pPr>
              <w:snapToGrid w:val="0"/>
              <w:spacing w:line="400" w:lineRule="exact"/>
              <w:jc w:val="center"/>
              <w:rPr>
                <w:rFonts w:ascii="宋体" w:hAnsi="宋体"/>
                <w:b/>
                <w:sz w:val="32"/>
                <w:szCs w:val="32"/>
              </w:rPr>
            </w:pPr>
          </w:p>
        </w:tc>
      </w:tr>
      <w:tr w14:paraId="40855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031A926D">
            <w:pPr>
              <w:snapToGrid w:val="0"/>
              <w:spacing w:line="400" w:lineRule="exact"/>
              <w:jc w:val="center"/>
              <w:rPr>
                <w:rFonts w:ascii="宋体" w:hAnsi="宋体"/>
                <w:b/>
                <w:sz w:val="32"/>
                <w:szCs w:val="32"/>
              </w:rPr>
            </w:pPr>
          </w:p>
        </w:tc>
        <w:tc>
          <w:tcPr>
            <w:tcW w:w="4844" w:type="dxa"/>
          </w:tcPr>
          <w:p w14:paraId="186D8C43">
            <w:pPr>
              <w:snapToGrid w:val="0"/>
              <w:spacing w:line="400" w:lineRule="exact"/>
              <w:jc w:val="center"/>
              <w:rPr>
                <w:rFonts w:ascii="宋体" w:hAnsi="宋体"/>
                <w:b/>
                <w:sz w:val="32"/>
                <w:szCs w:val="32"/>
              </w:rPr>
            </w:pPr>
          </w:p>
        </w:tc>
        <w:tc>
          <w:tcPr>
            <w:tcW w:w="1618" w:type="dxa"/>
          </w:tcPr>
          <w:p w14:paraId="58E61A15">
            <w:pPr>
              <w:snapToGrid w:val="0"/>
              <w:spacing w:line="400" w:lineRule="exact"/>
              <w:jc w:val="center"/>
              <w:rPr>
                <w:rFonts w:ascii="宋体" w:hAnsi="宋体"/>
                <w:b/>
                <w:sz w:val="32"/>
                <w:szCs w:val="32"/>
              </w:rPr>
            </w:pPr>
          </w:p>
        </w:tc>
        <w:tc>
          <w:tcPr>
            <w:tcW w:w="1867" w:type="dxa"/>
          </w:tcPr>
          <w:p w14:paraId="1220B37C">
            <w:pPr>
              <w:snapToGrid w:val="0"/>
              <w:spacing w:line="400" w:lineRule="exact"/>
              <w:jc w:val="center"/>
              <w:rPr>
                <w:rFonts w:ascii="宋体" w:hAnsi="宋体"/>
                <w:b/>
                <w:sz w:val="32"/>
                <w:szCs w:val="32"/>
              </w:rPr>
            </w:pPr>
          </w:p>
        </w:tc>
      </w:tr>
    </w:tbl>
    <w:p w14:paraId="50583EDB">
      <w:pPr>
        <w:snapToGrid w:val="0"/>
        <w:spacing w:before="120" w:beforeLines="50" w:after="50"/>
        <w:rPr>
          <w:rFonts w:ascii="宋体" w:hAnsi="宋体"/>
          <w:szCs w:val="21"/>
        </w:rPr>
      </w:pPr>
      <w:r>
        <w:rPr>
          <w:rFonts w:hint="eastAsia" w:ascii="宋体" w:hAnsi="宋体"/>
          <w:szCs w:val="21"/>
        </w:rPr>
        <w:t>备注：</w:t>
      </w:r>
    </w:p>
    <w:p w14:paraId="6F55972E">
      <w:pPr>
        <w:numPr>
          <w:ilvl w:val="0"/>
          <w:numId w:val="13"/>
        </w:numPr>
        <w:snapToGrid w:val="0"/>
        <w:spacing w:before="120" w:beforeLines="50" w:after="50"/>
        <w:rPr>
          <w:rFonts w:ascii="宋体" w:hAnsi="宋体"/>
          <w:szCs w:val="21"/>
        </w:rPr>
      </w:pPr>
      <w:r>
        <w:rPr>
          <w:rFonts w:hint="eastAsia" w:ascii="宋体" w:hAnsi="宋体"/>
          <w:szCs w:val="21"/>
        </w:rPr>
        <w:t>该项由投标人根据评分标准自行打分，并按要求提供相应内容所在页码。</w:t>
      </w:r>
    </w:p>
    <w:p w14:paraId="205885B3">
      <w:pPr>
        <w:numPr>
          <w:ilvl w:val="0"/>
          <w:numId w:val="13"/>
        </w:numPr>
        <w:snapToGrid w:val="0"/>
        <w:spacing w:before="120" w:beforeLines="50" w:after="50" w:line="360" w:lineRule="auto"/>
        <w:rPr>
          <w:rFonts w:ascii="宋体" w:hAnsi="宋体"/>
          <w:szCs w:val="21"/>
        </w:rPr>
      </w:pPr>
      <w:r>
        <w:rPr>
          <w:rFonts w:hint="eastAsia" w:ascii="宋体" w:hAnsi="宋体"/>
          <w:szCs w:val="21"/>
        </w:rPr>
        <w:t>对于客观分自评中与评审打分不一致的，评标委员会可以根据情况对供应商进行询标，说明不一致的原因。</w:t>
      </w:r>
    </w:p>
    <w:p w14:paraId="0481E620">
      <w:pPr>
        <w:numPr>
          <w:ilvl w:val="0"/>
          <w:numId w:val="13"/>
        </w:numPr>
        <w:snapToGrid w:val="0"/>
        <w:spacing w:before="120" w:beforeLines="50" w:after="50" w:line="360" w:lineRule="auto"/>
        <w:rPr>
          <w:rFonts w:ascii="宋体" w:hAnsi="宋体"/>
          <w:szCs w:val="21"/>
        </w:rPr>
      </w:pPr>
      <w:r>
        <w:rPr>
          <w:rFonts w:hint="eastAsia" w:ascii="宋体" w:hAnsi="宋体"/>
          <w:szCs w:val="21"/>
        </w:rPr>
        <w:t>对于主观性评分分可不填写。</w:t>
      </w:r>
    </w:p>
    <w:p w14:paraId="10745A0F">
      <w:pPr>
        <w:numPr>
          <w:ilvl w:val="0"/>
          <w:numId w:val="13"/>
        </w:numPr>
        <w:snapToGrid w:val="0"/>
        <w:spacing w:before="120" w:beforeLines="50" w:after="50" w:line="360" w:lineRule="auto"/>
        <w:rPr>
          <w:rFonts w:ascii="宋体" w:hAnsi="宋体"/>
          <w:szCs w:val="21"/>
        </w:rPr>
      </w:pPr>
      <w:r>
        <w:rPr>
          <w:rFonts w:hint="eastAsia" w:ascii="宋体" w:hAnsi="宋体"/>
          <w:szCs w:val="21"/>
        </w:rPr>
        <w:t>此表各供应商可以根据实际情况拟定格式。</w:t>
      </w:r>
    </w:p>
    <w:p w14:paraId="091FAED4">
      <w:pPr>
        <w:pStyle w:val="12"/>
        <w:snapToGrid w:val="0"/>
        <w:spacing w:before="0" w:beforeLines="0" w:after="120" w:line="240" w:lineRule="auto"/>
        <w:rPr>
          <w:rFonts w:hAnsi="宋体"/>
          <w:szCs w:val="32"/>
        </w:rPr>
      </w:pPr>
    </w:p>
    <w:p w14:paraId="7BC97379"/>
    <w:sectPr>
      <w:headerReference r:id="rId7" w:type="default"/>
      <w:footerReference r:id="rId8" w:type="default"/>
      <w:footerReference r:id="rId9" w:type="even"/>
      <w:pgSz w:w="11906" w:h="16838"/>
      <w:pgMar w:top="1418" w:right="1418" w:bottom="1304"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D4E3A8">
    <w:pPr>
      <w:pStyle w:val="17"/>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785" cy="13144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wps:spPr>
                    <wps:txbx>
                      <w:txbxContent>
                        <w:p w14:paraId="0CC2AA2D">
                          <w:pPr>
                            <w:pStyle w:val="17"/>
                            <w:jc w:val="center"/>
                          </w:pPr>
                          <w:r>
                            <w:fldChar w:fldCharType="begin"/>
                          </w:r>
                          <w:r>
                            <w:instrText xml:space="preserve"> PAGE   \* MERGEFORMAT </w:instrText>
                          </w:r>
                          <w:r>
                            <w:fldChar w:fldCharType="separate"/>
                          </w:r>
                          <w:r>
                            <w:rPr>
                              <w:lang w:val="zh-CN"/>
                            </w:rPr>
                            <w:t>18</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1312;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LwOFPHUAAAAAgEAAA8AAAAAAAAAAQAgAAAA&#10;IgAAAGRycy9kb3ducmV2LnhtbFBLAQIUABQAAAAIAIdO4kChLclc1gEAAKADAAAOAAAAAAAAAAEA&#10;IAAAACMBAABkcnMvZTJvRG9jLnhtbFBLBQYAAAAABgAGAFkBAABrBQAAAAA=&#10;">
              <v:fill on="f" focussize="0,0"/>
              <v:stroke on="f" weight="1.25pt"/>
              <v:imagedata o:title=""/>
              <o:lock v:ext="edit" aspectratio="f"/>
              <v:textbox inset="0mm,0mm,0mm,0mm" style="mso-fit-shape-to-text:t;">
                <w:txbxContent>
                  <w:p w14:paraId="0CC2AA2D">
                    <w:pPr>
                      <w:pStyle w:val="17"/>
                      <w:jc w:val="center"/>
                    </w:pPr>
                    <w:r>
                      <w:fldChar w:fldCharType="begin"/>
                    </w:r>
                    <w:r>
                      <w:instrText xml:space="preserve"> PAGE   \* MERGEFORMAT </w:instrText>
                    </w:r>
                    <w:r>
                      <w:fldChar w:fldCharType="separate"/>
                    </w:r>
                    <w:r>
                      <w:rPr>
                        <w:lang w:val="zh-CN"/>
                      </w:rPr>
                      <w:t>18</w:t>
                    </w:r>
                    <w:r>
                      <w:rPr>
                        <w:lang w:val="zh-CN"/>
                      </w:rPr>
                      <w:fldChar w:fldCharType="end"/>
                    </w:r>
                  </w:p>
                </w:txbxContent>
              </v:textbox>
            </v:shape>
          </w:pict>
        </mc:Fallback>
      </mc:AlternateContent>
    </w:r>
  </w:p>
  <w:p w14:paraId="78B1AFF2">
    <w:pPr>
      <w:pStyle w:val="17"/>
      <w:tabs>
        <w:tab w:val="left" w:pos="5300"/>
        <w:tab w:val="clear" w:pos="4153"/>
      </w:tabs>
      <w:ind w:right="360"/>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5EB40">
    <w:pPr>
      <w:pStyle w:val="17"/>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wps:spPr>
                    <wps:txbx>
                      <w:txbxContent>
                        <w:p w14:paraId="0D403064">
                          <w:pPr>
                            <w:pStyle w:val="17"/>
                            <w:jc w:val="center"/>
                          </w:pPr>
                          <w:r>
                            <w:fldChar w:fldCharType="begin"/>
                          </w:r>
                          <w:r>
                            <w:instrText xml:space="preserve"> PAGE   \* MERGEFORMAT </w:instrText>
                          </w:r>
                          <w:r>
                            <w:fldChar w:fldCharType="separate"/>
                          </w:r>
                          <w:r>
                            <w:rPr>
                              <w:lang w:val="zh-CN"/>
                            </w:rPr>
                            <w:t>30</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C8DhTx1AAAAAIBAAAPAAAAAAAAAAEAIAAA&#10;ACIAAABkcnMvZG93bnJldi54bWxQSwECFAAUAAAACACHTuJAXb8IDdcBAACiAwAADgAAAAAAAAAB&#10;ACAAAAAjAQAAZHJzL2Uyb0RvYy54bWxQSwUGAAAAAAYABgBZAQAAbAUAAAAA&#10;">
              <v:fill on="f" focussize="0,0"/>
              <v:stroke on="f" weight="1.25pt"/>
              <v:imagedata o:title=""/>
              <o:lock v:ext="edit" aspectratio="f"/>
              <v:textbox inset="0mm,0mm,0mm,0mm" style="mso-fit-shape-to-text:t;">
                <w:txbxContent>
                  <w:p w14:paraId="0D403064">
                    <w:pPr>
                      <w:pStyle w:val="17"/>
                      <w:jc w:val="center"/>
                    </w:pPr>
                    <w:r>
                      <w:fldChar w:fldCharType="begin"/>
                    </w:r>
                    <w:r>
                      <w:instrText xml:space="preserve"> PAGE   \* MERGEFORMAT </w:instrText>
                    </w:r>
                    <w:r>
                      <w:fldChar w:fldCharType="separate"/>
                    </w:r>
                    <w:r>
                      <w:rPr>
                        <w:lang w:val="zh-CN"/>
                      </w:rPr>
                      <w:t>30</w:t>
                    </w:r>
                    <w:r>
                      <w:rPr>
                        <w:lang w:val="zh-CN"/>
                      </w:rPr>
                      <w:fldChar w:fldCharType="end"/>
                    </w:r>
                  </w:p>
                </w:txbxContent>
              </v:textbox>
            </v:shape>
          </w:pict>
        </mc:Fallback>
      </mc:AlternateContent>
    </w:r>
  </w:p>
  <w:p w14:paraId="144F7A31">
    <w:pPr>
      <w:pStyle w:val="17"/>
      <w:tabs>
        <w:tab w:val="left" w:pos="5300"/>
        <w:tab w:val="clear" w:pos="4153"/>
      </w:tabs>
      <w:ind w:right="36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6791F">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wps:spPr>
                    <wps:txbx>
                      <w:txbxContent>
                        <w:p w14:paraId="3771EB9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ADMeA1AAAAAMBAAAPAAAAAAAAAAEAIAAAACIAAABk&#10;cnMvZG93bnJldi54bWxQSwECFAAUAAAACACHTuJAgycK+NEBAACXAwAADgAAAAAAAAABACAAAAAj&#10;AQAAZHJzL2Uyb0RvYy54bWxQSwUGAAAAAAYABgBZAQAAZgUAAAAA&#10;">
              <v:fill on="f" focussize="0,0"/>
              <v:stroke on="f" weight="1.25pt"/>
              <v:imagedata o:title=""/>
              <o:lock v:ext="edit" aspectratio="f"/>
              <v:textbox inset="0mm,0mm,0mm,0mm" style="mso-fit-shape-to-text:t;">
                <w:txbxContent>
                  <w:p w14:paraId="3771EB9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C0700">
    <w:pPr>
      <w:pStyle w:val="17"/>
      <w:framePr w:wrap="around" w:vAnchor="text" w:hAnchor="margin" w:xAlign="center" w:y="1"/>
      <w:rPr>
        <w:rStyle w:val="29"/>
      </w:rPr>
    </w:pPr>
    <w:r>
      <w:fldChar w:fldCharType="begin"/>
    </w:r>
    <w:r>
      <w:rPr>
        <w:rStyle w:val="29"/>
      </w:rPr>
      <w:instrText xml:space="preserve">PAGE  </w:instrText>
    </w:r>
    <w:r>
      <w:fldChar w:fldCharType="end"/>
    </w:r>
  </w:p>
  <w:p w14:paraId="360E64CC">
    <w:pPr>
      <w:pStyle w:val="1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9284F">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FB2F2">
    <w:pPr>
      <w:pStyle w:val="18"/>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F47BB">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127B15"/>
    <w:multiLevelType w:val="singleLevel"/>
    <w:tmpl w:val="A9127B15"/>
    <w:lvl w:ilvl="0" w:tentative="0">
      <w:start w:val="1"/>
      <w:numFmt w:val="chineseCounting"/>
      <w:suff w:val="nothing"/>
      <w:lvlText w:val="%1、"/>
      <w:lvlJc w:val="left"/>
      <w:rPr>
        <w:rFonts w:hint="eastAsia"/>
      </w:rPr>
    </w:lvl>
  </w:abstractNum>
  <w:abstractNum w:abstractNumId="1">
    <w:nsid w:val="B4A05749"/>
    <w:multiLevelType w:val="singleLevel"/>
    <w:tmpl w:val="B4A05749"/>
    <w:lvl w:ilvl="0" w:tentative="0">
      <w:start w:val="1"/>
      <w:numFmt w:val="decimal"/>
      <w:suff w:val="nothing"/>
      <w:lvlText w:val="%1、"/>
      <w:lvlJc w:val="left"/>
    </w:lvl>
  </w:abstractNum>
  <w:abstractNum w:abstractNumId="2">
    <w:nsid w:val="B653655D"/>
    <w:multiLevelType w:val="singleLevel"/>
    <w:tmpl w:val="B653655D"/>
    <w:lvl w:ilvl="0" w:tentative="0">
      <w:start w:val="1"/>
      <w:numFmt w:val="decimal"/>
      <w:suff w:val="nothing"/>
      <w:lvlText w:val="%1、"/>
      <w:lvlJc w:val="left"/>
    </w:lvl>
  </w:abstractNum>
  <w:abstractNum w:abstractNumId="3">
    <w:nsid w:val="C5EDA6AB"/>
    <w:multiLevelType w:val="singleLevel"/>
    <w:tmpl w:val="C5EDA6AB"/>
    <w:lvl w:ilvl="0" w:tentative="0">
      <w:start w:val="6"/>
      <w:numFmt w:val="chineseCounting"/>
      <w:suff w:val="space"/>
      <w:lvlText w:val="第%1章"/>
      <w:lvlJc w:val="left"/>
      <w:rPr>
        <w:rFonts w:hint="eastAsia"/>
      </w:rPr>
    </w:lvl>
  </w:abstractNum>
  <w:abstractNum w:abstractNumId="4">
    <w:nsid w:val="CB17B1A9"/>
    <w:multiLevelType w:val="singleLevel"/>
    <w:tmpl w:val="CB17B1A9"/>
    <w:lvl w:ilvl="0" w:tentative="0">
      <w:start w:val="2"/>
      <w:numFmt w:val="decimal"/>
      <w:suff w:val="nothing"/>
      <w:lvlText w:val="%1、"/>
      <w:lvlJc w:val="left"/>
    </w:lvl>
  </w:abstractNum>
  <w:abstractNum w:abstractNumId="5">
    <w:nsid w:val="F98E41B5"/>
    <w:multiLevelType w:val="singleLevel"/>
    <w:tmpl w:val="F98E41B5"/>
    <w:lvl w:ilvl="0" w:tentative="0">
      <w:start w:val="1"/>
      <w:numFmt w:val="decimal"/>
      <w:lvlText w:val="%1."/>
      <w:lvlJc w:val="left"/>
      <w:pPr>
        <w:tabs>
          <w:tab w:val="left" w:pos="312"/>
        </w:tabs>
      </w:pPr>
    </w:lvl>
  </w:abstractNum>
  <w:abstractNum w:abstractNumId="6">
    <w:nsid w:val="00000007"/>
    <w:multiLevelType w:val="singleLevel"/>
    <w:tmpl w:val="00000007"/>
    <w:lvl w:ilvl="0" w:tentative="0">
      <w:start w:val="1"/>
      <w:numFmt w:val="decimal"/>
      <w:pStyle w:val="34"/>
      <w:lvlText w:val="%1."/>
      <w:lvlJc w:val="left"/>
      <w:pPr>
        <w:tabs>
          <w:tab w:val="left" w:pos="1200"/>
        </w:tabs>
        <w:ind w:left="1200" w:hanging="360"/>
      </w:pPr>
    </w:lvl>
  </w:abstractNum>
  <w:abstractNum w:abstractNumId="7">
    <w:nsid w:val="0C9D24FE"/>
    <w:multiLevelType w:val="singleLevel"/>
    <w:tmpl w:val="0C9D24FE"/>
    <w:lvl w:ilvl="0" w:tentative="0">
      <w:start w:val="1"/>
      <w:numFmt w:val="decimal"/>
      <w:lvlText w:val="%1."/>
      <w:lvlJc w:val="left"/>
      <w:pPr>
        <w:tabs>
          <w:tab w:val="left" w:pos="312"/>
        </w:tabs>
      </w:pPr>
    </w:lvl>
  </w:abstractNum>
  <w:abstractNum w:abstractNumId="8">
    <w:nsid w:val="48745E46"/>
    <w:multiLevelType w:val="singleLevel"/>
    <w:tmpl w:val="48745E46"/>
    <w:lvl w:ilvl="0" w:tentative="0">
      <w:start w:val="1"/>
      <w:numFmt w:val="chineseCounting"/>
      <w:suff w:val="nothing"/>
      <w:lvlText w:val="（%1）"/>
      <w:lvlJc w:val="left"/>
      <w:pPr>
        <w:ind w:left="349"/>
      </w:pPr>
      <w:rPr>
        <w:rFonts w:hint="eastAsia"/>
      </w:rPr>
    </w:lvl>
  </w:abstractNum>
  <w:abstractNum w:abstractNumId="9">
    <w:nsid w:val="4BA1CD48"/>
    <w:multiLevelType w:val="singleLevel"/>
    <w:tmpl w:val="4BA1CD48"/>
    <w:lvl w:ilvl="0" w:tentative="0">
      <w:start w:val="2"/>
      <w:numFmt w:val="decimal"/>
      <w:suff w:val="nothing"/>
      <w:lvlText w:val="%1、"/>
      <w:lvlJc w:val="left"/>
    </w:lvl>
  </w:abstractNum>
  <w:abstractNum w:abstractNumId="10">
    <w:nsid w:val="5343DB53"/>
    <w:multiLevelType w:val="singleLevel"/>
    <w:tmpl w:val="5343DB53"/>
    <w:lvl w:ilvl="0" w:tentative="0">
      <w:start w:val="2"/>
      <w:numFmt w:val="chineseCounting"/>
      <w:suff w:val="nothing"/>
      <w:lvlText w:val="（%1）"/>
      <w:lvlJc w:val="left"/>
    </w:lvl>
  </w:abstractNum>
  <w:abstractNum w:abstractNumId="11">
    <w:nsid w:val="58C8DD61"/>
    <w:multiLevelType w:val="singleLevel"/>
    <w:tmpl w:val="58C8DD61"/>
    <w:lvl w:ilvl="0" w:tentative="0">
      <w:start w:val="5"/>
      <w:numFmt w:val="chineseCounting"/>
      <w:suff w:val="nothing"/>
      <w:lvlText w:val="%1、"/>
      <w:lvlJc w:val="left"/>
    </w:lvl>
  </w:abstractNum>
  <w:abstractNum w:abstractNumId="12">
    <w:nsid w:val="6F344DF8"/>
    <w:multiLevelType w:val="singleLevel"/>
    <w:tmpl w:val="6F344DF8"/>
    <w:lvl w:ilvl="0" w:tentative="0">
      <w:start w:val="1"/>
      <w:numFmt w:val="decimal"/>
      <w:suff w:val="space"/>
      <w:lvlText w:val="%1."/>
      <w:lvlJc w:val="left"/>
    </w:lvl>
  </w:abstractNum>
  <w:num w:numId="1">
    <w:abstractNumId w:val="6"/>
  </w:num>
  <w:num w:numId="2">
    <w:abstractNumId w:val="4"/>
  </w:num>
  <w:num w:numId="3">
    <w:abstractNumId w:val="1"/>
  </w:num>
  <w:num w:numId="4">
    <w:abstractNumId w:val="10"/>
  </w:num>
  <w:num w:numId="5">
    <w:abstractNumId w:val="8"/>
  </w:num>
  <w:num w:numId="6">
    <w:abstractNumId w:val="9"/>
  </w:num>
  <w:num w:numId="7">
    <w:abstractNumId w:val="0"/>
  </w:num>
  <w:num w:numId="8">
    <w:abstractNumId w:val="5"/>
  </w:num>
  <w:num w:numId="9">
    <w:abstractNumId w:val="11"/>
  </w:num>
  <w:num w:numId="10">
    <w:abstractNumId w:val="3"/>
  </w:num>
  <w:num w:numId="11">
    <w:abstractNumId w:val="12"/>
  </w:num>
  <w:num w:numId="12">
    <w:abstractNumId w:val="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0MWQwYmUyNzVlZTBiODIwOWE0OTk0YjdhYmM3ZjAifQ=="/>
    <w:docVar w:name="KSO_WPS_MARK_KEY" w:val="e6a48ba5-c082-4ede-9a51-76384ac10fb2"/>
  </w:docVars>
  <w:rsids>
    <w:rsidRoot w:val="002C67C6"/>
    <w:rsid w:val="00076A99"/>
    <w:rsid w:val="000E35F4"/>
    <w:rsid w:val="000E427A"/>
    <w:rsid w:val="000F2FBE"/>
    <w:rsid w:val="002A0053"/>
    <w:rsid w:val="002A5782"/>
    <w:rsid w:val="002B5F9D"/>
    <w:rsid w:val="002C67C6"/>
    <w:rsid w:val="0030244F"/>
    <w:rsid w:val="00324CA4"/>
    <w:rsid w:val="00367430"/>
    <w:rsid w:val="00414DA1"/>
    <w:rsid w:val="00450863"/>
    <w:rsid w:val="004D316A"/>
    <w:rsid w:val="004F34AC"/>
    <w:rsid w:val="004F42A1"/>
    <w:rsid w:val="00514DF5"/>
    <w:rsid w:val="0056478D"/>
    <w:rsid w:val="00566796"/>
    <w:rsid w:val="005701D6"/>
    <w:rsid w:val="005B4B81"/>
    <w:rsid w:val="005D0B58"/>
    <w:rsid w:val="00643BE3"/>
    <w:rsid w:val="006B2FB5"/>
    <w:rsid w:val="00722645"/>
    <w:rsid w:val="007311B2"/>
    <w:rsid w:val="007A28D5"/>
    <w:rsid w:val="007C621C"/>
    <w:rsid w:val="007E242D"/>
    <w:rsid w:val="007F4EF2"/>
    <w:rsid w:val="007F6317"/>
    <w:rsid w:val="00802469"/>
    <w:rsid w:val="0081235E"/>
    <w:rsid w:val="0089084D"/>
    <w:rsid w:val="00903C2E"/>
    <w:rsid w:val="00923FC8"/>
    <w:rsid w:val="009F04A7"/>
    <w:rsid w:val="00B26308"/>
    <w:rsid w:val="00B7424C"/>
    <w:rsid w:val="00B80F6D"/>
    <w:rsid w:val="00BC344E"/>
    <w:rsid w:val="00C024E9"/>
    <w:rsid w:val="00C35527"/>
    <w:rsid w:val="00C4132B"/>
    <w:rsid w:val="00CA520A"/>
    <w:rsid w:val="00D24A58"/>
    <w:rsid w:val="00D85C09"/>
    <w:rsid w:val="00E05B53"/>
    <w:rsid w:val="00E92BCB"/>
    <w:rsid w:val="00F85A2C"/>
    <w:rsid w:val="00FE3545"/>
    <w:rsid w:val="01365A4F"/>
    <w:rsid w:val="01D65AB7"/>
    <w:rsid w:val="01FA1013"/>
    <w:rsid w:val="023C4E17"/>
    <w:rsid w:val="024756AD"/>
    <w:rsid w:val="025F4A76"/>
    <w:rsid w:val="03260BD5"/>
    <w:rsid w:val="03444BFD"/>
    <w:rsid w:val="034D57DD"/>
    <w:rsid w:val="036327B2"/>
    <w:rsid w:val="03BA5610"/>
    <w:rsid w:val="03DD78F1"/>
    <w:rsid w:val="03F90AE6"/>
    <w:rsid w:val="044340F7"/>
    <w:rsid w:val="045521C0"/>
    <w:rsid w:val="045A4DC9"/>
    <w:rsid w:val="047D34C5"/>
    <w:rsid w:val="04EA7923"/>
    <w:rsid w:val="05037DA4"/>
    <w:rsid w:val="051E6F90"/>
    <w:rsid w:val="053964D6"/>
    <w:rsid w:val="05401B5B"/>
    <w:rsid w:val="055D7FDA"/>
    <w:rsid w:val="057C41EE"/>
    <w:rsid w:val="05A145FA"/>
    <w:rsid w:val="05C573F1"/>
    <w:rsid w:val="05CE27F3"/>
    <w:rsid w:val="05E05ABA"/>
    <w:rsid w:val="060D2C0E"/>
    <w:rsid w:val="060F77A6"/>
    <w:rsid w:val="07150750"/>
    <w:rsid w:val="072F6498"/>
    <w:rsid w:val="07303A35"/>
    <w:rsid w:val="07620BC1"/>
    <w:rsid w:val="076461AB"/>
    <w:rsid w:val="076A755F"/>
    <w:rsid w:val="076D5C46"/>
    <w:rsid w:val="07B57823"/>
    <w:rsid w:val="08551DA2"/>
    <w:rsid w:val="08A13C26"/>
    <w:rsid w:val="095D5EE9"/>
    <w:rsid w:val="09605BF1"/>
    <w:rsid w:val="09E01412"/>
    <w:rsid w:val="0A373495"/>
    <w:rsid w:val="0A540824"/>
    <w:rsid w:val="0A8D31F8"/>
    <w:rsid w:val="0AA5574F"/>
    <w:rsid w:val="0AB13976"/>
    <w:rsid w:val="0ABE4B90"/>
    <w:rsid w:val="0B4366E0"/>
    <w:rsid w:val="0B6657F8"/>
    <w:rsid w:val="0B864B73"/>
    <w:rsid w:val="0BAB3C75"/>
    <w:rsid w:val="0C2D3AF6"/>
    <w:rsid w:val="0C4813F5"/>
    <w:rsid w:val="0CC25F19"/>
    <w:rsid w:val="0D15252B"/>
    <w:rsid w:val="0D292B92"/>
    <w:rsid w:val="0D2947D6"/>
    <w:rsid w:val="0D2F79FF"/>
    <w:rsid w:val="0D3028CF"/>
    <w:rsid w:val="0D5278C3"/>
    <w:rsid w:val="0D5D1E86"/>
    <w:rsid w:val="0D7B17B1"/>
    <w:rsid w:val="0DBF6685"/>
    <w:rsid w:val="0DCC13FF"/>
    <w:rsid w:val="0DDA1988"/>
    <w:rsid w:val="0DDC1D74"/>
    <w:rsid w:val="0DDD312E"/>
    <w:rsid w:val="0DFE3586"/>
    <w:rsid w:val="0E0B075C"/>
    <w:rsid w:val="0E7B249A"/>
    <w:rsid w:val="0E83792A"/>
    <w:rsid w:val="0EA81961"/>
    <w:rsid w:val="0EAA3AE3"/>
    <w:rsid w:val="0EEC54CF"/>
    <w:rsid w:val="0EFD2494"/>
    <w:rsid w:val="0F1877D0"/>
    <w:rsid w:val="0F464BFC"/>
    <w:rsid w:val="0FE755C2"/>
    <w:rsid w:val="104C269E"/>
    <w:rsid w:val="10962F21"/>
    <w:rsid w:val="109A0768"/>
    <w:rsid w:val="10F37BA1"/>
    <w:rsid w:val="112A6CA9"/>
    <w:rsid w:val="117A2313"/>
    <w:rsid w:val="11C224EE"/>
    <w:rsid w:val="11C965D3"/>
    <w:rsid w:val="11CE70D8"/>
    <w:rsid w:val="11F513C3"/>
    <w:rsid w:val="12904F8A"/>
    <w:rsid w:val="1291100A"/>
    <w:rsid w:val="12DC4DC2"/>
    <w:rsid w:val="13452AAB"/>
    <w:rsid w:val="136F7524"/>
    <w:rsid w:val="139666E3"/>
    <w:rsid w:val="14910212"/>
    <w:rsid w:val="149F058F"/>
    <w:rsid w:val="14A97BC7"/>
    <w:rsid w:val="150428D8"/>
    <w:rsid w:val="15B72A6F"/>
    <w:rsid w:val="16227A29"/>
    <w:rsid w:val="16486291"/>
    <w:rsid w:val="164D0F49"/>
    <w:rsid w:val="16ED3645"/>
    <w:rsid w:val="172577D0"/>
    <w:rsid w:val="17487963"/>
    <w:rsid w:val="175D7AB9"/>
    <w:rsid w:val="179D4709"/>
    <w:rsid w:val="17BE7468"/>
    <w:rsid w:val="1802673E"/>
    <w:rsid w:val="1835138A"/>
    <w:rsid w:val="187C01BA"/>
    <w:rsid w:val="18906E28"/>
    <w:rsid w:val="191A7DB2"/>
    <w:rsid w:val="192A763F"/>
    <w:rsid w:val="199E7D91"/>
    <w:rsid w:val="19C61144"/>
    <w:rsid w:val="19CD338E"/>
    <w:rsid w:val="19F47315"/>
    <w:rsid w:val="1A187C5E"/>
    <w:rsid w:val="1A1957D8"/>
    <w:rsid w:val="1A735B18"/>
    <w:rsid w:val="1A776CE1"/>
    <w:rsid w:val="1A7B516E"/>
    <w:rsid w:val="1A994513"/>
    <w:rsid w:val="1A9A3769"/>
    <w:rsid w:val="1AA40CF0"/>
    <w:rsid w:val="1AB866A7"/>
    <w:rsid w:val="1AE86950"/>
    <w:rsid w:val="1B437D36"/>
    <w:rsid w:val="1B47522A"/>
    <w:rsid w:val="1B673C13"/>
    <w:rsid w:val="1B7862A3"/>
    <w:rsid w:val="1B956ED5"/>
    <w:rsid w:val="1BB448B2"/>
    <w:rsid w:val="1C450652"/>
    <w:rsid w:val="1C760ACE"/>
    <w:rsid w:val="1CCB01C5"/>
    <w:rsid w:val="1D0143DD"/>
    <w:rsid w:val="1D392789"/>
    <w:rsid w:val="1D570384"/>
    <w:rsid w:val="1DEF02F9"/>
    <w:rsid w:val="1E5D29A7"/>
    <w:rsid w:val="1E764180"/>
    <w:rsid w:val="1E945DCB"/>
    <w:rsid w:val="1EA66EF3"/>
    <w:rsid w:val="1ECA21BB"/>
    <w:rsid w:val="1ED8781E"/>
    <w:rsid w:val="1ED96703"/>
    <w:rsid w:val="1EE04F73"/>
    <w:rsid w:val="1F410E2C"/>
    <w:rsid w:val="1F4F6DEC"/>
    <w:rsid w:val="1FBD714F"/>
    <w:rsid w:val="1FDB75C6"/>
    <w:rsid w:val="1FE916AF"/>
    <w:rsid w:val="201278B0"/>
    <w:rsid w:val="20132A9E"/>
    <w:rsid w:val="20376C9F"/>
    <w:rsid w:val="20563768"/>
    <w:rsid w:val="208A03B1"/>
    <w:rsid w:val="215F39B6"/>
    <w:rsid w:val="21800838"/>
    <w:rsid w:val="218B39C0"/>
    <w:rsid w:val="219A79E7"/>
    <w:rsid w:val="21F62798"/>
    <w:rsid w:val="222C6F48"/>
    <w:rsid w:val="22600F99"/>
    <w:rsid w:val="228B2A32"/>
    <w:rsid w:val="229D57EF"/>
    <w:rsid w:val="22F54A94"/>
    <w:rsid w:val="230B5C6F"/>
    <w:rsid w:val="232D55EF"/>
    <w:rsid w:val="235F6A5E"/>
    <w:rsid w:val="23BD410C"/>
    <w:rsid w:val="23FC1647"/>
    <w:rsid w:val="24283A08"/>
    <w:rsid w:val="246606CF"/>
    <w:rsid w:val="24686203"/>
    <w:rsid w:val="249920BA"/>
    <w:rsid w:val="24BE6FE3"/>
    <w:rsid w:val="24CB06B2"/>
    <w:rsid w:val="24D929AB"/>
    <w:rsid w:val="25297528"/>
    <w:rsid w:val="2531654F"/>
    <w:rsid w:val="25331C0B"/>
    <w:rsid w:val="255E7802"/>
    <w:rsid w:val="256F53C0"/>
    <w:rsid w:val="25DF2B4F"/>
    <w:rsid w:val="266A3573"/>
    <w:rsid w:val="26817E21"/>
    <w:rsid w:val="26C00E9C"/>
    <w:rsid w:val="26E36212"/>
    <w:rsid w:val="271D74FE"/>
    <w:rsid w:val="284E6AFF"/>
    <w:rsid w:val="28527768"/>
    <w:rsid w:val="28DD7431"/>
    <w:rsid w:val="291678C1"/>
    <w:rsid w:val="294B77DB"/>
    <w:rsid w:val="294E267F"/>
    <w:rsid w:val="297B4689"/>
    <w:rsid w:val="29BD0957"/>
    <w:rsid w:val="29FA689B"/>
    <w:rsid w:val="2A2C7DE4"/>
    <w:rsid w:val="2A3D0E7D"/>
    <w:rsid w:val="2A731ADC"/>
    <w:rsid w:val="2A8F7060"/>
    <w:rsid w:val="2AA2605F"/>
    <w:rsid w:val="2B3623BA"/>
    <w:rsid w:val="2B3D1C04"/>
    <w:rsid w:val="2B612949"/>
    <w:rsid w:val="2B8B5169"/>
    <w:rsid w:val="2BAC0A30"/>
    <w:rsid w:val="2C22657D"/>
    <w:rsid w:val="2C5A3040"/>
    <w:rsid w:val="2CA84CD4"/>
    <w:rsid w:val="2D956868"/>
    <w:rsid w:val="2DB41456"/>
    <w:rsid w:val="2E232093"/>
    <w:rsid w:val="2EA97F93"/>
    <w:rsid w:val="2F206317"/>
    <w:rsid w:val="2F2A1D86"/>
    <w:rsid w:val="2F2C7DC1"/>
    <w:rsid w:val="2F752F4B"/>
    <w:rsid w:val="2FA24B31"/>
    <w:rsid w:val="2FAB27DB"/>
    <w:rsid w:val="2FE10B9E"/>
    <w:rsid w:val="2FFB36B1"/>
    <w:rsid w:val="300663B5"/>
    <w:rsid w:val="30912823"/>
    <w:rsid w:val="30952E95"/>
    <w:rsid w:val="31305041"/>
    <w:rsid w:val="313E169F"/>
    <w:rsid w:val="31644F41"/>
    <w:rsid w:val="31A6431A"/>
    <w:rsid w:val="320E1B73"/>
    <w:rsid w:val="321E5800"/>
    <w:rsid w:val="322E42AD"/>
    <w:rsid w:val="324B70C0"/>
    <w:rsid w:val="325E7BE3"/>
    <w:rsid w:val="32607485"/>
    <w:rsid w:val="329C1846"/>
    <w:rsid w:val="32B62FD1"/>
    <w:rsid w:val="32DB28D4"/>
    <w:rsid w:val="33167EC8"/>
    <w:rsid w:val="33461026"/>
    <w:rsid w:val="33A8387F"/>
    <w:rsid w:val="33EB7D41"/>
    <w:rsid w:val="34371FB5"/>
    <w:rsid w:val="344A7B6F"/>
    <w:rsid w:val="348E2A01"/>
    <w:rsid w:val="34B70926"/>
    <w:rsid w:val="34BA38B6"/>
    <w:rsid w:val="34CC5D92"/>
    <w:rsid w:val="34F9395D"/>
    <w:rsid w:val="35003EB1"/>
    <w:rsid w:val="35214CB6"/>
    <w:rsid w:val="35B73417"/>
    <w:rsid w:val="35DF5D80"/>
    <w:rsid w:val="35EF1DD6"/>
    <w:rsid w:val="36204A54"/>
    <w:rsid w:val="368B14B7"/>
    <w:rsid w:val="36A10173"/>
    <w:rsid w:val="36E32CDF"/>
    <w:rsid w:val="36F438BF"/>
    <w:rsid w:val="371E1E2C"/>
    <w:rsid w:val="37203F2E"/>
    <w:rsid w:val="372C1B5A"/>
    <w:rsid w:val="37C34928"/>
    <w:rsid w:val="37C4498C"/>
    <w:rsid w:val="37D245CC"/>
    <w:rsid w:val="37F742A0"/>
    <w:rsid w:val="37FE6D36"/>
    <w:rsid w:val="380215D8"/>
    <w:rsid w:val="38A3784F"/>
    <w:rsid w:val="38CB24B2"/>
    <w:rsid w:val="38FD490F"/>
    <w:rsid w:val="397114A7"/>
    <w:rsid w:val="39751ABD"/>
    <w:rsid w:val="39957E68"/>
    <w:rsid w:val="39CB23E7"/>
    <w:rsid w:val="3A16409E"/>
    <w:rsid w:val="3A263454"/>
    <w:rsid w:val="3A3412EC"/>
    <w:rsid w:val="3A7766C0"/>
    <w:rsid w:val="3AEB2AE5"/>
    <w:rsid w:val="3B527190"/>
    <w:rsid w:val="3B9802C6"/>
    <w:rsid w:val="3BF86FFE"/>
    <w:rsid w:val="3C1F49F1"/>
    <w:rsid w:val="3C291F53"/>
    <w:rsid w:val="3C3D3C43"/>
    <w:rsid w:val="3C595F2F"/>
    <w:rsid w:val="3C7D0837"/>
    <w:rsid w:val="3CBA6F28"/>
    <w:rsid w:val="3D262023"/>
    <w:rsid w:val="3D650326"/>
    <w:rsid w:val="3D650523"/>
    <w:rsid w:val="3DB556D7"/>
    <w:rsid w:val="3E2C6AFC"/>
    <w:rsid w:val="3E40386D"/>
    <w:rsid w:val="3E4816E2"/>
    <w:rsid w:val="3E4A0E47"/>
    <w:rsid w:val="3E5A6CBB"/>
    <w:rsid w:val="3FA42E32"/>
    <w:rsid w:val="3FCE63A8"/>
    <w:rsid w:val="3FFB4EF6"/>
    <w:rsid w:val="40482747"/>
    <w:rsid w:val="40486207"/>
    <w:rsid w:val="407B3394"/>
    <w:rsid w:val="41520B46"/>
    <w:rsid w:val="41654990"/>
    <w:rsid w:val="419A2A83"/>
    <w:rsid w:val="428D1F20"/>
    <w:rsid w:val="42B5359E"/>
    <w:rsid w:val="42FA72A7"/>
    <w:rsid w:val="433302D3"/>
    <w:rsid w:val="43632278"/>
    <w:rsid w:val="439E42E3"/>
    <w:rsid w:val="43DD44A7"/>
    <w:rsid w:val="43F959BD"/>
    <w:rsid w:val="442C7DEC"/>
    <w:rsid w:val="44410A09"/>
    <w:rsid w:val="444F4F4E"/>
    <w:rsid w:val="44646693"/>
    <w:rsid w:val="44A66508"/>
    <w:rsid w:val="44DF7977"/>
    <w:rsid w:val="44E64377"/>
    <w:rsid w:val="451E63E9"/>
    <w:rsid w:val="453469C6"/>
    <w:rsid w:val="45BF3E63"/>
    <w:rsid w:val="45DC0FAB"/>
    <w:rsid w:val="45E809FB"/>
    <w:rsid w:val="45F62EEC"/>
    <w:rsid w:val="461764DB"/>
    <w:rsid w:val="461A2868"/>
    <w:rsid w:val="46257102"/>
    <w:rsid w:val="46411ABE"/>
    <w:rsid w:val="46541F73"/>
    <w:rsid w:val="47104CAB"/>
    <w:rsid w:val="47206989"/>
    <w:rsid w:val="47655843"/>
    <w:rsid w:val="47900117"/>
    <w:rsid w:val="47A86AE6"/>
    <w:rsid w:val="47B60623"/>
    <w:rsid w:val="48115FEF"/>
    <w:rsid w:val="487C7BDC"/>
    <w:rsid w:val="489F6AB0"/>
    <w:rsid w:val="48CD44CB"/>
    <w:rsid w:val="48EC64CB"/>
    <w:rsid w:val="48FC063D"/>
    <w:rsid w:val="48FD66F3"/>
    <w:rsid w:val="497C182D"/>
    <w:rsid w:val="49884600"/>
    <w:rsid w:val="49E31467"/>
    <w:rsid w:val="49E865A1"/>
    <w:rsid w:val="4A74628F"/>
    <w:rsid w:val="4A777D38"/>
    <w:rsid w:val="4A82100C"/>
    <w:rsid w:val="4A8B0670"/>
    <w:rsid w:val="4AF13974"/>
    <w:rsid w:val="4B314F73"/>
    <w:rsid w:val="4B481704"/>
    <w:rsid w:val="4B53748E"/>
    <w:rsid w:val="4BA34617"/>
    <w:rsid w:val="4BA44ACC"/>
    <w:rsid w:val="4CF90174"/>
    <w:rsid w:val="4D1C7A4F"/>
    <w:rsid w:val="4D4A3555"/>
    <w:rsid w:val="4D5A44E5"/>
    <w:rsid w:val="4D982760"/>
    <w:rsid w:val="4DA44BEC"/>
    <w:rsid w:val="4DD348FE"/>
    <w:rsid w:val="4DD3628F"/>
    <w:rsid w:val="4E1E5378"/>
    <w:rsid w:val="4E623F93"/>
    <w:rsid w:val="4E6538DC"/>
    <w:rsid w:val="4EA417C5"/>
    <w:rsid w:val="4F0B1B93"/>
    <w:rsid w:val="4F1C7662"/>
    <w:rsid w:val="4F2522E1"/>
    <w:rsid w:val="4F744A86"/>
    <w:rsid w:val="4FA37F2B"/>
    <w:rsid w:val="4FB32E94"/>
    <w:rsid w:val="4FE52525"/>
    <w:rsid w:val="50744E34"/>
    <w:rsid w:val="5086134B"/>
    <w:rsid w:val="50ED28E4"/>
    <w:rsid w:val="518D04BF"/>
    <w:rsid w:val="51B63DCC"/>
    <w:rsid w:val="51CD784E"/>
    <w:rsid w:val="51CF597C"/>
    <w:rsid w:val="51D45BAA"/>
    <w:rsid w:val="51FC6DA4"/>
    <w:rsid w:val="52752794"/>
    <w:rsid w:val="527B5AD9"/>
    <w:rsid w:val="527E0054"/>
    <w:rsid w:val="52D506D0"/>
    <w:rsid w:val="52F673EF"/>
    <w:rsid w:val="531C7B4E"/>
    <w:rsid w:val="53933738"/>
    <w:rsid w:val="53E1561A"/>
    <w:rsid w:val="5488523A"/>
    <w:rsid w:val="548B7C32"/>
    <w:rsid w:val="54CE14ED"/>
    <w:rsid w:val="54D34525"/>
    <w:rsid w:val="54EA382C"/>
    <w:rsid w:val="54EC7E5F"/>
    <w:rsid w:val="552C2773"/>
    <w:rsid w:val="555801FF"/>
    <w:rsid w:val="55AC68A6"/>
    <w:rsid w:val="566778AF"/>
    <w:rsid w:val="568F22A5"/>
    <w:rsid w:val="56D7509B"/>
    <w:rsid w:val="56E55CDB"/>
    <w:rsid w:val="56EB6A17"/>
    <w:rsid w:val="56F50266"/>
    <w:rsid w:val="572F7495"/>
    <w:rsid w:val="577367A5"/>
    <w:rsid w:val="57935EAF"/>
    <w:rsid w:val="582E1A66"/>
    <w:rsid w:val="583A23D4"/>
    <w:rsid w:val="584147A8"/>
    <w:rsid w:val="58652788"/>
    <w:rsid w:val="591A1084"/>
    <w:rsid w:val="59292E23"/>
    <w:rsid w:val="59402E7C"/>
    <w:rsid w:val="59643A84"/>
    <w:rsid w:val="59D822A4"/>
    <w:rsid w:val="5A2055FA"/>
    <w:rsid w:val="5A316CAC"/>
    <w:rsid w:val="5A7F75D1"/>
    <w:rsid w:val="5ADB7C95"/>
    <w:rsid w:val="5B7D0CFF"/>
    <w:rsid w:val="5B963EC4"/>
    <w:rsid w:val="5BBF6281"/>
    <w:rsid w:val="5C0D1BAE"/>
    <w:rsid w:val="5C174686"/>
    <w:rsid w:val="5C9D103D"/>
    <w:rsid w:val="5CBD6C3E"/>
    <w:rsid w:val="5D4C76B8"/>
    <w:rsid w:val="5D871C84"/>
    <w:rsid w:val="5DA243BC"/>
    <w:rsid w:val="5DE00DB4"/>
    <w:rsid w:val="5E196F30"/>
    <w:rsid w:val="5E454A40"/>
    <w:rsid w:val="5E4F1E91"/>
    <w:rsid w:val="5E5E6B08"/>
    <w:rsid w:val="5EEC78C2"/>
    <w:rsid w:val="5F057FCE"/>
    <w:rsid w:val="5F564F24"/>
    <w:rsid w:val="5F8C4F92"/>
    <w:rsid w:val="5FB7255D"/>
    <w:rsid w:val="5FD64687"/>
    <w:rsid w:val="60A87BB6"/>
    <w:rsid w:val="60CF0F5E"/>
    <w:rsid w:val="61002499"/>
    <w:rsid w:val="614E2BEF"/>
    <w:rsid w:val="615F328A"/>
    <w:rsid w:val="61FF712A"/>
    <w:rsid w:val="62134A99"/>
    <w:rsid w:val="621B6DEA"/>
    <w:rsid w:val="623938D8"/>
    <w:rsid w:val="623F3562"/>
    <w:rsid w:val="62907608"/>
    <w:rsid w:val="62E11CD8"/>
    <w:rsid w:val="631F2406"/>
    <w:rsid w:val="63AF142C"/>
    <w:rsid w:val="63BB13C8"/>
    <w:rsid w:val="64425949"/>
    <w:rsid w:val="6461790B"/>
    <w:rsid w:val="64697E50"/>
    <w:rsid w:val="64743C23"/>
    <w:rsid w:val="648F6EA7"/>
    <w:rsid w:val="64F63B27"/>
    <w:rsid w:val="65252988"/>
    <w:rsid w:val="652878BA"/>
    <w:rsid w:val="654A5C21"/>
    <w:rsid w:val="65AA74EE"/>
    <w:rsid w:val="65B56329"/>
    <w:rsid w:val="66011337"/>
    <w:rsid w:val="660E452A"/>
    <w:rsid w:val="664D4AD9"/>
    <w:rsid w:val="6650370B"/>
    <w:rsid w:val="6659125C"/>
    <w:rsid w:val="667315E6"/>
    <w:rsid w:val="667A5FC9"/>
    <w:rsid w:val="66AF30AE"/>
    <w:rsid w:val="66AF6777"/>
    <w:rsid w:val="67377761"/>
    <w:rsid w:val="67506A93"/>
    <w:rsid w:val="67533228"/>
    <w:rsid w:val="67590D78"/>
    <w:rsid w:val="67637262"/>
    <w:rsid w:val="67983358"/>
    <w:rsid w:val="67D95B71"/>
    <w:rsid w:val="67DD4447"/>
    <w:rsid w:val="67F325A0"/>
    <w:rsid w:val="681307F8"/>
    <w:rsid w:val="684B05AE"/>
    <w:rsid w:val="68B83832"/>
    <w:rsid w:val="68D94A23"/>
    <w:rsid w:val="68EE2455"/>
    <w:rsid w:val="69373481"/>
    <w:rsid w:val="69574E45"/>
    <w:rsid w:val="697242DC"/>
    <w:rsid w:val="698C6377"/>
    <w:rsid w:val="6995052D"/>
    <w:rsid w:val="69A13374"/>
    <w:rsid w:val="69B112B1"/>
    <w:rsid w:val="69CE0BAE"/>
    <w:rsid w:val="6AA87600"/>
    <w:rsid w:val="6AD10700"/>
    <w:rsid w:val="6AF02DC7"/>
    <w:rsid w:val="6AF51F1F"/>
    <w:rsid w:val="6B4231D3"/>
    <w:rsid w:val="6B67161B"/>
    <w:rsid w:val="6BA35A94"/>
    <w:rsid w:val="6BF130D6"/>
    <w:rsid w:val="6C3F0FE5"/>
    <w:rsid w:val="6C6463EF"/>
    <w:rsid w:val="6CE728F3"/>
    <w:rsid w:val="6CFF465A"/>
    <w:rsid w:val="6D785A7F"/>
    <w:rsid w:val="6DFA4688"/>
    <w:rsid w:val="6E31797E"/>
    <w:rsid w:val="6E72333D"/>
    <w:rsid w:val="6E964D33"/>
    <w:rsid w:val="6EC3134D"/>
    <w:rsid w:val="6F0D25C5"/>
    <w:rsid w:val="6FC7485A"/>
    <w:rsid w:val="6FFA2E4B"/>
    <w:rsid w:val="70613ABF"/>
    <w:rsid w:val="7076156C"/>
    <w:rsid w:val="70C530B4"/>
    <w:rsid w:val="710841E0"/>
    <w:rsid w:val="71151C5D"/>
    <w:rsid w:val="712D00CD"/>
    <w:rsid w:val="714B670E"/>
    <w:rsid w:val="71762C07"/>
    <w:rsid w:val="71B73D14"/>
    <w:rsid w:val="725F239F"/>
    <w:rsid w:val="72B53C7A"/>
    <w:rsid w:val="72ED3F9E"/>
    <w:rsid w:val="72F930CE"/>
    <w:rsid w:val="7312338F"/>
    <w:rsid w:val="73561A14"/>
    <w:rsid w:val="73566626"/>
    <w:rsid w:val="73932DDB"/>
    <w:rsid w:val="741602CA"/>
    <w:rsid w:val="741B6D1F"/>
    <w:rsid w:val="74334D69"/>
    <w:rsid w:val="743356A0"/>
    <w:rsid w:val="745E36D6"/>
    <w:rsid w:val="74790BAB"/>
    <w:rsid w:val="748065A4"/>
    <w:rsid w:val="74AF5AA0"/>
    <w:rsid w:val="74B2697D"/>
    <w:rsid w:val="74B55F80"/>
    <w:rsid w:val="74D128FA"/>
    <w:rsid w:val="753744AF"/>
    <w:rsid w:val="75582CE4"/>
    <w:rsid w:val="756F71AF"/>
    <w:rsid w:val="7571429D"/>
    <w:rsid w:val="75735F02"/>
    <w:rsid w:val="75950FCB"/>
    <w:rsid w:val="759D65CB"/>
    <w:rsid w:val="75B47417"/>
    <w:rsid w:val="75B4798B"/>
    <w:rsid w:val="75D3480A"/>
    <w:rsid w:val="75EB47EC"/>
    <w:rsid w:val="75F13801"/>
    <w:rsid w:val="763235CF"/>
    <w:rsid w:val="76774441"/>
    <w:rsid w:val="76B438DB"/>
    <w:rsid w:val="76F36C77"/>
    <w:rsid w:val="77252A24"/>
    <w:rsid w:val="772C685C"/>
    <w:rsid w:val="773149E5"/>
    <w:rsid w:val="773C0C25"/>
    <w:rsid w:val="77620687"/>
    <w:rsid w:val="77672250"/>
    <w:rsid w:val="776808B4"/>
    <w:rsid w:val="777F1147"/>
    <w:rsid w:val="78000953"/>
    <w:rsid w:val="780B5736"/>
    <w:rsid w:val="79105E33"/>
    <w:rsid w:val="79E63674"/>
    <w:rsid w:val="7A09625D"/>
    <w:rsid w:val="7A323394"/>
    <w:rsid w:val="7A4C3E24"/>
    <w:rsid w:val="7A71477D"/>
    <w:rsid w:val="7A71731B"/>
    <w:rsid w:val="7A78082C"/>
    <w:rsid w:val="7A78447F"/>
    <w:rsid w:val="7A96599F"/>
    <w:rsid w:val="7AD6298E"/>
    <w:rsid w:val="7AE85C83"/>
    <w:rsid w:val="7AEF40CC"/>
    <w:rsid w:val="7AF50DF2"/>
    <w:rsid w:val="7AFF5EF3"/>
    <w:rsid w:val="7B0D78A9"/>
    <w:rsid w:val="7B2956F3"/>
    <w:rsid w:val="7B7816F7"/>
    <w:rsid w:val="7B9A2995"/>
    <w:rsid w:val="7BA725CD"/>
    <w:rsid w:val="7BD25C17"/>
    <w:rsid w:val="7BE00B38"/>
    <w:rsid w:val="7BE3358E"/>
    <w:rsid w:val="7C1E4119"/>
    <w:rsid w:val="7C4B56C7"/>
    <w:rsid w:val="7C4C488D"/>
    <w:rsid w:val="7C50293F"/>
    <w:rsid w:val="7C5054F9"/>
    <w:rsid w:val="7C780984"/>
    <w:rsid w:val="7CAB39BF"/>
    <w:rsid w:val="7CD361F4"/>
    <w:rsid w:val="7D0A7F18"/>
    <w:rsid w:val="7D0F51AC"/>
    <w:rsid w:val="7D9116F6"/>
    <w:rsid w:val="7DA75656"/>
    <w:rsid w:val="7E087B80"/>
    <w:rsid w:val="7E092AD4"/>
    <w:rsid w:val="7E0E7650"/>
    <w:rsid w:val="7E38135A"/>
    <w:rsid w:val="7E602E85"/>
    <w:rsid w:val="7E7A7AFA"/>
    <w:rsid w:val="7E8854DE"/>
    <w:rsid w:val="7E8C7AA9"/>
    <w:rsid w:val="7E943573"/>
    <w:rsid w:val="7E947A3F"/>
    <w:rsid w:val="7EF60013"/>
    <w:rsid w:val="7F2430A7"/>
    <w:rsid w:val="7F4514F2"/>
    <w:rsid w:val="7F675B9A"/>
    <w:rsid w:val="7F8734DB"/>
    <w:rsid w:val="7FA402A0"/>
    <w:rsid w:val="7FF15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autoSpaceDE w:val="0"/>
      <w:autoSpaceDN w:val="0"/>
      <w:adjustRightInd w:val="0"/>
      <w:spacing w:before="340" w:after="330" w:line="578" w:lineRule="auto"/>
      <w:outlineLvl w:val="0"/>
    </w:pPr>
    <w:rPr>
      <w:b/>
      <w:color w:val="000000"/>
      <w:kern w:val="44"/>
    </w:rPr>
  </w:style>
  <w:style w:type="paragraph" w:styleId="3">
    <w:name w:val="heading 2"/>
    <w:basedOn w:val="1"/>
    <w:next w:val="1"/>
    <w:unhideWhenUsed/>
    <w:qFormat/>
    <w:uiPriority w:val="0"/>
    <w:pPr>
      <w:spacing w:beforeAutospacing="1" w:afterAutospacing="1"/>
      <w:jc w:val="left"/>
      <w:outlineLvl w:val="1"/>
    </w:pPr>
    <w:rPr>
      <w:rFonts w:hint="eastAsia" w:ascii="宋体" w:hAnsi="宋体"/>
      <w:b/>
      <w:bCs/>
      <w:kern w:val="0"/>
      <w:sz w:val="36"/>
      <w:szCs w:val="36"/>
    </w:rPr>
  </w:style>
  <w:style w:type="paragraph" w:styleId="4">
    <w:name w:val="heading 4"/>
    <w:basedOn w:val="1"/>
    <w:next w:val="1"/>
    <w:qFormat/>
    <w:uiPriority w:val="0"/>
    <w:pPr>
      <w:keepNext/>
      <w:keepLines/>
      <w:spacing w:beforeLines="0" w:afterLines="0" w:line="240" w:lineRule="auto"/>
      <w:jc w:val="left"/>
      <w:outlineLvl w:val="3"/>
    </w:pPr>
    <w:rPr>
      <w:rFonts w:hint="eastAsia" w:ascii="Arial" w:hAnsi="Arial" w:eastAsia="宋体" w:cs="Times New Roman"/>
      <w:b/>
      <w:sz w:val="32"/>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style>
  <w:style w:type="paragraph" w:styleId="6">
    <w:name w:val="caption"/>
    <w:basedOn w:val="1"/>
    <w:next w:val="1"/>
    <w:qFormat/>
    <w:uiPriority w:val="0"/>
    <w:pPr>
      <w:spacing w:before="152" w:after="160"/>
    </w:pPr>
    <w:rPr>
      <w:rFonts w:ascii="Arial" w:hAnsi="Arial" w:eastAsia="黑体" w:cs="Arial"/>
      <w:sz w:val="20"/>
    </w:rPr>
  </w:style>
  <w:style w:type="paragraph" w:styleId="7">
    <w:name w:val="annotation text"/>
    <w:basedOn w:val="1"/>
    <w:qFormat/>
    <w:uiPriority w:val="0"/>
    <w:pPr>
      <w:jc w:val="left"/>
    </w:pPr>
  </w:style>
  <w:style w:type="paragraph" w:styleId="8">
    <w:name w:val="Body Text 3"/>
    <w:basedOn w:val="1"/>
    <w:qFormat/>
    <w:uiPriority w:val="0"/>
    <w:pPr>
      <w:spacing w:after="120"/>
    </w:pPr>
    <w:rPr>
      <w:sz w:val="16"/>
      <w:szCs w:val="16"/>
    </w:rPr>
  </w:style>
  <w:style w:type="paragraph" w:styleId="9">
    <w:name w:val="Body Text"/>
    <w:basedOn w:val="1"/>
    <w:next w:val="10"/>
    <w:qFormat/>
    <w:uiPriority w:val="0"/>
    <w:pPr>
      <w:spacing w:after="120"/>
    </w:pPr>
  </w:style>
  <w:style w:type="paragraph" w:styleId="10">
    <w:name w:val="Body Text First Indent"/>
    <w:basedOn w:val="9"/>
    <w:next w:val="1"/>
    <w:qFormat/>
    <w:uiPriority w:val="0"/>
    <w:pPr>
      <w:ind w:firstLine="420" w:firstLineChars="100"/>
    </w:pPr>
  </w:style>
  <w:style w:type="paragraph" w:styleId="11">
    <w:name w:val="Body Text Indent"/>
    <w:basedOn w:val="1"/>
    <w:unhideWhenUsed/>
    <w:qFormat/>
    <w:uiPriority w:val="0"/>
    <w:pPr>
      <w:adjustRightInd w:val="0"/>
      <w:spacing w:after="120"/>
      <w:ind w:left="420" w:leftChars="200"/>
    </w:pPr>
    <w:rPr>
      <w:szCs w:val="24"/>
    </w:rPr>
  </w:style>
  <w:style w:type="paragraph" w:styleId="12">
    <w:name w:val="Plain Text"/>
    <w:basedOn w:val="1"/>
    <w:next w:val="13"/>
    <w:qFormat/>
    <w:uiPriority w:val="99"/>
    <w:pPr>
      <w:spacing w:before="156" w:beforeLines="50" w:after="156" w:afterLines="50" w:line="400" w:lineRule="exact"/>
    </w:pPr>
    <w:rPr>
      <w:rFonts w:ascii="宋体" w:hAnsi="Courier New"/>
      <w:sz w:val="24"/>
      <w:szCs w:val="24"/>
    </w:rPr>
  </w:style>
  <w:style w:type="paragraph" w:styleId="13">
    <w:name w:val="toc 2"/>
    <w:basedOn w:val="1"/>
    <w:next w:val="1"/>
    <w:qFormat/>
    <w:uiPriority w:val="99"/>
    <w:pPr>
      <w:tabs>
        <w:tab w:val="right" w:leader="dot" w:pos="8494"/>
      </w:tabs>
    </w:pPr>
    <w:rPr>
      <w:sz w:val="30"/>
    </w:rPr>
  </w:style>
  <w:style w:type="paragraph" w:styleId="14">
    <w:name w:val="Date"/>
    <w:basedOn w:val="1"/>
    <w:next w:val="1"/>
    <w:qFormat/>
    <w:uiPriority w:val="0"/>
    <w:pPr>
      <w:ind w:left="100" w:leftChars="2500"/>
    </w:pPr>
    <w:rPr>
      <w:szCs w:val="24"/>
    </w:rPr>
  </w:style>
  <w:style w:type="paragraph" w:styleId="15">
    <w:name w:val="Body Text Indent 2"/>
    <w:basedOn w:val="1"/>
    <w:qFormat/>
    <w:uiPriority w:val="0"/>
    <w:pPr>
      <w:spacing w:line="320" w:lineRule="atLeast"/>
      <w:ind w:firstLine="600" w:firstLineChars="250"/>
    </w:pPr>
    <w:rPr>
      <w:rFonts w:ascii="宋体" w:hAnsi="宋体"/>
      <w:sz w:val="24"/>
    </w:rPr>
  </w:style>
  <w:style w:type="paragraph" w:styleId="16">
    <w:name w:val="Balloon Text"/>
    <w:basedOn w:val="1"/>
    <w:link w:val="44"/>
    <w:qFormat/>
    <w:uiPriority w:val="0"/>
    <w:rPr>
      <w:sz w:val="18"/>
      <w:szCs w:val="18"/>
    </w:rPr>
  </w:style>
  <w:style w:type="paragraph" w:styleId="17">
    <w:name w:val="footer"/>
    <w:basedOn w:val="1"/>
    <w:qFormat/>
    <w:uiPriority w:val="99"/>
    <w:pPr>
      <w:tabs>
        <w:tab w:val="center" w:pos="4153"/>
        <w:tab w:val="right" w:pos="8306"/>
      </w:tabs>
      <w:snapToGrid w:val="0"/>
      <w:jc w:val="left"/>
    </w:pPr>
    <w:rPr>
      <w:sz w:val="18"/>
    </w:rPr>
  </w:style>
  <w:style w:type="paragraph" w:styleId="18">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39"/>
    <w:pPr>
      <w:spacing w:line="360" w:lineRule="auto"/>
      <w:jc w:val="left"/>
    </w:pPr>
    <w:rPr>
      <w:sz w:val="24"/>
    </w:rPr>
  </w:style>
  <w:style w:type="paragraph" w:styleId="20">
    <w:name w:val="List"/>
    <w:basedOn w:val="1"/>
    <w:qFormat/>
    <w:uiPriority w:val="0"/>
    <w:pPr>
      <w:ind w:left="200" w:hanging="200" w:hangingChars="200"/>
    </w:pPr>
    <w:rPr>
      <w:szCs w:val="24"/>
    </w:rPr>
  </w:style>
  <w:style w:type="paragraph" w:styleId="21">
    <w:name w:val="Body Text Indent 3"/>
    <w:basedOn w:val="1"/>
    <w:qFormat/>
    <w:uiPriority w:val="0"/>
    <w:pPr>
      <w:spacing w:after="120"/>
      <w:ind w:left="420" w:leftChars="200"/>
    </w:pPr>
    <w:rPr>
      <w:sz w:val="16"/>
      <w:szCs w:val="16"/>
    </w:rPr>
  </w:style>
  <w:style w:type="paragraph" w:styleId="22">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23">
    <w:name w:val="Title"/>
    <w:basedOn w:val="1"/>
    <w:next w:val="1"/>
    <w:qFormat/>
    <w:uiPriority w:val="0"/>
    <w:pPr>
      <w:spacing w:before="240" w:after="60"/>
      <w:jc w:val="center"/>
      <w:outlineLvl w:val="0"/>
    </w:pPr>
    <w:rPr>
      <w:rFonts w:ascii="Cambria" w:hAnsi="Cambria"/>
      <w:b/>
      <w:bCs/>
      <w:sz w:val="32"/>
      <w:szCs w:val="32"/>
    </w:rPr>
  </w:style>
  <w:style w:type="paragraph" w:styleId="24">
    <w:name w:val="Body Text First Indent 2"/>
    <w:basedOn w:val="11"/>
    <w:qFormat/>
    <w:uiPriority w:val="0"/>
    <w:pPr>
      <w:adjustRightInd/>
      <w:ind w:firstLine="210" w:firstLineChars="200"/>
    </w:pPr>
    <w:rPr>
      <w:rFonts w:ascii="宋体" w:hAnsi="宋体" w:eastAsiaTheme="minorEastAsia" w:cstheme="minorBidi"/>
    </w:rPr>
  </w:style>
  <w:style w:type="table" w:styleId="26">
    <w:name w:val="Table Grid"/>
    <w:basedOn w:val="25"/>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bCs/>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unhideWhenUsed/>
    <w:qFormat/>
    <w:uiPriority w:val="99"/>
    <w:rPr>
      <w:color w:val="0000FF"/>
      <w:u w:val="single"/>
    </w:rPr>
  </w:style>
  <w:style w:type="character" w:styleId="32">
    <w:name w:val="annotation reference"/>
    <w:basedOn w:val="27"/>
    <w:qFormat/>
    <w:uiPriority w:val="0"/>
    <w:rPr>
      <w:sz w:val="21"/>
      <w:szCs w:val="21"/>
    </w:rPr>
  </w:style>
  <w:style w:type="paragraph" w:customStyle="1" w:styleId="33">
    <w:name w:val="章正文"/>
    <w:basedOn w:val="1"/>
    <w:qFormat/>
    <w:locked/>
    <w:uiPriority w:val="0"/>
    <w:pPr>
      <w:spacing w:before="156" w:beforeLines="50" w:after="120" w:line="300" w:lineRule="auto"/>
      <w:ind w:firstLine="480"/>
    </w:pPr>
    <w:rPr>
      <w:rFonts w:ascii="Helvetica" w:hAnsi="Helvetica"/>
      <w:kern w:val="0"/>
    </w:rPr>
  </w:style>
  <w:style w:type="paragraph" w:customStyle="1" w:styleId="34">
    <w:name w:val="默认段落字体 Para Char Char Char Char Char Char Char Char Char1 Char Char Char Char"/>
    <w:basedOn w:val="1"/>
    <w:qFormat/>
    <w:uiPriority w:val="0"/>
    <w:pPr>
      <w:numPr>
        <w:ilvl w:val="0"/>
        <w:numId w:val="1"/>
      </w:numPr>
      <w:tabs>
        <w:tab w:val="clear" w:pos="1200"/>
      </w:tabs>
      <w:ind w:left="0" w:firstLine="0"/>
    </w:pPr>
    <w:rPr>
      <w:rFonts w:ascii="Tahoma" w:hAnsi="Tahoma"/>
      <w:sz w:val="24"/>
    </w:rPr>
  </w:style>
  <w:style w:type="character" w:customStyle="1" w:styleId="35">
    <w:name w:val="font41"/>
    <w:basedOn w:val="27"/>
    <w:qFormat/>
    <w:uiPriority w:val="0"/>
    <w:rPr>
      <w:rFonts w:hint="eastAsia" w:ascii="宋体" w:hAnsi="宋体" w:eastAsia="宋体" w:cs="宋体"/>
      <w:color w:val="000000"/>
      <w:sz w:val="16"/>
      <w:szCs w:val="16"/>
      <w:u w:val="none"/>
    </w:rPr>
  </w:style>
  <w:style w:type="paragraph" w:customStyle="1" w:styleId="36">
    <w:name w:val="列出段落1"/>
    <w:basedOn w:val="1"/>
    <w:qFormat/>
    <w:uiPriority w:val="0"/>
    <w:pPr>
      <w:ind w:firstLine="420" w:firstLineChars="200"/>
    </w:pPr>
    <w:rPr>
      <w:rFonts w:asciiTheme="minorHAnsi" w:hAnsiTheme="minorHAnsi" w:eastAsiaTheme="minorEastAsia" w:cstheme="minorBidi"/>
    </w:rPr>
  </w:style>
  <w:style w:type="paragraph" w:customStyle="1" w:styleId="37">
    <w:name w:val="正文（缩进）"/>
    <w:basedOn w:val="1"/>
    <w:qFormat/>
    <w:uiPriority w:val="0"/>
    <w:pPr>
      <w:spacing w:before="156" w:after="156"/>
      <w:ind w:firstLine="480" w:firstLineChars="200"/>
    </w:pPr>
  </w:style>
  <w:style w:type="character" w:customStyle="1" w:styleId="38">
    <w:name w:val="font01"/>
    <w:basedOn w:val="27"/>
    <w:qFormat/>
    <w:uiPriority w:val="0"/>
    <w:rPr>
      <w:rFonts w:hint="eastAsia" w:ascii="微软雅黑" w:hAnsi="微软雅黑" w:eastAsia="微软雅黑" w:cs="微软雅黑"/>
      <w:color w:val="000000"/>
      <w:sz w:val="18"/>
      <w:szCs w:val="18"/>
      <w:u w:val="none"/>
    </w:rPr>
  </w:style>
  <w:style w:type="character" w:customStyle="1" w:styleId="39">
    <w:name w:val="font91"/>
    <w:basedOn w:val="27"/>
    <w:qFormat/>
    <w:uiPriority w:val="0"/>
    <w:rPr>
      <w:rFonts w:hint="eastAsia" w:ascii="微软雅黑" w:hAnsi="微软雅黑" w:eastAsia="微软雅黑" w:cs="微软雅黑"/>
      <w:color w:val="000000"/>
      <w:sz w:val="20"/>
      <w:szCs w:val="20"/>
      <w:u w:val="none"/>
      <w:vertAlign w:val="superscript"/>
    </w:rPr>
  </w:style>
  <w:style w:type="character" w:customStyle="1" w:styleId="40">
    <w:name w:val="font31"/>
    <w:basedOn w:val="27"/>
    <w:qFormat/>
    <w:uiPriority w:val="0"/>
    <w:rPr>
      <w:rFonts w:hint="eastAsia" w:ascii="宋体" w:hAnsi="宋体" w:eastAsia="宋体" w:cs="宋体"/>
      <w:b/>
      <w:bCs/>
      <w:color w:val="FF0000"/>
      <w:sz w:val="20"/>
      <w:szCs w:val="20"/>
      <w:u w:val="none"/>
    </w:rPr>
  </w:style>
  <w:style w:type="character" w:customStyle="1" w:styleId="41">
    <w:name w:val="font11"/>
    <w:basedOn w:val="27"/>
    <w:qFormat/>
    <w:uiPriority w:val="0"/>
    <w:rPr>
      <w:rFonts w:hint="eastAsia" w:ascii="微软雅黑" w:hAnsi="微软雅黑" w:eastAsia="微软雅黑" w:cs="微软雅黑"/>
      <w:color w:val="000000"/>
      <w:sz w:val="16"/>
      <w:szCs w:val="16"/>
      <w:u w:val="none"/>
    </w:rPr>
  </w:style>
  <w:style w:type="character" w:customStyle="1" w:styleId="42">
    <w:name w:val="font71"/>
    <w:basedOn w:val="27"/>
    <w:qFormat/>
    <w:uiPriority w:val="0"/>
    <w:rPr>
      <w:rFonts w:hint="eastAsia" w:ascii="微软雅黑" w:hAnsi="微软雅黑" w:eastAsia="微软雅黑" w:cs="微软雅黑"/>
      <w:color w:val="000000"/>
      <w:sz w:val="18"/>
      <w:szCs w:val="18"/>
      <w:u w:val="none"/>
    </w:rPr>
  </w:style>
  <w:style w:type="character" w:customStyle="1" w:styleId="43">
    <w:name w:val="font81"/>
    <w:basedOn w:val="27"/>
    <w:qFormat/>
    <w:uiPriority w:val="0"/>
    <w:rPr>
      <w:rFonts w:hint="eastAsia" w:ascii="微软雅黑" w:hAnsi="微软雅黑" w:eastAsia="微软雅黑" w:cs="微软雅黑"/>
      <w:color w:val="000000"/>
      <w:sz w:val="20"/>
      <w:szCs w:val="20"/>
      <w:u w:val="none"/>
      <w:vertAlign w:val="superscript"/>
    </w:rPr>
  </w:style>
  <w:style w:type="character" w:customStyle="1" w:styleId="44">
    <w:name w:val="批注框文本 字符"/>
    <w:basedOn w:val="27"/>
    <w:link w:val="16"/>
    <w:qFormat/>
    <w:uiPriority w:val="0"/>
    <w:rPr>
      <w:kern w:val="2"/>
      <w:sz w:val="18"/>
      <w:szCs w:val="18"/>
    </w:rPr>
  </w:style>
  <w:style w:type="paragraph" w:styleId="45">
    <w:name w:val="List Paragraph"/>
    <w:basedOn w:val="1"/>
    <w:qFormat/>
    <w:uiPriority w:val="99"/>
    <w:pPr>
      <w:ind w:firstLine="420" w:firstLineChars="200"/>
    </w:pPr>
  </w:style>
  <w:style w:type="paragraph" w:customStyle="1" w:styleId="46">
    <w:name w:val="纯文本2"/>
    <w:basedOn w:val="1"/>
    <w:qFormat/>
    <w:uiPriority w:val="0"/>
    <w:pPr>
      <w:widowControl/>
      <w:adjustRightInd w:val="0"/>
      <w:jc w:val="left"/>
      <w:textAlignment w:val="baseline"/>
    </w:pPr>
    <w:rPr>
      <w:rFonts w:ascii="宋体" w:hAnsi="Courier New" w:eastAsia="楷体_GB2312"/>
      <w:kern w:val="0"/>
      <w:sz w:val="26"/>
      <w:szCs w:val="20"/>
    </w:rPr>
  </w:style>
  <w:style w:type="paragraph" w:customStyle="1" w:styleId="47">
    <w:name w:val="List Paragraph2"/>
    <w:basedOn w:val="1"/>
    <w:qFormat/>
    <w:uiPriority w:val="0"/>
    <w:pPr>
      <w:ind w:firstLine="420" w:firstLineChars="200"/>
    </w:pPr>
    <w:rPr>
      <w:rFonts w:asciiTheme="minorHAnsi" w:hAnsiTheme="minorHAnsi" w:eastAsiaTheme="minorEastAsia" w:cstheme="minorBidi"/>
      <w:szCs w:val="24"/>
    </w:rPr>
  </w:style>
  <w:style w:type="character" w:customStyle="1" w:styleId="48">
    <w:name w:val="font51"/>
    <w:basedOn w:val="27"/>
    <w:qFormat/>
    <w:uiPriority w:val="0"/>
    <w:rPr>
      <w:rFonts w:ascii="Times New Roman" w:hAnsi="Times New Roman" w:cs="Times New Roman"/>
      <w:color w:val="000000"/>
      <w:sz w:val="21"/>
      <w:szCs w:val="21"/>
      <w:u w:val="none"/>
    </w:rPr>
  </w:style>
  <w:style w:type="paragraph" w:customStyle="1" w:styleId="49">
    <w:name w:val="Body Text First Indent1"/>
    <w:basedOn w:val="9"/>
    <w:next w:val="1"/>
    <w:qFormat/>
    <w:uiPriority w:val="0"/>
    <w:pPr>
      <w:ind w:firstLine="420"/>
    </w:pPr>
    <w:rPr>
      <w:rFonts w:cs="Times New Roman"/>
      <w:snapToGrid w:val="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Corp.</Company>
  <Pages>51</Pages>
  <Words>184</Words>
  <Characters>206</Characters>
  <Lines>333</Lines>
  <Paragraphs>93</Paragraphs>
  <TotalTime>220</TotalTime>
  <ScaleCrop>false</ScaleCrop>
  <LinksUpToDate>false</LinksUpToDate>
  <CharactersWithSpaces>219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2021-05-18T06:48:00Z</dcterms:created>
  <dc:creator>Administrator</dc:creator>
  <cp:lastModifiedBy>悠</cp:lastModifiedBy>
  <cp:lastPrinted>2024-06-17T07:57:00Z</cp:lastPrinted>
  <dcterms:modified xsi:type="dcterms:W3CDTF">2025-03-14T05:36:27Z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1A909E6F15164511BE02F556A29270DC_13</vt:lpwstr>
  </property>
  <property fmtid="{D5CDD505-2E9C-101B-9397-08002B2CF9AE}" pid="4" name="KSOTemplateDocerSaveRecord">
    <vt:lpwstr>eyJoZGlkIjoiNmMyMDhlOWJjZTgxZWNjZTdiM2QzMDQzNTYwYTNmNjIiLCJ1c2VySWQiOiIzMTkwODg4NTkifQ==</vt:lpwstr>
  </property>
</Properties>
</file>