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3143EC8">
      <w:pPr>
        <w:tabs>
          <w:tab w:val="left" w:pos="1276"/>
        </w:tabs>
        <w:spacing w:line="940" w:lineRule="exact"/>
        <w:jc w:val="center"/>
        <w:rPr>
          <w:rFonts w:hint="eastAsia" w:asciiTheme="minorEastAsia" w:hAnsiTheme="minorEastAsia" w:eastAsiaTheme="minorEastAsia"/>
          <w:bCs/>
          <w:sz w:val="48"/>
          <w:szCs w:val="48"/>
          <w:lang w:eastAsia="zh-CN"/>
        </w:rPr>
      </w:pPr>
      <w:r>
        <w:rPr>
          <w:rFonts w:hint="eastAsia" w:asciiTheme="minorEastAsia" w:hAnsiTheme="minorEastAsia" w:eastAsiaTheme="minorEastAsia"/>
          <w:bCs/>
          <w:sz w:val="48"/>
          <w:szCs w:val="48"/>
          <w:lang w:eastAsia="zh-CN"/>
        </w:rPr>
        <w:t>2025-2026年度交通工程质量监督抽检试验政府采购项目</w:t>
      </w:r>
      <w:bookmarkStart w:id="115" w:name="_GoBack"/>
      <w:bookmarkEnd w:id="115"/>
    </w:p>
    <w:p w14:paraId="6FD04E63">
      <w:pPr>
        <w:tabs>
          <w:tab w:val="left" w:pos="1276"/>
        </w:tabs>
        <w:spacing w:line="1080" w:lineRule="exact"/>
        <w:jc w:val="center"/>
        <w:rPr>
          <w:rFonts w:asciiTheme="minorEastAsia" w:hAnsiTheme="minorEastAsia" w:eastAsiaTheme="minorEastAsia"/>
          <w:sz w:val="72"/>
          <w:szCs w:val="72"/>
        </w:rPr>
      </w:pPr>
      <w:r>
        <w:rPr>
          <w:rFonts w:hint="eastAsia" w:asciiTheme="minorEastAsia" w:hAnsiTheme="minorEastAsia" w:eastAsiaTheme="minorEastAsia"/>
          <w:sz w:val="72"/>
          <w:szCs w:val="72"/>
        </w:rPr>
        <w:t>竞</w:t>
      </w:r>
    </w:p>
    <w:p w14:paraId="30FACD3E">
      <w:pPr>
        <w:tabs>
          <w:tab w:val="left" w:pos="1276"/>
        </w:tabs>
        <w:spacing w:line="1080" w:lineRule="exact"/>
        <w:jc w:val="center"/>
        <w:rPr>
          <w:rFonts w:asciiTheme="minorEastAsia" w:hAnsiTheme="minorEastAsia" w:eastAsiaTheme="minorEastAsia"/>
          <w:sz w:val="72"/>
          <w:szCs w:val="72"/>
        </w:rPr>
      </w:pPr>
      <w:r>
        <w:rPr>
          <w:rFonts w:hint="eastAsia" w:asciiTheme="minorEastAsia" w:hAnsiTheme="minorEastAsia" w:eastAsiaTheme="minorEastAsia"/>
          <w:sz w:val="72"/>
          <w:szCs w:val="72"/>
        </w:rPr>
        <w:t>争</w:t>
      </w:r>
    </w:p>
    <w:p w14:paraId="24CE488E">
      <w:pPr>
        <w:tabs>
          <w:tab w:val="left" w:pos="1276"/>
        </w:tabs>
        <w:spacing w:line="1080" w:lineRule="exact"/>
        <w:jc w:val="center"/>
        <w:rPr>
          <w:rFonts w:asciiTheme="minorEastAsia" w:hAnsiTheme="minorEastAsia" w:eastAsiaTheme="minorEastAsia"/>
          <w:sz w:val="72"/>
          <w:szCs w:val="72"/>
        </w:rPr>
      </w:pPr>
      <w:r>
        <w:rPr>
          <w:rFonts w:hint="eastAsia" w:asciiTheme="minorEastAsia" w:hAnsiTheme="minorEastAsia" w:eastAsiaTheme="minorEastAsia"/>
          <w:sz w:val="72"/>
          <w:szCs w:val="72"/>
        </w:rPr>
        <w:t>性</w:t>
      </w:r>
    </w:p>
    <w:p w14:paraId="3A1F0D77">
      <w:pPr>
        <w:tabs>
          <w:tab w:val="left" w:pos="1276"/>
        </w:tabs>
        <w:spacing w:line="1080" w:lineRule="exact"/>
        <w:jc w:val="center"/>
        <w:rPr>
          <w:rFonts w:asciiTheme="minorEastAsia" w:hAnsiTheme="minorEastAsia" w:eastAsiaTheme="minorEastAsia"/>
          <w:sz w:val="72"/>
          <w:szCs w:val="72"/>
        </w:rPr>
      </w:pPr>
      <w:r>
        <w:rPr>
          <w:rFonts w:hint="eastAsia" w:asciiTheme="minorEastAsia" w:hAnsiTheme="minorEastAsia" w:eastAsiaTheme="minorEastAsia"/>
          <w:sz w:val="72"/>
          <w:szCs w:val="72"/>
        </w:rPr>
        <w:t>磋</w:t>
      </w:r>
    </w:p>
    <w:p w14:paraId="175012DD">
      <w:pPr>
        <w:tabs>
          <w:tab w:val="left" w:pos="1276"/>
        </w:tabs>
        <w:spacing w:line="1080" w:lineRule="exact"/>
        <w:jc w:val="center"/>
        <w:rPr>
          <w:rFonts w:asciiTheme="minorEastAsia" w:hAnsiTheme="minorEastAsia" w:eastAsiaTheme="minorEastAsia"/>
          <w:sz w:val="72"/>
          <w:szCs w:val="72"/>
        </w:rPr>
      </w:pPr>
      <w:r>
        <w:rPr>
          <w:rFonts w:hint="eastAsia" w:asciiTheme="minorEastAsia" w:hAnsiTheme="minorEastAsia" w:eastAsiaTheme="minorEastAsia"/>
          <w:sz w:val="72"/>
          <w:szCs w:val="72"/>
        </w:rPr>
        <w:t>商</w:t>
      </w:r>
    </w:p>
    <w:p w14:paraId="73233982">
      <w:pPr>
        <w:tabs>
          <w:tab w:val="left" w:pos="1276"/>
        </w:tabs>
        <w:spacing w:line="1080" w:lineRule="exact"/>
        <w:jc w:val="center"/>
        <w:rPr>
          <w:rFonts w:asciiTheme="minorEastAsia" w:hAnsiTheme="minorEastAsia" w:eastAsiaTheme="minorEastAsia"/>
          <w:sz w:val="72"/>
          <w:szCs w:val="72"/>
        </w:rPr>
      </w:pPr>
      <w:r>
        <w:rPr>
          <w:rFonts w:hint="eastAsia" w:asciiTheme="minorEastAsia" w:hAnsiTheme="minorEastAsia" w:eastAsiaTheme="minorEastAsia"/>
          <w:sz w:val="72"/>
          <w:szCs w:val="72"/>
        </w:rPr>
        <w:t>文</w:t>
      </w:r>
    </w:p>
    <w:p w14:paraId="35F358A7">
      <w:pPr>
        <w:tabs>
          <w:tab w:val="left" w:pos="1276"/>
        </w:tabs>
        <w:spacing w:line="1080" w:lineRule="exact"/>
        <w:jc w:val="center"/>
        <w:rPr>
          <w:rFonts w:asciiTheme="minorEastAsia" w:hAnsiTheme="minorEastAsia" w:eastAsiaTheme="minorEastAsia"/>
          <w:sz w:val="72"/>
          <w:szCs w:val="72"/>
        </w:rPr>
      </w:pPr>
      <w:r>
        <w:rPr>
          <w:rFonts w:hint="eastAsia" w:asciiTheme="minorEastAsia" w:hAnsiTheme="minorEastAsia" w:eastAsiaTheme="minorEastAsia"/>
          <w:sz w:val="72"/>
          <w:szCs w:val="72"/>
        </w:rPr>
        <w:t>件</w:t>
      </w:r>
    </w:p>
    <w:p w14:paraId="6F1B2FB1">
      <w:pPr>
        <w:spacing w:line="440" w:lineRule="exact"/>
        <w:rPr>
          <w:rFonts w:hint="eastAsia" w:asciiTheme="minorEastAsia" w:hAnsiTheme="minorEastAsia" w:eastAsiaTheme="minorEastAsia"/>
          <w:sz w:val="24"/>
        </w:rPr>
      </w:pPr>
    </w:p>
    <w:p w14:paraId="0D666A2C">
      <w:pPr>
        <w:spacing w:line="440" w:lineRule="exact"/>
        <w:rPr>
          <w:rFonts w:hint="eastAsia" w:asciiTheme="minorEastAsia" w:hAnsiTheme="minorEastAsia" w:eastAsiaTheme="minorEastAsia"/>
          <w:sz w:val="24"/>
          <w:lang w:eastAsia="zh-CN"/>
        </w:rPr>
      </w:pPr>
      <w:r>
        <w:rPr>
          <w:rFonts w:hint="eastAsia" w:asciiTheme="minorEastAsia" w:hAnsiTheme="minorEastAsia" w:eastAsiaTheme="minorEastAsia"/>
          <w:sz w:val="24"/>
        </w:rPr>
        <w:t>项目编号：</w:t>
      </w:r>
      <w:r>
        <w:rPr>
          <w:rFonts w:hint="eastAsia" w:asciiTheme="minorEastAsia" w:hAnsiTheme="minorEastAsia" w:eastAsiaTheme="minorEastAsia"/>
          <w:sz w:val="24"/>
          <w:lang w:eastAsia="zh-CN"/>
        </w:rPr>
        <w:t>HZXFZX-2025-003</w:t>
      </w:r>
    </w:p>
    <w:p w14:paraId="42B317CB">
      <w:pPr>
        <w:spacing w:line="440" w:lineRule="exact"/>
        <w:rPr>
          <w:rFonts w:hint="eastAsia" w:asciiTheme="minorEastAsia" w:hAnsiTheme="minorEastAsia" w:eastAsiaTheme="minorEastAsia"/>
          <w:sz w:val="24"/>
          <w:lang w:eastAsia="zh-CN"/>
        </w:rPr>
      </w:pPr>
      <w:r>
        <w:rPr>
          <w:rFonts w:hint="eastAsia" w:asciiTheme="minorEastAsia" w:hAnsiTheme="minorEastAsia" w:eastAsiaTheme="minorEastAsia"/>
          <w:sz w:val="24"/>
        </w:rPr>
        <w:t>采购项目：</w:t>
      </w:r>
      <w:r>
        <w:rPr>
          <w:rFonts w:hint="eastAsia" w:asciiTheme="minorEastAsia" w:hAnsiTheme="minorEastAsia" w:eastAsiaTheme="minorEastAsia"/>
          <w:sz w:val="24"/>
          <w:lang w:eastAsia="zh-CN"/>
        </w:rPr>
        <w:t>2025-2026年度交通工程质量监督抽检试验政府采购项目</w:t>
      </w:r>
    </w:p>
    <w:p w14:paraId="03FB3054">
      <w:pPr>
        <w:spacing w:line="440" w:lineRule="exact"/>
        <w:rPr>
          <w:rFonts w:hint="eastAsia" w:asciiTheme="minorEastAsia" w:hAnsiTheme="minorEastAsia" w:eastAsiaTheme="minorEastAsia"/>
          <w:sz w:val="24"/>
          <w:lang w:eastAsia="zh-CN"/>
        </w:rPr>
      </w:pPr>
      <w:r>
        <w:rPr>
          <w:rFonts w:hint="eastAsia" w:asciiTheme="minorEastAsia" w:hAnsiTheme="minorEastAsia" w:eastAsiaTheme="minorEastAsia"/>
          <w:sz w:val="24"/>
        </w:rPr>
        <w:t>采购</w:t>
      </w:r>
      <w:r>
        <w:rPr>
          <w:rFonts w:hint="eastAsia" w:asciiTheme="minorEastAsia" w:hAnsiTheme="minorEastAsia" w:eastAsiaTheme="minorEastAsia"/>
          <w:sz w:val="24"/>
          <w:lang w:val="en-US" w:eastAsia="zh-CN"/>
        </w:rPr>
        <w:t>单位</w:t>
      </w:r>
      <w:r>
        <w:rPr>
          <w:rFonts w:hint="eastAsia" w:asciiTheme="minorEastAsia" w:hAnsiTheme="minorEastAsia" w:eastAsiaTheme="minorEastAsia"/>
          <w:sz w:val="24"/>
        </w:rPr>
        <w:t>：</w:t>
      </w:r>
      <w:r>
        <w:rPr>
          <w:rFonts w:hint="eastAsia" w:asciiTheme="minorEastAsia" w:hAnsiTheme="minorEastAsia" w:eastAsiaTheme="minorEastAsia"/>
          <w:sz w:val="24"/>
          <w:lang w:eastAsia="zh-CN"/>
        </w:rPr>
        <w:t>安吉县交通运输行政执法队</w:t>
      </w:r>
    </w:p>
    <w:p w14:paraId="4784F510">
      <w:pPr>
        <w:spacing w:line="440" w:lineRule="exact"/>
        <w:rPr>
          <w:rFonts w:hint="eastAsia" w:asciiTheme="minorEastAsia" w:hAnsiTheme="minorEastAsia" w:eastAsiaTheme="minorEastAsia"/>
          <w:sz w:val="24"/>
          <w:lang w:eastAsia="zh-CN"/>
        </w:rPr>
      </w:pPr>
      <w:r>
        <w:rPr>
          <w:rFonts w:hint="eastAsia" w:asciiTheme="minorEastAsia" w:hAnsiTheme="minorEastAsia" w:eastAsiaTheme="minorEastAsia"/>
          <w:sz w:val="24"/>
        </w:rPr>
        <w:t>采购代理机构：</w:t>
      </w:r>
      <w:r>
        <w:rPr>
          <w:rFonts w:hint="eastAsia" w:asciiTheme="minorEastAsia" w:hAnsiTheme="minorEastAsia" w:eastAsiaTheme="minorEastAsia"/>
          <w:sz w:val="24"/>
          <w:lang w:eastAsia="zh-CN"/>
        </w:rPr>
        <w:t>湖州欣丰工程咨询有限公司</w:t>
      </w:r>
    </w:p>
    <w:p w14:paraId="5A0658BF">
      <w:pPr>
        <w:spacing w:line="440" w:lineRule="exact"/>
        <w:rPr>
          <w:rFonts w:asciiTheme="minorEastAsia" w:hAnsiTheme="minorEastAsia" w:eastAsiaTheme="minorEastAsia"/>
          <w:sz w:val="24"/>
        </w:rPr>
      </w:pPr>
      <w:r>
        <w:rPr>
          <w:rFonts w:hint="eastAsia" w:asciiTheme="minorEastAsia" w:hAnsiTheme="minorEastAsia" w:eastAsiaTheme="minorEastAsia"/>
          <w:sz w:val="24"/>
        </w:rPr>
        <w:t>采购类型：分散采购委托代理</w:t>
      </w:r>
    </w:p>
    <w:p w14:paraId="30A0A58A">
      <w:pPr>
        <w:wordWrap w:val="0"/>
        <w:spacing w:line="500" w:lineRule="exact"/>
        <w:jc w:val="right"/>
        <w:rPr>
          <w:rFonts w:asciiTheme="minorEastAsia" w:hAnsiTheme="minorEastAsia" w:eastAsiaTheme="minorEastAsia"/>
          <w:bCs/>
          <w:color w:val="FF0000"/>
          <w:sz w:val="24"/>
        </w:rPr>
      </w:pPr>
      <w:r>
        <w:rPr>
          <w:rFonts w:hint="eastAsia" w:asciiTheme="minorEastAsia" w:hAnsiTheme="minorEastAsia" w:eastAsiaTheme="minorEastAsia"/>
          <w:bCs/>
          <w:sz w:val="24"/>
        </w:rPr>
        <w:t>2025年</w:t>
      </w:r>
      <w:r>
        <w:rPr>
          <w:rFonts w:hint="eastAsia" w:asciiTheme="minorEastAsia" w:hAnsiTheme="minorEastAsia" w:eastAsiaTheme="minorEastAsia"/>
          <w:bCs/>
          <w:sz w:val="24"/>
          <w:lang w:val="en-US" w:eastAsia="zh-CN"/>
        </w:rPr>
        <w:t>4</w:t>
      </w:r>
      <w:r>
        <w:rPr>
          <w:rFonts w:hint="eastAsia" w:asciiTheme="minorEastAsia" w:hAnsiTheme="minorEastAsia" w:eastAsiaTheme="minorEastAsia"/>
          <w:bCs/>
          <w:sz w:val="24"/>
        </w:rPr>
        <w:t>月</w:t>
      </w:r>
    </w:p>
    <w:p w14:paraId="0CFB4C41">
      <w:pPr>
        <w:spacing w:line="300" w:lineRule="exact"/>
        <w:jc w:val="center"/>
        <w:rPr>
          <w:rFonts w:asciiTheme="minorEastAsia" w:hAnsiTheme="minorEastAsia" w:eastAsiaTheme="minorEastAsia"/>
          <w:szCs w:val="21"/>
        </w:rPr>
      </w:pPr>
    </w:p>
    <w:p w14:paraId="2A190B46">
      <w:pPr>
        <w:pStyle w:val="3"/>
        <w:rPr>
          <w:rFonts w:asciiTheme="minorEastAsia" w:hAnsiTheme="minorEastAsia" w:eastAsiaTheme="minorEastAsia"/>
        </w:rPr>
      </w:pPr>
    </w:p>
    <w:p w14:paraId="14FDBE25">
      <w:pPr>
        <w:pStyle w:val="3"/>
        <w:rPr>
          <w:rFonts w:asciiTheme="minorEastAsia" w:hAnsiTheme="minorEastAsia" w:eastAsiaTheme="minorEastAsia"/>
        </w:rPr>
      </w:pPr>
    </w:p>
    <w:p w14:paraId="49986B64">
      <w:pPr>
        <w:pStyle w:val="2"/>
        <w:ind w:firstLine="480"/>
        <w:rPr>
          <w:rFonts w:asciiTheme="minorEastAsia" w:hAnsiTheme="minorEastAsia" w:eastAsiaTheme="minorEastAsia"/>
        </w:rPr>
      </w:pPr>
    </w:p>
    <w:p w14:paraId="376A7C74">
      <w:pPr>
        <w:spacing w:line="500" w:lineRule="exact"/>
        <w:jc w:val="center"/>
        <w:rPr>
          <w:rFonts w:asciiTheme="minorEastAsia" w:hAnsiTheme="minorEastAsia" w:eastAsiaTheme="minorEastAsia"/>
          <w:sz w:val="36"/>
          <w:szCs w:val="36"/>
        </w:rPr>
      </w:pPr>
      <w:r>
        <w:rPr>
          <w:rFonts w:hint="eastAsia" w:asciiTheme="minorEastAsia" w:hAnsiTheme="minorEastAsia" w:eastAsiaTheme="minorEastAsia"/>
          <w:sz w:val="36"/>
          <w:szCs w:val="36"/>
        </w:rPr>
        <w:t>目</w:t>
      </w:r>
      <w:r>
        <w:rPr>
          <w:rFonts w:asciiTheme="minorEastAsia" w:hAnsiTheme="minorEastAsia" w:eastAsiaTheme="minorEastAsia"/>
          <w:sz w:val="36"/>
          <w:szCs w:val="36"/>
        </w:rPr>
        <w:t xml:space="preserve">   录</w:t>
      </w:r>
    </w:p>
    <w:p w14:paraId="31C9BEBE">
      <w:pPr>
        <w:pStyle w:val="26"/>
        <w:tabs>
          <w:tab w:val="right" w:leader="dot" w:pos="9412"/>
          <w:tab w:val="clear" w:pos="8494"/>
        </w:tabs>
        <w:spacing w:line="320" w:lineRule="exact"/>
        <w:rPr>
          <w:rFonts w:asciiTheme="minorEastAsia" w:hAnsiTheme="minorEastAsia" w:eastAsiaTheme="minorEastAsia"/>
          <w:sz w:val="21"/>
          <w:szCs w:val="21"/>
        </w:rPr>
      </w:pPr>
      <w:bookmarkStart w:id="0" w:name="_Toc113441585"/>
      <w:r>
        <w:rPr>
          <w:rFonts w:hint="eastAsia" w:cs="宋体" w:asciiTheme="minorEastAsia" w:hAnsiTheme="minorEastAsia" w:eastAsiaTheme="minorEastAsia"/>
          <w:sz w:val="21"/>
          <w:szCs w:val="21"/>
        </w:rPr>
        <w:fldChar w:fldCharType="begin"/>
      </w:r>
      <w:r>
        <w:rPr>
          <w:rFonts w:hint="eastAsia" w:cs="宋体" w:asciiTheme="minorEastAsia" w:hAnsiTheme="minorEastAsia" w:eastAsiaTheme="minorEastAsia"/>
          <w:sz w:val="21"/>
          <w:szCs w:val="21"/>
        </w:rPr>
        <w:instrText xml:space="preserve"> TOC \o "1-3" \h \z \u </w:instrText>
      </w:r>
      <w:r>
        <w:rPr>
          <w:rFonts w:hint="eastAsia" w:cs="宋体" w:asciiTheme="minorEastAsia" w:hAnsiTheme="minorEastAsia" w:eastAsiaTheme="minorEastAsia"/>
          <w:sz w:val="21"/>
          <w:szCs w:val="21"/>
        </w:rPr>
        <w:fldChar w:fldCharType="separate"/>
      </w:r>
      <w:r>
        <w:fldChar w:fldCharType="begin"/>
      </w:r>
      <w:r>
        <w:instrText xml:space="preserve"> HYPERLINK \l "_Toc7048" </w:instrText>
      </w:r>
      <w:r>
        <w:fldChar w:fldCharType="separate"/>
      </w:r>
      <w:r>
        <w:rPr>
          <w:rFonts w:hint="eastAsia" w:asciiTheme="minorEastAsia" w:hAnsiTheme="minorEastAsia" w:eastAsiaTheme="minorEastAsia"/>
          <w:sz w:val="21"/>
          <w:szCs w:val="21"/>
        </w:rPr>
        <w:t>第一章    竞争性磋商公告</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_Toc7048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3</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770BDBC5">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"_Toc4428" </w:instrText>
      </w:r>
      <w:r>
        <w:fldChar w:fldCharType="separate"/>
      </w:r>
      <w:r>
        <w:rPr>
          <w:rFonts w:hint="eastAsia" w:asciiTheme="minorEastAsia" w:hAnsiTheme="minorEastAsia" w:eastAsiaTheme="minorEastAsia"/>
          <w:sz w:val="21"/>
          <w:szCs w:val="21"/>
        </w:rPr>
        <w:t>第二章      供应商须知</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_Toc4428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6</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00C2DC6F">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"_Toc2183" </w:instrText>
      </w:r>
      <w:r>
        <w:fldChar w:fldCharType="separate"/>
      </w:r>
      <w:r>
        <w:rPr>
          <w:rFonts w:hint="eastAsia" w:asciiTheme="minorEastAsia" w:hAnsiTheme="minorEastAsia" w:eastAsiaTheme="minorEastAsia"/>
          <w:sz w:val="21"/>
          <w:szCs w:val="21"/>
        </w:rPr>
        <w:t>前 附 表</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_Toc2183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6</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0204AA6B">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"_Toc7981" </w:instrText>
      </w:r>
      <w:r>
        <w:fldChar w:fldCharType="separate"/>
      </w:r>
      <w:r>
        <w:rPr>
          <w:rFonts w:hint="eastAsia" w:asciiTheme="minorEastAsia" w:hAnsiTheme="minorEastAsia" w:eastAsiaTheme="minorEastAsia"/>
          <w:sz w:val="21"/>
          <w:szCs w:val="21"/>
        </w:rPr>
        <w:t>一、适用范围</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_Toc7981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9</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10E89D2A">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"_Toc5226" </w:instrText>
      </w:r>
      <w:r>
        <w:fldChar w:fldCharType="separate"/>
      </w:r>
      <w:r>
        <w:rPr>
          <w:rFonts w:hint="eastAsia" w:asciiTheme="minorEastAsia" w:hAnsiTheme="minorEastAsia" w:eastAsiaTheme="minorEastAsia"/>
          <w:sz w:val="21"/>
          <w:szCs w:val="21"/>
        </w:rPr>
        <w:t>二、定义</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_Toc5226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9</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78BB9E2A">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"_Toc16023" </w:instrText>
      </w:r>
      <w:r>
        <w:fldChar w:fldCharType="separate"/>
      </w:r>
      <w:r>
        <w:rPr>
          <w:rFonts w:hint="eastAsia" w:asciiTheme="minorEastAsia" w:hAnsiTheme="minorEastAsia" w:eastAsiaTheme="minorEastAsia"/>
          <w:sz w:val="21"/>
          <w:szCs w:val="21"/>
        </w:rPr>
        <w:t>三、供应商的资格要求</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_Toc16023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9</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0A54CD86">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"_Toc16915" </w:instrText>
      </w:r>
      <w:r>
        <w:fldChar w:fldCharType="separate"/>
      </w:r>
      <w:r>
        <w:rPr>
          <w:rFonts w:hint="eastAsia" w:asciiTheme="minorEastAsia" w:hAnsiTheme="minorEastAsia" w:eastAsiaTheme="minorEastAsia"/>
          <w:sz w:val="21"/>
          <w:szCs w:val="21"/>
        </w:rPr>
        <w:t>四、磋商费用</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_Toc16915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9</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445BE31A">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"_Toc4742" </w:instrText>
      </w:r>
      <w:r>
        <w:fldChar w:fldCharType="separate"/>
      </w:r>
      <w:r>
        <w:rPr>
          <w:rFonts w:hint="eastAsia" w:asciiTheme="minorEastAsia" w:hAnsiTheme="minorEastAsia" w:eastAsiaTheme="minorEastAsia"/>
          <w:sz w:val="21"/>
          <w:szCs w:val="21"/>
        </w:rPr>
        <w:t>五、竞争性磋商报价</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_Toc4742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9</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7388918B">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"_Toc11692" </w:instrText>
      </w:r>
      <w:r>
        <w:fldChar w:fldCharType="separate"/>
      </w:r>
      <w:r>
        <w:rPr>
          <w:rFonts w:hint="eastAsia" w:asciiTheme="minorEastAsia" w:hAnsiTheme="minorEastAsia" w:eastAsiaTheme="minorEastAsia"/>
          <w:sz w:val="21"/>
          <w:szCs w:val="21"/>
        </w:rPr>
        <w:t>六、保证金</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_Toc11692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10</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714AAA13">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"_Toc7979" </w:instrText>
      </w:r>
      <w:r>
        <w:fldChar w:fldCharType="separate"/>
      </w:r>
      <w:r>
        <w:rPr>
          <w:rFonts w:hint="eastAsia" w:asciiTheme="minorEastAsia" w:hAnsiTheme="minorEastAsia" w:eastAsiaTheme="minorEastAsia"/>
          <w:sz w:val="21"/>
          <w:szCs w:val="21"/>
        </w:rPr>
        <w:t>七、履约保证金</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_Toc7979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10</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040C3548">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"_Toc2185" </w:instrText>
      </w:r>
      <w:r>
        <w:fldChar w:fldCharType="separate"/>
      </w:r>
      <w:r>
        <w:rPr>
          <w:rFonts w:hint="eastAsia" w:asciiTheme="minorEastAsia" w:hAnsiTheme="minorEastAsia" w:eastAsiaTheme="minorEastAsia"/>
          <w:sz w:val="21"/>
          <w:szCs w:val="21"/>
        </w:rPr>
        <w:t>八、磋商文件有效期</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_Toc2185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10</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314B5E94">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"_Toc16081" </w:instrText>
      </w:r>
      <w:r>
        <w:fldChar w:fldCharType="separate"/>
      </w:r>
      <w:r>
        <w:rPr>
          <w:rFonts w:hint="eastAsia" w:asciiTheme="minorEastAsia" w:hAnsiTheme="minorEastAsia" w:eastAsiaTheme="minorEastAsia"/>
          <w:sz w:val="21"/>
          <w:szCs w:val="21"/>
        </w:rPr>
        <w:t>九、响应文件的组成</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_Toc16081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10</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6D65F7BE">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"_Toc260" </w:instrText>
      </w:r>
      <w:r>
        <w:fldChar w:fldCharType="separate"/>
      </w:r>
      <w:r>
        <w:rPr>
          <w:rFonts w:hint="eastAsia" w:asciiTheme="minorEastAsia" w:hAnsiTheme="minorEastAsia" w:eastAsiaTheme="minorEastAsia"/>
          <w:sz w:val="21"/>
          <w:szCs w:val="21"/>
        </w:rPr>
        <w:t>十三、废标情形</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_Toc260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13</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0ABDED5A">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"_Toc5814" </w:instrText>
      </w:r>
      <w:r>
        <w:fldChar w:fldCharType="separate"/>
      </w:r>
      <w:r>
        <w:rPr>
          <w:rFonts w:hint="eastAsia" w:asciiTheme="minorEastAsia" w:hAnsiTheme="minorEastAsia" w:eastAsiaTheme="minorEastAsia"/>
          <w:sz w:val="21"/>
          <w:szCs w:val="21"/>
        </w:rPr>
        <w:t>十四、竞争性磋商文件答疑：</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_Toc5814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13</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74A3707E">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"_Toc24174" </w:instrText>
      </w:r>
      <w:r>
        <w:fldChar w:fldCharType="separate"/>
      </w:r>
      <w:r>
        <w:rPr>
          <w:rFonts w:hint="eastAsia" w:asciiTheme="minorEastAsia" w:hAnsiTheme="minorEastAsia" w:eastAsiaTheme="minorEastAsia"/>
          <w:sz w:val="21"/>
          <w:szCs w:val="21"/>
        </w:rPr>
        <w:t>十五、确定成交供应商方法：</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_Toc24174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13</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1882AC27">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"_Toc21454" </w:instrText>
      </w:r>
      <w:r>
        <w:fldChar w:fldCharType="separate"/>
      </w:r>
      <w:r>
        <w:rPr>
          <w:rFonts w:hint="eastAsia" w:asciiTheme="minorEastAsia" w:hAnsiTheme="minorEastAsia" w:eastAsiaTheme="minorEastAsia"/>
          <w:sz w:val="21"/>
          <w:szCs w:val="21"/>
        </w:rPr>
        <w:t>十六、授予合同</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_Toc21454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14</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70D66CF0">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"_Toc6469" </w:instrText>
      </w:r>
      <w:r>
        <w:fldChar w:fldCharType="separate"/>
      </w:r>
      <w:r>
        <w:rPr>
          <w:rFonts w:hint="eastAsia" w:asciiTheme="minorEastAsia" w:hAnsiTheme="minorEastAsia" w:eastAsiaTheme="minorEastAsia"/>
          <w:sz w:val="21"/>
          <w:szCs w:val="21"/>
        </w:rPr>
        <w:t>第三章  磋商项目服务范围及要求</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_Toc6469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15</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255AD939">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"_Toc30353" </w:instrText>
      </w:r>
      <w:r>
        <w:fldChar w:fldCharType="separate"/>
      </w:r>
      <w:r>
        <w:rPr>
          <w:rFonts w:hint="eastAsia" w:asciiTheme="minorEastAsia" w:hAnsiTheme="minorEastAsia" w:eastAsiaTheme="minorEastAsia"/>
          <w:kern w:val="0"/>
          <w:sz w:val="21"/>
          <w:szCs w:val="21"/>
        </w:rPr>
        <w:t>一、项目概况</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_Toc30353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15</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441B2095">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"_Toc14920" </w:instrText>
      </w:r>
      <w:r>
        <w:fldChar w:fldCharType="separate"/>
      </w:r>
      <w:r>
        <w:rPr>
          <w:rFonts w:hint="eastAsia" w:asciiTheme="minorEastAsia" w:hAnsiTheme="minorEastAsia" w:eastAsiaTheme="minorEastAsia"/>
          <w:kern w:val="0"/>
          <w:sz w:val="21"/>
          <w:szCs w:val="21"/>
        </w:rPr>
        <w:t>二、项目服务内容</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_Toc14920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15</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2190DF42">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"_Toc28224" </w:instrText>
      </w:r>
      <w:r>
        <w:fldChar w:fldCharType="separate"/>
      </w:r>
      <w:r>
        <w:rPr>
          <w:rFonts w:hint="eastAsia" w:asciiTheme="minorEastAsia" w:hAnsiTheme="minorEastAsia" w:eastAsiaTheme="minorEastAsia"/>
          <w:kern w:val="0"/>
          <w:sz w:val="21"/>
          <w:szCs w:val="21"/>
        </w:rPr>
        <w:t>三、项目服务其他要求</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_Toc28224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18</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248E65A7">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"_Toc24368" </w:instrText>
      </w:r>
      <w:r>
        <w:fldChar w:fldCharType="separate"/>
      </w:r>
      <w:r>
        <w:rPr>
          <w:rFonts w:hint="eastAsia" w:asciiTheme="minorEastAsia" w:hAnsiTheme="minorEastAsia" w:eastAsiaTheme="minorEastAsia"/>
          <w:kern w:val="0"/>
          <w:sz w:val="21"/>
          <w:szCs w:val="21"/>
        </w:rPr>
        <w:t>四、项目安全责任</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_Toc24368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18</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13919F84">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"_Toc1861" </w:instrText>
      </w:r>
      <w:r>
        <w:fldChar w:fldCharType="separate"/>
      </w:r>
      <w:r>
        <w:rPr>
          <w:rFonts w:hint="eastAsia" w:asciiTheme="minorEastAsia" w:hAnsiTheme="minorEastAsia" w:eastAsiaTheme="minorEastAsia"/>
          <w:kern w:val="0"/>
          <w:sz w:val="21"/>
          <w:szCs w:val="21"/>
        </w:rPr>
        <w:t>六、项目服务质量要求</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_Toc1861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19</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6E7C1CCB">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"_Toc31243" </w:instrText>
      </w:r>
      <w:r>
        <w:fldChar w:fldCharType="separate"/>
      </w:r>
      <w:r>
        <w:rPr>
          <w:rFonts w:hint="eastAsia" w:asciiTheme="minorEastAsia" w:hAnsiTheme="minorEastAsia" w:eastAsiaTheme="minorEastAsia"/>
          <w:kern w:val="0"/>
          <w:sz w:val="21"/>
          <w:szCs w:val="21"/>
        </w:rPr>
        <w:t>七、项目商务要求</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_Toc31243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19</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60889063">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"_Toc3479" </w:instrText>
      </w:r>
      <w:r>
        <w:fldChar w:fldCharType="separate"/>
      </w:r>
      <w:r>
        <w:rPr>
          <w:rFonts w:hint="eastAsia" w:asciiTheme="minorEastAsia" w:hAnsiTheme="minorEastAsia" w:eastAsiaTheme="minorEastAsia"/>
          <w:kern w:val="0"/>
          <w:sz w:val="21"/>
          <w:szCs w:val="21"/>
        </w:rPr>
        <w:t>八、注意</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_Toc3479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20</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096B69D6">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"_Toc18572" </w:instrText>
      </w:r>
      <w:r>
        <w:fldChar w:fldCharType="separate"/>
      </w:r>
      <w:r>
        <w:rPr>
          <w:rFonts w:hint="eastAsia" w:asciiTheme="minorEastAsia" w:hAnsiTheme="minorEastAsia" w:eastAsiaTheme="minorEastAsia"/>
          <w:sz w:val="21"/>
          <w:szCs w:val="21"/>
        </w:rPr>
        <w:t>第四章   磋商原则和程序</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_Toc18572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21</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585578C3">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"_Toc19279" </w:instrText>
      </w:r>
      <w:r>
        <w:fldChar w:fldCharType="separate"/>
      </w:r>
      <w:r>
        <w:rPr>
          <w:rFonts w:hint="eastAsia" w:asciiTheme="minorEastAsia" w:hAnsiTheme="minorEastAsia" w:eastAsiaTheme="minorEastAsia"/>
          <w:sz w:val="21"/>
          <w:szCs w:val="21"/>
        </w:rPr>
        <w:t>一、开标</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_Toc19279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21</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733E3D3C">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"_Toc10964" </w:instrText>
      </w:r>
      <w:r>
        <w:fldChar w:fldCharType="separate"/>
      </w:r>
      <w:r>
        <w:rPr>
          <w:rFonts w:hint="eastAsia" w:asciiTheme="minorEastAsia" w:hAnsiTheme="minorEastAsia" w:eastAsiaTheme="minorEastAsia"/>
          <w:sz w:val="21"/>
          <w:szCs w:val="21"/>
        </w:rPr>
        <w:t>二、磋商小组</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_Toc10964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21</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1BECB530">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"_Toc3277" </w:instrText>
      </w:r>
      <w:r>
        <w:fldChar w:fldCharType="separate"/>
      </w:r>
      <w:r>
        <w:rPr>
          <w:rFonts w:hint="eastAsia" w:asciiTheme="minorEastAsia" w:hAnsiTheme="minorEastAsia" w:eastAsiaTheme="minorEastAsia"/>
          <w:sz w:val="21"/>
          <w:szCs w:val="21"/>
        </w:rPr>
        <w:t>三、竞争性磋商原则与方法</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_Toc3277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21</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635CB25B">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"_Toc32121" </w:instrText>
      </w:r>
      <w:r>
        <w:fldChar w:fldCharType="separate"/>
      </w:r>
      <w:r>
        <w:rPr>
          <w:rFonts w:hint="eastAsia" w:asciiTheme="minorEastAsia" w:hAnsiTheme="minorEastAsia" w:eastAsiaTheme="minorEastAsia"/>
          <w:sz w:val="21"/>
          <w:szCs w:val="21"/>
        </w:rPr>
        <w:t>四、磋商程序</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_Toc32121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21</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7E4E784D">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"_Toc24352" </w:instrText>
      </w:r>
      <w:r>
        <w:fldChar w:fldCharType="separate"/>
      </w:r>
      <w:r>
        <w:rPr>
          <w:rFonts w:hint="eastAsia" w:asciiTheme="minorEastAsia" w:hAnsiTheme="minorEastAsia" w:eastAsiaTheme="minorEastAsia"/>
          <w:sz w:val="21"/>
          <w:szCs w:val="21"/>
        </w:rPr>
        <w:t>五、磋商文件的澄清</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_Toc24352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22</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72F9F2CF">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"_Toc30937" </w:instrText>
      </w:r>
      <w:r>
        <w:fldChar w:fldCharType="separate"/>
      </w:r>
      <w:r>
        <w:rPr>
          <w:rFonts w:hint="eastAsia" w:asciiTheme="minorEastAsia" w:hAnsiTheme="minorEastAsia" w:eastAsiaTheme="minorEastAsia"/>
          <w:sz w:val="21"/>
          <w:szCs w:val="21"/>
        </w:rPr>
        <w:t>六、确定供应商办法</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_Toc30937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22</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5906F140">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"_Toc8846" </w:instrText>
      </w:r>
      <w:r>
        <w:fldChar w:fldCharType="separate"/>
      </w:r>
      <w:r>
        <w:rPr>
          <w:rFonts w:hint="eastAsia" w:asciiTheme="minorEastAsia" w:hAnsiTheme="minorEastAsia" w:eastAsiaTheme="minorEastAsia"/>
          <w:sz w:val="21"/>
          <w:szCs w:val="21"/>
        </w:rPr>
        <w:t>七、综合评分法</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_Toc8846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23</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11003076">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"_Toc26625" </w:instrText>
      </w:r>
      <w:r>
        <w:fldChar w:fldCharType="separate"/>
      </w:r>
      <w:r>
        <w:rPr>
          <w:rFonts w:hint="eastAsia" w:asciiTheme="minorEastAsia" w:hAnsiTheme="minorEastAsia" w:eastAsiaTheme="minorEastAsia"/>
          <w:sz w:val="21"/>
          <w:szCs w:val="21"/>
        </w:rPr>
        <w:t>八、资格审查</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_Toc26625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26</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0A7CA5BC">
      <w:pPr>
        <w:pStyle w:val="30"/>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"_Toc6760" </w:instrText>
      </w:r>
      <w:r>
        <w:fldChar w:fldCharType="separate"/>
      </w:r>
      <w:r>
        <w:rPr>
          <w:rFonts w:hint="eastAsia" w:asciiTheme="minorEastAsia" w:hAnsiTheme="minorEastAsia" w:eastAsiaTheme="minorEastAsia"/>
          <w:sz w:val="21"/>
          <w:szCs w:val="21"/>
        </w:rPr>
        <w:t>九、 成交通知、授予合同</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_Toc6760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26</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4FEC7122">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"_Toc23456" </w:instrText>
      </w:r>
      <w:r>
        <w:fldChar w:fldCharType="separate"/>
      </w:r>
      <w:r>
        <w:rPr>
          <w:rFonts w:hint="eastAsia" w:asciiTheme="minorEastAsia" w:hAnsiTheme="minorEastAsia" w:eastAsiaTheme="minorEastAsia"/>
          <w:sz w:val="21"/>
          <w:szCs w:val="21"/>
        </w:rPr>
        <w:t>第五章    合同主要条款</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_Toc23456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27</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255F0A50">
      <w:pPr>
        <w:pStyle w:val="26"/>
        <w:tabs>
          <w:tab w:val="right" w:leader="dot" w:pos="9412"/>
          <w:tab w:val="clear" w:pos="8494"/>
        </w:tabs>
        <w:spacing w:line="320" w:lineRule="exact"/>
        <w:rPr>
          <w:rFonts w:asciiTheme="minorEastAsia" w:hAnsiTheme="minorEastAsia" w:eastAsiaTheme="minorEastAsia"/>
          <w:sz w:val="21"/>
          <w:szCs w:val="21"/>
        </w:rPr>
      </w:pPr>
      <w:r>
        <w:fldChar w:fldCharType="begin"/>
      </w:r>
      <w:r>
        <w:instrText xml:space="preserve"> HYPERLINK \l "_Toc11419" </w:instrText>
      </w:r>
      <w:r>
        <w:fldChar w:fldCharType="separate"/>
      </w:r>
      <w:r>
        <w:rPr>
          <w:rFonts w:hint="eastAsia" w:asciiTheme="minorEastAsia" w:hAnsiTheme="minorEastAsia" w:eastAsiaTheme="minorEastAsia"/>
          <w:sz w:val="21"/>
          <w:szCs w:val="21"/>
        </w:rPr>
        <w:t>第六章  响应文件格式</w:t>
      </w:r>
      <w:r>
        <w:rPr>
          <w:rFonts w:asciiTheme="minorEastAsia" w:hAnsiTheme="minorEastAsia" w:eastAsiaTheme="minorEastAsia"/>
          <w:sz w:val="21"/>
          <w:szCs w:val="21"/>
        </w:rPr>
        <w:tab/>
      </w: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PAGEREF _Toc11419 \h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rPr>
        <w:t>33</w:t>
      </w:r>
      <w:r>
        <w:rPr>
          <w:rFonts w:asciiTheme="minorEastAsia" w:hAnsiTheme="minorEastAsia" w:eastAsiaTheme="minorEastAsia"/>
          <w:sz w:val="21"/>
          <w:szCs w:val="21"/>
        </w:rPr>
        <w:fldChar w:fldCharType="end"/>
      </w:r>
      <w:r>
        <w:rPr>
          <w:rFonts w:asciiTheme="minorEastAsia" w:hAnsiTheme="minorEastAsia" w:eastAsiaTheme="minorEastAsia"/>
          <w:sz w:val="21"/>
          <w:szCs w:val="21"/>
        </w:rPr>
        <w:fldChar w:fldCharType="end"/>
      </w:r>
    </w:p>
    <w:p w14:paraId="0E32ADF1">
      <w:pPr>
        <w:spacing w:line="320" w:lineRule="exact"/>
        <w:rPr>
          <w:rFonts w:cs="宋体" w:asciiTheme="minorEastAsia" w:hAnsiTheme="minorEastAsia" w:eastAsiaTheme="minorEastAsia"/>
          <w:sz w:val="15"/>
          <w:szCs w:val="15"/>
        </w:rPr>
      </w:pPr>
      <w:r>
        <w:rPr>
          <w:rFonts w:hint="eastAsia" w:cs="宋体" w:asciiTheme="minorEastAsia" w:hAnsiTheme="minorEastAsia" w:eastAsiaTheme="minorEastAsia"/>
          <w:szCs w:val="21"/>
        </w:rPr>
        <w:fldChar w:fldCharType="end"/>
      </w:r>
      <w:bookmarkEnd w:id="0"/>
    </w:p>
    <w:p w14:paraId="17461A77">
      <w:pPr>
        <w:spacing w:line="300" w:lineRule="exact"/>
        <w:rPr>
          <w:rFonts w:cs="宋体" w:asciiTheme="minorEastAsia" w:hAnsiTheme="minorEastAsia" w:eastAsiaTheme="minorEastAsia"/>
          <w:szCs w:val="21"/>
        </w:rPr>
      </w:pPr>
    </w:p>
    <w:p w14:paraId="10CF479D">
      <w:pPr>
        <w:pStyle w:val="2"/>
        <w:ind w:firstLine="0" w:firstLineChars="0"/>
        <w:rPr>
          <w:rFonts w:asciiTheme="minorEastAsia" w:hAnsiTheme="minorEastAsia" w:eastAsiaTheme="minorEastAsia"/>
        </w:rPr>
      </w:pPr>
    </w:p>
    <w:p w14:paraId="3352EC33">
      <w:pPr>
        <w:rPr>
          <w:rFonts w:asciiTheme="minorEastAsia" w:hAnsiTheme="minorEastAsia" w:eastAsiaTheme="minorEastAsia"/>
        </w:rPr>
      </w:pPr>
    </w:p>
    <w:p w14:paraId="765C47AC">
      <w:pPr>
        <w:rPr>
          <w:rFonts w:asciiTheme="minorEastAsia" w:hAnsiTheme="minorEastAsia" w:eastAsiaTheme="minorEastAsia"/>
        </w:rPr>
      </w:pPr>
    </w:p>
    <w:p w14:paraId="4A7C31A5">
      <w:pPr>
        <w:pStyle w:val="5"/>
        <w:spacing w:line="480" w:lineRule="exact"/>
        <w:jc w:val="center"/>
        <w:rPr>
          <w:rFonts w:asciiTheme="minorEastAsia" w:hAnsiTheme="minorEastAsia" w:eastAsiaTheme="minorEastAsia"/>
          <w:sz w:val="36"/>
          <w:szCs w:val="36"/>
        </w:rPr>
      </w:pPr>
      <w:bookmarkStart w:id="1" w:name="_Toc7048"/>
      <w:bookmarkStart w:id="2" w:name="_Toc493761831"/>
      <w:r>
        <w:rPr>
          <w:rFonts w:hint="eastAsia" w:asciiTheme="minorEastAsia" w:hAnsiTheme="minorEastAsia" w:eastAsiaTheme="minorEastAsia"/>
          <w:sz w:val="36"/>
          <w:szCs w:val="36"/>
        </w:rPr>
        <w:t>第一章  竞争性磋商公告</w:t>
      </w:r>
      <w:bookmarkEnd w:id="1"/>
      <w:bookmarkEnd w:id="2"/>
    </w:p>
    <w:tbl>
      <w:tblPr>
        <w:tblStyle w:val="34"/>
        <w:tblpPr w:leftFromText="180" w:rightFromText="180" w:vertAnchor="text" w:tblpX="-38" w:tblpY="252"/>
        <w:tblOverlap w:val="never"/>
        <w:tblW w:w="9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40"/>
      </w:tblGrid>
      <w:tr w14:paraId="2513D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9640" w:type="dxa"/>
          </w:tcPr>
          <w:p w14:paraId="6252B482">
            <w:pPr>
              <w:spacing w:line="340" w:lineRule="exact"/>
              <w:rPr>
                <w:rFonts w:cs="宋体" w:asciiTheme="minorEastAsia" w:hAnsiTheme="minorEastAsia" w:eastAsiaTheme="minorEastAsia"/>
                <w:szCs w:val="21"/>
              </w:rPr>
            </w:pPr>
            <w:bookmarkStart w:id="3" w:name="OLE_LINK3"/>
            <w:bookmarkStart w:id="4" w:name="OLE_LINK5"/>
            <w:r>
              <w:rPr>
                <w:rFonts w:hint="eastAsia" w:cs="宋体" w:asciiTheme="minorEastAsia" w:hAnsiTheme="minorEastAsia" w:eastAsiaTheme="minorEastAsia"/>
                <w:bCs/>
                <w:szCs w:val="21"/>
              </w:rPr>
              <w:t>项目概况：</w:t>
            </w:r>
            <w:r>
              <w:rPr>
                <w:rFonts w:hint="eastAsia" w:cs="宋体" w:asciiTheme="minorEastAsia" w:hAnsiTheme="minorEastAsia" w:eastAsiaTheme="minorEastAsia"/>
                <w:szCs w:val="21"/>
                <w:lang w:eastAsia="zh-CN"/>
              </w:rPr>
              <w:t>2025-2026年度交通工程质量监督抽检试验政府采购项目</w:t>
            </w:r>
            <w:r>
              <w:rPr>
                <w:rFonts w:hint="eastAsia" w:cs="宋体" w:asciiTheme="minorEastAsia" w:hAnsiTheme="minorEastAsia" w:eastAsiaTheme="minorEastAsia"/>
                <w:szCs w:val="21"/>
              </w:rPr>
              <w:t>的潜在投标供应商应在政府采购云平台http://www.zcygov.cn（以下简称“政采云平台”）；获取（下载）采购文件，并</w:t>
            </w:r>
            <w:r>
              <w:rPr>
                <w:rFonts w:hint="eastAsia" w:cs="宋体" w:asciiTheme="minorEastAsia" w:hAnsiTheme="minorEastAsia" w:eastAsiaTheme="minorEastAsia"/>
                <w:szCs w:val="21"/>
                <w:highlight w:val="none"/>
              </w:rPr>
              <w:t>于 2025年</w:t>
            </w:r>
            <w:r>
              <w:rPr>
                <w:rFonts w:hint="eastAsia" w:cs="宋体" w:asciiTheme="minorEastAsia" w:hAnsiTheme="minorEastAsia" w:eastAsiaTheme="minorEastAsia"/>
                <w:szCs w:val="21"/>
                <w:highlight w:val="none"/>
                <w:lang w:val="en-US" w:eastAsia="zh-CN"/>
              </w:rPr>
              <w:t>4</w:t>
            </w:r>
            <w:r>
              <w:rPr>
                <w:rFonts w:hint="eastAsia" w:cs="宋体" w:asciiTheme="minorEastAsia" w:hAnsiTheme="minorEastAsia" w:eastAsiaTheme="minorEastAsia"/>
                <w:szCs w:val="21"/>
                <w:highlight w:val="none"/>
              </w:rPr>
              <w:t>月</w:t>
            </w:r>
            <w:r>
              <w:rPr>
                <w:rFonts w:hint="eastAsia" w:cs="宋体" w:asciiTheme="minorEastAsia" w:hAnsiTheme="minorEastAsia" w:eastAsiaTheme="minorEastAsia"/>
                <w:szCs w:val="21"/>
                <w:highlight w:val="none"/>
                <w:lang w:val="en-US" w:eastAsia="zh-CN"/>
              </w:rPr>
              <w:t xml:space="preserve">  11</w:t>
            </w:r>
            <w:r>
              <w:rPr>
                <w:rFonts w:hint="eastAsia" w:cs="宋体" w:asciiTheme="minorEastAsia" w:hAnsiTheme="minorEastAsia" w:eastAsiaTheme="minorEastAsia"/>
                <w:szCs w:val="21"/>
                <w:highlight w:val="none"/>
              </w:rPr>
              <w:t xml:space="preserve">日09：00（北京时间）前递交（上传）响应文件。 </w:t>
            </w:r>
          </w:p>
        </w:tc>
      </w:tr>
    </w:tbl>
    <w:p w14:paraId="226E1834">
      <w:pPr>
        <w:pStyle w:val="32"/>
        <w:numPr>
          <w:ilvl w:val="0"/>
          <w:numId w:val="1"/>
        </w:numPr>
        <w:shd w:val="clear" w:color="auto" w:fill="FFFFFF"/>
        <w:spacing w:before="255" w:beforeAutospacing="0" w:after="255" w:afterAutospacing="0" w:line="400" w:lineRule="exact"/>
        <w:jc w:val="both"/>
        <w:rPr>
          <w:rStyle w:val="37"/>
          <w:rFonts w:cs="宋体" w:asciiTheme="minorEastAsia" w:hAnsiTheme="minorEastAsia" w:eastAsiaTheme="minorEastAsia"/>
          <w:b w:val="0"/>
          <w:color w:val="auto"/>
          <w:sz w:val="21"/>
          <w:szCs w:val="21"/>
          <w:shd w:val="clear" w:color="auto" w:fill="FFFFFF"/>
        </w:rPr>
      </w:pPr>
      <w:r>
        <w:rPr>
          <w:rStyle w:val="37"/>
          <w:rFonts w:hint="eastAsia" w:cs="宋体" w:asciiTheme="minorEastAsia" w:hAnsiTheme="minorEastAsia" w:eastAsiaTheme="minorEastAsia"/>
          <w:b w:val="0"/>
          <w:color w:val="auto"/>
          <w:sz w:val="21"/>
          <w:szCs w:val="21"/>
          <w:shd w:val="clear" w:color="auto" w:fill="FFFFFF"/>
        </w:rPr>
        <w:t>项目基本情况</w:t>
      </w:r>
    </w:p>
    <w:p w14:paraId="007CB2E6">
      <w:pPr>
        <w:pStyle w:val="32"/>
        <w:spacing w:before="0" w:beforeAutospacing="0" w:after="0" w:afterAutospacing="0" w:line="400" w:lineRule="exact"/>
        <w:ind w:firstLine="420" w:firstLineChars="200"/>
        <w:rPr>
          <w:rFonts w:cs="宋体" w:asciiTheme="minorEastAsia" w:hAnsiTheme="minorEastAsia" w:eastAsiaTheme="minorEastAsia"/>
          <w:color w:val="auto"/>
          <w:sz w:val="21"/>
          <w:szCs w:val="21"/>
          <w:shd w:val="clear" w:color="auto" w:fill="FFFFFF"/>
        </w:rPr>
      </w:pPr>
      <w:r>
        <w:rPr>
          <w:rFonts w:hint="eastAsia" w:cs="宋体" w:asciiTheme="minorEastAsia" w:hAnsiTheme="minorEastAsia" w:eastAsiaTheme="minorEastAsia"/>
          <w:color w:val="auto"/>
          <w:sz w:val="21"/>
          <w:szCs w:val="21"/>
          <w:shd w:val="clear" w:color="auto" w:fill="FFFFFF"/>
        </w:rPr>
        <w:t>项目编号：</w:t>
      </w:r>
      <w:r>
        <w:rPr>
          <w:rFonts w:hint="eastAsia" w:cs="宋体" w:asciiTheme="minorEastAsia" w:hAnsiTheme="minorEastAsia" w:eastAsiaTheme="minorEastAsia"/>
          <w:color w:val="auto"/>
          <w:sz w:val="21"/>
          <w:szCs w:val="21"/>
          <w:shd w:val="clear" w:color="auto" w:fill="FFFFFF"/>
          <w:lang w:eastAsia="zh-CN"/>
        </w:rPr>
        <w:t>HZXFZX-2025-003</w:t>
      </w:r>
      <w:r>
        <w:rPr>
          <w:rFonts w:hint="eastAsia" w:cs="宋体" w:asciiTheme="minorEastAsia" w:hAnsiTheme="minorEastAsia" w:eastAsiaTheme="minorEastAsia"/>
          <w:color w:val="auto"/>
          <w:sz w:val="21"/>
          <w:szCs w:val="21"/>
          <w:shd w:val="clear" w:color="auto" w:fill="FFFFFF"/>
        </w:rPr>
        <w:t> </w:t>
      </w:r>
    </w:p>
    <w:p w14:paraId="08617DED">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eastAsia="zh-CN"/>
        </w:rPr>
      </w:pPr>
      <w:r>
        <w:rPr>
          <w:rFonts w:hint="eastAsia" w:cs="宋体" w:asciiTheme="minorEastAsia" w:hAnsiTheme="minorEastAsia" w:eastAsiaTheme="minorEastAsia"/>
          <w:color w:val="auto"/>
          <w:sz w:val="21"/>
          <w:szCs w:val="21"/>
          <w:shd w:val="clear" w:color="auto" w:fill="FFFFFF"/>
        </w:rPr>
        <w:t>项目名称：</w:t>
      </w:r>
      <w:r>
        <w:rPr>
          <w:rFonts w:hint="eastAsia" w:cs="宋体" w:asciiTheme="minorEastAsia" w:hAnsiTheme="minorEastAsia" w:eastAsiaTheme="minorEastAsia"/>
          <w:color w:val="auto"/>
          <w:sz w:val="21"/>
          <w:szCs w:val="21"/>
          <w:shd w:val="clear" w:color="auto" w:fill="FFFFFF"/>
          <w:lang w:eastAsia="zh-CN"/>
        </w:rPr>
        <w:t>2025-2026年度交通工程质量监督抽检试验政府采购项目</w:t>
      </w:r>
    </w:p>
    <w:p w14:paraId="27BC5304">
      <w:pPr>
        <w:pStyle w:val="32"/>
        <w:spacing w:before="0" w:beforeAutospacing="0" w:after="0" w:afterAutospacing="0" w:line="400" w:lineRule="exact"/>
        <w:ind w:firstLine="420" w:firstLineChars="200"/>
        <w:rPr>
          <w:rFonts w:cs="宋体" w:asciiTheme="minorEastAsia" w:hAnsiTheme="minorEastAsia" w:eastAsiaTheme="minorEastAsia"/>
          <w:color w:val="auto"/>
          <w:sz w:val="21"/>
          <w:szCs w:val="21"/>
          <w:shd w:val="clear" w:color="auto" w:fill="FFFFFF"/>
        </w:rPr>
      </w:pPr>
      <w:r>
        <w:rPr>
          <w:rFonts w:hint="eastAsia" w:cs="宋体" w:asciiTheme="minorEastAsia" w:hAnsiTheme="minorEastAsia" w:eastAsiaTheme="minorEastAsia"/>
          <w:color w:val="auto"/>
          <w:sz w:val="21"/>
          <w:szCs w:val="21"/>
          <w:shd w:val="clear" w:color="auto" w:fill="FFFFFF"/>
        </w:rPr>
        <w:t>采购方式：竞争性磋商</w:t>
      </w:r>
    </w:p>
    <w:p w14:paraId="29EF57A9">
      <w:pPr>
        <w:pStyle w:val="32"/>
        <w:spacing w:before="0" w:beforeAutospacing="0" w:after="0" w:afterAutospacing="0" w:line="400" w:lineRule="exact"/>
        <w:rPr>
          <w:rFonts w:cs="宋体" w:asciiTheme="minorEastAsia" w:hAnsiTheme="minorEastAsia" w:eastAsiaTheme="minorEastAsia"/>
          <w:color w:val="auto"/>
          <w:sz w:val="21"/>
          <w:szCs w:val="21"/>
          <w:shd w:val="clear" w:color="auto" w:fill="FFFFFF"/>
        </w:rPr>
      </w:pPr>
      <w:r>
        <w:rPr>
          <w:rFonts w:hint="eastAsia" w:cs="宋体" w:asciiTheme="minorEastAsia" w:hAnsiTheme="minorEastAsia" w:eastAsiaTheme="minorEastAsia"/>
          <w:color w:val="auto"/>
          <w:sz w:val="21"/>
          <w:szCs w:val="21"/>
          <w:shd w:val="clear" w:color="auto" w:fill="FFFFFF"/>
        </w:rPr>
        <w:t>   预算金额（元）：</w:t>
      </w:r>
      <w:r>
        <w:rPr>
          <w:rFonts w:hint="eastAsia" w:cs="宋体" w:asciiTheme="minorEastAsia" w:hAnsiTheme="minorEastAsia" w:eastAsiaTheme="minorEastAsia"/>
          <w:color w:val="auto"/>
          <w:sz w:val="21"/>
          <w:szCs w:val="21"/>
          <w:shd w:val="clear" w:color="auto" w:fill="FFFFFF"/>
          <w:lang w:val="en-US" w:eastAsia="zh-CN"/>
        </w:rPr>
        <w:t>60</w:t>
      </w:r>
      <w:r>
        <w:rPr>
          <w:rFonts w:hint="eastAsia" w:cs="宋体" w:asciiTheme="minorEastAsia" w:hAnsiTheme="minorEastAsia" w:eastAsiaTheme="minorEastAsia"/>
          <w:color w:val="auto"/>
          <w:sz w:val="21"/>
          <w:szCs w:val="21"/>
          <w:shd w:val="clear" w:color="auto" w:fill="FFFFFF"/>
        </w:rPr>
        <w:t>0000</w:t>
      </w:r>
    </w:p>
    <w:p w14:paraId="0F2DAB61">
      <w:pPr>
        <w:pStyle w:val="32"/>
        <w:spacing w:before="0" w:beforeAutospacing="0" w:after="0" w:afterAutospacing="0" w:line="400" w:lineRule="exact"/>
        <w:rPr>
          <w:rFonts w:cs="宋体" w:asciiTheme="minorEastAsia" w:hAnsiTheme="minorEastAsia" w:eastAsiaTheme="minorEastAsia"/>
          <w:color w:val="auto"/>
          <w:sz w:val="21"/>
          <w:szCs w:val="21"/>
          <w:shd w:val="clear" w:color="auto" w:fill="FFFFFF"/>
        </w:rPr>
      </w:pPr>
      <w:r>
        <w:rPr>
          <w:rFonts w:hint="eastAsia" w:cs="宋体" w:asciiTheme="minorEastAsia" w:hAnsiTheme="minorEastAsia" w:eastAsiaTheme="minorEastAsia"/>
          <w:color w:val="auto"/>
          <w:sz w:val="21"/>
          <w:szCs w:val="21"/>
          <w:shd w:val="clear" w:color="auto" w:fill="FFFFFF"/>
        </w:rPr>
        <w:t>   最高限价（元）：</w:t>
      </w:r>
      <w:r>
        <w:rPr>
          <w:rFonts w:hint="eastAsia" w:cs="宋体" w:asciiTheme="minorEastAsia" w:hAnsiTheme="minorEastAsia" w:eastAsiaTheme="minorEastAsia"/>
          <w:color w:val="auto"/>
          <w:sz w:val="21"/>
          <w:szCs w:val="21"/>
          <w:shd w:val="clear" w:color="auto" w:fill="FFFFFF"/>
          <w:lang w:val="en-US" w:eastAsia="zh-CN"/>
        </w:rPr>
        <w:t>300000；300000</w:t>
      </w:r>
      <w:r>
        <w:rPr>
          <w:rFonts w:hint="eastAsia" w:cs="宋体" w:asciiTheme="minorEastAsia" w:hAnsiTheme="minorEastAsia" w:eastAsiaTheme="minorEastAsia"/>
          <w:color w:val="auto"/>
          <w:sz w:val="21"/>
          <w:szCs w:val="21"/>
          <w:shd w:val="clear" w:color="auto" w:fill="FFFFFF"/>
        </w:rPr>
        <w:t xml:space="preserve">  </w:t>
      </w:r>
    </w:p>
    <w:p w14:paraId="4BF2E07F">
      <w:pPr>
        <w:pStyle w:val="32"/>
        <w:spacing w:before="0" w:beforeAutospacing="0" w:after="0" w:afterAutospacing="0" w:line="400" w:lineRule="exact"/>
        <w:rPr>
          <w:rFonts w:cs="宋体" w:asciiTheme="minorEastAsia" w:hAnsiTheme="minorEastAsia" w:eastAsiaTheme="minorEastAsia"/>
          <w:color w:val="auto"/>
          <w:sz w:val="21"/>
          <w:szCs w:val="21"/>
          <w:shd w:val="clear" w:color="auto" w:fill="FFFFFF"/>
        </w:rPr>
      </w:pPr>
      <w:r>
        <w:rPr>
          <w:rFonts w:hint="eastAsia" w:cs="宋体" w:asciiTheme="minorEastAsia" w:hAnsiTheme="minorEastAsia" w:eastAsiaTheme="minorEastAsia"/>
          <w:color w:val="auto"/>
          <w:sz w:val="21"/>
          <w:szCs w:val="21"/>
          <w:shd w:val="clear" w:color="auto" w:fill="FFFFFF"/>
        </w:rPr>
        <w:t>   采购需求：</w:t>
      </w:r>
    </w:p>
    <w:p w14:paraId="6D6F4247">
      <w:pPr>
        <w:pStyle w:val="32"/>
        <w:spacing w:before="0" w:beforeAutospacing="0" w:after="0" w:afterAutospacing="0" w:line="400" w:lineRule="exact"/>
        <w:rPr>
          <w:rFonts w:hint="eastAsia" w:cs="宋体" w:asciiTheme="minorEastAsia" w:hAnsiTheme="minorEastAsia" w:eastAsiaTheme="minorEastAsia"/>
          <w:color w:val="auto"/>
          <w:sz w:val="21"/>
          <w:szCs w:val="21"/>
          <w:shd w:val="clear" w:color="auto" w:fill="FFFFFF"/>
        </w:rPr>
      </w:pPr>
      <w:r>
        <w:rPr>
          <w:rFonts w:hint="eastAsia" w:cs="宋体" w:asciiTheme="minorEastAsia" w:hAnsiTheme="minorEastAsia" w:eastAsiaTheme="minorEastAsia"/>
          <w:color w:val="auto"/>
          <w:sz w:val="21"/>
          <w:szCs w:val="21"/>
          <w:shd w:val="clear" w:color="auto" w:fill="FFFFFF"/>
        </w:rPr>
        <w:t xml:space="preserve">   </w:t>
      </w:r>
    </w:p>
    <w:p w14:paraId="0762272C">
      <w:pPr>
        <w:pStyle w:val="32"/>
        <w:spacing w:before="0" w:beforeAutospacing="0" w:after="0" w:afterAutospacing="0" w:line="400" w:lineRule="exact"/>
        <w:ind w:firstLine="420" w:firstLineChars="200"/>
        <w:rPr>
          <w:rFonts w:hint="default"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标项一：</w:t>
      </w:r>
    </w:p>
    <w:p w14:paraId="6D67549D">
      <w:pPr>
        <w:pStyle w:val="32"/>
        <w:spacing w:before="0" w:beforeAutospacing="0" w:after="0" w:afterAutospacing="0" w:line="400" w:lineRule="exact"/>
        <w:ind w:firstLine="420" w:firstLineChars="200"/>
        <w:rPr>
          <w:rFonts w:hint="default"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标项名称：2025-2026年度交通工程质量监督抽检试验政府采购项目（标项一）</w:t>
      </w:r>
    </w:p>
    <w:p w14:paraId="54E081A0">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数量：1项</w:t>
      </w:r>
    </w:p>
    <w:p w14:paraId="5E4CD3F3">
      <w:pPr>
        <w:pStyle w:val="32"/>
        <w:spacing w:before="0" w:beforeAutospacing="0" w:after="0" w:afterAutospacing="0" w:line="400" w:lineRule="exact"/>
        <w:ind w:firstLine="420" w:firstLineChars="200"/>
        <w:rPr>
          <w:rFonts w:hint="default"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预算金额（元） ：</w:t>
      </w:r>
      <w:r>
        <w:rPr>
          <w:rFonts w:hint="eastAsia" w:ascii="宋体" w:hAnsi="宋体" w:eastAsia="宋体" w:cs="宋体"/>
          <w:kern w:val="0"/>
          <w:sz w:val="21"/>
          <w:szCs w:val="21"/>
          <w:lang w:eastAsia="zh-CN"/>
        </w:rPr>
        <w:t>以费率报价形式报价，以《浙江省物价局关于调整交通建设工程质量检测和工程材料试验收费标准的复函》浙价服[2013]264号为基础。在收费标准基础上，费率报价上限为95%（服务期内</w:t>
      </w:r>
      <w:r>
        <w:rPr>
          <w:rFonts w:hint="eastAsia" w:ascii="宋体" w:hAnsi="宋体" w:eastAsia="宋体" w:cs="宋体"/>
          <w:kern w:val="0"/>
          <w:sz w:val="21"/>
          <w:szCs w:val="21"/>
          <w:lang w:val="en-US" w:eastAsia="zh-CN"/>
        </w:rPr>
        <w:t>暂定每年服务</w:t>
      </w:r>
      <w:r>
        <w:rPr>
          <w:rFonts w:hint="eastAsia" w:ascii="宋体" w:hAnsi="宋体" w:eastAsia="宋体" w:cs="宋体"/>
          <w:kern w:val="0"/>
          <w:sz w:val="21"/>
          <w:szCs w:val="21"/>
          <w:lang w:eastAsia="zh-CN"/>
        </w:rPr>
        <w:t>费用不超过</w:t>
      </w:r>
      <w:r>
        <w:rPr>
          <w:rFonts w:hint="eastAsia" w:ascii="宋体" w:hAnsi="宋体" w:eastAsia="宋体" w:cs="宋体"/>
          <w:kern w:val="0"/>
          <w:sz w:val="21"/>
          <w:szCs w:val="21"/>
          <w:lang w:val="en-US" w:eastAsia="zh-CN"/>
        </w:rPr>
        <w:t>30</w:t>
      </w:r>
      <w:r>
        <w:rPr>
          <w:rFonts w:hint="eastAsia" w:ascii="宋体" w:hAnsi="宋体" w:eastAsia="宋体" w:cs="宋体"/>
          <w:kern w:val="0"/>
          <w:sz w:val="21"/>
          <w:szCs w:val="21"/>
          <w:lang w:eastAsia="zh-CN"/>
        </w:rPr>
        <w:t>万元/年）</w:t>
      </w:r>
    </w:p>
    <w:p w14:paraId="3A5A97FC">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简要规格描述：</w:t>
      </w:r>
      <w:r>
        <w:rPr>
          <w:rFonts w:hint="eastAsia" w:ascii="宋体" w:hAnsi="宋体" w:cs="宋体"/>
          <w:kern w:val="0"/>
          <w:sz w:val="21"/>
          <w:szCs w:val="21"/>
          <w:lang w:val="en-US" w:eastAsia="zh-CN"/>
        </w:rPr>
        <w:t>以除安吉县各级乡镇政府及街道及下辖村集体外为招标人的建设项目</w:t>
      </w:r>
      <w:r>
        <w:rPr>
          <w:rFonts w:hint="eastAsia" w:ascii="宋体" w:hAnsi="宋体" w:cs="宋体"/>
          <w:kern w:val="0"/>
          <w:sz w:val="21"/>
          <w:szCs w:val="21"/>
        </w:rPr>
        <w:t>监督抽检试验</w:t>
      </w:r>
      <w:r>
        <w:rPr>
          <w:rFonts w:hint="eastAsia" w:ascii="宋体" w:hAnsi="宋体" w:cs="宋体"/>
          <w:kern w:val="0"/>
          <w:sz w:val="21"/>
          <w:szCs w:val="21"/>
          <w:lang w:val="en-US" w:eastAsia="zh-CN"/>
        </w:rPr>
        <w:t>服务</w:t>
      </w:r>
      <w:r>
        <w:rPr>
          <w:rFonts w:hint="eastAsia" w:cs="宋体" w:asciiTheme="minorEastAsia" w:hAnsiTheme="minorEastAsia" w:eastAsiaTheme="minorEastAsia"/>
          <w:color w:val="auto"/>
          <w:sz w:val="21"/>
          <w:szCs w:val="21"/>
          <w:shd w:val="clear" w:color="auto" w:fill="FFFFFF"/>
          <w:lang w:val="en-US" w:eastAsia="zh-CN"/>
        </w:rPr>
        <w:t>。</w:t>
      </w:r>
    </w:p>
    <w:p w14:paraId="18ED7640">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本项目（否）接受联合体投标。</w:t>
      </w:r>
    </w:p>
    <w:p w14:paraId="0F8A2016">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p>
    <w:p w14:paraId="3BCB0104">
      <w:pPr>
        <w:pStyle w:val="32"/>
        <w:spacing w:before="0" w:beforeAutospacing="0" w:after="0" w:afterAutospacing="0" w:line="400" w:lineRule="exact"/>
        <w:ind w:firstLine="420" w:firstLineChars="200"/>
        <w:rPr>
          <w:rFonts w:hint="default"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标项二：</w:t>
      </w:r>
    </w:p>
    <w:p w14:paraId="4C421BB0">
      <w:pPr>
        <w:pStyle w:val="32"/>
        <w:spacing w:before="0" w:beforeAutospacing="0" w:after="0" w:afterAutospacing="0" w:line="400" w:lineRule="exact"/>
        <w:ind w:firstLine="420" w:firstLineChars="200"/>
        <w:rPr>
          <w:rFonts w:hint="default"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标项名称：2025-2026年度交通工程质量监督抽检试验政府采购项目（标项二）</w:t>
      </w:r>
    </w:p>
    <w:p w14:paraId="54C46AC6">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数量：1项</w:t>
      </w:r>
    </w:p>
    <w:p w14:paraId="673391BE">
      <w:pPr>
        <w:pStyle w:val="32"/>
        <w:spacing w:before="0" w:beforeAutospacing="0" w:after="0" w:afterAutospacing="0" w:line="400" w:lineRule="exact"/>
        <w:ind w:firstLine="420" w:firstLineChars="200"/>
        <w:rPr>
          <w:rFonts w:hint="eastAsia" w:ascii="宋体" w:hAnsi="宋体" w:eastAsia="宋体" w:cs="宋体"/>
          <w:kern w:val="0"/>
          <w:sz w:val="21"/>
          <w:szCs w:val="21"/>
          <w:lang w:eastAsia="zh-CN"/>
        </w:rPr>
      </w:pPr>
      <w:r>
        <w:rPr>
          <w:rFonts w:hint="eastAsia" w:cs="宋体" w:asciiTheme="minorEastAsia" w:hAnsiTheme="minorEastAsia" w:eastAsiaTheme="minorEastAsia"/>
          <w:color w:val="auto"/>
          <w:sz w:val="21"/>
          <w:szCs w:val="21"/>
          <w:shd w:val="clear" w:color="auto" w:fill="FFFFFF"/>
          <w:lang w:val="en-US" w:eastAsia="zh-CN"/>
        </w:rPr>
        <w:t>预算金额（元） ：</w:t>
      </w:r>
      <w:r>
        <w:rPr>
          <w:rFonts w:hint="eastAsia" w:ascii="宋体" w:hAnsi="宋体" w:eastAsia="宋体" w:cs="宋体"/>
          <w:kern w:val="0"/>
          <w:sz w:val="21"/>
          <w:szCs w:val="21"/>
          <w:lang w:eastAsia="zh-CN"/>
        </w:rPr>
        <w:t>以费率报价形式报价，以《浙江省物价局关于调整交通建设工程质量检测和工程材料试验收费标准的复函》浙价服[2013]264号为基础。在收费标准基础上，费率报价上限为95%（服务期内</w:t>
      </w:r>
      <w:r>
        <w:rPr>
          <w:rFonts w:hint="eastAsia" w:ascii="宋体" w:hAnsi="宋体" w:eastAsia="宋体" w:cs="宋体"/>
          <w:kern w:val="0"/>
          <w:sz w:val="21"/>
          <w:szCs w:val="21"/>
          <w:lang w:val="en-US" w:eastAsia="zh-CN"/>
        </w:rPr>
        <w:t>暂定每年服务</w:t>
      </w:r>
      <w:r>
        <w:rPr>
          <w:rFonts w:hint="eastAsia" w:ascii="宋体" w:hAnsi="宋体" w:eastAsia="宋体" w:cs="宋体"/>
          <w:kern w:val="0"/>
          <w:sz w:val="21"/>
          <w:szCs w:val="21"/>
          <w:lang w:eastAsia="zh-CN"/>
        </w:rPr>
        <w:t>费用不超过</w:t>
      </w:r>
      <w:r>
        <w:rPr>
          <w:rFonts w:hint="eastAsia" w:ascii="宋体" w:hAnsi="宋体" w:eastAsia="宋体" w:cs="宋体"/>
          <w:kern w:val="0"/>
          <w:sz w:val="21"/>
          <w:szCs w:val="21"/>
          <w:lang w:val="en-US" w:eastAsia="zh-CN"/>
        </w:rPr>
        <w:t>30</w:t>
      </w:r>
      <w:r>
        <w:rPr>
          <w:rFonts w:hint="eastAsia" w:ascii="宋体" w:hAnsi="宋体" w:eastAsia="宋体" w:cs="宋体"/>
          <w:kern w:val="0"/>
          <w:sz w:val="21"/>
          <w:szCs w:val="21"/>
          <w:lang w:eastAsia="zh-CN"/>
        </w:rPr>
        <w:t>万元/年）</w:t>
      </w:r>
    </w:p>
    <w:p w14:paraId="5200D8B9">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 xml:space="preserve">简要规格描述：以安吉县各级乡镇政府及街道及下辖村集体为招标人的建设项目监督抽检试验服务。 </w:t>
      </w:r>
    </w:p>
    <w:p w14:paraId="04726F64">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本项目（否）接受联合体投标。</w:t>
      </w:r>
    </w:p>
    <w:p w14:paraId="7086BF19">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p>
    <w:p w14:paraId="000ED010">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highlight w:val="none"/>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合同履约期限：标项一、二，本项目服务期满一年或服务费用达到本项目各标项预算金额（以先到者为准），则当年服务合同终止。</w:t>
      </w:r>
      <w:r>
        <w:rPr>
          <w:rFonts w:hint="eastAsia" w:cs="宋体" w:asciiTheme="minorEastAsia" w:hAnsiTheme="minorEastAsia" w:eastAsiaTheme="minorEastAsia"/>
          <w:color w:val="auto"/>
          <w:sz w:val="21"/>
          <w:szCs w:val="21"/>
          <w:highlight w:val="none"/>
          <w:shd w:val="clear" w:color="auto" w:fill="FFFFFF"/>
          <w:lang w:val="en-US" w:eastAsia="zh-CN"/>
        </w:rPr>
        <w:t>第一年合同履行完毕后，采购人对中标人的服务验收合格，且在预算确保及中标价不变的情况下,采购人可与各标项中标人分别续签下一年度服务合同,最多续签一次。</w:t>
      </w:r>
    </w:p>
    <w:p w14:paraId="0657588A">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highlight w:val="none"/>
          <w:shd w:val="clear" w:color="auto" w:fill="FFFFFF"/>
          <w:lang w:val="en-US" w:eastAsia="zh-CN"/>
        </w:rPr>
      </w:pPr>
    </w:p>
    <w:p w14:paraId="7A57EAE7">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highlight w:val="none"/>
          <w:shd w:val="clear" w:color="auto" w:fill="FFFFFF"/>
          <w:lang w:val="en-US" w:eastAsia="zh-CN"/>
        </w:rPr>
      </w:pPr>
      <w:r>
        <w:rPr>
          <w:rFonts w:hint="eastAsia" w:cs="宋体" w:asciiTheme="minorEastAsia" w:hAnsiTheme="minorEastAsia" w:eastAsiaTheme="minorEastAsia"/>
          <w:color w:val="auto"/>
          <w:sz w:val="21"/>
          <w:szCs w:val="21"/>
          <w:highlight w:val="none"/>
          <w:shd w:val="clear" w:color="auto" w:fill="FFFFFF"/>
          <w:lang w:val="en-US" w:eastAsia="zh-CN"/>
        </w:rPr>
        <w:t>备注：1、投标报价不得超各标项最高限价，否则投标无效。2、投标人可以对2个标项均进行投标报价，但最多只能中标一个标项。本项目开标顺序按标项顺序进行，前一标项的第一中标候选人不再推荐为后续标项的中标候选人。 3、服务期内项目每年总预算不超60万元/年，一、二标段</w:t>
      </w:r>
      <w:r>
        <w:rPr>
          <w:rFonts w:hint="eastAsia" w:ascii="宋体" w:hAnsi="宋体" w:eastAsia="宋体" w:cs="宋体"/>
          <w:kern w:val="0"/>
          <w:sz w:val="21"/>
          <w:szCs w:val="21"/>
          <w:highlight w:val="none"/>
          <w:lang w:val="en-US" w:eastAsia="zh-CN"/>
        </w:rPr>
        <w:t>暂定每年服务</w:t>
      </w:r>
      <w:r>
        <w:rPr>
          <w:rFonts w:hint="eastAsia" w:ascii="宋体" w:hAnsi="宋体" w:eastAsia="宋体" w:cs="宋体"/>
          <w:kern w:val="0"/>
          <w:sz w:val="21"/>
          <w:szCs w:val="21"/>
          <w:highlight w:val="none"/>
          <w:lang w:eastAsia="zh-CN"/>
        </w:rPr>
        <w:t>费用不超过</w:t>
      </w:r>
      <w:r>
        <w:rPr>
          <w:rFonts w:hint="eastAsia" w:ascii="宋体" w:hAnsi="宋体" w:eastAsia="宋体" w:cs="宋体"/>
          <w:kern w:val="0"/>
          <w:sz w:val="21"/>
          <w:szCs w:val="21"/>
          <w:highlight w:val="none"/>
          <w:lang w:val="en-US" w:eastAsia="zh-CN"/>
        </w:rPr>
        <w:t>30</w:t>
      </w:r>
      <w:r>
        <w:rPr>
          <w:rFonts w:hint="eastAsia" w:ascii="宋体" w:hAnsi="宋体" w:eastAsia="宋体" w:cs="宋体"/>
          <w:kern w:val="0"/>
          <w:sz w:val="21"/>
          <w:szCs w:val="21"/>
          <w:highlight w:val="none"/>
          <w:lang w:eastAsia="zh-CN"/>
        </w:rPr>
        <w:t>万元/年</w:t>
      </w:r>
      <w:r>
        <w:rPr>
          <w:rFonts w:hint="eastAsia" w:cs="宋体" w:asciiTheme="minorEastAsia" w:hAnsiTheme="minorEastAsia" w:eastAsiaTheme="minorEastAsia"/>
          <w:color w:val="auto"/>
          <w:sz w:val="21"/>
          <w:szCs w:val="21"/>
          <w:highlight w:val="none"/>
          <w:shd w:val="clear" w:color="auto" w:fill="FFFFFF"/>
          <w:lang w:val="en-US" w:eastAsia="zh-CN"/>
        </w:rPr>
        <w:t>。4、中标人实际服务费根据实际承担的抽检业务以及中标费率结算，具体计算公式为：实际服务费=按规定收费标准计算的基准服务费×中标费率。</w:t>
      </w:r>
    </w:p>
    <w:p w14:paraId="49DA3406">
      <w:pPr>
        <w:pStyle w:val="32"/>
        <w:spacing w:before="0" w:beforeAutospacing="0" w:after="0" w:afterAutospacing="0" w:line="400" w:lineRule="exact"/>
        <w:ind w:firstLine="48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ascii="微软雅黑" w:hAnsi="微软雅黑" w:eastAsia="微软雅黑" w:cs="微软雅黑"/>
          <w:i w:val="0"/>
          <w:iCs w:val="0"/>
          <w:caps w:val="0"/>
          <w:color w:val="000000"/>
          <w:spacing w:val="0"/>
          <w:sz w:val="24"/>
          <w:szCs w:val="24"/>
          <w:shd w:val="clear" w:fill="F7F7F7"/>
        </w:rPr>
        <w:t>   </w:t>
      </w:r>
    </w:p>
    <w:p w14:paraId="217B4B32">
      <w:pPr>
        <w:pStyle w:val="32"/>
        <w:shd w:val="clear" w:color="auto" w:fill="FFFFFF"/>
        <w:spacing w:before="255" w:beforeAutospacing="0" w:after="255" w:afterAutospacing="0" w:line="400" w:lineRule="exact"/>
        <w:jc w:val="both"/>
        <w:rPr>
          <w:rFonts w:cs="宋体" w:asciiTheme="minorEastAsia" w:hAnsiTheme="minorEastAsia" w:eastAsiaTheme="minorEastAsia"/>
          <w:color w:val="auto"/>
          <w:sz w:val="21"/>
          <w:szCs w:val="21"/>
        </w:rPr>
      </w:pPr>
      <w:r>
        <w:rPr>
          <w:rStyle w:val="37"/>
          <w:rFonts w:hint="eastAsia" w:cs="宋体" w:asciiTheme="minorEastAsia" w:hAnsiTheme="minorEastAsia" w:eastAsiaTheme="minorEastAsia"/>
          <w:b w:val="0"/>
          <w:color w:val="auto"/>
          <w:sz w:val="21"/>
          <w:szCs w:val="21"/>
          <w:shd w:val="clear" w:color="auto" w:fill="FFFFFF"/>
        </w:rPr>
        <w:t>二、申请人的资格要求：</w:t>
      </w:r>
    </w:p>
    <w:p w14:paraId="34DD5294">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1.满足《中华人民共和国政府采购法》第二十二条规定；未被“信用中国”（www.creditchina.gov.cn)、中国政府采购网（www.ccgp.gov.cn）列入失信被执行人、重大税收违法失信主体、政府采购严重违法失信行为记录名单。</w:t>
      </w:r>
    </w:p>
    <w:p w14:paraId="144CFDC7">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2.落实政府采购政策需满足的资格要求：标项一、二 ：本项目为专门面向中小企业采购，提供服务的供应商非中小企业的，资格审查不通过；符合上述条件的中小微型企业应按照招标文件附件的格式要求在资格文件中提供《中小企业声明函》；</w:t>
      </w:r>
    </w:p>
    <w:p w14:paraId="3CBD41DE">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3.本项目的特定资格要求：【标项1、2】</w:t>
      </w:r>
    </w:p>
    <w:p w14:paraId="23087EC7">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highlight w:val="none"/>
          <w:shd w:val="clear" w:color="auto" w:fill="FFFFFF"/>
          <w:lang w:val="en-US" w:eastAsia="zh-CN"/>
        </w:rPr>
      </w:pPr>
      <w:r>
        <w:rPr>
          <w:rFonts w:hint="eastAsia" w:cs="宋体" w:asciiTheme="minorEastAsia" w:hAnsiTheme="minorEastAsia" w:eastAsiaTheme="minorEastAsia"/>
          <w:color w:val="auto"/>
          <w:sz w:val="21"/>
          <w:szCs w:val="21"/>
          <w:highlight w:val="none"/>
          <w:shd w:val="clear" w:color="auto" w:fill="FFFFFF"/>
          <w:lang w:val="en-US" w:eastAsia="zh-CN"/>
        </w:rPr>
        <w:t>投标人其本身或内设机构具有交通运输主管部门核发的公路工程综合丙级及以上试验检测等级证书；通过省级及以上计量行政部门计量认证</w:t>
      </w:r>
    </w:p>
    <w:p w14:paraId="09969FA9">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highlight w:val="none"/>
          <w:shd w:val="clear" w:color="auto" w:fill="FFFFFF"/>
          <w:lang w:val="en-US" w:eastAsia="zh-CN"/>
        </w:rPr>
      </w:pPr>
    </w:p>
    <w:p w14:paraId="2F5939EB">
      <w:pPr>
        <w:pStyle w:val="32"/>
        <w:shd w:val="clear" w:color="auto" w:fill="FFFFFF"/>
        <w:spacing w:before="255" w:beforeAutospacing="0" w:after="255" w:afterAutospacing="0" w:line="300" w:lineRule="exact"/>
        <w:jc w:val="both"/>
        <w:rPr>
          <w:rFonts w:cs="宋体" w:asciiTheme="minorEastAsia" w:hAnsiTheme="minorEastAsia" w:eastAsiaTheme="minorEastAsia"/>
          <w:color w:val="auto"/>
          <w:sz w:val="21"/>
          <w:szCs w:val="21"/>
        </w:rPr>
      </w:pPr>
      <w:r>
        <w:rPr>
          <w:rStyle w:val="37"/>
          <w:rFonts w:hint="eastAsia" w:cs="宋体" w:asciiTheme="minorEastAsia" w:hAnsiTheme="minorEastAsia" w:eastAsiaTheme="minorEastAsia"/>
          <w:b w:val="0"/>
          <w:color w:val="auto"/>
          <w:sz w:val="21"/>
          <w:szCs w:val="21"/>
          <w:shd w:val="clear" w:color="auto" w:fill="FFFFFF"/>
        </w:rPr>
        <w:t>三、获取（下载）采购文件</w:t>
      </w:r>
    </w:p>
    <w:p w14:paraId="53B7BAC3">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highlight w:val="none"/>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时间</w:t>
      </w:r>
      <w:r>
        <w:rPr>
          <w:rFonts w:hint="eastAsia" w:cs="宋体" w:asciiTheme="minorEastAsia" w:hAnsiTheme="minorEastAsia" w:eastAsiaTheme="minorEastAsia"/>
          <w:color w:val="auto"/>
          <w:sz w:val="21"/>
          <w:szCs w:val="21"/>
          <w:highlight w:val="none"/>
          <w:shd w:val="clear" w:color="auto" w:fill="FFFFFF"/>
          <w:lang w:val="en-US" w:eastAsia="zh-CN"/>
        </w:rPr>
        <w:t xml:space="preserve">：/至2025年4月11日，线上获取法定节假日均可。    </w:t>
      </w:r>
    </w:p>
    <w:p w14:paraId="272E260D">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地点（网址）：政府采购云平台http://www.zcygov.cn（以下简称“政采云平台”） </w:t>
      </w:r>
    </w:p>
    <w:p w14:paraId="0277C462">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方式：实行“政采云平台”在线获取。 </w:t>
      </w:r>
    </w:p>
    <w:p w14:paraId="0C5F9909">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售价（元）：0 </w:t>
      </w:r>
    </w:p>
    <w:p w14:paraId="4F4991A0">
      <w:pPr>
        <w:pStyle w:val="32"/>
        <w:shd w:val="clear" w:color="auto" w:fill="FFFFFF"/>
        <w:spacing w:before="255" w:beforeAutospacing="0" w:after="255" w:afterAutospacing="0" w:line="300" w:lineRule="exact"/>
        <w:jc w:val="both"/>
        <w:rPr>
          <w:rFonts w:cs="宋体" w:asciiTheme="minorEastAsia" w:hAnsiTheme="minorEastAsia" w:eastAsiaTheme="minorEastAsia"/>
          <w:color w:val="auto"/>
          <w:sz w:val="21"/>
          <w:szCs w:val="21"/>
        </w:rPr>
      </w:pPr>
      <w:r>
        <w:rPr>
          <w:rStyle w:val="37"/>
          <w:rFonts w:hint="eastAsia" w:cs="宋体" w:asciiTheme="minorEastAsia" w:hAnsiTheme="minorEastAsia" w:eastAsiaTheme="minorEastAsia"/>
          <w:b w:val="0"/>
          <w:color w:val="auto"/>
          <w:sz w:val="21"/>
          <w:szCs w:val="21"/>
          <w:shd w:val="clear" w:color="auto" w:fill="FFFFFF"/>
        </w:rPr>
        <w:t>四、响应文件提交（上传）</w:t>
      </w:r>
      <w:r>
        <w:rPr>
          <w:rFonts w:hint="eastAsia" w:cs="宋体" w:asciiTheme="minorEastAsia" w:hAnsiTheme="minorEastAsia" w:eastAsiaTheme="minorEastAsia"/>
          <w:color w:val="auto"/>
          <w:sz w:val="21"/>
          <w:szCs w:val="21"/>
          <w:shd w:val="clear" w:color="auto" w:fill="FFFFFF"/>
        </w:rPr>
        <w:t> </w:t>
      </w:r>
    </w:p>
    <w:p w14:paraId="37145DC7">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highlight w:val="none"/>
          <w:shd w:val="clear" w:color="auto" w:fill="FFFFFF"/>
          <w:lang w:val="en-US" w:eastAsia="zh-CN"/>
        </w:rPr>
      </w:pPr>
      <w:r>
        <w:rPr>
          <w:rFonts w:hint="eastAsia" w:cs="宋体" w:asciiTheme="minorEastAsia" w:hAnsiTheme="minorEastAsia" w:eastAsiaTheme="minorEastAsia"/>
          <w:color w:val="auto"/>
          <w:sz w:val="21"/>
          <w:szCs w:val="21"/>
          <w:highlight w:val="none"/>
          <w:shd w:val="clear" w:color="auto" w:fill="FFFFFF"/>
          <w:lang w:val="en-US" w:eastAsia="zh-CN"/>
        </w:rPr>
        <w:t>截止时间：2025年4月 11日09：00（北京时间）</w:t>
      </w:r>
    </w:p>
    <w:p w14:paraId="54D79AFE">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highlight w:val="none"/>
          <w:shd w:val="clear" w:color="auto" w:fill="FFFFFF"/>
          <w:lang w:val="en-US" w:eastAsia="zh-CN"/>
        </w:rPr>
      </w:pPr>
      <w:r>
        <w:rPr>
          <w:rFonts w:hint="eastAsia" w:cs="宋体" w:asciiTheme="minorEastAsia" w:hAnsiTheme="minorEastAsia" w:eastAsiaTheme="minorEastAsia"/>
          <w:color w:val="auto"/>
          <w:sz w:val="21"/>
          <w:szCs w:val="21"/>
          <w:highlight w:val="none"/>
          <w:shd w:val="clear" w:color="auto" w:fill="FFFFFF"/>
          <w:lang w:val="en-US" w:eastAsia="zh-CN"/>
        </w:rPr>
        <w:t>地点（网址）：通过“政采云平台（www.zcygov.cn）”在线递交 </w:t>
      </w:r>
    </w:p>
    <w:p w14:paraId="100A615F">
      <w:pPr>
        <w:pStyle w:val="32"/>
        <w:shd w:val="clear" w:color="auto" w:fill="FFFFFF"/>
        <w:spacing w:before="255" w:beforeAutospacing="0" w:after="255" w:afterAutospacing="0" w:line="300" w:lineRule="exact"/>
        <w:jc w:val="both"/>
        <w:rPr>
          <w:rFonts w:cs="宋体" w:asciiTheme="minorEastAsia" w:hAnsiTheme="minorEastAsia" w:eastAsiaTheme="minorEastAsia"/>
          <w:color w:val="auto"/>
          <w:sz w:val="21"/>
          <w:szCs w:val="21"/>
          <w:highlight w:val="none"/>
        </w:rPr>
      </w:pPr>
      <w:r>
        <w:rPr>
          <w:rStyle w:val="37"/>
          <w:rFonts w:hint="eastAsia" w:cs="宋体" w:asciiTheme="minorEastAsia" w:hAnsiTheme="minorEastAsia" w:eastAsiaTheme="minorEastAsia"/>
          <w:b w:val="0"/>
          <w:color w:val="auto"/>
          <w:sz w:val="21"/>
          <w:szCs w:val="21"/>
          <w:highlight w:val="none"/>
          <w:shd w:val="clear" w:color="auto" w:fill="FFFFFF"/>
        </w:rPr>
        <w:t>五、响应文件开启</w:t>
      </w:r>
      <w:r>
        <w:rPr>
          <w:rFonts w:hint="eastAsia" w:cs="宋体" w:asciiTheme="minorEastAsia" w:hAnsiTheme="minorEastAsia" w:eastAsiaTheme="minorEastAsia"/>
          <w:color w:val="auto"/>
          <w:sz w:val="21"/>
          <w:szCs w:val="21"/>
          <w:highlight w:val="none"/>
          <w:shd w:val="clear" w:color="auto" w:fill="FFFFFF"/>
        </w:rPr>
        <w:t> </w:t>
      </w:r>
    </w:p>
    <w:p w14:paraId="0A2E5EBC">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highlight w:val="none"/>
          <w:shd w:val="clear" w:color="auto" w:fill="FFFFFF"/>
          <w:lang w:val="en-US" w:eastAsia="zh-CN"/>
        </w:rPr>
      </w:pPr>
      <w:r>
        <w:rPr>
          <w:rFonts w:hint="eastAsia" w:cs="宋体" w:asciiTheme="minorEastAsia" w:hAnsiTheme="minorEastAsia" w:eastAsiaTheme="minorEastAsia"/>
          <w:color w:val="auto"/>
          <w:sz w:val="21"/>
          <w:szCs w:val="21"/>
          <w:highlight w:val="none"/>
          <w:shd w:val="clear" w:color="auto" w:fill="FFFFFF"/>
        </w:rPr>
        <w:t>开</w:t>
      </w:r>
      <w:r>
        <w:rPr>
          <w:rFonts w:hint="eastAsia" w:cs="宋体" w:asciiTheme="minorEastAsia" w:hAnsiTheme="minorEastAsia" w:eastAsiaTheme="minorEastAsia"/>
          <w:color w:val="auto"/>
          <w:sz w:val="21"/>
          <w:szCs w:val="21"/>
          <w:highlight w:val="none"/>
          <w:shd w:val="clear" w:color="auto" w:fill="FFFFFF"/>
          <w:lang w:val="en-US" w:eastAsia="zh-CN"/>
        </w:rPr>
        <w:t>启时间：2025年4月11日09：00（北京时间）</w:t>
      </w:r>
    </w:p>
    <w:p w14:paraId="618E2FD5">
      <w:pPr>
        <w:pStyle w:val="32"/>
        <w:spacing w:before="0" w:beforeAutospacing="0" w:after="0" w:afterAutospacing="0" w:line="400" w:lineRule="exact"/>
        <w:ind w:firstLine="420" w:firstLineChars="200"/>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lang w:val="en-US" w:eastAsia="zh-CN"/>
        </w:rPr>
        <w:t>地点（网址）：通过政采云平台（www.zcygov.cn）在线参加磋商。</w:t>
      </w:r>
      <w:r>
        <w:rPr>
          <w:rFonts w:hint="eastAsia" w:cs="宋体" w:asciiTheme="minorEastAsia" w:hAnsiTheme="minorEastAsia" w:eastAsiaTheme="minorEastAsia"/>
          <w:color w:val="auto"/>
          <w:sz w:val="21"/>
          <w:szCs w:val="21"/>
          <w:shd w:val="clear" w:color="auto" w:fill="FFFFFF"/>
        </w:rPr>
        <w:t> </w:t>
      </w:r>
    </w:p>
    <w:p w14:paraId="56354B21">
      <w:pPr>
        <w:pStyle w:val="32"/>
        <w:shd w:val="clear" w:color="auto" w:fill="FFFFFF"/>
        <w:spacing w:before="255" w:beforeAutospacing="0" w:after="255" w:afterAutospacing="0" w:line="300" w:lineRule="exact"/>
        <w:jc w:val="both"/>
        <w:rPr>
          <w:rFonts w:cs="宋体" w:asciiTheme="minorEastAsia" w:hAnsiTheme="minorEastAsia" w:eastAsiaTheme="minorEastAsia"/>
          <w:color w:val="auto"/>
          <w:sz w:val="21"/>
          <w:szCs w:val="21"/>
        </w:rPr>
      </w:pPr>
      <w:r>
        <w:rPr>
          <w:rStyle w:val="37"/>
          <w:rFonts w:hint="eastAsia" w:cs="宋体" w:asciiTheme="minorEastAsia" w:hAnsiTheme="minorEastAsia" w:eastAsiaTheme="minorEastAsia"/>
          <w:b w:val="0"/>
          <w:color w:val="auto"/>
          <w:sz w:val="21"/>
          <w:szCs w:val="21"/>
          <w:shd w:val="clear" w:color="auto" w:fill="FFFFFF"/>
        </w:rPr>
        <w:t>六、公告期限</w:t>
      </w:r>
    </w:p>
    <w:p w14:paraId="5102D688">
      <w:pPr>
        <w:pStyle w:val="32"/>
        <w:shd w:val="clear" w:color="auto" w:fill="FFFFFF"/>
        <w:spacing w:before="0" w:beforeAutospacing="0" w:after="0" w:afterAutospacing="0" w:line="3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自本公告发布之日起3个工作日。</w:t>
      </w:r>
    </w:p>
    <w:p w14:paraId="646E9B03">
      <w:pPr>
        <w:pStyle w:val="32"/>
        <w:shd w:val="clear" w:color="auto" w:fill="FFFFFF"/>
        <w:spacing w:before="255" w:beforeAutospacing="0" w:after="255" w:afterAutospacing="0" w:line="300" w:lineRule="exact"/>
        <w:jc w:val="both"/>
        <w:rPr>
          <w:rFonts w:cs="宋体" w:asciiTheme="minorEastAsia" w:hAnsiTheme="minorEastAsia" w:eastAsiaTheme="minorEastAsia"/>
          <w:color w:val="auto"/>
          <w:sz w:val="21"/>
          <w:szCs w:val="21"/>
        </w:rPr>
      </w:pPr>
      <w:r>
        <w:rPr>
          <w:rStyle w:val="37"/>
          <w:rFonts w:hint="eastAsia" w:cs="宋体" w:asciiTheme="minorEastAsia" w:hAnsiTheme="minorEastAsia" w:eastAsiaTheme="minorEastAsia"/>
          <w:b w:val="0"/>
          <w:color w:val="auto"/>
          <w:sz w:val="21"/>
          <w:szCs w:val="21"/>
          <w:shd w:val="clear" w:color="auto" w:fill="FFFFFF"/>
        </w:rPr>
        <w:t>七、其他补充事宜</w:t>
      </w:r>
      <w:r>
        <w:rPr>
          <w:rFonts w:hint="eastAsia" w:cs="宋体" w:asciiTheme="minorEastAsia" w:hAnsiTheme="minorEastAsia" w:eastAsiaTheme="minorEastAsia"/>
          <w:color w:val="auto"/>
          <w:sz w:val="21"/>
          <w:szCs w:val="21"/>
          <w:shd w:val="clear" w:color="auto" w:fill="FFFFFF"/>
        </w:rPr>
        <w:t> </w:t>
      </w:r>
    </w:p>
    <w:p w14:paraId="5FE9585F">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3A2B4508">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69352F9">
      <w:pPr>
        <w:pStyle w:val="32"/>
        <w:spacing w:before="0" w:beforeAutospacing="0" w:after="0" w:afterAutospacing="0" w:line="400" w:lineRule="exact"/>
        <w:ind w:firstLine="420" w:firstLineChars="200"/>
        <w:rPr>
          <w:rFonts w:hint="eastAsia" w:cs="宋体" w:asciiTheme="minorEastAsia" w:hAnsiTheme="minorEastAsia" w:eastAsiaTheme="minorEastAsia"/>
          <w:color w:val="auto"/>
          <w:sz w:val="21"/>
          <w:szCs w:val="21"/>
          <w:shd w:val="clear" w:color="auto" w:fill="FFFFFF"/>
          <w:lang w:val="en-US" w:eastAsia="zh-CN"/>
        </w:rPr>
      </w:pPr>
      <w:r>
        <w:rPr>
          <w:rFonts w:hint="eastAsia" w:cs="宋体" w:asciiTheme="minorEastAsia" w:hAnsiTheme="minorEastAsia" w:eastAsiaTheme="minorEastAsia"/>
          <w:color w:val="auto"/>
          <w:sz w:val="21"/>
          <w:szCs w:val="21"/>
          <w:shd w:val="clear" w:color="auto" w:fill="FFFFFF"/>
          <w:lang w:val="en-US" w:eastAsia="zh-CN"/>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C9FE854">
      <w:pPr>
        <w:pStyle w:val="32"/>
        <w:spacing w:before="0" w:beforeAutospacing="0" w:after="0" w:afterAutospacing="0" w:line="400" w:lineRule="exact"/>
        <w:ind w:firstLine="420" w:firstLineChars="200"/>
        <w:rPr>
          <w:rStyle w:val="37"/>
          <w:rFonts w:hint="eastAsia" w:cs="宋体" w:asciiTheme="minorEastAsia" w:hAnsiTheme="minorEastAsia" w:eastAsiaTheme="minorEastAsia"/>
          <w:b w:val="0"/>
          <w:szCs w:val="21"/>
          <w:shd w:val="clear" w:color="auto" w:fill="FFFFFF"/>
        </w:rPr>
      </w:pPr>
      <w:r>
        <w:rPr>
          <w:rFonts w:hint="eastAsia" w:cs="宋体" w:asciiTheme="minorEastAsia" w:hAnsiTheme="minorEastAsia" w:eastAsiaTheme="minorEastAsia"/>
          <w:color w:val="auto"/>
          <w:sz w:val="21"/>
          <w:szCs w:val="21"/>
          <w:shd w:val="clear" w:color="auto" w:fill="FFFFFF"/>
          <w:lang w:val="en-US" w:eastAsia="zh-CN"/>
        </w:rPr>
        <w:t>4.其他事项：1）、本项目执行的政府采购政策： 《政府采购促进中小企业发展管理办法》（财库﹝2020﹞46 号）； 《财政部、司法部关于政府采购支持监狱企业发展有关问题的通知》（财库〔2014〕68号）； 《国务院办公厅关于建立政府强制采购节能产品制度的通知》（国办发〔2007〕51号）； 《财政部、国家环保总局关于环境标志产品政府采购实施的意见》（财库[2006]90号）； 财政部民政部中国残疾人联合会《关于促进残疾人就业政府采购政策的通知》（财库〔2017〕141号）。 2）、资格审查： 本项目采用资格后审。3）本次采购有关信息发布媒介 浙江政府采购网http://zfcg.czt.zj.gov.cn 安吉县公共资源交易网 http://www.anji.gov.cn/col/col1229656840/index.html 4）采购代理费用由成交人支付。5）本采购项目成交单位与采购单位签订的政府采购合同适用于浙江省政府采购贷款政策，简称“政采贷”，具体内容可参阅《安吉财政“政采贷”办理指引》。网址：http://www.anji.gov.cn/hzgov/front/s553/zwgk/gggs/20231228/i3691136.html。  </w:t>
      </w:r>
    </w:p>
    <w:p w14:paraId="37C74632">
      <w:pPr>
        <w:pStyle w:val="32"/>
        <w:shd w:val="clear" w:color="auto" w:fill="FFFFFF"/>
        <w:spacing w:before="255" w:beforeAutospacing="0" w:after="255" w:afterAutospacing="0" w:line="300" w:lineRule="exact"/>
        <w:jc w:val="both"/>
        <w:rPr>
          <w:rStyle w:val="37"/>
          <w:rFonts w:hint="eastAsia" w:cs="宋体" w:asciiTheme="minorEastAsia" w:hAnsiTheme="minorEastAsia" w:eastAsiaTheme="minorEastAsia"/>
          <w:b w:val="0"/>
          <w:color w:val="auto"/>
          <w:sz w:val="21"/>
          <w:szCs w:val="21"/>
          <w:shd w:val="clear" w:color="auto" w:fill="FFFFFF"/>
        </w:rPr>
      </w:pPr>
      <w:r>
        <w:rPr>
          <w:rStyle w:val="37"/>
          <w:rFonts w:hint="eastAsia" w:cs="宋体" w:asciiTheme="minorEastAsia" w:hAnsiTheme="minorEastAsia" w:eastAsiaTheme="minorEastAsia"/>
          <w:b w:val="0"/>
          <w:color w:val="auto"/>
          <w:sz w:val="21"/>
          <w:szCs w:val="21"/>
          <w:shd w:val="clear" w:color="auto" w:fill="FFFFFF"/>
        </w:rPr>
        <w:t>八、凡对本次招标提出询问、质疑、投诉，请按以下方式联系</w:t>
      </w:r>
    </w:p>
    <w:p w14:paraId="0E9CECB2">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1.采购人信息</w:t>
      </w:r>
    </w:p>
    <w:p w14:paraId="16665030">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名    称：</w:t>
      </w:r>
      <w:r>
        <w:rPr>
          <w:rFonts w:hint="eastAsia" w:cs="宋体" w:asciiTheme="minorEastAsia" w:hAnsiTheme="minorEastAsia" w:eastAsiaTheme="minorEastAsia"/>
          <w:color w:val="auto"/>
          <w:sz w:val="21"/>
          <w:szCs w:val="21"/>
          <w:shd w:val="clear" w:color="auto" w:fill="FFFFFF"/>
          <w:lang w:eastAsia="zh-CN"/>
        </w:rPr>
        <w:t>安吉县交通运输行政执法队</w:t>
      </w:r>
      <w:r>
        <w:rPr>
          <w:rFonts w:hint="eastAsia" w:cs="宋体" w:asciiTheme="minorEastAsia" w:hAnsiTheme="minorEastAsia" w:eastAsiaTheme="minorEastAsia"/>
          <w:color w:val="auto"/>
          <w:sz w:val="21"/>
          <w:szCs w:val="21"/>
          <w:shd w:val="clear" w:color="auto" w:fill="FFFFFF"/>
        </w:rPr>
        <w:t> </w:t>
      </w:r>
    </w:p>
    <w:p w14:paraId="5AD92EB5">
      <w:pPr>
        <w:pStyle w:val="32"/>
        <w:spacing w:before="0" w:beforeAutospacing="0" w:after="0" w:afterAutospacing="0" w:line="400" w:lineRule="exact"/>
        <w:rPr>
          <w:rFonts w:cs="宋体" w:asciiTheme="minorEastAsia" w:hAnsiTheme="minorEastAsia" w:eastAsiaTheme="minorEastAsia"/>
          <w:color w:val="auto"/>
          <w:sz w:val="21"/>
          <w:szCs w:val="21"/>
          <w:shd w:val="clear" w:color="auto" w:fill="FFFFFF"/>
        </w:rPr>
      </w:pPr>
      <w:r>
        <w:rPr>
          <w:rFonts w:hint="eastAsia" w:cs="宋体" w:asciiTheme="minorEastAsia" w:hAnsiTheme="minorEastAsia" w:eastAsiaTheme="minorEastAsia"/>
          <w:color w:val="auto"/>
          <w:sz w:val="21"/>
          <w:szCs w:val="21"/>
          <w:shd w:val="clear" w:color="auto" w:fill="FFFFFF"/>
        </w:rPr>
        <w:t>    地    址：</w:t>
      </w:r>
      <w:r>
        <w:rPr>
          <w:rFonts w:cs="宋体" w:asciiTheme="minorEastAsia" w:hAnsiTheme="minorEastAsia" w:eastAsiaTheme="minorEastAsia"/>
          <w:color w:val="auto"/>
          <w:sz w:val="21"/>
          <w:szCs w:val="21"/>
          <w:shd w:val="clear" w:color="auto" w:fill="FFFFFF"/>
        </w:rPr>
        <w:t>安吉县</w:t>
      </w:r>
      <w:r>
        <w:rPr>
          <w:rFonts w:hint="eastAsia" w:cs="宋体" w:asciiTheme="minorEastAsia" w:hAnsiTheme="minorEastAsia" w:eastAsiaTheme="minorEastAsia"/>
          <w:color w:val="auto"/>
          <w:sz w:val="21"/>
          <w:szCs w:val="21"/>
          <w:shd w:val="clear" w:color="auto" w:fill="FFFFFF"/>
        </w:rPr>
        <w:t>递铺街道</w:t>
      </w:r>
      <w:r>
        <w:rPr>
          <w:rFonts w:hint="eastAsia" w:cs="宋体" w:asciiTheme="minorEastAsia" w:hAnsiTheme="minorEastAsia" w:eastAsiaTheme="minorEastAsia"/>
          <w:color w:val="auto"/>
          <w:sz w:val="21"/>
          <w:szCs w:val="21"/>
          <w:shd w:val="clear" w:color="auto" w:fill="FFFFFF"/>
          <w:lang w:val="en-US" w:eastAsia="zh-CN"/>
        </w:rPr>
        <w:t>交通路50</w:t>
      </w:r>
      <w:r>
        <w:rPr>
          <w:rFonts w:hint="eastAsia" w:cs="宋体" w:asciiTheme="minorEastAsia" w:hAnsiTheme="minorEastAsia" w:eastAsiaTheme="minorEastAsia"/>
          <w:color w:val="auto"/>
          <w:sz w:val="21"/>
          <w:szCs w:val="21"/>
          <w:shd w:val="clear" w:color="auto" w:fill="FFFFFF"/>
        </w:rPr>
        <w:t>号</w:t>
      </w:r>
    </w:p>
    <w:p w14:paraId="7404CB26">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xml:space="preserve">    传     真：/  </w:t>
      </w:r>
    </w:p>
    <w:p w14:paraId="2A8DB784">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项目联系人（询问）：</w:t>
      </w:r>
      <w:r>
        <w:rPr>
          <w:rFonts w:hint="eastAsia" w:cs="宋体" w:asciiTheme="minorEastAsia" w:hAnsiTheme="minorEastAsia" w:eastAsiaTheme="minorEastAsia"/>
          <w:color w:val="auto"/>
          <w:sz w:val="21"/>
          <w:szCs w:val="21"/>
          <w:shd w:val="clear" w:color="auto" w:fill="FFFFFF"/>
          <w:lang w:val="en-US" w:eastAsia="zh-CN"/>
        </w:rPr>
        <w:t>王</w:t>
      </w:r>
      <w:r>
        <w:rPr>
          <w:rFonts w:hint="eastAsia" w:cs="宋体" w:asciiTheme="minorEastAsia" w:hAnsiTheme="minorEastAsia" w:eastAsiaTheme="minorEastAsia"/>
          <w:color w:val="auto"/>
          <w:sz w:val="21"/>
          <w:szCs w:val="21"/>
          <w:shd w:val="clear" w:color="auto" w:fill="FFFFFF"/>
        </w:rPr>
        <w:t>先生 </w:t>
      </w:r>
    </w:p>
    <w:p w14:paraId="383A4D1C">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项目联系方式（询问）：</w:t>
      </w:r>
      <w:r>
        <w:rPr>
          <w:rFonts w:ascii="微软雅黑" w:hAnsi="微软雅黑" w:eastAsia="微软雅黑" w:cs="微软雅黑"/>
          <w:i w:val="0"/>
          <w:iCs w:val="0"/>
          <w:caps w:val="0"/>
          <w:color w:val="333333"/>
          <w:spacing w:val="0"/>
          <w:sz w:val="21"/>
          <w:szCs w:val="21"/>
          <w:shd w:val="clear" w:fill="FFFFFF"/>
        </w:rPr>
        <w:t>0572-5220825</w:t>
      </w:r>
    </w:p>
    <w:p w14:paraId="1228CA2C">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xml:space="preserve">    质疑联系人： </w:t>
      </w:r>
      <w:r>
        <w:rPr>
          <w:rFonts w:hint="eastAsia" w:cs="宋体" w:asciiTheme="minorEastAsia" w:hAnsiTheme="minorEastAsia" w:eastAsiaTheme="minorEastAsia"/>
          <w:color w:val="auto"/>
          <w:sz w:val="21"/>
          <w:szCs w:val="21"/>
          <w:shd w:val="clear" w:color="auto" w:fill="FFFFFF"/>
          <w:lang w:val="en-US" w:eastAsia="zh-CN"/>
        </w:rPr>
        <w:t>王先生</w:t>
      </w:r>
      <w:r>
        <w:rPr>
          <w:rFonts w:hint="eastAsia" w:cs="宋体" w:asciiTheme="minorEastAsia" w:hAnsiTheme="minorEastAsia" w:eastAsiaTheme="minorEastAsia"/>
          <w:color w:val="auto"/>
          <w:sz w:val="21"/>
          <w:szCs w:val="21"/>
          <w:shd w:val="clear" w:color="auto" w:fill="FFFFFF"/>
        </w:rPr>
        <w:t xml:space="preserve"> </w:t>
      </w:r>
    </w:p>
    <w:p w14:paraId="33938D4E">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质疑联系方式：</w:t>
      </w:r>
      <w:r>
        <w:rPr>
          <w:rFonts w:ascii="微软雅黑" w:hAnsi="微软雅黑" w:eastAsia="微软雅黑" w:cs="微软雅黑"/>
          <w:i w:val="0"/>
          <w:iCs w:val="0"/>
          <w:caps w:val="0"/>
          <w:color w:val="333333"/>
          <w:spacing w:val="0"/>
          <w:sz w:val="21"/>
          <w:szCs w:val="21"/>
          <w:shd w:val="clear" w:fill="FFFFFF"/>
        </w:rPr>
        <w:t>0572-5220825</w:t>
      </w:r>
      <w:r>
        <w:rPr>
          <w:rFonts w:hint="eastAsia" w:cs="宋体" w:asciiTheme="minorEastAsia" w:hAnsiTheme="minorEastAsia" w:eastAsiaTheme="minorEastAsia"/>
          <w:color w:val="auto"/>
          <w:sz w:val="21"/>
          <w:szCs w:val="21"/>
          <w:shd w:val="clear" w:color="auto" w:fill="FFFFFF"/>
        </w:rPr>
        <w:br w:type="textWrapping"/>
      </w:r>
      <w:r>
        <w:rPr>
          <w:rFonts w:hint="eastAsia" w:cs="宋体" w:asciiTheme="minorEastAsia" w:hAnsiTheme="minorEastAsia" w:eastAsiaTheme="minorEastAsia"/>
          <w:color w:val="auto"/>
          <w:sz w:val="21"/>
          <w:szCs w:val="21"/>
          <w:shd w:val="clear" w:color="auto" w:fill="FFFFFF"/>
        </w:rPr>
        <w:t>    2.采购代理机构信息</w:t>
      </w:r>
    </w:p>
    <w:p w14:paraId="3CD6F2B1">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名    称：</w:t>
      </w:r>
      <w:r>
        <w:rPr>
          <w:rFonts w:hint="eastAsia" w:cs="宋体" w:asciiTheme="minorEastAsia" w:hAnsiTheme="minorEastAsia" w:eastAsiaTheme="minorEastAsia"/>
          <w:color w:val="auto"/>
          <w:sz w:val="21"/>
          <w:szCs w:val="21"/>
          <w:shd w:val="clear" w:color="auto" w:fill="FFFFFF"/>
          <w:lang w:eastAsia="zh-CN"/>
        </w:rPr>
        <w:t>湖州欣丰工程咨询有限公司</w:t>
      </w:r>
      <w:r>
        <w:rPr>
          <w:rFonts w:hint="eastAsia" w:cs="宋体" w:asciiTheme="minorEastAsia" w:hAnsiTheme="minorEastAsia" w:eastAsiaTheme="minorEastAsia"/>
          <w:color w:val="auto"/>
          <w:sz w:val="21"/>
          <w:szCs w:val="21"/>
          <w:shd w:val="clear" w:color="auto" w:fill="FFFFFF"/>
        </w:rPr>
        <w:t> </w:t>
      </w:r>
    </w:p>
    <w:p w14:paraId="508B6271">
      <w:pPr>
        <w:pStyle w:val="32"/>
        <w:spacing w:before="0" w:beforeAutospacing="0" w:after="0" w:afterAutospacing="0" w:line="400" w:lineRule="exact"/>
        <w:ind w:firstLine="630"/>
        <w:rPr>
          <w:rFonts w:hint="eastAsia" w:cs="宋体" w:asciiTheme="minorEastAsia" w:hAnsiTheme="minorEastAsia" w:eastAsiaTheme="minorEastAsia"/>
          <w:color w:val="auto"/>
          <w:sz w:val="21"/>
          <w:szCs w:val="21"/>
          <w:shd w:val="clear" w:color="auto" w:fill="FFFFFF"/>
          <w:lang w:eastAsia="zh-CN"/>
        </w:rPr>
      </w:pPr>
      <w:r>
        <w:rPr>
          <w:rFonts w:hint="eastAsia" w:cs="宋体" w:asciiTheme="minorEastAsia" w:hAnsiTheme="minorEastAsia" w:eastAsiaTheme="minorEastAsia"/>
          <w:color w:val="auto"/>
          <w:sz w:val="21"/>
          <w:szCs w:val="21"/>
          <w:shd w:val="clear" w:color="auto" w:fill="FFFFFF"/>
        </w:rPr>
        <w:t>地    址：</w:t>
      </w:r>
      <w:r>
        <w:rPr>
          <w:rFonts w:hint="eastAsia" w:cs="宋体" w:asciiTheme="minorEastAsia" w:hAnsiTheme="minorEastAsia" w:eastAsiaTheme="minorEastAsia"/>
          <w:color w:val="auto"/>
          <w:sz w:val="21"/>
          <w:szCs w:val="21"/>
          <w:shd w:val="clear" w:color="auto" w:fill="FFFFFF"/>
          <w:lang w:eastAsia="zh-CN"/>
        </w:rPr>
        <w:t>浙江省湖州市安吉县昌硕街道石佛西路 (嘉和苑) 16幢营01室</w:t>
      </w:r>
    </w:p>
    <w:p w14:paraId="745AFD8B">
      <w:pPr>
        <w:pStyle w:val="32"/>
        <w:spacing w:before="0" w:beforeAutospacing="0" w:after="0" w:afterAutospacing="0" w:line="400" w:lineRule="exact"/>
        <w:ind w:firstLine="630"/>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传    真：/  </w:t>
      </w:r>
    </w:p>
    <w:p w14:paraId="3C65DF29">
      <w:pPr>
        <w:pStyle w:val="32"/>
        <w:spacing w:before="0" w:beforeAutospacing="0" w:after="0" w:afterAutospacing="0" w:line="400" w:lineRule="exact"/>
        <w:rPr>
          <w:rFonts w:hint="default" w:cs="宋体" w:asciiTheme="minorEastAsia" w:hAnsiTheme="minorEastAsia" w:eastAsiaTheme="minorEastAsia"/>
          <w:color w:val="auto"/>
          <w:sz w:val="21"/>
          <w:szCs w:val="21"/>
          <w:lang w:val="en-US" w:eastAsia="zh-CN"/>
        </w:rPr>
      </w:pPr>
      <w:r>
        <w:rPr>
          <w:rFonts w:hint="eastAsia" w:cs="宋体" w:asciiTheme="minorEastAsia" w:hAnsiTheme="minorEastAsia" w:eastAsiaTheme="minorEastAsia"/>
          <w:color w:val="auto"/>
          <w:sz w:val="21"/>
          <w:szCs w:val="21"/>
          <w:shd w:val="clear" w:color="auto" w:fill="FFFFFF"/>
        </w:rPr>
        <w:t>    项目联系人（询问）：</w:t>
      </w:r>
      <w:r>
        <w:rPr>
          <w:rFonts w:hint="eastAsia" w:cs="宋体" w:asciiTheme="minorEastAsia" w:hAnsiTheme="minorEastAsia" w:eastAsiaTheme="minorEastAsia"/>
          <w:color w:val="auto"/>
          <w:sz w:val="21"/>
          <w:szCs w:val="21"/>
          <w:shd w:val="clear" w:color="auto" w:fill="FFFFFF"/>
          <w:lang w:val="en-US" w:eastAsia="zh-CN"/>
        </w:rPr>
        <w:t>诸先生</w:t>
      </w:r>
    </w:p>
    <w:p w14:paraId="5653EAB2">
      <w:pPr>
        <w:spacing w:line="400" w:lineRule="exact"/>
        <w:ind w:firstLine="420" w:firstLineChars="200"/>
        <w:jc w:val="lef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项目联系方式（询问）：</w:t>
      </w:r>
      <w:r>
        <w:rPr>
          <w:rFonts w:hint="eastAsia" w:ascii="宋体" w:hAnsi="宋体" w:eastAsia="宋体" w:cs="宋体"/>
          <w:color w:val="auto"/>
          <w:szCs w:val="21"/>
          <w:highlight w:val="none"/>
        </w:rPr>
        <w:t>0572-5806897/18257222395</w:t>
      </w:r>
    </w:p>
    <w:p w14:paraId="44BBC772">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质疑联系人</w:t>
      </w:r>
      <w:r>
        <w:rPr>
          <w:rFonts w:hint="eastAsia" w:cs="宋体" w:asciiTheme="minorEastAsia" w:hAnsiTheme="minorEastAsia" w:eastAsiaTheme="minorEastAsia"/>
          <w:color w:val="auto"/>
          <w:sz w:val="21"/>
          <w:szCs w:val="21"/>
          <w:shd w:val="clear" w:color="auto" w:fill="FFFFFF"/>
          <w:lang w:eastAsia="zh-CN"/>
        </w:rPr>
        <w:t>：</w:t>
      </w:r>
      <w:r>
        <w:rPr>
          <w:rFonts w:hint="eastAsia" w:cs="宋体" w:asciiTheme="minorEastAsia" w:hAnsiTheme="minorEastAsia" w:eastAsiaTheme="minorEastAsia"/>
          <w:color w:val="auto"/>
          <w:sz w:val="21"/>
          <w:szCs w:val="21"/>
          <w:shd w:val="clear" w:color="auto" w:fill="FFFFFF"/>
          <w:lang w:val="en-US" w:eastAsia="zh-CN"/>
        </w:rPr>
        <w:t>徐小姐</w:t>
      </w:r>
      <w:r>
        <w:rPr>
          <w:rFonts w:hint="eastAsia" w:cs="宋体" w:asciiTheme="minorEastAsia" w:hAnsiTheme="minorEastAsia" w:eastAsiaTheme="minorEastAsia"/>
          <w:color w:val="auto"/>
          <w:sz w:val="21"/>
          <w:szCs w:val="21"/>
          <w:shd w:val="clear" w:color="auto" w:fill="FFFFFF"/>
        </w:rPr>
        <w:t> </w:t>
      </w:r>
    </w:p>
    <w:p w14:paraId="20455226">
      <w:pPr>
        <w:pStyle w:val="32"/>
        <w:spacing w:before="0" w:beforeAutospacing="0" w:after="0" w:afterAutospacing="0" w:line="400" w:lineRule="exact"/>
        <w:rPr>
          <w:rFonts w:hint="eastAsia" w:ascii="宋体" w:hAnsi="宋体" w:eastAsia="宋体" w:cs="宋体"/>
          <w:color w:val="auto"/>
          <w:kern w:val="2"/>
          <w:sz w:val="21"/>
          <w:szCs w:val="21"/>
          <w:highlight w:val="none"/>
          <w:lang w:val="en-US" w:eastAsia="zh-CN" w:bidi="ar-SA"/>
        </w:rPr>
      </w:pPr>
      <w:r>
        <w:rPr>
          <w:rFonts w:hint="eastAsia" w:cs="宋体" w:asciiTheme="minorEastAsia" w:hAnsiTheme="minorEastAsia" w:eastAsiaTheme="minorEastAsia"/>
          <w:color w:val="auto"/>
          <w:sz w:val="21"/>
          <w:szCs w:val="21"/>
          <w:shd w:val="clear" w:color="auto" w:fill="FFFFFF"/>
        </w:rPr>
        <w:t>    质疑联系方式：</w:t>
      </w:r>
      <w:r>
        <w:rPr>
          <w:rFonts w:hint="eastAsia" w:ascii="宋体" w:hAnsi="宋体" w:eastAsia="宋体" w:cs="宋体"/>
          <w:color w:val="auto"/>
          <w:kern w:val="2"/>
          <w:sz w:val="21"/>
          <w:szCs w:val="21"/>
          <w:highlight w:val="none"/>
          <w:lang w:val="en-US" w:eastAsia="zh-CN" w:bidi="ar-SA"/>
        </w:rPr>
        <w:t>0572-5806897 </w:t>
      </w:r>
    </w:p>
    <w:p w14:paraId="5F0E411F">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3.同级政府采购监督管理部门</w:t>
      </w:r>
    </w:p>
    <w:p w14:paraId="63D0FF84">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名    称：安吉县财政局 </w:t>
      </w:r>
    </w:p>
    <w:p w14:paraId="2BEFEEEA">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地    址：安吉县凤凰路凤凰五区188号  </w:t>
      </w:r>
    </w:p>
    <w:p w14:paraId="1C2C1A95">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传    真：/ </w:t>
      </w:r>
    </w:p>
    <w:p w14:paraId="7CED6490">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联系人 ：</w:t>
      </w:r>
      <w:r>
        <w:rPr>
          <w:rFonts w:hint="eastAsia" w:cs="宋体" w:asciiTheme="minorEastAsia" w:hAnsiTheme="minorEastAsia" w:eastAsiaTheme="minorEastAsia"/>
          <w:color w:val="auto"/>
          <w:sz w:val="21"/>
          <w:szCs w:val="21"/>
          <w:shd w:val="clear" w:color="auto" w:fill="FFFFFF"/>
          <w:lang w:val="en-US" w:eastAsia="zh-CN"/>
        </w:rPr>
        <w:t>监采科</w:t>
      </w:r>
      <w:r>
        <w:rPr>
          <w:rFonts w:hint="eastAsia" w:cs="宋体" w:asciiTheme="minorEastAsia" w:hAnsiTheme="minorEastAsia" w:eastAsiaTheme="minorEastAsia"/>
          <w:color w:val="auto"/>
          <w:sz w:val="21"/>
          <w:szCs w:val="21"/>
          <w:shd w:val="clear" w:color="auto" w:fill="FFFFFF"/>
        </w:rPr>
        <w:t>王庭 </w:t>
      </w:r>
    </w:p>
    <w:p w14:paraId="209EDAB8">
      <w:pPr>
        <w:pStyle w:val="32"/>
        <w:spacing w:before="0" w:beforeAutospacing="0" w:after="0" w:afterAutospacing="0" w:line="400" w:lineRule="exac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shd w:val="clear" w:color="auto" w:fill="FFFFFF"/>
        </w:rPr>
        <w:t>    监督投诉电话：0572-5807951</w:t>
      </w:r>
    </w:p>
    <w:bookmarkEnd w:id="3"/>
    <w:bookmarkEnd w:id="4"/>
    <w:p w14:paraId="303EA6DB">
      <w:pPr>
        <w:rPr>
          <w:rFonts w:asciiTheme="minorEastAsia" w:hAnsiTheme="minorEastAsia" w:eastAsiaTheme="minorEastAsia"/>
        </w:rPr>
      </w:pPr>
    </w:p>
    <w:p w14:paraId="00A0A0D1">
      <w:pPr>
        <w:spacing w:line="380" w:lineRule="exact"/>
        <w:jc w:val="right"/>
        <w:rPr>
          <w:rFonts w:asciiTheme="minorEastAsia" w:hAnsiTheme="minorEastAsia" w:eastAsiaTheme="minorEastAsia"/>
          <w:color w:val="FF0000"/>
          <w:szCs w:val="21"/>
        </w:rPr>
      </w:pPr>
    </w:p>
    <w:p w14:paraId="442B9C28">
      <w:pPr>
        <w:pStyle w:val="42"/>
        <w:rPr>
          <w:rFonts w:asciiTheme="minorEastAsia" w:hAnsiTheme="minorEastAsia" w:eastAsiaTheme="minorEastAsia"/>
        </w:rPr>
      </w:pPr>
    </w:p>
    <w:p w14:paraId="4293053C">
      <w:pPr>
        <w:pStyle w:val="42"/>
        <w:rPr>
          <w:rFonts w:asciiTheme="minorEastAsia" w:hAnsiTheme="minorEastAsia" w:eastAsiaTheme="minorEastAsia"/>
        </w:rPr>
      </w:pPr>
    </w:p>
    <w:p w14:paraId="6CE5347C">
      <w:pPr>
        <w:pStyle w:val="42"/>
        <w:rPr>
          <w:rFonts w:asciiTheme="minorEastAsia" w:hAnsiTheme="minorEastAsia" w:eastAsiaTheme="minorEastAsia"/>
        </w:rPr>
      </w:pPr>
    </w:p>
    <w:p w14:paraId="4E880C89">
      <w:pPr>
        <w:pStyle w:val="42"/>
        <w:rPr>
          <w:rFonts w:asciiTheme="minorEastAsia" w:hAnsiTheme="minorEastAsia" w:eastAsiaTheme="minorEastAsia"/>
        </w:rPr>
      </w:pPr>
    </w:p>
    <w:p w14:paraId="6BC65AFB">
      <w:pPr>
        <w:pStyle w:val="42"/>
        <w:rPr>
          <w:rFonts w:asciiTheme="minorEastAsia" w:hAnsiTheme="minorEastAsia" w:eastAsiaTheme="minorEastAsia"/>
        </w:rPr>
      </w:pPr>
    </w:p>
    <w:p w14:paraId="66742E16">
      <w:pPr>
        <w:pStyle w:val="42"/>
        <w:rPr>
          <w:rFonts w:asciiTheme="minorEastAsia" w:hAnsiTheme="minorEastAsia" w:eastAsiaTheme="minorEastAsia"/>
        </w:rPr>
      </w:pPr>
    </w:p>
    <w:p w14:paraId="7A58A551">
      <w:pPr>
        <w:pStyle w:val="42"/>
        <w:rPr>
          <w:rFonts w:asciiTheme="minorEastAsia" w:hAnsiTheme="minorEastAsia" w:eastAsiaTheme="minorEastAsia"/>
        </w:rPr>
      </w:pPr>
    </w:p>
    <w:p w14:paraId="38063A1E">
      <w:pPr>
        <w:pStyle w:val="42"/>
        <w:rPr>
          <w:rFonts w:asciiTheme="minorEastAsia" w:hAnsiTheme="minorEastAsia" w:eastAsiaTheme="minorEastAsia"/>
        </w:rPr>
      </w:pPr>
    </w:p>
    <w:p w14:paraId="6DCE67F8">
      <w:pPr>
        <w:pStyle w:val="5"/>
        <w:spacing w:line="480" w:lineRule="exact"/>
        <w:jc w:val="center"/>
        <w:rPr>
          <w:rFonts w:asciiTheme="minorEastAsia" w:hAnsiTheme="minorEastAsia" w:eastAsiaTheme="minorEastAsia"/>
          <w:sz w:val="36"/>
          <w:szCs w:val="36"/>
        </w:rPr>
      </w:pPr>
      <w:bookmarkStart w:id="5" w:name="_Toc493761832"/>
      <w:bookmarkStart w:id="6" w:name="_Toc4428"/>
      <w:r>
        <w:rPr>
          <w:rFonts w:hint="eastAsia" w:asciiTheme="minorEastAsia" w:hAnsiTheme="minorEastAsia" w:eastAsiaTheme="minorEastAsia"/>
          <w:sz w:val="36"/>
          <w:szCs w:val="36"/>
        </w:rPr>
        <w:t>第二章  供应商须知</w:t>
      </w:r>
      <w:bookmarkEnd w:id="5"/>
      <w:bookmarkEnd w:id="6"/>
    </w:p>
    <w:p w14:paraId="5DFBEA1F">
      <w:pPr>
        <w:pStyle w:val="6"/>
        <w:spacing w:line="360" w:lineRule="exact"/>
        <w:jc w:val="center"/>
        <w:rPr>
          <w:rFonts w:asciiTheme="minorEastAsia" w:hAnsiTheme="minorEastAsia" w:eastAsiaTheme="minorEastAsia"/>
          <w:sz w:val="30"/>
          <w:szCs w:val="30"/>
        </w:rPr>
      </w:pPr>
      <w:bookmarkStart w:id="7" w:name="_Toc493761833"/>
      <w:bookmarkStart w:id="8" w:name="_Toc2183"/>
      <w:r>
        <w:rPr>
          <w:rFonts w:hint="eastAsia" w:asciiTheme="minorEastAsia" w:hAnsiTheme="minorEastAsia" w:eastAsiaTheme="minorEastAsia"/>
          <w:sz w:val="30"/>
          <w:szCs w:val="30"/>
        </w:rPr>
        <w:t>前 附 表</w:t>
      </w:r>
      <w:bookmarkEnd w:id="7"/>
      <w:bookmarkEnd w:id="8"/>
    </w:p>
    <w:tbl>
      <w:tblPr>
        <w:tblStyle w:val="34"/>
        <w:tblW w:w="96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8820"/>
      </w:tblGrid>
      <w:tr w14:paraId="1EB15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28" w:type="dxa"/>
            <w:shd w:val="clear" w:color="auto" w:fill="DBE5F1" w:themeFill="accent1" w:themeFillTint="33"/>
            <w:vAlign w:val="center"/>
          </w:tcPr>
          <w:p w14:paraId="71ABC88F">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序号</w:t>
            </w:r>
          </w:p>
        </w:tc>
        <w:tc>
          <w:tcPr>
            <w:tcW w:w="8820" w:type="dxa"/>
            <w:shd w:val="clear" w:color="auto" w:fill="DBE5F1" w:themeFill="accent1" w:themeFillTint="33"/>
          </w:tcPr>
          <w:p w14:paraId="45B5CCF2">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内容 要求</w:t>
            </w:r>
          </w:p>
        </w:tc>
      </w:tr>
      <w:tr w14:paraId="29E35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492E1095">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8820" w:type="dxa"/>
          </w:tcPr>
          <w:p w14:paraId="7DB3BD87">
            <w:pPr>
              <w:snapToGrid w:val="0"/>
              <w:spacing w:line="360" w:lineRule="exact"/>
              <w:rPr>
                <w:rFonts w:hint="eastAsia" w:cs="宋体" w:asciiTheme="minorEastAsia" w:hAnsiTheme="minorEastAsia" w:eastAsiaTheme="minorEastAsia"/>
                <w:color w:val="000000"/>
                <w:kern w:val="0"/>
                <w:szCs w:val="21"/>
                <w:lang w:eastAsia="zh-CN"/>
              </w:rPr>
            </w:pPr>
            <w:r>
              <w:rPr>
                <w:rFonts w:hint="eastAsia" w:asciiTheme="minorEastAsia" w:hAnsiTheme="minorEastAsia" w:eastAsiaTheme="minorEastAsia"/>
                <w:szCs w:val="21"/>
              </w:rPr>
              <w:t>项目名称：</w:t>
            </w:r>
            <w:r>
              <w:rPr>
                <w:rFonts w:hint="eastAsia" w:cs="宋体" w:asciiTheme="minorEastAsia" w:hAnsiTheme="minorEastAsia" w:eastAsiaTheme="minorEastAsia"/>
                <w:color w:val="000000"/>
                <w:kern w:val="0"/>
                <w:szCs w:val="21"/>
                <w:lang w:eastAsia="zh-CN"/>
              </w:rPr>
              <w:t>2025-2026年度交通工程质量监督抽检试验政府采购项目</w:t>
            </w:r>
          </w:p>
          <w:p w14:paraId="64DF59E6">
            <w:pPr>
              <w:spacing w:line="360" w:lineRule="exact"/>
              <w:rPr>
                <w:rFonts w:hint="eastAsia" w:asciiTheme="minorEastAsia" w:hAnsiTheme="minorEastAsia" w:eastAsiaTheme="minorEastAsia"/>
                <w:szCs w:val="21"/>
                <w:lang w:eastAsia="zh-CN"/>
              </w:rPr>
            </w:pPr>
            <w:r>
              <w:rPr>
                <w:rFonts w:hint="eastAsia" w:asciiTheme="minorEastAsia" w:hAnsiTheme="minorEastAsia" w:eastAsiaTheme="minorEastAsia"/>
                <w:szCs w:val="21"/>
              </w:rPr>
              <w:t>项目编号：</w:t>
            </w:r>
            <w:r>
              <w:rPr>
                <w:rFonts w:hint="eastAsia" w:asciiTheme="minorEastAsia" w:hAnsiTheme="minorEastAsia" w:eastAsiaTheme="minorEastAsia"/>
                <w:szCs w:val="21"/>
                <w:lang w:eastAsia="zh-CN"/>
              </w:rPr>
              <w:t>HZXFZX-2025-003</w:t>
            </w:r>
          </w:p>
        </w:tc>
      </w:tr>
      <w:tr w14:paraId="4DE0A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28" w:type="dxa"/>
            <w:vAlign w:val="center"/>
          </w:tcPr>
          <w:p w14:paraId="58E5E278">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8820" w:type="dxa"/>
            <w:vAlign w:val="center"/>
          </w:tcPr>
          <w:p w14:paraId="0EAD7639">
            <w:pPr>
              <w:adjustRightInd w:val="0"/>
              <w:snapToGrid w:val="0"/>
              <w:spacing w:line="360" w:lineRule="exact"/>
              <w:rPr>
                <w:rFonts w:cs="宋体" w:asciiTheme="minorEastAsia" w:hAnsiTheme="minorEastAsia" w:eastAsiaTheme="minorEastAsia"/>
                <w:color w:val="000000"/>
                <w:kern w:val="0"/>
                <w:szCs w:val="21"/>
              </w:rPr>
            </w:pPr>
            <w:r>
              <w:rPr>
                <w:rFonts w:hint="eastAsia" w:ascii="宋体" w:hAnsi="宋体" w:cs="宋体"/>
                <w:color w:val="auto"/>
                <w:szCs w:val="21"/>
                <w:highlight w:val="none"/>
              </w:rPr>
              <w:t>采购资金来源：财政预算资金，已落实。</w:t>
            </w:r>
          </w:p>
        </w:tc>
      </w:tr>
      <w:tr w14:paraId="62604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2110A946">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3</w:t>
            </w:r>
          </w:p>
        </w:tc>
        <w:tc>
          <w:tcPr>
            <w:tcW w:w="8820" w:type="dxa"/>
          </w:tcPr>
          <w:p w14:paraId="4A21F1A2">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磋商报价及费用：</w:t>
            </w:r>
          </w:p>
          <w:p w14:paraId="1F2FB6C1">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1、</w:t>
            </w:r>
            <w:r>
              <w:rPr>
                <w:rFonts w:hint="eastAsia" w:asciiTheme="minorEastAsia" w:hAnsiTheme="minorEastAsia" w:eastAsiaTheme="minorEastAsia"/>
                <w:color w:val="000000"/>
                <w:szCs w:val="21"/>
              </w:rPr>
              <w:t>本项目磋商应以</w:t>
            </w:r>
            <w:r>
              <w:rPr>
                <w:rFonts w:hint="eastAsia" w:asciiTheme="minorEastAsia" w:hAnsiTheme="minorEastAsia" w:eastAsiaTheme="minorEastAsia"/>
                <w:color w:val="000000"/>
                <w:szCs w:val="21"/>
                <w:lang w:val="en-US" w:eastAsia="zh-CN"/>
              </w:rPr>
              <w:t>费率报价形式</w:t>
            </w:r>
            <w:r>
              <w:rPr>
                <w:rFonts w:hint="eastAsia" w:asciiTheme="minorEastAsia" w:hAnsiTheme="minorEastAsia" w:eastAsiaTheme="minorEastAsia"/>
                <w:color w:val="000000"/>
                <w:szCs w:val="21"/>
              </w:rPr>
              <w:t>报价；</w:t>
            </w:r>
          </w:p>
          <w:p w14:paraId="5CC8A8BD">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2、不论磋商结果如何，供应商均应自行承担所有与磋商有关的全部费用；</w:t>
            </w:r>
          </w:p>
          <w:p w14:paraId="0E643DDC">
            <w:pPr>
              <w:widowControl/>
              <w:spacing w:line="360" w:lineRule="exact"/>
              <w:jc w:val="left"/>
              <w:rPr>
                <w:rFonts w:asciiTheme="minorEastAsia" w:hAnsiTheme="minorEastAsia" w:eastAsiaTheme="minorEastAsia"/>
                <w:szCs w:val="21"/>
              </w:rPr>
            </w:pPr>
            <w:r>
              <w:rPr>
                <w:rFonts w:hint="eastAsia" w:asciiTheme="minorEastAsia" w:hAnsiTheme="minorEastAsia" w:eastAsiaTheme="minorEastAsia"/>
                <w:szCs w:val="21"/>
              </w:rPr>
              <w:t>3、采购代理费用由成交供应商支付，收费标准为：100万（含）以内按成交价的1.5%进行收取</w:t>
            </w:r>
            <w:r>
              <w:rPr>
                <w:rFonts w:asciiTheme="minorEastAsia" w:hAnsiTheme="minorEastAsia" w:eastAsiaTheme="minorEastAsia"/>
                <w:szCs w:val="21"/>
              </w:rPr>
              <w:t>（</w:t>
            </w:r>
            <w:r>
              <w:rPr>
                <w:rFonts w:hint="eastAsia" w:asciiTheme="minorEastAsia" w:hAnsiTheme="minorEastAsia" w:eastAsiaTheme="minorEastAsia"/>
                <w:szCs w:val="21"/>
              </w:rPr>
              <w:t>不足</w:t>
            </w:r>
            <w:r>
              <w:rPr>
                <w:rFonts w:hint="eastAsia" w:asciiTheme="minorEastAsia" w:hAnsiTheme="minorEastAsia" w:eastAsiaTheme="minorEastAsia"/>
                <w:szCs w:val="21"/>
                <w:lang w:val="en-US" w:eastAsia="zh-CN"/>
              </w:rPr>
              <w:t>6000</w:t>
            </w:r>
            <w:r>
              <w:rPr>
                <w:rFonts w:hint="eastAsia" w:asciiTheme="minorEastAsia" w:hAnsiTheme="minorEastAsia" w:eastAsiaTheme="minorEastAsia"/>
                <w:szCs w:val="21"/>
              </w:rPr>
              <w:t>元的，按</w:t>
            </w:r>
            <w:r>
              <w:rPr>
                <w:rFonts w:hint="eastAsia" w:asciiTheme="minorEastAsia" w:hAnsiTheme="minorEastAsia" w:eastAsiaTheme="minorEastAsia"/>
                <w:szCs w:val="21"/>
                <w:lang w:val="en-US" w:eastAsia="zh-CN"/>
              </w:rPr>
              <w:t>6000</w:t>
            </w:r>
            <w:r>
              <w:rPr>
                <w:rFonts w:hint="eastAsia" w:asciiTheme="minorEastAsia" w:hAnsiTheme="minorEastAsia" w:eastAsiaTheme="minorEastAsia"/>
                <w:szCs w:val="21"/>
              </w:rPr>
              <w:t>计收</w:t>
            </w:r>
            <w:r>
              <w:rPr>
                <w:rFonts w:asciiTheme="minorEastAsia" w:hAnsiTheme="minorEastAsia" w:eastAsiaTheme="minorEastAsia"/>
                <w:szCs w:val="21"/>
              </w:rPr>
              <w:t>）</w:t>
            </w:r>
            <w:r>
              <w:rPr>
                <w:rFonts w:hint="eastAsia" w:cs="宋体" w:asciiTheme="minorEastAsia" w:hAnsiTheme="minorEastAsia" w:eastAsiaTheme="minorEastAsia"/>
                <w:kern w:val="0"/>
                <w:szCs w:val="21"/>
              </w:rPr>
              <w:t>。</w:t>
            </w:r>
            <w:r>
              <w:rPr>
                <w:rFonts w:hint="eastAsia" w:asciiTheme="minorEastAsia" w:hAnsiTheme="minorEastAsia" w:eastAsiaTheme="minorEastAsia"/>
                <w:b/>
                <w:szCs w:val="21"/>
              </w:rPr>
              <w:t>结算方式时间为：成交供应商领取成交通知书时以转账、银行汇票或现金缴入代理公司账户为准 。</w:t>
            </w:r>
            <w:r>
              <w:rPr>
                <w:rFonts w:hint="eastAsia" w:cs="宋体" w:asciiTheme="minorEastAsia" w:hAnsiTheme="minorEastAsia" w:eastAsiaTheme="minorEastAsia"/>
                <w:kern w:val="0"/>
                <w:szCs w:val="21"/>
              </w:rPr>
              <w:t>账户信息如下：</w:t>
            </w:r>
          </w:p>
          <w:p w14:paraId="73013E24">
            <w:pPr>
              <w:spacing w:line="360" w:lineRule="exact"/>
              <w:rPr>
                <w:rFonts w:hint="eastAsia" w:asciiTheme="minorEastAsia" w:hAnsiTheme="minorEastAsia" w:eastAsiaTheme="minorEastAsia"/>
                <w:szCs w:val="21"/>
                <w:lang w:eastAsia="zh-CN"/>
              </w:rPr>
            </w:pPr>
            <w:r>
              <w:rPr>
                <w:rFonts w:hint="eastAsia" w:asciiTheme="minorEastAsia" w:hAnsiTheme="minorEastAsia" w:eastAsiaTheme="minorEastAsia"/>
                <w:szCs w:val="21"/>
              </w:rPr>
              <w:t>账户名称：</w:t>
            </w:r>
            <w:r>
              <w:rPr>
                <w:rFonts w:hint="eastAsia" w:asciiTheme="minorEastAsia" w:hAnsiTheme="minorEastAsia" w:eastAsiaTheme="minorEastAsia"/>
                <w:szCs w:val="21"/>
                <w:lang w:eastAsia="zh-CN"/>
              </w:rPr>
              <w:t>湖州欣丰工程咨询有限公司</w:t>
            </w:r>
          </w:p>
          <w:p w14:paraId="348FC79B">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开户银行：浙江安吉农村商业银行股份有限公司余村绿色支行</w:t>
            </w:r>
          </w:p>
          <w:p w14:paraId="6C1635CF">
            <w:pPr>
              <w:widowControl/>
              <w:spacing w:line="360" w:lineRule="exact"/>
              <w:jc w:val="left"/>
              <w:rPr>
                <w:rFonts w:cs="宋体" w:asciiTheme="minorEastAsia" w:hAnsiTheme="minorEastAsia" w:eastAsiaTheme="minorEastAsia"/>
                <w:color w:val="000000"/>
                <w:kern w:val="0"/>
                <w:szCs w:val="21"/>
              </w:rPr>
            </w:pPr>
            <w:r>
              <w:rPr>
                <w:rFonts w:hint="eastAsia" w:asciiTheme="minorEastAsia" w:hAnsiTheme="minorEastAsia" w:eastAsiaTheme="minorEastAsia"/>
                <w:szCs w:val="21"/>
              </w:rPr>
              <w:t>账    号：201000286593953</w:t>
            </w:r>
          </w:p>
        </w:tc>
      </w:tr>
      <w:tr w14:paraId="52305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28" w:type="dxa"/>
            <w:vAlign w:val="center"/>
          </w:tcPr>
          <w:p w14:paraId="603B0EC0">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4</w:t>
            </w:r>
          </w:p>
        </w:tc>
        <w:tc>
          <w:tcPr>
            <w:tcW w:w="8820" w:type="dxa"/>
            <w:vAlign w:val="center"/>
          </w:tcPr>
          <w:p w14:paraId="41F01E3B">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磋商保证金：本项目磋商保证金为人民币0元。</w:t>
            </w:r>
          </w:p>
        </w:tc>
      </w:tr>
      <w:tr w14:paraId="524DD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17AA715C">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5</w:t>
            </w:r>
          </w:p>
        </w:tc>
        <w:tc>
          <w:tcPr>
            <w:tcW w:w="8820" w:type="dxa"/>
          </w:tcPr>
          <w:p w14:paraId="7D8EF89E">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质疑和投诉：</w:t>
            </w:r>
          </w:p>
          <w:p w14:paraId="571438E6">
            <w:pPr>
              <w:snapToGrid w:val="0"/>
              <w:spacing w:line="360" w:lineRule="exact"/>
              <w:ind w:firstLine="420" w:firstLineChars="200"/>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14:paraId="13A8F3E6">
            <w:pPr>
              <w:snapToGrid w:val="0"/>
              <w:spacing w:line="360" w:lineRule="exact"/>
              <w:ind w:firstLine="420" w:firstLineChars="200"/>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2、供应商认为采购文件、采购过程、成交或者成交结果使自己的权益受到损害的，可以在知道或者应知其权益受到损害之日起 7 个工作日内，以书面形式向采购人、采购代理机构提出质疑。质疑供应商对采购人、采购代理机构的答复不满意或者采购人、采购代理机构未在规定的时间内作出答复的，可以在答复期满后十五个工作日内向同级政府采购监督管理部门投诉。</w:t>
            </w:r>
          </w:p>
          <w:p w14:paraId="560E4B3D">
            <w:pPr>
              <w:snapToGrid w:val="0"/>
              <w:spacing w:line="360" w:lineRule="exact"/>
              <w:ind w:firstLine="420" w:firstLineChars="200"/>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3、质疑和投诉需按照《政府采购质疑和投诉办法》（财政部令第94号）规定，范本在浙江政府采购网中“下载专区”内下载，质疑时供应商需在法定质疑期内一次性提出针对同一采购环节的质疑。</w:t>
            </w:r>
          </w:p>
          <w:p w14:paraId="24831355">
            <w:pPr>
              <w:snapToGrid w:val="0"/>
              <w:spacing w:line="360" w:lineRule="exact"/>
              <w:ind w:firstLine="420" w:firstLineChars="200"/>
              <w:rPr>
                <w:rFonts w:asciiTheme="minorEastAsia" w:hAnsiTheme="minorEastAsia" w:eastAsiaTheme="minorEastAsia"/>
                <w:szCs w:val="21"/>
              </w:rPr>
            </w:pPr>
            <w:r>
              <w:rPr>
                <w:rFonts w:hint="eastAsia" w:cs="宋体" w:asciiTheme="minorEastAsia" w:hAnsiTheme="minorEastAsia" w:eastAsiaTheme="minorEastAsia"/>
                <w:color w:val="000000"/>
                <w:kern w:val="0"/>
                <w:szCs w:val="21"/>
              </w:rPr>
              <w:t>4、</w:t>
            </w:r>
            <w:r>
              <w:rPr>
                <w:rFonts w:hint="eastAsia" w:asciiTheme="minorEastAsia" w:hAnsiTheme="minorEastAsia" w:eastAsiaTheme="minorEastAsia"/>
                <w:szCs w:val="21"/>
              </w:rPr>
              <w:t>提出质疑的供应商应当是参与所质疑项目采购活动的供应商。潜在供应商已依法获取其可质疑的采购文件的，可以对该文件提出质疑。对采购文件提出质疑的，应当在获取采购文件或者采购文件公告规定的期限内提出。</w:t>
            </w:r>
          </w:p>
          <w:p w14:paraId="239A202A">
            <w:pPr>
              <w:spacing w:line="360" w:lineRule="exact"/>
              <w:ind w:firstLine="420" w:firstLineChars="200"/>
              <w:rPr>
                <w:rFonts w:asciiTheme="minorEastAsia" w:hAnsiTheme="minorEastAsia" w:eastAsiaTheme="minorEastAsia"/>
                <w:szCs w:val="21"/>
              </w:rPr>
            </w:pPr>
            <w:r>
              <w:rPr>
                <w:rFonts w:hint="eastAsia" w:cs="宋体" w:asciiTheme="minorEastAsia" w:hAnsiTheme="minorEastAsia" w:eastAsiaTheme="minorEastAsia"/>
                <w:color w:val="000000"/>
                <w:kern w:val="0"/>
                <w:szCs w:val="21"/>
              </w:rPr>
              <w:t>5、质疑</w:t>
            </w:r>
            <w:r>
              <w:rPr>
                <w:rFonts w:hint="eastAsia" w:cs="宋体" w:asciiTheme="minorEastAsia" w:hAnsiTheme="minorEastAsia" w:eastAsiaTheme="minorEastAsia"/>
                <w:kern w:val="0"/>
                <w:szCs w:val="21"/>
              </w:rPr>
              <w:t>受理地点及联系人。</w:t>
            </w:r>
            <w:r>
              <w:rPr>
                <w:rFonts w:hint="eastAsia" w:cs="宋体" w:asciiTheme="minorEastAsia" w:hAnsiTheme="minorEastAsia" w:eastAsiaTheme="minorEastAsia"/>
                <w:kern w:val="0"/>
                <w:szCs w:val="21"/>
                <w:lang w:eastAsia="zh-CN"/>
              </w:rPr>
              <w:t>湖州欣丰工程咨询有限公司</w:t>
            </w:r>
            <w:r>
              <w:rPr>
                <w:rFonts w:hint="eastAsia" w:cs="宋体" w:asciiTheme="minorEastAsia" w:hAnsiTheme="minorEastAsia" w:eastAsiaTheme="minorEastAsia"/>
                <w:kern w:val="0"/>
                <w:szCs w:val="21"/>
              </w:rPr>
              <w:t>（</w:t>
            </w:r>
            <w:r>
              <w:rPr>
                <w:rFonts w:hint="eastAsia" w:ascii="宋体" w:hAnsi="宋体" w:cs="宋体"/>
                <w:color w:val="auto"/>
                <w:szCs w:val="21"/>
                <w:highlight w:val="none"/>
              </w:rPr>
              <w:t>浙江省湖州市安吉县昌硕街道石佛西路 (嘉和苑) 16幢营01室），联系人：诸先生，联系邮箱：1061483014@qq.com，联系电话0572-5806897。</w:t>
            </w:r>
          </w:p>
        </w:tc>
      </w:tr>
      <w:tr w14:paraId="38691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11E5CD76">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6</w:t>
            </w:r>
          </w:p>
        </w:tc>
        <w:tc>
          <w:tcPr>
            <w:tcW w:w="8820" w:type="dxa"/>
          </w:tcPr>
          <w:p w14:paraId="37D01DAA">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现场踏勘：</w:t>
            </w:r>
          </w:p>
          <w:p w14:paraId="2445C653">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不集中组织。供应商可自行前往对项目现场和周围环境进行踏勘，以获取编制响应文件和签署合同所需的资料。踏勘现场所发生的费用由供应商自己承担。如供应商未进行现场探勘而引起的磋商响应失误、合同签订失误等责任由供应商自行承担。（如需前往踏勘，供应商可跟采购单位联系）</w:t>
            </w:r>
          </w:p>
        </w:tc>
      </w:tr>
      <w:tr w14:paraId="6DB35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35CEECEF">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7</w:t>
            </w:r>
          </w:p>
        </w:tc>
        <w:tc>
          <w:tcPr>
            <w:tcW w:w="8820" w:type="dxa"/>
          </w:tcPr>
          <w:p w14:paraId="7BCA5E8C">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磋商响应文件组成（份数）：</w:t>
            </w:r>
          </w:p>
          <w:p w14:paraId="1889CB3A">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磋商响应文件分资格文件、技术/资信/商务文件、报价文件三部分组成。</w:t>
            </w:r>
          </w:p>
          <w:p w14:paraId="32DA4BB8">
            <w:pPr>
              <w:spacing w:line="36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（1）“电子加密响应文件”：在线上传递交一份。</w:t>
            </w:r>
          </w:p>
          <w:p w14:paraId="31C6B17B">
            <w:pPr>
              <w:spacing w:line="36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（2）“备份响应文件”（ 非强制性递交）：密封包装后磋商截止时间前递交一份（邮寄地址：</w:t>
            </w:r>
            <w:r>
              <w:rPr>
                <w:rFonts w:hint="eastAsia" w:cs="宋体" w:asciiTheme="minorEastAsia" w:hAnsiTheme="minorEastAsia" w:eastAsiaTheme="minorEastAsia"/>
                <w:color w:val="000000"/>
                <w:kern w:val="0"/>
                <w:szCs w:val="21"/>
                <w:lang w:eastAsia="zh-CN"/>
              </w:rPr>
              <w:t>湖州欣丰工程咨询有限公司</w:t>
            </w:r>
            <w:r>
              <w:rPr>
                <w:rFonts w:hint="eastAsia" w:cs="宋体" w:asciiTheme="minorEastAsia" w:hAnsiTheme="minorEastAsia" w:eastAsiaTheme="minorEastAsia"/>
                <w:color w:val="000000"/>
                <w:kern w:val="0"/>
                <w:szCs w:val="21"/>
              </w:rPr>
              <w:t>（</w:t>
            </w:r>
            <w:r>
              <w:rPr>
                <w:rFonts w:hint="eastAsia" w:ascii="宋体" w:hAnsi="宋体" w:cs="宋体"/>
                <w:color w:val="auto"/>
                <w:szCs w:val="21"/>
                <w:highlight w:val="none"/>
              </w:rPr>
              <w:t>浙江省湖州市安吉县昌硕街道石佛西路 (嘉和苑) 16幢营01室），联系人：诸先生，联系电话</w:t>
            </w:r>
            <w:r>
              <w:rPr>
                <w:rFonts w:hint="eastAsia" w:ascii="宋体" w:hAnsi="宋体" w:cs="宋体"/>
                <w:color w:val="auto"/>
                <w:szCs w:val="21"/>
                <w:highlight w:val="none"/>
                <w:lang w:val="en-US" w:eastAsia="zh-CN"/>
              </w:rPr>
              <w:t>18257222395</w:t>
            </w:r>
            <w:r>
              <w:rPr>
                <w:rFonts w:hint="eastAsia" w:asciiTheme="minorEastAsia" w:hAnsiTheme="minorEastAsia" w:eastAsiaTheme="minorEastAsia"/>
                <w:szCs w:val="21"/>
              </w:rPr>
              <w:t>）</w:t>
            </w:r>
          </w:p>
        </w:tc>
      </w:tr>
      <w:tr w14:paraId="7D5B7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3DB32DDC">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8</w:t>
            </w:r>
          </w:p>
        </w:tc>
        <w:tc>
          <w:tcPr>
            <w:tcW w:w="8820" w:type="dxa"/>
          </w:tcPr>
          <w:p w14:paraId="1FA054BE">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磋商响应文件编制：</w:t>
            </w:r>
          </w:p>
          <w:p w14:paraId="01578BF9">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供应商应先安装“政采云电子交易客户端”，并按照本磋商文件和“政府采购云平台”的要求，通过“政采云电子交易客户端”编制并加密响应文件</w:t>
            </w:r>
          </w:p>
        </w:tc>
      </w:tr>
      <w:tr w14:paraId="0E388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828" w:type="dxa"/>
            <w:vAlign w:val="center"/>
          </w:tcPr>
          <w:p w14:paraId="7C5E391F">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9</w:t>
            </w:r>
          </w:p>
        </w:tc>
        <w:tc>
          <w:tcPr>
            <w:tcW w:w="8820" w:type="dxa"/>
            <w:vAlign w:val="center"/>
          </w:tcPr>
          <w:p w14:paraId="0312AD8A">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磋商响应文件签章：电子签章。</w:t>
            </w:r>
          </w:p>
        </w:tc>
      </w:tr>
      <w:tr w14:paraId="62401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5514D2AC">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10</w:t>
            </w:r>
          </w:p>
        </w:tc>
        <w:tc>
          <w:tcPr>
            <w:tcW w:w="8820" w:type="dxa"/>
          </w:tcPr>
          <w:p w14:paraId="4E18713E">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磋商响应文件的形式：</w:t>
            </w:r>
          </w:p>
          <w:p w14:paraId="7E066901">
            <w:pPr>
              <w:spacing w:line="360" w:lineRule="exact"/>
              <w:ind w:firstLine="420" w:firstLineChars="200"/>
              <w:rPr>
                <w:rFonts w:asciiTheme="minorEastAsia" w:hAnsiTheme="minorEastAsia" w:eastAsiaTheme="minorEastAsia"/>
                <w:szCs w:val="21"/>
              </w:rPr>
            </w:pPr>
            <w:r>
              <w:rPr>
                <w:rFonts w:hint="eastAsia" w:ascii="MS Gothic" w:hAnsi="MS Gothic" w:eastAsia="MS Gothic" w:cs="MS Gothic"/>
                <w:szCs w:val="21"/>
              </w:rPr>
              <w:t>☑</w:t>
            </w:r>
            <w:r>
              <w:rPr>
                <w:rFonts w:hint="eastAsia" w:asciiTheme="minorEastAsia" w:hAnsiTheme="minorEastAsia" w:eastAsiaTheme="minorEastAsia"/>
                <w:szCs w:val="21"/>
              </w:rPr>
              <w:t>电子响应文件（包括“电子加密响应文件”和“备份响应文件”，在响应文件编制完成后同时生成）；</w:t>
            </w:r>
          </w:p>
          <w:p w14:paraId="131514F8">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（1）“电子加密响应文件”是指通过“政采云电子交易客户端”完成响应文件编制后生成并加密的数据电文形式的响应文件。</w:t>
            </w:r>
          </w:p>
          <w:p w14:paraId="55177C54">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（2）“备份响应文件”是指与“电子加密响应文件”同时生成的数据电文形式的电子文件（备份文件），其他方式编制的备份响应文件视为无效备份响应文件。</w:t>
            </w:r>
          </w:p>
        </w:tc>
      </w:tr>
      <w:tr w14:paraId="79882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69740691">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11</w:t>
            </w:r>
          </w:p>
        </w:tc>
        <w:tc>
          <w:tcPr>
            <w:tcW w:w="8820" w:type="dxa"/>
          </w:tcPr>
          <w:p w14:paraId="77405FFE">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磋商响应文件的上传和递交：</w:t>
            </w:r>
          </w:p>
          <w:p w14:paraId="19BCEE39">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（1）“电子加密响应文件”的上传、递交：</w:t>
            </w:r>
          </w:p>
          <w:p w14:paraId="7037EDDC">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a、供应商应在磋商截止时间前将“电子加密响应文件”成功上传递交至“政府采购云平台”，否则响应无效。</w:t>
            </w:r>
          </w:p>
          <w:p w14:paraId="1C0FBCF3">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b、“电子加密响应文件”成功上传递交后，供应商可自行打印响应文件接收回执。</w:t>
            </w:r>
          </w:p>
          <w:p w14:paraId="45EA1023">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（2）“备份响应文件”的密封包装、递交：</w:t>
            </w:r>
          </w:p>
          <w:p w14:paraId="5703A4B6">
            <w:pPr>
              <w:spacing w:line="360" w:lineRule="exact"/>
              <w:ind w:firstLine="420" w:firstLineChars="200"/>
              <w:rPr>
                <w:rFonts w:asciiTheme="minorEastAsia" w:hAnsiTheme="minorEastAsia" w:eastAsiaTheme="minorEastAsia"/>
                <w:szCs w:val="21"/>
              </w:rPr>
            </w:pPr>
            <w:r>
              <w:rPr>
                <w:rFonts w:asciiTheme="minorEastAsia" w:hAnsiTheme="minorEastAsia" w:eastAsiaTheme="minorEastAsia"/>
                <w:szCs w:val="21"/>
              </w:rPr>
              <w:t>a</w:t>
            </w:r>
            <w:r>
              <w:rPr>
                <w:rFonts w:hint="eastAsia" w:asciiTheme="minorEastAsia" w:hAnsiTheme="minorEastAsia" w:eastAsiaTheme="minorEastAsia"/>
                <w:szCs w:val="21"/>
              </w:rPr>
              <w:t>、供应商在“政府采购云平台”完成“电子加密响应文件”的上传递交后，在磋商截止时间前递交以介质（U 盘）存储的 “备份响应文件”（一份）；</w:t>
            </w:r>
          </w:p>
          <w:p w14:paraId="5B2A1120">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b、“备份响应文件”应当密封包装，并在包装上标注项目名称、供应商名称并加盖公章。没有密封包装或者逾期送达至磋商地点的“备份响应文件”将不予接收；</w:t>
            </w:r>
          </w:p>
          <w:p w14:paraId="0F2DCFB1">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c、通过“政府采购云平台”成功上传递交的“电子加密响应文件”已按时解密的，“备份响应文件”自动失效。磋商截止时间前，供应商仅递交了“备份响应文件”而未将“电子加密响应文件”成功上传至“政府采购云平台”的，响应无效。</w:t>
            </w:r>
          </w:p>
        </w:tc>
      </w:tr>
      <w:tr w14:paraId="212B2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27374C4A">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12</w:t>
            </w:r>
          </w:p>
        </w:tc>
        <w:tc>
          <w:tcPr>
            <w:tcW w:w="8820" w:type="dxa"/>
          </w:tcPr>
          <w:p w14:paraId="2D099245">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电子加密响应文件的解密和异常情况处理：</w:t>
            </w:r>
          </w:p>
          <w:p w14:paraId="2D64775D">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（1）开标后，采购组织机构将向各供应商发出“电子加密响应文件”的解密通知，各供应商代表应当在接到解密通知后30 分钟内自行完成“电子加密响应文件”的在线解密。</w:t>
            </w:r>
          </w:p>
          <w:p w14:paraId="6AE598C7">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通过“政府采购云平台”成功上传递交的“电子加密响应文件”无法按时解密，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14:paraId="04E602F0">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（3）磋商截止时间前，供应商仅递交了“备份响应文件”而未将电子加密响应文件上传至“政府采购云平台”的，响应无效。</w:t>
            </w:r>
          </w:p>
        </w:tc>
      </w:tr>
      <w:tr w14:paraId="69A7B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1BE9F138">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13</w:t>
            </w:r>
          </w:p>
        </w:tc>
        <w:tc>
          <w:tcPr>
            <w:tcW w:w="8820" w:type="dxa"/>
          </w:tcPr>
          <w:p w14:paraId="5818F3A1">
            <w:pPr>
              <w:spacing w:line="360" w:lineRule="exact"/>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递交响应文件截止时间及地点：</w:t>
            </w:r>
          </w:p>
          <w:p w14:paraId="1D903208">
            <w:pPr>
              <w:spacing w:line="360" w:lineRule="exact"/>
              <w:ind w:firstLine="420" w:firstLineChars="200"/>
              <w:rPr>
                <w:rFonts w:asciiTheme="minorEastAsia" w:hAnsiTheme="minorEastAsia" w:eastAsiaTheme="minorEastAsia"/>
                <w:szCs w:val="21"/>
                <w:highlight w:val="none"/>
              </w:rPr>
            </w:pPr>
            <w:r>
              <w:rPr>
                <w:rFonts w:hint="eastAsia" w:cs="宋体" w:asciiTheme="minorEastAsia" w:hAnsiTheme="minorEastAsia" w:eastAsiaTheme="minorEastAsia"/>
                <w:kern w:val="0"/>
                <w:szCs w:val="21"/>
                <w:highlight w:val="none"/>
                <w:lang w:val="en-US" w:eastAsia="zh-CN"/>
              </w:rPr>
              <w:t>时间：</w:t>
            </w:r>
            <w:r>
              <w:rPr>
                <w:rFonts w:hint="eastAsia" w:cs="宋体" w:asciiTheme="minorEastAsia" w:hAnsiTheme="minorEastAsia" w:eastAsiaTheme="minorEastAsia"/>
                <w:kern w:val="0"/>
                <w:szCs w:val="21"/>
                <w:highlight w:val="none"/>
              </w:rPr>
              <w:t>2025年</w:t>
            </w:r>
            <w:r>
              <w:rPr>
                <w:rFonts w:hint="eastAsia" w:cs="宋体" w:asciiTheme="minorEastAsia" w:hAnsiTheme="minorEastAsia" w:eastAsiaTheme="minorEastAsia"/>
                <w:kern w:val="0"/>
                <w:szCs w:val="21"/>
                <w:highlight w:val="none"/>
                <w:lang w:val="en-US" w:eastAsia="zh-CN"/>
              </w:rPr>
              <w:t>4</w:t>
            </w:r>
            <w:r>
              <w:rPr>
                <w:rFonts w:hint="eastAsia" w:cs="宋体" w:asciiTheme="minorEastAsia" w:hAnsiTheme="minorEastAsia" w:eastAsiaTheme="minorEastAsia"/>
                <w:kern w:val="0"/>
                <w:szCs w:val="21"/>
                <w:highlight w:val="none"/>
              </w:rPr>
              <w:t>月</w:t>
            </w:r>
            <w:r>
              <w:rPr>
                <w:rFonts w:hint="eastAsia" w:cs="宋体" w:asciiTheme="minorEastAsia" w:hAnsiTheme="minorEastAsia" w:eastAsiaTheme="minorEastAsia"/>
                <w:kern w:val="0"/>
                <w:szCs w:val="21"/>
                <w:highlight w:val="none"/>
                <w:lang w:val="en-US" w:eastAsia="zh-CN"/>
              </w:rPr>
              <w:t>11</w:t>
            </w:r>
            <w:r>
              <w:rPr>
                <w:rFonts w:hint="eastAsia" w:cs="宋体" w:asciiTheme="minorEastAsia" w:hAnsiTheme="minorEastAsia" w:eastAsiaTheme="minorEastAsia"/>
                <w:kern w:val="0"/>
                <w:szCs w:val="21"/>
                <w:highlight w:val="none"/>
              </w:rPr>
              <w:t>日上午09:00时前（北京时间）</w:t>
            </w:r>
            <w:r>
              <w:rPr>
                <w:rFonts w:hint="eastAsia" w:asciiTheme="minorEastAsia" w:hAnsiTheme="minorEastAsia" w:eastAsiaTheme="minorEastAsia"/>
                <w:szCs w:val="21"/>
                <w:highlight w:val="none"/>
              </w:rPr>
              <w:t>；</w:t>
            </w:r>
          </w:p>
          <w:p w14:paraId="41E13EE7">
            <w:pPr>
              <w:spacing w:line="400" w:lineRule="exact"/>
              <w:ind w:firstLine="420" w:firstLineChars="200"/>
              <w:jc w:val="left"/>
              <w:rPr>
                <w:rFonts w:asciiTheme="minorEastAsia" w:hAnsiTheme="minorEastAsia" w:eastAsiaTheme="minorEastAsia"/>
                <w:szCs w:val="21"/>
                <w:highlight w:val="none"/>
              </w:rPr>
            </w:pPr>
            <w:r>
              <w:rPr>
                <w:rFonts w:hint="eastAsia"/>
                <w:color w:val="auto"/>
                <w:highlight w:val="none"/>
                <w:lang w:val="en-US" w:eastAsia="zh-CN"/>
              </w:rPr>
              <w:t>地点：</w:t>
            </w:r>
            <w:r>
              <w:rPr>
                <w:rFonts w:hint="eastAsia"/>
                <w:color w:val="auto"/>
                <w:highlight w:val="none"/>
              </w:rPr>
              <w:t>通过“政采云平台（www.zcygov.cn）”实行在线投标响应</w:t>
            </w:r>
          </w:p>
        </w:tc>
      </w:tr>
      <w:tr w14:paraId="67B37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09D46A36">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14</w:t>
            </w:r>
          </w:p>
        </w:tc>
        <w:tc>
          <w:tcPr>
            <w:tcW w:w="8820" w:type="dxa"/>
          </w:tcPr>
          <w:p w14:paraId="7574930E">
            <w:pPr>
              <w:spacing w:line="360" w:lineRule="exact"/>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磋商时间及地点：</w:t>
            </w:r>
          </w:p>
          <w:p w14:paraId="14EAB65C">
            <w:pPr>
              <w:spacing w:line="360" w:lineRule="exact"/>
              <w:ind w:firstLine="420" w:firstLineChars="200"/>
              <w:rPr>
                <w:rFonts w:asciiTheme="minorEastAsia" w:hAnsiTheme="minorEastAsia" w:eastAsiaTheme="minorEastAsia"/>
                <w:szCs w:val="21"/>
                <w:highlight w:val="none"/>
              </w:rPr>
            </w:pPr>
            <w:r>
              <w:rPr>
                <w:rFonts w:hint="eastAsia" w:cs="宋体" w:asciiTheme="minorEastAsia" w:hAnsiTheme="minorEastAsia" w:eastAsiaTheme="minorEastAsia"/>
                <w:kern w:val="0"/>
                <w:szCs w:val="21"/>
                <w:highlight w:val="none"/>
                <w:lang w:val="en-US" w:eastAsia="zh-CN"/>
              </w:rPr>
              <w:t>时间：</w:t>
            </w:r>
            <w:r>
              <w:rPr>
                <w:rFonts w:hint="eastAsia" w:cs="宋体" w:asciiTheme="minorEastAsia" w:hAnsiTheme="minorEastAsia" w:eastAsiaTheme="minorEastAsia"/>
                <w:kern w:val="0"/>
                <w:szCs w:val="21"/>
                <w:highlight w:val="none"/>
              </w:rPr>
              <w:t>2025年</w:t>
            </w:r>
            <w:r>
              <w:rPr>
                <w:rFonts w:hint="eastAsia" w:cs="宋体" w:asciiTheme="minorEastAsia" w:hAnsiTheme="minorEastAsia" w:eastAsiaTheme="minorEastAsia"/>
                <w:kern w:val="0"/>
                <w:szCs w:val="21"/>
                <w:highlight w:val="none"/>
                <w:lang w:val="en-US" w:eastAsia="zh-CN"/>
              </w:rPr>
              <w:t>4</w:t>
            </w:r>
            <w:r>
              <w:rPr>
                <w:rFonts w:hint="eastAsia" w:cs="宋体" w:asciiTheme="minorEastAsia" w:hAnsiTheme="minorEastAsia" w:eastAsiaTheme="minorEastAsia"/>
                <w:kern w:val="0"/>
                <w:szCs w:val="21"/>
                <w:highlight w:val="none"/>
              </w:rPr>
              <w:t>月</w:t>
            </w:r>
            <w:r>
              <w:rPr>
                <w:rFonts w:hint="eastAsia" w:cs="宋体" w:asciiTheme="minorEastAsia" w:hAnsiTheme="minorEastAsia" w:eastAsiaTheme="minorEastAsia"/>
                <w:kern w:val="0"/>
                <w:szCs w:val="21"/>
                <w:highlight w:val="none"/>
                <w:lang w:val="en-US" w:eastAsia="zh-CN"/>
              </w:rPr>
              <w:t>11</w:t>
            </w:r>
            <w:r>
              <w:rPr>
                <w:rFonts w:hint="eastAsia" w:cs="宋体" w:asciiTheme="minorEastAsia" w:hAnsiTheme="minorEastAsia" w:eastAsiaTheme="minorEastAsia"/>
                <w:kern w:val="0"/>
                <w:szCs w:val="21"/>
                <w:highlight w:val="none"/>
              </w:rPr>
              <w:t>日上午09:00时前（北京时间）</w:t>
            </w:r>
            <w:r>
              <w:rPr>
                <w:rFonts w:hint="eastAsia" w:asciiTheme="minorEastAsia" w:hAnsiTheme="minorEastAsia" w:eastAsiaTheme="minorEastAsia"/>
                <w:szCs w:val="21"/>
                <w:highlight w:val="none"/>
              </w:rPr>
              <w:t>；</w:t>
            </w:r>
          </w:p>
          <w:p w14:paraId="287DF882">
            <w:pPr>
              <w:spacing w:line="400" w:lineRule="exact"/>
              <w:ind w:firstLine="420" w:firstLineChars="200"/>
              <w:jc w:val="left"/>
              <w:rPr>
                <w:rFonts w:asciiTheme="minorEastAsia" w:hAnsiTheme="minorEastAsia" w:eastAsiaTheme="minorEastAsia"/>
                <w:szCs w:val="21"/>
                <w:highlight w:val="none"/>
              </w:rPr>
            </w:pPr>
            <w:r>
              <w:rPr>
                <w:rFonts w:hint="eastAsia"/>
                <w:color w:val="auto"/>
                <w:highlight w:val="none"/>
                <w:lang w:val="en-US" w:eastAsia="zh-CN"/>
              </w:rPr>
              <w:t>地点：</w:t>
            </w:r>
            <w:r>
              <w:rPr>
                <w:rFonts w:hint="eastAsia"/>
                <w:color w:val="auto"/>
                <w:highlight w:val="none"/>
              </w:rPr>
              <w:t>通过“政采云平台（www.zcygov.cn）”实行在线投标响应</w:t>
            </w:r>
          </w:p>
        </w:tc>
      </w:tr>
      <w:tr w14:paraId="0B9DB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28" w:type="dxa"/>
            <w:vAlign w:val="center"/>
          </w:tcPr>
          <w:p w14:paraId="7977000F">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15</w:t>
            </w:r>
          </w:p>
        </w:tc>
        <w:tc>
          <w:tcPr>
            <w:tcW w:w="8820" w:type="dxa"/>
            <w:vAlign w:val="center"/>
          </w:tcPr>
          <w:p w14:paraId="574D37BA">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评标办法：详见本磋商文件第四章</w:t>
            </w:r>
          </w:p>
        </w:tc>
      </w:tr>
      <w:tr w14:paraId="29851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7982593C">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16</w:t>
            </w:r>
          </w:p>
        </w:tc>
        <w:tc>
          <w:tcPr>
            <w:tcW w:w="8820" w:type="dxa"/>
          </w:tcPr>
          <w:p w14:paraId="73D56AB1">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信息刊登媒体：</w:t>
            </w:r>
          </w:p>
          <w:p w14:paraId="348919CC">
            <w:pPr>
              <w:spacing w:line="360" w:lineRule="exact"/>
              <w:ind w:firstLine="420" w:firstLineChars="200"/>
              <w:rPr>
                <w:rFonts w:cs="宋体" w:asciiTheme="minorEastAsia" w:hAnsiTheme="minorEastAsia" w:eastAsiaTheme="minorEastAsia"/>
                <w:color w:val="000000"/>
                <w:kern w:val="0"/>
                <w:szCs w:val="21"/>
              </w:rPr>
            </w:pPr>
            <w:r>
              <w:rPr>
                <w:rFonts w:cs="宋体" w:asciiTheme="minorEastAsia" w:hAnsiTheme="minorEastAsia" w:eastAsiaTheme="minorEastAsia"/>
                <w:color w:val="000000"/>
                <w:kern w:val="0"/>
                <w:szCs w:val="21"/>
              </w:rPr>
              <w:t>浙江政府采购网（</w:t>
            </w:r>
            <w:r>
              <w:fldChar w:fldCharType="begin"/>
            </w:r>
            <w:r>
              <w:instrText xml:space="preserve"> HYPERLINK "https:\\\\zfcg.czt.zj.gov.cn\\" </w:instrText>
            </w:r>
            <w:r>
              <w:fldChar w:fldCharType="separate"/>
            </w:r>
            <w:r>
              <w:rPr>
                <w:rFonts w:cs="宋体" w:asciiTheme="minorEastAsia" w:hAnsiTheme="minorEastAsia" w:eastAsiaTheme="minorEastAsia"/>
                <w:color w:val="0000FF"/>
                <w:kern w:val="0"/>
                <w:szCs w:val="21"/>
                <w:u w:val="single"/>
              </w:rPr>
              <w:t>https://zfcg.czt.zj.gov.cn/</w:t>
            </w:r>
            <w:r>
              <w:rPr>
                <w:rFonts w:cs="宋体" w:asciiTheme="minorEastAsia" w:hAnsiTheme="minorEastAsia" w:eastAsiaTheme="minorEastAsia"/>
                <w:color w:val="000000"/>
                <w:kern w:val="0"/>
                <w:szCs w:val="21"/>
              </w:rPr>
              <w:t>）</w:t>
            </w:r>
            <w:r>
              <w:rPr>
                <w:rFonts w:cs="宋体" w:asciiTheme="minorEastAsia" w:hAnsiTheme="minorEastAsia" w:eastAsiaTheme="minorEastAsia"/>
                <w:color w:val="000000"/>
                <w:kern w:val="0"/>
                <w:szCs w:val="21"/>
              </w:rPr>
              <w:fldChar w:fldCharType="end"/>
            </w:r>
          </w:p>
          <w:p w14:paraId="3640779D">
            <w:pPr>
              <w:spacing w:line="360" w:lineRule="exact"/>
              <w:ind w:firstLine="420" w:firstLineChars="200"/>
              <w:rPr>
                <w:rFonts w:asciiTheme="minorEastAsia" w:hAnsiTheme="minorEastAsia" w:eastAsiaTheme="minorEastAsia"/>
                <w:szCs w:val="21"/>
              </w:rPr>
            </w:pPr>
            <w:r>
              <w:rPr>
                <w:rFonts w:cs="宋体" w:asciiTheme="minorEastAsia" w:hAnsiTheme="minorEastAsia" w:eastAsiaTheme="minorEastAsia"/>
                <w:color w:val="000000"/>
                <w:kern w:val="0"/>
                <w:szCs w:val="21"/>
              </w:rPr>
              <w:t>安吉县公共资源交易网（</w:t>
            </w:r>
            <w:r>
              <w:fldChar w:fldCharType="begin"/>
            </w:r>
            <w:r>
              <w:instrText xml:space="preserve"> HYPERLINK "http://ggzy.anji.gov.cn/" </w:instrText>
            </w:r>
            <w:r>
              <w:fldChar w:fldCharType="separate"/>
            </w:r>
            <w:r>
              <w:rPr>
                <w:rFonts w:cs="宋体" w:asciiTheme="minorEastAsia" w:hAnsiTheme="minorEastAsia" w:eastAsiaTheme="minorEastAsia"/>
                <w:color w:val="0000FF"/>
                <w:kern w:val="0"/>
                <w:szCs w:val="21"/>
                <w:u w:val="single"/>
              </w:rPr>
              <w:t>http://ggzy.anji.gov.cn/</w:t>
            </w:r>
            <w:r>
              <w:rPr>
                <w:rFonts w:cs="宋体" w:asciiTheme="minorEastAsia" w:hAnsiTheme="minorEastAsia" w:eastAsiaTheme="minorEastAsia"/>
                <w:color w:val="000000"/>
                <w:kern w:val="0"/>
                <w:szCs w:val="21"/>
              </w:rPr>
              <w:t>）</w:t>
            </w:r>
            <w:r>
              <w:rPr>
                <w:rFonts w:cs="宋体" w:asciiTheme="minorEastAsia" w:hAnsiTheme="minorEastAsia" w:eastAsiaTheme="minorEastAsia"/>
                <w:color w:val="000000"/>
                <w:kern w:val="0"/>
                <w:szCs w:val="21"/>
              </w:rPr>
              <w:fldChar w:fldCharType="end"/>
            </w:r>
          </w:p>
        </w:tc>
      </w:tr>
      <w:tr w14:paraId="29CCC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350441DE">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17</w:t>
            </w:r>
          </w:p>
        </w:tc>
        <w:tc>
          <w:tcPr>
            <w:tcW w:w="8820" w:type="dxa"/>
          </w:tcPr>
          <w:p w14:paraId="42F094E2">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成交通知书：</w:t>
            </w:r>
          </w:p>
          <w:p w14:paraId="2A17BD90">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采购人确定成交供应商后2个工作日内，采购代理机构向成交供应商发出成交通知书，同时在上述网站发布成交公告。</w:t>
            </w:r>
          </w:p>
        </w:tc>
      </w:tr>
      <w:tr w14:paraId="1E23C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23FF1347">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18</w:t>
            </w:r>
          </w:p>
        </w:tc>
        <w:tc>
          <w:tcPr>
            <w:tcW w:w="8820" w:type="dxa"/>
          </w:tcPr>
          <w:p w14:paraId="6E3B7FA5">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签订合同：成交通知书发出后30天内与采购人（</w:t>
            </w:r>
            <w:r>
              <w:rPr>
                <w:rFonts w:hint="eastAsia" w:asciiTheme="minorEastAsia" w:hAnsiTheme="minorEastAsia" w:eastAsiaTheme="minorEastAsia"/>
                <w:szCs w:val="21"/>
                <w:lang w:eastAsia="zh-CN"/>
              </w:rPr>
              <w:t>安吉县交通运输行政执法队</w:t>
            </w:r>
            <w:r>
              <w:rPr>
                <w:rFonts w:asciiTheme="minorEastAsia" w:hAnsiTheme="minorEastAsia" w:eastAsiaTheme="minorEastAsia"/>
                <w:szCs w:val="21"/>
              </w:rPr>
              <w:t>）</w:t>
            </w:r>
            <w:r>
              <w:rPr>
                <w:rFonts w:hint="eastAsia" w:asciiTheme="minorEastAsia" w:hAnsiTheme="minorEastAsia" w:eastAsiaTheme="minorEastAsia"/>
                <w:szCs w:val="21"/>
              </w:rPr>
              <w:t>签订合同。</w:t>
            </w:r>
          </w:p>
        </w:tc>
      </w:tr>
      <w:tr w14:paraId="55512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828" w:type="dxa"/>
            <w:vAlign w:val="center"/>
          </w:tcPr>
          <w:p w14:paraId="52E64D8A">
            <w:pPr>
              <w:spacing w:line="360" w:lineRule="exact"/>
              <w:jc w:val="center"/>
              <w:rPr>
                <w:rFonts w:hint="default"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19</w:t>
            </w:r>
          </w:p>
        </w:tc>
        <w:tc>
          <w:tcPr>
            <w:tcW w:w="8820" w:type="dxa"/>
            <w:vAlign w:val="center"/>
          </w:tcPr>
          <w:p w14:paraId="1285A989">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磋商响应文件有效期：90天</w:t>
            </w:r>
          </w:p>
        </w:tc>
      </w:tr>
      <w:tr w14:paraId="6AB9E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828" w:type="dxa"/>
            <w:vAlign w:val="center"/>
          </w:tcPr>
          <w:p w14:paraId="3A9CB08C">
            <w:pPr>
              <w:spacing w:line="360" w:lineRule="exact"/>
              <w:jc w:val="center"/>
              <w:rPr>
                <w:rFonts w:hint="default"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20</w:t>
            </w:r>
          </w:p>
        </w:tc>
        <w:tc>
          <w:tcPr>
            <w:tcW w:w="8820" w:type="dxa"/>
            <w:vAlign w:val="center"/>
          </w:tcPr>
          <w:p w14:paraId="362AAE5C">
            <w:pPr>
              <w:adjustRightInd w:val="0"/>
              <w:snapToGrid w:val="0"/>
              <w:spacing w:line="360" w:lineRule="exact"/>
              <w:rPr>
                <w:rFonts w:asciiTheme="minorEastAsia" w:hAnsiTheme="minorEastAsia" w:eastAsiaTheme="minorEastAsia"/>
                <w:color w:val="000000"/>
                <w:szCs w:val="21"/>
              </w:rPr>
            </w:pPr>
            <w:r>
              <w:rPr>
                <w:rStyle w:val="37"/>
                <w:rFonts w:hint="eastAsia" w:asciiTheme="minorEastAsia" w:hAnsiTheme="minorEastAsia" w:eastAsiaTheme="minorEastAsia"/>
                <w:b w:val="0"/>
                <w:color w:val="000000"/>
                <w:szCs w:val="21"/>
                <w:shd w:val="clear" w:color="auto" w:fill="FFFFFF"/>
              </w:rPr>
              <w:t>供应商注册</w:t>
            </w:r>
            <w:r>
              <w:rPr>
                <w:rFonts w:hint="eastAsia" w:asciiTheme="minorEastAsia" w:hAnsiTheme="minorEastAsia" w:eastAsiaTheme="minorEastAsia"/>
                <w:color w:val="000000"/>
                <w:szCs w:val="21"/>
              </w:rPr>
              <w:t>：</w:t>
            </w:r>
          </w:p>
          <w:p w14:paraId="1B1390AD">
            <w:pPr>
              <w:spacing w:line="360" w:lineRule="exact"/>
              <w:ind w:firstLine="420" w:firstLineChars="200"/>
              <w:rPr>
                <w:rFonts w:asciiTheme="minorEastAsia" w:hAnsiTheme="minorEastAsia" w:eastAsiaTheme="minorEastAsia"/>
                <w:szCs w:val="21"/>
                <w:shd w:val="clear" w:color="auto" w:fill="FFFFFF"/>
              </w:rPr>
            </w:pPr>
            <w:r>
              <w:rPr>
                <w:rFonts w:hint="eastAsia" w:asciiTheme="minorEastAsia" w:hAnsiTheme="minorEastAsia" w:eastAsiaTheme="minorEastAsia"/>
                <w:szCs w:val="21"/>
                <w:shd w:val="clear" w:color="auto" w:fill="FFFFFF"/>
              </w:rPr>
              <w:t>供应商在报名前，未注册加入“浙江省政府采购供应商库”的供应商，应当按照《浙江省政府采购供应商注册及诚信管理暂行办法》的规定进行注册登记</w:t>
            </w:r>
          </w:p>
          <w:p w14:paraId="01620F63">
            <w:pPr>
              <w:spacing w:line="360" w:lineRule="exact"/>
              <w:ind w:firstLine="420" w:firstLineChars="200"/>
              <w:rPr>
                <w:rFonts w:asciiTheme="minorEastAsia" w:hAnsiTheme="minorEastAsia" w:eastAsiaTheme="minorEastAsia"/>
                <w:szCs w:val="21"/>
                <w:shd w:val="clear" w:color="auto" w:fill="FFFFFF"/>
              </w:rPr>
            </w:pPr>
            <w:r>
              <w:rPr>
                <w:rFonts w:hint="eastAsia" w:asciiTheme="minorEastAsia" w:hAnsiTheme="minorEastAsia" w:eastAsiaTheme="minorEastAsia"/>
                <w:szCs w:val="21"/>
                <w:shd w:val="clear" w:color="auto" w:fill="FFFFFF"/>
              </w:rPr>
              <w:t>（网址：http://www.zjzfcg.gov.cn/）。</w:t>
            </w:r>
          </w:p>
        </w:tc>
      </w:tr>
      <w:tr w14:paraId="3854C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828" w:type="dxa"/>
            <w:vAlign w:val="center"/>
          </w:tcPr>
          <w:p w14:paraId="47CA9618">
            <w:pPr>
              <w:spacing w:line="360" w:lineRule="exact"/>
              <w:jc w:val="center"/>
              <w:rPr>
                <w:rFonts w:hint="eastAsia" w:asciiTheme="minorEastAsia" w:hAnsiTheme="minorEastAsia" w:eastAsiaTheme="minorEastAsia"/>
                <w:szCs w:val="21"/>
                <w:lang w:eastAsia="zh-CN"/>
              </w:rPr>
            </w:pPr>
            <w:r>
              <w:rPr>
                <w:rFonts w:hint="eastAsia" w:asciiTheme="minorEastAsia" w:hAnsiTheme="minorEastAsia" w:eastAsiaTheme="minorEastAsia"/>
                <w:szCs w:val="21"/>
              </w:rPr>
              <w:t>2</w:t>
            </w:r>
            <w:r>
              <w:rPr>
                <w:rFonts w:hint="eastAsia" w:asciiTheme="minorEastAsia" w:hAnsiTheme="minorEastAsia" w:eastAsiaTheme="minorEastAsia"/>
                <w:szCs w:val="21"/>
                <w:lang w:val="en-US" w:eastAsia="zh-CN"/>
              </w:rPr>
              <w:t>1</w:t>
            </w:r>
          </w:p>
        </w:tc>
        <w:tc>
          <w:tcPr>
            <w:tcW w:w="8820" w:type="dxa"/>
            <w:vAlign w:val="center"/>
          </w:tcPr>
          <w:p w14:paraId="742F5D30">
            <w:pPr>
              <w:adjustRightInd w:val="0"/>
              <w:snapToGrid w:val="0"/>
              <w:spacing w:line="360" w:lineRule="exact"/>
              <w:rPr>
                <w:rStyle w:val="37"/>
                <w:rFonts w:asciiTheme="minorEastAsia" w:hAnsiTheme="minorEastAsia" w:eastAsiaTheme="minorEastAsia"/>
                <w:b w:val="0"/>
                <w:color w:val="000000"/>
                <w:szCs w:val="21"/>
                <w:shd w:val="clear" w:color="auto" w:fill="FFFFFF"/>
              </w:rPr>
            </w:pPr>
            <w:r>
              <w:rPr>
                <w:rStyle w:val="37"/>
                <w:rFonts w:hint="eastAsia" w:asciiTheme="minorEastAsia" w:hAnsiTheme="minorEastAsia" w:eastAsiaTheme="minorEastAsia"/>
                <w:b w:val="0"/>
                <w:color w:val="000000"/>
                <w:szCs w:val="21"/>
                <w:shd w:val="clear" w:color="auto" w:fill="FFFFFF"/>
              </w:rPr>
              <w:t>信用记录查询：按财库【2016】125号文件执行</w:t>
            </w:r>
          </w:p>
          <w:p w14:paraId="39F1100D">
            <w:pPr>
              <w:adjustRightInd w:val="0"/>
              <w:snapToGrid w:val="0"/>
              <w:spacing w:line="360" w:lineRule="exact"/>
              <w:ind w:firstLine="405"/>
              <w:rPr>
                <w:rStyle w:val="37"/>
                <w:rFonts w:asciiTheme="minorEastAsia" w:hAnsiTheme="minorEastAsia" w:eastAsiaTheme="minorEastAsia"/>
                <w:b w:val="0"/>
                <w:color w:val="000000"/>
                <w:szCs w:val="21"/>
                <w:shd w:val="clear" w:color="auto" w:fill="FFFFFF"/>
              </w:rPr>
            </w:pPr>
            <w:r>
              <w:rPr>
                <w:rStyle w:val="37"/>
                <w:rFonts w:hint="eastAsia" w:asciiTheme="minorEastAsia" w:hAnsiTheme="minorEastAsia" w:eastAsiaTheme="minorEastAsia"/>
                <w:b w:val="0"/>
                <w:color w:val="000000"/>
                <w:szCs w:val="21"/>
                <w:shd w:val="clear" w:color="auto" w:fill="FFFFFF"/>
              </w:rPr>
              <w:t>查询渠道：信用中国、中国政府采购网。</w:t>
            </w:r>
          </w:p>
          <w:p w14:paraId="1C2DCD45">
            <w:pPr>
              <w:adjustRightInd w:val="0"/>
              <w:snapToGrid w:val="0"/>
              <w:spacing w:line="360" w:lineRule="exact"/>
              <w:ind w:firstLine="405"/>
              <w:rPr>
                <w:rStyle w:val="37"/>
                <w:rFonts w:asciiTheme="minorEastAsia" w:hAnsiTheme="minorEastAsia" w:eastAsiaTheme="minorEastAsia"/>
                <w:b w:val="0"/>
                <w:color w:val="000000"/>
                <w:szCs w:val="21"/>
                <w:shd w:val="clear" w:color="auto" w:fill="FFFFFF"/>
              </w:rPr>
            </w:pPr>
            <w:r>
              <w:rPr>
                <w:rFonts w:hint="eastAsia" w:asciiTheme="minorEastAsia" w:hAnsiTheme="minorEastAsia" w:eastAsiaTheme="minorEastAsia"/>
                <w:szCs w:val="21"/>
              </w:rPr>
              <w:t>至本项目响应截止时间前，供应商被列入失信被执行人、重大税收违法失信主体、政府采购严重违法失信行为记录名单（以“信用中国”网站www.creditchina.gov.cn、“中国政府采购网”www.ccgp.gov.cn查询结果为准），其磋商将被拒绝。</w:t>
            </w:r>
          </w:p>
        </w:tc>
      </w:tr>
      <w:tr w14:paraId="7196B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828" w:type="dxa"/>
            <w:vAlign w:val="center"/>
          </w:tcPr>
          <w:p w14:paraId="2F23F4AA">
            <w:pPr>
              <w:spacing w:line="360" w:lineRule="exact"/>
              <w:jc w:val="center"/>
              <w:rPr>
                <w:rFonts w:hint="eastAsia" w:asciiTheme="minorEastAsia" w:hAnsiTheme="minorEastAsia" w:eastAsiaTheme="minorEastAsia"/>
                <w:szCs w:val="21"/>
                <w:lang w:eastAsia="zh-CN"/>
              </w:rPr>
            </w:pPr>
            <w:r>
              <w:rPr>
                <w:rFonts w:hint="eastAsia" w:asciiTheme="minorEastAsia" w:hAnsiTheme="minorEastAsia" w:eastAsiaTheme="minorEastAsia"/>
                <w:szCs w:val="21"/>
              </w:rPr>
              <w:t>2</w:t>
            </w:r>
            <w:r>
              <w:rPr>
                <w:rFonts w:hint="eastAsia" w:asciiTheme="minorEastAsia" w:hAnsiTheme="minorEastAsia" w:eastAsiaTheme="minorEastAsia"/>
                <w:szCs w:val="21"/>
                <w:lang w:val="en-US" w:eastAsia="zh-CN"/>
              </w:rPr>
              <w:t>2</w:t>
            </w:r>
          </w:p>
        </w:tc>
        <w:tc>
          <w:tcPr>
            <w:tcW w:w="8820" w:type="dxa"/>
            <w:vAlign w:val="center"/>
          </w:tcPr>
          <w:p w14:paraId="57BF713A">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解释：本磋商文件的解释权属于采购单位</w:t>
            </w:r>
          </w:p>
        </w:tc>
      </w:tr>
      <w:tr w14:paraId="7FDAB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14:paraId="5036AA41">
            <w:pPr>
              <w:spacing w:line="360" w:lineRule="exact"/>
              <w:jc w:val="center"/>
              <w:rPr>
                <w:rFonts w:hint="eastAsia" w:asciiTheme="minorEastAsia" w:hAnsiTheme="minorEastAsia" w:eastAsiaTheme="minorEastAsia"/>
                <w:szCs w:val="21"/>
                <w:lang w:eastAsia="zh-CN"/>
              </w:rPr>
            </w:pPr>
            <w:r>
              <w:rPr>
                <w:rFonts w:hint="eastAsia" w:asciiTheme="minorEastAsia" w:hAnsiTheme="minorEastAsia" w:eastAsiaTheme="minorEastAsia"/>
                <w:szCs w:val="21"/>
              </w:rPr>
              <w:t>2</w:t>
            </w:r>
            <w:r>
              <w:rPr>
                <w:rFonts w:hint="eastAsia" w:asciiTheme="minorEastAsia" w:hAnsiTheme="minorEastAsia" w:eastAsiaTheme="minorEastAsia"/>
                <w:szCs w:val="21"/>
                <w:lang w:val="en-US" w:eastAsia="zh-CN"/>
              </w:rPr>
              <w:t>3</w:t>
            </w:r>
          </w:p>
        </w:tc>
        <w:tc>
          <w:tcPr>
            <w:tcW w:w="8820" w:type="dxa"/>
            <w:vAlign w:val="center"/>
          </w:tcPr>
          <w:p w14:paraId="2F57D3C9">
            <w:pPr>
              <w:spacing w:line="360" w:lineRule="exact"/>
              <w:rPr>
                <w:rFonts w:asciiTheme="minorEastAsia" w:hAnsiTheme="minorEastAsia" w:eastAsiaTheme="minorEastAsia"/>
                <w:szCs w:val="21"/>
              </w:rPr>
            </w:pPr>
            <w:r>
              <w:rPr>
                <w:rFonts w:hint="eastAsia" w:asciiTheme="minorEastAsia" w:hAnsiTheme="minorEastAsia" w:eastAsiaTheme="minorEastAsia"/>
                <w:szCs w:val="21"/>
              </w:rPr>
              <w:t>其他要求：</w:t>
            </w:r>
            <w:r>
              <w:rPr>
                <w:rFonts w:asciiTheme="minorEastAsia" w:hAnsiTheme="minorEastAsia" w:eastAsiaTheme="minorEastAsia"/>
                <w:szCs w:val="21"/>
              </w:rPr>
              <w:t>/</w:t>
            </w:r>
          </w:p>
        </w:tc>
      </w:tr>
      <w:tr w14:paraId="6B6D9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28" w:type="dxa"/>
            <w:vAlign w:val="center"/>
          </w:tcPr>
          <w:p w14:paraId="10978DCA">
            <w:pPr>
              <w:spacing w:line="360" w:lineRule="exact"/>
              <w:jc w:val="center"/>
              <w:rPr>
                <w:rFonts w:hint="eastAsia" w:asciiTheme="minorEastAsia" w:hAnsiTheme="minorEastAsia" w:eastAsiaTheme="minorEastAsia"/>
                <w:szCs w:val="21"/>
                <w:lang w:eastAsia="zh-CN"/>
              </w:rPr>
            </w:pPr>
            <w:r>
              <w:rPr>
                <w:rFonts w:hint="eastAsia" w:asciiTheme="minorEastAsia" w:hAnsiTheme="minorEastAsia" w:eastAsiaTheme="minorEastAsia"/>
                <w:szCs w:val="21"/>
              </w:rPr>
              <w:t>2</w:t>
            </w:r>
            <w:r>
              <w:rPr>
                <w:rFonts w:hint="eastAsia" w:asciiTheme="minorEastAsia" w:hAnsiTheme="minorEastAsia" w:eastAsiaTheme="minorEastAsia"/>
                <w:szCs w:val="21"/>
                <w:lang w:val="en-US" w:eastAsia="zh-CN"/>
              </w:rPr>
              <w:t>4</w:t>
            </w:r>
          </w:p>
        </w:tc>
        <w:tc>
          <w:tcPr>
            <w:tcW w:w="8820" w:type="dxa"/>
            <w:vAlign w:val="center"/>
          </w:tcPr>
          <w:p w14:paraId="1518DD51">
            <w:pPr>
              <w:spacing w:line="360" w:lineRule="exact"/>
              <w:rPr>
                <w:rFonts w:asciiTheme="minorEastAsia" w:hAnsiTheme="minorEastAsia" w:eastAsiaTheme="minorEastAsia"/>
                <w:bCs/>
                <w:szCs w:val="21"/>
              </w:rPr>
            </w:pPr>
            <w:r>
              <w:rPr>
                <w:rFonts w:hint="eastAsia" w:asciiTheme="minorEastAsia" w:hAnsiTheme="minorEastAsia" w:eastAsiaTheme="minorEastAsia"/>
                <w:bCs/>
                <w:szCs w:val="21"/>
              </w:rPr>
              <w:t xml:space="preserve">支持绿色采购 </w:t>
            </w:r>
          </w:p>
          <w:p w14:paraId="5EB7D033">
            <w:pPr>
              <w:spacing w:line="36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（1）按照《财政部发展改革委 生态环境部 市场监管总局关于调整优化节能产品、环境标志产品政府采购执行机制的通知》（财库〔2019〕9号）、《关于印发节能产品政府采购品目清单的通知》（财库〔2019〕19号）、《关于印发环境标志产品政府采购品目清单的通知》（财库〔2019〕18号）相关规定执行。</w:t>
            </w:r>
          </w:p>
          <w:p w14:paraId="3AC8D82E">
            <w:pPr>
              <w:spacing w:line="36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 xml:space="preserve">（2）对于采购货物的配置中，优先采购绿色低碳产品。 </w:t>
            </w:r>
          </w:p>
          <w:p w14:paraId="6197DC5E">
            <w:pPr>
              <w:spacing w:line="36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 xml:space="preserve">修缮、装修类项目采购建材的，采购人应将绿色建筑和绿色建材性能、指标等作为实质性条件纳入采购文件和合同。 </w:t>
            </w:r>
          </w:p>
          <w:p w14:paraId="527703DA">
            <w:pPr>
              <w:spacing w:line="36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优先采购绿色包装产品、绿色物流配送服务以及循环利用产品。</w:t>
            </w:r>
          </w:p>
          <w:p w14:paraId="2CDBCA45">
            <w:pPr>
              <w:spacing w:line="36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（3）政府采购货物、工程和服务项目中涉及商品包装和快递包装的，供应商提供产品及相关快递服务的具体包装要求要参考《商品包装政府采购需求标准（试行）》、《快递包装政府采购需求标准（试行）》。</w:t>
            </w:r>
          </w:p>
          <w:p w14:paraId="598FD704">
            <w:pPr>
              <w:spacing w:line="36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 xml:space="preserve">选择合理运输路线，有效利用车辆，科学配装，提高运输效率，降低物流成本和资源消耗，并降低尾气排放。 </w:t>
            </w:r>
          </w:p>
          <w:p w14:paraId="3DCEE567">
            <w:pPr>
              <w:pStyle w:val="3"/>
              <w:spacing w:after="0" w:line="360" w:lineRule="exact"/>
              <w:ind w:firstLine="420" w:firstLineChars="200"/>
              <w:rPr>
                <w:rFonts w:cs="微软雅黑" w:asciiTheme="minorEastAsia" w:hAnsiTheme="minorEastAsia" w:eastAsiaTheme="minorEastAsia"/>
                <w:szCs w:val="21"/>
                <w:shd w:val="clear" w:color="auto" w:fill="FFFF00"/>
              </w:rPr>
            </w:pPr>
            <w:r>
              <w:rPr>
                <w:rFonts w:hint="eastAsia" w:asciiTheme="minorEastAsia" w:hAnsiTheme="minorEastAsia" w:eastAsiaTheme="minorEastAsia"/>
                <w:bCs/>
                <w:szCs w:val="21"/>
              </w:rPr>
              <w:t>（4）加大新能源、清洁能源公务交通工具政府采购力度，机要通信等公务用车除特殊地理环境等因素外原则上采购新能源汽车，优先采购提供新能源交通工具的租赁服务。</w:t>
            </w:r>
          </w:p>
        </w:tc>
      </w:tr>
      <w:tr w14:paraId="33D9B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28" w:type="dxa"/>
            <w:vAlign w:val="center"/>
          </w:tcPr>
          <w:p w14:paraId="2CF48A7F">
            <w:pPr>
              <w:spacing w:line="360" w:lineRule="exact"/>
              <w:jc w:val="center"/>
              <w:rPr>
                <w:rFonts w:hint="eastAsia" w:asciiTheme="minorEastAsia" w:hAnsiTheme="minorEastAsia" w:eastAsiaTheme="minorEastAsia"/>
                <w:szCs w:val="21"/>
                <w:lang w:eastAsia="zh-CN"/>
              </w:rPr>
            </w:pPr>
            <w:r>
              <w:rPr>
                <w:rFonts w:hint="eastAsia" w:asciiTheme="minorEastAsia" w:hAnsiTheme="minorEastAsia" w:eastAsiaTheme="minorEastAsia"/>
                <w:szCs w:val="21"/>
              </w:rPr>
              <w:t>2</w:t>
            </w:r>
            <w:r>
              <w:rPr>
                <w:rFonts w:hint="eastAsia" w:asciiTheme="minorEastAsia" w:hAnsiTheme="minorEastAsia" w:eastAsiaTheme="minorEastAsia"/>
                <w:szCs w:val="21"/>
                <w:lang w:val="en-US" w:eastAsia="zh-CN"/>
              </w:rPr>
              <w:t>5</w:t>
            </w:r>
          </w:p>
        </w:tc>
        <w:tc>
          <w:tcPr>
            <w:tcW w:w="8820" w:type="dxa"/>
            <w:vAlign w:val="center"/>
          </w:tcPr>
          <w:p w14:paraId="353F9EDA">
            <w:pPr>
              <w:spacing w:line="360" w:lineRule="exact"/>
              <w:rPr>
                <w:rFonts w:asciiTheme="minorEastAsia" w:hAnsiTheme="minorEastAsia" w:eastAsiaTheme="minorEastAsia"/>
                <w:bCs/>
                <w:szCs w:val="21"/>
              </w:rPr>
            </w:pPr>
            <w:r>
              <w:rPr>
                <w:rFonts w:hint="eastAsia" w:asciiTheme="minorEastAsia" w:hAnsiTheme="minorEastAsia" w:eastAsiaTheme="minorEastAsia"/>
                <w:bCs/>
                <w:szCs w:val="21"/>
              </w:rPr>
              <w:t xml:space="preserve">支持科技创新 </w:t>
            </w:r>
          </w:p>
          <w:p w14:paraId="1F5FEF39">
            <w:pPr>
              <w:spacing w:line="36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采购人优先采购被认定为首台套产品和“制造精品”的自主创新产品。</w:t>
            </w:r>
          </w:p>
          <w:p w14:paraId="368C1F28">
            <w:pPr>
              <w:pStyle w:val="3"/>
              <w:spacing w:after="0" w:line="360" w:lineRule="exact"/>
              <w:ind w:firstLine="420" w:firstLineChars="200"/>
              <w:rPr>
                <w:rFonts w:cs="微软雅黑" w:asciiTheme="minorEastAsia" w:hAnsiTheme="minorEastAsia" w:eastAsiaTheme="minorEastAsia"/>
                <w:szCs w:val="21"/>
                <w:shd w:val="clear" w:color="auto" w:fill="FFFF00"/>
              </w:rPr>
            </w:pPr>
            <w:r>
              <w:rPr>
                <w:rFonts w:hint="eastAsia" w:asciiTheme="minorEastAsia" w:hAnsiTheme="minorEastAsia" w:eastAsiaTheme="minorEastAsia"/>
                <w:bCs/>
                <w:szCs w:val="21"/>
              </w:rPr>
              <w:t>对省级以上主管部门认定的首台套产品，自纳入《省推广应用指导目录》起三年内参加政府采购活动，视同已具备相应销售业绩，业绩分为满分。</w:t>
            </w:r>
          </w:p>
        </w:tc>
      </w:tr>
      <w:tr w14:paraId="2AE6A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28" w:type="dxa"/>
            <w:vAlign w:val="center"/>
          </w:tcPr>
          <w:p w14:paraId="6C88CA4B">
            <w:pPr>
              <w:spacing w:line="360" w:lineRule="exact"/>
              <w:jc w:val="center"/>
              <w:rPr>
                <w:rFonts w:hint="eastAsia" w:asciiTheme="minorEastAsia" w:hAnsiTheme="minorEastAsia" w:eastAsiaTheme="minorEastAsia"/>
                <w:szCs w:val="21"/>
                <w:lang w:eastAsia="zh-CN"/>
              </w:rPr>
            </w:pPr>
            <w:r>
              <w:rPr>
                <w:rFonts w:hint="eastAsia" w:asciiTheme="minorEastAsia" w:hAnsiTheme="minorEastAsia" w:eastAsiaTheme="minorEastAsia"/>
                <w:szCs w:val="21"/>
              </w:rPr>
              <w:t>2</w:t>
            </w:r>
            <w:r>
              <w:rPr>
                <w:rFonts w:hint="eastAsia" w:asciiTheme="minorEastAsia" w:hAnsiTheme="minorEastAsia" w:eastAsiaTheme="minorEastAsia"/>
                <w:szCs w:val="21"/>
                <w:lang w:val="en-US" w:eastAsia="zh-CN"/>
              </w:rPr>
              <w:t>6</w:t>
            </w:r>
          </w:p>
        </w:tc>
        <w:tc>
          <w:tcPr>
            <w:tcW w:w="8820" w:type="dxa"/>
            <w:vAlign w:val="center"/>
          </w:tcPr>
          <w:p w14:paraId="771B2194">
            <w:pPr>
              <w:adjustRightInd w:val="0"/>
              <w:snapToGrid w:val="0"/>
              <w:spacing w:line="360" w:lineRule="exact"/>
              <w:rPr>
                <w:rFonts w:asciiTheme="minorEastAsia" w:hAnsiTheme="minorEastAsia" w:eastAsiaTheme="minorEastAsia"/>
                <w:kern w:val="0"/>
                <w:szCs w:val="21"/>
              </w:rPr>
            </w:pPr>
            <w:r>
              <w:rPr>
                <w:rFonts w:hint="eastAsia" w:asciiTheme="minorEastAsia" w:hAnsiTheme="minorEastAsia" w:eastAsiaTheme="minorEastAsia"/>
                <w:kern w:val="0"/>
                <w:szCs w:val="21"/>
              </w:rPr>
              <w:t>特别说明：根据相关文件要求，本项目是否专门面向中小企业采购：是。</w:t>
            </w:r>
          </w:p>
          <w:p w14:paraId="378625BB">
            <w:pPr>
              <w:adjustRightInd w:val="0"/>
              <w:snapToGrid w:val="0"/>
              <w:spacing w:line="360" w:lineRule="exact"/>
              <w:rPr>
                <w:rFonts w:asciiTheme="minorEastAsia" w:hAnsiTheme="minorEastAsia" w:eastAsiaTheme="minorEastAsia"/>
                <w:szCs w:val="21"/>
              </w:rPr>
            </w:pPr>
            <w:r>
              <w:rPr>
                <w:rFonts w:hint="eastAsia" w:asciiTheme="minorEastAsia" w:hAnsiTheme="minorEastAsia" w:eastAsiaTheme="minorEastAsia"/>
                <w:kern w:val="0"/>
                <w:szCs w:val="21"/>
              </w:rPr>
              <w:t>本项目采购标的对应的中小企业划分标准所属行业为</w:t>
            </w:r>
            <w:r>
              <w:rPr>
                <w:rFonts w:asciiTheme="minorEastAsia" w:hAnsiTheme="minorEastAsia" w:eastAsiaTheme="minorEastAsia"/>
                <w:kern w:val="0"/>
                <w:szCs w:val="21"/>
              </w:rPr>
              <w:t>其他未列明行业。</w:t>
            </w:r>
          </w:p>
        </w:tc>
      </w:tr>
      <w:tr w14:paraId="48730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28" w:type="dxa"/>
            <w:vAlign w:val="center"/>
          </w:tcPr>
          <w:p w14:paraId="470E0687">
            <w:pPr>
              <w:spacing w:line="360" w:lineRule="exact"/>
              <w:jc w:val="center"/>
              <w:rPr>
                <w:rFonts w:hint="default" w:asciiTheme="minorEastAsia" w:hAnsiTheme="minorEastAsia" w:eastAsiaTheme="minorEastAsia"/>
                <w:szCs w:val="21"/>
                <w:lang w:val="en-US" w:eastAsia="zh-CN"/>
              </w:rPr>
            </w:pPr>
            <w:bookmarkStart w:id="9" w:name="_Toc493761834"/>
            <w:bookmarkStart w:id="10" w:name="_Toc282640696"/>
            <w:bookmarkStart w:id="11" w:name="_Toc7981"/>
            <w:r>
              <w:rPr>
                <w:rFonts w:hint="eastAsia" w:asciiTheme="minorEastAsia" w:hAnsiTheme="minorEastAsia" w:eastAsiaTheme="minorEastAsia"/>
                <w:szCs w:val="21"/>
                <w:lang w:val="en-US" w:eastAsia="zh-CN"/>
              </w:rPr>
              <w:t>27</w:t>
            </w:r>
          </w:p>
        </w:tc>
        <w:tc>
          <w:tcPr>
            <w:tcW w:w="8820" w:type="dxa"/>
            <w:vAlign w:val="center"/>
          </w:tcPr>
          <w:p w14:paraId="035ED427">
            <w:pPr>
              <w:adjustRightInd w:val="0"/>
              <w:snapToGrid w:val="0"/>
              <w:spacing w:line="360" w:lineRule="exact"/>
              <w:rPr>
                <w:rFonts w:hint="eastAsia" w:cs="Times New Roman" w:asciiTheme="minorEastAsia" w:hAnsiTheme="minorEastAsia" w:eastAsiaTheme="minorEastAsia"/>
                <w:kern w:val="0"/>
                <w:szCs w:val="21"/>
              </w:rPr>
            </w:pPr>
            <w:r>
              <w:rPr>
                <w:rFonts w:hint="eastAsia" w:cs="Times New Roman" w:asciiTheme="minorEastAsia" w:hAnsiTheme="minorEastAsia" w:eastAsiaTheme="minorEastAsia"/>
                <w:kern w:val="0"/>
                <w:szCs w:val="21"/>
              </w:rPr>
              <w:t>纸质版投标文件的提供</w:t>
            </w:r>
          </w:p>
          <w:p w14:paraId="585738C5">
            <w:pPr>
              <w:adjustRightInd w:val="0"/>
              <w:snapToGrid w:val="0"/>
              <w:spacing w:line="360" w:lineRule="exact"/>
              <w:rPr>
                <w:rFonts w:hint="eastAsia" w:asciiTheme="minorEastAsia" w:hAnsiTheme="minorEastAsia" w:eastAsiaTheme="minorEastAsia"/>
                <w:kern w:val="0"/>
                <w:szCs w:val="21"/>
              </w:rPr>
            </w:pPr>
            <w:r>
              <w:rPr>
                <w:rFonts w:hint="eastAsia" w:cs="Times New Roman" w:asciiTheme="minorEastAsia" w:hAnsiTheme="minorEastAsia" w:eastAsiaTheme="minorEastAsia"/>
                <w:kern w:val="0"/>
                <w:szCs w:val="21"/>
              </w:rPr>
              <w:t>中标人应在中标公告发出后三天内提供与在线投标文件一致的纸质版响应文件及在线询标答复函等，共一式三套。具有电子签章或单位公章，提交给采购代理机构作为各单位资料存档使用。中标人应确保纸质版资料与在线电子版资料的一致性，否则导致后期纠纷的责任由中标人自行承担。</w:t>
            </w:r>
          </w:p>
        </w:tc>
      </w:tr>
    </w:tbl>
    <w:p w14:paraId="5A5237EF">
      <w:pPr>
        <w:spacing w:line="400" w:lineRule="exact"/>
        <w:jc w:val="left"/>
        <w:outlineLvl w:val="0"/>
        <w:rPr>
          <w:rFonts w:asciiTheme="minorEastAsia" w:hAnsiTheme="minorEastAsia" w:eastAsiaTheme="minorEastAsia"/>
          <w:b/>
          <w:sz w:val="24"/>
        </w:rPr>
      </w:pPr>
      <w:r>
        <w:rPr>
          <w:rFonts w:hint="eastAsia" w:asciiTheme="minorEastAsia" w:hAnsiTheme="minorEastAsia" w:eastAsiaTheme="minorEastAsia"/>
          <w:b/>
          <w:sz w:val="24"/>
        </w:rPr>
        <w:t>一、适用范围</w:t>
      </w:r>
      <w:bookmarkEnd w:id="9"/>
      <w:bookmarkEnd w:id="10"/>
      <w:bookmarkEnd w:id="11"/>
    </w:p>
    <w:p w14:paraId="5B7E602B">
      <w:pPr>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仅适用于本次竞争性磋商采购所叙述的工程、货物和服务（</w:t>
      </w:r>
      <w:r>
        <w:rPr>
          <w:rFonts w:hint="eastAsia" w:cs="宋体" w:asciiTheme="minorEastAsia" w:hAnsiTheme="minorEastAsia" w:eastAsiaTheme="minorEastAsia"/>
          <w:color w:val="000000"/>
          <w:kern w:val="0"/>
          <w:szCs w:val="21"/>
          <w:lang w:eastAsia="zh-CN"/>
        </w:rPr>
        <w:t>2025-2026年度交通工程质量监督抽检试验政府采购项目</w:t>
      </w:r>
      <w:r>
        <w:rPr>
          <w:rFonts w:hint="eastAsia" w:asciiTheme="minorEastAsia" w:hAnsiTheme="minorEastAsia" w:eastAsiaTheme="minorEastAsia"/>
          <w:szCs w:val="21"/>
        </w:rPr>
        <w:t>）。</w:t>
      </w:r>
    </w:p>
    <w:p w14:paraId="29A3EB5C">
      <w:pPr>
        <w:spacing w:line="400" w:lineRule="exact"/>
        <w:jc w:val="left"/>
        <w:outlineLvl w:val="0"/>
        <w:rPr>
          <w:rFonts w:asciiTheme="minorEastAsia" w:hAnsiTheme="minorEastAsia" w:eastAsiaTheme="minorEastAsia"/>
          <w:b/>
          <w:sz w:val="24"/>
        </w:rPr>
      </w:pPr>
      <w:bookmarkStart w:id="12" w:name="_Toc5226"/>
      <w:bookmarkStart w:id="13" w:name="_Toc282640697"/>
      <w:bookmarkStart w:id="14" w:name="_Toc493761835"/>
      <w:r>
        <w:rPr>
          <w:rFonts w:hint="eastAsia" w:asciiTheme="minorEastAsia" w:hAnsiTheme="minorEastAsia" w:eastAsiaTheme="minorEastAsia"/>
          <w:b/>
          <w:sz w:val="24"/>
        </w:rPr>
        <w:t>二、定义</w:t>
      </w:r>
      <w:bookmarkEnd w:id="12"/>
      <w:bookmarkEnd w:id="13"/>
      <w:bookmarkEnd w:id="14"/>
    </w:p>
    <w:p w14:paraId="4DDFDF64">
      <w:pPr>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1、“采购人”系指</w:t>
      </w:r>
      <w:r>
        <w:rPr>
          <w:rFonts w:hint="eastAsia" w:asciiTheme="minorEastAsia" w:hAnsiTheme="minorEastAsia" w:eastAsiaTheme="minorEastAsia"/>
          <w:szCs w:val="21"/>
          <w:lang w:eastAsia="zh-CN"/>
        </w:rPr>
        <w:t>安吉县交通运输行政执法队</w:t>
      </w:r>
      <w:r>
        <w:rPr>
          <w:rFonts w:hint="eastAsia" w:asciiTheme="minorEastAsia" w:hAnsiTheme="minorEastAsia" w:eastAsiaTheme="minorEastAsia"/>
          <w:szCs w:val="21"/>
        </w:rPr>
        <w:t>。</w:t>
      </w:r>
    </w:p>
    <w:p w14:paraId="68B1778C">
      <w:pPr>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2、“采购代理机构”系指</w:t>
      </w:r>
      <w:r>
        <w:rPr>
          <w:rFonts w:hint="eastAsia" w:asciiTheme="minorEastAsia" w:hAnsiTheme="minorEastAsia" w:eastAsiaTheme="minorEastAsia"/>
          <w:szCs w:val="21"/>
          <w:lang w:eastAsia="zh-CN"/>
        </w:rPr>
        <w:t>湖州欣丰工程咨询有限公司</w:t>
      </w:r>
      <w:r>
        <w:rPr>
          <w:rFonts w:hint="eastAsia" w:asciiTheme="minorEastAsia" w:hAnsiTheme="minorEastAsia" w:eastAsiaTheme="minorEastAsia"/>
          <w:szCs w:val="21"/>
        </w:rPr>
        <w:t>。</w:t>
      </w:r>
    </w:p>
    <w:p w14:paraId="1A9AD75F">
      <w:pPr>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3、“采购单位”系指组织本次磋商的“采购人”和“采购代理机构”</w:t>
      </w:r>
    </w:p>
    <w:p w14:paraId="531EEA47">
      <w:pPr>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4、“供应商”系指向采购代理机构提交磋商响应文件的供应商。</w:t>
      </w:r>
    </w:p>
    <w:p w14:paraId="4946CA96">
      <w:pPr>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5、“工程、货物和服务”系指按竞争性磋商文件要求的工程、货物和服务（</w:t>
      </w:r>
      <w:r>
        <w:rPr>
          <w:rFonts w:hint="eastAsia" w:cs="宋体" w:asciiTheme="minorEastAsia" w:hAnsiTheme="minorEastAsia" w:eastAsiaTheme="minorEastAsia"/>
          <w:color w:val="000000"/>
          <w:kern w:val="0"/>
          <w:szCs w:val="21"/>
          <w:lang w:eastAsia="zh-CN"/>
        </w:rPr>
        <w:t>2025-2026年度交通工程质量监督抽检试验政府采购项目</w:t>
      </w:r>
      <w:r>
        <w:rPr>
          <w:rFonts w:hint="eastAsia" w:asciiTheme="minorEastAsia" w:hAnsiTheme="minorEastAsia" w:eastAsiaTheme="minorEastAsia"/>
          <w:szCs w:val="21"/>
        </w:rPr>
        <w:t>）。</w:t>
      </w:r>
    </w:p>
    <w:p w14:paraId="1D741CBF">
      <w:pPr>
        <w:spacing w:line="400" w:lineRule="exact"/>
        <w:jc w:val="left"/>
        <w:outlineLvl w:val="0"/>
        <w:rPr>
          <w:rFonts w:asciiTheme="minorEastAsia" w:hAnsiTheme="minorEastAsia" w:eastAsiaTheme="minorEastAsia"/>
          <w:b/>
          <w:sz w:val="24"/>
        </w:rPr>
      </w:pPr>
      <w:bookmarkStart w:id="15" w:name="_Toc493761836"/>
      <w:bookmarkStart w:id="16" w:name="_Toc16023"/>
      <w:bookmarkStart w:id="17" w:name="_Toc282640698"/>
      <w:r>
        <w:rPr>
          <w:rFonts w:hint="eastAsia" w:asciiTheme="minorEastAsia" w:hAnsiTheme="minorEastAsia" w:eastAsiaTheme="minorEastAsia"/>
          <w:b/>
          <w:sz w:val="24"/>
        </w:rPr>
        <w:t>三、供应商的资格要求</w:t>
      </w:r>
      <w:bookmarkEnd w:id="15"/>
      <w:bookmarkEnd w:id="16"/>
      <w:bookmarkEnd w:id="17"/>
    </w:p>
    <w:p w14:paraId="463742FB">
      <w:pPr>
        <w:spacing w:line="400" w:lineRule="exact"/>
        <w:ind w:firstLine="420" w:firstLineChars="200"/>
        <w:rPr>
          <w:rFonts w:asciiTheme="minorEastAsia" w:hAnsiTheme="minorEastAsia" w:eastAsiaTheme="minorEastAsia"/>
          <w:szCs w:val="21"/>
        </w:rPr>
      </w:pPr>
      <w:bookmarkStart w:id="18" w:name="_Toc282640699"/>
      <w:r>
        <w:rPr>
          <w:rFonts w:hint="eastAsia" w:asciiTheme="minorEastAsia" w:hAnsiTheme="minorEastAsia" w:eastAsiaTheme="minorEastAsia"/>
          <w:kern w:val="0"/>
          <w:szCs w:val="21"/>
        </w:rPr>
        <w:t>符合竞争性磋商公告第六条供应商资格要求。</w:t>
      </w:r>
    </w:p>
    <w:p w14:paraId="7017E8FD">
      <w:pPr>
        <w:spacing w:line="400" w:lineRule="exact"/>
        <w:jc w:val="left"/>
        <w:outlineLvl w:val="0"/>
        <w:rPr>
          <w:rFonts w:asciiTheme="minorEastAsia" w:hAnsiTheme="minorEastAsia" w:eastAsiaTheme="minorEastAsia"/>
          <w:b/>
          <w:sz w:val="24"/>
        </w:rPr>
      </w:pPr>
      <w:bookmarkStart w:id="19" w:name="_Toc16915"/>
      <w:bookmarkStart w:id="20" w:name="_Toc493761837"/>
      <w:r>
        <w:rPr>
          <w:rFonts w:hint="eastAsia" w:asciiTheme="minorEastAsia" w:hAnsiTheme="minorEastAsia" w:eastAsiaTheme="minorEastAsia"/>
          <w:b/>
          <w:sz w:val="24"/>
        </w:rPr>
        <w:t>四、磋商费用</w:t>
      </w:r>
      <w:bookmarkEnd w:id="18"/>
      <w:bookmarkEnd w:id="19"/>
      <w:bookmarkEnd w:id="20"/>
    </w:p>
    <w:p w14:paraId="1C2FD76E">
      <w:pPr>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无论竞争性磋商过程和结果如何，供应商自行承担与磋商响应有关的全部费用。</w:t>
      </w:r>
    </w:p>
    <w:p w14:paraId="54B911B2">
      <w:pPr>
        <w:spacing w:line="400" w:lineRule="exact"/>
        <w:jc w:val="left"/>
        <w:outlineLvl w:val="0"/>
        <w:rPr>
          <w:rFonts w:asciiTheme="minorEastAsia" w:hAnsiTheme="minorEastAsia" w:eastAsiaTheme="minorEastAsia"/>
          <w:b/>
          <w:sz w:val="24"/>
        </w:rPr>
      </w:pPr>
      <w:bookmarkStart w:id="21" w:name="_Toc282640700"/>
      <w:bookmarkStart w:id="22" w:name="_Toc4742"/>
      <w:bookmarkStart w:id="23" w:name="_Toc493761838"/>
      <w:r>
        <w:rPr>
          <w:rFonts w:hint="eastAsia" w:asciiTheme="minorEastAsia" w:hAnsiTheme="minorEastAsia" w:eastAsiaTheme="minorEastAsia"/>
          <w:b/>
          <w:sz w:val="24"/>
        </w:rPr>
        <w:t>五、竞争性磋商报价</w:t>
      </w:r>
      <w:bookmarkEnd w:id="21"/>
      <w:bookmarkEnd w:id="22"/>
      <w:bookmarkEnd w:id="23"/>
    </w:p>
    <w:p w14:paraId="2046735B">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1、竞争性磋商报价以</w:t>
      </w:r>
      <w:r>
        <w:rPr>
          <w:rFonts w:hint="eastAsia" w:asciiTheme="minorEastAsia" w:hAnsiTheme="minorEastAsia" w:eastAsiaTheme="minorEastAsia"/>
          <w:szCs w:val="21"/>
          <w:lang w:val="en-US" w:eastAsia="zh-CN"/>
        </w:rPr>
        <w:t>费率报价形式</w:t>
      </w:r>
      <w:r>
        <w:rPr>
          <w:rFonts w:hint="eastAsia" w:asciiTheme="minorEastAsia" w:hAnsiTheme="minorEastAsia" w:eastAsiaTheme="minorEastAsia"/>
          <w:szCs w:val="21"/>
        </w:rPr>
        <w:t>进行报价。</w:t>
      </w:r>
    </w:p>
    <w:p w14:paraId="66B3B99E">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kern w:val="0"/>
          <w:szCs w:val="21"/>
        </w:rPr>
        <w:t>2、供应商应按竞争性磋商文件的要求认真填写相应材料，磋商响应文件的大写金额和小写金额不一致的，以大写金额为准；总价金额与按单价汇总金额不一致的，以单价金额计算结果为准；单价金额小数点有明显错位的，应以总价为准，并修改单价。</w:t>
      </w:r>
    </w:p>
    <w:p w14:paraId="28E911FA">
      <w:pPr>
        <w:spacing w:line="400" w:lineRule="exact"/>
        <w:ind w:firstLine="420" w:firstLineChars="200"/>
        <w:rPr>
          <w:rFonts w:asciiTheme="minorEastAsia" w:hAnsiTheme="minorEastAsia" w:eastAsiaTheme="minorEastAsia"/>
          <w:szCs w:val="21"/>
        </w:rPr>
      </w:pPr>
      <w:bookmarkStart w:id="24" w:name="_Toc282640701"/>
      <w:r>
        <w:rPr>
          <w:rFonts w:hint="eastAsia" w:asciiTheme="minorEastAsia" w:hAnsiTheme="minorEastAsia" w:eastAsiaTheme="minorEastAsia"/>
          <w:kern w:val="0"/>
          <w:szCs w:val="21"/>
        </w:rPr>
        <w:t>▲3、磋商报价是履行合同的最终价格，即完成本项目采购内容和要求所产生的所有费用。</w:t>
      </w:r>
      <w:r>
        <w:rPr>
          <w:rFonts w:hint="eastAsia" w:asciiTheme="minorEastAsia" w:hAnsiTheme="minorEastAsia" w:eastAsiaTheme="minorEastAsia"/>
          <w:szCs w:val="21"/>
        </w:rPr>
        <w:t>本项目报价包括人工费、设备费、售后服务费、验收费、采购代理费、税费、税金及利润等一切与本项目有关的费用。</w:t>
      </w:r>
    </w:p>
    <w:p w14:paraId="4478FA8C">
      <w:pPr>
        <w:spacing w:line="400" w:lineRule="exact"/>
        <w:ind w:firstLine="420" w:firstLineChars="200"/>
        <w:rPr>
          <w:rFonts w:asciiTheme="minorEastAsia" w:hAnsiTheme="minorEastAsia" w:eastAsiaTheme="minorEastAsia"/>
          <w:kern w:val="0"/>
          <w:szCs w:val="21"/>
        </w:rPr>
      </w:pPr>
      <w:r>
        <w:rPr>
          <w:rFonts w:hint="eastAsia" w:asciiTheme="minorEastAsia" w:hAnsiTheme="minorEastAsia" w:eastAsiaTheme="minorEastAsia"/>
          <w:kern w:val="0"/>
          <w:szCs w:val="21"/>
        </w:rPr>
        <w:t>4、供应商</w:t>
      </w:r>
      <w:r>
        <w:rPr>
          <w:rFonts w:asciiTheme="minorEastAsia" w:hAnsiTheme="minorEastAsia" w:eastAsiaTheme="minorEastAsia"/>
          <w:kern w:val="0"/>
          <w:szCs w:val="21"/>
        </w:rPr>
        <w:t>应充分考虑因各种原因可能发生的费用。对没有填报的费用，</w:t>
      </w:r>
      <w:r>
        <w:rPr>
          <w:rFonts w:hint="eastAsia" w:asciiTheme="minorEastAsia" w:hAnsiTheme="minorEastAsia" w:eastAsiaTheme="minorEastAsia"/>
          <w:kern w:val="0"/>
          <w:szCs w:val="21"/>
        </w:rPr>
        <w:t>采购</w:t>
      </w:r>
      <w:r>
        <w:rPr>
          <w:rFonts w:asciiTheme="minorEastAsia" w:hAnsiTheme="minorEastAsia" w:eastAsiaTheme="minorEastAsia"/>
          <w:kern w:val="0"/>
          <w:szCs w:val="21"/>
        </w:rPr>
        <w:t>人认为所有费用已包含在总价中，除合同条款另有规定外，不得进行调整。</w:t>
      </w:r>
    </w:p>
    <w:p w14:paraId="47492DB5">
      <w:pPr>
        <w:spacing w:line="400" w:lineRule="exact"/>
        <w:jc w:val="left"/>
        <w:outlineLvl w:val="0"/>
        <w:rPr>
          <w:rFonts w:asciiTheme="minorEastAsia" w:hAnsiTheme="minorEastAsia" w:eastAsiaTheme="minorEastAsia"/>
          <w:b/>
          <w:sz w:val="24"/>
        </w:rPr>
      </w:pPr>
      <w:bookmarkStart w:id="25" w:name="_Toc11692"/>
      <w:bookmarkStart w:id="26" w:name="_Toc493761839"/>
      <w:r>
        <w:rPr>
          <w:rFonts w:hint="eastAsia" w:asciiTheme="minorEastAsia" w:hAnsiTheme="minorEastAsia" w:eastAsiaTheme="minorEastAsia"/>
          <w:b/>
          <w:sz w:val="24"/>
        </w:rPr>
        <w:t>六、保证金</w:t>
      </w:r>
      <w:bookmarkEnd w:id="24"/>
      <w:bookmarkEnd w:id="25"/>
      <w:bookmarkEnd w:id="26"/>
    </w:p>
    <w:p w14:paraId="2121C868">
      <w:pPr>
        <w:spacing w:line="400" w:lineRule="exact"/>
        <w:ind w:firstLine="420" w:firstLineChars="200"/>
        <w:rPr>
          <w:rFonts w:asciiTheme="minorEastAsia" w:hAnsiTheme="minorEastAsia" w:eastAsiaTheme="minorEastAsia"/>
          <w:color w:val="000000"/>
          <w:szCs w:val="21"/>
        </w:rPr>
      </w:pPr>
      <w:r>
        <w:rPr>
          <w:rFonts w:hint="eastAsia" w:asciiTheme="minorEastAsia" w:hAnsiTheme="minorEastAsia" w:eastAsiaTheme="minorEastAsia"/>
          <w:color w:val="000000"/>
          <w:szCs w:val="21"/>
        </w:rPr>
        <w:t>1、本项目磋商保证金</w:t>
      </w:r>
      <w:r>
        <w:rPr>
          <w:rFonts w:hint="eastAsia" w:asciiTheme="minorEastAsia" w:hAnsiTheme="minorEastAsia" w:eastAsiaTheme="minorEastAsia"/>
          <w:szCs w:val="21"/>
        </w:rPr>
        <w:t>为 0元。</w:t>
      </w:r>
    </w:p>
    <w:p w14:paraId="37B7FE42">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2、有下列情形之一的供应商承担相应的经济和法律责任：</w:t>
      </w:r>
    </w:p>
    <w:p w14:paraId="53B740D5">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w:t>
      </w:r>
      <w:r>
        <w:rPr>
          <w:rFonts w:asciiTheme="minorEastAsia" w:hAnsiTheme="minorEastAsia" w:eastAsiaTheme="minorEastAsia"/>
          <w:szCs w:val="21"/>
        </w:rPr>
        <w:t>供应商在提交响应文件截止时间后撤回响应文件的；</w:t>
      </w:r>
    </w:p>
    <w:p w14:paraId="3011EB9F">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w:t>
      </w:r>
      <w:r>
        <w:rPr>
          <w:rFonts w:asciiTheme="minorEastAsia" w:hAnsiTheme="minorEastAsia" w:eastAsiaTheme="minorEastAsia"/>
          <w:szCs w:val="21"/>
        </w:rPr>
        <w:t>供应商在响应文件中提供虚假材料的；</w:t>
      </w:r>
    </w:p>
    <w:p w14:paraId="1EE92314">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除因不可抗力或磋商文件、询价通知书认可的情形以外，成交供应商不与采购人签订合同的；</w:t>
      </w:r>
    </w:p>
    <w:p w14:paraId="62665740">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w:t>
      </w:r>
      <w:r>
        <w:rPr>
          <w:rFonts w:asciiTheme="minorEastAsia" w:hAnsiTheme="minorEastAsia" w:eastAsiaTheme="minorEastAsia"/>
          <w:szCs w:val="21"/>
        </w:rPr>
        <w:t>供应商与采购人、其他供应商或者采购代理机构恶意串通的；</w:t>
      </w:r>
    </w:p>
    <w:p w14:paraId="150BA6C8">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5）</w:t>
      </w:r>
      <w:r>
        <w:rPr>
          <w:rFonts w:asciiTheme="minorEastAsia" w:hAnsiTheme="minorEastAsia" w:eastAsiaTheme="minorEastAsia"/>
          <w:szCs w:val="21"/>
        </w:rPr>
        <w:t>采购文件规定的其他情形。</w:t>
      </w:r>
    </w:p>
    <w:p w14:paraId="0F14566D">
      <w:pPr>
        <w:spacing w:line="400" w:lineRule="exact"/>
        <w:jc w:val="left"/>
        <w:outlineLvl w:val="0"/>
        <w:rPr>
          <w:rFonts w:asciiTheme="minorEastAsia" w:hAnsiTheme="minorEastAsia" w:eastAsiaTheme="minorEastAsia"/>
          <w:b/>
          <w:sz w:val="24"/>
        </w:rPr>
      </w:pPr>
      <w:bookmarkStart w:id="27" w:name="_Toc493761840"/>
      <w:bookmarkStart w:id="28" w:name="_Toc7979"/>
      <w:r>
        <w:rPr>
          <w:rFonts w:hint="eastAsia" w:asciiTheme="minorEastAsia" w:hAnsiTheme="minorEastAsia" w:eastAsiaTheme="minorEastAsia"/>
          <w:b/>
          <w:sz w:val="24"/>
        </w:rPr>
        <w:t>七、履约保证金</w:t>
      </w:r>
      <w:bookmarkEnd w:id="27"/>
      <w:bookmarkEnd w:id="28"/>
    </w:p>
    <w:p w14:paraId="58074225">
      <w:pPr>
        <w:spacing w:line="400" w:lineRule="exact"/>
        <w:ind w:firstLine="420" w:firstLineChars="200"/>
        <w:rPr>
          <w:rFonts w:asciiTheme="minorEastAsia" w:hAnsiTheme="minorEastAsia" w:eastAsiaTheme="minorEastAsia"/>
          <w:color w:val="000000"/>
          <w:szCs w:val="21"/>
        </w:rPr>
      </w:pPr>
      <w:r>
        <w:rPr>
          <w:rFonts w:hint="eastAsia" w:asciiTheme="minorEastAsia" w:hAnsiTheme="minorEastAsia" w:eastAsiaTheme="minorEastAsia"/>
          <w:color w:val="000000"/>
          <w:szCs w:val="21"/>
        </w:rPr>
        <w:t>本项目履约保证金</w:t>
      </w:r>
      <w:r>
        <w:rPr>
          <w:rFonts w:hint="eastAsia" w:asciiTheme="minorEastAsia" w:hAnsiTheme="minorEastAsia" w:eastAsiaTheme="minorEastAsia"/>
          <w:szCs w:val="21"/>
        </w:rPr>
        <w:t>为0元。</w:t>
      </w:r>
    </w:p>
    <w:p w14:paraId="02A1B3C7">
      <w:pPr>
        <w:spacing w:line="400" w:lineRule="exact"/>
        <w:jc w:val="left"/>
        <w:outlineLvl w:val="0"/>
        <w:rPr>
          <w:rFonts w:asciiTheme="minorEastAsia" w:hAnsiTheme="minorEastAsia" w:eastAsiaTheme="minorEastAsia"/>
          <w:b/>
          <w:sz w:val="24"/>
        </w:rPr>
      </w:pPr>
      <w:bookmarkStart w:id="29" w:name="_Toc2185"/>
      <w:bookmarkStart w:id="30" w:name="_Toc493761841"/>
      <w:r>
        <w:rPr>
          <w:rFonts w:hint="eastAsia" w:asciiTheme="minorEastAsia" w:hAnsiTheme="minorEastAsia" w:eastAsiaTheme="minorEastAsia"/>
          <w:b/>
          <w:sz w:val="24"/>
        </w:rPr>
        <w:t>八、磋商文件有效期</w:t>
      </w:r>
      <w:bookmarkEnd w:id="29"/>
      <w:bookmarkEnd w:id="30"/>
    </w:p>
    <w:p w14:paraId="50F22382">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1、响应文件从磋商之日起，有效期为90天。有效期短于90天的电子响应文件可能被拒绝。</w:t>
      </w:r>
    </w:p>
    <w:p w14:paraId="255F6204">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2、特殊情况下，采购人可与供应商协商延缓响应文件的有效期，这种要求和答复均以书面形式进行。</w:t>
      </w:r>
    </w:p>
    <w:p w14:paraId="06B0B971">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3、供应商可拒绝接受延期要求，同意延长有效期的供应商不能修改磋商响应文件。</w:t>
      </w:r>
    </w:p>
    <w:p w14:paraId="750E62C7">
      <w:pPr>
        <w:spacing w:line="400" w:lineRule="exact"/>
        <w:jc w:val="left"/>
        <w:outlineLvl w:val="0"/>
        <w:rPr>
          <w:rFonts w:asciiTheme="minorEastAsia" w:hAnsiTheme="minorEastAsia" w:eastAsiaTheme="minorEastAsia"/>
          <w:b/>
          <w:sz w:val="24"/>
        </w:rPr>
      </w:pPr>
      <w:bookmarkStart w:id="31" w:name="_Toc493761842"/>
      <w:bookmarkStart w:id="32" w:name="_Toc16081"/>
      <w:bookmarkStart w:id="33" w:name="_Toc282640702"/>
      <w:r>
        <w:rPr>
          <w:rFonts w:hint="eastAsia" w:asciiTheme="minorEastAsia" w:hAnsiTheme="minorEastAsia" w:eastAsiaTheme="minorEastAsia"/>
          <w:b/>
          <w:sz w:val="24"/>
        </w:rPr>
        <w:t>九、响应文件的组成</w:t>
      </w:r>
      <w:bookmarkEnd w:id="31"/>
      <w:bookmarkEnd w:id="32"/>
      <w:bookmarkEnd w:id="33"/>
    </w:p>
    <w:p w14:paraId="69551607">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供应商应仔细阅读竞争性磋商文件中的所有内容，按照磋商文件及采购服务的要求，详细编制响应文件，并对磋商文件的要求做出实质上的响应。未实质上响应的响应文件将可能导致被拒绝，但允许报价在满足并优于采购要求的前提下出现的微小差异。</w:t>
      </w:r>
    </w:p>
    <w:p w14:paraId="13CF916C">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供应商必须按竞争性磋商文件的要求提供相关技术文件、资料，包括采用的计量单位，并保证响应文件的正确性和真实性，响应文件全部内容应保持一致，否则可能导致不利于其磋商的评定甚至被拒绝。技术和商务如有偏离均应填写偏离表。</w:t>
      </w:r>
    </w:p>
    <w:p w14:paraId="2AB9540F">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3、响应文件的组成</w:t>
      </w:r>
    </w:p>
    <w:p w14:paraId="628CAF94">
      <w:pPr>
        <w:autoSpaceDE w:val="0"/>
        <w:autoSpaceDN w:val="0"/>
        <w:adjustRightInd w:val="0"/>
        <w:snapToGrid w:val="0"/>
        <w:spacing w:line="440" w:lineRule="exact"/>
        <w:ind w:firstLine="487" w:firstLineChars="202"/>
        <w:textAlignment w:val="bottom"/>
        <w:rPr>
          <w:rFonts w:asciiTheme="minorEastAsia" w:hAnsiTheme="minorEastAsia" w:eastAsiaTheme="minorEastAsia"/>
          <w:b/>
          <w:sz w:val="24"/>
        </w:rPr>
      </w:pPr>
      <w:r>
        <w:rPr>
          <w:rFonts w:hint="eastAsia" w:asciiTheme="minorEastAsia" w:hAnsiTheme="minorEastAsia" w:eastAsiaTheme="minorEastAsia"/>
          <w:b/>
          <w:sz w:val="24"/>
        </w:rPr>
        <w:t>3.1资格文件</w:t>
      </w:r>
    </w:p>
    <w:p w14:paraId="67980CCD">
      <w:pPr>
        <w:numPr>
          <w:ilvl w:val="0"/>
          <w:numId w:val="2"/>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磋商声明书（格式见附件）；</w:t>
      </w:r>
    </w:p>
    <w:p w14:paraId="7ACC0EA5">
      <w:pPr>
        <w:numPr>
          <w:ilvl w:val="0"/>
          <w:numId w:val="2"/>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法定代表人身份证明书和法定代表人授权书（格式见附件）；</w:t>
      </w:r>
    </w:p>
    <w:p w14:paraId="41633BF4">
      <w:pPr>
        <w:numPr>
          <w:ilvl w:val="0"/>
          <w:numId w:val="2"/>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最近一个季度依法缴纳税收和社保费的证明【税费凭证，或者依法缴纳税费或依法免缴税费的证明】；</w:t>
      </w:r>
    </w:p>
    <w:p w14:paraId="41B388BD">
      <w:pPr>
        <w:numPr>
          <w:ilvl w:val="0"/>
          <w:numId w:val="2"/>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营业执照、税务登记证副本或“五证合一”的营业执照副本；</w:t>
      </w:r>
    </w:p>
    <w:p w14:paraId="50F1AECB">
      <w:pPr>
        <w:numPr>
          <w:ilvl w:val="0"/>
          <w:numId w:val="2"/>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lang w:val="en-US" w:eastAsia="zh-CN"/>
        </w:rPr>
        <w:t>资质证书</w:t>
      </w:r>
    </w:p>
    <w:p w14:paraId="0C361258">
      <w:pPr>
        <w:numPr>
          <w:ilvl w:val="0"/>
          <w:numId w:val="2"/>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信用承诺书（格式附件）；</w:t>
      </w:r>
    </w:p>
    <w:p w14:paraId="0E159617">
      <w:pPr>
        <w:numPr>
          <w:ilvl w:val="0"/>
          <w:numId w:val="2"/>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中小企业声明函（格式附件）；</w:t>
      </w:r>
    </w:p>
    <w:p w14:paraId="7327FD76">
      <w:pPr>
        <w:numPr>
          <w:ilvl w:val="0"/>
          <w:numId w:val="2"/>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 xml:space="preserve">残疾人福利性单位声明函（如供应商为残疾人福利性单位）； </w:t>
      </w:r>
    </w:p>
    <w:p w14:paraId="485C49BD">
      <w:pPr>
        <w:numPr>
          <w:ilvl w:val="0"/>
          <w:numId w:val="2"/>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 xml:space="preserve">监狱企业相关证明材料（如供应商为监狱企业）； </w:t>
      </w:r>
    </w:p>
    <w:p w14:paraId="1AD6D922">
      <w:pPr>
        <w:numPr>
          <w:ilvl w:val="0"/>
          <w:numId w:val="2"/>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供应商需要说明的其他文件和说明；</w:t>
      </w:r>
    </w:p>
    <w:p w14:paraId="65001434">
      <w:pPr>
        <w:numPr>
          <w:ilvl w:val="0"/>
          <w:numId w:val="2"/>
        </w:numPr>
        <w:tabs>
          <w:tab w:val="left" w:pos="0"/>
          <w:tab w:val="left" w:pos="846"/>
          <w:tab w:val="clear" w:pos="420"/>
        </w:tabs>
        <w:autoSpaceDE w:val="0"/>
        <w:autoSpaceDN w:val="0"/>
        <w:snapToGrid w:val="0"/>
        <w:spacing w:line="400" w:lineRule="exact"/>
        <w:ind w:left="846"/>
        <w:textAlignment w:val="bottom"/>
        <w:rPr>
          <w:rFonts w:asciiTheme="minorEastAsia" w:hAnsiTheme="minorEastAsia" w:eastAsiaTheme="minorEastAsia"/>
          <w:b/>
          <w:szCs w:val="21"/>
        </w:rPr>
      </w:pPr>
      <w:r>
        <w:rPr>
          <w:rFonts w:hint="eastAsia" w:asciiTheme="minorEastAsia" w:hAnsiTheme="minorEastAsia" w:eastAsiaTheme="minorEastAsia"/>
          <w:b/>
          <w:szCs w:val="21"/>
        </w:rPr>
        <w:t>根据评分表及项目需求情况，自行添加（或删除）相关内容、表格及资料。</w:t>
      </w:r>
    </w:p>
    <w:p w14:paraId="5FAEB8C6">
      <w:pPr>
        <w:autoSpaceDE w:val="0"/>
        <w:autoSpaceDN w:val="0"/>
        <w:adjustRightInd w:val="0"/>
        <w:snapToGrid w:val="0"/>
        <w:spacing w:line="440" w:lineRule="exact"/>
        <w:ind w:firstLine="487" w:firstLineChars="202"/>
        <w:textAlignment w:val="bottom"/>
        <w:rPr>
          <w:rFonts w:asciiTheme="minorEastAsia" w:hAnsiTheme="minorEastAsia" w:eastAsiaTheme="minorEastAsia"/>
          <w:b/>
          <w:sz w:val="24"/>
        </w:rPr>
      </w:pPr>
      <w:r>
        <w:rPr>
          <w:rFonts w:hint="eastAsia" w:asciiTheme="minorEastAsia" w:hAnsiTheme="minorEastAsia" w:eastAsiaTheme="minorEastAsia"/>
          <w:b/>
          <w:sz w:val="24"/>
        </w:rPr>
        <w:t>3.2技术/资信/商务及其他文件</w:t>
      </w:r>
    </w:p>
    <w:p w14:paraId="6FA6299B">
      <w:pPr>
        <w:numPr>
          <w:ilvl w:val="0"/>
          <w:numId w:val="3"/>
        </w:numPr>
        <w:adjustRightInd w:val="0"/>
        <w:snapToGrid w:val="0"/>
        <w:spacing w:line="360" w:lineRule="exact"/>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项目技术方案；</w:t>
      </w:r>
    </w:p>
    <w:p w14:paraId="68B5CF1D">
      <w:pPr>
        <w:numPr>
          <w:ilvl w:val="0"/>
          <w:numId w:val="3"/>
        </w:numPr>
        <w:tabs>
          <w:tab w:val="left" w:pos="0"/>
        </w:tabs>
        <w:adjustRightInd w:val="0"/>
        <w:snapToGrid w:val="0"/>
        <w:spacing w:line="360" w:lineRule="exact"/>
        <w:jc w:val="left"/>
        <w:rPr>
          <w:rFonts w:asciiTheme="minorEastAsia" w:hAnsiTheme="minorEastAsia" w:eastAsiaTheme="minorEastAsia"/>
          <w:szCs w:val="21"/>
        </w:rPr>
      </w:pPr>
      <w:r>
        <w:rPr>
          <w:rFonts w:hint="eastAsia" w:asciiTheme="minorEastAsia" w:hAnsiTheme="minorEastAsia" w:eastAsiaTheme="minorEastAsia"/>
          <w:color w:val="000000"/>
          <w:szCs w:val="21"/>
        </w:rPr>
        <w:t>项目服务</w:t>
      </w:r>
      <w:r>
        <w:rPr>
          <w:rFonts w:hint="eastAsia" w:asciiTheme="minorEastAsia" w:hAnsiTheme="minorEastAsia" w:eastAsiaTheme="minorEastAsia"/>
          <w:color w:val="000000"/>
          <w:szCs w:val="21"/>
          <w:lang w:val="en-US" w:eastAsia="zh-CN"/>
        </w:rPr>
        <w:t>质量</w:t>
      </w:r>
      <w:r>
        <w:rPr>
          <w:rFonts w:hint="eastAsia" w:asciiTheme="minorEastAsia" w:hAnsiTheme="minorEastAsia" w:eastAsiaTheme="minorEastAsia"/>
          <w:color w:val="000000"/>
          <w:szCs w:val="21"/>
        </w:rPr>
        <w:t>保障措施</w:t>
      </w:r>
      <w:r>
        <w:rPr>
          <w:rFonts w:hint="eastAsia" w:asciiTheme="minorEastAsia" w:hAnsiTheme="minorEastAsia" w:eastAsiaTheme="minorEastAsia"/>
          <w:szCs w:val="21"/>
        </w:rPr>
        <w:t>；</w:t>
      </w:r>
    </w:p>
    <w:p w14:paraId="1DB45D78">
      <w:pPr>
        <w:numPr>
          <w:ilvl w:val="0"/>
          <w:numId w:val="3"/>
        </w:numPr>
        <w:adjustRightInd w:val="0"/>
        <w:snapToGrid w:val="0"/>
        <w:spacing w:line="360" w:lineRule="exact"/>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投入本项目服务工作人员一览表</w:t>
      </w:r>
      <w:r>
        <w:rPr>
          <w:rFonts w:hint="eastAsia" w:asciiTheme="minorEastAsia" w:hAnsiTheme="minorEastAsia" w:eastAsiaTheme="minorEastAsia"/>
          <w:szCs w:val="21"/>
        </w:rPr>
        <w:t>（格式附件）</w:t>
      </w:r>
      <w:r>
        <w:rPr>
          <w:rFonts w:hint="eastAsia" w:asciiTheme="minorEastAsia" w:hAnsiTheme="minorEastAsia" w:eastAsiaTheme="minorEastAsia"/>
          <w:color w:val="000000"/>
          <w:szCs w:val="21"/>
        </w:rPr>
        <w:t>；</w:t>
      </w:r>
    </w:p>
    <w:p w14:paraId="1270EE3F">
      <w:pPr>
        <w:numPr>
          <w:ilvl w:val="0"/>
          <w:numId w:val="3"/>
        </w:numPr>
        <w:adjustRightInd w:val="0"/>
        <w:snapToGrid w:val="0"/>
        <w:spacing w:line="360" w:lineRule="exact"/>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投入本项目</w:t>
      </w:r>
      <w:r>
        <w:rPr>
          <w:rFonts w:hint="eastAsia" w:asciiTheme="minorEastAsia" w:hAnsiTheme="minorEastAsia" w:eastAsiaTheme="minorEastAsia"/>
          <w:color w:val="000000"/>
          <w:szCs w:val="21"/>
          <w:lang w:val="en-US" w:eastAsia="zh-CN"/>
        </w:rPr>
        <w:t>项目</w:t>
      </w:r>
      <w:r>
        <w:rPr>
          <w:rFonts w:hint="eastAsia" w:asciiTheme="minorEastAsia" w:hAnsiTheme="minorEastAsia" w:eastAsiaTheme="minorEastAsia"/>
          <w:color w:val="000000"/>
          <w:szCs w:val="21"/>
        </w:rPr>
        <w:t>负责人</w:t>
      </w:r>
      <w:r>
        <w:rPr>
          <w:rFonts w:hint="eastAsia" w:asciiTheme="minorEastAsia" w:hAnsiTheme="minorEastAsia" w:eastAsiaTheme="minorEastAsia"/>
          <w:color w:val="000000"/>
          <w:szCs w:val="21"/>
          <w:lang w:val="en-US" w:eastAsia="zh-CN"/>
        </w:rPr>
        <w:t>情况</w:t>
      </w:r>
      <w:r>
        <w:rPr>
          <w:rFonts w:hint="eastAsia" w:asciiTheme="minorEastAsia" w:hAnsiTheme="minorEastAsia" w:eastAsiaTheme="minorEastAsia"/>
          <w:color w:val="000000"/>
          <w:szCs w:val="21"/>
        </w:rPr>
        <w:t>表</w:t>
      </w:r>
      <w:r>
        <w:rPr>
          <w:rFonts w:hint="eastAsia" w:asciiTheme="minorEastAsia" w:hAnsiTheme="minorEastAsia" w:eastAsiaTheme="minorEastAsia"/>
          <w:szCs w:val="21"/>
        </w:rPr>
        <w:t>（格式附件）</w:t>
      </w:r>
      <w:r>
        <w:rPr>
          <w:rFonts w:hint="eastAsia" w:asciiTheme="minorEastAsia" w:hAnsiTheme="minorEastAsia" w:eastAsiaTheme="minorEastAsia"/>
          <w:color w:val="000000"/>
          <w:szCs w:val="21"/>
        </w:rPr>
        <w:t>；</w:t>
      </w:r>
    </w:p>
    <w:p w14:paraId="0FBED39D">
      <w:pPr>
        <w:numPr>
          <w:ilvl w:val="0"/>
          <w:numId w:val="3"/>
        </w:numPr>
        <w:adjustRightInd w:val="0"/>
        <w:snapToGrid w:val="0"/>
        <w:spacing w:line="360" w:lineRule="exact"/>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项目售后服务措施；</w:t>
      </w:r>
    </w:p>
    <w:p w14:paraId="1AA4DC44">
      <w:pPr>
        <w:numPr>
          <w:ilvl w:val="0"/>
          <w:numId w:val="3"/>
        </w:numPr>
        <w:adjustRightInd w:val="0"/>
        <w:snapToGrid w:val="0"/>
        <w:spacing w:line="360" w:lineRule="exact"/>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lang w:val="en-US" w:eastAsia="zh-CN"/>
        </w:rPr>
        <w:t>合理化建议</w:t>
      </w:r>
      <w:r>
        <w:rPr>
          <w:rFonts w:hint="eastAsia" w:asciiTheme="minorEastAsia" w:hAnsiTheme="minorEastAsia" w:eastAsiaTheme="minorEastAsia"/>
          <w:color w:val="000000"/>
          <w:szCs w:val="21"/>
        </w:rPr>
        <w:t>；</w:t>
      </w:r>
    </w:p>
    <w:p w14:paraId="45534AAE">
      <w:pPr>
        <w:numPr>
          <w:ilvl w:val="0"/>
          <w:numId w:val="3"/>
        </w:numPr>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技术响应表</w:t>
      </w:r>
      <w:r>
        <w:rPr>
          <w:rFonts w:hint="eastAsia" w:asciiTheme="minorEastAsia" w:hAnsiTheme="minorEastAsia" w:eastAsiaTheme="minorEastAsia"/>
          <w:color w:val="000000"/>
          <w:szCs w:val="21"/>
        </w:rPr>
        <w:t>（格式见第六章）</w:t>
      </w:r>
      <w:r>
        <w:rPr>
          <w:rFonts w:hint="eastAsia" w:asciiTheme="minorEastAsia" w:hAnsiTheme="minorEastAsia" w:eastAsiaTheme="minorEastAsia"/>
          <w:szCs w:val="21"/>
        </w:rPr>
        <w:t>；</w:t>
      </w:r>
    </w:p>
    <w:p w14:paraId="24A97FFE">
      <w:pPr>
        <w:numPr>
          <w:ilvl w:val="0"/>
          <w:numId w:val="3"/>
        </w:numPr>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商务响应表</w:t>
      </w:r>
      <w:r>
        <w:rPr>
          <w:rFonts w:hint="eastAsia" w:asciiTheme="minorEastAsia" w:hAnsiTheme="minorEastAsia" w:eastAsiaTheme="minorEastAsia"/>
          <w:color w:val="000000"/>
          <w:szCs w:val="21"/>
        </w:rPr>
        <w:t>（格式见第六章）</w:t>
      </w:r>
      <w:r>
        <w:rPr>
          <w:rFonts w:hint="eastAsia" w:asciiTheme="minorEastAsia" w:hAnsiTheme="minorEastAsia" w:eastAsiaTheme="minorEastAsia"/>
          <w:szCs w:val="21"/>
        </w:rPr>
        <w:t>；</w:t>
      </w:r>
    </w:p>
    <w:p w14:paraId="7D8402F5">
      <w:pPr>
        <w:numPr>
          <w:ilvl w:val="0"/>
          <w:numId w:val="3"/>
        </w:numPr>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供应商</w:t>
      </w:r>
      <w:r>
        <w:rPr>
          <w:rFonts w:hint="eastAsia" w:asciiTheme="minorEastAsia" w:hAnsiTheme="minorEastAsia" w:eastAsiaTheme="minorEastAsia"/>
          <w:szCs w:val="21"/>
          <w:lang w:val="en-US" w:eastAsia="zh-CN"/>
        </w:rPr>
        <w:t>基本情况</w:t>
      </w:r>
      <w:r>
        <w:rPr>
          <w:rFonts w:hint="eastAsia" w:asciiTheme="minorEastAsia" w:hAnsiTheme="minorEastAsia" w:eastAsiaTheme="minorEastAsia"/>
          <w:szCs w:val="21"/>
        </w:rPr>
        <w:t>（格式附件）；</w:t>
      </w:r>
    </w:p>
    <w:p w14:paraId="1AB76F66">
      <w:pPr>
        <w:numPr>
          <w:ilvl w:val="0"/>
          <w:numId w:val="3"/>
        </w:numPr>
        <w:autoSpaceDE w:val="0"/>
        <w:autoSpaceDN w:val="0"/>
        <w:adjustRightInd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供应商项目（业绩）实施情况一览表</w:t>
      </w:r>
      <w:r>
        <w:rPr>
          <w:rFonts w:hint="eastAsia" w:asciiTheme="minorEastAsia" w:hAnsiTheme="minorEastAsia" w:eastAsiaTheme="minorEastAsia"/>
          <w:color w:val="000000"/>
          <w:szCs w:val="21"/>
        </w:rPr>
        <w:t>（格式</w:t>
      </w:r>
      <w:r>
        <w:rPr>
          <w:rFonts w:hint="eastAsia" w:asciiTheme="minorEastAsia" w:hAnsiTheme="minorEastAsia" w:eastAsiaTheme="minorEastAsia"/>
          <w:color w:val="000000"/>
          <w:szCs w:val="21"/>
          <w:lang w:val="en-US" w:eastAsia="zh-CN"/>
        </w:rPr>
        <w:t>附件</w:t>
      </w:r>
      <w:r>
        <w:rPr>
          <w:rFonts w:hint="eastAsia" w:asciiTheme="minorEastAsia" w:hAnsiTheme="minorEastAsia" w:eastAsiaTheme="minorEastAsia"/>
          <w:color w:val="000000"/>
          <w:szCs w:val="21"/>
        </w:rPr>
        <w:t>）</w:t>
      </w:r>
      <w:r>
        <w:rPr>
          <w:rFonts w:hint="eastAsia" w:asciiTheme="minorEastAsia" w:hAnsiTheme="minorEastAsia" w:eastAsiaTheme="minorEastAsia"/>
          <w:szCs w:val="21"/>
        </w:rPr>
        <w:t>；</w:t>
      </w:r>
    </w:p>
    <w:p w14:paraId="1B800421">
      <w:pPr>
        <w:numPr>
          <w:ilvl w:val="0"/>
          <w:numId w:val="3"/>
        </w:numPr>
        <w:autoSpaceDE w:val="0"/>
        <w:autoSpaceDN w:val="0"/>
        <w:adjustRightInd w:val="0"/>
        <w:snapToGrid w:val="0"/>
        <w:spacing w:line="400" w:lineRule="exact"/>
        <w:textAlignment w:val="bottom"/>
        <w:rPr>
          <w:rFonts w:asciiTheme="minorEastAsia" w:hAnsiTheme="minorEastAsia" w:eastAsiaTheme="minorEastAsia"/>
          <w:szCs w:val="21"/>
        </w:rPr>
      </w:pPr>
      <w:r>
        <w:rPr>
          <w:rFonts w:hint="eastAsia" w:cs="Times New Roman" w:asciiTheme="minorEastAsia" w:hAnsiTheme="minorEastAsia" w:eastAsiaTheme="minorEastAsia"/>
          <w:szCs w:val="21"/>
        </w:rPr>
        <w:t>服务过程中与采购单位的协作配合执行情况</w:t>
      </w:r>
      <w:r>
        <w:rPr>
          <w:rFonts w:hint="eastAsia" w:asciiTheme="minorEastAsia" w:hAnsiTheme="minorEastAsia" w:eastAsiaTheme="minorEastAsia"/>
          <w:szCs w:val="21"/>
        </w:rPr>
        <w:t>；</w:t>
      </w:r>
    </w:p>
    <w:p w14:paraId="47FBDCCB">
      <w:pPr>
        <w:numPr>
          <w:ilvl w:val="0"/>
          <w:numId w:val="3"/>
        </w:numPr>
        <w:adjustRightInd w:val="0"/>
        <w:snapToGrid w:val="0"/>
        <w:spacing w:line="360" w:lineRule="exact"/>
        <w:jc w:val="left"/>
        <w:rPr>
          <w:rFonts w:asciiTheme="minorEastAsia" w:hAnsiTheme="minorEastAsia" w:eastAsiaTheme="minorEastAsia"/>
          <w:color w:val="000000"/>
          <w:szCs w:val="21"/>
        </w:rPr>
      </w:pPr>
      <w:r>
        <w:rPr>
          <w:rFonts w:asciiTheme="minorEastAsia" w:hAnsiTheme="minorEastAsia" w:eastAsiaTheme="minorEastAsia"/>
          <w:color w:val="000000"/>
          <w:szCs w:val="21"/>
        </w:rPr>
        <w:t>供应商需要说明的其他文件和说明</w:t>
      </w:r>
      <w:r>
        <w:rPr>
          <w:rFonts w:hint="eastAsia" w:asciiTheme="minorEastAsia" w:hAnsiTheme="minorEastAsia" w:eastAsiaTheme="minorEastAsia"/>
          <w:color w:val="000000"/>
          <w:szCs w:val="21"/>
        </w:rPr>
        <w:t>；</w:t>
      </w:r>
    </w:p>
    <w:p w14:paraId="63DC2A18">
      <w:pPr>
        <w:numPr>
          <w:ilvl w:val="0"/>
          <w:numId w:val="3"/>
        </w:numPr>
        <w:autoSpaceDE w:val="0"/>
        <w:autoSpaceDN w:val="0"/>
        <w:snapToGrid w:val="0"/>
        <w:spacing w:line="400" w:lineRule="exact"/>
        <w:textAlignment w:val="bottom"/>
        <w:rPr>
          <w:rFonts w:asciiTheme="minorEastAsia" w:hAnsiTheme="minorEastAsia" w:eastAsiaTheme="minorEastAsia"/>
          <w:b/>
          <w:szCs w:val="21"/>
        </w:rPr>
      </w:pPr>
      <w:r>
        <w:rPr>
          <w:rFonts w:hint="eastAsia" w:asciiTheme="minorEastAsia" w:hAnsiTheme="minorEastAsia" w:eastAsiaTheme="minorEastAsia"/>
          <w:b/>
          <w:szCs w:val="21"/>
        </w:rPr>
        <w:t>根据评分表及项目需求情况，自行添加（或删除）相关内容、表格及资料。</w:t>
      </w:r>
    </w:p>
    <w:p w14:paraId="71BB9757">
      <w:pPr>
        <w:autoSpaceDE w:val="0"/>
        <w:autoSpaceDN w:val="0"/>
        <w:adjustRightInd w:val="0"/>
        <w:snapToGrid w:val="0"/>
        <w:spacing w:line="400" w:lineRule="exact"/>
        <w:ind w:firstLine="487" w:firstLineChars="202"/>
        <w:textAlignment w:val="bottom"/>
        <w:rPr>
          <w:rFonts w:asciiTheme="minorEastAsia" w:hAnsiTheme="minorEastAsia" w:eastAsiaTheme="minorEastAsia"/>
          <w:b/>
          <w:sz w:val="24"/>
        </w:rPr>
      </w:pPr>
      <w:r>
        <w:rPr>
          <w:rFonts w:hint="eastAsia" w:asciiTheme="minorEastAsia" w:hAnsiTheme="minorEastAsia" w:eastAsiaTheme="minorEastAsia"/>
          <w:b/>
          <w:sz w:val="24"/>
        </w:rPr>
        <w:t>3.3报价文件</w:t>
      </w:r>
    </w:p>
    <w:p w14:paraId="4692BC56">
      <w:pPr>
        <w:numPr>
          <w:ilvl w:val="0"/>
          <w:numId w:val="4"/>
        </w:numPr>
        <w:tabs>
          <w:tab w:val="left" w:pos="0"/>
          <w:tab w:val="left" w:pos="420"/>
        </w:tabs>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初次报价表（格式见附件）；</w:t>
      </w:r>
    </w:p>
    <w:p w14:paraId="561C2D36">
      <w:pPr>
        <w:numPr>
          <w:ilvl w:val="0"/>
          <w:numId w:val="4"/>
        </w:numPr>
        <w:tabs>
          <w:tab w:val="left" w:pos="0"/>
          <w:tab w:val="left" w:pos="420"/>
        </w:tabs>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报价明细表（格式见附件）；</w:t>
      </w:r>
    </w:p>
    <w:p w14:paraId="4A668544">
      <w:pPr>
        <w:numPr>
          <w:ilvl w:val="0"/>
          <w:numId w:val="4"/>
        </w:numPr>
        <w:tabs>
          <w:tab w:val="left" w:pos="0"/>
          <w:tab w:val="left" w:pos="420"/>
        </w:tabs>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采购代理服务费承诺函（格式见附件）；</w:t>
      </w:r>
    </w:p>
    <w:p w14:paraId="5EDBFA6E">
      <w:pPr>
        <w:numPr>
          <w:ilvl w:val="0"/>
          <w:numId w:val="4"/>
        </w:numPr>
        <w:tabs>
          <w:tab w:val="left" w:pos="0"/>
          <w:tab w:val="left" w:pos="420"/>
        </w:tabs>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供应商针对报价需要说明的其他文件和说明（格式自拟）；</w:t>
      </w:r>
    </w:p>
    <w:p w14:paraId="4DDDBFF4">
      <w:pPr>
        <w:numPr>
          <w:ilvl w:val="0"/>
          <w:numId w:val="4"/>
        </w:numPr>
        <w:tabs>
          <w:tab w:val="left" w:pos="420"/>
        </w:tabs>
        <w:autoSpaceDE w:val="0"/>
        <w:autoSpaceDN w:val="0"/>
        <w:snapToGrid w:val="0"/>
        <w:spacing w:line="400" w:lineRule="exact"/>
        <w:textAlignment w:val="bottom"/>
        <w:rPr>
          <w:rFonts w:asciiTheme="minorEastAsia" w:hAnsiTheme="minorEastAsia" w:eastAsiaTheme="minorEastAsia"/>
          <w:b/>
          <w:szCs w:val="21"/>
        </w:rPr>
      </w:pPr>
      <w:r>
        <w:rPr>
          <w:rFonts w:hint="eastAsia" w:asciiTheme="minorEastAsia" w:hAnsiTheme="minorEastAsia" w:eastAsiaTheme="minorEastAsia"/>
          <w:b/>
          <w:szCs w:val="21"/>
        </w:rPr>
        <w:t>根据评分表及项目需求情况，自行添加（或删除）相关内容、表格及资料。</w:t>
      </w:r>
    </w:p>
    <w:p w14:paraId="2FBF9BDF">
      <w:pPr>
        <w:autoSpaceDE w:val="0"/>
        <w:autoSpaceDN w:val="0"/>
        <w:adjustRightInd w:val="0"/>
        <w:snapToGrid w:val="0"/>
        <w:spacing w:line="400" w:lineRule="exact"/>
        <w:jc w:val="center"/>
        <w:textAlignment w:val="bottom"/>
        <w:rPr>
          <w:rFonts w:asciiTheme="minorEastAsia" w:hAnsiTheme="minorEastAsia" w:eastAsiaTheme="minorEastAsia"/>
          <w:b/>
          <w:sz w:val="24"/>
        </w:rPr>
      </w:pPr>
      <w:r>
        <w:rPr>
          <w:rFonts w:hint="eastAsia" w:asciiTheme="minorEastAsia" w:hAnsiTheme="minorEastAsia" w:eastAsiaTheme="minorEastAsia"/>
          <w:b/>
          <w:sz w:val="24"/>
        </w:rPr>
        <w:t>以上磋商响应文件组成内容的复印件均须加盖供应商电子公章</w:t>
      </w:r>
    </w:p>
    <w:p w14:paraId="044D3481">
      <w:pPr>
        <w:autoSpaceDE w:val="0"/>
        <w:autoSpaceDN w:val="0"/>
        <w:adjustRightInd w:val="0"/>
        <w:snapToGrid w:val="0"/>
        <w:spacing w:line="380" w:lineRule="exact"/>
        <w:textAlignment w:val="bottom"/>
        <w:rPr>
          <w:rFonts w:asciiTheme="minorEastAsia" w:hAnsiTheme="minorEastAsia" w:eastAsiaTheme="minorEastAsia"/>
          <w:b/>
          <w:sz w:val="24"/>
        </w:rPr>
      </w:pPr>
      <w:r>
        <w:rPr>
          <w:rFonts w:hint="eastAsia" w:asciiTheme="minorEastAsia" w:hAnsiTheme="minorEastAsia" w:eastAsiaTheme="minorEastAsia"/>
          <w:b/>
          <w:sz w:val="24"/>
        </w:rPr>
        <w:t>十、 响应文件编制</w:t>
      </w:r>
    </w:p>
    <w:p w14:paraId="42BB49C8">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1、本项目通过“政府采购云平台（</w:t>
      </w:r>
      <w:r>
        <w:rPr>
          <w:rFonts w:cs="宋体" w:asciiTheme="minorEastAsia" w:hAnsiTheme="minorEastAsia" w:eastAsiaTheme="minorEastAsia"/>
          <w:bCs/>
          <w:szCs w:val="21"/>
        </w:rPr>
        <w:t>https://login.zcygov.cn</w:t>
      </w:r>
      <w:r>
        <w:rPr>
          <w:rFonts w:hint="eastAsia" w:asciiTheme="minorEastAsia" w:hAnsiTheme="minorEastAsia" w:eastAsiaTheme="minorEastAsia"/>
          <w:szCs w:val="21"/>
        </w:rPr>
        <w:t>）”实行在线磋商响应（电子磋商）。供应商应通过“政采云电子交易客户端”，并按照本磋商文件和“政府采购云平台”的要求编制并加密响应文件。</w:t>
      </w:r>
    </w:p>
    <w:p w14:paraId="66EAEDAC">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2、供应商应当按照本章节 “响应文件组成”规定的内容及顺序在“政采云电子交易客户端”编制响应文件。</w:t>
      </w:r>
    </w:p>
    <w:p w14:paraId="3E5C1BED">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3、本文件《响应文件的组成》中有提供格式的，供应商可参照格式进行编制（格式中要求提供相关证明材料的还需后附相关证明材料），并参照格式要求在指定位置根据要求进行签章，否则视为未提供；本文件《响应文件的组成》未提供格式的，请各供应商自行拟定格式，并加盖单位电子公章并由法定代表人或其授权代表签署（签字或盖章），否则视为未提供。</w:t>
      </w:r>
    </w:p>
    <w:p w14:paraId="39436F03">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4、响应文件内容不完整、编排混乱导致响应文件被误读、漏读或者查找不到相关内容的，是供应商的责任。</w:t>
      </w:r>
    </w:p>
    <w:p w14:paraId="363D1F91">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5、响应文件因字迹潦草或表达不清所引起的后果由供应商负责。</w:t>
      </w:r>
    </w:p>
    <w:p w14:paraId="47516CBB">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6、供应商没有按照本章节“响应文件的组成”要求提供全部资料，或者没有仔细阅读磋商文件，或者没有对磋商文件在各方面的要求作出实质性响应是供应商的风险，由此造成的一切后果由供应商自行承担。</w:t>
      </w:r>
    </w:p>
    <w:p w14:paraId="1A39923F">
      <w:pPr>
        <w:autoSpaceDE w:val="0"/>
        <w:autoSpaceDN w:val="0"/>
        <w:adjustRightInd w:val="0"/>
        <w:snapToGrid w:val="0"/>
        <w:spacing w:line="380" w:lineRule="exact"/>
        <w:textAlignment w:val="bottom"/>
        <w:rPr>
          <w:rFonts w:asciiTheme="minorEastAsia" w:hAnsiTheme="minorEastAsia" w:eastAsiaTheme="minorEastAsia"/>
          <w:b/>
          <w:sz w:val="24"/>
        </w:rPr>
      </w:pPr>
      <w:r>
        <w:rPr>
          <w:rFonts w:hint="eastAsia" w:asciiTheme="minorEastAsia" w:hAnsiTheme="minorEastAsia" w:eastAsiaTheme="minorEastAsia"/>
          <w:b/>
          <w:sz w:val="24"/>
        </w:rPr>
        <w:t>十一、响应文件的上传和递交</w:t>
      </w:r>
    </w:p>
    <w:p w14:paraId="2122880C">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1、响应文件的上传、递交：见《前附表》。</w:t>
      </w:r>
    </w:p>
    <w:p w14:paraId="336FB47E">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2、响应文件的补充和修改：</w:t>
      </w:r>
    </w:p>
    <w:p w14:paraId="1D3BA226">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供应商应当在磋商截止时间前完成响应文件的上传、递交，并可以补充、修改或者撤回响应文件。补充或者修改响应文件的，应当先行撤回原文件，补充、修改后重新上传、递交。磋商截止时间前未完成上传、递交的，视为撤回响应文件。磋商截止时间后递交的响应文件，“政府采购云平台”将予以拒收。磋商截止时间后，供应商不得撤回、修改《响应文件》。</w:t>
      </w:r>
    </w:p>
    <w:p w14:paraId="027B62C9">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3、响应文件填写字迹必须清楚、工整，对在响应文件中的不同文字文本的解释发生异议的，以中文文本为准。</w:t>
      </w:r>
    </w:p>
    <w:p w14:paraId="6D7F731B">
      <w:pPr>
        <w:autoSpaceDE w:val="0"/>
        <w:autoSpaceDN w:val="0"/>
        <w:adjustRightInd w:val="0"/>
        <w:snapToGrid w:val="0"/>
        <w:spacing w:line="380" w:lineRule="exact"/>
        <w:ind w:firstLine="420" w:firstLineChars="200"/>
        <w:textAlignment w:val="bottom"/>
        <w:rPr>
          <w:rFonts w:asciiTheme="minorEastAsia" w:hAnsiTheme="minorEastAsia" w:eastAsiaTheme="minorEastAsia"/>
          <w:b/>
          <w:sz w:val="24"/>
        </w:rPr>
      </w:pPr>
      <w:r>
        <w:rPr>
          <w:rFonts w:hint="eastAsia" w:asciiTheme="minorEastAsia" w:hAnsiTheme="minorEastAsia" w:eastAsiaTheme="minorEastAsia"/>
          <w:szCs w:val="21"/>
        </w:rPr>
        <w:t>4、供应商不得递交任何的备选（替代）方案，否则其响应文件将作无效处理。与“电子加密响应文件”同时生成的“备份响应文件”及“纸质备选响应文件”不是备选（替代）方案。</w:t>
      </w:r>
    </w:p>
    <w:p w14:paraId="2A776D0A">
      <w:pPr>
        <w:autoSpaceDE w:val="0"/>
        <w:autoSpaceDN w:val="0"/>
        <w:adjustRightInd w:val="0"/>
        <w:snapToGrid w:val="0"/>
        <w:spacing w:line="380" w:lineRule="exact"/>
        <w:textAlignment w:val="bottom"/>
        <w:rPr>
          <w:rFonts w:asciiTheme="minorEastAsia" w:hAnsiTheme="minorEastAsia" w:eastAsiaTheme="minorEastAsia"/>
          <w:b/>
          <w:sz w:val="24"/>
        </w:rPr>
      </w:pPr>
      <w:r>
        <w:rPr>
          <w:rFonts w:hint="eastAsia" w:asciiTheme="minorEastAsia" w:hAnsiTheme="minorEastAsia" w:eastAsiaTheme="minorEastAsia"/>
          <w:b/>
          <w:sz w:val="24"/>
        </w:rPr>
        <w:t>十二、无效响应文件</w:t>
      </w:r>
    </w:p>
    <w:p w14:paraId="321D4352">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bookmarkStart w:id="34" w:name="_Toc282640719"/>
      <w:r>
        <w:rPr>
          <w:rFonts w:hint="eastAsia" w:asciiTheme="minorEastAsia" w:hAnsiTheme="minorEastAsia" w:eastAsiaTheme="minorEastAsia"/>
          <w:szCs w:val="21"/>
        </w:rPr>
        <w:t>实质上没有响应磋商文件要求的将被视为无效。在评审时，如发现下列情形之一的，响应文件将被视为无效：</w:t>
      </w:r>
    </w:p>
    <w:p w14:paraId="3F35DEE5">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1、电子磋商响应文件未按规定上传的；</w:t>
      </w:r>
    </w:p>
    <w:p w14:paraId="236EB2CE">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2、供应商仅递交了“备份响应文件”而未将电子加密响应文件上传至“政府采购云平台”的；</w:t>
      </w:r>
    </w:p>
    <w:p w14:paraId="22829D6C">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3、未按照磋商文件规定的要求签署、盖章的；</w:t>
      </w:r>
    </w:p>
    <w:p w14:paraId="5FBAC312">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4、不具备磋商文件中规定的资格条件要求的；</w:t>
      </w:r>
    </w:p>
    <w:p w14:paraId="1C0999D9">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5、供应商提交两份或两份以上内容不同的磋商响应文件，或在一份磋商响应文件中对同一采购项目有两个或两个以上报价的；</w:t>
      </w:r>
    </w:p>
    <w:p w14:paraId="5ACD2626">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6、磋商响应文件载明的采购项目完成期限超过磋商文件规定的期限，采购人不能接受的；</w:t>
      </w:r>
    </w:p>
    <w:p w14:paraId="677C1C42">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7、磋商响应文件载明的采购项目磋商有效期、服务质保期少于磋商文件规定期限的；</w:t>
      </w:r>
    </w:p>
    <w:p w14:paraId="29DEDE11">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8、磋商响应文件未响应磋商文件规定的付款方式的；</w:t>
      </w:r>
    </w:p>
    <w:p w14:paraId="590A9D5F">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9、磋商响应文件的技术规范、技术标准明显不符合国家强制性要求的；</w:t>
      </w:r>
    </w:p>
    <w:p w14:paraId="1400C754">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10、磋商响应文件载明的验收标准和方法等不符合国家规定及磋商文件要求的；</w:t>
      </w:r>
    </w:p>
    <w:p w14:paraId="4118EB69">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11、提供不真实资料的；</w:t>
      </w:r>
    </w:p>
    <w:p w14:paraId="1AB253FC">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12、不符合法律、法规和磋商文件规定的其他实质性要求（磋商小组一致认定）的；</w:t>
      </w:r>
    </w:p>
    <w:p w14:paraId="5938E1C0">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13、磋商响应文件的服务指标、技术参数等存在实质性偏离（磋商小组一致认定）的；</w:t>
      </w:r>
    </w:p>
    <w:p w14:paraId="430E2EAB">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14、报价超过采购预算价的</w:t>
      </w:r>
    </w:p>
    <w:p w14:paraId="585B15DC">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15、供应商提供的《中小企业声明函》未采用本采购文件的模板；</w:t>
      </w:r>
    </w:p>
    <w:p w14:paraId="2E4CCD3A">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16、供应商提供的《中小企业声明函》未填写完整的；</w:t>
      </w:r>
    </w:p>
    <w:p w14:paraId="33213CE0">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17、供应商未如实填写《中小企业声明函》的；</w:t>
      </w:r>
    </w:p>
    <w:p w14:paraId="30E8ECA8">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18、法律、法规、规章及省级以上规范性文件等规定的其他情形。</w:t>
      </w:r>
    </w:p>
    <w:p w14:paraId="41B057FF">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19、不同供应商的电子响应文件上传计算机的网卡MAC地址、CPU序列号和硬盘序本系统别号等硬件信息相同的;</w:t>
      </w:r>
    </w:p>
    <w:p w14:paraId="29FF5C65">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20、上传的电子响应文件若出现使用本项目其他(响应)供应商的数字证书加密的，或者加盖本项目其他(响应)供应商的电子印章的;</w:t>
      </w:r>
    </w:p>
    <w:p w14:paraId="13400083">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21、不同供应商的响应文件的内容存在三处(含)以上错误一致，且无法合理解释的;</w:t>
      </w:r>
    </w:p>
    <w:p w14:paraId="20A5D634">
      <w:pPr>
        <w:autoSpaceDE w:val="0"/>
        <w:autoSpaceDN w:val="0"/>
        <w:adjustRightInd w:val="0"/>
        <w:snapToGrid w:val="0"/>
        <w:spacing w:line="380" w:lineRule="exact"/>
        <w:ind w:firstLine="420" w:firstLineChars="200"/>
        <w:textAlignment w:val="bottom"/>
        <w:rPr>
          <w:rFonts w:asciiTheme="minorEastAsia" w:hAnsiTheme="minorEastAsia" w:eastAsiaTheme="minorEastAsia"/>
        </w:rPr>
      </w:pPr>
      <w:r>
        <w:rPr>
          <w:rFonts w:hint="eastAsia" w:asciiTheme="minorEastAsia" w:hAnsiTheme="minorEastAsia" w:eastAsiaTheme="minorEastAsia"/>
          <w:szCs w:val="21"/>
        </w:rPr>
        <w:t>22、不同供应商联系人为同一人或不同联系人的联系电话一致，且无法合理解释的。</w:t>
      </w:r>
    </w:p>
    <w:p w14:paraId="1FD91209">
      <w:pPr>
        <w:spacing w:line="380" w:lineRule="exact"/>
        <w:jc w:val="left"/>
        <w:outlineLvl w:val="0"/>
        <w:rPr>
          <w:rFonts w:asciiTheme="minorEastAsia" w:hAnsiTheme="minorEastAsia" w:eastAsiaTheme="minorEastAsia"/>
          <w:b/>
          <w:sz w:val="24"/>
        </w:rPr>
      </w:pPr>
      <w:bookmarkStart w:id="35" w:name="_Toc260"/>
      <w:r>
        <w:rPr>
          <w:rFonts w:hint="eastAsia" w:asciiTheme="minorEastAsia" w:hAnsiTheme="minorEastAsia" w:eastAsiaTheme="minorEastAsia"/>
          <w:b/>
          <w:sz w:val="24"/>
        </w:rPr>
        <w:t>十三、废标情形</w:t>
      </w:r>
      <w:bookmarkEnd w:id="35"/>
    </w:p>
    <w:p w14:paraId="6993C254">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在磋商中，出现下列情形之一的，应予废标：</w:t>
      </w:r>
    </w:p>
    <w:p w14:paraId="3DC9F422">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1、符合专业条件的供应商或者对磋商文件作实质响应的供应商不足三家的（符合《财政部关于政府采购竞争性磋商采购方式管理暂行办法有关问题的补充通知》（财库〔2015〕124号）相关条款的除外）；</w:t>
      </w:r>
    </w:p>
    <w:p w14:paraId="6DBD7D19">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2、出现影响采购公正的违法、违规行为的；</w:t>
      </w:r>
    </w:p>
    <w:p w14:paraId="38034E1E">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3、因重大变故，采购任务取消的；</w:t>
      </w:r>
    </w:p>
    <w:p w14:paraId="40272E6B">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4、供应商的报价均超采购预算价的；</w:t>
      </w:r>
    </w:p>
    <w:p w14:paraId="1D019B48">
      <w:pPr>
        <w:autoSpaceDE w:val="0"/>
        <w:autoSpaceDN w:val="0"/>
        <w:adjustRightInd w:val="0"/>
        <w:snapToGrid w:val="0"/>
        <w:spacing w:line="380" w:lineRule="exact"/>
        <w:ind w:firstLine="420" w:firstLineChars="200"/>
        <w:textAlignment w:val="bottom"/>
        <w:rPr>
          <w:rFonts w:asciiTheme="minorEastAsia" w:hAnsiTheme="minorEastAsia" w:eastAsiaTheme="minorEastAsia"/>
          <w:szCs w:val="21"/>
        </w:rPr>
      </w:pPr>
      <w:r>
        <w:rPr>
          <w:rFonts w:hint="eastAsia" w:asciiTheme="minorEastAsia" w:hAnsiTheme="minorEastAsia" w:eastAsiaTheme="minorEastAsia"/>
          <w:szCs w:val="21"/>
        </w:rPr>
        <w:t>5、法律、法规、规章等规定的其他情形除外；</w:t>
      </w:r>
    </w:p>
    <w:bookmarkEnd w:id="34"/>
    <w:p w14:paraId="553F8804">
      <w:pPr>
        <w:spacing w:line="380" w:lineRule="exact"/>
        <w:jc w:val="left"/>
        <w:outlineLvl w:val="0"/>
        <w:rPr>
          <w:rFonts w:asciiTheme="minorEastAsia" w:hAnsiTheme="minorEastAsia" w:eastAsiaTheme="minorEastAsia"/>
          <w:b/>
          <w:sz w:val="24"/>
        </w:rPr>
      </w:pPr>
      <w:bookmarkStart w:id="36" w:name="_Toc5814"/>
      <w:bookmarkStart w:id="37" w:name="_Toc493761846"/>
      <w:bookmarkStart w:id="38" w:name="_Toc282640720"/>
      <w:r>
        <w:rPr>
          <w:rFonts w:hint="eastAsia" w:asciiTheme="minorEastAsia" w:hAnsiTheme="minorEastAsia" w:eastAsiaTheme="minorEastAsia"/>
          <w:b/>
          <w:sz w:val="24"/>
        </w:rPr>
        <w:t>十四、竞争性磋商文件答疑：</w:t>
      </w:r>
      <w:bookmarkEnd w:id="36"/>
      <w:bookmarkEnd w:id="37"/>
      <w:bookmarkEnd w:id="38"/>
    </w:p>
    <w:p w14:paraId="3CD22C83">
      <w:pPr>
        <w:spacing w:line="3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14:paraId="17C086BC">
      <w:pPr>
        <w:spacing w:line="3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2、供应商认为采购文件、采购过程、成交或者中标结果使自己的权益受到损害的，可以在知道或者应知其权益受到损害之日起 7 个工作日内，以书面形式向采购人、采购代理机构提出质疑。质疑供应商对采购人、采购代理机构的答复不满意或者采购人、采购代理机构未在规定的时间内作出答复的，可以在答复期满后十五个工作日内向同级政府采购监督管理部门投诉。</w:t>
      </w:r>
    </w:p>
    <w:p w14:paraId="2850BD0D">
      <w:pPr>
        <w:spacing w:line="3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3、质疑和投诉需按照《政府采购质疑和投诉办法》（财政部令第94号）规定，范本在浙江政府采购网中“下载专区”内下载，质疑时供应商需在法定质疑期内一次性提出针对同一采购环节的质疑。</w:t>
      </w:r>
    </w:p>
    <w:p w14:paraId="792D0781">
      <w:pPr>
        <w:spacing w:line="3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提出质疑的供应商应当是参与所质疑项目采购活动的供应商。潜在供应商已依法获取其可质疑的采购文件的，可以对该文件提出质疑。对采购文件提出质疑的，应当在获取采购文件或者采购文件公告规定的期限内提出。</w:t>
      </w:r>
    </w:p>
    <w:p w14:paraId="6AB60D8D">
      <w:pPr>
        <w:spacing w:line="3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5、质疑受理地点及联系人。</w:t>
      </w:r>
      <w:r>
        <w:rPr>
          <w:rFonts w:hint="eastAsia" w:cs="宋体" w:asciiTheme="minorEastAsia" w:hAnsiTheme="minorEastAsia" w:eastAsiaTheme="minorEastAsia"/>
          <w:kern w:val="0"/>
          <w:szCs w:val="21"/>
          <w:lang w:eastAsia="zh-CN"/>
        </w:rPr>
        <w:t>湖州欣丰工程咨询有限公司</w:t>
      </w:r>
      <w:r>
        <w:rPr>
          <w:rFonts w:hint="eastAsia" w:cs="宋体" w:asciiTheme="minorEastAsia" w:hAnsiTheme="minorEastAsia" w:eastAsiaTheme="minorEastAsia"/>
          <w:color w:val="000000"/>
          <w:kern w:val="0"/>
          <w:szCs w:val="21"/>
        </w:rPr>
        <w:t>（</w:t>
      </w:r>
      <w:r>
        <w:rPr>
          <w:rFonts w:hint="eastAsia" w:ascii="宋体" w:hAnsi="宋体" w:cs="宋体"/>
          <w:color w:val="auto"/>
          <w:szCs w:val="21"/>
          <w:highlight w:val="none"/>
        </w:rPr>
        <w:t>浙江省湖州市安吉县昌硕街道石佛西路 (嘉和苑) 16幢营01室），联系人：诸先生，联系电话</w:t>
      </w:r>
      <w:r>
        <w:rPr>
          <w:rFonts w:hint="eastAsia" w:ascii="宋体" w:hAnsi="宋体" w:cs="宋体"/>
          <w:color w:val="auto"/>
          <w:szCs w:val="21"/>
          <w:highlight w:val="none"/>
          <w:lang w:val="en-US" w:eastAsia="zh-CN"/>
        </w:rPr>
        <w:t>18257222395</w:t>
      </w:r>
      <w:r>
        <w:rPr>
          <w:rFonts w:hint="eastAsia" w:asciiTheme="minorEastAsia" w:hAnsiTheme="minorEastAsia" w:eastAsiaTheme="minorEastAsia"/>
          <w:szCs w:val="21"/>
        </w:rPr>
        <w:t>）</w:t>
      </w:r>
    </w:p>
    <w:p w14:paraId="24C2D621">
      <w:pPr>
        <w:spacing w:line="380" w:lineRule="exact"/>
        <w:jc w:val="left"/>
        <w:outlineLvl w:val="0"/>
        <w:rPr>
          <w:rFonts w:asciiTheme="minorEastAsia" w:hAnsiTheme="minorEastAsia" w:eastAsiaTheme="minorEastAsia"/>
          <w:b/>
          <w:sz w:val="24"/>
        </w:rPr>
      </w:pPr>
      <w:bookmarkStart w:id="39" w:name="_Toc282640721"/>
      <w:bookmarkStart w:id="40" w:name="_Toc493761847"/>
      <w:bookmarkStart w:id="41" w:name="_Toc24174"/>
      <w:r>
        <w:rPr>
          <w:rFonts w:hint="eastAsia" w:asciiTheme="minorEastAsia" w:hAnsiTheme="minorEastAsia" w:eastAsiaTheme="minorEastAsia"/>
          <w:b/>
          <w:sz w:val="24"/>
        </w:rPr>
        <w:t>十五、确定成交供应商方法：</w:t>
      </w:r>
      <w:bookmarkEnd w:id="39"/>
      <w:bookmarkEnd w:id="40"/>
      <w:bookmarkEnd w:id="41"/>
    </w:p>
    <w:p w14:paraId="062DF8FD">
      <w:pPr>
        <w:autoSpaceDE w:val="0"/>
        <w:autoSpaceDN w:val="0"/>
        <w:adjustRightInd w:val="0"/>
        <w:spacing w:line="380" w:lineRule="exact"/>
        <w:ind w:firstLine="422" w:firstLineChars="200"/>
        <w:jc w:val="left"/>
        <w:rPr>
          <w:rFonts w:asciiTheme="minorEastAsia" w:hAnsiTheme="minorEastAsia" w:eastAsiaTheme="minorEastAsia"/>
          <w:kern w:val="0"/>
          <w:szCs w:val="21"/>
        </w:rPr>
      </w:pPr>
      <w:bookmarkStart w:id="42" w:name="_Toc282640722"/>
      <w:r>
        <w:rPr>
          <w:rFonts w:hint="eastAsia" w:asciiTheme="minorEastAsia" w:hAnsiTheme="minorEastAsia" w:eastAsiaTheme="minorEastAsia"/>
          <w:b/>
          <w:szCs w:val="21"/>
        </w:rPr>
        <w:t>在质量与服务均能满足采购项目要求的前提下，以综合得分由高到低的原则确定</w:t>
      </w:r>
      <w:r>
        <w:rPr>
          <w:rFonts w:hint="eastAsia" w:asciiTheme="minorEastAsia" w:hAnsiTheme="minorEastAsia" w:eastAsiaTheme="minorEastAsia"/>
          <w:b/>
          <w:szCs w:val="21"/>
          <w:lang w:val="en-US" w:eastAsia="zh-CN"/>
        </w:rPr>
        <w:t>各标项</w:t>
      </w:r>
      <w:r>
        <w:rPr>
          <w:rFonts w:hint="eastAsia" w:asciiTheme="minorEastAsia" w:hAnsiTheme="minorEastAsia" w:eastAsiaTheme="minorEastAsia"/>
          <w:b/>
          <w:szCs w:val="21"/>
        </w:rPr>
        <w:t>成交候选供应商，详细的磋商程序见竞争性磋商文件第四章内容。</w:t>
      </w:r>
      <w:bookmarkEnd w:id="42"/>
    </w:p>
    <w:p w14:paraId="700F1BF6">
      <w:pPr>
        <w:spacing w:line="380" w:lineRule="exact"/>
        <w:jc w:val="left"/>
        <w:outlineLvl w:val="0"/>
        <w:rPr>
          <w:rFonts w:asciiTheme="minorEastAsia" w:hAnsiTheme="minorEastAsia" w:eastAsiaTheme="minorEastAsia"/>
          <w:b/>
          <w:sz w:val="24"/>
        </w:rPr>
      </w:pPr>
      <w:bookmarkStart w:id="43" w:name="_Toc21454"/>
      <w:bookmarkStart w:id="44" w:name="_Toc493761848"/>
      <w:r>
        <w:rPr>
          <w:rFonts w:hint="eastAsia" w:asciiTheme="minorEastAsia" w:hAnsiTheme="minorEastAsia" w:eastAsiaTheme="minorEastAsia"/>
          <w:b/>
          <w:sz w:val="24"/>
        </w:rPr>
        <w:t>十六、授予合同</w:t>
      </w:r>
      <w:bookmarkEnd w:id="43"/>
      <w:bookmarkEnd w:id="44"/>
    </w:p>
    <w:p w14:paraId="02D1E99D">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bCs/>
          <w:szCs w:val="21"/>
        </w:rPr>
        <w:t>1. 授予</w:t>
      </w:r>
      <w:r>
        <w:rPr>
          <w:rFonts w:hint="eastAsia" w:asciiTheme="minorEastAsia" w:hAnsiTheme="minorEastAsia" w:eastAsiaTheme="minorEastAsia"/>
          <w:szCs w:val="21"/>
        </w:rPr>
        <w:t>合同的依据</w:t>
      </w:r>
    </w:p>
    <w:p w14:paraId="66E63DF6">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1.1、采购单位签发的成交通知书；</w:t>
      </w:r>
    </w:p>
    <w:p w14:paraId="5D41B0ED">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1.2、磋商文件、磋商文件的修改及补充通知（函）；</w:t>
      </w:r>
    </w:p>
    <w:p w14:paraId="7D5DD406">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1.3、响应文件和磋商时供应商作出的书面澄清、说明、纠正、承诺等；</w:t>
      </w:r>
    </w:p>
    <w:p w14:paraId="766FDE90">
      <w:pPr>
        <w:spacing w:line="38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szCs w:val="21"/>
        </w:rPr>
        <w:t>2. 合</w:t>
      </w:r>
      <w:r>
        <w:rPr>
          <w:rFonts w:hint="eastAsia" w:asciiTheme="minorEastAsia" w:hAnsiTheme="minorEastAsia" w:eastAsiaTheme="minorEastAsia"/>
          <w:bCs/>
          <w:szCs w:val="21"/>
        </w:rPr>
        <w:t>同签订</w:t>
      </w:r>
    </w:p>
    <w:p w14:paraId="5A6D5373">
      <w:pPr>
        <w:spacing w:line="38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2.1、成交供应商与采购人应按成交通知书中规定的时间、地点签订合同，否则应承担相应的法律责任；</w:t>
      </w:r>
    </w:p>
    <w:p w14:paraId="110835C6">
      <w:pPr>
        <w:spacing w:line="380" w:lineRule="exact"/>
        <w:ind w:firstLine="420" w:firstLineChars="200"/>
        <w:rPr>
          <w:rFonts w:asciiTheme="minorEastAsia" w:hAnsiTheme="minorEastAsia" w:eastAsiaTheme="minorEastAsia"/>
          <w:b/>
          <w:bCs/>
          <w:szCs w:val="21"/>
        </w:rPr>
      </w:pPr>
      <w:r>
        <w:rPr>
          <w:rFonts w:hint="eastAsia" w:asciiTheme="minorEastAsia" w:hAnsiTheme="minorEastAsia" w:eastAsiaTheme="minorEastAsia"/>
          <w:bCs/>
          <w:szCs w:val="21"/>
        </w:rPr>
        <w:t>2.2、磋商文件、成交供应商的响应文件及磋商过程中有关澄清文件和承诺均为合同附件；</w:t>
      </w:r>
    </w:p>
    <w:p w14:paraId="59165A87">
      <w:pPr>
        <w:spacing w:line="380" w:lineRule="exact"/>
        <w:ind w:firstLine="420" w:firstLineChars="200"/>
        <w:rPr>
          <w:rFonts w:asciiTheme="minorEastAsia" w:hAnsiTheme="minorEastAsia" w:eastAsiaTheme="minorEastAsia"/>
          <w:color w:val="3366FF"/>
          <w:szCs w:val="21"/>
        </w:rPr>
      </w:pPr>
      <w:r>
        <w:rPr>
          <w:rFonts w:hint="eastAsia" w:asciiTheme="minorEastAsia" w:hAnsiTheme="minorEastAsia" w:eastAsiaTheme="minorEastAsia"/>
          <w:szCs w:val="21"/>
        </w:rPr>
        <w:t>2.3、</w:t>
      </w:r>
      <w:r>
        <w:rPr>
          <w:rFonts w:hint="eastAsia" w:asciiTheme="minorEastAsia" w:hAnsiTheme="minorEastAsia" w:eastAsiaTheme="minorEastAsia"/>
          <w:snapToGrid w:val="0"/>
          <w:szCs w:val="21"/>
        </w:rPr>
        <w:t>采购人与成交供应商将根据《中华人民共和国民法典》的规定，依据磋商文件和成交供应商的响应文件签订书面合同；</w:t>
      </w:r>
    </w:p>
    <w:p w14:paraId="254BC9D4">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2.4、采购人</w:t>
      </w:r>
      <w:r>
        <w:rPr>
          <w:rFonts w:asciiTheme="minorEastAsia" w:hAnsiTheme="minorEastAsia" w:eastAsiaTheme="minorEastAsia"/>
          <w:szCs w:val="21"/>
        </w:rPr>
        <w:t>如不与</w:t>
      </w:r>
      <w:r>
        <w:rPr>
          <w:rFonts w:hint="eastAsia" w:asciiTheme="minorEastAsia" w:hAnsiTheme="minorEastAsia" w:eastAsiaTheme="minorEastAsia"/>
          <w:snapToGrid w:val="0"/>
          <w:szCs w:val="21"/>
        </w:rPr>
        <w:t>成交</w:t>
      </w:r>
      <w:r>
        <w:rPr>
          <w:rFonts w:asciiTheme="minorEastAsia" w:hAnsiTheme="minorEastAsia" w:eastAsiaTheme="minorEastAsia"/>
          <w:szCs w:val="21"/>
        </w:rPr>
        <w:t>供应商订立合同，或者</w:t>
      </w:r>
      <w:r>
        <w:rPr>
          <w:rFonts w:hint="eastAsia" w:asciiTheme="minorEastAsia" w:hAnsiTheme="minorEastAsia" w:eastAsiaTheme="minorEastAsia"/>
          <w:szCs w:val="21"/>
        </w:rPr>
        <w:t>采购</w:t>
      </w:r>
      <w:r>
        <w:rPr>
          <w:rFonts w:asciiTheme="minorEastAsia" w:hAnsiTheme="minorEastAsia" w:eastAsiaTheme="minorEastAsia"/>
          <w:szCs w:val="21"/>
        </w:rPr>
        <w:t>人、</w:t>
      </w:r>
      <w:r>
        <w:rPr>
          <w:rFonts w:hint="eastAsia" w:asciiTheme="minorEastAsia" w:hAnsiTheme="minorEastAsia" w:eastAsiaTheme="minorEastAsia"/>
          <w:snapToGrid w:val="0"/>
          <w:szCs w:val="21"/>
        </w:rPr>
        <w:t>成交</w:t>
      </w:r>
      <w:r>
        <w:rPr>
          <w:rFonts w:asciiTheme="minorEastAsia" w:hAnsiTheme="minorEastAsia" w:eastAsiaTheme="minorEastAsia"/>
          <w:szCs w:val="21"/>
        </w:rPr>
        <w:t>供应商订立背离合同实质性内容的协议，</w:t>
      </w:r>
      <w:r>
        <w:rPr>
          <w:rFonts w:hint="eastAsia" w:asciiTheme="minorEastAsia" w:hAnsiTheme="minorEastAsia" w:eastAsiaTheme="minorEastAsia"/>
          <w:szCs w:val="21"/>
        </w:rPr>
        <w:t>由政府有关部门责令改正，</w:t>
      </w:r>
      <w:r>
        <w:rPr>
          <w:rFonts w:asciiTheme="minorEastAsia" w:hAnsiTheme="minorEastAsia" w:eastAsiaTheme="minorEastAsia"/>
          <w:szCs w:val="21"/>
        </w:rPr>
        <w:t>同时依法承担相应法律责任</w:t>
      </w:r>
      <w:r>
        <w:rPr>
          <w:rFonts w:hint="eastAsia" w:asciiTheme="minorEastAsia" w:hAnsiTheme="minorEastAsia" w:eastAsiaTheme="minorEastAsia"/>
          <w:szCs w:val="21"/>
        </w:rPr>
        <w:t>；</w:t>
      </w:r>
    </w:p>
    <w:p w14:paraId="451CC902">
      <w:pPr>
        <w:spacing w:line="380" w:lineRule="exact"/>
        <w:ind w:firstLine="420" w:firstLineChars="200"/>
        <w:rPr>
          <w:rFonts w:asciiTheme="minorEastAsia" w:hAnsiTheme="minorEastAsia" w:eastAsiaTheme="minorEastAsia"/>
          <w:color w:val="000000"/>
          <w:szCs w:val="21"/>
        </w:rPr>
      </w:pPr>
      <w:r>
        <w:rPr>
          <w:rFonts w:hint="eastAsia" w:asciiTheme="minorEastAsia" w:hAnsiTheme="minorEastAsia" w:eastAsiaTheme="minorEastAsia"/>
          <w:color w:val="000000"/>
          <w:szCs w:val="21"/>
        </w:rPr>
        <w:t>2.5、</w:t>
      </w:r>
      <w:r>
        <w:rPr>
          <w:rFonts w:hint="eastAsia" w:asciiTheme="minorEastAsia" w:hAnsiTheme="minorEastAsia" w:eastAsiaTheme="minorEastAsia"/>
          <w:snapToGrid w:val="0"/>
          <w:szCs w:val="21"/>
        </w:rPr>
        <w:t>成交</w:t>
      </w:r>
      <w:r>
        <w:rPr>
          <w:rFonts w:asciiTheme="minorEastAsia" w:hAnsiTheme="minorEastAsia" w:eastAsiaTheme="minorEastAsia"/>
          <w:color w:val="000000"/>
          <w:szCs w:val="21"/>
        </w:rPr>
        <w:t>供应商如不按规定与</w:t>
      </w:r>
      <w:r>
        <w:rPr>
          <w:rFonts w:hint="eastAsia" w:asciiTheme="minorEastAsia" w:hAnsiTheme="minorEastAsia" w:eastAsiaTheme="minorEastAsia"/>
          <w:color w:val="000000"/>
          <w:szCs w:val="21"/>
        </w:rPr>
        <w:t>采购</w:t>
      </w:r>
      <w:r>
        <w:rPr>
          <w:rFonts w:asciiTheme="minorEastAsia" w:hAnsiTheme="minorEastAsia" w:eastAsiaTheme="minorEastAsia"/>
          <w:color w:val="000000"/>
          <w:szCs w:val="21"/>
        </w:rPr>
        <w:t>人订立合同，则</w:t>
      </w:r>
      <w:r>
        <w:rPr>
          <w:rFonts w:hint="eastAsia" w:asciiTheme="minorEastAsia" w:hAnsiTheme="minorEastAsia" w:eastAsiaTheme="minorEastAsia"/>
          <w:color w:val="000000"/>
          <w:szCs w:val="21"/>
        </w:rPr>
        <w:t>采购单位</w:t>
      </w:r>
      <w:r>
        <w:rPr>
          <w:rFonts w:asciiTheme="minorEastAsia" w:hAnsiTheme="minorEastAsia" w:eastAsiaTheme="minorEastAsia"/>
          <w:color w:val="000000"/>
          <w:szCs w:val="21"/>
        </w:rPr>
        <w:t>将废除授标，给</w:t>
      </w:r>
      <w:r>
        <w:rPr>
          <w:rFonts w:hint="eastAsia" w:asciiTheme="minorEastAsia" w:hAnsiTheme="minorEastAsia" w:eastAsiaTheme="minorEastAsia"/>
          <w:color w:val="000000"/>
          <w:szCs w:val="21"/>
        </w:rPr>
        <w:t>采购单位</w:t>
      </w:r>
      <w:r>
        <w:rPr>
          <w:rFonts w:asciiTheme="minorEastAsia" w:hAnsiTheme="minorEastAsia" w:eastAsiaTheme="minorEastAsia"/>
          <w:color w:val="000000"/>
          <w:szCs w:val="21"/>
        </w:rPr>
        <w:t>造成损失的予以赔偿，同时依法承担相应法律责任</w:t>
      </w:r>
      <w:r>
        <w:rPr>
          <w:rFonts w:hint="eastAsia" w:asciiTheme="minorEastAsia" w:hAnsiTheme="minorEastAsia" w:eastAsiaTheme="minorEastAsia"/>
          <w:color w:val="000000"/>
          <w:szCs w:val="21"/>
        </w:rPr>
        <w:t>；</w:t>
      </w:r>
    </w:p>
    <w:p w14:paraId="3EB87F81">
      <w:pPr>
        <w:spacing w:line="380" w:lineRule="exact"/>
        <w:ind w:firstLine="420" w:firstLineChars="200"/>
        <w:rPr>
          <w:rFonts w:asciiTheme="minorEastAsia" w:hAnsiTheme="minorEastAsia" w:eastAsiaTheme="minorEastAsia"/>
          <w:color w:val="000000"/>
          <w:szCs w:val="21"/>
        </w:rPr>
      </w:pPr>
      <w:r>
        <w:rPr>
          <w:rFonts w:hint="eastAsia" w:asciiTheme="minorEastAsia" w:hAnsiTheme="minorEastAsia" w:eastAsiaTheme="minorEastAsia"/>
          <w:color w:val="000000"/>
          <w:szCs w:val="21"/>
        </w:rPr>
        <w:t>2.6、</w:t>
      </w:r>
      <w:r>
        <w:rPr>
          <w:rFonts w:hint="eastAsia" w:asciiTheme="minorEastAsia" w:hAnsiTheme="minorEastAsia" w:eastAsiaTheme="minorEastAsia"/>
          <w:snapToGrid w:val="0"/>
          <w:szCs w:val="21"/>
        </w:rPr>
        <w:t>成交</w:t>
      </w:r>
      <w:r>
        <w:rPr>
          <w:rFonts w:asciiTheme="minorEastAsia" w:hAnsiTheme="minorEastAsia" w:eastAsiaTheme="minorEastAsia"/>
          <w:color w:val="000000"/>
          <w:szCs w:val="21"/>
        </w:rPr>
        <w:t>供应商应当按照合同约定履行义务，完成</w:t>
      </w:r>
      <w:r>
        <w:rPr>
          <w:rFonts w:hint="eastAsia" w:asciiTheme="minorEastAsia" w:hAnsiTheme="minorEastAsia" w:eastAsiaTheme="minorEastAsia"/>
          <w:snapToGrid w:val="0"/>
          <w:szCs w:val="21"/>
        </w:rPr>
        <w:t>成交</w:t>
      </w:r>
      <w:r>
        <w:rPr>
          <w:rFonts w:asciiTheme="minorEastAsia" w:hAnsiTheme="minorEastAsia" w:eastAsiaTheme="minorEastAsia"/>
          <w:color w:val="000000"/>
          <w:szCs w:val="21"/>
        </w:rPr>
        <w:t>项目</w:t>
      </w:r>
      <w:r>
        <w:rPr>
          <w:rFonts w:hint="eastAsia" w:asciiTheme="minorEastAsia" w:hAnsiTheme="minorEastAsia" w:eastAsiaTheme="minorEastAsia"/>
          <w:color w:val="000000"/>
          <w:szCs w:val="21"/>
        </w:rPr>
        <w:t>各项工作</w:t>
      </w:r>
      <w:r>
        <w:rPr>
          <w:rFonts w:asciiTheme="minorEastAsia" w:hAnsiTheme="minorEastAsia" w:eastAsiaTheme="minorEastAsia"/>
          <w:color w:val="000000"/>
          <w:szCs w:val="21"/>
        </w:rPr>
        <w:t>，不得将</w:t>
      </w:r>
      <w:r>
        <w:rPr>
          <w:rFonts w:hint="eastAsia" w:asciiTheme="minorEastAsia" w:hAnsiTheme="minorEastAsia" w:eastAsiaTheme="minorEastAsia"/>
          <w:snapToGrid w:val="0"/>
          <w:szCs w:val="21"/>
        </w:rPr>
        <w:t>成交</w:t>
      </w:r>
      <w:r>
        <w:rPr>
          <w:rFonts w:asciiTheme="minorEastAsia" w:hAnsiTheme="minorEastAsia" w:eastAsiaTheme="minorEastAsia"/>
          <w:color w:val="000000"/>
          <w:szCs w:val="21"/>
        </w:rPr>
        <w:t>项目</w:t>
      </w:r>
      <w:r>
        <w:rPr>
          <w:rFonts w:hint="eastAsia" w:asciiTheme="minorEastAsia" w:hAnsiTheme="minorEastAsia" w:eastAsiaTheme="minorEastAsia"/>
          <w:color w:val="000000"/>
          <w:szCs w:val="21"/>
        </w:rPr>
        <w:t>违法</w:t>
      </w:r>
      <w:r>
        <w:rPr>
          <w:rFonts w:asciiTheme="minorEastAsia" w:hAnsiTheme="minorEastAsia" w:eastAsiaTheme="minorEastAsia"/>
          <w:color w:val="000000"/>
          <w:szCs w:val="21"/>
        </w:rPr>
        <w:t>转让（转包）给他人</w:t>
      </w:r>
      <w:r>
        <w:rPr>
          <w:rFonts w:hint="eastAsia" w:asciiTheme="minorEastAsia" w:hAnsiTheme="minorEastAsia" w:eastAsiaTheme="minorEastAsia"/>
          <w:color w:val="000000"/>
          <w:szCs w:val="21"/>
        </w:rPr>
        <w:t>；</w:t>
      </w:r>
    </w:p>
    <w:p w14:paraId="4D4FFB07">
      <w:pPr>
        <w:spacing w:line="380" w:lineRule="exact"/>
        <w:ind w:firstLine="420" w:firstLineChars="200"/>
        <w:rPr>
          <w:rFonts w:asciiTheme="minorEastAsia" w:hAnsiTheme="minorEastAsia" w:eastAsiaTheme="minorEastAsia"/>
          <w:color w:val="000000"/>
          <w:szCs w:val="21"/>
        </w:rPr>
      </w:pPr>
      <w:r>
        <w:rPr>
          <w:rFonts w:hint="eastAsia" w:asciiTheme="minorEastAsia" w:hAnsiTheme="minorEastAsia" w:eastAsiaTheme="minorEastAsia"/>
          <w:color w:val="000000"/>
          <w:szCs w:val="21"/>
        </w:rPr>
        <w:t>2.7、</w:t>
      </w:r>
      <w:r>
        <w:rPr>
          <w:rFonts w:asciiTheme="minorEastAsia" w:hAnsiTheme="minorEastAsia" w:eastAsiaTheme="minorEastAsia"/>
          <w:color w:val="000000"/>
          <w:szCs w:val="21"/>
        </w:rPr>
        <w:t>如果</w:t>
      </w:r>
      <w:r>
        <w:rPr>
          <w:rFonts w:hint="eastAsia" w:asciiTheme="minorEastAsia" w:hAnsiTheme="minorEastAsia" w:eastAsiaTheme="minorEastAsia"/>
          <w:snapToGrid w:val="0"/>
          <w:szCs w:val="21"/>
        </w:rPr>
        <w:t>成交</w:t>
      </w:r>
      <w:r>
        <w:rPr>
          <w:rFonts w:hint="eastAsia" w:asciiTheme="minorEastAsia" w:hAnsiTheme="minorEastAsia" w:eastAsiaTheme="minorEastAsia"/>
          <w:color w:val="000000"/>
          <w:szCs w:val="21"/>
        </w:rPr>
        <w:t>供应商</w:t>
      </w:r>
      <w:r>
        <w:rPr>
          <w:rFonts w:asciiTheme="minorEastAsia" w:hAnsiTheme="minorEastAsia" w:eastAsiaTheme="minorEastAsia"/>
          <w:color w:val="000000"/>
          <w:szCs w:val="21"/>
        </w:rPr>
        <w:t>未能遵守</w:t>
      </w:r>
      <w:r>
        <w:rPr>
          <w:rFonts w:hint="eastAsia" w:asciiTheme="minorEastAsia" w:hAnsiTheme="minorEastAsia" w:eastAsiaTheme="minorEastAsia"/>
          <w:color w:val="000000"/>
          <w:szCs w:val="21"/>
        </w:rPr>
        <w:t>上述2.5</w:t>
      </w:r>
      <w:r>
        <w:rPr>
          <w:rFonts w:asciiTheme="minorEastAsia" w:hAnsiTheme="minorEastAsia" w:eastAsiaTheme="minorEastAsia"/>
          <w:color w:val="000000"/>
          <w:szCs w:val="21"/>
        </w:rPr>
        <w:t>条的规定，则可取消其</w:t>
      </w:r>
      <w:r>
        <w:rPr>
          <w:rFonts w:hint="eastAsia" w:asciiTheme="minorEastAsia" w:hAnsiTheme="minorEastAsia" w:eastAsiaTheme="minorEastAsia"/>
          <w:snapToGrid w:val="0"/>
          <w:szCs w:val="21"/>
        </w:rPr>
        <w:t>成交</w:t>
      </w:r>
      <w:r>
        <w:rPr>
          <w:rFonts w:asciiTheme="minorEastAsia" w:hAnsiTheme="minorEastAsia" w:eastAsiaTheme="minorEastAsia"/>
          <w:color w:val="000000"/>
          <w:szCs w:val="21"/>
        </w:rPr>
        <w:t>资格，</w:t>
      </w:r>
      <w:r>
        <w:rPr>
          <w:rFonts w:hint="eastAsia" w:asciiTheme="minorEastAsia" w:hAnsiTheme="minorEastAsia" w:eastAsiaTheme="minorEastAsia"/>
          <w:color w:val="000000"/>
          <w:szCs w:val="21"/>
        </w:rPr>
        <w:t>并</w:t>
      </w:r>
      <w:r>
        <w:rPr>
          <w:rFonts w:asciiTheme="minorEastAsia" w:hAnsiTheme="minorEastAsia" w:eastAsiaTheme="minorEastAsia"/>
          <w:color w:val="000000"/>
          <w:szCs w:val="21"/>
        </w:rPr>
        <w:t>承担相应经济和法律责任。在此情况下，可将合同授予</w:t>
      </w:r>
      <w:r>
        <w:rPr>
          <w:rFonts w:hint="eastAsia" w:asciiTheme="minorEastAsia" w:hAnsiTheme="minorEastAsia" w:eastAsiaTheme="minorEastAsia"/>
          <w:color w:val="000000"/>
          <w:szCs w:val="21"/>
        </w:rPr>
        <w:t>排序在</w:t>
      </w:r>
      <w:r>
        <w:rPr>
          <w:rFonts w:hint="eastAsia" w:asciiTheme="minorEastAsia" w:hAnsiTheme="minorEastAsia" w:eastAsiaTheme="minorEastAsia"/>
          <w:snapToGrid w:val="0"/>
          <w:szCs w:val="21"/>
        </w:rPr>
        <w:t>成交</w:t>
      </w:r>
      <w:r>
        <w:rPr>
          <w:rFonts w:hint="eastAsia" w:asciiTheme="minorEastAsia" w:hAnsiTheme="minorEastAsia" w:eastAsiaTheme="minorEastAsia"/>
          <w:color w:val="000000"/>
          <w:szCs w:val="21"/>
        </w:rPr>
        <w:t>供应商之后的第一位</w:t>
      </w:r>
      <w:r>
        <w:rPr>
          <w:rFonts w:hint="eastAsia" w:asciiTheme="minorEastAsia" w:hAnsiTheme="minorEastAsia" w:eastAsiaTheme="minorEastAsia"/>
          <w:snapToGrid w:val="0"/>
          <w:szCs w:val="21"/>
        </w:rPr>
        <w:t>成交</w:t>
      </w:r>
      <w:r>
        <w:rPr>
          <w:rFonts w:hint="eastAsia" w:asciiTheme="minorEastAsia" w:hAnsiTheme="minorEastAsia" w:eastAsiaTheme="minorEastAsia"/>
          <w:color w:val="000000"/>
          <w:szCs w:val="21"/>
        </w:rPr>
        <w:t>候选供应商；</w:t>
      </w:r>
    </w:p>
    <w:p w14:paraId="45B14EBB">
      <w:pPr>
        <w:spacing w:line="38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2.8、自合同签订之日起七个工作日内，成交供应商需将合同副本分别送采购人和采购代理机构备案。</w:t>
      </w:r>
    </w:p>
    <w:p w14:paraId="27D0C3F1">
      <w:pPr>
        <w:spacing w:line="380" w:lineRule="exact"/>
        <w:rPr>
          <w:rFonts w:asciiTheme="minorEastAsia" w:hAnsiTheme="minorEastAsia" w:eastAsiaTheme="minorEastAsia"/>
          <w:bCs/>
          <w:szCs w:val="21"/>
        </w:rPr>
      </w:pPr>
      <w:r>
        <w:rPr>
          <w:rFonts w:hint="eastAsia" w:asciiTheme="minorEastAsia" w:hAnsiTheme="minorEastAsia" w:eastAsiaTheme="minorEastAsia"/>
          <w:szCs w:val="21"/>
        </w:rPr>
        <w:t>3. 履约保</w:t>
      </w:r>
      <w:r>
        <w:rPr>
          <w:rFonts w:hint="eastAsia" w:asciiTheme="minorEastAsia" w:hAnsiTheme="minorEastAsia" w:eastAsiaTheme="minorEastAsia"/>
          <w:bCs/>
          <w:szCs w:val="21"/>
        </w:rPr>
        <w:t>证金</w:t>
      </w:r>
    </w:p>
    <w:p w14:paraId="66FFDD28">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color w:val="000000"/>
          <w:szCs w:val="21"/>
        </w:rPr>
        <w:t>本项目履约保证</w:t>
      </w:r>
      <w:r>
        <w:rPr>
          <w:rFonts w:hint="eastAsia" w:asciiTheme="minorEastAsia" w:hAnsiTheme="minorEastAsia" w:eastAsiaTheme="minorEastAsia"/>
          <w:szCs w:val="21"/>
        </w:rPr>
        <w:t>金为0元。</w:t>
      </w:r>
    </w:p>
    <w:p w14:paraId="3FEC7991">
      <w:pPr>
        <w:spacing w:line="380" w:lineRule="exact"/>
        <w:rPr>
          <w:rFonts w:asciiTheme="minorEastAsia" w:hAnsiTheme="minorEastAsia" w:eastAsiaTheme="minorEastAsia"/>
          <w:szCs w:val="21"/>
          <w:highlight w:val="yellow"/>
        </w:rPr>
      </w:pPr>
    </w:p>
    <w:p w14:paraId="152053B7">
      <w:pPr>
        <w:spacing w:line="380" w:lineRule="exact"/>
        <w:rPr>
          <w:rFonts w:asciiTheme="minorEastAsia" w:hAnsiTheme="minorEastAsia" w:eastAsiaTheme="minorEastAsia"/>
          <w:color w:val="000000"/>
          <w:szCs w:val="21"/>
          <w:highlight w:val="yellow"/>
        </w:rPr>
      </w:pPr>
    </w:p>
    <w:p w14:paraId="60DB95F5">
      <w:pPr>
        <w:spacing w:line="380" w:lineRule="exact"/>
        <w:rPr>
          <w:rFonts w:asciiTheme="minorEastAsia" w:hAnsiTheme="minorEastAsia" w:eastAsiaTheme="minorEastAsia"/>
          <w:color w:val="000000"/>
          <w:szCs w:val="21"/>
          <w:highlight w:val="yellow"/>
        </w:rPr>
      </w:pPr>
    </w:p>
    <w:p w14:paraId="670E958E">
      <w:pPr>
        <w:pStyle w:val="42"/>
        <w:rPr>
          <w:rFonts w:asciiTheme="minorEastAsia" w:hAnsiTheme="minorEastAsia" w:eastAsiaTheme="minorEastAsia"/>
          <w:highlight w:val="yellow"/>
        </w:rPr>
      </w:pPr>
    </w:p>
    <w:p w14:paraId="4D708A72">
      <w:pPr>
        <w:pStyle w:val="42"/>
        <w:rPr>
          <w:rFonts w:asciiTheme="minorEastAsia" w:hAnsiTheme="minorEastAsia" w:eastAsiaTheme="minorEastAsia"/>
          <w:highlight w:val="yellow"/>
        </w:rPr>
      </w:pPr>
    </w:p>
    <w:p w14:paraId="32E4A984">
      <w:pPr>
        <w:pStyle w:val="42"/>
        <w:rPr>
          <w:rFonts w:asciiTheme="minorEastAsia" w:hAnsiTheme="minorEastAsia" w:eastAsiaTheme="minorEastAsia"/>
          <w:highlight w:val="yellow"/>
        </w:rPr>
      </w:pPr>
    </w:p>
    <w:p w14:paraId="69784EF5">
      <w:pPr>
        <w:pStyle w:val="42"/>
        <w:rPr>
          <w:rFonts w:asciiTheme="minorEastAsia" w:hAnsiTheme="minorEastAsia" w:eastAsiaTheme="minorEastAsia"/>
          <w:highlight w:val="yellow"/>
        </w:rPr>
      </w:pPr>
    </w:p>
    <w:p w14:paraId="305CF910">
      <w:pPr>
        <w:pStyle w:val="42"/>
        <w:rPr>
          <w:rFonts w:asciiTheme="minorEastAsia" w:hAnsiTheme="minorEastAsia" w:eastAsiaTheme="minorEastAsia"/>
          <w:highlight w:val="yellow"/>
        </w:rPr>
      </w:pPr>
    </w:p>
    <w:p w14:paraId="304ED35B">
      <w:pPr>
        <w:pStyle w:val="5"/>
        <w:jc w:val="center"/>
        <w:rPr>
          <w:rFonts w:asciiTheme="minorEastAsia" w:hAnsiTheme="minorEastAsia" w:eastAsiaTheme="minorEastAsia"/>
          <w:sz w:val="36"/>
          <w:szCs w:val="36"/>
        </w:rPr>
      </w:pPr>
      <w:bookmarkStart w:id="45" w:name="_Toc6469"/>
      <w:bookmarkStart w:id="46" w:name="_Toc493761849"/>
      <w:r>
        <w:rPr>
          <w:rFonts w:hint="eastAsia" w:asciiTheme="minorEastAsia" w:hAnsiTheme="minorEastAsia" w:eastAsiaTheme="minorEastAsia"/>
          <w:sz w:val="36"/>
          <w:szCs w:val="36"/>
        </w:rPr>
        <w:t>第三章  磋商项目服务范围及要求</w:t>
      </w:r>
      <w:bookmarkEnd w:id="45"/>
      <w:bookmarkEnd w:id="46"/>
    </w:p>
    <w:p w14:paraId="0371E453">
      <w:pPr>
        <w:snapToGrid w:val="0"/>
        <w:spacing w:line="340" w:lineRule="exact"/>
        <w:ind w:firstLine="480"/>
        <w:rPr>
          <w:rFonts w:asciiTheme="minorEastAsia" w:hAnsiTheme="minorEastAsia" w:eastAsiaTheme="minorEastAsia"/>
          <w:szCs w:val="21"/>
        </w:rPr>
      </w:pPr>
      <w:r>
        <w:rPr>
          <w:rFonts w:hint="eastAsia" w:asciiTheme="minorEastAsia" w:hAnsiTheme="minorEastAsia" w:eastAsiaTheme="minorEastAsia"/>
          <w:szCs w:val="21"/>
        </w:rPr>
        <w:t>本技术（服务）要求适用于《</w:t>
      </w:r>
      <w:r>
        <w:rPr>
          <w:rFonts w:hint="eastAsia" w:asciiTheme="minorEastAsia" w:hAnsiTheme="minorEastAsia" w:eastAsiaTheme="minorEastAsia"/>
          <w:szCs w:val="21"/>
          <w:lang w:eastAsia="zh-CN"/>
        </w:rPr>
        <w:t>2025-2026年度交通工程质量监督抽检试验政府采购项目</w:t>
      </w:r>
      <w:r>
        <w:rPr>
          <w:rFonts w:hint="eastAsia" w:asciiTheme="minorEastAsia" w:hAnsiTheme="minorEastAsia" w:eastAsiaTheme="minorEastAsia"/>
          <w:szCs w:val="21"/>
        </w:rPr>
        <w:t>》的采购，是采购人为该项目的供应商提出的技术（服务）规范要求，为供应商完成响应文件的依据。本章所提出的内容为本项目的最低要求，供应商必须认真阅读以下内容，以免造成磋商损失。</w:t>
      </w:r>
      <w:bookmarkStart w:id="47" w:name="_Toc282640725"/>
    </w:p>
    <w:p w14:paraId="7A17030E">
      <w:pPr>
        <w:pStyle w:val="6"/>
        <w:keepLines w:val="0"/>
        <w:spacing w:before="156" w:beforeLines="50" w:after="156" w:afterLines="50" w:line="340" w:lineRule="exact"/>
        <w:rPr>
          <w:rFonts w:asciiTheme="minorEastAsia" w:hAnsiTheme="minorEastAsia" w:eastAsiaTheme="minorEastAsia"/>
          <w:kern w:val="0"/>
          <w:sz w:val="24"/>
          <w:szCs w:val="24"/>
        </w:rPr>
      </w:pPr>
      <w:bookmarkStart w:id="48" w:name="_Toc493761850"/>
      <w:bookmarkStart w:id="49" w:name="_Toc414960368"/>
      <w:bookmarkStart w:id="50" w:name="_Toc30353"/>
      <w:bookmarkStart w:id="51" w:name="_Toc402872196"/>
      <w:r>
        <w:rPr>
          <w:rFonts w:hint="eastAsia" w:asciiTheme="minorEastAsia" w:hAnsiTheme="minorEastAsia" w:eastAsiaTheme="minorEastAsia"/>
          <w:kern w:val="0"/>
          <w:sz w:val="24"/>
          <w:szCs w:val="24"/>
        </w:rPr>
        <w:t>一、项目概况</w:t>
      </w:r>
      <w:bookmarkEnd w:id="48"/>
      <w:bookmarkEnd w:id="49"/>
      <w:bookmarkEnd w:id="50"/>
      <w:bookmarkEnd w:id="51"/>
    </w:p>
    <w:p w14:paraId="5A50DDCA">
      <w:pPr>
        <w:spacing w:line="340" w:lineRule="exact"/>
        <w:rPr>
          <w:rFonts w:hint="eastAsia" w:asciiTheme="minorEastAsia" w:hAnsiTheme="minorEastAsia" w:eastAsiaTheme="minorEastAsia"/>
          <w:bCs/>
          <w:kern w:val="0"/>
          <w:szCs w:val="21"/>
          <w:lang w:eastAsia="zh-CN"/>
        </w:rPr>
      </w:pPr>
      <w:r>
        <w:rPr>
          <w:rFonts w:hint="eastAsia" w:asciiTheme="minorEastAsia" w:hAnsiTheme="minorEastAsia" w:eastAsiaTheme="minorEastAsia"/>
          <w:bCs/>
          <w:kern w:val="0"/>
          <w:szCs w:val="21"/>
        </w:rPr>
        <w:t>1、项目编号：</w:t>
      </w:r>
      <w:r>
        <w:rPr>
          <w:rFonts w:hint="eastAsia" w:asciiTheme="minorEastAsia" w:hAnsiTheme="minorEastAsia" w:eastAsiaTheme="minorEastAsia"/>
          <w:bCs/>
          <w:kern w:val="0"/>
          <w:szCs w:val="21"/>
          <w:lang w:eastAsia="zh-CN"/>
        </w:rPr>
        <w:t>HZXFZX-2025-003</w:t>
      </w:r>
    </w:p>
    <w:p w14:paraId="6A277825">
      <w:pPr>
        <w:spacing w:line="340" w:lineRule="exact"/>
        <w:rPr>
          <w:rFonts w:hint="eastAsia" w:asciiTheme="minorEastAsia" w:hAnsiTheme="minorEastAsia" w:eastAsiaTheme="minorEastAsia"/>
          <w:bCs/>
          <w:kern w:val="0"/>
          <w:szCs w:val="21"/>
          <w:lang w:eastAsia="zh-CN"/>
        </w:rPr>
      </w:pPr>
      <w:r>
        <w:rPr>
          <w:rFonts w:hint="eastAsia" w:asciiTheme="minorEastAsia" w:hAnsiTheme="minorEastAsia" w:eastAsiaTheme="minorEastAsia"/>
          <w:bCs/>
          <w:kern w:val="0"/>
          <w:szCs w:val="21"/>
        </w:rPr>
        <w:t>2、项目名称：</w:t>
      </w:r>
      <w:r>
        <w:rPr>
          <w:rFonts w:hint="eastAsia" w:asciiTheme="minorEastAsia" w:hAnsiTheme="minorEastAsia" w:eastAsiaTheme="minorEastAsia"/>
          <w:bCs/>
          <w:kern w:val="0"/>
          <w:szCs w:val="21"/>
          <w:lang w:eastAsia="zh-CN"/>
        </w:rPr>
        <w:t>2025-2026年度交通工程质量监督抽检试验政府采购项目</w:t>
      </w:r>
    </w:p>
    <w:bookmarkEnd w:id="47"/>
    <w:p w14:paraId="767F2AC7">
      <w:pPr>
        <w:spacing w:line="340" w:lineRule="exact"/>
        <w:rPr>
          <w:rFonts w:asciiTheme="minorEastAsia" w:hAnsiTheme="minorEastAsia" w:eastAsiaTheme="minorEastAsia"/>
          <w:bCs/>
          <w:kern w:val="0"/>
          <w:szCs w:val="21"/>
        </w:rPr>
      </w:pPr>
      <w:r>
        <w:rPr>
          <w:rFonts w:hint="eastAsia" w:asciiTheme="minorEastAsia" w:hAnsiTheme="minorEastAsia" w:eastAsiaTheme="minorEastAsia"/>
          <w:bCs/>
          <w:kern w:val="0"/>
          <w:szCs w:val="21"/>
        </w:rPr>
        <w:t>3、采购内容：</w:t>
      </w:r>
    </w:p>
    <w:tbl>
      <w:tblPr>
        <w:tblStyle w:val="34"/>
        <w:tblW w:w="9652" w:type="dxa"/>
        <w:tblInd w:w="2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7"/>
        <w:gridCol w:w="1572"/>
        <w:gridCol w:w="2580"/>
        <w:gridCol w:w="2913"/>
        <w:gridCol w:w="1920"/>
      </w:tblGrid>
      <w:tr w14:paraId="325538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67" w:type="dxa"/>
            <w:noWrap w:val="0"/>
            <w:vAlign w:val="center"/>
          </w:tcPr>
          <w:p w14:paraId="453430CB">
            <w:pPr>
              <w:spacing w:line="380" w:lineRule="exact"/>
              <w:jc w:val="center"/>
              <w:rPr>
                <w:rFonts w:hint="eastAsia" w:ascii="宋体" w:hAnsi="宋体" w:eastAsia="宋体" w:cs="宋体"/>
                <w:kern w:val="0"/>
                <w:sz w:val="24"/>
                <w:lang w:eastAsia="zh-CN"/>
              </w:rPr>
            </w:pPr>
            <w:bookmarkStart w:id="52" w:name="_Toc14920"/>
            <w:r>
              <w:rPr>
                <w:rFonts w:hint="eastAsia" w:ascii="宋体" w:hAnsi="宋体" w:cs="宋体"/>
                <w:kern w:val="0"/>
                <w:sz w:val="24"/>
                <w:lang w:val="en-US" w:eastAsia="zh-CN"/>
              </w:rPr>
              <w:t>序号</w:t>
            </w:r>
          </w:p>
        </w:tc>
        <w:tc>
          <w:tcPr>
            <w:tcW w:w="1572" w:type="dxa"/>
            <w:noWrap w:val="0"/>
            <w:vAlign w:val="center"/>
          </w:tcPr>
          <w:p w14:paraId="6D211E8A">
            <w:pPr>
              <w:spacing w:line="380" w:lineRule="exact"/>
              <w:ind w:firstLine="480" w:firstLineChars="200"/>
              <w:jc w:val="both"/>
              <w:rPr>
                <w:rFonts w:hint="eastAsia" w:ascii="宋体" w:hAnsi="宋体" w:cs="宋体"/>
                <w:kern w:val="0"/>
                <w:sz w:val="24"/>
              </w:rPr>
            </w:pPr>
            <w:r>
              <w:rPr>
                <w:rFonts w:hint="eastAsia" w:ascii="宋体" w:hAnsi="宋体" w:cs="宋体"/>
                <w:kern w:val="0"/>
                <w:sz w:val="24"/>
              </w:rPr>
              <w:t>名称</w:t>
            </w:r>
          </w:p>
        </w:tc>
        <w:tc>
          <w:tcPr>
            <w:tcW w:w="2580" w:type="dxa"/>
            <w:noWrap w:val="0"/>
            <w:vAlign w:val="center"/>
          </w:tcPr>
          <w:p w14:paraId="6EE6F7E0">
            <w:pPr>
              <w:spacing w:line="380" w:lineRule="exact"/>
              <w:jc w:val="center"/>
              <w:rPr>
                <w:rFonts w:hint="eastAsia" w:ascii="宋体" w:hAnsi="宋体" w:cs="宋体"/>
                <w:kern w:val="0"/>
                <w:sz w:val="24"/>
              </w:rPr>
            </w:pPr>
            <w:r>
              <w:rPr>
                <w:rFonts w:hint="eastAsia" w:ascii="宋体" w:hAnsi="宋体" w:cs="宋体"/>
                <w:kern w:val="0"/>
                <w:sz w:val="24"/>
                <w:lang w:val="en-US" w:eastAsia="zh-CN"/>
              </w:rPr>
              <w:t>服务</w:t>
            </w:r>
            <w:r>
              <w:rPr>
                <w:rFonts w:hint="eastAsia" w:ascii="宋体" w:hAnsi="宋体" w:cs="宋体"/>
                <w:kern w:val="0"/>
                <w:sz w:val="24"/>
              </w:rPr>
              <w:t>主要内容</w:t>
            </w:r>
          </w:p>
        </w:tc>
        <w:tc>
          <w:tcPr>
            <w:tcW w:w="2913" w:type="dxa"/>
            <w:noWrap w:val="0"/>
            <w:vAlign w:val="center"/>
          </w:tcPr>
          <w:p w14:paraId="7C1F28FB">
            <w:pPr>
              <w:spacing w:line="380" w:lineRule="exact"/>
              <w:ind w:firstLine="1200" w:firstLineChars="500"/>
              <w:jc w:val="both"/>
              <w:rPr>
                <w:rFonts w:hint="eastAsia" w:ascii="宋体" w:hAnsi="宋体" w:cs="宋体"/>
                <w:kern w:val="0"/>
                <w:sz w:val="24"/>
              </w:rPr>
            </w:pPr>
            <w:r>
              <w:rPr>
                <w:rFonts w:hint="eastAsia" w:ascii="宋体" w:hAnsi="宋体" w:cs="宋体"/>
                <w:kern w:val="0"/>
                <w:sz w:val="24"/>
              </w:rPr>
              <w:t>预算</w:t>
            </w:r>
          </w:p>
        </w:tc>
        <w:tc>
          <w:tcPr>
            <w:tcW w:w="1920" w:type="dxa"/>
            <w:noWrap w:val="0"/>
            <w:vAlign w:val="center"/>
          </w:tcPr>
          <w:p w14:paraId="1C876E7C">
            <w:pPr>
              <w:spacing w:line="380" w:lineRule="exact"/>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检验服务范围</w:t>
            </w:r>
          </w:p>
        </w:tc>
      </w:tr>
      <w:tr w14:paraId="0762A3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67" w:type="dxa"/>
            <w:noWrap w:val="0"/>
            <w:vAlign w:val="center"/>
          </w:tcPr>
          <w:p w14:paraId="5C620C68">
            <w:pPr>
              <w:spacing w:line="380" w:lineRule="exact"/>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p>
        </w:tc>
        <w:tc>
          <w:tcPr>
            <w:tcW w:w="1572" w:type="dxa"/>
            <w:noWrap w:val="0"/>
            <w:vAlign w:val="center"/>
          </w:tcPr>
          <w:p w14:paraId="519DA2C8">
            <w:pPr>
              <w:spacing w:line="380" w:lineRule="exact"/>
              <w:jc w:val="left"/>
              <w:rPr>
                <w:rFonts w:hint="default" w:ascii="宋体" w:hAnsi="宋体" w:cs="宋体"/>
                <w:kern w:val="0"/>
                <w:sz w:val="21"/>
                <w:szCs w:val="21"/>
                <w:lang w:val="en-US" w:eastAsia="zh-CN" w:bidi="ar-SA"/>
              </w:rPr>
            </w:pPr>
            <w:r>
              <w:rPr>
                <w:rFonts w:hint="eastAsia" w:asciiTheme="minorEastAsia" w:hAnsiTheme="minorEastAsia" w:eastAsiaTheme="minorEastAsia"/>
                <w:bCs/>
                <w:kern w:val="0"/>
                <w:szCs w:val="21"/>
                <w:lang w:eastAsia="zh-CN"/>
              </w:rPr>
              <w:t>2025-2026年度交通工程质量监督抽检试验政府采购项目（</w:t>
            </w:r>
            <w:r>
              <w:rPr>
                <w:rFonts w:hint="eastAsia" w:asciiTheme="minorEastAsia" w:hAnsiTheme="minorEastAsia" w:eastAsiaTheme="minorEastAsia"/>
                <w:bCs/>
                <w:kern w:val="0"/>
                <w:szCs w:val="21"/>
                <w:lang w:val="en-US" w:eastAsia="zh-CN"/>
              </w:rPr>
              <w:t>标项一）</w:t>
            </w:r>
          </w:p>
        </w:tc>
        <w:tc>
          <w:tcPr>
            <w:tcW w:w="2580" w:type="dxa"/>
            <w:noWrap w:val="0"/>
            <w:vAlign w:val="center"/>
          </w:tcPr>
          <w:p w14:paraId="234C1F79">
            <w:pPr>
              <w:spacing w:line="380" w:lineRule="exact"/>
              <w:jc w:val="left"/>
              <w:rPr>
                <w:rFonts w:hint="eastAsia" w:ascii="宋体" w:hAnsi="宋体" w:cs="宋体"/>
                <w:kern w:val="0"/>
                <w:sz w:val="21"/>
                <w:szCs w:val="21"/>
                <w:lang w:val="en-US" w:eastAsia="zh-CN" w:bidi="ar-SA"/>
              </w:rPr>
            </w:pPr>
            <w:r>
              <w:rPr>
                <w:rFonts w:hint="eastAsia" w:ascii="宋体" w:hAnsi="宋体" w:cs="宋体"/>
                <w:kern w:val="0"/>
                <w:sz w:val="21"/>
                <w:szCs w:val="21"/>
              </w:rPr>
              <w:t>安吉县农村公路建设工程及</w:t>
            </w:r>
            <w:r>
              <w:rPr>
                <w:rFonts w:hint="eastAsia" w:ascii="宋体" w:hAnsi="宋体" w:cs="宋体"/>
                <w:kern w:val="0"/>
                <w:sz w:val="21"/>
                <w:szCs w:val="21"/>
                <w:lang w:eastAsia="zh-CN"/>
              </w:rPr>
              <w:t>安吉县交通运输行政执法队</w:t>
            </w:r>
            <w:r>
              <w:rPr>
                <w:rFonts w:hint="eastAsia" w:ascii="宋体" w:hAnsi="宋体" w:cs="宋体"/>
                <w:kern w:val="0"/>
                <w:sz w:val="21"/>
                <w:szCs w:val="21"/>
              </w:rPr>
              <w:t>监管的其他建设工程的监督抽检试验（含原材料、成品、半成品试验）</w:t>
            </w:r>
          </w:p>
        </w:tc>
        <w:tc>
          <w:tcPr>
            <w:tcW w:w="2913" w:type="dxa"/>
            <w:noWrap w:val="0"/>
            <w:vAlign w:val="center"/>
          </w:tcPr>
          <w:p w14:paraId="2B789F32">
            <w:pPr>
              <w:spacing w:line="380" w:lineRule="exact"/>
              <w:ind w:firstLine="210" w:firstLineChars="100"/>
              <w:jc w:val="both"/>
              <w:rPr>
                <w:rFonts w:hint="eastAsia" w:ascii="宋体" w:hAnsi="宋体" w:eastAsia="宋体" w:cs="宋体"/>
                <w:color w:val="auto"/>
                <w:kern w:val="0"/>
                <w:sz w:val="21"/>
                <w:szCs w:val="21"/>
                <w:lang w:val="en-US" w:eastAsia="zh-CN" w:bidi="ar-SA"/>
              </w:rPr>
            </w:pPr>
            <w:r>
              <w:rPr>
                <w:rFonts w:hint="eastAsia" w:ascii="宋体" w:hAnsi="宋体" w:cs="宋体"/>
                <w:color w:val="auto"/>
                <w:kern w:val="0"/>
                <w:sz w:val="21"/>
                <w:szCs w:val="21"/>
              </w:rPr>
              <w:t>以费率报价形式报价，以</w:t>
            </w:r>
            <w:r>
              <w:rPr>
                <w:rFonts w:hint="eastAsia" w:ascii="宋体" w:hAnsi="宋体" w:cs="宋体"/>
                <w:color w:val="auto"/>
                <w:kern w:val="0"/>
                <w:sz w:val="21"/>
                <w:szCs w:val="21"/>
                <w:lang w:eastAsia="zh-CN"/>
              </w:rPr>
              <w:t>《浙江省物价局关于调整交通建设工程质量检测和工程材料试验收费标准的复函》浙价服[2013]264号</w:t>
            </w:r>
            <w:r>
              <w:rPr>
                <w:rFonts w:hint="eastAsia" w:ascii="宋体" w:hAnsi="宋体" w:cs="宋体"/>
                <w:color w:val="auto"/>
                <w:kern w:val="0"/>
                <w:sz w:val="21"/>
                <w:szCs w:val="21"/>
              </w:rPr>
              <w:t>为基础。在收费标准基础上，费率报价上限为95%</w:t>
            </w:r>
            <w:r>
              <w:rPr>
                <w:rFonts w:hint="eastAsia" w:ascii="宋体" w:hAnsi="宋体" w:eastAsia="宋体" w:cs="宋体"/>
                <w:kern w:val="0"/>
                <w:sz w:val="21"/>
                <w:szCs w:val="21"/>
                <w:lang w:eastAsia="zh-CN"/>
              </w:rPr>
              <w:t>（服务期内</w:t>
            </w:r>
            <w:r>
              <w:rPr>
                <w:rFonts w:hint="eastAsia" w:ascii="宋体" w:hAnsi="宋体" w:eastAsia="宋体" w:cs="宋体"/>
                <w:kern w:val="0"/>
                <w:sz w:val="21"/>
                <w:szCs w:val="21"/>
                <w:lang w:val="en-US" w:eastAsia="zh-CN"/>
              </w:rPr>
              <w:t>暂定每年服务</w:t>
            </w:r>
            <w:r>
              <w:rPr>
                <w:rFonts w:hint="eastAsia" w:ascii="宋体" w:hAnsi="宋体" w:eastAsia="宋体" w:cs="宋体"/>
                <w:kern w:val="0"/>
                <w:sz w:val="21"/>
                <w:szCs w:val="21"/>
                <w:lang w:eastAsia="zh-CN"/>
              </w:rPr>
              <w:t>费用不超过</w:t>
            </w:r>
            <w:r>
              <w:rPr>
                <w:rFonts w:hint="eastAsia" w:ascii="宋体" w:hAnsi="宋体" w:eastAsia="宋体" w:cs="宋体"/>
                <w:kern w:val="0"/>
                <w:sz w:val="21"/>
                <w:szCs w:val="21"/>
                <w:lang w:val="en-US" w:eastAsia="zh-CN"/>
              </w:rPr>
              <w:t>30</w:t>
            </w:r>
            <w:r>
              <w:rPr>
                <w:rFonts w:hint="eastAsia" w:ascii="宋体" w:hAnsi="宋体" w:eastAsia="宋体" w:cs="宋体"/>
                <w:kern w:val="0"/>
                <w:sz w:val="21"/>
                <w:szCs w:val="21"/>
                <w:lang w:eastAsia="zh-CN"/>
              </w:rPr>
              <w:t>万元/年）</w:t>
            </w:r>
          </w:p>
        </w:tc>
        <w:tc>
          <w:tcPr>
            <w:tcW w:w="1920" w:type="dxa"/>
            <w:noWrap w:val="0"/>
            <w:vAlign w:val="center"/>
          </w:tcPr>
          <w:p w14:paraId="0F4E8826">
            <w:pPr>
              <w:spacing w:line="380" w:lineRule="exact"/>
              <w:ind w:firstLine="210" w:firstLineChars="100"/>
              <w:jc w:val="both"/>
              <w:rPr>
                <w:rFonts w:hint="eastAsia" w:ascii="宋体" w:hAnsi="宋体" w:eastAsia="宋体" w:cs="宋体"/>
                <w:color w:val="auto"/>
                <w:kern w:val="0"/>
                <w:sz w:val="21"/>
                <w:szCs w:val="21"/>
                <w:lang w:val="en-US" w:eastAsia="zh-CN"/>
              </w:rPr>
            </w:pPr>
            <w:r>
              <w:rPr>
                <w:rFonts w:hint="eastAsia" w:ascii="宋体" w:hAnsi="宋体" w:cs="宋体"/>
                <w:kern w:val="0"/>
                <w:sz w:val="21"/>
                <w:szCs w:val="21"/>
                <w:lang w:val="en-US" w:eastAsia="zh-CN"/>
              </w:rPr>
              <w:t>以除安吉县各级乡镇政府及街道及下辖村集体外为招标人的建设项目</w:t>
            </w:r>
            <w:r>
              <w:rPr>
                <w:rFonts w:hint="eastAsia" w:ascii="宋体" w:hAnsi="宋体" w:cs="宋体"/>
                <w:kern w:val="0"/>
                <w:sz w:val="21"/>
                <w:szCs w:val="21"/>
              </w:rPr>
              <w:t>监督抽检试验</w:t>
            </w:r>
            <w:r>
              <w:rPr>
                <w:rFonts w:hint="eastAsia" w:ascii="宋体" w:hAnsi="宋体" w:cs="宋体"/>
                <w:kern w:val="0"/>
                <w:sz w:val="21"/>
                <w:szCs w:val="21"/>
                <w:lang w:val="en-US" w:eastAsia="zh-CN"/>
              </w:rPr>
              <w:t>服务</w:t>
            </w:r>
          </w:p>
        </w:tc>
      </w:tr>
      <w:tr w14:paraId="4C60F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667" w:type="dxa"/>
            <w:noWrap w:val="0"/>
            <w:vAlign w:val="center"/>
          </w:tcPr>
          <w:p w14:paraId="5B92F085">
            <w:pPr>
              <w:spacing w:line="380" w:lineRule="exact"/>
              <w:jc w:val="center"/>
              <w:rPr>
                <w:rFonts w:hint="eastAsia" w:ascii="宋体" w:hAnsi="宋体" w:eastAsia="宋体" w:cs="宋体"/>
                <w:kern w:val="0"/>
                <w:sz w:val="21"/>
                <w:szCs w:val="21"/>
              </w:rPr>
            </w:pPr>
          </w:p>
          <w:p w14:paraId="49AAF803">
            <w:pPr>
              <w:spacing w:line="380" w:lineRule="exact"/>
              <w:jc w:val="center"/>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2</w:t>
            </w:r>
          </w:p>
        </w:tc>
        <w:tc>
          <w:tcPr>
            <w:tcW w:w="1572" w:type="dxa"/>
            <w:noWrap w:val="0"/>
            <w:vAlign w:val="center"/>
          </w:tcPr>
          <w:p w14:paraId="135B12E1">
            <w:pPr>
              <w:spacing w:line="380" w:lineRule="exact"/>
              <w:jc w:val="both"/>
              <w:rPr>
                <w:rFonts w:hint="default" w:ascii="宋体" w:hAnsi="宋体" w:cs="宋体"/>
                <w:kern w:val="0"/>
                <w:sz w:val="21"/>
                <w:szCs w:val="21"/>
                <w:lang w:val="en-US" w:eastAsia="zh-CN"/>
              </w:rPr>
            </w:pPr>
            <w:r>
              <w:rPr>
                <w:rFonts w:hint="eastAsia" w:asciiTheme="minorEastAsia" w:hAnsiTheme="minorEastAsia" w:eastAsiaTheme="minorEastAsia"/>
                <w:bCs/>
                <w:kern w:val="0"/>
                <w:szCs w:val="21"/>
                <w:lang w:eastAsia="zh-CN"/>
              </w:rPr>
              <w:t>2025-2026年度交通工程质量监督抽检试验政府采购项目（</w:t>
            </w:r>
            <w:r>
              <w:rPr>
                <w:rFonts w:hint="eastAsia" w:asciiTheme="minorEastAsia" w:hAnsiTheme="minorEastAsia" w:eastAsiaTheme="minorEastAsia"/>
                <w:bCs/>
                <w:kern w:val="0"/>
                <w:szCs w:val="21"/>
                <w:lang w:val="en-US" w:eastAsia="zh-CN"/>
              </w:rPr>
              <w:t>标项二）</w:t>
            </w:r>
          </w:p>
        </w:tc>
        <w:tc>
          <w:tcPr>
            <w:tcW w:w="2580" w:type="dxa"/>
            <w:noWrap w:val="0"/>
            <w:vAlign w:val="center"/>
          </w:tcPr>
          <w:p w14:paraId="492EB056">
            <w:pPr>
              <w:spacing w:line="380" w:lineRule="exact"/>
              <w:jc w:val="left"/>
              <w:rPr>
                <w:rFonts w:hint="eastAsia" w:ascii="宋体" w:hAnsi="宋体" w:cs="宋体"/>
                <w:kern w:val="0"/>
                <w:sz w:val="21"/>
                <w:szCs w:val="21"/>
              </w:rPr>
            </w:pPr>
            <w:r>
              <w:rPr>
                <w:rFonts w:hint="eastAsia" w:ascii="宋体" w:hAnsi="宋体" w:cs="宋体"/>
                <w:kern w:val="0"/>
                <w:sz w:val="21"/>
                <w:szCs w:val="21"/>
              </w:rPr>
              <w:t>安吉县农村公路建设工程及</w:t>
            </w:r>
            <w:r>
              <w:rPr>
                <w:rFonts w:hint="eastAsia" w:ascii="宋体" w:hAnsi="宋体" w:cs="宋体"/>
                <w:kern w:val="0"/>
                <w:sz w:val="21"/>
                <w:szCs w:val="21"/>
                <w:lang w:eastAsia="zh-CN"/>
              </w:rPr>
              <w:t>安吉县交通运输行政执法队</w:t>
            </w:r>
            <w:r>
              <w:rPr>
                <w:rFonts w:hint="eastAsia" w:ascii="宋体" w:hAnsi="宋体" w:cs="宋体"/>
                <w:kern w:val="0"/>
                <w:sz w:val="21"/>
                <w:szCs w:val="21"/>
              </w:rPr>
              <w:t>监管的其他建设工程的监督抽检试验（含原材料、成品、半成品试验）</w:t>
            </w:r>
          </w:p>
        </w:tc>
        <w:tc>
          <w:tcPr>
            <w:tcW w:w="2913" w:type="dxa"/>
            <w:noWrap w:val="0"/>
            <w:vAlign w:val="center"/>
          </w:tcPr>
          <w:p w14:paraId="5CE55B75">
            <w:pPr>
              <w:spacing w:line="380" w:lineRule="exact"/>
              <w:ind w:firstLine="210" w:firstLineChars="100"/>
              <w:jc w:val="both"/>
              <w:rPr>
                <w:rFonts w:hint="eastAsia" w:ascii="宋体" w:hAnsi="宋体" w:cs="宋体"/>
                <w:kern w:val="0"/>
                <w:sz w:val="21"/>
                <w:szCs w:val="21"/>
              </w:rPr>
            </w:pPr>
            <w:r>
              <w:rPr>
                <w:rFonts w:hint="eastAsia" w:ascii="宋体" w:hAnsi="宋体" w:cs="宋体"/>
                <w:color w:val="auto"/>
                <w:kern w:val="0"/>
                <w:sz w:val="21"/>
                <w:szCs w:val="21"/>
              </w:rPr>
              <w:t>以费率报价形式报价，以</w:t>
            </w:r>
            <w:r>
              <w:rPr>
                <w:rFonts w:hint="eastAsia" w:ascii="宋体" w:hAnsi="宋体" w:cs="宋体"/>
                <w:color w:val="auto"/>
                <w:kern w:val="0"/>
                <w:sz w:val="21"/>
                <w:szCs w:val="21"/>
                <w:lang w:eastAsia="zh-CN"/>
              </w:rPr>
              <w:t>《浙江省物价局关于调整交通建设工程质量检测和工程材料试验收费标准的复函》浙价服[2013]264号</w:t>
            </w:r>
            <w:r>
              <w:rPr>
                <w:rFonts w:hint="eastAsia" w:ascii="宋体" w:hAnsi="宋体" w:cs="宋体"/>
                <w:color w:val="auto"/>
                <w:kern w:val="0"/>
                <w:sz w:val="21"/>
                <w:szCs w:val="21"/>
              </w:rPr>
              <w:t>为基础。在收费标准基础上，费率报价上限为95%</w:t>
            </w:r>
            <w:r>
              <w:rPr>
                <w:rFonts w:hint="eastAsia" w:ascii="宋体" w:hAnsi="宋体" w:eastAsia="宋体" w:cs="宋体"/>
                <w:kern w:val="0"/>
                <w:sz w:val="21"/>
                <w:szCs w:val="21"/>
                <w:lang w:eastAsia="zh-CN"/>
              </w:rPr>
              <w:t>（服务期内</w:t>
            </w:r>
            <w:r>
              <w:rPr>
                <w:rFonts w:hint="eastAsia" w:ascii="宋体" w:hAnsi="宋体" w:eastAsia="宋体" w:cs="宋体"/>
                <w:kern w:val="0"/>
                <w:sz w:val="21"/>
                <w:szCs w:val="21"/>
                <w:lang w:val="en-US" w:eastAsia="zh-CN"/>
              </w:rPr>
              <w:t>暂定每年服务</w:t>
            </w:r>
            <w:r>
              <w:rPr>
                <w:rFonts w:hint="eastAsia" w:ascii="宋体" w:hAnsi="宋体" w:eastAsia="宋体" w:cs="宋体"/>
                <w:kern w:val="0"/>
                <w:sz w:val="21"/>
                <w:szCs w:val="21"/>
                <w:lang w:eastAsia="zh-CN"/>
              </w:rPr>
              <w:t>费用不超过</w:t>
            </w:r>
            <w:r>
              <w:rPr>
                <w:rFonts w:hint="eastAsia" w:ascii="宋体" w:hAnsi="宋体" w:eastAsia="宋体" w:cs="宋体"/>
                <w:kern w:val="0"/>
                <w:sz w:val="21"/>
                <w:szCs w:val="21"/>
                <w:lang w:val="en-US" w:eastAsia="zh-CN"/>
              </w:rPr>
              <w:t>30</w:t>
            </w:r>
            <w:r>
              <w:rPr>
                <w:rFonts w:hint="eastAsia" w:ascii="宋体" w:hAnsi="宋体" w:eastAsia="宋体" w:cs="宋体"/>
                <w:kern w:val="0"/>
                <w:sz w:val="21"/>
                <w:szCs w:val="21"/>
                <w:lang w:eastAsia="zh-CN"/>
              </w:rPr>
              <w:t>万元/年）</w:t>
            </w:r>
          </w:p>
        </w:tc>
        <w:tc>
          <w:tcPr>
            <w:tcW w:w="1920" w:type="dxa"/>
            <w:noWrap w:val="0"/>
            <w:vAlign w:val="center"/>
          </w:tcPr>
          <w:p w14:paraId="4B3FC89F">
            <w:pPr>
              <w:spacing w:line="380" w:lineRule="exact"/>
              <w:ind w:firstLine="210" w:firstLineChars="100"/>
              <w:jc w:val="both"/>
              <w:rPr>
                <w:rFonts w:hint="eastAsia" w:ascii="宋体" w:hAnsi="宋体" w:eastAsia="宋体" w:cs="宋体"/>
                <w:color w:val="auto"/>
                <w:kern w:val="0"/>
                <w:sz w:val="21"/>
                <w:szCs w:val="21"/>
                <w:lang w:val="en-US" w:eastAsia="zh-CN"/>
              </w:rPr>
            </w:pPr>
            <w:r>
              <w:rPr>
                <w:rFonts w:hint="eastAsia" w:ascii="宋体" w:hAnsi="宋体" w:cs="宋体"/>
                <w:kern w:val="0"/>
                <w:sz w:val="21"/>
                <w:szCs w:val="21"/>
                <w:lang w:val="en-US" w:eastAsia="zh-CN"/>
              </w:rPr>
              <w:t>以安吉县各级乡镇政府及街道及下辖村集体为招标人的建设项目</w:t>
            </w:r>
            <w:r>
              <w:rPr>
                <w:rFonts w:hint="eastAsia" w:ascii="宋体" w:hAnsi="宋体" w:cs="宋体"/>
                <w:kern w:val="0"/>
                <w:sz w:val="21"/>
                <w:szCs w:val="21"/>
              </w:rPr>
              <w:t>监督抽检试验</w:t>
            </w:r>
            <w:r>
              <w:rPr>
                <w:rFonts w:hint="eastAsia" w:ascii="宋体" w:hAnsi="宋体" w:cs="宋体"/>
                <w:kern w:val="0"/>
                <w:sz w:val="21"/>
                <w:szCs w:val="21"/>
                <w:lang w:val="en-US" w:eastAsia="zh-CN"/>
              </w:rPr>
              <w:t>服务</w:t>
            </w:r>
          </w:p>
        </w:tc>
      </w:tr>
      <w:tr w14:paraId="35508B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667" w:type="dxa"/>
            <w:noWrap w:val="0"/>
            <w:vAlign w:val="center"/>
          </w:tcPr>
          <w:p w14:paraId="162DB3AF">
            <w:pPr>
              <w:spacing w:line="380" w:lineRule="exact"/>
              <w:ind w:firstLine="240" w:firstLineChars="100"/>
              <w:jc w:val="both"/>
              <w:rPr>
                <w:rFonts w:hint="eastAsia" w:ascii="宋体" w:hAnsi="宋体" w:cs="宋体"/>
                <w:kern w:val="0"/>
                <w:sz w:val="24"/>
                <w:lang w:val="en-US" w:eastAsia="zh-CN"/>
              </w:rPr>
            </w:pPr>
            <w:r>
              <w:rPr>
                <w:rFonts w:hint="eastAsia" w:ascii="宋体" w:hAnsi="宋体" w:cs="宋体"/>
                <w:kern w:val="0"/>
                <w:sz w:val="24"/>
                <w:lang w:val="en-US" w:eastAsia="zh-CN"/>
              </w:rPr>
              <w:t>注：</w:t>
            </w:r>
          </w:p>
        </w:tc>
        <w:tc>
          <w:tcPr>
            <w:tcW w:w="8985" w:type="dxa"/>
            <w:gridSpan w:val="4"/>
            <w:noWrap w:val="0"/>
            <w:vAlign w:val="center"/>
          </w:tcPr>
          <w:p w14:paraId="5CF50AFB">
            <w:pPr>
              <w:spacing w:line="380" w:lineRule="exact"/>
              <w:jc w:val="both"/>
              <w:rPr>
                <w:rFonts w:hint="eastAsia" w:ascii="宋体" w:hAnsi="宋体" w:eastAsia="宋体" w:cs="宋体"/>
                <w:color w:val="auto"/>
                <w:kern w:val="0"/>
                <w:sz w:val="24"/>
                <w:highlight w:val="none"/>
                <w:lang w:val="en-US" w:eastAsia="zh-CN"/>
              </w:rPr>
            </w:pPr>
            <w:r>
              <w:rPr>
                <w:rFonts w:hint="eastAsia" w:cs="Times New Roman" w:asciiTheme="minorEastAsia" w:hAnsiTheme="minorEastAsia" w:eastAsiaTheme="minorEastAsia"/>
                <w:bCs/>
                <w:kern w:val="0"/>
                <w:szCs w:val="21"/>
                <w:lang w:val="en-US" w:eastAsia="zh-CN"/>
              </w:rPr>
              <w:t>1、标项 1、2，本项目服务期满一年或服务费用达到本项目各标项预算金额（以先到者为准），则当年服务合同终止。</w:t>
            </w:r>
            <w:r>
              <w:rPr>
                <w:rFonts w:hint="eastAsia" w:cs="Times New Roman" w:asciiTheme="minorEastAsia" w:hAnsiTheme="minorEastAsia" w:eastAsiaTheme="minorEastAsia"/>
                <w:bCs/>
                <w:kern w:val="0"/>
                <w:szCs w:val="21"/>
                <w:highlight w:val="none"/>
                <w:lang w:val="en-US" w:eastAsia="zh-CN"/>
              </w:rPr>
              <w:t>第一年合同履行完毕后，采购人对中标人的服务验收合格，且在预算确保及中标价不变的情况下,采购人可与各标项中标人分别续签下一年度服务合同,最多续签一次。</w:t>
            </w:r>
          </w:p>
          <w:p w14:paraId="334D954B">
            <w:pPr>
              <w:spacing w:line="380" w:lineRule="exact"/>
              <w:jc w:val="both"/>
              <w:rPr>
                <w:rFonts w:hint="eastAsia" w:cs="Times New Roman" w:asciiTheme="minorEastAsia" w:hAnsiTheme="minorEastAsia" w:eastAsiaTheme="minorEastAsia"/>
                <w:bCs/>
                <w:kern w:val="0"/>
                <w:szCs w:val="21"/>
                <w:highlight w:val="none"/>
                <w:lang w:val="en-US" w:eastAsia="zh-CN"/>
              </w:rPr>
            </w:pPr>
            <w:r>
              <w:rPr>
                <w:rFonts w:hint="eastAsia" w:cs="Times New Roman" w:asciiTheme="minorEastAsia" w:hAnsiTheme="minorEastAsia" w:eastAsiaTheme="minorEastAsia"/>
                <w:bCs/>
                <w:kern w:val="0"/>
                <w:szCs w:val="21"/>
                <w:highlight w:val="none"/>
                <w:lang w:val="en-US" w:eastAsia="zh-CN"/>
              </w:rPr>
              <w:t>2、服务期内项目每年总预算不超60万元/年，一、二标段根据实际抽检项目分配项目预算</w:t>
            </w:r>
          </w:p>
          <w:p w14:paraId="35FE350D">
            <w:pPr>
              <w:spacing w:line="380" w:lineRule="exact"/>
              <w:jc w:val="both"/>
              <w:rPr>
                <w:rFonts w:hint="eastAsia" w:cs="Times New Roman" w:asciiTheme="minorEastAsia" w:hAnsiTheme="minorEastAsia" w:eastAsiaTheme="minorEastAsia"/>
                <w:bCs/>
                <w:kern w:val="0"/>
                <w:szCs w:val="21"/>
                <w:highlight w:val="none"/>
                <w:lang w:val="en-US" w:eastAsia="zh-CN"/>
              </w:rPr>
            </w:pPr>
            <w:r>
              <w:rPr>
                <w:rFonts w:hint="eastAsia" w:cs="Times New Roman" w:asciiTheme="minorEastAsia" w:hAnsiTheme="minorEastAsia" w:eastAsiaTheme="minorEastAsia"/>
                <w:bCs/>
                <w:kern w:val="0"/>
                <w:szCs w:val="21"/>
                <w:highlight w:val="none"/>
                <w:lang w:val="en-US" w:eastAsia="zh-CN"/>
              </w:rPr>
              <w:t>3、中标人实际服务费根据实际承担的抽检业务以及中标费率结算，具体计算公式为：实际服务费=按规定收费标准计算的基准服务费×中标费率。</w:t>
            </w:r>
          </w:p>
          <w:p w14:paraId="67D6FC40">
            <w:pPr>
              <w:spacing w:line="380" w:lineRule="exact"/>
              <w:jc w:val="both"/>
              <w:rPr>
                <w:rFonts w:hint="eastAsia" w:ascii="宋体" w:hAnsi="宋体" w:eastAsia="宋体" w:cs="宋体"/>
                <w:kern w:val="0"/>
                <w:sz w:val="24"/>
                <w:lang w:val="en-US" w:eastAsia="zh-CN"/>
              </w:rPr>
            </w:pPr>
            <w:r>
              <w:rPr>
                <w:rFonts w:hint="eastAsia" w:cs="Times New Roman" w:asciiTheme="minorEastAsia" w:hAnsiTheme="minorEastAsia" w:eastAsiaTheme="minorEastAsia"/>
                <w:bCs/>
                <w:kern w:val="0"/>
                <w:szCs w:val="21"/>
                <w:highlight w:val="none"/>
                <w:lang w:val="en-US" w:eastAsia="zh-CN"/>
              </w:rPr>
              <w:t>4、各投标人</w:t>
            </w:r>
            <w:r>
              <w:rPr>
                <w:rFonts w:hint="eastAsia" w:cs="宋体" w:asciiTheme="minorEastAsia" w:hAnsiTheme="minorEastAsia" w:eastAsiaTheme="minorEastAsia"/>
                <w:color w:val="auto"/>
                <w:sz w:val="21"/>
                <w:szCs w:val="21"/>
                <w:highlight w:val="none"/>
                <w:shd w:val="clear" w:color="auto" w:fill="FFFFFF"/>
                <w:lang w:val="en-US" w:eastAsia="zh-CN"/>
              </w:rPr>
              <w:t>可以对2个标项均进行投标报价，但最多只能中标一个标项。本项目开标顺序按标项顺序进行，前一标项的第一中标候选人不再推荐为后续标项的中标候选人。</w:t>
            </w:r>
          </w:p>
        </w:tc>
      </w:tr>
      <w:bookmarkEnd w:id="52"/>
    </w:tbl>
    <w:p w14:paraId="71829C02">
      <w:pPr>
        <w:spacing w:line="360" w:lineRule="auto"/>
        <w:rPr>
          <w:rFonts w:hint="eastAsia" w:ascii="宋体" w:hAnsi="宋体" w:eastAsia="宋体" w:cs="宋体"/>
          <w:b/>
          <w:color w:val="000000"/>
          <w:sz w:val="24"/>
          <w:szCs w:val="24"/>
        </w:rPr>
      </w:pPr>
      <w:bookmarkStart w:id="53" w:name="_Toc24368"/>
    </w:p>
    <w:p w14:paraId="7B6CA5B2">
      <w:pPr>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二、项目情况及需求</w:t>
      </w:r>
    </w:p>
    <w:p w14:paraId="6021C733">
      <w:pPr>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（一）需做技术状况检测的基本情况</w:t>
      </w:r>
    </w:p>
    <w:p w14:paraId="0BAA6E7F">
      <w:pPr>
        <w:spacing w:line="360" w:lineRule="auto"/>
        <w:ind w:firstLine="3132" w:firstLineChars="1300"/>
        <w:jc w:val="both"/>
        <w:rPr>
          <w:rFonts w:hint="eastAsia" w:ascii="宋体" w:hAnsi="宋体" w:eastAsia="宋体" w:cs="宋体"/>
          <w:b/>
          <w:color w:val="000000"/>
          <w:sz w:val="24"/>
          <w:szCs w:val="24"/>
        </w:rPr>
      </w:pPr>
      <w:r>
        <w:rPr>
          <w:rFonts w:hint="eastAsia" w:ascii="宋体" w:hAnsi="宋体" w:eastAsia="宋体" w:cs="宋体"/>
          <w:b/>
          <w:color w:val="000000"/>
          <w:sz w:val="24"/>
          <w:szCs w:val="24"/>
        </w:rPr>
        <w:t>抽检试验的基本情况</w:t>
      </w:r>
      <w:r>
        <w:rPr>
          <w:rFonts w:hint="eastAsia" w:ascii="宋体" w:hAnsi="宋体" w:eastAsia="宋体" w:cs="宋体"/>
          <w:b/>
          <w:color w:val="000000"/>
          <w:sz w:val="24"/>
          <w:szCs w:val="24"/>
          <w:lang w:val="en-US" w:eastAsia="zh-CN"/>
        </w:rPr>
        <w:t>表</w:t>
      </w:r>
      <w:r>
        <w:rPr>
          <w:rFonts w:hint="eastAsia" w:ascii="宋体" w:hAnsi="宋体" w:eastAsia="宋体" w:cs="宋体"/>
          <w:b/>
          <w:color w:val="000000"/>
          <w:sz w:val="24"/>
          <w:szCs w:val="24"/>
        </w:rPr>
        <w:t xml:space="preserve"> </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5"/>
        <w:gridCol w:w="1987"/>
        <w:gridCol w:w="3229"/>
        <w:gridCol w:w="2868"/>
      </w:tblGrid>
      <w:tr w14:paraId="682BB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635" w:type="dxa"/>
            <w:noWrap w:val="0"/>
            <w:vAlign w:val="center"/>
          </w:tcPr>
          <w:p w14:paraId="4774DF75">
            <w:pPr>
              <w:spacing w:line="288" w:lineRule="auto"/>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w:t>
            </w:r>
          </w:p>
        </w:tc>
        <w:tc>
          <w:tcPr>
            <w:tcW w:w="1987" w:type="dxa"/>
            <w:noWrap w:val="0"/>
            <w:vAlign w:val="center"/>
          </w:tcPr>
          <w:p w14:paraId="155C18DC">
            <w:pPr>
              <w:spacing w:line="380" w:lineRule="exact"/>
              <w:jc w:val="center"/>
              <w:rPr>
                <w:rFonts w:hint="eastAsia" w:ascii="宋体" w:hAnsi="宋体" w:eastAsia="宋体" w:cs="宋体"/>
                <w:color w:val="000000"/>
                <w:sz w:val="24"/>
                <w:szCs w:val="24"/>
                <w:lang w:eastAsia="zh-CN"/>
              </w:rPr>
            </w:pPr>
            <w:r>
              <w:rPr>
                <w:rFonts w:hint="eastAsia" w:asciiTheme="minorEastAsia" w:hAnsiTheme="minorEastAsia" w:eastAsiaTheme="minorEastAsia"/>
                <w:bCs/>
                <w:kern w:val="0"/>
                <w:szCs w:val="21"/>
                <w:lang w:eastAsia="zh-CN"/>
              </w:rPr>
              <w:t>2025-2026年度交通工程质量监督抽检试验政府采购项目（</w:t>
            </w:r>
            <w:r>
              <w:rPr>
                <w:rFonts w:hint="eastAsia" w:asciiTheme="minorEastAsia" w:hAnsiTheme="minorEastAsia" w:eastAsiaTheme="minorEastAsia"/>
                <w:bCs/>
                <w:kern w:val="0"/>
                <w:szCs w:val="21"/>
                <w:lang w:val="en-US" w:eastAsia="zh-CN"/>
              </w:rPr>
              <w:t>标项一）</w:t>
            </w:r>
          </w:p>
        </w:tc>
        <w:tc>
          <w:tcPr>
            <w:tcW w:w="3229" w:type="dxa"/>
            <w:noWrap w:val="0"/>
            <w:vAlign w:val="center"/>
          </w:tcPr>
          <w:p w14:paraId="38612A30">
            <w:pPr>
              <w:spacing w:line="380" w:lineRule="exact"/>
              <w:jc w:val="left"/>
              <w:rPr>
                <w:rFonts w:hint="eastAsia" w:cs="Times New Roman" w:asciiTheme="minorEastAsia" w:hAnsiTheme="minorEastAsia" w:eastAsiaTheme="minorEastAsia"/>
                <w:bCs/>
                <w:kern w:val="0"/>
                <w:szCs w:val="21"/>
                <w:lang w:eastAsia="zh-CN"/>
              </w:rPr>
            </w:pPr>
            <w:r>
              <w:rPr>
                <w:rFonts w:hint="eastAsia" w:cs="Times New Roman" w:asciiTheme="minorEastAsia" w:hAnsiTheme="minorEastAsia" w:eastAsiaTheme="minorEastAsia"/>
                <w:bCs/>
                <w:kern w:val="0"/>
                <w:szCs w:val="21"/>
                <w:lang w:eastAsia="zh-CN"/>
              </w:rPr>
              <w:t>安吉县农村公路建设工程及安吉县交通运输行政执法队监管的其他建设工程的监督抽检试验（含原材料、成品、半成品试验）</w:t>
            </w:r>
          </w:p>
        </w:tc>
        <w:tc>
          <w:tcPr>
            <w:tcW w:w="2868" w:type="dxa"/>
            <w:noWrap w:val="0"/>
            <w:vAlign w:val="center"/>
          </w:tcPr>
          <w:p w14:paraId="0A6339FD">
            <w:pPr>
              <w:spacing w:line="380" w:lineRule="exact"/>
              <w:jc w:val="left"/>
              <w:rPr>
                <w:rFonts w:hint="eastAsia" w:cs="Times New Roman" w:asciiTheme="minorEastAsia" w:hAnsiTheme="minorEastAsia" w:eastAsiaTheme="minorEastAsia"/>
                <w:bCs/>
                <w:kern w:val="0"/>
                <w:szCs w:val="21"/>
                <w:lang w:val="en-US" w:eastAsia="zh-CN"/>
              </w:rPr>
            </w:pPr>
            <w:r>
              <w:rPr>
                <w:rFonts w:hint="eastAsia" w:cs="Times New Roman" w:asciiTheme="minorEastAsia" w:hAnsiTheme="minorEastAsia" w:eastAsiaTheme="minorEastAsia"/>
                <w:bCs/>
                <w:kern w:val="0"/>
                <w:szCs w:val="21"/>
                <w:lang w:val="en-US" w:eastAsia="zh-CN"/>
              </w:rPr>
              <w:t>以除安吉县各级乡镇政府及街道及下辖村集体外为招标人的建设项目</w:t>
            </w:r>
            <w:r>
              <w:rPr>
                <w:rFonts w:hint="eastAsia" w:cs="Times New Roman" w:asciiTheme="minorEastAsia" w:hAnsiTheme="minorEastAsia" w:eastAsiaTheme="minorEastAsia"/>
                <w:bCs/>
                <w:kern w:val="0"/>
                <w:szCs w:val="21"/>
                <w:lang w:eastAsia="zh-CN"/>
              </w:rPr>
              <w:t>监督抽检试验</w:t>
            </w:r>
            <w:r>
              <w:rPr>
                <w:rFonts w:hint="eastAsia" w:cs="Times New Roman" w:asciiTheme="minorEastAsia" w:hAnsiTheme="minorEastAsia" w:eastAsiaTheme="minorEastAsia"/>
                <w:bCs/>
                <w:kern w:val="0"/>
                <w:szCs w:val="21"/>
                <w:lang w:val="en-US" w:eastAsia="zh-CN"/>
              </w:rPr>
              <w:t>服务</w:t>
            </w:r>
          </w:p>
        </w:tc>
      </w:tr>
      <w:tr w14:paraId="14408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635" w:type="dxa"/>
            <w:noWrap w:val="0"/>
            <w:vAlign w:val="center"/>
          </w:tcPr>
          <w:p w14:paraId="2D5BA04E">
            <w:pPr>
              <w:spacing w:line="288" w:lineRule="auto"/>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w:t>
            </w:r>
          </w:p>
        </w:tc>
        <w:tc>
          <w:tcPr>
            <w:tcW w:w="1987" w:type="dxa"/>
            <w:noWrap w:val="0"/>
            <w:vAlign w:val="center"/>
          </w:tcPr>
          <w:p w14:paraId="46550AAB">
            <w:pPr>
              <w:spacing w:line="380" w:lineRule="exact"/>
              <w:jc w:val="center"/>
              <w:rPr>
                <w:rFonts w:hint="eastAsia" w:ascii="宋体" w:hAnsi="宋体" w:eastAsia="宋体" w:cs="宋体"/>
                <w:color w:val="000000"/>
                <w:sz w:val="24"/>
                <w:szCs w:val="24"/>
                <w:lang w:eastAsia="zh-CN"/>
              </w:rPr>
            </w:pPr>
            <w:r>
              <w:rPr>
                <w:rFonts w:hint="eastAsia" w:asciiTheme="minorEastAsia" w:hAnsiTheme="minorEastAsia" w:eastAsiaTheme="minorEastAsia"/>
                <w:bCs/>
                <w:kern w:val="0"/>
                <w:szCs w:val="21"/>
                <w:lang w:eastAsia="zh-CN"/>
              </w:rPr>
              <w:t>2025-2026年度交通工程质量监督抽检试验政府采购项目（</w:t>
            </w:r>
            <w:r>
              <w:rPr>
                <w:rFonts w:hint="eastAsia" w:asciiTheme="minorEastAsia" w:hAnsiTheme="minorEastAsia" w:eastAsiaTheme="minorEastAsia"/>
                <w:bCs/>
                <w:kern w:val="0"/>
                <w:szCs w:val="21"/>
                <w:lang w:val="en-US" w:eastAsia="zh-CN"/>
              </w:rPr>
              <w:t>标项二）</w:t>
            </w:r>
          </w:p>
        </w:tc>
        <w:tc>
          <w:tcPr>
            <w:tcW w:w="3229" w:type="dxa"/>
            <w:noWrap w:val="0"/>
            <w:vAlign w:val="center"/>
          </w:tcPr>
          <w:p w14:paraId="527CCBB1">
            <w:pPr>
              <w:spacing w:line="380" w:lineRule="exact"/>
              <w:jc w:val="left"/>
              <w:rPr>
                <w:rFonts w:hint="eastAsia" w:cs="Times New Roman" w:asciiTheme="minorEastAsia" w:hAnsiTheme="minorEastAsia" w:eastAsiaTheme="minorEastAsia"/>
                <w:bCs/>
                <w:kern w:val="0"/>
                <w:szCs w:val="21"/>
                <w:lang w:eastAsia="zh-CN"/>
              </w:rPr>
            </w:pPr>
            <w:r>
              <w:rPr>
                <w:rFonts w:hint="eastAsia" w:cs="Times New Roman" w:asciiTheme="minorEastAsia" w:hAnsiTheme="minorEastAsia" w:eastAsiaTheme="minorEastAsia"/>
                <w:bCs/>
                <w:kern w:val="0"/>
                <w:szCs w:val="21"/>
                <w:lang w:eastAsia="zh-CN"/>
              </w:rPr>
              <w:t>安吉县农村公路建设工程及安吉县交通运输行政执法队监管的其他建设工程的监督抽检试验（含原材料、成品、半成品试验</w:t>
            </w:r>
          </w:p>
        </w:tc>
        <w:tc>
          <w:tcPr>
            <w:tcW w:w="2868" w:type="dxa"/>
            <w:noWrap w:val="0"/>
            <w:vAlign w:val="center"/>
          </w:tcPr>
          <w:p w14:paraId="5849D7CD">
            <w:pPr>
              <w:spacing w:line="380" w:lineRule="exact"/>
              <w:jc w:val="left"/>
              <w:rPr>
                <w:rFonts w:hint="eastAsia" w:cs="Times New Roman" w:asciiTheme="minorEastAsia" w:hAnsiTheme="minorEastAsia" w:eastAsiaTheme="minorEastAsia"/>
                <w:bCs/>
                <w:kern w:val="0"/>
                <w:szCs w:val="21"/>
                <w:lang w:eastAsia="zh-CN"/>
              </w:rPr>
            </w:pPr>
            <w:r>
              <w:rPr>
                <w:rFonts w:hint="eastAsia" w:cs="Times New Roman" w:asciiTheme="minorEastAsia" w:hAnsiTheme="minorEastAsia" w:eastAsiaTheme="minorEastAsia"/>
                <w:bCs/>
                <w:kern w:val="0"/>
                <w:szCs w:val="21"/>
                <w:lang w:val="en-US" w:eastAsia="zh-CN"/>
              </w:rPr>
              <w:t>以安吉县各级乡镇政府及街道及下辖村集体为招标人的建设项目</w:t>
            </w:r>
            <w:r>
              <w:rPr>
                <w:rFonts w:hint="eastAsia" w:cs="Times New Roman" w:asciiTheme="minorEastAsia" w:hAnsiTheme="minorEastAsia" w:eastAsiaTheme="minorEastAsia"/>
                <w:bCs/>
                <w:kern w:val="0"/>
                <w:szCs w:val="21"/>
                <w:lang w:eastAsia="zh-CN"/>
              </w:rPr>
              <w:t>监督抽检试验</w:t>
            </w:r>
            <w:r>
              <w:rPr>
                <w:rFonts w:hint="eastAsia" w:cs="Times New Roman" w:asciiTheme="minorEastAsia" w:hAnsiTheme="minorEastAsia" w:eastAsiaTheme="minorEastAsia"/>
                <w:bCs/>
                <w:kern w:val="0"/>
                <w:szCs w:val="21"/>
                <w:lang w:val="en-US" w:eastAsia="zh-CN"/>
              </w:rPr>
              <w:t>服务</w:t>
            </w:r>
          </w:p>
        </w:tc>
      </w:tr>
    </w:tbl>
    <w:p w14:paraId="340550F8">
      <w:pPr>
        <w:spacing w:line="360" w:lineRule="auto"/>
        <w:rPr>
          <w:rFonts w:hint="default" w:ascii="宋体" w:hAnsi="宋体" w:eastAsia="宋体" w:cs="宋体"/>
          <w:b/>
          <w:color w:val="000000"/>
          <w:sz w:val="24"/>
          <w:szCs w:val="24"/>
          <w:lang w:val="en-US" w:eastAsia="zh-CN"/>
        </w:rPr>
      </w:pPr>
      <w:r>
        <w:rPr>
          <w:rFonts w:hint="eastAsia" w:ascii="宋体" w:hAnsi="宋体" w:eastAsia="宋体" w:cs="宋体"/>
          <w:b/>
          <w:color w:val="000000"/>
          <w:sz w:val="24"/>
          <w:szCs w:val="24"/>
        </w:rPr>
        <w:t>（二）项目需求</w:t>
      </w:r>
      <w:r>
        <w:rPr>
          <w:rFonts w:hint="eastAsia" w:ascii="宋体" w:hAnsi="宋体" w:eastAsia="宋体" w:cs="宋体"/>
          <w:b/>
          <w:color w:val="000000"/>
          <w:sz w:val="24"/>
          <w:szCs w:val="24"/>
          <w:lang w:val="en-US" w:eastAsia="zh-CN"/>
        </w:rPr>
        <w:t>（标项一、标项二）</w:t>
      </w:r>
    </w:p>
    <w:p w14:paraId="6996E5FB">
      <w:pPr>
        <w:spacing w:line="360" w:lineRule="auto"/>
        <w:ind w:firstLine="118" w:firstLineChars="49"/>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一）项目总体要求</w:t>
      </w:r>
    </w:p>
    <w:p w14:paraId="11C54D49">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投标人编写的抽检试验实施方案应包括但不局限于下列内容：</w:t>
      </w:r>
    </w:p>
    <w:p w14:paraId="30D7F76C">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（1）抽检的目的、检测内容、方法；</w:t>
      </w:r>
    </w:p>
    <w:p w14:paraId="2EFF5E84">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（2）本项目管理、抽检试验的重点、难点分析；</w:t>
      </w:r>
    </w:p>
    <w:p w14:paraId="2DC49A07">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（3）质量保证措施及服务方案；</w:t>
      </w:r>
    </w:p>
    <w:p w14:paraId="3A432079">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（4）安全防护措施；</w:t>
      </w:r>
    </w:p>
    <w:p w14:paraId="7963CB28">
      <w:pPr>
        <w:spacing w:line="360" w:lineRule="auto"/>
        <w:ind w:firstLine="420" w:firstLineChars="200"/>
        <w:rPr>
          <w:rFonts w:hint="eastAsia" w:ascii="宋体" w:hAnsi="宋体" w:eastAsia="宋体" w:cs="宋体"/>
          <w:b/>
          <w:bCs/>
          <w:color w:val="000000"/>
          <w:sz w:val="24"/>
          <w:szCs w:val="24"/>
        </w:rPr>
      </w:pPr>
      <w:r>
        <w:rPr>
          <w:rFonts w:hint="eastAsia" w:ascii="宋体" w:hAnsi="宋体" w:eastAsia="宋体" w:cs="宋体"/>
          <w:sz w:val="21"/>
          <w:szCs w:val="21"/>
        </w:rPr>
        <w:t>（5）廉政保证措施；</w:t>
      </w:r>
    </w:p>
    <w:p w14:paraId="0DD87667">
      <w:pPr>
        <w:spacing w:line="360" w:lineRule="auto"/>
        <w:rPr>
          <w:rFonts w:hint="eastAsia" w:ascii="宋体" w:hAnsi="宋体" w:eastAsia="宋体" w:cs="宋体"/>
          <w:color w:val="000000"/>
          <w:sz w:val="24"/>
          <w:szCs w:val="24"/>
        </w:rPr>
      </w:pPr>
      <w:r>
        <w:rPr>
          <w:rFonts w:hint="eastAsia" w:ascii="宋体" w:hAnsi="宋体" w:eastAsia="宋体" w:cs="宋体"/>
          <w:b/>
          <w:bCs/>
          <w:color w:val="000000"/>
          <w:sz w:val="24"/>
          <w:szCs w:val="24"/>
        </w:rPr>
        <w:t>二）项目具体要求</w:t>
      </w:r>
    </w:p>
    <w:p w14:paraId="26C98344">
      <w:pPr>
        <w:spacing w:line="360" w:lineRule="auto"/>
        <w:rPr>
          <w:rFonts w:hint="eastAsia" w:ascii="宋体" w:hAnsi="宋体" w:eastAsia="宋体" w:cs="宋体"/>
          <w:b/>
          <w:bCs/>
          <w:color w:val="000000"/>
          <w:sz w:val="24"/>
          <w:szCs w:val="24"/>
        </w:rPr>
      </w:pPr>
      <w:bookmarkStart w:id="54" w:name="_Toc245881061"/>
      <w:r>
        <w:rPr>
          <w:rFonts w:hint="eastAsia" w:ascii="宋体" w:hAnsi="宋体" w:eastAsia="宋体" w:cs="宋体"/>
          <w:b/>
          <w:bCs/>
          <w:color w:val="000000"/>
          <w:sz w:val="24"/>
          <w:szCs w:val="24"/>
        </w:rPr>
        <w:t>2.1 招标范围：</w:t>
      </w:r>
    </w:p>
    <w:p w14:paraId="43436606">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安吉县农村公路建设工程及</w:t>
      </w:r>
      <w:r>
        <w:rPr>
          <w:rFonts w:hint="eastAsia" w:ascii="宋体" w:hAnsi="宋体" w:eastAsia="宋体" w:cs="宋体"/>
          <w:sz w:val="21"/>
          <w:szCs w:val="21"/>
          <w:lang w:eastAsia="zh-CN"/>
        </w:rPr>
        <w:t>安吉县交通运输行政执法队</w:t>
      </w:r>
      <w:r>
        <w:rPr>
          <w:rFonts w:hint="eastAsia" w:ascii="宋体" w:hAnsi="宋体" w:eastAsia="宋体" w:cs="宋体"/>
          <w:sz w:val="21"/>
          <w:szCs w:val="21"/>
        </w:rPr>
        <w:t>监管的其他建设工程的监督抽检试验（含原材料、成品、半成品试验）</w:t>
      </w:r>
    </w:p>
    <w:p w14:paraId="4159B013">
      <w:pPr>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2.2 抽检试验服务期：</w:t>
      </w:r>
    </w:p>
    <w:p w14:paraId="1E69F042">
      <w:pPr>
        <w:spacing w:line="360" w:lineRule="auto"/>
        <w:ind w:firstLine="420" w:firstLineChars="200"/>
        <w:rPr>
          <w:rFonts w:hint="eastAsia" w:ascii="宋体" w:hAnsi="宋体" w:eastAsia="宋体" w:cs="宋体"/>
          <w:color w:val="000000"/>
          <w:sz w:val="24"/>
          <w:szCs w:val="24"/>
          <w:highlight w:val="none"/>
        </w:rPr>
      </w:pPr>
      <w:r>
        <w:rPr>
          <w:rFonts w:hint="eastAsia" w:cs="Times New Roman" w:asciiTheme="minorEastAsia" w:hAnsiTheme="minorEastAsia" w:eastAsiaTheme="minorEastAsia"/>
          <w:bCs/>
          <w:kern w:val="0"/>
          <w:szCs w:val="21"/>
          <w:lang w:val="en-US" w:eastAsia="zh-CN"/>
        </w:rPr>
        <w:t>标项 一、二，本项目服务期满一年或服务费用达到本项目各标项预算金额（以先到者为准），则当年服务合同终止。</w:t>
      </w:r>
      <w:r>
        <w:rPr>
          <w:rFonts w:hint="eastAsia" w:cs="Times New Roman" w:asciiTheme="minorEastAsia" w:hAnsiTheme="minorEastAsia" w:eastAsiaTheme="minorEastAsia"/>
          <w:bCs/>
          <w:kern w:val="0"/>
          <w:szCs w:val="21"/>
          <w:highlight w:val="none"/>
          <w:lang w:val="en-US" w:eastAsia="zh-CN"/>
        </w:rPr>
        <w:t>第一年合同履行完毕后，采购人对中标人的服务验收合格，且在预算确保及中标价不变的情况下,采购人可与各标项中标人分别续签下一年度服务合同,最多续签一次。</w:t>
      </w:r>
    </w:p>
    <w:p w14:paraId="424F455F">
      <w:pPr>
        <w:spacing w:line="360" w:lineRule="auto"/>
        <w:rPr>
          <w:rFonts w:hint="eastAsia" w:ascii="宋体" w:hAnsi="宋体" w:eastAsia="宋体" w:cs="宋体"/>
          <w:color w:val="000000"/>
          <w:sz w:val="21"/>
          <w:szCs w:val="21"/>
          <w:highlight w:val="none"/>
        </w:rPr>
      </w:pPr>
      <w:r>
        <w:rPr>
          <w:rFonts w:hint="eastAsia" w:ascii="宋体" w:hAnsi="宋体" w:eastAsia="宋体" w:cs="宋体"/>
          <w:b/>
          <w:color w:val="000000"/>
          <w:sz w:val="24"/>
          <w:szCs w:val="24"/>
          <w:highlight w:val="none"/>
        </w:rPr>
        <w:t>2.3 抽检试验标准：</w:t>
      </w:r>
      <w:r>
        <w:rPr>
          <w:rFonts w:hint="eastAsia" w:ascii="宋体" w:hAnsi="宋体" w:eastAsia="宋体" w:cs="宋体"/>
          <w:color w:val="000000"/>
          <w:sz w:val="21"/>
          <w:szCs w:val="21"/>
          <w:highlight w:val="none"/>
        </w:rPr>
        <w:t>参照相关规范与标准。</w:t>
      </w:r>
    </w:p>
    <w:p w14:paraId="3125B077">
      <w:pPr>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2.4 抽检试验服务的形式、范围与内容</w:t>
      </w:r>
    </w:p>
    <w:bookmarkEnd w:id="54"/>
    <w:p w14:paraId="028DF3AB">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1、服务形式</w:t>
      </w:r>
    </w:p>
    <w:p w14:paraId="18931C12">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检测人应根据工程规模、难易程度、合同工期安排、现场条件等因素设置抽检试验的组织机构并满足合同要求。发包人对检测人的服务形式具体要求在专用合同条款中约定。</w:t>
      </w:r>
    </w:p>
    <w:p w14:paraId="29A60344">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2、服务范围</w:t>
      </w:r>
    </w:p>
    <w:p w14:paraId="29EB2FD6">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3、抽检试验服务的工程范围：在专用合同条款中约定。</w:t>
      </w:r>
    </w:p>
    <w:p w14:paraId="51C0A8B9">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4、抽检试验服务的工作范围：检测人应当按照合同要求和发包人的授权范围进行下述抽检试验服务。</w:t>
      </w:r>
    </w:p>
    <w:p w14:paraId="11DF75F1">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正常抽检试验服务的范围：除非专用合同条款另有约定，正常抽检试验服务的范围是指在合同约定的工程范围内及约定的正常抽检试验服务期限内，对工程进行工作范围（已标价报价清单所列抽检试验项目）内的抽检试验。</w:t>
      </w:r>
    </w:p>
    <w:p w14:paraId="7AB2BBFB">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附加抽检试验服务的范围：包括但不限于：①由于非检测人（含发包人或第三方责任）原因导致合同约定的抽检试验服务期限延长，所延长的服务时间应视为附加抽检试验服务；②发包人书面提出正常抽检试验服务范围以外的抽检试验服务要求，检测人完成此项服务应视为附加抽检试验服务；③发包人书面提出抽检试验合同约定的工作范围以外的抽检试验工作，检测人完成此项工作应视为附加抽检试验服务；④发包人书面提出高于抽检试验合同约定的服务目标，检测人为完成此目标而增加的投入应视为附加抽检试验服务。</w:t>
      </w:r>
    </w:p>
    <w:p w14:paraId="5BCA4012">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5、服务内容</w:t>
      </w:r>
    </w:p>
    <w:p w14:paraId="2C920F74">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检测人应按照合同规定的内容开展抽检试验服务。</w:t>
      </w:r>
    </w:p>
    <w:p w14:paraId="2E615B0D">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6、服务要求</w:t>
      </w:r>
    </w:p>
    <w:p w14:paraId="30A4CE36">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检测人应于每月25日前向发包人报送抽检试验情况月报告。在专用合同条款中明确具体要求。</w:t>
      </w:r>
    </w:p>
    <w:p w14:paraId="703312DC">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检测人应根据本合同条款2.1.1项要求的服务形式完成本次招标所有抽检试验项目。检测人对各抽检试验项目的抽检试验方案在实际合同履行中可根据发包人要求作适当调整。</w:t>
      </w:r>
    </w:p>
    <w:p w14:paraId="5BCD8E5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7、发包人对检测人的授权</w:t>
      </w:r>
    </w:p>
    <w:p w14:paraId="5D60AFD4">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发包人对检测人的授权应在专用合同条款中约定。</w:t>
      </w:r>
    </w:p>
    <w:p w14:paraId="4FD51D50">
      <w:pPr>
        <w:spacing w:line="360" w:lineRule="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三）投标报价说明</w:t>
      </w:r>
    </w:p>
    <w:p w14:paraId="07EF6AAC">
      <w:pPr>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以费率报价形式报价，以</w:t>
      </w:r>
      <w:r>
        <w:rPr>
          <w:rFonts w:hint="eastAsia" w:ascii="宋体" w:hAnsi="宋体" w:eastAsia="宋体" w:cs="宋体"/>
          <w:color w:val="auto"/>
          <w:sz w:val="21"/>
          <w:szCs w:val="21"/>
          <w:lang w:eastAsia="zh-CN"/>
        </w:rPr>
        <w:t>《浙江省物价局关于调整交通建设工程质量检测和工程材料试验收费标准的复函》浙价服[2013]264号</w:t>
      </w:r>
      <w:r>
        <w:rPr>
          <w:rFonts w:hint="eastAsia" w:ascii="宋体" w:hAnsi="宋体" w:eastAsia="宋体" w:cs="宋体"/>
          <w:color w:val="auto"/>
          <w:sz w:val="21"/>
          <w:szCs w:val="21"/>
        </w:rPr>
        <w:t>为基础。在</w:t>
      </w:r>
      <w:r>
        <w:rPr>
          <w:rFonts w:hint="eastAsia" w:ascii="宋体" w:hAnsi="宋体" w:cs="宋体"/>
          <w:color w:val="auto"/>
          <w:sz w:val="21"/>
          <w:szCs w:val="21"/>
        </w:rPr>
        <w:t>收费标准基础上，费率报价上限为95%</w:t>
      </w:r>
      <w:r>
        <w:rPr>
          <w:rFonts w:hint="eastAsia" w:ascii="宋体" w:hAnsi="宋体" w:cs="宋体"/>
          <w:color w:val="auto"/>
          <w:sz w:val="21"/>
          <w:szCs w:val="21"/>
          <w:lang w:eastAsia="zh-CN"/>
        </w:rPr>
        <w:t>，</w:t>
      </w:r>
      <w:r>
        <w:rPr>
          <w:rFonts w:hint="eastAsia" w:ascii="宋体" w:hAnsi="宋体" w:cs="宋体"/>
          <w:color w:val="auto"/>
          <w:sz w:val="21"/>
          <w:szCs w:val="21"/>
        </w:rPr>
        <w:t>超过本项目采购预算（最高上限）的作无效标处理。</w:t>
      </w:r>
    </w:p>
    <w:p w14:paraId="035E6540">
      <w:pPr>
        <w:spacing w:line="360" w:lineRule="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四）实施方案要求</w:t>
      </w:r>
    </w:p>
    <w:p w14:paraId="1D58ED0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项目组成人员须报业主单位备案归档，服务期间不得更换，特殊情况必须更换的，更换人员满足工作及工作组组成要求的，经业主单位书面同意后，方可进行，否则视同中标人违约；投标人须做出项目组组成人员结构及同等人员更换承诺。</w:t>
      </w:r>
    </w:p>
    <w:p w14:paraId="299D3DD2">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2、本项目重要关键性工作必须由项目负责人带队负责，投标人须做出承诺。</w:t>
      </w:r>
    </w:p>
    <w:p w14:paraId="6FD17082">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3、投标人须安排相关人员配合好委托方（业主单位）对本项目进行中相关联的工作，列入实施方案中。</w:t>
      </w:r>
    </w:p>
    <w:p w14:paraId="31BC0633">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4、投标人须简明扼要的列出实施方案与质量保证梗概，并在要求递交的文件中进行详细论述；投标人未递交招标文件要求的文件与内容，是投标人的投标风险。</w:t>
      </w:r>
    </w:p>
    <w:p w14:paraId="4AD219D1">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需由招标人提供的关于抽检试验相关配合工作（设计、施工及养护等资料，以及相关配合工作的政府各部门协调手续的办理如桥面交通管制、水上交通管制等），投标人须在投标文件中明确列出，且所发生的一切费用均须包含在投标总价中，投标人须做出承诺。</w:t>
      </w:r>
    </w:p>
    <w:p w14:paraId="2C5C7F4C">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五）成果验收</w:t>
      </w:r>
    </w:p>
    <w:p w14:paraId="3A27170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按国家标准，采用检验报告方式验收。据不同检测的实际情况分别进行对应的检测，完成检测的现场检测、数据分析、编制独立的检验报告（含电子文档）等工作。</w:t>
      </w:r>
    </w:p>
    <w:p w14:paraId="44320BF9">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六）其他</w:t>
      </w:r>
    </w:p>
    <w:p w14:paraId="1431D6DC">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1、现场踏勘：独立现场踏勘，招标人不组织集中踏勘现场。</w:t>
      </w:r>
    </w:p>
    <w:p w14:paraId="391C0CF9">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 1 \* GB3 \* MERGEFORMAT </w:instrText>
      </w:r>
      <w:r>
        <w:rPr>
          <w:rFonts w:hint="eastAsia" w:ascii="宋体" w:hAnsi="宋体" w:eastAsia="宋体" w:cs="宋体"/>
          <w:sz w:val="21"/>
          <w:szCs w:val="21"/>
        </w:rPr>
        <w:fldChar w:fldCharType="separate"/>
      </w:r>
      <w:r>
        <w:rPr>
          <w:rFonts w:hint="eastAsia" w:ascii="宋体" w:hAnsi="宋体" w:eastAsia="宋体" w:cs="宋体"/>
          <w:sz w:val="21"/>
          <w:szCs w:val="21"/>
        </w:rPr>
        <w:t>①</w:t>
      </w:r>
      <w:r>
        <w:rPr>
          <w:rFonts w:hint="eastAsia" w:ascii="宋体" w:hAnsi="宋体" w:eastAsia="宋体" w:cs="宋体"/>
          <w:sz w:val="21"/>
          <w:szCs w:val="21"/>
        </w:rPr>
        <w:fldChar w:fldCharType="end"/>
      </w:r>
      <w:r>
        <w:rPr>
          <w:rFonts w:hint="eastAsia" w:ascii="宋体" w:hAnsi="宋体" w:eastAsia="宋体" w:cs="宋体"/>
          <w:sz w:val="21"/>
          <w:szCs w:val="21"/>
        </w:rPr>
        <w:t>投标人可自行踏勘所需检测的现场及周围环境，以便获取投标人须自己负责的有关编制投标文件和签署合同所需的所有资料。无论投标人是否踏勘过现场，均视为在递交投标文件之前已经踏勘过现场，对本合同项目的风险和义务已经十分了解，并在其投标文件中已充分考虑了现场和环境条件。踏勘现场所发生的费用由投标人自行承担。</w:t>
      </w:r>
    </w:p>
    <w:p w14:paraId="254FFDC9">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 2 \* GB3 \* MERGEFORMAT </w:instrText>
      </w:r>
      <w:r>
        <w:rPr>
          <w:rFonts w:hint="eastAsia" w:ascii="宋体" w:hAnsi="宋体" w:eastAsia="宋体" w:cs="宋体"/>
          <w:sz w:val="21"/>
          <w:szCs w:val="21"/>
        </w:rPr>
        <w:fldChar w:fldCharType="separate"/>
      </w:r>
      <w:r>
        <w:rPr>
          <w:rFonts w:hint="eastAsia" w:ascii="宋体" w:hAnsi="宋体" w:eastAsia="宋体" w:cs="宋体"/>
          <w:sz w:val="21"/>
          <w:szCs w:val="21"/>
        </w:rPr>
        <w:t>②</w:t>
      </w:r>
      <w:r>
        <w:rPr>
          <w:rFonts w:hint="eastAsia" w:ascii="宋体" w:hAnsi="宋体" w:eastAsia="宋体" w:cs="宋体"/>
          <w:sz w:val="21"/>
          <w:szCs w:val="21"/>
        </w:rPr>
        <w:fldChar w:fldCharType="end"/>
      </w:r>
      <w:r>
        <w:rPr>
          <w:rFonts w:hint="eastAsia" w:ascii="宋体" w:hAnsi="宋体" w:eastAsia="宋体" w:cs="宋体"/>
          <w:sz w:val="21"/>
          <w:szCs w:val="21"/>
        </w:rPr>
        <w:t>投标人及其人员经过采购人的允许，可因踏勘目的进入采购人的工程现场，但投标人及其人员不得因此使采购人及其人员承担有关的责任和蒙受损失。投标人并应对由此次踏勘现场而造成的死亡、人身伤害、财产损失和产生的费用等承担全部责任。</w:t>
      </w:r>
    </w:p>
    <w:p w14:paraId="1619BC7D">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 3 \* GB3 \* MERGEFORMAT </w:instrText>
      </w:r>
      <w:r>
        <w:rPr>
          <w:rFonts w:hint="eastAsia" w:ascii="宋体" w:hAnsi="宋体" w:eastAsia="宋体" w:cs="宋体"/>
          <w:sz w:val="21"/>
          <w:szCs w:val="21"/>
        </w:rPr>
        <w:fldChar w:fldCharType="separate"/>
      </w:r>
      <w:r>
        <w:rPr>
          <w:rFonts w:hint="eastAsia" w:ascii="宋体" w:hAnsi="宋体" w:eastAsia="宋体" w:cs="宋体"/>
          <w:sz w:val="21"/>
          <w:szCs w:val="21"/>
        </w:rPr>
        <w:t>③</w:t>
      </w:r>
      <w:r>
        <w:rPr>
          <w:rFonts w:hint="eastAsia" w:ascii="宋体" w:hAnsi="宋体" w:eastAsia="宋体" w:cs="宋体"/>
          <w:sz w:val="21"/>
          <w:szCs w:val="21"/>
        </w:rPr>
        <w:fldChar w:fldCharType="end"/>
      </w:r>
      <w:r>
        <w:rPr>
          <w:rFonts w:hint="eastAsia" w:ascii="宋体" w:hAnsi="宋体" w:eastAsia="宋体" w:cs="宋体"/>
          <w:sz w:val="21"/>
          <w:szCs w:val="21"/>
        </w:rPr>
        <w:t>如果投标人认为需要再次进行现场踏勘，采购人将尽可能予以支持，但所发生的费用由投标人自理。</w:t>
      </w:r>
    </w:p>
    <w:p w14:paraId="3C89166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2、承包单位必须按照国家现行的施工安全、施工现场环境与卫生标准和有关规定，购置和更新检测防护用具及设施、改善安全生产条件和作业环境。上述费用应包含</w:t>
      </w:r>
      <w:r>
        <w:rPr>
          <w:rFonts w:hint="eastAsia" w:ascii="宋体" w:hAnsi="宋体" w:eastAsia="宋体" w:cs="宋体"/>
          <w:sz w:val="21"/>
          <w:szCs w:val="21"/>
          <w:lang w:eastAsia="zh-CN"/>
        </w:rPr>
        <w:t>在</w:t>
      </w:r>
      <w:r>
        <w:rPr>
          <w:rFonts w:hint="eastAsia" w:ascii="宋体" w:hAnsi="宋体" w:eastAsia="宋体" w:cs="宋体"/>
          <w:sz w:val="21"/>
          <w:szCs w:val="21"/>
        </w:rPr>
        <w:t>本次投标总价中。</w:t>
      </w:r>
    </w:p>
    <w:p w14:paraId="45CF0156">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3、如合同履行期间检测数量有调整的，以采购人和承包单位双方签字认可的委托协议书为准。</w:t>
      </w:r>
    </w:p>
    <w:p w14:paraId="0D26F375">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4、对项目提出相应质量保证体系及项目安全措施，及相关应急预案。</w:t>
      </w:r>
    </w:p>
    <w:p w14:paraId="45CD1594">
      <w:pPr>
        <w:pStyle w:val="6"/>
        <w:keepLines w:val="0"/>
        <w:spacing w:before="156" w:beforeLines="50" w:after="156" w:afterLines="50" w:line="340" w:lineRule="exact"/>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lang w:val="en-US" w:eastAsia="zh-CN"/>
        </w:rPr>
        <w:t>三</w:t>
      </w:r>
      <w:r>
        <w:rPr>
          <w:rFonts w:hint="eastAsia" w:asciiTheme="minorEastAsia" w:hAnsiTheme="minorEastAsia" w:eastAsiaTheme="minorEastAsia"/>
          <w:kern w:val="0"/>
          <w:sz w:val="24"/>
          <w:szCs w:val="24"/>
        </w:rPr>
        <w:t>、项目安全责任</w:t>
      </w:r>
      <w:bookmarkEnd w:id="53"/>
    </w:p>
    <w:p w14:paraId="432A53E9">
      <w:pPr>
        <w:pStyle w:val="20"/>
        <w:adjustRightInd w:val="0"/>
        <w:snapToGrid w:val="0"/>
        <w:spacing w:beforeLines="0" w:afterLines="0" w:line="360" w:lineRule="exact"/>
        <w:ind w:firstLine="420" w:firstLineChars="200"/>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1、项目服务期间发生的人身安全事故、交通安全等大小事故，一切责任和经济补偿均由成交供应商负责，与采购人无关。成交供应商必须按规定办理有关保险，并采取严格的安全措施，承担由于自身的原因所造成的事故责任及因此发生的一切费用。</w:t>
      </w:r>
    </w:p>
    <w:p w14:paraId="78341CC3">
      <w:pPr>
        <w:pStyle w:val="20"/>
        <w:adjustRightInd w:val="0"/>
        <w:snapToGrid w:val="0"/>
        <w:spacing w:beforeLines="0" w:afterLines="0" w:line="360" w:lineRule="exact"/>
        <w:ind w:firstLine="420" w:firstLineChars="200"/>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2、成交供应商应落实安全服务措施。</w:t>
      </w:r>
    </w:p>
    <w:p w14:paraId="46C209C2">
      <w:pPr>
        <w:pStyle w:val="20"/>
        <w:adjustRightInd w:val="0"/>
        <w:snapToGrid w:val="0"/>
        <w:spacing w:beforeLines="0" w:afterLines="0" w:line="360" w:lineRule="exact"/>
        <w:ind w:firstLine="420" w:firstLineChars="200"/>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3、专业岗位人员必须持证上岗。</w:t>
      </w:r>
    </w:p>
    <w:p w14:paraId="0D603D96">
      <w:pPr>
        <w:pStyle w:val="20"/>
        <w:adjustRightInd w:val="0"/>
        <w:snapToGrid w:val="0"/>
        <w:spacing w:beforeLines="0" w:afterLines="0" w:line="360" w:lineRule="exact"/>
        <w:ind w:firstLine="420" w:firstLineChars="200"/>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4、上述关于安全责任的要求，供应商必须在响应文件中作出明确的响应承诺。</w:t>
      </w:r>
    </w:p>
    <w:p w14:paraId="0D7DD4A4">
      <w:pPr>
        <w:pStyle w:val="6"/>
        <w:keepLines w:val="0"/>
        <w:spacing w:before="156" w:beforeLines="50" w:after="156" w:afterLines="50" w:line="340" w:lineRule="exact"/>
        <w:rPr>
          <w:rFonts w:asciiTheme="minorEastAsia" w:hAnsiTheme="minorEastAsia" w:eastAsiaTheme="minorEastAsia"/>
          <w:kern w:val="0"/>
          <w:sz w:val="24"/>
          <w:szCs w:val="24"/>
        </w:rPr>
      </w:pPr>
      <w:bookmarkStart w:id="55" w:name="_Toc1861"/>
      <w:r>
        <w:rPr>
          <w:rFonts w:hint="eastAsia" w:asciiTheme="minorEastAsia" w:hAnsiTheme="minorEastAsia" w:eastAsiaTheme="minorEastAsia"/>
          <w:kern w:val="0"/>
          <w:sz w:val="24"/>
          <w:szCs w:val="24"/>
          <w:lang w:val="en-US" w:eastAsia="zh-CN"/>
        </w:rPr>
        <w:t>四</w:t>
      </w:r>
      <w:r>
        <w:rPr>
          <w:rFonts w:hint="eastAsia" w:asciiTheme="minorEastAsia" w:hAnsiTheme="minorEastAsia" w:eastAsiaTheme="minorEastAsia"/>
          <w:kern w:val="0"/>
          <w:sz w:val="24"/>
          <w:szCs w:val="24"/>
        </w:rPr>
        <w:t>、项目</w:t>
      </w:r>
      <w:bookmarkStart w:id="56" w:name="_Toc41375022"/>
      <w:r>
        <w:rPr>
          <w:rFonts w:hint="eastAsia" w:asciiTheme="minorEastAsia" w:hAnsiTheme="minorEastAsia" w:eastAsiaTheme="minorEastAsia"/>
          <w:kern w:val="0"/>
          <w:sz w:val="24"/>
          <w:szCs w:val="24"/>
        </w:rPr>
        <w:t>服务质量要求</w:t>
      </w:r>
      <w:bookmarkEnd w:id="55"/>
    </w:p>
    <w:bookmarkEnd w:id="56"/>
    <w:p w14:paraId="7A2A138B">
      <w:pPr>
        <w:spacing w:line="340" w:lineRule="exact"/>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满足以及配合采购人对本项目的服务和工作要求，</w:t>
      </w:r>
      <w:r>
        <w:rPr>
          <w:rFonts w:hint="eastAsia" w:asciiTheme="minorEastAsia" w:hAnsiTheme="minorEastAsia" w:eastAsiaTheme="minorEastAsia"/>
          <w:szCs w:val="21"/>
        </w:rPr>
        <w:t>及通过采购人的验收。</w:t>
      </w:r>
    </w:p>
    <w:p w14:paraId="162F8C41">
      <w:pPr>
        <w:pStyle w:val="6"/>
        <w:keepLines w:val="0"/>
        <w:spacing w:before="156" w:beforeLines="50" w:after="156" w:afterLines="50" w:line="340" w:lineRule="exact"/>
        <w:rPr>
          <w:rFonts w:asciiTheme="minorEastAsia" w:hAnsiTheme="minorEastAsia" w:eastAsiaTheme="minorEastAsia"/>
          <w:kern w:val="0"/>
          <w:sz w:val="24"/>
          <w:szCs w:val="24"/>
        </w:rPr>
      </w:pPr>
      <w:bookmarkStart w:id="57" w:name="_Toc31243"/>
      <w:r>
        <w:rPr>
          <w:rFonts w:hint="eastAsia" w:asciiTheme="minorEastAsia" w:hAnsiTheme="minorEastAsia" w:eastAsiaTheme="minorEastAsia"/>
          <w:kern w:val="0"/>
          <w:sz w:val="24"/>
          <w:szCs w:val="24"/>
          <w:lang w:val="en-US" w:eastAsia="zh-CN"/>
        </w:rPr>
        <w:t>五</w:t>
      </w:r>
      <w:r>
        <w:rPr>
          <w:rFonts w:hint="eastAsia" w:asciiTheme="minorEastAsia" w:hAnsiTheme="minorEastAsia" w:eastAsiaTheme="minorEastAsia"/>
          <w:kern w:val="0"/>
          <w:sz w:val="24"/>
          <w:szCs w:val="24"/>
        </w:rPr>
        <w:t>、项目商务要求</w:t>
      </w:r>
      <w:bookmarkEnd w:id="57"/>
    </w:p>
    <w:tbl>
      <w:tblPr>
        <w:tblStyle w:val="3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8222"/>
      </w:tblGrid>
      <w:tr w14:paraId="5E42B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2" w:hRule="atLeast"/>
        </w:trPr>
        <w:tc>
          <w:tcPr>
            <w:tcW w:w="1242" w:type="dxa"/>
            <w:vAlign w:val="center"/>
          </w:tcPr>
          <w:p w14:paraId="4E0A3491">
            <w:pPr>
              <w:spacing w:line="380" w:lineRule="exact"/>
              <w:jc w:val="center"/>
              <w:rPr>
                <w:rFonts w:asciiTheme="minorEastAsia" w:hAnsiTheme="minorEastAsia" w:eastAsiaTheme="minorEastAsia"/>
                <w:szCs w:val="21"/>
              </w:rPr>
            </w:pPr>
            <w:r>
              <w:rPr>
                <w:rFonts w:hint="eastAsia" w:asciiTheme="minorEastAsia" w:hAnsiTheme="minorEastAsia" w:eastAsiaTheme="minorEastAsia"/>
                <w:szCs w:val="21"/>
              </w:rPr>
              <w:t>▲服务期</w:t>
            </w:r>
          </w:p>
        </w:tc>
        <w:tc>
          <w:tcPr>
            <w:tcW w:w="8222" w:type="dxa"/>
            <w:vAlign w:val="center"/>
          </w:tcPr>
          <w:p w14:paraId="6223538A">
            <w:pPr>
              <w:spacing w:line="400" w:lineRule="exact"/>
              <w:rPr>
                <w:rFonts w:cs="宋体" w:asciiTheme="minorEastAsia" w:hAnsiTheme="minorEastAsia" w:eastAsiaTheme="minorEastAsia"/>
                <w:szCs w:val="21"/>
                <w:highlight w:val="none"/>
              </w:rPr>
            </w:pPr>
            <w:r>
              <w:rPr>
                <w:rFonts w:hint="eastAsia" w:cs="微软雅黑" w:asciiTheme="minorEastAsia" w:hAnsiTheme="minorEastAsia" w:eastAsiaTheme="minorEastAsia"/>
                <w:szCs w:val="21"/>
                <w:highlight w:val="none"/>
                <w:lang w:val="en-US" w:eastAsia="zh-CN"/>
              </w:rPr>
              <w:t>标项一、二，本项目服务期满一年或服务费用达到本项目各标项预算金额（以先到者为准），则当年服务合同终止。第一年合同履行完毕后，采购人对中标人的服务验收合格，且在预算确保及中标价不变的情况下,采购人可与各标项中标人分别续签下一年度服务合同,最多续签一次。</w:t>
            </w:r>
          </w:p>
        </w:tc>
      </w:tr>
      <w:tr w14:paraId="3E897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79" w:hRule="atLeast"/>
        </w:trPr>
        <w:tc>
          <w:tcPr>
            <w:tcW w:w="1242" w:type="dxa"/>
            <w:vAlign w:val="center"/>
          </w:tcPr>
          <w:p w14:paraId="64307094">
            <w:pPr>
              <w:spacing w:line="380" w:lineRule="exact"/>
              <w:jc w:val="center"/>
              <w:rPr>
                <w:rFonts w:asciiTheme="minorEastAsia" w:hAnsiTheme="minorEastAsia" w:eastAsiaTheme="minorEastAsia"/>
                <w:szCs w:val="21"/>
              </w:rPr>
            </w:pPr>
            <w:r>
              <w:rPr>
                <w:rFonts w:hint="eastAsia" w:asciiTheme="minorEastAsia" w:hAnsiTheme="minorEastAsia" w:eastAsiaTheme="minorEastAsia"/>
                <w:szCs w:val="21"/>
              </w:rPr>
              <w:t>▲付款方式</w:t>
            </w:r>
          </w:p>
        </w:tc>
        <w:tc>
          <w:tcPr>
            <w:tcW w:w="8222" w:type="dxa"/>
            <w:vAlign w:val="center"/>
          </w:tcPr>
          <w:p w14:paraId="533DF0DD">
            <w:pPr>
              <w:spacing w:line="400" w:lineRule="exact"/>
              <w:rPr>
                <w:rFonts w:cs="微软雅黑" w:asciiTheme="minorEastAsia" w:hAnsiTheme="minorEastAsia" w:eastAsiaTheme="minorEastAsia"/>
                <w:szCs w:val="21"/>
                <w:highlight w:val="none"/>
              </w:rPr>
            </w:pPr>
            <w:r>
              <w:rPr>
                <w:rFonts w:hint="eastAsia" w:cs="微软雅黑" w:asciiTheme="minorEastAsia" w:hAnsiTheme="minorEastAsia" w:eastAsiaTheme="minorEastAsia"/>
                <w:szCs w:val="21"/>
                <w:highlight w:val="none"/>
              </w:rPr>
              <w:t>1、在合同签订且具备实施条件后的7个工作日内，支付合同价款40%的预付款；</w:t>
            </w:r>
          </w:p>
          <w:p w14:paraId="411B8D53">
            <w:pPr>
              <w:spacing w:line="400" w:lineRule="exact"/>
              <w:rPr>
                <w:rFonts w:cs="微软雅黑" w:asciiTheme="minorEastAsia" w:hAnsiTheme="minorEastAsia" w:eastAsiaTheme="minorEastAsia"/>
                <w:szCs w:val="21"/>
                <w:highlight w:val="none"/>
              </w:rPr>
            </w:pPr>
            <w:r>
              <w:rPr>
                <w:rFonts w:hint="eastAsia" w:cs="微软雅黑" w:asciiTheme="minorEastAsia" w:hAnsiTheme="minorEastAsia" w:eastAsiaTheme="minorEastAsia"/>
                <w:szCs w:val="21"/>
                <w:highlight w:val="none"/>
              </w:rPr>
              <w:t>2、合同期内</w:t>
            </w:r>
            <w:r>
              <w:rPr>
                <w:rFonts w:hint="eastAsia" w:ascii="宋体" w:hAnsi="宋体" w:eastAsia="宋体" w:cs="宋体"/>
                <w:b w:val="0"/>
                <w:bCs w:val="0"/>
                <w:color w:val="auto"/>
                <w:sz w:val="21"/>
                <w:szCs w:val="21"/>
                <w:highlight w:val="none"/>
                <w:lang w:val="en-US" w:eastAsia="zh-CN"/>
              </w:rPr>
              <w:t>服务费按每季度结算一次，每季度支付结算金额=实际</w:t>
            </w:r>
            <w:r>
              <w:rPr>
                <w:rFonts w:hint="eastAsia" w:ascii="宋体" w:hAnsi="宋体" w:cs="宋体"/>
                <w:b w:val="0"/>
                <w:bCs w:val="0"/>
                <w:color w:val="auto"/>
                <w:sz w:val="21"/>
                <w:szCs w:val="21"/>
                <w:highlight w:val="none"/>
                <w:lang w:val="en-US" w:eastAsia="zh-CN"/>
              </w:rPr>
              <w:t>服务</w:t>
            </w:r>
            <w:r>
              <w:rPr>
                <w:rFonts w:hint="eastAsia" w:ascii="宋体" w:hAnsi="宋体" w:eastAsia="宋体" w:cs="宋体"/>
                <w:b w:val="0"/>
                <w:bCs w:val="0"/>
                <w:color w:val="auto"/>
                <w:sz w:val="21"/>
                <w:szCs w:val="21"/>
                <w:highlight w:val="none"/>
                <w:lang w:val="en-US" w:eastAsia="zh-CN"/>
              </w:rPr>
              <w:t>数量*按规定收费标准计算的基准服务费*中标费率。（结算清单以采购人认可为准，每次清单申报通过后 7 个工作日内支付），已支付的预付款金额用于先行抵扣。最终支付金额不超过预算价。</w:t>
            </w:r>
          </w:p>
          <w:p w14:paraId="672C6A67">
            <w:pPr>
              <w:spacing w:line="400" w:lineRule="exact"/>
              <w:rPr>
                <w:rFonts w:cs="微软雅黑" w:asciiTheme="minorEastAsia" w:hAnsiTheme="minorEastAsia" w:eastAsiaTheme="minorEastAsia"/>
                <w:szCs w:val="21"/>
                <w:highlight w:val="none"/>
              </w:rPr>
            </w:pPr>
            <w:r>
              <w:rPr>
                <w:rFonts w:hint="eastAsia" w:cs="微软雅黑" w:asciiTheme="minorEastAsia" w:hAnsiTheme="minorEastAsia" w:eastAsiaTheme="minorEastAsia"/>
                <w:szCs w:val="21"/>
                <w:highlight w:val="none"/>
              </w:rPr>
              <w:t>3、成交供应商应根据采购人的结款要求提供相应的结算资料，及相应的增值税专用发票。</w:t>
            </w:r>
          </w:p>
          <w:p w14:paraId="27AEE4D8">
            <w:pPr>
              <w:spacing w:line="400" w:lineRule="exact"/>
              <w:rPr>
                <w:rFonts w:cs="微软雅黑" w:asciiTheme="minorEastAsia" w:hAnsiTheme="minorEastAsia" w:eastAsiaTheme="minorEastAsia"/>
                <w:color w:val="FF0000"/>
                <w:szCs w:val="21"/>
                <w:highlight w:val="none"/>
              </w:rPr>
            </w:pPr>
            <w:r>
              <w:rPr>
                <w:rFonts w:hint="eastAsia" w:cs="微软雅黑" w:asciiTheme="minorEastAsia" w:hAnsiTheme="minorEastAsia" w:eastAsiaTheme="minorEastAsia"/>
                <w:szCs w:val="21"/>
                <w:highlight w:val="none"/>
              </w:rPr>
              <w:t>4、在签订合同时，供应商明确表示无需预付款或者主动要求降低预付款比例的，采购合同可不适用前述规定。</w:t>
            </w:r>
          </w:p>
        </w:tc>
      </w:tr>
      <w:tr w14:paraId="7855F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trPr>
        <w:tc>
          <w:tcPr>
            <w:tcW w:w="1242" w:type="dxa"/>
            <w:vAlign w:val="center"/>
          </w:tcPr>
          <w:p w14:paraId="30578955">
            <w:pPr>
              <w:spacing w:line="380" w:lineRule="exact"/>
              <w:jc w:val="center"/>
              <w:rPr>
                <w:rFonts w:asciiTheme="minorEastAsia" w:hAnsiTheme="minorEastAsia" w:eastAsiaTheme="minorEastAsia"/>
                <w:szCs w:val="21"/>
              </w:rPr>
            </w:pPr>
            <w:r>
              <w:rPr>
                <w:rFonts w:hint="eastAsia" w:asciiTheme="minorEastAsia" w:hAnsiTheme="minorEastAsia" w:eastAsiaTheme="minorEastAsia"/>
                <w:szCs w:val="21"/>
              </w:rPr>
              <w:t>工作交接时间</w:t>
            </w:r>
          </w:p>
        </w:tc>
        <w:tc>
          <w:tcPr>
            <w:tcW w:w="8222" w:type="dxa"/>
            <w:vAlign w:val="center"/>
          </w:tcPr>
          <w:p w14:paraId="227F0F70">
            <w:pPr>
              <w:spacing w:line="400" w:lineRule="exact"/>
              <w:rPr>
                <w:rFonts w:cs="微软雅黑" w:asciiTheme="minorEastAsia" w:hAnsiTheme="minorEastAsia" w:eastAsiaTheme="minorEastAsia"/>
                <w:szCs w:val="21"/>
              </w:rPr>
            </w:pPr>
            <w:r>
              <w:rPr>
                <w:rFonts w:hint="eastAsia" w:cs="微软雅黑" w:asciiTheme="minorEastAsia" w:hAnsiTheme="minorEastAsia" w:eastAsiaTheme="minorEastAsia"/>
                <w:szCs w:val="21"/>
              </w:rPr>
              <w:t>在合同签订后，成交供应商必须在合同执行日前三个工作日内完成所有交接的准备工作，并确保所有扫描人员到位，按期履行合同</w:t>
            </w:r>
          </w:p>
        </w:tc>
      </w:tr>
      <w:tr w14:paraId="2ED95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2" w:type="dxa"/>
            <w:vAlign w:val="center"/>
          </w:tcPr>
          <w:p w14:paraId="72299785">
            <w:pPr>
              <w:autoSpaceDE w:val="0"/>
              <w:autoSpaceDN w:val="0"/>
              <w:adjustRightInd w:val="0"/>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服务质量要求</w:t>
            </w:r>
          </w:p>
        </w:tc>
        <w:tc>
          <w:tcPr>
            <w:tcW w:w="8222" w:type="dxa"/>
            <w:vAlign w:val="center"/>
          </w:tcPr>
          <w:p w14:paraId="3E51E75B">
            <w:pPr>
              <w:spacing w:line="340" w:lineRule="exact"/>
              <w:rPr>
                <w:rFonts w:cs="宋体" w:asciiTheme="minorEastAsia" w:hAnsiTheme="minorEastAsia" w:eastAsiaTheme="minorEastAsia"/>
                <w:szCs w:val="21"/>
              </w:rPr>
            </w:pPr>
            <w:r>
              <w:rPr>
                <w:rFonts w:hint="eastAsia" w:cs="宋体" w:asciiTheme="minorEastAsia" w:hAnsiTheme="minorEastAsia" w:eastAsiaTheme="minorEastAsia"/>
                <w:szCs w:val="21"/>
              </w:rPr>
              <w:t>满足以及配合采购人对本项目的服务和工作要求，</w:t>
            </w:r>
            <w:r>
              <w:rPr>
                <w:rFonts w:hint="eastAsia" w:asciiTheme="minorEastAsia" w:hAnsiTheme="minorEastAsia" w:eastAsiaTheme="minorEastAsia"/>
                <w:szCs w:val="21"/>
              </w:rPr>
              <w:t>及通过采购人的验收。</w:t>
            </w:r>
          </w:p>
        </w:tc>
      </w:tr>
      <w:tr w14:paraId="69B87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2" w:type="dxa"/>
            <w:vAlign w:val="center"/>
          </w:tcPr>
          <w:p w14:paraId="2824573F">
            <w:pPr>
              <w:autoSpaceDE w:val="0"/>
              <w:autoSpaceDN w:val="0"/>
              <w:adjustRightInd w:val="0"/>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服务地点</w:t>
            </w:r>
          </w:p>
        </w:tc>
        <w:tc>
          <w:tcPr>
            <w:tcW w:w="8222" w:type="dxa"/>
            <w:vAlign w:val="center"/>
          </w:tcPr>
          <w:p w14:paraId="2C3AB7C9">
            <w:pPr>
              <w:autoSpaceDE w:val="0"/>
              <w:autoSpaceDN w:val="0"/>
              <w:adjustRightInd w:val="0"/>
              <w:snapToGrid w:val="0"/>
              <w:spacing w:line="38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lang w:eastAsia="zh-CN"/>
              </w:rPr>
              <w:t>安吉县交通运输行政执法队</w:t>
            </w:r>
            <w:r>
              <w:rPr>
                <w:rFonts w:hint="eastAsia" w:cs="宋体" w:asciiTheme="minorEastAsia" w:hAnsiTheme="minorEastAsia" w:eastAsiaTheme="minorEastAsia"/>
                <w:szCs w:val="21"/>
              </w:rPr>
              <w:t>指定地点。</w:t>
            </w:r>
          </w:p>
        </w:tc>
      </w:tr>
      <w:tr w14:paraId="14CE3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vAlign w:val="center"/>
          </w:tcPr>
          <w:p w14:paraId="1B7D4D71">
            <w:pPr>
              <w:spacing w:line="380" w:lineRule="exact"/>
              <w:jc w:val="center"/>
              <w:rPr>
                <w:rFonts w:asciiTheme="minorEastAsia" w:hAnsiTheme="minorEastAsia" w:eastAsiaTheme="minorEastAsia"/>
                <w:color w:val="000000"/>
                <w:szCs w:val="21"/>
              </w:rPr>
            </w:pPr>
            <w:r>
              <w:rPr>
                <w:rFonts w:hint="eastAsia" w:asciiTheme="minorEastAsia" w:hAnsiTheme="minorEastAsia" w:eastAsiaTheme="minorEastAsia"/>
                <w:color w:val="000000"/>
                <w:szCs w:val="21"/>
              </w:rPr>
              <w:t>▲磋商报价</w:t>
            </w:r>
          </w:p>
        </w:tc>
        <w:tc>
          <w:tcPr>
            <w:tcW w:w="8222" w:type="dxa"/>
            <w:vAlign w:val="center"/>
          </w:tcPr>
          <w:p w14:paraId="4370EAD9">
            <w:pPr>
              <w:autoSpaceDE w:val="0"/>
              <w:autoSpaceDN w:val="0"/>
              <w:adjustRightInd w:val="0"/>
              <w:spacing w:line="380" w:lineRule="exact"/>
              <w:jc w:val="left"/>
              <w:rPr>
                <w:rFonts w:cs="宋体" w:asciiTheme="minorEastAsia" w:hAnsiTheme="minorEastAsia" w:eastAsiaTheme="minorEastAsia"/>
                <w:szCs w:val="21"/>
              </w:rPr>
            </w:pPr>
            <w:r>
              <w:rPr>
                <w:rFonts w:hint="eastAsia" w:cs="宋体" w:asciiTheme="minorEastAsia" w:hAnsiTheme="minorEastAsia" w:eastAsiaTheme="minorEastAsia"/>
                <w:bCs/>
                <w:kern w:val="0"/>
                <w:szCs w:val="21"/>
              </w:rPr>
              <w:t>报价应包括人工费（含住宿等）、设备费、耗材费、售后服务费、验收费、采购代理费、税费、税金及利润等一切与本项目有关的费用。</w:t>
            </w:r>
          </w:p>
        </w:tc>
      </w:tr>
      <w:tr w14:paraId="5AA19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vAlign w:val="center"/>
          </w:tcPr>
          <w:p w14:paraId="573E56FD">
            <w:pPr>
              <w:autoSpaceDE w:val="0"/>
              <w:autoSpaceDN w:val="0"/>
              <w:adjustRightInd w:val="0"/>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▲履约保证金</w:t>
            </w:r>
          </w:p>
        </w:tc>
        <w:tc>
          <w:tcPr>
            <w:tcW w:w="8222" w:type="dxa"/>
            <w:vAlign w:val="center"/>
          </w:tcPr>
          <w:p w14:paraId="49AE598E">
            <w:pPr>
              <w:autoSpaceDE w:val="0"/>
              <w:autoSpaceDN w:val="0"/>
              <w:adjustRightInd w:val="0"/>
              <w:snapToGrid w:val="0"/>
              <w:spacing w:line="380" w:lineRule="exact"/>
              <w:rPr>
                <w:rFonts w:cs="宋体" w:asciiTheme="minorEastAsia" w:hAnsiTheme="minorEastAsia" w:eastAsiaTheme="minorEastAsia"/>
                <w:szCs w:val="21"/>
              </w:rPr>
            </w:pPr>
            <w:r>
              <w:rPr>
                <w:rFonts w:hint="eastAsia" w:cs="宋体" w:asciiTheme="minorEastAsia" w:hAnsiTheme="minorEastAsia" w:eastAsiaTheme="minorEastAsia"/>
                <w:szCs w:val="21"/>
              </w:rPr>
              <w:t>不收取。</w:t>
            </w:r>
          </w:p>
        </w:tc>
      </w:tr>
      <w:tr w14:paraId="0B882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8" w:hRule="atLeast"/>
        </w:trPr>
        <w:tc>
          <w:tcPr>
            <w:tcW w:w="1242" w:type="dxa"/>
            <w:vAlign w:val="center"/>
          </w:tcPr>
          <w:p w14:paraId="109A2698">
            <w:pPr>
              <w:autoSpaceDE w:val="0"/>
              <w:autoSpaceDN w:val="0"/>
              <w:adjustRightInd w:val="0"/>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其他要求</w:t>
            </w:r>
          </w:p>
        </w:tc>
        <w:tc>
          <w:tcPr>
            <w:tcW w:w="8222" w:type="dxa"/>
            <w:vAlign w:val="center"/>
          </w:tcPr>
          <w:p w14:paraId="18A5914F">
            <w:pPr>
              <w:autoSpaceDE w:val="0"/>
              <w:autoSpaceDN w:val="0"/>
              <w:adjustRightInd w:val="0"/>
              <w:spacing w:line="38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1、项目组负责人必须是该项目实施全过程的真正组织和指导者，担负项目实质性工作。挂名或不担负实质性工作的人不得作为项目负责人申请项目</w:t>
            </w:r>
          </w:p>
          <w:p w14:paraId="0CF7D73E">
            <w:pPr>
              <w:autoSpaceDE w:val="0"/>
              <w:autoSpaceDN w:val="0"/>
              <w:adjustRightInd w:val="0"/>
              <w:spacing w:line="38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2、供应商对在合同执行中，除上述费用及采购文件规定的由成交供应商负责的工作范围以外需要采购人协调或提供便利的工作应当在磋商响应文件中说明。</w:t>
            </w:r>
          </w:p>
        </w:tc>
      </w:tr>
      <w:tr w14:paraId="013D3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1242" w:type="dxa"/>
            <w:vAlign w:val="center"/>
          </w:tcPr>
          <w:p w14:paraId="3B691DCA">
            <w:pPr>
              <w:autoSpaceDE w:val="0"/>
              <w:autoSpaceDN w:val="0"/>
              <w:adjustRightInd w:val="0"/>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▲特别说明</w:t>
            </w:r>
          </w:p>
        </w:tc>
        <w:tc>
          <w:tcPr>
            <w:tcW w:w="8222" w:type="dxa"/>
            <w:vAlign w:val="center"/>
          </w:tcPr>
          <w:p w14:paraId="1D1F6027">
            <w:pPr>
              <w:autoSpaceDE w:val="0"/>
              <w:autoSpaceDN w:val="0"/>
              <w:adjustRightInd w:val="0"/>
              <w:spacing w:line="38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1、成交供应商的成交价格是一次性总价包干，服务期内采购人不再承担其它任何费用，不接受任何形式的加价，供应商须自行测算成本，合理报价。</w:t>
            </w:r>
          </w:p>
          <w:p w14:paraId="45FBA626">
            <w:pPr>
              <w:autoSpaceDE w:val="0"/>
              <w:autoSpaceDN w:val="0"/>
              <w:adjustRightInd w:val="0"/>
              <w:spacing w:line="38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2、供应商须派驻扫描人员不少于5名，工作内容主要包括：检察材料收录清点、系统录入、档案扫描、图像处理、图像质检、数据挂接、数据上传、档案装订等随案扫描和执行档案数字化及检察院文件数字化相关工作。</w:t>
            </w:r>
          </w:p>
        </w:tc>
      </w:tr>
    </w:tbl>
    <w:p w14:paraId="528A76F3">
      <w:pPr>
        <w:pStyle w:val="6"/>
        <w:keepLines w:val="0"/>
        <w:spacing w:before="156" w:beforeLines="50" w:after="156" w:afterLines="50" w:line="340" w:lineRule="exact"/>
        <w:rPr>
          <w:rFonts w:asciiTheme="minorEastAsia" w:hAnsiTheme="minorEastAsia" w:eastAsiaTheme="minorEastAsia"/>
          <w:kern w:val="0"/>
          <w:sz w:val="24"/>
          <w:szCs w:val="24"/>
        </w:rPr>
      </w:pPr>
      <w:bookmarkStart w:id="58" w:name="_Toc3479"/>
      <w:r>
        <w:rPr>
          <w:rFonts w:hint="eastAsia" w:asciiTheme="minorEastAsia" w:hAnsiTheme="minorEastAsia" w:eastAsiaTheme="minorEastAsia"/>
          <w:kern w:val="0"/>
          <w:sz w:val="24"/>
          <w:szCs w:val="24"/>
        </w:rPr>
        <w:t>八、注意</w:t>
      </w:r>
      <w:bookmarkEnd w:id="58"/>
    </w:p>
    <w:p w14:paraId="3584D14F">
      <w:pPr>
        <w:autoSpaceDE w:val="0"/>
        <w:autoSpaceDN w:val="0"/>
        <w:adjustRightInd w:val="0"/>
        <w:spacing w:line="3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注：本采购文件中带▲号的条款内容，为本次采购的主要条款和实质性内容，供应商必须全部响应，否则将作无效标处理。</w:t>
      </w:r>
    </w:p>
    <w:p w14:paraId="69F47CAD">
      <w:pPr>
        <w:autoSpaceDE w:val="0"/>
        <w:autoSpaceDN w:val="0"/>
        <w:adjustRightInd w:val="0"/>
        <w:spacing w:line="3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本采购文件仅对采购内容提出原则性要求，并不是详尽的要求，供应商有责任按照相关技术规范、标准，及有关管理部门要求执行。</w:t>
      </w:r>
    </w:p>
    <w:p w14:paraId="366D7D49">
      <w:pPr>
        <w:autoSpaceDE w:val="0"/>
        <w:autoSpaceDN w:val="0"/>
        <w:adjustRightInd w:val="0"/>
        <w:spacing w:line="380" w:lineRule="exact"/>
        <w:ind w:firstLine="420" w:firstLineChars="200"/>
        <w:jc w:val="left"/>
        <w:rPr>
          <w:rFonts w:asciiTheme="minorEastAsia" w:hAnsiTheme="minorEastAsia" w:eastAsiaTheme="minorEastAsia"/>
          <w:szCs w:val="21"/>
        </w:rPr>
      </w:pPr>
    </w:p>
    <w:p w14:paraId="45B67332">
      <w:pPr>
        <w:autoSpaceDE w:val="0"/>
        <w:autoSpaceDN w:val="0"/>
        <w:adjustRightInd w:val="0"/>
        <w:spacing w:line="380" w:lineRule="exact"/>
        <w:ind w:firstLine="420" w:firstLineChars="200"/>
        <w:jc w:val="left"/>
        <w:rPr>
          <w:rFonts w:asciiTheme="minorEastAsia" w:hAnsiTheme="minorEastAsia" w:eastAsiaTheme="minorEastAsia"/>
          <w:szCs w:val="21"/>
        </w:rPr>
      </w:pPr>
    </w:p>
    <w:p w14:paraId="5D272CDC">
      <w:pPr>
        <w:autoSpaceDE w:val="0"/>
        <w:autoSpaceDN w:val="0"/>
        <w:adjustRightInd w:val="0"/>
        <w:spacing w:line="380" w:lineRule="exact"/>
        <w:ind w:firstLine="420" w:firstLineChars="200"/>
        <w:jc w:val="left"/>
        <w:rPr>
          <w:rFonts w:asciiTheme="minorEastAsia" w:hAnsiTheme="minorEastAsia" w:eastAsiaTheme="minorEastAsia"/>
          <w:szCs w:val="21"/>
        </w:rPr>
      </w:pPr>
    </w:p>
    <w:p w14:paraId="4E29C033">
      <w:pPr>
        <w:autoSpaceDE w:val="0"/>
        <w:autoSpaceDN w:val="0"/>
        <w:adjustRightInd w:val="0"/>
        <w:spacing w:line="380" w:lineRule="exact"/>
        <w:ind w:firstLine="420" w:firstLineChars="200"/>
        <w:jc w:val="left"/>
        <w:rPr>
          <w:rFonts w:asciiTheme="minorEastAsia" w:hAnsiTheme="minorEastAsia" w:eastAsiaTheme="minorEastAsia"/>
          <w:szCs w:val="21"/>
        </w:rPr>
      </w:pPr>
    </w:p>
    <w:p w14:paraId="506441C2">
      <w:pPr>
        <w:autoSpaceDE w:val="0"/>
        <w:autoSpaceDN w:val="0"/>
        <w:adjustRightInd w:val="0"/>
        <w:spacing w:line="380" w:lineRule="exact"/>
        <w:ind w:firstLine="420" w:firstLineChars="200"/>
        <w:jc w:val="left"/>
        <w:rPr>
          <w:rFonts w:asciiTheme="minorEastAsia" w:hAnsiTheme="minorEastAsia" w:eastAsiaTheme="minorEastAsia"/>
          <w:szCs w:val="21"/>
        </w:rPr>
      </w:pPr>
    </w:p>
    <w:p w14:paraId="02A8E1AD">
      <w:pPr>
        <w:autoSpaceDE w:val="0"/>
        <w:autoSpaceDN w:val="0"/>
        <w:adjustRightInd w:val="0"/>
        <w:spacing w:line="380" w:lineRule="exact"/>
        <w:ind w:firstLine="420" w:firstLineChars="200"/>
        <w:jc w:val="left"/>
        <w:rPr>
          <w:rFonts w:asciiTheme="minorEastAsia" w:hAnsiTheme="minorEastAsia" w:eastAsiaTheme="minorEastAsia"/>
          <w:szCs w:val="21"/>
        </w:rPr>
      </w:pPr>
    </w:p>
    <w:p w14:paraId="5CF01C09">
      <w:pPr>
        <w:autoSpaceDE w:val="0"/>
        <w:autoSpaceDN w:val="0"/>
        <w:adjustRightInd w:val="0"/>
        <w:spacing w:line="380" w:lineRule="exact"/>
        <w:ind w:firstLine="420" w:firstLineChars="200"/>
        <w:jc w:val="left"/>
        <w:rPr>
          <w:rFonts w:asciiTheme="minorEastAsia" w:hAnsiTheme="minorEastAsia" w:eastAsiaTheme="minorEastAsia"/>
          <w:szCs w:val="21"/>
        </w:rPr>
      </w:pPr>
    </w:p>
    <w:p w14:paraId="42BF261A">
      <w:pPr>
        <w:autoSpaceDE w:val="0"/>
        <w:autoSpaceDN w:val="0"/>
        <w:adjustRightInd w:val="0"/>
        <w:spacing w:line="380" w:lineRule="exact"/>
        <w:ind w:firstLine="420" w:firstLineChars="200"/>
        <w:jc w:val="left"/>
        <w:rPr>
          <w:rFonts w:asciiTheme="minorEastAsia" w:hAnsiTheme="minorEastAsia" w:eastAsiaTheme="minorEastAsia"/>
          <w:szCs w:val="21"/>
        </w:rPr>
      </w:pPr>
    </w:p>
    <w:p w14:paraId="556A5799">
      <w:pPr>
        <w:autoSpaceDE w:val="0"/>
        <w:autoSpaceDN w:val="0"/>
        <w:adjustRightInd w:val="0"/>
        <w:spacing w:line="380" w:lineRule="exact"/>
        <w:ind w:firstLine="420" w:firstLineChars="200"/>
        <w:jc w:val="left"/>
        <w:rPr>
          <w:rFonts w:asciiTheme="minorEastAsia" w:hAnsiTheme="minorEastAsia" w:eastAsiaTheme="minorEastAsia"/>
          <w:szCs w:val="21"/>
        </w:rPr>
      </w:pPr>
    </w:p>
    <w:p w14:paraId="28CB8382">
      <w:pPr>
        <w:autoSpaceDE w:val="0"/>
        <w:autoSpaceDN w:val="0"/>
        <w:adjustRightInd w:val="0"/>
        <w:spacing w:line="380" w:lineRule="exact"/>
        <w:ind w:firstLine="420" w:firstLineChars="200"/>
        <w:jc w:val="left"/>
        <w:rPr>
          <w:rFonts w:asciiTheme="minorEastAsia" w:hAnsiTheme="minorEastAsia" w:eastAsiaTheme="minorEastAsia"/>
          <w:szCs w:val="21"/>
        </w:rPr>
      </w:pPr>
    </w:p>
    <w:p w14:paraId="48B74300">
      <w:pPr>
        <w:autoSpaceDE w:val="0"/>
        <w:autoSpaceDN w:val="0"/>
        <w:adjustRightInd w:val="0"/>
        <w:spacing w:line="380" w:lineRule="exact"/>
        <w:ind w:firstLine="420" w:firstLineChars="200"/>
        <w:jc w:val="left"/>
        <w:rPr>
          <w:rFonts w:asciiTheme="minorEastAsia" w:hAnsiTheme="minorEastAsia" w:eastAsiaTheme="minorEastAsia"/>
          <w:szCs w:val="21"/>
        </w:rPr>
      </w:pPr>
    </w:p>
    <w:p w14:paraId="3A0C6A3C">
      <w:pPr>
        <w:autoSpaceDE w:val="0"/>
        <w:autoSpaceDN w:val="0"/>
        <w:adjustRightInd w:val="0"/>
        <w:spacing w:line="380" w:lineRule="exact"/>
        <w:ind w:firstLine="420" w:firstLineChars="200"/>
        <w:jc w:val="left"/>
        <w:rPr>
          <w:rFonts w:asciiTheme="minorEastAsia" w:hAnsiTheme="minorEastAsia" w:eastAsiaTheme="minorEastAsia"/>
          <w:szCs w:val="21"/>
        </w:rPr>
      </w:pPr>
    </w:p>
    <w:p w14:paraId="237FC0BB">
      <w:pPr>
        <w:autoSpaceDE w:val="0"/>
        <w:autoSpaceDN w:val="0"/>
        <w:adjustRightInd w:val="0"/>
        <w:spacing w:line="380" w:lineRule="exact"/>
        <w:ind w:firstLine="420" w:firstLineChars="200"/>
        <w:jc w:val="left"/>
        <w:rPr>
          <w:rFonts w:asciiTheme="minorEastAsia" w:hAnsiTheme="minorEastAsia" w:eastAsiaTheme="minorEastAsia"/>
          <w:szCs w:val="21"/>
        </w:rPr>
      </w:pPr>
    </w:p>
    <w:p w14:paraId="7E63047F">
      <w:pPr>
        <w:autoSpaceDE w:val="0"/>
        <w:autoSpaceDN w:val="0"/>
        <w:adjustRightInd w:val="0"/>
        <w:spacing w:line="380" w:lineRule="exact"/>
        <w:ind w:firstLine="420" w:firstLineChars="200"/>
        <w:jc w:val="left"/>
        <w:rPr>
          <w:rFonts w:asciiTheme="minorEastAsia" w:hAnsiTheme="minorEastAsia" w:eastAsiaTheme="minorEastAsia"/>
          <w:szCs w:val="21"/>
        </w:rPr>
      </w:pPr>
    </w:p>
    <w:p w14:paraId="29CF624B">
      <w:pPr>
        <w:autoSpaceDE w:val="0"/>
        <w:autoSpaceDN w:val="0"/>
        <w:adjustRightInd w:val="0"/>
        <w:spacing w:line="380" w:lineRule="exact"/>
        <w:ind w:firstLine="420" w:firstLineChars="200"/>
        <w:jc w:val="left"/>
        <w:rPr>
          <w:rFonts w:asciiTheme="minorEastAsia" w:hAnsiTheme="minorEastAsia" w:eastAsiaTheme="minorEastAsia"/>
          <w:szCs w:val="21"/>
        </w:rPr>
      </w:pPr>
    </w:p>
    <w:p w14:paraId="347E8572">
      <w:pPr>
        <w:autoSpaceDE w:val="0"/>
        <w:autoSpaceDN w:val="0"/>
        <w:adjustRightInd w:val="0"/>
        <w:spacing w:line="380" w:lineRule="exact"/>
        <w:ind w:firstLine="420" w:firstLineChars="200"/>
        <w:jc w:val="left"/>
        <w:rPr>
          <w:rFonts w:asciiTheme="minorEastAsia" w:hAnsiTheme="minorEastAsia" w:eastAsiaTheme="minorEastAsia"/>
          <w:szCs w:val="21"/>
        </w:rPr>
      </w:pPr>
    </w:p>
    <w:p w14:paraId="743295DC">
      <w:pPr>
        <w:autoSpaceDE w:val="0"/>
        <w:autoSpaceDN w:val="0"/>
        <w:adjustRightInd w:val="0"/>
        <w:spacing w:line="380" w:lineRule="exact"/>
        <w:ind w:firstLine="420" w:firstLineChars="200"/>
        <w:jc w:val="left"/>
        <w:rPr>
          <w:rFonts w:asciiTheme="minorEastAsia" w:hAnsiTheme="minorEastAsia" w:eastAsiaTheme="minorEastAsia"/>
          <w:szCs w:val="21"/>
        </w:rPr>
      </w:pPr>
    </w:p>
    <w:p w14:paraId="4F11B8F9">
      <w:pPr>
        <w:autoSpaceDE w:val="0"/>
        <w:autoSpaceDN w:val="0"/>
        <w:adjustRightInd w:val="0"/>
        <w:spacing w:line="380" w:lineRule="exact"/>
        <w:ind w:firstLine="420" w:firstLineChars="200"/>
        <w:jc w:val="left"/>
        <w:rPr>
          <w:rFonts w:asciiTheme="minorEastAsia" w:hAnsiTheme="minorEastAsia" w:eastAsiaTheme="minorEastAsia"/>
          <w:szCs w:val="21"/>
        </w:rPr>
      </w:pPr>
    </w:p>
    <w:p w14:paraId="53CAC84C">
      <w:pPr>
        <w:autoSpaceDE w:val="0"/>
        <w:autoSpaceDN w:val="0"/>
        <w:adjustRightInd w:val="0"/>
        <w:spacing w:line="380" w:lineRule="exact"/>
        <w:ind w:firstLine="420" w:firstLineChars="200"/>
        <w:jc w:val="left"/>
        <w:rPr>
          <w:rFonts w:asciiTheme="minorEastAsia" w:hAnsiTheme="minorEastAsia" w:eastAsiaTheme="minorEastAsia"/>
          <w:szCs w:val="21"/>
        </w:rPr>
      </w:pPr>
    </w:p>
    <w:p w14:paraId="39C19148">
      <w:pPr>
        <w:autoSpaceDE w:val="0"/>
        <w:autoSpaceDN w:val="0"/>
        <w:adjustRightInd w:val="0"/>
        <w:spacing w:line="380" w:lineRule="exact"/>
        <w:ind w:firstLine="420" w:firstLineChars="200"/>
        <w:jc w:val="left"/>
        <w:rPr>
          <w:rFonts w:asciiTheme="minorEastAsia" w:hAnsiTheme="minorEastAsia" w:eastAsiaTheme="minorEastAsia"/>
          <w:szCs w:val="21"/>
        </w:rPr>
      </w:pPr>
    </w:p>
    <w:p w14:paraId="012969A9">
      <w:pPr>
        <w:autoSpaceDE w:val="0"/>
        <w:autoSpaceDN w:val="0"/>
        <w:adjustRightInd w:val="0"/>
        <w:spacing w:line="380" w:lineRule="exact"/>
        <w:ind w:firstLine="420" w:firstLineChars="200"/>
        <w:jc w:val="left"/>
        <w:rPr>
          <w:rFonts w:asciiTheme="minorEastAsia" w:hAnsiTheme="minorEastAsia" w:eastAsiaTheme="minorEastAsia"/>
          <w:szCs w:val="21"/>
        </w:rPr>
      </w:pPr>
    </w:p>
    <w:p w14:paraId="75038B2F">
      <w:pPr>
        <w:autoSpaceDE w:val="0"/>
        <w:autoSpaceDN w:val="0"/>
        <w:adjustRightInd w:val="0"/>
        <w:spacing w:line="380" w:lineRule="exact"/>
        <w:ind w:firstLine="420" w:firstLineChars="200"/>
        <w:jc w:val="left"/>
        <w:rPr>
          <w:rFonts w:asciiTheme="minorEastAsia" w:hAnsiTheme="minorEastAsia" w:eastAsiaTheme="minorEastAsia"/>
          <w:szCs w:val="21"/>
        </w:rPr>
      </w:pPr>
    </w:p>
    <w:p w14:paraId="52C90E0F">
      <w:pPr>
        <w:autoSpaceDE w:val="0"/>
        <w:autoSpaceDN w:val="0"/>
        <w:adjustRightInd w:val="0"/>
        <w:spacing w:line="380" w:lineRule="exact"/>
        <w:ind w:firstLine="420" w:firstLineChars="200"/>
        <w:jc w:val="left"/>
        <w:rPr>
          <w:rFonts w:asciiTheme="minorEastAsia" w:hAnsiTheme="minorEastAsia" w:eastAsiaTheme="minorEastAsia"/>
          <w:szCs w:val="21"/>
        </w:rPr>
      </w:pPr>
    </w:p>
    <w:p w14:paraId="60D9C5CB">
      <w:pPr>
        <w:autoSpaceDE w:val="0"/>
        <w:autoSpaceDN w:val="0"/>
        <w:adjustRightInd w:val="0"/>
        <w:spacing w:line="380" w:lineRule="exact"/>
        <w:ind w:firstLine="420" w:firstLineChars="200"/>
        <w:jc w:val="left"/>
        <w:rPr>
          <w:rFonts w:asciiTheme="minorEastAsia" w:hAnsiTheme="minorEastAsia" w:eastAsiaTheme="minorEastAsia"/>
          <w:szCs w:val="21"/>
        </w:rPr>
      </w:pPr>
    </w:p>
    <w:p w14:paraId="74BFB405">
      <w:pPr>
        <w:autoSpaceDE w:val="0"/>
        <w:autoSpaceDN w:val="0"/>
        <w:adjustRightInd w:val="0"/>
        <w:spacing w:line="380" w:lineRule="exact"/>
        <w:ind w:firstLine="420" w:firstLineChars="200"/>
        <w:jc w:val="left"/>
        <w:rPr>
          <w:rFonts w:asciiTheme="minorEastAsia" w:hAnsiTheme="minorEastAsia" w:eastAsiaTheme="minorEastAsia"/>
          <w:szCs w:val="21"/>
        </w:rPr>
      </w:pPr>
    </w:p>
    <w:p w14:paraId="171DDC0C">
      <w:pPr>
        <w:autoSpaceDE w:val="0"/>
        <w:autoSpaceDN w:val="0"/>
        <w:adjustRightInd w:val="0"/>
        <w:spacing w:line="380" w:lineRule="exact"/>
        <w:ind w:firstLine="420" w:firstLineChars="200"/>
        <w:jc w:val="left"/>
        <w:rPr>
          <w:rFonts w:asciiTheme="minorEastAsia" w:hAnsiTheme="minorEastAsia" w:eastAsiaTheme="minorEastAsia"/>
          <w:szCs w:val="21"/>
        </w:rPr>
      </w:pPr>
    </w:p>
    <w:p w14:paraId="502C1BC1">
      <w:pPr>
        <w:pStyle w:val="3"/>
        <w:rPr>
          <w:rFonts w:asciiTheme="minorEastAsia" w:hAnsiTheme="minorEastAsia" w:eastAsiaTheme="minorEastAsia"/>
        </w:rPr>
      </w:pPr>
    </w:p>
    <w:p w14:paraId="6F2681C7">
      <w:pPr>
        <w:pStyle w:val="2"/>
        <w:ind w:firstLine="480"/>
        <w:rPr>
          <w:rFonts w:asciiTheme="minorEastAsia" w:hAnsiTheme="minorEastAsia" w:eastAsiaTheme="minorEastAsia"/>
        </w:rPr>
      </w:pPr>
    </w:p>
    <w:p w14:paraId="0313518C">
      <w:pPr>
        <w:pStyle w:val="4"/>
      </w:pPr>
    </w:p>
    <w:p w14:paraId="129FABA4">
      <w:pPr>
        <w:pStyle w:val="5"/>
        <w:spacing w:before="120" w:after="120"/>
        <w:ind w:firstLine="2570" w:firstLineChars="800"/>
        <w:rPr>
          <w:rFonts w:asciiTheme="minorEastAsia" w:hAnsiTheme="minorEastAsia" w:eastAsiaTheme="minorEastAsia"/>
          <w:sz w:val="32"/>
          <w:szCs w:val="32"/>
        </w:rPr>
      </w:pPr>
      <w:bookmarkStart w:id="59" w:name="_Toc18572"/>
      <w:bookmarkStart w:id="60" w:name="_Toc402872203"/>
      <w:bookmarkStart w:id="61" w:name="_Toc493761855"/>
      <w:r>
        <w:rPr>
          <w:rFonts w:hint="eastAsia" w:asciiTheme="minorEastAsia" w:hAnsiTheme="minorEastAsia" w:eastAsiaTheme="minorEastAsia"/>
          <w:sz w:val="32"/>
          <w:szCs w:val="32"/>
        </w:rPr>
        <w:t>第四章   磋商原则和程序</w:t>
      </w:r>
      <w:bookmarkEnd w:id="59"/>
      <w:bookmarkEnd w:id="60"/>
      <w:bookmarkEnd w:id="61"/>
    </w:p>
    <w:p w14:paraId="6A609BB8">
      <w:pPr>
        <w:widowControl/>
        <w:snapToGrid w:val="0"/>
        <w:spacing w:line="40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根据</w:t>
      </w:r>
      <w:r>
        <w:rPr>
          <w:rFonts w:hint="eastAsia" w:cs="宋体" w:asciiTheme="minorEastAsia" w:hAnsiTheme="minorEastAsia" w:eastAsiaTheme="minorEastAsia"/>
          <w:color w:val="000000"/>
          <w:kern w:val="0"/>
          <w:szCs w:val="21"/>
        </w:rPr>
        <w:t>《中华人民共和国政府采购法》、《政府采购竞争性磋商采购方式管理暂行办法》等要求，</w:t>
      </w:r>
      <w:r>
        <w:rPr>
          <w:rFonts w:hint="eastAsia" w:asciiTheme="minorEastAsia" w:hAnsiTheme="minorEastAsia" w:eastAsiaTheme="minorEastAsia"/>
          <w:kern w:val="0"/>
          <w:szCs w:val="21"/>
        </w:rPr>
        <w:t>遵循公开、公平、公正、科学、择优原则和诚实、信誉、效率的服务原则，制定本评审办法。</w:t>
      </w:r>
    </w:p>
    <w:p w14:paraId="112987A8">
      <w:pPr>
        <w:pStyle w:val="6"/>
        <w:spacing w:before="120" w:after="120" w:line="400" w:lineRule="exact"/>
        <w:rPr>
          <w:rFonts w:asciiTheme="minorEastAsia" w:hAnsiTheme="minorEastAsia" w:eastAsiaTheme="minorEastAsia"/>
          <w:sz w:val="24"/>
          <w:szCs w:val="24"/>
        </w:rPr>
      </w:pPr>
      <w:bookmarkStart w:id="62" w:name="_Toc493761856"/>
      <w:bookmarkStart w:id="63" w:name="_Toc282640741"/>
      <w:bookmarkStart w:id="64" w:name="_Toc402872204"/>
      <w:bookmarkStart w:id="65" w:name="_Toc19279"/>
      <w:r>
        <w:rPr>
          <w:rFonts w:hint="eastAsia" w:asciiTheme="minorEastAsia" w:hAnsiTheme="minorEastAsia" w:eastAsiaTheme="minorEastAsia"/>
          <w:sz w:val="24"/>
          <w:szCs w:val="24"/>
        </w:rPr>
        <w:t>一</w:t>
      </w:r>
      <w:bookmarkEnd w:id="62"/>
      <w:bookmarkEnd w:id="63"/>
      <w:bookmarkEnd w:id="64"/>
      <w:r>
        <w:rPr>
          <w:rFonts w:hint="eastAsia" w:asciiTheme="minorEastAsia" w:hAnsiTheme="minorEastAsia" w:eastAsiaTheme="minorEastAsia"/>
          <w:sz w:val="24"/>
          <w:szCs w:val="24"/>
        </w:rPr>
        <w:t>、开标</w:t>
      </w:r>
      <w:bookmarkEnd w:id="65"/>
    </w:p>
    <w:p w14:paraId="092FD1A2">
      <w:pPr>
        <w:widowControl/>
        <w:snapToGrid w:val="0"/>
        <w:spacing w:line="400" w:lineRule="exact"/>
        <w:ind w:firstLine="420" w:firstLineChars="200"/>
        <w:jc w:val="left"/>
        <w:rPr>
          <w:rFonts w:asciiTheme="minorEastAsia" w:hAnsiTheme="minorEastAsia" w:eastAsiaTheme="minorEastAsia"/>
          <w:kern w:val="0"/>
          <w:szCs w:val="21"/>
        </w:rPr>
      </w:pPr>
      <w:bookmarkStart w:id="66" w:name="_Toc282640742"/>
      <w:bookmarkStart w:id="67" w:name="_Toc414960372"/>
      <w:r>
        <w:rPr>
          <w:rFonts w:hint="eastAsia" w:asciiTheme="minorEastAsia" w:hAnsiTheme="minorEastAsia" w:eastAsiaTheme="minorEastAsia"/>
          <w:kern w:val="0"/>
          <w:szCs w:val="21"/>
        </w:rPr>
        <w:t>1、开标形式</w:t>
      </w:r>
    </w:p>
    <w:p w14:paraId="4BFE351E">
      <w:pPr>
        <w:widowControl/>
        <w:snapToGrid w:val="0"/>
        <w:spacing w:line="40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采购组织机构将按照磋商文件规定的时间通过“政府采购云平台”组织开标、开启响应文件，所有供应商均应当准时在线参加。</w:t>
      </w:r>
    </w:p>
    <w:p w14:paraId="2F9FAFA6">
      <w:pPr>
        <w:widowControl/>
        <w:snapToGrid w:val="0"/>
        <w:spacing w:line="40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2、开标准备</w:t>
      </w:r>
    </w:p>
    <w:p w14:paraId="745397A9">
      <w:pPr>
        <w:widowControl/>
        <w:snapToGrid w:val="0"/>
        <w:spacing w:line="40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2.1 开标的准备工作由采购组织机构负责落实；</w:t>
      </w:r>
    </w:p>
    <w:p w14:paraId="5E9026DE">
      <w:pPr>
        <w:widowControl/>
        <w:snapToGrid w:val="0"/>
        <w:spacing w:line="40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2.2 采购组织机构将按照磋商文件规定的时间通过“政府采购云平台”组织开标、开启响应文件，所有供应商均应当准时在线参加。供应商如不参加开标大会的，视同认可开标结果，事后不得对采购相关人员、开标过程和开标结果提出异议，同时供应商因未在线参加开标而导致响应文件无法按时解密等一切后果由供应商自己承担。</w:t>
      </w:r>
    </w:p>
    <w:bookmarkEnd w:id="66"/>
    <w:bookmarkEnd w:id="67"/>
    <w:p w14:paraId="6A727C3F">
      <w:pPr>
        <w:pStyle w:val="6"/>
        <w:spacing w:before="120" w:after="120" w:line="400" w:lineRule="exact"/>
        <w:rPr>
          <w:rFonts w:asciiTheme="minorEastAsia" w:hAnsiTheme="minorEastAsia" w:eastAsiaTheme="minorEastAsia"/>
          <w:sz w:val="24"/>
          <w:szCs w:val="24"/>
        </w:rPr>
      </w:pPr>
      <w:bookmarkStart w:id="68" w:name="_Toc493761857"/>
      <w:bookmarkStart w:id="69" w:name="_Toc10964"/>
      <w:bookmarkStart w:id="70" w:name="_Toc402872205"/>
      <w:bookmarkStart w:id="71" w:name="_Toc282640744"/>
      <w:r>
        <w:rPr>
          <w:rFonts w:hint="eastAsia" w:asciiTheme="minorEastAsia" w:hAnsiTheme="minorEastAsia" w:eastAsiaTheme="minorEastAsia"/>
          <w:sz w:val="24"/>
          <w:szCs w:val="24"/>
        </w:rPr>
        <w:t>二、磋商小组</w:t>
      </w:r>
      <w:bookmarkEnd w:id="68"/>
      <w:bookmarkEnd w:id="69"/>
      <w:bookmarkEnd w:id="70"/>
      <w:bookmarkEnd w:id="71"/>
    </w:p>
    <w:p w14:paraId="42D8BE77">
      <w:pPr>
        <w:widowControl/>
        <w:snapToGrid w:val="0"/>
        <w:spacing w:line="400" w:lineRule="exact"/>
        <w:ind w:firstLine="540"/>
        <w:jc w:val="left"/>
        <w:rPr>
          <w:rFonts w:asciiTheme="minorEastAsia" w:hAnsiTheme="minorEastAsia" w:eastAsiaTheme="minorEastAsia"/>
          <w:kern w:val="0"/>
          <w:szCs w:val="21"/>
        </w:rPr>
      </w:pPr>
      <w:bookmarkStart w:id="72" w:name="_Toc282640745"/>
      <w:bookmarkStart w:id="73" w:name="_Toc414960376"/>
      <w:r>
        <w:rPr>
          <w:rFonts w:hint="eastAsia" w:asciiTheme="minorEastAsia" w:hAnsiTheme="minorEastAsia" w:eastAsiaTheme="minorEastAsia"/>
          <w:kern w:val="0"/>
          <w:szCs w:val="21"/>
        </w:rPr>
        <w:t>1、本项目磋商小组依法由</w:t>
      </w:r>
      <w:r>
        <w:rPr>
          <w:rFonts w:hint="eastAsia" w:asciiTheme="minorEastAsia" w:hAnsiTheme="minorEastAsia" w:eastAsiaTheme="minorEastAsia"/>
          <w:b/>
          <w:kern w:val="0"/>
          <w:szCs w:val="21"/>
        </w:rPr>
        <w:t>3人（含）</w:t>
      </w:r>
      <w:r>
        <w:rPr>
          <w:rFonts w:hint="eastAsia" w:asciiTheme="minorEastAsia" w:hAnsiTheme="minorEastAsia" w:eastAsiaTheme="minorEastAsia"/>
          <w:kern w:val="0"/>
          <w:szCs w:val="21"/>
        </w:rPr>
        <w:t>以上奇数的人员组成，磋商小组对响应文件进行审查、质疑、评估和比较。</w:t>
      </w:r>
      <w:bookmarkEnd w:id="72"/>
      <w:bookmarkEnd w:id="73"/>
    </w:p>
    <w:p w14:paraId="156E84B3">
      <w:pPr>
        <w:widowControl/>
        <w:snapToGrid w:val="0"/>
        <w:spacing w:line="400" w:lineRule="exact"/>
        <w:ind w:firstLine="540"/>
        <w:jc w:val="left"/>
        <w:rPr>
          <w:rFonts w:asciiTheme="minorEastAsia" w:hAnsiTheme="minorEastAsia" w:eastAsiaTheme="minorEastAsia"/>
          <w:kern w:val="0"/>
          <w:szCs w:val="21"/>
        </w:rPr>
      </w:pPr>
      <w:bookmarkStart w:id="74" w:name="_Toc414960377"/>
      <w:r>
        <w:rPr>
          <w:rFonts w:hint="eastAsia" w:asciiTheme="minorEastAsia" w:hAnsiTheme="minorEastAsia" w:eastAsiaTheme="minorEastAsia"/>
          <w:kern w:val="0"/>
          <w:szCs w:val="21"/>
        </w:rPr>
        <w:t>2、</w:t>
      </w:r>
      <w:bookmarkEnd w:id="74"/>
      <w:r>
        <w:rPr>
          <w:rFonts w:hint="eastAsia" w:asciiTheme="minorEastAsia" w:hAnsiTheme="minorEastAsia" w:eastAsiaTheme="minorEastAsia"/>
          <w:kern w:val="0"/>
          <w:szCs w:val="21"/>
        </w:rPr>
        <w:t>磋商过程应严格保密，磋商小组及有关工作人员应严格遵守纪律，不得泄露任何磋商信息。</w:t>
      </w:r>
    </w:p>
    <w:p w14:paraId="4B90107E">
      <w:pPr>
        <w:pStyle w:val="6"/>
        <w:spacing w:before="120" w:after="120" w:line="400" w:lineRule="exact"/>
        <w:rPr>
          <w:rFonts w:asciiTheme="minorEastAsia" w:hAnsiTheme="minorEastAsia" w:eastAsiaTheme="minorEastAsia"/>
          <w:sz w:val="24"/>
          <w:szCs w:val="24"/>
        </w:rPr>
      </w:pPr>
      <w:bookmarkStart w:id="75" w:name="_Toc402872206"/>
      <w:bookmarkStart w:id="76" w:name="_Toc493761858"/>
      <w:bookmarkStart w:id="77" w:name="_Toc3277"/>
      <w:r>
        <w:rPr>
          <w:rFonts w:hint="eastAsia" w:asciiTheme="minorEastAsia" w:hAnsiTheme="minorEastAsia" w:eastAsiaTheme="minorEastAsia"/>
          <w:sz w:val="24"/>
          <w:szCs w:val="24"/>
        </w:rPr>
        <w:t>三、竞争性磋商原则与方法</w:t>
      </w:r>
      <w:bookmarkEnd w:id="75"/>
      <w:bookmarkEnd w:id="76"/>
      <w:bookmarkEnd w:id="77"/>
    </w:p>
    <w:p w14:paraId="2EC60F54">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1、磋商小组将遵循公开、公平、公正的原则，对供应商提供服务的价格、服务水平、服务期、服务实施方案、人员配置、公司基本情况、履约能力等进行综合分析考评。</w:t>
      </w:r>
    </w:p>
    <w:p w14:paraId="66F9EA95">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2、磋商小组应客观、公正的对待所有供应商，对所有响应文件评价，均采用相同的程序和标准。</w:t>
      </w:r>
    </w:p>
    <w:p w14:paraId="25A498D2">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3、在磋商期间，供应商不得向磋商小组成员询问磋商情况，不得进行旨在影响磋商结果的活动。</w:t>
      </w:r>
    </w:p>
    <w:p w14:paraId="2A0647B7">
      <w:pPr>
        <w:spacing w:line="400" w:lineRule="exact"/>
        <w:ind w:firstLine="420" w:firstLineChars="200"/>
        <w:rPr>
          <w:rFonts w:asciiTheme="minorEastAsia" w:hAnsiTheme="minorEastAsia" w:eastAsiaTheme="minorEastAsia"/>
          <w:b/>
          <w:szCs w:val="21"/>
        </w:rPr>
      </w:pPr>
      <w:r>
        <w:rPr>
          <w:rFonts w:hint="eastAsia" w:asciiTheme="minorEastAsia" w:hAnsiTheme="minorEastAsia" w:eastAsiaTheme="minorEastAsia"/>
          <w:szCs w:val="21"/>
        </w:rPr>
        <w:t>4、在磋商过程中，磋商小组成员不得与供应商私下交换意见，在竞争性磋商工作结束后，凡与磋商情况有接触的人不得将磋商情况扩散出磋商小组成员之外。</w:t>
      </w:r>
    </w:p>
    <w:p w14:paraId="0EA6815C">
      <w:pPr>
        <w:spacing w:line="400" w:lineRule="exact"/>
        <w:ind w:left="412"/>
        <w:rPr>
          <w:rFonts w:asciiTheme="minorEastAsia" w:hAnsiTheme="minorEastAsia" w:eastAsiaTheme="minorEastAsia"/>
          <w:szCs w:val="21"/>
        </w:rPr>
      </w:pPr>
      <w:r>
        <w:rPr>
          <w:rFonts w:hint="eastAsia" w:asciiTheme="minorEastAsia" w:hAnsiTheme="minorEastAsia" w:eastAsiaTheme="minorEastAsia"/>
          <w:szCs w:val="21"/>
        </w:rPr>
        <w:t>5、采购采购单位不向未成交供应商解释未成交原因，不退还响应文件。</w:t>
      </w:r>
    </w:p>
    <w:p w14:paraId="7E4F3185">
      <w:pPr>
        <w:pStyle w:val="6"/>
        <w:spacing w:before="120" w:after="120" w:line="400" w:lineRule="exact"/>
        <w:rPr>
          <w:rFonts w:asciiTheme="minorEastAsia" w:hAnsiTheme="minorEastAsia" w:eastAsiaTheme="minorEastAsia"/>
          <w:sz w:val="24"/>
          <w:szCs w:val="24"/>
        </w:rPr>
      </w:pPr>
      <w:bookmarkStart w:id="78" w:name="_Toc493761859"/>
      <w:bookmarkStart w:id="79" w:name="_Toc402872207"/>
      <w:bookmarkStart w:id="80" w:name="_Toc282640747"/>
      <w:bookmarkStart w:id="81" w:name="_Toc32121"/>
      <w:r>
        <w:rPr>
          <w:rFonts w:hint="eastAsia" w:asciiTheme="minorEastAsia" w:hAnsiTheme="minorEastAsia" w:eastAsiaTheme="minorEastAsia"/>
          <w:sz w:val="24"/>
          <w:szCs w:val="24"/>
        </w:rPr>
        <w:t>四、磋商程序</w:t>
      </w:r>
      <w:bookmarkEnd w:id="78"/>
      <w:bookmarkEnd w:id="79"/>
      <w:bookmarkEnd w:id="80"/>
      <w:bookmarkEnd w:id="81"/>
    </w:p>
    <w:p w14:paraId="6F4A21AE">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1、磋商小组审核磋商响应文件。</w:t>
      </w:r>
    </w:p>
    <w:p w14:paraId="05401E5B">
      <w:pPr>
        <w:spacing w:line="400" w:lineRule="exact"/>
        <w:ind w:firstLine="420" w:firstLineChars="200"/>
        <w:rPr>
          <w:rFonts w:asciiTheme="minorEastAsia" w:hAnsiTheme="minorEastAsia" w:eastAsiaTheme="minorEastAsia"/>
          <w:b/>
          <w:szCs w:val="21"/>
        </w:rPr>
      </w:pPr>
      <w:r>
        <w:rPr>
          <w:rFonts w:hint="eastAsia" w:asciiTheme="minorEastAsia" w:hAnsiTheme="minorEastAsia" w:eastAsiaTheme="minorEastAsia"/>
          <w:szCs w:val="21"/>
        </w:rPr>
        <w:t>1.1、磋商小组按照供应商资格、商务、技术逐项审核响应文件。</w:t>
      </w:r>
    </w:p>
    <w:p w14:paraId="1C39E912">
      <w:pPr>
        <w:spacing w:line="400" w:lineRule="exact"/>
        <w:ind w:firstLine="420" w:firstLineChars="200"/>
        <w:rPr>
          <w:rFonts w:asciiTheme="minorEastAsia" w:hAnsiTheme="minorEastAsia" w:eastAsiaTheme="minorEastAsia"/>
          <w:b/>
          <w:szCs w:val="21"/>
        </w:rPr>
      </w:pPr>
      <w:r>
        <w:rPr>
          <w:rFonts w:hint="eastAsia" w:asciiTheme="minorEastAsia" w:hAnsiTheme="minorEastAsia" w:eastAsiaTheme="minorEastAsia"/>
          <w:szCs w:val="21"/>
        </w:rPr>
        <w:t>1.2、依据竞争性磋商文件的规定，从磋商响应文件的有效性、完整性和对竞争性磋商文件的响应程度进行审查，以确定供应商是否对磋商文件的实质性要求作出响应。</w:t>
      </w:r>
    </w:p>
    <w:p w14:paraId="52ABE647">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2、磋商方法</w:t>
      </w:r>
    </w:p>
    <w:p w14:paraId="456F8D6B">
      <w:pPr>
        <w:spacing w:line="400" w:lineRule="exact"/>
        <w:ind w:left="283" w:leftChars="135" w:firstLine="105" w:firstLineChars="50"/>
        <w:rPr>
          <w:rFonts w:asciiTheme="minorEastAsia" w:hAnsiTheme="minorEastAsia" w:eastAsiaTheme="minorEastAsia"/>
          <w:szCs w:val="21"/>
        </w:rPr>
      </w:pPr>
      <w:r>
        <w:rPr>
          <w:rFonts w:hint="eastAsia" w:asciiTheme="minorEastAsia" w:hAnsiTheme="minorEastAsia" w:eastAsiaTheme="minorEastAsia"/>
          <w:szCs w:val="21"/>
        </w:rPr>
        <w:t>2.1、按磋商项目内容与各供应商可能进行2-3轮磋商。</w:t>
      </w:r>
    </w:p>
    <w:p w14:paraId="014B3617">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2.2、供应商必须派授权代表远程参与磋商活动，并保证其授权代表电话畅通、网络在线。在代理机构电话通知磋商结果前必须确保授权代理始终在岗，磋商过程中的澄清及报价等工作将以网络形式进行。如因为供应商的通信或网络原因造成的磋商失误，责任由供应商自行承担。</w:t>
      </w:r>
    </w:p>
    <w:p w14:paraId="6D1440D0">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2.3、磋商小组所有成员集中与单一供应商分别进行磋商。磋商的内容可能涉及服务要求、实施方案、价格、售后服务、合同草案，采购人的权利和义务、履约期限和方式、资金支付要求、验收标准等。</w:t>
      </w:r>
    </w:p>
    <w:p w14:paraId="248CF800">
      <w:pPr>
        <w:spacing w:line="400" w:lineRule="exact"/>
        <w:rPr>
          <w:rFonts w:asciiTheme="minorEastAsia" w:hAnsiTheme="minorEastAsia" w:eastAsiaTheme="minorEastAsia"/>
          <w:szCs w:val="21"/>
        </w:rPr>
      </w:pPr>
      <w:r>
        <w:rPr>
          <w:rFonts w:hint="eastAsia" w:asciiTheme="minorEastAsia" w:hAnsiTheme="minorEastAsia" w:eastAsiaTheme="minorEastAsia"/>
          <w:szCs w:val="21"/>
        </w:rPr>
        <w:t>供应商所作的重要答复均应以发送电子邮件形式进行补充，作为响应文件的一部分，对供应商有约束力。在磋商中，磋商的任何一方不得透露与磋商有关的其他供应商的技术资料、价格和其他信息。</w:t>
      </w:r>
    </w:p>
    <w:p w14:paraId="7F9D14DA">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2.4、为了更好地实现采购目标，磋商小组可以修改竞争性磋商文件，对采购需求、合同草案作出实质性变动，并以邮件形式通知所有参加磋商的供应商。供应商收到修改采购文件的通知后，可以决定是否继续参加磋商活动。</w:t>
      </w:r>
    </w:p>
    <w:p w14:paraId="66D8DA24">
      <w:pPr>
        <w:spacing w:line="400" w:lineRule="exact"/>
        <w:ind w:left="283" w:leftChars="135" w:firstLine="105" w:firstLineChars="50"/>
        <w:rPr>
          <w:rFonts w:asciiTheme="minorEastAsia" w:hAnsiTheme="minorEastAsia" w:eastAsiaTheme="minorEastAsia"/>
          <w:szCs w:val="21"/>
        </w:rPr>
      </w:pPr>
      <w:r>
        <w:rPr>
          <w:rFonts w:hint="eastAsia" w:asciiTheme="minorEastAsia" w:hAnsiTheme="minorEastAsia" w:eastAsiaTheme="minorEastAsia"/>
          <w:szCs w:val="21"/>
        </w:rPr>
        <w:t>2.5、</w:t>
      </w:r>
      <w:r>
        <w:rPr>
          <w:rFonts w:asciiTheme="minorEastAsia" w:hAnsiTheme="minorEastAsia" w:eastAsiaTheme="minorEastAsia"/>
          <w:szCs w:val="21"/>
        </w:rPr>
        <w:t>供应商应当按照磋商文件的变动情况和磋商小组的要求重新以邮件形式提交响应文件，并由其法定代表人或授权代表签字或者加盖公章。</w:t>
      </w:r>
    </w:p>
    <w:p w14:paraId="3E6D5988">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3、磋商小组汇总并讨论审核情况，确定供应商是否继续进行磋商。</w:t>
      </w:r>
    </w:p>
    <w:p w14:paraId="5A02453B">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4、磋商小组在磋商结束后，要求所有继续参加磋商的供应商在规定时间内提交最后报价。超过规定时间提交的报价作无效处理（报价以网络形式进行）。</w:t>
      </w:r>
    </w:p>
    <w:p w14:paraId="04CCF38E">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5、</w:t>
      </w:r>
      <w:r>
        <w:rPr>
          <w:rFonts w:asciiTheme="minorEastAsia" w:hAnsiTheme="minorEastAsia" w:eastAsiaTheme="minorEastAsia"/>
          <w:szCs w:val="21"/>
        </w:rPr>
        <w:t>已提交响应文件的供应商，在提交最后报价之前，可以根据磋商情况退出磋商。</w:t>
      </w:r>
    </w:p>
    <w:p w14:paraId="408665B8">
      <w:pPr>
        <w:pStyle w:val="6"/>
        <w:spacing w:before="120" w:after="120" w:line="400" w:lineRule="exact"/>
        <w:rPr>
          <w:rFonts w:asciiTheme="minorEastAsia" w:hAnsiTheme="minorEastAsia" w:eastAsiaTheme="minorEastAsia"/>
          <w:sz w:val="24"/>
          <w:szCs w:val="24"/>
        </w:rPr>
      </w:pPr>
      <w:bookmarkStart w:id="82" w:name="_Toc24352"/>
      <w:bookmarkStart w:id="83" w:name="_Toc282640735"/>
      <w:bookmarkStart w:id="84" w:name="_Toc402872208"/>
      <w:bookmarkStart w:id="85" w:name="_Toc493761860"/>
      <w:r>
        <w:rPr>
          <w:rFonts w:hint="eastAsia" w:asciiTheme="minorEastAsia" w:hAnsiTheme="minorEastAsia" w:eastAsiaTheme="minorEastAsia"/>
          <w:sz w:val="24"/>
          <w:szCs w:val="24"/>
        </w:rPr>
        <w:t>五、磋商文件的澄清</w:t>
      </w:r>
      <w:bookmarkEnd w:id="82"/>
      <w:bookmarkEnd w:id="83"/>
      <w:bookmarkEnd w:id="84"/>
      <w:bookmarkEnd w:id="85"/>
    </w:p>
    <w:p w14:paraId="2345D366">
      <w:pPr>
        <w:autoSpaceDE w:val="0"/>
        <w:autoSpaceDN w:val="0"/>
        <w:adjustRightInd w:val="0"/>
        <w:spacing w:line="40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1、供应商对磋商文件如有疑义的，应在规定的答疑时间内以书面形式告知</w:t>
      </w:r>
      <w:r>
        <w:rPr>
          <w:rFonts w:hint="eastAsia" w:asciiTheme="minorEastAsia" w:hAnsiTheme="minorEastAsia" w:eastAsiaTheme="minorEastAsia"/>
          <w:szCs w:val="21"/>
        </w:rPr>
        <w:t>采购人</w:t>
      </w:r>
      <w:r>
        <w:rPr>
          <w:rFonts w:hint="eastAsia" w:asciiTheme="minorEastAsia" w:hAnsiTheme="minorEastAsia" w:eastAsiaTheme="minorEastAsia"/>
          <w:kern w:val="0"/>
          <w:szCs w:val="21"/>
        </w:rPr>
        <w:t>，以便及时对磋商文件作出澄清。</w:t>
      </w:r>
    </w:p>
    <w:p w14:paraId="1816239E">
      <w:pPr>
        <w:autoSpaceDE w:val="0"/>
        <w:autoSpaceDN w:val="0"/>
        <w:adjustRightInd w:val="0"/>
        <w:spacing w:line="400" w:lineRule="exact"/>
        <w:ind w:firstLine="424" w:firstLineChars="202"/>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2、在磋商期间，磋商小组有权要求供应商对其提交的文件资料进行澄清。供应商应派授权代表和有关专业人员接受询问，并对有关内容进行澄清。</w:t>
      </w:r>
    </w:p>
    <w:p w14:paraId="0E6AAEC2">
      <w:pPr>
        <w:autoSpaceDE w:val="0"/>
        <w:autoSpaceDN w:val="0"/>
        <w:adjustRightInd w:val="0"/>
        <w:spacing w:line="400" w:lineRule="exact"/>
        <w:ind w:firstLine="424" w:firstLineChars="202"/>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3、对在澄清中涉及到的商业秘密，磋商小组成员及参加磋商的有关工作人员负有保密责任。</w:t>
      </w:r>
    </w:p>
    <w:p w14:paraId="0B0F195B">
      <w:pPr>
        <w:autoSpaceDE w:val="0"/>
        <w:autoSpaceDN w:val="0"/>
        <w:adjustRightInd w:val="0"/>
        <w:spacing w:line="400" w:lineRule="exact"/>
        <w:ind w:firstLine="424" w:firstLineChars="202"/>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4、磋商小组以书面形式对磋商文件作出的修改或补充，与磋商文件具有同等法律效力。</w:t>
      </w:r>
    </w:p>
    <w:p w14:paraId="49D5C95F">
      <w:pPr>
        <w:pStyle w:val="6"/>
        <w:spacing w:before="120" w:after="120" w:line="400" w:lineRule="exact"/>
        <w:rPr>
          <w:rFonts w:asciiTheme="minorEastAsia" w:hAnsiTheme="minorEastAsia" w:eastAsiaTheme="minorEastAsia"/>
          <w:sz w:val="24"/>
          <w:szCs w:val="24"/>
        </w:rPr>
      </w:pPr>
      <w:bookmarkStart w:id="86" w:name="_Toc30937"/>
      <w:bookmarkStart w:id="87" w:name="_Toc402872209"/>
      <w:bookmarkStart w:id="88" w:name="_Toc493761861"/>
      <w:r>
        <w:rPr>
          <w:rFonts w:hint="eastAsia" w:asciiTheme="minorEastAsia" w:hAnsiTheme="minorEastAsia" w:eastAsiaTheme="minorEastAsia"/>
          <w:sz w:val="24"/>
          <w:szCs w:val="24"/>
        </w:rPr>
        <w:t>六、确定供应商办法</w:t>
      </w:r>
      <w:bookmarkEnd w:id="86"/>
      <w:bookmarkEnd w:id="87"/>
      <w:bookmarkEnd w:id="88"/>
    </w:p>
    <w:p w14:paraId="6289D317">
      <w:pPr>
        <w:autoSpaceDE w:val="0"/>
        <w:autoSpaceDN w:val="0"/>
        <w:adjustRightInd w:val="0"/>
        <w:spacing w:line="400" w:lineRule="exact"/>
        <w:ind w:firstLine="420" w:firstLineChars="200"/>
        <w:jc w:val="left"/>
        <w:rPr>
          <w:rFonts w:asciiTheme="minorEastAsia" w:hAnsiTheme="minorEastAsia" w:eastAsiaTheme="minorEastAsia"/>
          <w:kern w:val="0"/>
          <w:szCs w:val="21"/>
        </w:rPr>
      </w:pPr>
      <w:bookmarkStart w:id="89" w:name="_Toc402872210"/>
      <w:bookmarkStart w:id="90" w:name="_Toc282640748"/>
      <w:bookmarkStart w:id="91" w:name="_Toc389216170"/>
      <w:r>
        <w:rPr>
          <w:rFonts w:hint="eastAsia" w:asciiTheme="minorEastAsia" w:hAnsiTheme="minorEastAsia" w:eastAsiaTheme="minorEastAsia"/>
          <w:kern w:val="0"/>
          <w:szCs w:val="21"/>
        </w:rPr>
        <w:t>1、本项目由采购人确定成交供应商。</w:t>
      </w:r>
    </w:p>
    <w:p w14:paraId="4E59864D">
      <w:pPr>
        <w:autoSpaceDE w:val="0"/>
        <w:autoSpaceDN w:val="0"/>
        <w:adjustRightInd w:val="0"/>
        <w:spacing w:line="40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2、本次评审采用综合评分法，即</w:t>
      </w:r>
      <w:r>
        <w:rPr>
          <w:rFonts w:hint="eastAsia" w:asciiTheme="minorEastAsia" w:hAnsiTheme="minorEastAsia" w:eastAsiaTheme="minorEastAsia"/>
          <w:b/>
          <w:bCs/>
          <w:szCs w:val="21"/>
        </w:rPr>
        <w:t>在质量和服务均能满足竞争性磋商文件实质性要求且综合得分由高到低的原则确定成交候选供应商。</w:t>
      </w:r>
    </w:p>
    <w:p w14:paraId="307F7C76">
      <w:pPr>
        <w:autoSpaceDE w:val="0"/>
        <w:autoSpaceDN w:val="0"/>
        <w:adjustRightInd w:val="0"/>
        <w:spacing w:line="40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szCs w:val="21"/>
        </w:rPr>
        <w:t>3、磋商结束后，磋商小组拟制评审报告。</w:t>
      </w:r>
    </w:p>
    <w:p w14:paraId="09AF0FE0">
      <w:pPr>
        <w:autoSpaceDE w:val="0"/>
        <w:autoSpaceDN w:val="0"/>
        <w:adjustRightInd w:val="0"/>
        <w:spacing w:line="40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4、采购代理机构在评审结束后2个工作日内将评审报告交采购人确认。</w:t>
      </w:r>
    </w:p>
    <w:p w14:paraId="327934DE">
      <w:pPr>
        <w:autoSpaceDE w:val="0"/>
        <w:autoSpaceDN w:val="0"/>
        <w:adjustRightInd w:val="0"/>
        <w:spacing w:line="40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5、采购人在收到评审报告后5个工作日内对评审结果进行确认。</w:t>
      </w:r>
    </w:p>
    <w:p w14:paraId="14C2FCCF">
      <w:pPr>
        <w:autoSpaceDE w:val="0"/>
        <w:autoSpaceDN w:val="0"/>
        <w:adjustRightInd w:val="0"/>
        <w:spacing w:line="40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6、采购人确定成交供应商后2个工作日内，采购代理机构在相关网站上发布成交公告，同时发出成交通知书。</w:t>
      </w:r>
    </w:p>
    <w:p w14:paraId="06AA98B8">
      <w:pPr>
        <w:pStyle w:val="2"/>
        <w:ind w:firstLine="480"/>
        <w:rPr>
          <w:rFonts w:asciiTheme="minorEastAsia" w:hAnsiTheme="minorEastAsia" w:eastAsiaTheme="minorEastAsia"/>
        </w:rPr>
      </w:pPr>
    </w:p>
    <w:p w14:paraId="22C1527A">
      <w:pPr>
        <w:rPr>
          <w:rFonts w:asciiTheme="minorEastAsia" w:hAnsiTheme="minorEastAsia" w:eastAsiaTheme="minorEastAsia"/>
        </w:rPr>
      </w:pPr>
    </w:p>
    <w:p w14:paraId="607E785D">
      <w:pPr>
        <w:pStyle w:val="6"/>
        <w:spacing w:before="120" w:after="120" w:line="400" w:lineRule="exact"/>
        <w:rPr>
          <w:rFonts w:asciiTheme="minorEastAsia" w:hAnsiTheme="minorEastAsia" w:eastAsiaTheme="minorEastAsia"/>
          <w:sz w:val="24"/>
          <w:szCs w:val="24"/>
        </w:rPr>
      </w:pPr>
      <w:bookmarkStart w:id="92" w:name="_Toc493761862"/>
      <w:bookmarkStart w:id="93" w:name="_Toc8846"/>
      <w:r>
        <w:rPr>
          <w:rFonts w:hint="eastAsia" w:asciiTheme="minorEastAsia" w:hAnsiTheme="minorEastAsia" w:eastAsiaTheme="minorEastAsia"/>
          <w:sz w:val="24"/>
          <w:szCs w:val="24"/>
        </w:rPr>
        <w:t>七、综合评分法</w:t>
      </w:r>
      <w:bookmarkEnd w:id="89"/>
      <w:bookmarkEnd w:id="90"/>
      <w:bookmarkEnd w:id="91"/>
      <w:bookmarkEnd w:id="92"/>
      <w:bookmarkEnd w:id="93"/>
    </w:p>
    <w:p w14:paraId="58955593">
      <w:pPr>
        <w:spacing w:line="380" w:lineRule="exact"/>
        <w:rPr>
          <w:rFonts w:asciiTheme="minorEastAsia" w:hAnsiTheme="minorEastAsia" w:eastAsiaTheme="minorEastAsia"/>
          <w:b/>
          <w:szCs w:val="21"/>
        </w:rPr>
      </w:pPr>
      <w:r>
        <w:rPr>
          <w:rFonts w:hint="eastAsia" w:asciiTheme="minorEastAsia" w:hAnsiTheme="minorEastAsia" w:eastAsiaTheme="minorEastAsia"/>
          <w:b/>
          <w:szCs w:val="21"/>
        </w:rPr>
        <w:t>1、总则</w:t>
      </w:r>
    </w:p>
    <w:p w14:paraId="1D891170">
      <w:pPr>
        <w:spacing w:line="36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szCs w:val="21"/>
        </w:rPr>
        <w:t>本次评标采用综合评分法，总分为100分，其中价格分15分、技术资信商务及其他分85分。合格供应商的评标得分为各项目汇总得分，成交候选供应商资格按评标总分由高到低顺序排列，评标总分相同的，按照最后报价由低到高的顺序推荐。评标总分且最后报价相同的并列（供应商并列第一名的，由并列第一名的供应商抽签确定）。综合得分排名第一的供应商为第一成交候选供应商，综合得分排名第二的供应商为第二成交候选供应商，其他供应商的成交候选资格依此类推，</w:t>
      </w:r>
      <w:r>
        <w:rPr>
          <w:rFonts w:hint="eastAsia" w:asciiTheme="minorEastAsia" w:hAnsiTheme="minorEastAsia" w:eastAsiaTheme="minorEastAsia"/>
          <w:bCs/>
          <w:szCs w:val="21"/>
        </w:rPr>
        <w:t>评分过程中采用四舍五入法，并保留小数2位。</w:t>
      </w:r>
    </w:p>
    <w:p w14:paraId="60CEB8EB">
      <w:pPr>
        <w:spacing w:line="380" w:lineRule="exact"/>
        <w:rPr>
          <w:rFonts w:asciiTheme="minorEastAsia" w:hAnsiTheme="minorEastAsia" w:eastAsiaTheme="minorEastAsia"/>
          <w:b/>
          <w:szCs w:val="21"/>
        </w:rPr>
      </w:pPr>
      <w:r>
        <w:rPr>
          <w:rFonts w:hint="eastAsia" w:asciiTheme="minorEastAsia" w:hAnsiTheme="minorEastAsia" w:eastAsiaTheme="minorEastAsia"/>
          <w:b/>
          <w:szCs w:val="21"/>
        </w:rPr>
        <w:t>2、评分细则和内容</w:t>
      </w:r>
    </w:p>
    <w:p w14:paraId="54CAD8D6">
      <w:pPr>
        <w:spacing w:line="360" w:lineRule="exact"/>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2.1、价格分15分</w:t>
      </w:r>
    </w:p>
    <w:p w14:paraId="3F999B07">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1）价格分统一采用低价优先法计算，即满足磋商文件要求且最终报价最低的供应商的价格为基准价，其价格分为满分15分。其他供应商的价格分统一按照下列公式计算：</w:t>
      </w:r>
    </w:p>
    <w:p w14:paraId="431B0E66">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磋商报价得分=（基准价/最终报价）×15×100%</w:t>
      </w:r>
    </w:p>
    <w:p w14:paraId="74DB1991">
      <w:pPr>
        <w:spacing w:line="360" w:lineRule="exact"/>
        <w:ind w:firstLine="420" w:firstLineChars="200"/>
        <w:rPr>
          <w:rFonts w:asciiTheme="minorEastAsia" w:hAnsiTheme="minorEastAsia" w:eastAsiaTheme="minorEastAsia"/>
          <w:color w:val="000000"/>
          <w:szCs w:val="21"/>
        </w:rPr>
      </w:pPr>
      <w:r>
        <w:rPr>
          <w:rFonts w:hint="eastAsia" w:asciiTheme="minorEastAsia" w:hAnsiTheme="minorEastAsia" w:eastAsiaTheme="minorEastAsia"/>
          <w:color w:val="000000"/>
          <w:szCs w:val="21"/>
        </w:rPr>
        <w:t>磋商小组认为供应商的报价明显低于其他通过符合性审查供应商的报价，有可能影响服务质量或者不能诚信履约的，应当要求其在评标现场合理的时间内提供书面说明，必要时提交相关证明材料；供应商不能证明其报价合理性的，评标委员会应当将其作为无效处理。</w:t>
      </w:r>
    </w:p>
    <w:p w14:paraId="617885E7">
      <w:pPr>
        <w:spacing w:line="360" w:lineRule="exact"/>
        <w:ind w:firstLine="420" w:firstLineChars="200"/>
        <w:rPr>
          <w:rFonts w:asciiTheme="minorEastAsia" w:hAnsiTheme="minorEastAsia" w:eastAsiaTheme="minorEastAsia"/>
          <w:color w:val="FF0000"/>
          <w:szCs w:val="21"/>
        </w:rPr>
      </w:pPr>
      <w:r>
        <w:rPr>
          <w:rFonts w:hint="eastAsia" w:asciiTheme="minorEastAsia" w:hAnsiTheme="minorEastAsia" w:eastAsiaTheme="minorEastAsia"/>
          <w:szCs w:val="21"/>
        </w:rPr>
        <w:t>2）提供《中小企业声明函》；（格式见附件）</w:t>
      </w:r>
    </w:p>
    <w:p w14:paraId="2936C9DB">
      <w:pPr>
        <w:spacing w:line="360" w:lineRule="exact"/>
        <w:ind w:firstLine="420" w:firstLineChars="200"/>
        <w:rPr>
          <w:rFonts w:asciiTheme="minorEastAsia" w:hAnsiTheme="minorEastAsia" w:eastAsiaTheme="minorEastAsia"/>
          <w:color w:val="FF0000"/>
          <w:szCs w:val="21"/>
        </w:rPr>
      </w:pPr>
      <w:r>
        <w:rPr>
          <w:rFonts w:hint="eastAsia" w:asciiTheme="minorEastAsia" w:hAnsiTheme="minorEastAsia" w:eastAsiaTheme="minorEastAsia"/>
          <w:szCs w:val="21"/>
        </w:rPr>
        <w:t>3）残疾人福利性单位视同小微企业，其产品（服务）参加本项目磋商的，视同为小微企业。</w:t>
      </w:r>
    </w:p>
    <w:p w14:paraId="14D744A3">
      <w:pPr>
        <w:tabs>
          <w:tab w:val="left" w:pos="7342"/>
        </w:tabs>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a） 残疾人福利性单位应当同时满足以下条件：</w:t>
      </w:r>
      <w:r>
        <w:rPr>
          <w:rFonts w:hint="eastAsia" w:asciiTheme="minorEastAsia" w:hAnsiTheme="minorEastAsia" w:eastAsiaTheme="minorEastAsia"/>
          <w:szCs w:val="21"/>
        </w:rPr>
        <w:tab/>
      </w:r>
    </w:p>
    <w:p w14:paraId="6DEAF6F7">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① 安置的残疾人占本单位在职职工人数的比例不低于 25%（含 25%），并且安置的残疾人人数不少于 10 人（含 10 人）；</w:t>
      </w:r>
    </w:p>
    <w:p w14:paraId="423F058E">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② 依法与安置的每位残疾人签订了一年以上（含一年）的劳动合同或服务协议；</w:t>
      </w:r>
    </w:p>
    <w:p w14:paraId="3BB5186A">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③ 为安置的每位残疾人按月足额缴纳了基本养老保险、基本医疗保险、失业保险、工伤保险和生育保险等社会保险费；</w:t>
      </w:r>
    </w:p>
    <w:p w14:paraId="05D94BB6">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④ 通过银行等金融机构向安置的每位残疾人，按月支付了不低于单位所在区县适用的经省级人民政府批准的月最低工资标准的工资；</w:t>
      </w:r>
    </w:p>
    <w:p w14:paraId="64C4BC43">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⑤ 提供本单位制造的货物、承担的工程或者服务（以下简称产品），或者提供其他残疾人福利性单位制造的货物（不包括使用非残疾人福利性单位注册商标的货物）。</w:t>
      </w:r>
    </w:p>
    <w:p w14:paraId="217F1FD7">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b）同时提供以下所有证明材料的供应商被认定为残疾人福利性单位：</w:t>
      </w:r>
    </w:p>
    <w:p w14:paraId="5DE88CC1">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① 提供《残疾人福利性单位声明函》；</w:t>
      </w:r>
    </w:p>
    <w:p w14:paraId="101C1DE6">
      <w:pPr>
        <w:spacing w:line="360" w:lineRule="exact"/>
        <w:ind w:firstLine="420" w:firstLineChars="200"/>
        <w:rPr>
          <w:rFonts w:asciiTheme="minorEastAsia" w:hAnsiTheme="minorEastAsia" w:eastAsiaTheme="minorEastAsia"/>
          <w:color w:val="FF0000"/>
          <w:szCs w:val="21"/>
        </w:rPr>
      </w:pPr>
      <w:r>
        <w:rPr>
          <w:rFonts w:hint="eastAsia" w:asciiTheme="minorEastAsia" w:hAnsiTheme="minorEastAsia" w:eastAsiaTheme="minorEastAsia"/>
          <w:szCs w:val="21"/>
        </w:rPr>
        <w:t>4）监狱企业视同小微企业，其产品（服务）参加本项目磋商的，视同为小微企业。</w:t>
      </w:r>
    </w:p>
    <w:p w14:paraId="77C4EBE3">
      <w:pPr>
        <w:spacing w:line="36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提供以下证明材料的供应商被认定为监狱企业：省级以上监狱管理局、戒毒管理局（含新疆生产建设兵团）出具的属于监狱企业的证明文件复印件。</w:t>
      </w:r>
    </w:p>
    <w:p w14:paraId="37A0E385">
      <w:pPr>
        <w:pStyle w:val="73"/>
        <w:rPr>
          <w:rFonts w:asciiTheme="minorEastAsia" w:hAnsiTheme="minorEastAsia" w:eastAsiaTheme="minorEastAsia"/>
          <w:szCs w:val="21"/>
        </w:rPr>
      </w:pPr>
    </w:p>
    <w:p w14:paraId="5AB75994">
      <w:pPr>
        <w:pStyle w:val="73"/>
        <w:rPr>
          <w:rFonts w:asciiTheme="minorEastAsia" w:hAnsiTheme="minorEastAsia" w:eastAsiaTheme="minorEastAsia"/>
          <w:szCs w:val="21"/>
        </w:rPr>
      </w:pPr>
    </w:p>
    <w:p w14:paraId="5EB72E0C">
      <w:pPr>
        <w:pStyle w:val="73"/>
        <w:rPr>
          <w:rFonts w:asciiTheme="minorEastAsia" w:hAnsiTheme="minorEastAsia" w:eastAsiaTheme="minorEastAsia"/>
          <w:szCs w:val="21"/>
        </w:rPr>
      </w:pPr>
    </w:p>
    <w:p w14:paraId="5FA22717">
      <w:pPr>
        <w:pStyle w:val="73"/>
        <w:rPr>
          <w:rFonts w:asciiTheme="minorEastAsia" w:hAnsiTheme="minorEastAsia" w:eastAsiaTheme="minorEastAsia"/>
          <w:szCs w:val="21"/>
        </w:rPr>
      </w:pPr>
    </w:p>
    <w:p w14:paraId="4702FE37">
      <w:pPr>
        <w:pStyle w:val="73"/>
        <w:rPr>
          <w:rFonts w:asciiTheme="minorEastAsia" w:hAnsiTheme="minorEastAsia" w:eastAsiaTheme="minorEastAsia"/>
          <w:szCs w:val="21"/>
        </w:rPr>
      </w:pPr>
    </w:p>
    <w:p w14:paraId="52A92C3B">
      <w:pPr>
        <w:spacing w:line="360" w:lineRule="exact"/>
        <w:ind w:firstLine="211" w:firstLineChars="100"/>
        <w:rPr>
          <w:rFonts w:hint="eastAsia" w:asciiTheme="minorEastAsia" w:hAnsiTheme="minorEastAsia" w:eastAsiaTheme="minorEastAsia"/>
          <w:b/>
          <w:szCs w:val="21"/>
        </w:rPr>
      </w:pPr>
      <w:r>
        <w:rPr>
          <w:rFonts w:hint="eastAsia" w:asciiTheme="minorEastAsia" w:hAnsiTheme="minorEastAsia" w:eastAsiaTheme="minorEastAsia"/>
          <w:b/>
          <w:szCs w:val="21"/>
        </w:rPr>
        <w:t>2.2、技术、商务、资信及其他分85分</w:t>
      </w:r>
    </w:p>
    <w:tbl>
      <w:tblPr>
        <w:tblStyle w:val="34"/>
        <w:tblW w:w="0" w:type="auto"/>
        <w:tblInd w:w="2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995"/>
        <w:gridCol w:w="810"/>
        <w:gridCol w:w="5482"/>
      </w:tblGrid>
      <w:tr w14:paraId="5E59F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39" w:type="dxa"/>
            <w:noWrap w:val="0"/>
            <w:vAlign w:val="center"/>
          </w:tcPr>
          <w:p w14:paraId="74F472E2">
            <w:pPr>
              <w:tabs>
                <w:tab w:val="left" w:pos="432"/>
              </w:tabs>
              <w:spacing w:line="40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995" w:type="dxa"/>
            <w:noWrap w:val="0"/>
            <w:vAlign w:val="center"/>
          </w:tcPr>
          <w:p w14:paraId="3AF12889">
            <w:pPr>
              <w:tabs>
                <w:tab w:val="left" w:pos="432"/>
              </w:tabs>
              <w:spacing w:line="400" w:lineRule="exact"/>
              <w:jc w:val="center"/>
              <w:rPr>
                <w:rFonts w:hint="eastAsia" w:ascii="宋体" w:hAnsi="宋体" w:eastAsia="宋体" w:cs="宋体"/>
                <w:sz w:val="21"/>
                <w:szCs w:val="21"/>
              </w:rPr>
            </w:pPr>
            <w:r>
              <w:rPr>
                <w:rFonts w:hint="eastAsia" w:ascii="宋体" w:hAnsi="宋体" w:eastAsia="宋体" w:cs="宋体"/>
                <w:sz w:val="21"/>
                <w:szCs w:val="21"/>
              </w:rPr>
              <w:t>评分项目</w:t>
            </w:r>
          </w:p>
        </w:tc>
        <w:tc>
          <w:tcPr>
            <w:tcW w:w="810" w:type="dxa"/>
            <w:noWrap w:val="0"/>
            <w:vAlign w:val="center"/>
          </w:tcPr>
          <w:p w14:paraId="0B16659C">
            <w:pPr>
              <w:tabs>
                <w:tab w:val="left" w:pos="432"/>
              </w:tabs>
              <w:spacing w:line="400" w:lineRule="exact"/>
              <w:jc w:val="center"/>
              <w:rPr>
                <w:rFonts w:hint="eastAsia" w:ascii="宋体" w:hAnsi="宋体" w:eastAsia="宋体" w:cs="宋体"/>
                <w:sz w:val="21"/>
                <w:szCs w:val="21"/>
              </w:rPr>
            </w:pPr>
            <w:r>
              <w:rPr>
                <w:rFonts w:hint="eastAsia" w:ascii="宋体" w:hAnsi="宋体" w:eastAsia="宋体" w:cs="宋体"/>
                <w:sz w:val="21"/>
                <w:szCs w:val="21"/>
              </w:rPr>
              <w:t>分值</w:t>
            </w:r>
          </w:p>
        </w:tc>
        <w:tc>
          <w:tcPr>
            <w:tcW w:w="5482" w:type="dxa"/>
            <w:noWrap w:val="0"/>
            <w:vAlign w:val="center"/>
          </w:tcPr>
          <w:p w14:paraId="09E64030">
            <w:pPr>
              <w:tabs>
                <w:tab w:val="left" w:pos="432"/>
              </w:tabs>
              <w:spacing w:line="400" w:lineRule="exact"/>
              <w:ind w:firstLine="630" w:firstLineChars="300"/>
              <w:jc w:val="center"/>
              <w:rPr>
                <w:rFonts w:hint="eastAsia" w:ascii="宋体" w:hAnsi="宋体" w:eastAsia="宋体" w:cs="宋体"/>
                <w:sz w:val="21"/>
                <w:szCs w:val="21"/>
              </w:rPr>
            </w:pPr>
            <w:r>
              <w:rPr>
                <w:rFonts w:hint="eastAsia" w:ascii="宋体" w:hAnsi="宋体" w:eastAsia="宋体" w:cs="宋体"/>
                <w:sz w:val="21"/>
                <w:szCs w:val="21"/>
              </w:rPr>
              <w:t>评标要点及说明</w:t>
            </w:r>
          </w:p>
        </w:tc>
      </w:tr>
      <w:tr w14:paraId="440AD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739" w:type="dxa"/>
            <w:vMerge w:val="restart"/>
            <w:noWrap w:val="0"/>
            <w:vAlign w:val="center"/>
          </w:tcPr>
          <w:p w14:paraId="3657CE44">
            <w:pPr>
              <w:tabs>
                <w:tab w:val="left" w:pos="432"/>
              </w:tabs>
              <w:spacing w:line="400" w:lineRule="exact"/>
              <w:ind w:firstLine="210" w:firstLineChars="100"/>
              <w:jc w:val="both"/>
              <w:rPr>
                <w:rFonts w:hint="eastAsia" w:ascii="宋体" w:hAnsi="宋体" w:eastAsia="宋体" w:cs="宋体"/>
                <w:sz w:val="21"/>
                <w:szCs w:val="21"/>
              </w:rPr>
            </w:pPr>
            <w:r>
              <w:rPr>
                <w:rFonts w:hint="eastAsia" w:ascii="宋体" w:hAnsi="宋体" w:eastAsia="宋体" w:cs="宋体"/>
                <w:sz w:val="21"/>
                <w:szCs w:val="21"/>
              </w:rPr>
              <w:t>1</w:t>
            </w:r>
          </w:p>
        </w:tc>
        <w:tc>
          <w:tcPr>
            <w:tcW w:w="1995" w:type="dxa"/>
            <w:vMerge w:val="restart"/>
            <w:noWrap w:val="0"/>
            <w:vAlign w:val="center"/>
          </w:tcPr>
          <w:p w14:paraId="20031810">
            <w:pPr>
              <w:spacing w:line="400" w:lineRule="exact"/>
              <w:jc w:val="center"/>
              <w:rPr>
                <w:rFonts w:hint="eastAsia" w:ascii="宋体" w:hAnsi="宋体" w:eastAsia="宋体" w:cs="宋体"/>
                <w:sz w:val="21"/>
                <w:szCs w:val="21"/>
                <w:lang w:val="en-US" w:eastAsia="zh-CN"/>
              </w:rPr>
            </w:pPr>
          </w:p>
          <w:p w14:paraId="19BBF486">
            <w:pPr>
              <w:spacing w:line="40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项目实</w:t>
            </w:r>
          </w:p>
          <w:p w14:paraId="0FF9B24F">
            <w:pPr>
              <w:spacing w:line="40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施方案</w:t>
            </w:r>
          </w:p>
          <w:p w14:paraId="4827B864">
            <w:pPr>
              <w:spacing w:line="400" w:lineRule="exact"/>
              <w:jc w:val="center"/>
              <w:rPr>
                <w:rFonts w:hint="eastAsia" w:ascii="宋体" w:hAnsi="宋体" w:eastAsia="宋体" w:cs="宋体"/>
                <w:sz w:val="21"/>
                <w:szCs w:val="21"/>
              </w:rPr>
            </w:pPr>
          </w:p>
        </w:tc>
        <w:tc>
          <w:tcPr>
            <w:tcW w:w="810" w:type="dxa"/>
            <w:vMerge w:val="restart"/>
            <w:noWrap w:val="0"/>
            <w:vAlign w:val="center"/>
          </w:tcPr>
          <w:p w14:paraId="70587262">
            <w:pPr>
              <w:spacing w:line="40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30</w:t>
            </w:r>
            <w:r>
              <w:rPr>
                <w:rFonts w:hint="eastAsia" w:ascii="宋体" w:hAnsi="宋体" w:eastAsia="宋体" w:cs="宋体"/>
                <w:sz w:val="21"/>
                <w:szCs w:val="21"/>
              </w:rPr>
              <w:t>分</w:t>
            </w:r>
          </w:p>
        </w:tc>
        <w:tc>
          <w:tcPr>
            <w:tcW w:w="5482" w:type="dxa"/>
            <w:noWrap w:val="0"/>
            <w:vAlign w:val="center"/>
          </w:tcPr>
          <w:p w14:paraId="33A2DFFF">
            <w:pPr>
              <w:spacing w:line="400" w:lineRule="exact"/>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（1）结合项目采购文件内容，对项目背景、工作内容、总体要求、相关规范、理解是否深刻和分析是否全面透彻等，比较评分。予以10分、8分、6分、4分、2分，不提供的不得分。</w:t>
            </w:r>
          </w:p>
        </w:tc>
      </w:tr>
      <w:tr w14:paraId="28C87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739" w:type="dxa"/>
            <w:vMerge w:val="continue"/>
            <w:noWrap w:val="0"/>
            <w:vAlign w:val="center"/>
          </w:tcPr>
          <w:p w14:paraId="46B92294">
            <w:pPr>
              <w:tabs>
                <w:tab w:val="left" w:pos="432"/>
              </w:tabs>
              <w:spacing w:line="400" w:lineRule="exact"/>
              <w:jc w:val="center"/>
              <w:rPr>
                <w:rFonts w:hint="eastAsia" w:ascii="宋体" w:hAnsi="宋体" w:eastAsia="宋体" w:cs="宋体"/>
                <w:sz w:val="21"/>
                <w:szCs w:val="21"/>
              </w:rPr>
            </w:pPr>
          </w:p>
        </w:tc>
        <w:tc>
          <w:tcPr>
            <w:tcW w:w="1995" w:type="dxa"/>
            <w:vMerge w:val="continue"/>
            <w:noWrap w:val="0"/>
            <w:vAlign w:val="center"/>
          </w:tcPr>
          <w:p w14:paraId="7EAEE8DA">
            <w:pPr>
              <w:spacing w:line="400" w:lineRule="exact"/>
              <w:jc w:val="center"/>
              <w:rPr>
                <w:rFonts w:hint="eastAsia" w:ascii="宋体" w:hAnsi="宋体" w:eastAsia="宋体" w:cs="宋体"/>
                <w:sz w:val="21"/>
                <w:szCs w:val="21"/>
              </w:rPr>
            </w:pPr>
          </w:p>
        </w:tc>
        <w:tc>
          <w:tcPr>
            <w:tcW w:w="810" w:type="dxa"/>
            <w:vMerge w:val="continue"/>
            <w:noWrap w:val="0"/>
            <w:vAlign w:val="center"/>
          </w:tcPr>
          <w:p w14:paraId="41E47CDD">
            <w:pPr>
              <w:spacing w:line="400" w:lineRule="exact"/>
              <w:jc w:val="center"/>
              <w:rPr>
                <w:rFonts w:hint="eastAsia" w:ascii="宋体" w:hAnsi="宋体" w:eastAsia="宋体" w:cs="宋体"/>
                <w:sz w:val="21"/>
                <w:szCs w:val="21"/>
                <w:lang w:val="en-US" w:eastAsia="zh-CN"/>
              </w:rPr>
            </w:pPr>
          </w:p>
        </w:tc>
        <w:tc>
          <w:tcPr>
            <w:tcW w:w="5482" w:type="dxa"/>
            <w:noWrap w:val="0"/>
            <w:vAlign w:val="center"/>
          </w:tcPr>
          <w:p w14:paraId="03959A7F">
            <w:pPr>
              <w:spacing w:line="400" w:lineRule="exact"/>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（2）提供项目抽检工作方案，内容包括有抽样安排、样品物流安排、检验工作安排等方案是否完善、内容完整、科学合理等，比较评分。予以10分、8分、6分、4分、2分；不提供的不得分。</w:t>
            </w:r>
          </w:p>
        </w:tc>
      </w:tr>
      <w:tr w14:paraId="58EBC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739" w:type="dxa"/>
            <w:vMerge w:val="continue"/>
            <w:noWrap w:val="0"/>
            <w:vAlign w:val="center"/>
          </w:tcPr>
          <w:p w14:paraId="67B49018">
            <w:pPr>
              <w:tabs>
                <w:tab w:val="left" w:pos="432"/>
              </w:tabs>
              <w:spacing w:line="400" w:lineRule="exact"/>
              <w:jc w:val="center"/>
              <w:rPr>
                <w:rFonts w:hint="eastAsia" w:ascii="宋体" w:hAnsi="宋体" w:eastAsia="宋体" w:cs="宋体"/>
                <w:sz w:val="21"/>
                <w:szCs w:val="21"/>
              </w:rPr>
            </w:pPr>
          </w:p>
        </w:tc>
        <w:tc>
          <w:tcPr>
            <w:tcW w:w="1995" w:type="dxa"/>
            <w:vMerge w:val="continue"/>
            <w:noWrap w:val="0"/>
            <w:vAlign w:val="center"/>
          </w:tcPr>
          <w:p w14:paraId="0361720C">
            <w:pPr>
              <w:spacing w:line="400" w:lineRule="exact"/>
              <w:jc w:val="center"/>
              <w:rPr>
                <w:rFonts w:hint="eastAsia" w:ascii="宋体" w:hAnsi="宋体" w:eastAsia="宋体" w:cs="宋体"/>
                <w:sz w:val="21"/>
                <w:szCs w:val="21"/>
              </w:rPr>
            </w:pPr>
          </w:p>
        </w:tc>
        <w:tc>
          <w:tcPr>
            <w:tcW w:w="810" w:type="dxa"/>
            <w:vMerge w:val="continue"/>
            <w:noWrap w:val="0"/>
            <w:vAlign w:val="center"/>
          </w:tcPr>
          <w:p w14:paraId="2B677CC6">
            <w:pPr>
              <w:spacing w:line="400" w:lineRule="exact"/>
              <w:jc w:val="center"/>
              <w:rPr>
                <w:rFonts w:hint="eastAsia" w:ascii="宋体" w:hAnsi="宋体" w:eastAsia="宋体" w:cs="宋体"/>
                <w:sz w:val="21"/>
                <w:szCs w:val="21"/>
                <w:lang w:val="en-US" w:eastAsia="zh-CN"/>
              </w:rPr>
            </w:pPr>
          </w:p>
        </w:tc>
        <w:tc>
          <w:tcPr>
            <w:tcW w:w="5482" w:type="dxa"/>
            <w:noWrap w:val="0"/>
            <w:vAlign w:val="center"/>
          </w:tcPr>
          <w:p w14:paraId="675D115D">
            <w:pPr>
              <w:spacing w:line="400" w:lineRule="exact"/>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（3）从抽检工作保障等方面能够保证检验检测、数据汇总、质量分析等工作的公正性和有效性，整体方案完整性等比较评分。予以5分、4分、3分、2分、1分；不提供的不得分。</w:t>
            </w:r>
          </w:p>
        </w:tc>
      </w:tr>
      <w:tr w14:paraId="1A1AA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739" w:type="dxa"/>
            <w:vMerge w:val="continue"/>
            <w:noWrap w:val="0"/>
            <w:vAlign w:val="center"/>
          </w:tcPr>
          <w:p w14:paraId="1B02241F">
            <w:pPr>
              <w:tabs>
                <w:tab w:val="left" w:pos="432"/>
              </w:tabs>
              <w:spacing w:line="400" w:lineRule="exact"/>
              <w:jc w:val="center"/>
              <w:rPr>
                <w:rFonts w:hint="eastAsia" w:ascii="宋体" w:hAnsi="宋体" w:eastAsia="宋体" w:cs="宋体"/>
                <w:sz w:val="21"/>
                <w:szCs w:val="21"/>
              </w:rPr>
            </w:pPr>
          </w:p>
        </w:tc>
        <w:tc>
          <w:tcPr>
            <w:tcW w:w="1995" w:type="dxa"/>
            <w:vMerge w:val="continue"/>
            <w:noWrap w:val="0"/>
            <w:vAlign w:val="center"/>
          </w:tcPr>
          <w:p w14:paraId="4B2A9162">
            <w:pPr>
              <w:spacing w:line="400" w:lineRule="exact"/>
              <w:jc w:val="center"/>
              <w:rPr>
                <w:rFonts w:hint="eastAsia" w:ascii="宋体" w:hAnsi="宋体" w:eastAsia="宋体" w:cs="宋体"/>
                <w:sz w:val="21"/>
                <w:szCs w:val="21"/>
              </w:rPr>
            </w:pPr>
          </w:p>
        </w:tc>
        <w:tc>
          <w:tcPr>
            <w:tcW w:w="810" w:type="dxa"/>
            <w:vMerge w:val="continue"/>
            <w:noWrap w:val="0"/>
            <w:vAlign w:val="center"/>
          </w:tcPr>
          <w:p w14:paraId="434207BB">
            <w:pPr>
              <w:spacing w:line="400" w:lineRule="exact"/>
              <w:jc w:val="center"/>
              <w:rPr>
                <w:rFonts w:hint="eastAsia" w:ascii="宋体" w:hAnsi="宋体" w:eastAsia="宋体" w:cs="宋体"/>
                <w:sz w:val="21"/>
                <w:szCs w:val="21"/>
                <w:lang w:val="en-US" w:eastAsia="zh-CN"/>
              </w:rPr>
            </w:pPr>
          </w:p>
        </w:tc>
        <w:tc>
          <w:tcPr>
            <w:tcW w:w="5482" w:type="dxa"/>
            <w:noWrap w:val="0"/>
            <w:vAlign w:val="center"/>
          </w:tcPr>
          <w:p w14:paraId="4239C21D">
            <w:pPr>
              <w:spacing w:line="400" w:lineRule="exact"/>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（4）针对可能出现的各项突发情况，如产品质量事件、自然灾害、 运输车辆遭遇堵车或车祸等情况，根据投标人提供的相关应急预案内容是否完整、科学合理等，比较评分。予以5分、4分、3分、2分、1分；不提供的不得分。</w:t>
            </w:r>
          </w:p>
        </w:tc>
      </w:tr>
      <w:tr w14:paraId="2C737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739" w:type="dxa"/>
            <w:vMerge w:val="restart"/>
            <w:noWrap w:val="0"/>
            <w:vAlign w:val="center"/>
          </w:tcPr>
          <w:p w14:paraId="44A60654">
            <w:pPr>
              <w:tabs>
                <w:tab w:val="left" w:pos="432"/>
              </w:tabs>
              <w:spacing w:line="400" w:lineRule="exact"/>
              <w:jc w:val="center"/>
              <w:rPr>
                <w:rFonts w:hint="eastAsia" w:ascii="宋体" w:hAnsi="宋体" w:eastAsia="宋体" w:cs="宋体"/>
                <w:sz w:val="21"/>
                <w:szCs w:val="21"/>
              </w:rPr>
            </w:pPr>
            <w:r>
              <w:rPr>
                <w:rFonts w:hint="eastAsia" w:ascii="宋体" w:hAnsi="宋体" w:eastAsia="宋体" w:cs="宋体"/>
                <w:sz w:val="21"/>
                <w:szCs w:val="21"/>
              </w:rPr>
              <w:t>2</w:t>
            </w:r>
          </w:p>
        </w:tc>
        <w:tc>
          <w:tcPr>
            <w:tcW w:w="1995" w:type="dxa"/>
            <w:vMerge w:val="restart"/>
            <w:noWrap w:val="0"/>
            <w:vAlign w:val="center"/>
          </w:tcPr>
          <w:p w14:paraId="4E4664C0">
            <w:pPr>
              <w:spacing w:line="40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服务质量保 </w:t>
            </w:r>
          </w:p>
          <w:p w14:paraId="60699119">
            <w:pPr>
              <w:spacing w:line="40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障措施</w:t>
            </w:r>
          </w:p>
        </w:tc>
        <w:tc>
          <w:tcPr>
            <w:tcW w:w="810" w:type="dxa"/>
            <w:vMerge w:val="restart"/>
            <w:noWrap w:val="0"/>
            <w:vAlign w:val="center"/>
          </w:tcPr>
          <w:p w14:paraId="75AE7DDE">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15分</w:t>
            </w:r>
          </w:p>
        </w:tc>
        <w:tc>
          <w:tcPr>
            <w:tcW w:w="5482" w:type="dxa"/>
            <w:noWrap w:val="0"/>
            <w:vAlign w:val="center"/>
          </w:tcPr>
          <w:p w14:paraId="668062BD">
            <w:pPr>
              <w:spacing w:line="4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（1）从质量控制措施、监督抽查管理制度、提供相应的质量安全措施、监督抽查方案是否内容完整、科学合理等，比较评分。予以5分、4分、3分、2分、1分；不提供的不得分。</w:t>
            </w:r>
          </w:p>
        </w:tc>
      </w:tr>
      <w:tr w14:paraId="15F4C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739" w:type="dxa"/>
            <w:vMerge w:val="continue"/>
            <w:noWrap w:val="0"/>
            <w:vAlign w:val="center"/>
          </w:tcPr>
          <w:p w14:paraId="62AB2362">
            <w:pPr>
              <w:tabs>
                <w:tab w:val="left" w:pos="432"/>
              </w:tabs>
              <w:spacing w:line="400" w:lineRule="exact"/>
              <w:jc w:val="center"/>
              <w:rPr>
                <w:rFonts w:hint="eastAsia" w:ascii="宋体" w:hAnsi="宋体" w:eastAsia="宋体" w:cs="宋体"/>
                <w:sz w:val="21"/>
                <w:szCs w:val="21"/>
              </w:rPr>
            </w:pPr>
          </w:p>
        </w:tc>
        <w:tc>
          <w:tcPr>
            <w:tcW w:w="1995" w:type="dxa"/>
            <w:vMerge w:val="continue"/>
            <w:noWrap w:val="0"/>
            <w:vAlign w:val="center"/>
          </w:tcPr>
          <w:p w14:paraId="7F511019">
            <w:pPr>
              <w:spacing w:line="400" w:lineRule="exact"/>
              <w:jc w:val="center"/>
              <w:rPr>
                <w:rFonts w:hint="eastAsia" w:ascii="宋体" w:hAnsi="宋体" w:eastAsia="宋体" w:cs="宋体"/>
                <w:sz w:val="21"/>
                <w:szCs w:val="21"/>
                <w:lang w:val="en-US" w:eastAsia="zh-CN"/>
              </w:rPr>
            </w:pPr>
          </w:p>
        </w:tc>
        <w:tc>
          <w:tcPr>
            <w:tcW w:w="810" w:type="dxa"/>
            <w:vMerge w:val="continue"/>
            <w:noWrap w:val="0"/>
            <w:vAlign w:val="center"/>
          </w:tcPr>
          <w:p w14:paraId="2502607F">
            <w:pPr>
              <w:spacing w:line="400" w:lineRule="exact"/>
              <w:jc w:val="center"/>
              <w:rPr>
                <w:rFonts w:hint="eastAsia" w:ascii="宋体" w:hAnsi="宋体" w:eastAsia="宋体" w:cs="宋体"/>
                <w:sz w:val="21"/>
                <w:szCs w:val="21"/>
              </w:rPr>
            </w:pPr>
          </w:p>
        </w:tc>
        <w:tc>
          <w:tcPr>
            <w:tcW w:w="5482" w:type="dxa"/>
            <w:noWrap w:val="0"/>
            <w:vAlign w:val="center"/>
          </w:tcPr>
          <w:p w14:paraId="5F25A685">
            <w:pPr>
              <w:spacing w:line="4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r>
              <w:rPr>
                <w:rFonts w:hint="eastAsia" w:asciiTheme="minorEastAsia" w:hAnsiTheme="minorEastAsia" w:eastAsiaTheme="minorEastAsia"/>
                <w:szCs w:val="21"/>
              </w:rPr>
              <w:t>针对本项目作业过程质量控制方案，包括作业质量预控，作业人员控制，作业设备质量控制，质量例会制度，质量记录等</w:t>
            </w:r>
            <w:r>
              <w:rPr>
                <w:rFonts w:hint="eastAsia" w:asciiTheme="minorEastAsia" w:hAnsiTheme="minorEastAsia" w:eastAsiaTheme="minorEastAsia"/>
                <w:szCs w:val="21"/>
                <w:lang w:val="zh-CN"/>
              </w:rPr>
              <w:t>情况是否</w:t>
            </w:r>
            <w:r>
              <w:rPr>
                <w:rFonts w:hint="eastAsia" w:asciiTheme="minorEastAsia" w:hAnsiTheme="minorEastAsia" w:eastAsiaTheme="minorEastAsia"/>
                <w:szCs w:val="21"/>
              </w:rPr>
              <w:t>科学严谨、质量目标明确、质量保障措施是否得力</w:t>
            </w:r>
            <w:r>
              <w:rPr>
                <w:rFonts w:hint="eastAsia" w:asciiTheme="minorEastAsia" w:hAnsiTheme="minorEastAsia" w:eastAsiaTheme="minorEastAsia"/>
                <w:szCs w:val="21"/>
                <w:lang w:val="zh-CN"/>
              </w:rPr>
              <w:t>综合评定：</w:t>
            </w:r>
            <w:r>
              <w:rPr>
                <w:rFonts w:hint="eastAsia" w:ascii="宋体" w:hAnsi="宋体" w:cs="宋体"/>
                <w:szCs w:val="21"/>
              </w:rPr>
              <w:t>予以5分、4分、3分、2分、1分。</w:t>
            </w:r>
          </w:p>
        </w:tc>
      </w:tr>
      <w:tr w14:paraId="22B9A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39" w:type="dxa"/>
            <w:vMerge w:val="continue"/>
            <w:noWrap w:val="0"/>
            <w:vAlign w:val="center"/>
          </w:tcPr>
          <w:p w14:paraId="400DA609">
            <w:pPr>
              <w:tabs>
                <w:tab w:val="left" w:pos="432"/>
              </w:tabs>
              <w:spacing w:line="400" w:lineRule="exact"/>
              <w:jc w:val="center"/>
              <w:rPr>
                <w:rFonts w:hint="eastAsia" w:ascii="宋体" w:hAnsi="宋体" w:eastAsia="宋体" w:cs="宋体"/>
                <w:sz w:val="21"/>
                <w:szCs w:val="21"/>
              </w:rPr>
            </w:pPr>
          </w:p>
        </w:tc>
        <w:tc>
          <w:tcPr>
            <w:tcW w:w="1995" w:type="dxa"/>
            <w:vMerge w:val="continue"/>
            <w:noWrap w:val="0"/>
            <w:vAlign w:val="center"/>
          </w:tcPr>
          <w:p w14:paraId="1ECC3C8C">
            <w:pPr>
              <w:spacing w:line="400" w:lineRule="exact"/>
              <w:jc w:val="center"/>
              <w:rPr>
                <w:rFonts w:hint="eastAsia" w:ascii="宋体" w:hAnsi="宋体" w:eastAsia="宋体" w:cs="宋体"/>
                <w:sz w:val="21"/>
                <w:szCs w:val="21"/>
                <w:lang w:val="en-US" w:eastAsia="zh-CN"/>
              </w:rPr>
            </w:pPr>
          </w:p>
        </w:tc>
        <w:tc>
          <w:tcPr>
            <w:tcW w:w="810" w:type="dxa"/>
            <w:vMerge w:val="continue"/>
            <w:noWrap w:val="0"/>
            <w:vAlign w:val="center"/>
          </w:tcPr>
          <w:p w14:paraId="2FA29E20">
            <w:pPr>
              <w:spacing w:line="400" w:lineRule="exact"/>
              <w:jc w:val="center"/>
              <w:rPr>
                <w:rFonts w:hint="eastAsia" w:ascii="宋体" w:hAnsi="宋体" w:eastAsia="宋体" w:cs="宋体"/>
                <w:sz w:val="21"/>
                <w:szCs w:val="21"/>
              </w:rPr>
            </w:pPr>
          </w:p>
        </w:tc>
        <w:tc>
          <w:tcPr>
            <w:tcW w:w="5482" w:type="dxa"/>
            <w:noWrap w:val="0"/>
            <w:vAlign w:val="center"/>
          </w:tcPr>
          <w:p w14:paraId="405AF01A">
            <w:pPr>
              <w:spacing w:line="4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r>
              <w:rPr>
                <w:rFonts w:hint="eastAsia" w:asciiTheme="minorEastAsia" w:hAnsiTheme="minorEastAsia" w:eastAsiaTheme="minorEastAsia"/>
                <w:szCs w:val="21"/>
              </w:rPr>
              <w:t>针对本项目的保密协议及严格的保密制度、现场管理制度（包括纪律、物品、卫生、操作、档案保护）、安全管理制度等情况是否全面详实，符合行业规范</w:t>
            </w:r>
            <w:r>
              <w:rPr>
                <w:rFonts w:hint="eastAsia" w:asciiTheme="minorEastAsia" w:hAnsiTheme="minorEastAsia" w:eastAsiaTheme="minorEastAsia"/>
                <w:szCs w:val="21"/>
                <w:lang w:val="zh-CN"/>
              </w:rPr>
              <w:t>综合评定，</w:t>
            </w:r>
            <w:r>
              <w:rPr>
                <w:rFonts w:hint="eastAsia" w:ascii="宋体" w:hAnsi="宋体" w:cs="宋体"/>
                <w:szCs w:val="21"/>
              </w:rPr>
              <w:t>予以</w:t>
            </w:r>
            <w:r>
              <w:rPr>
                <w:rFonts w:hint="eastAsia" w:ascii="宋体" w:hAnsi="宋体" w:cs="宋体"/>
                <w:szCs w:val="21"/>
                <w:lang w:val="en-US" w:eastAsia="zh-CN"/>
              </w:rPr>
              <w:t>5</w:t>
            </w:r>
            <w:r>
              <w:rPr>
                <w:rFonts w:hint="eastAsia" w:ascii="宋体" w:hAnsi="宋体" w:cs="宋体"/>
                <w:szCs w:val="21"/>
              </w:rPr>
              <w:t>分、</w:t>
            </w:r>
            <w:r>
              <w:rPr>
                <w:rFonts w:hint="eastAsia" w:ascii="宋体" w:hAnsi="宋体" w:cs="宋体"/>
                <w:szCs w:val="21"/>
                <w:lang w:val="en-US" w:eastAsia="zh-CN"/>
              </w:rPr>
              <w:t>4</w:t>
            </w:r>
            <w:r>
              <w:rPr>
                <w:rFonts w:hint="eastAsia" w:ascii="宋体" w:hAnsi="宋体" w:cs="宋体"/>
                <w:szCs w:val="21"/>
              </w:rPr>
              <w:t>分、</w:t>
            </w:r>
            <w:r>
              <w:rPr>
                <w:rFonts w:hint="eastAsia" w:ascii="宋体" w:hAnsi="宋体" w:cs="宋体"/>
                <w:szCs w:val="21"/>
                <w:lang w:val="en-US" w:eastAsia="zh-CN"/>
              </w:rPr>
              <w:t>3分，</w:t>
            </w:r>
            <w:r>
              <w:rPr>
                <w:rFonts w:hint="eastAsia" w:ascii="宋体" w:hAnsi="宋体" w:cs="宋体"/>
                <w:szCs w:val="21"/>
              </w:rPr>
              <w:t>2分、1分。</w:t>
            </w:r>
          </w:p>
        </w:tc>
      </w:tr>
      <w:tr w14:paraId="7CA75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trPr>
        <w:tc>
          <w:tcPr>
            <w:tcW w:w="739" w:type="dxa"/>
            <w:noWrap w:val="0"/>
            <w:vAlign w:val="center"/>
          </w:tcPr>
          <w:p w14:paraId="1ED0B09D">
            <w:pPr>
              <w:tabs>
                <w:tab w:val="left" w:pos="432"/>
              </w:tabs>
              <w:spacing w:line="400" w:lineRule="exact"/>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p>
        </w:tc>
        <w:tc>
          <w:tcPr>
            <w:tcW w:w="1995" w:type="dxa"/>
            <w:noWrap w:val="0"/>
            <w:vAlign w:val="center"/>
          </w:tcPr>
          <w:p w14:paraId="257487D0">
            <w:pPr>
              <w:spacing w:line="4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合理化建议</w:t>
            </w:r>
          </w:p>
        </w:tc>
        <w:tc>
          <w:tcPr>
            <w:tcW w:w="810" w:type="dxa"/>
            <w:noWrap w:val="0"/>
            <w:vAlign w:val="center"/>
          </w:tcPr>
          <w:p w14:paraId="4BF5F555">
            <w:pPr>
              <w:spacing w:line="40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5分</w:t>
            </w:r>
          </w:p>
        </w:tc>
        <w:tc>
          <w:tcPr>
            <w:tcW w:w="5482" w:type="dxa"/>
            <w:noWrap w:val="0"/>
            <w:vAlign w:val="center"/>
          </w:tcPr>
          <w:p w14:paraId="2D557D5B">
            <w:pPr>
              <w:spacing w:line="40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根据投标供应商针对本项目的特点提出的合理化建议内容针对性、可行性、是否符合实际情况比较评分。予以</w:t>
            </w:r>
            <w:r>
              <w:rPr>
                <w:rFonts w:hint="eastAsia" w:ascii="宋体" w:hAnsi="宋体" w:eastAsia="宋体" w:cs="宋体"/>
                <w:color w:val="auto"/>
                <w:sz w:val="21"/>
                <w:szCs w:val="21"/>
                <w:lang w:val="en-US" w:eastAsia="zh-CN"/>
              </w:rPr>
              <w:t>5分、</w:t>
            </w:r>
            <w:r>
              <w:rPr>
                <w:rFonts w:hint="eastAsia" w:ascii="宋体" w:hAnsi="宋体" w:eastAsia="宋体" w:cs="宋体"/>
                <w:color w:val="auto"/>
                <w:sz w:val="21"/>
                <w:szCs w:val="21"/>
              </w:rPr>
              <w:t>4分、</w:t>
            </w:r>
            <w:r>
              <w:rPr>
                <w:rFonts w:hint="eastAsia" w:ascii="宋体" w:hAnsi="宋体" w:eastAsia="宋体" w:cs="宋体"/>
                <w:color w:val="auto"/>
                <w:sz w:val="21"/>
                <w:szCs w:val="21"/>
                <w:lang w:val="en-US" w:eastAsia="zh-CN"/>
              </w:rPr>
              <w:t>3分、</w:t>
            </w:r>
            <w:r>
              <w:rPr>
                <w:rFonts w:hint="eastAsia" w:ascii="宋体" w:hAnsi="宋体" w:eastAsia="宋体" w:cs="宋体"/>
                <w:color w:val="auto"/>
                <w:sz w:val="21"/>
                <w:szCs w:val="21"/>
              </w:rPr>
              <w:t>2分</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1分，</w:t>
            </w:r>
            <w:r>
              <w:rPr>
                <w:rFonts w:hint="eastAsia" w:ascii="宋体" w:hAnsi="宋体" w:eastAsia="宋体" w:cs="宋体"/>
                <w:color w:val="auto"/>
                <w:sz w:val="21"/>
                <w:szCs w:val="21"/>
              </w:rPr>
              <w:t>未提供</w:t>
            </w:r>
            <w:r>
              <w:rPr>
                <w:rFonts w:hint="eastAsia" w:ascii="宋体" w:hAnsi="宋体" w:eastAsia="宋体" w:cs="宋体"/>
                <w:color w:val="auto"/>
                <w:sz w:val="21"/>
                <w:szCs w:val="21"/>
                <w:lang w:eastAsia="zh-CN"/>
              </w:rPr>
              <w:t>方案</w:t>
            </w:r>
            <w:r>
              <w:rPr>
                <w:rFonts w:hint="eastAsia" w:ascii="宋体" w:hAnsi="宋体" w:eastAsia="宋体" w:cs="宋体"/>
                <w:color w:val="auto"/>
                <w:sz w:val="21"/>
                <w:szCs w:val="21"/>
              </w:rPr>
              <w:t>的</w:t>
            </w:r>
            <w:r>
              <w:rPr>
                <w:rFonts w:hint="eastAsia" w:ascii="宋体" w:hAnsi="宋体" w:eastAsia="宋体" w:cs="宋体"/>
                <w:color w:val="auto"/>
                <w:sz w:val="21"/>
                <w:szCs w:val="21"/>
                <w:lang w:eastAsia="zh-CN"/>
              </w:rPr>
              <w:t>不得分</w:t>
            </w:r>
            <w:r>
              <w:rPr>
                <w:rFonts w:hint="eastAsia" w:ascii="宋体" w:hAnsi="宋体" w:eastAsia="宋体" w:cs="宋体"/>
                <w:color w:val="auto"/>
                <w:sz w:val="21"/>
                <w:szCs w:val="21"/>
              </w:rPr>
              <w:t>。</w:t>
            </w:r>
          </w:p>
        </w:tc>
      </w:tr>
      <w:tr w14:paraId="4CA1A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739" w:type="dxa"/>
            <w:noWrap w:val="0"/>
            <w:vAlign w:val="center"/>
          </w:tcPr>
          <w:p w14:paraId="0CCF4B54">
            <w:pPr>
              <w:tabs>
                <w:tab w:val="left" w:pos="432"/>
              </w:tabs>
              <w:spacing w:line="400" w:lineRule="exact"/>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4</w:t>
            </w:r>
          </w:p>
        </w:tc>
        <w:tc>
          <w:tcPr>
            <w:tcW w:w="1995" w:type="dxa"/>
            <w:noWrap w:val="0"/>
            <w:vAlign w:val="center"/>
          </w:tcPr>
          <w:p w14:paraId="5DC7E51F">
            <w:pPr>
              <w:spacing w:line="4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拟投入本项目的人员资格和能力</w:t>
            </w:r>
          </w:p>
        </w:tc>
        <w:tc>
          <w:tcPr>
            <w:tcW w:w="810" w:type="dxa"/>
            <w:noWrap w:val="0"/>
            <w:vAlign w:val="center"/>
          </w:tcPr>
          <w:p w14:paraId="67081DE1">
            <w:pPr>
              <w:spacing w:line="40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20分</w:t>
            </w:r>
          </w:p>
        </w:tc>
        <w:tc>
          <w:tcPr>
            <w:tcW w:w="5482" w:type="dxa"/>
            <w:noWrap w:val="0"/>
            <w:vAlign w:val="center"/>
          </w:tcPr>
          <w:p w14:paraId="1D3D551F">
            <w:pPr>
              <w:spacing w:line="40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项目负责人1人（</w:t>
            </w: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分）：持有交通运输部</w:t>
            </w:r>
            <w:r>
              <w:rPr>
                <w:rFonts w:hint="eastAsia" w:ascii="宋体" w:hAnsi="宋体" w:eastAsia="宋体" w:cs="宋体"/>
                <w:color w:val="auto"/>
                <w:sz w:val="21"/>
                <w:szCs w:val="21"/>
                <w:lang w:val="en-US" w:eastAsia="zh-CN"/>
              </w:rPr>
              <w:t>试验检测</w:t>
            </w:r>
            <w:r>
              <w:rPr>
                <w:rFonts w:hint="eastAsia" w:ascii="宋体" w:hAnsi="宋体" w:eastAsia="宋体" w:cs="宋体"/>
                <w:color w:val="auto"/>
                <w:sz w:val="21"/>
                <w:szCs w:val="21"/>
              </w:rPr>
              <w:t>师证书</w:t>
            </w:r>
            <w:r>
              <w:rPr>
                <w:rFonts w:hint="eastAsia" w:ascii="宋体" w:hAnsi="宋体" w:eastAsia="宋体" w:cs="宋体"/>
                <w:color w:val="auto"/>
                <w:sz w:val="21"/>
                <w:szCs w:val="21"/>
                <w:lang w:val="en-US" w:eastAsia="zh-CN"/>
              </w:rPr>
              <w:t>得2分，同时具有</w:t>
            </w:r>
            <w:r>
              <w:rPr>
                <w:rFonts w:hint="eastAsia" w:ascii="宋体" w:hAnsi="宋体" w:eastAsia="宋体" w:cs="宋体"/>
                <w:color w:val="auto"/>
                <w:sz w:val="21"/>
                <w:szCs w:val="21"/>
              </w:rPr>
              <w:t>工程师或以上技术职称</w:t>
            </w:r>
            <w:r>
              <w:rPr>
                <w:rFonts w:hint="eastAsia" w:ascii="宋体" w:hAnsi="宋体" w:eastAsia="宋体" w:cs="宋体"/>
                <w:color w:val="auto"/>
                <w:sz w:val="21"/>
                <w:szCs w:val="21"/>
                <w:lang w:val="en-US" w:eastAsia="zh-CN"/>
              </w:rPr>
              <w:t>加3分</w:t>
            </w:r>
            <w:r>
              <w:rPr>
                <w:rFonts w:hint="eastAsia" w:ascii="宋体" w:hAnsi="宋体" w:eastAsia="宋体" w:cs="宋体"/>
                <w:color w:val="auto"/>
                <w:sz w:val="21"/>
                <w:szCs w:val="21"/>
              </w:rPr>
              <w:t>，担任过1个交通工程</w:t>
            </w:r>
            <w:r>
              <w:rPr>
                <w:rFonts w:hint="eastAsia" w:ascii="宋体" w:hAnsi="宋体" w:eastAsia="宋体" w:cs="宋体"/>
                <w:color w:val="auto"/>
                <w:sz w:val="21"/>
                <w:szCs w:val="21"/>
                <w:lang w:val="en-US" w:eastAsia="zh-CN"/>
              </w:rPr>
              <w:t>检测</w:t>
            </w:r>
            <w:r>
              <w:rPr>
                <w:rFonts w:hint="eastAsia" w:ascii="宋体" w:hAnsi="宋体" w:eastAsia="宋体" w:cs="宋体"/>
                <w:color w:val="auto"/>
                <w:sz w:val="21"/>
                <w:szCs w:val="21"/>
              </w:rPr>
              <w:t>项目负责人的加</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w:t>
            </w:r>
          </w:p>
          <w:p w14:paraId="32FFF110">
            <w:pPr>
              <w:spacing w:line="40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现场抽检试验人员（</w:t>
            </w: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分）：每有1人持交通运输部试验</w:t>
            </w:r>
            <w:r>
              <w:rPr>
                <w:rFonts w:hint="eastAsia" w:ascii="宋体" w:hAnsi="宋体" w:eastAsia="宋体" w:cs="宋体"/>
                <w:color w:val="auto"/>
                <w:sz w:val="21"/>
                <w:szCs w:val="21"/>
                <w:lang w:val="en-US" w:eastAsia="zh-CN"/>
              </w:rPr>
              <w:t>检测</w:t>
            </w:r>
            <w:r>
              <w:rPr>
                <w:rFonts w:hint="eastAsia" w:ascii="宋体" w:hAnsi="宋体" w:eastAsia="宋体" w:cs="宋体"/>
                <w:color w:val="auto"/>
                <w:sz w:val="21"/>
                <w:szCs w:val="21"/>
              </w:rPr>
              <w:t>师证书的得</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分，每有1人持交通运输部</w:t>
            </w:r>
            <w:r>
              <w:rPr>
                <w:rFonts w:hint="eastAsia" w:ascii="宋体" w:hAnsi="宋体" w:eastAsia="宋体" w:cs="宋体"/>
                <w:color w:val="auto"/>
                <w:sz w:val="21"/>
                <w:szCs w:val="21"/>
                <w:lang w:eastAsia="zh-CN"/>
              </w:rPr>
              <w:t>助理</w:t>
            </w:r>
            <w:r>
              <w:rPr>
                <w:rFonts w:hint="eastAsia" w:ascii="宋体" w:hAnsi="宋体" w:eastAsia="宋体" w:cs="宋体"/>
                <w:color w:val="auto"/>
                <w:sz w:val="21"/>
                <w:szCs w:val="21"/>
              </w:rPr>
              <w:t>试验</w:t>
            </w:r>
            <w:r>
              <w:rPr>
                <w:rFonts w:hint="eastAsia" w:ascii="宋体" w:hAnsi="宋体" w:eastAsia="宋体" w:cs="宋体"/>
                <w:color w:val="auto"/>
                <w:sz w:val="21"/>
                <w:szCs w:val="21"/>
                <w:lang w:val="en-US" w:eastAsia="zh-CN"/>
              </w:rPr>
              <w:t>检测</w:t>
            </w:r>
            <w:r>
              <w:rPr>
                <w:rFonts w:hint="eastAsia" w:ascii="宋体" w:hAnsi="宋体" w:eastAsia="宋体" w:cs="宋体"/>
                <w:color w:val="auto"/>
                <w:sz w:val="21"/>
                <w:szCs w:val="21"/>
              </w:rPr>
              <w:t>师证书的得</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分，最多得</w:t>
            </w: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分。</w:t>
            </w:r>
          </w:p>
          <w:p w14:paraId="3AFA9972">
            <w:pPr>
              <w:spacing w:line="40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以上加分项无证明材料（清晰复印件或扫描件）不予认可。（</w:t>
            </w:r>
            <w:r>
              <w:rPr>
                <w:rFonts w:hint="eastAsia" w:asciiTheme="minorEastAsia" w:hAnsiTheme="minorEastAsia" w:eastAsiaTheme="minorEastAsia"/>
                <w:szCs w:val="21"/>
              </w:rPr>
              <w:t>注：须提供相关证书扫描件和</w:t>
            </w:r>
            <w:r>
              <w:rPr>
                <w:rFonts w:hint="eastAsia" w:asciiTheme="minorEastAsia" w:hAnsiTheme="minorEastAsia" w:eastAsiaTheme="minorEastAsia"/>
                <w:szCs w:val="21"/>
                <w:lang w:val="en-US" w:eastAsia="zh-CN"/>
              </w:rPr>
              <w:t>相关</w:t>
            </w:r>
            <w:r>
              <w:rPr>
                <w:rFonts w:hint="eastAsia" w:asciiTheme="minorEastAsia" w:hAnsiTheme="minorEastAsia" w:eastAsiaTheme="minorEastAsia"/>
                <w:szCs w:val="21"/>
              </w:rPr>
              <w:t>证明，供应商单位为其缴纳的近3个月内任意一个月社保证明，未提供不得分）</w:t>
            </w:r>
          </w:p>
        </w:tc>
      </w:tr>
      <w:tr w14:paraId="0BA08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trPr>
        <w:tc>
          <w:tcPr>
            <w:tcW w:w="739" w:type="dxa"/>
            <w:noWrap w:val="0"/>
            <w:vAlign w:val="center"/>
          </w:tcPr>
          <w:p w14:paraId="5A20597E">
            <w:pPr>
              <w:tabs>
                <w:tab w:val="left" w:pos="432"/>
              </w:tabs>
              <w:spacing w:line="400" w:lineRule="exact"/>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5</w:t>
            </w:r>
          </w:p>
        </w:tc>
        <w:tc>
          <w:tcPr>
            <w:tcW w:w="1995" w:type="dxa"/>
            <w:noWrap w:val="0"/>
            <w:vAlign w:val="center"/>
          </w:tcPr>
          <w:p w14:paraId="1DE2337C">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检测</w:t>
            </w:r>
            <w:r>
              <w:rPr>
                <w:rFonts w:hint="eastAsia" w:ascii="宋体" w:hAnsi="宋体" w:eastAsia="宋体" w:cs="宋体"/>
                <w:color w:val="auto"/>
                <w:sz w:val="21"/>
                <w:szCs w:val="21"/>
                <w:highlight w:val="none"/>
              </w:rPr>
              <w:t>业绩</w:t>
            </w:r>
          </w:p>
        </w:tc>
        <w:tc>
          <w:tcPr>
            <w:tcW w:w="810" w:type="dxa"/>
            <w:noWrap w:val="0"/>
            <w:vAlign w:val="center"/>
          </w:tcPr>
          <w:p w14:paraId="66CB5315">
            <w:pPr>
              <w:spacing w:line="40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1分</w:t>
            </w:r>
          </w:p>
        </w:tc>
        <w:tc>
          <w:tcPr>
            <w:tcW w:w="5482" w:type="dxa"/>
            <w:noWrap w:val="0"/>
            <w:vAlign w:val="center"/>
          </w:tcPr>
          <w:p w14:paraId="219E0FC4">
            <w:pPr>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自</w:t>
            </w: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021</w:t>
            </w:r>
            <w:r>
              <w:rPr>
                <w:rFonts w:hint="eastAsia" w:ascii="宋体" w:hAnsi="宋体" w:eastAsia="宋体" w:cs="宋体"/>
                <w:color w:val="auto"/>
                <w:sz w:val="21"/>
                <w:szCs w:val="21"/>
                <w:highlight w:val="none"/>
              </w:rPr>
              <w:t>年1月1日以来</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投标人</w:t>
            </w:r>
            <w:r>
              <w:rPr>
                <w:rFonts w:hint="eastAsia" w:ascii="宋体" w:hAnsi="宋体" w:eastAsia="宋体" w:cs="宋体"/>
                <w:color w:val="auto"/>
                <w:sz w:val="21"/>
                <w:szCs w:val="21"/>
                <w:highlight w:val="none"/>
                <w:lang w:val="en-US" w:eastAsia="zh-CN"/>
              </w:rPr>
              <w:t>具有</w:t>
            </w:r>
            <w:r>
              <w:rPr>
                <w:rFonts w:hint="eastAsia" w:ascii="宋体" w:hAnsi="宋体" w:eastAsia="宋体" w:cs="宋体"/>
                <w:color w:val="auto"/>
                <w:sz w:val="21"/>
                <w:szCs w:val="21"/>
                <w:highlight w:val="none"/>
              </w:rPr>
              <w:t>交通工程</w:t>
            </w:r>
            <w:r>
              <w:rPr>
                <w:rFonts w:hint="eastAsia" w:ascii="宋体" w:hAnsi="宋体" w:eastAsia="宋体" w:cs="宋体"/>
                <w:color w:val="auto"/>
                <w:sz w:val="21"/>
                <w:szCs w:val="21"/>
                <w:highlight w:val="none"/>
                <w:lang w:val="en-US" w:eastAsia="zh-CN"/>
              </w:rPr>
              <w:t>检测</w:t>
            </w:r>
            <w:r>
              <w:rPr>
                <w:rFonts w:hint="eastAsia" w:ascii="宋体" w:hAnsi="宋体" w:eastAsia="宋体" w:cs="宋体"/>
                <w:color w:val="auto"/>
                <w:sz w:val="21"/>
                <w:szCs w:val="21"/>
                <w:highlight w:val="none"/>
              </w:rPr>
              <w:t>项目</w:t>
            </w:r>
            <w:r>
              <w:rPr>
                <w:rFonts w:hint="eastAsia" w:ascii="宋体" w:hAnsi="宋体" w:eastAsia="宋体" w:cs="宋体"/>
                <w:color w:val="auto"/>
                <w:sz w:val="21"/>
                <w:szCs w:val="21"/>
                <w:highlight w:val="none"/>
                <w:lang w:eastAsia="zh-CN"/>
              </w:rPr>
              <w:t>（委托方是施工方或监理方或业主方或监督机构）</w:t>
            </w:r>
            <w:r>
              <w:rPr>
                <w:rFonts w:hint="eastAsia" w:ascii="宋体" w:hAnsi="宋体" w:eastAsia="宋体" w:cs="宋体"/>
                <w:color w:val="auto"/>
                <w:sz w:val="21"/>
                <w:szCs w:val="21"/>
                <w:highlight w:val="none"/>
                <w:lang w:val="en-US" w:eastAsia="zh-CN"/>
              </w:rPr>
              <w:t>业绩的，每个合同</w:t>
            </w:r>
            <w:r>
              <w:rPr>
                <w:rFonts w:hint="eastAsia" w:ascii="宋体" w:hAnsi="宋体" w:eastAsia="宋体" w:cs="宋体"/>
                <w:color w:val="auto"/>
                <w:sz w:val="21"/>
                <w:szCs w:val="21"/>
                <w:highlight w:val="none"/>
              </w:rPr>
              <w:t>加</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分，最多加</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分。（提供合同协议书复印件或行业主管部门（或质量监督部门或发包人）出具的证明材料加盖公章，</w:t>
            </w:r>
            <w:r>
              <w:rPr>
                <w:rFonts w:hint="eastAsia" w:asciiTheme="minorEastAsia" w:hAnsiTheme="minorEastAsia" w:eastAsiaTheme="minorEastAsia"/>
                <w:szCs w:val="21"/>
              </w:rPr>
              <w:t>，未提供不得分</w:t>
            </w:r>
            <w:r>
              <w:rPr>
                <w:rFonts w:hint="eastAsia" w:ascii="宋体" w:hAnsi="宋体" w:eastAsia="宋体" w:cs="宋体"/>
                <w:color w:val="auto"/>
                <w:sz w:val="21"/>
                <w:szCs w:val="21"/>
                <w:highlight w:val="none"/>
              </w:rPr>
              <w:t>）</w:t>
            </w:r>
          </w:p>
        </w:tc>
      </w:tr>
      <w:tr w14:paraId="1B8AE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739" w:type="dxa"/>
            <w:noWrap w:val="0"/>
            <w:vAlign w:val="center"/>
          </w:tcPr>
          <w:p w14:paraId="00DA33B7">
            <w:pPr>
              <w:tabs>
                <w:tab w:val="left" w:pos="432"/>
              </w:tabs>
              <w:spacing w:line="400" w:lineRule="exact"/>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6</w:t>
            </w:r>
          </w:p>
        </w:tc>
        <w:tc>
          <w:tcPr>
            <w:tcW w:w="1995" w:type="dxa"/>
            <w:noWrap w:val="0"/>
            <w:vAlign w:val="center"/>
          </w:tcPr>
          <w:p w14:paraId="570372E8">
            <w:pPr>
              <w:spacing w:line="400" w:lineRule="exact"/>
              <w:ind w:firstLine="210" w:firstLineChars="10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设备配置情况</w:t>
            </w:r>
          </w:p>
        </w:tc>
        <w:tc>
          <w:tcPr>
            <w:tcW w:w="810" w:type="dxa"/>
            <w:noWrap w:val="0"/>
            <w:vAlign w:val="center"/>
          </w:tcPr>
          <w:p w14:paraId="7CC0FD0A">
            <w:pPr>
              <w:spacing w:line="40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5分</w:t>
            </w:r>
          </w:p>
        </w:tc>
        <w:tc>
          <w:tcPr>
            <w:tcW w:w="5482" w:type="dxa"/>
            <w:noWrap w:val="0"/>
            <w:vAlign w:val="center"/>
          </w:tcPr>
          <w:p w14:paraId="236C0395">
            <w:pPr>
              <w:spacing w:line="400" w:lineRule="exact"/>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供应商配备满足本项目服务检测的仪器设备，根据设备配置是否合理、齐全，是否满足项目需求及仪器的先进性等内容，综合评定，</w:t>
            </w:r>
            <w:r>
              <w:rPr>
                <w:rFonts w:hint="eastAsia" w:ascii="宋体" w:hAnsi="宋体" w:eastAsia="宋体" w:cs="宋体"/>
                <w:color w:val="auto"/>
                <w:sz w:val="21"/>
                <w:szCs w:val="21"/>
              </w:rPr>
              <w:t>予以</w:t>
            </w:r>
            <w:r>
              <w:rPr>
                <w:rFonts w:hint="eastAsia" w:ascii="宋体" w:hAnsi="宋体" w:eastAsia="宋体" w:cs="宋体"/>
                <w:color w:val="auto"/>
                <w:sz w:val="21"/>
                <w:szCs w:val="21"/>
                <w:lang w:val="en-US" w:eastAsia="zh-CN"/>
              </w:rPr>
              <w:t>5分、</w:t>
            </w:r>
            <w:r>
              <w:rPr>
                <w:rFonts w:hint="eastAsia" w:ascii="宋体" w:hAnsi="宋体" w:eastAsia="宋体" w:cs="宋体"/>
                <w:color w:val="auto"/>
                <w:sz w:val="21"/>
                <w:szCs w:val="21"/>
              </w:rPr>
              <w:t>4分、</w:t>
            </w:r>
            <w:r>
              <w:rPr>
                <w:rFonts w:hint="eastAsia" w:ascii="宋体" w:hAnsi="宋体" w:eastAsia="宋体" w:cs="宋体"/>
                <w:color w:val="auto"/>
                <w:sz w:val="21"/>
                <w:szCs w:val="21"/>
                <w:lang w:val="en-US" w:eastAsia="zh-CN"/>
              </w:rPr>
              <w:t>3分、</w:t>
            </w:r>
            <w:r>
              <w:rPr>
                <w:rFonts w:hint="eastAsia" w:ascii="宋体" w:hAnsi="宋体" w:eastAsia="宋体" w:cs="宋体"/>
                <w:color w:val="auto"/>
                <w:sz w:val="21"/>
                <w:szCs w:val="21"/>
              </w:rPr>
              <w:t>2分</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1分，</w:t>
            </w:r>
            <w:r>
              <w:rPr>
                <w:rFonts w:hint="eastAsia" w:ascii="宋体" w:hAnsi="宋体" w:eastAsia="宋体" w:cs="宋体"/>
                <w:color w:val="auto"/>
                <w:sz w:val="21"/>
                <w:szCs w:val="21"/>
              </w:rPr>
              <w:t>未提供</w:t>
            </w:r>
            <w:r>
              <w:rPr>
                <w:rFonts w:hint="eastAsia" w:ascii="宋体" w:hAnsi="宋体" w:eastAsia="宋体" w:cs="宋体"/>
                <w:color w:val="auto"/>
                <w:sz w:val="21"/>
                <w:szCs w:val="21"/>
                <w:lang w:eastAsia="zh-CN"/>
              </w:rPr>
              <w:t>不得分</w:t>
            </w:r>
            <w:r>
              <w:rPr>
                <w:rFonts w:hint="eastAsia" w:ascii="宋体" w:hAnsi="宋体" w:eastAsia="宋体" w:cs="宋体"/>
                <w:color w:val="auto"/>
                <w:sz w:val="21"/>
                <w:szCs w:val="21"/>
              </w:rPr>
              <w:t>。</w:t>
            </w:r>
          </w:p>
          <w:p w14:paraId="318E8F48">
            <w:pPr>
              <w:spacing w:line="400" w:lineRule="exact"/>
              <w:jc w:val="left"/>
              <w:rPr>
                <w:rFonts w:hint="eastAsia" w:ascii="宋体" w:hAnsi="宋体" w:eastAsia="宋体" w:cs="宋体"/>
                <w:color w:val="auto"/>
                <w:kern w:val="2"/>
                <w:sz w:val="21"/>
                <w:szCs w:val="21"/>
                <w:lang w:val="en-US" w:eastAsia="zh-CN" w:bidi="ar-SA"/>
              </w:rPr>
            </w:pPr>
            <w:r>
              <w:rPr>
                <w:rFonts w:hint="eastAsia" w:ascii="宋体" w:hAnsi="宋体" w:eastAsia="宋体" w:cs="宋体"/>
                <w:b w:val="0"/>
                <w:bCs w:val="0"/>
                <w:color w:val="auto"/>
                <w:sz w:val="21"/>
                <w:szCs w:val="21"/>
                <w:highlight w:val="none"/>
                <w:lang w:val="en-US" w:eastAsia="zh-CN"/>
              </w:rPr>
              <w:t>提供设备清单、设备图片及购置发票</w:t>
            </w:r>
            <w:r>
              <w:rPr>
                <w:rFonts w:hint="eastAsia" w:asciiTheme="minorEastAsia" w:hAnsiTheme="minorEastAsia" w:eastAsiaTheme="minorEastAsia"/>
                <w:szCs w:val="21"/>
              </w:rPr>
              <w:t>，未提供不得分</w:t>
            </w:r>
            <w:r>
              <w:rPr>
                <w:rFonts w:hint="eastAsia" w:ascii="宋体" w:hAnsi="宋体" w:eastAsia="宋体" w:cs="宋体"/>
                <w:b w:val="0"/>
                <w:bCs w:val="0"/>
                <w:color w:val="auto"/>
                <w:sz w:val="21"/>
                <w:szCs w:val="21"/>
                <w:highlight w:val="none"/>
                <w:lang w:val="en-US" w:eastAsia="zh-CN"/>
              </w:rPr>
              <w:t>。</w:t>
            </w:r>
          </w:p>
        </w:tc>
      </w:tr>
      <w:tr w14:paraId="64CC8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trPr>
        <w:tc>
          <w:tcPr>
            <w:tcW w:w="739" w:type="dxa"/>
            <w:noWrap w:val="0"/>
            <w:vAlign w:val="center"/>
          </w:tcPr>
          <w:p w14:paraId="02737044">
            <w:pPr>
              <w:tabs>
                <w:tab w:val="left" w:pos="432"/>
              </w:tabs>
              <w:spacing w:line="40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w:t>
            </w:r>
          </w:p>
        </w:tc>
        <w:tc>
          <w:tcPr>
            <w:tcW w:w="1995" w:type="dxa"/>
            <w:noWrap w:val="0"/>
            <w:vAlign w:val="center"/>
          </w:tcPr>
          <w:p w14:paraId="1972721F">
            <w:pPr>
              <w:spacing w:line="400" w:lineRule="exact"/>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在服务过程中与采购单位的协作配合执行情况</w:t>
            </w:r>
          </w:p>
        </w:tc>
        <w:tc>
          <w:tcPr>
            <w:tcW w:w="810" w:type="dxa"/>
            <w:noWrap w:val="0"/>
            <w:vAlign w:val="center"/>
          </w:tcPr>
          <w:p w14:paraId="6F062168">
            <w:pPr>
              <w:spacing w:line="400" w:lineRule="exact"/>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5分</w:t>
            </w:r>
          </w:p>
        </w:tc>
        <w:tc>
          <w:tcPr>
            <w:tcW w:w="5482" w:type="dxa"/>
            <w:noWrap w:val="0"/>
            <w:vAlign w:val="center"/>
          </w:tcPr>
          <w:p w14:paraId="1C92C036">
            <w:pPr>
              <w:spacing w:line="400" w:lineRule="exact"/>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根据承诺措施及建议是否完整详细、合理可行、操作性强、是否符合本项目现行实际情况的要求等比较评分，给予5分、4分、3分、2分、1分、0分。</w:t>
            </w:r>
          </w:p>
        </w:tc>
      </w:tr>
      <w:tr w14:paraId="6DF84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trPr>
        <w:tc>
          <w:tcPr>
            <w:tcW w:w="739" w:type="dxa"/>
            <w:noWrap w:val="0"/>
            <w:vAlign w:val="center"/>
          </w:tcPr>
          <w:p w14:paraId="3C78DC2B">
            <w:pPr>
              <w:tabs>
                <w:tab w:val="left" w:pos="432"/>
              </w:tabs>
              <w:spacing w:line="400" w:lineRule="exact"/>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8</w:t>
            </w:r>
          </w:p>
        </w:tc>
        <w:tc>
          <w:tcPr>
            <w:tcW w:w="1995" w:type="dxa"/>
            <w:noWrap w:val="0"/>
            <w:vAlign w:val="center"/>
          </w:tcPr>
          <w:p w14:paraId="65F804CC">
            <w:pPr>
              <w:spacing w:line="400" w:lineRule="exact"/>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售后服务</w:t>
            </w:r>
          </w:p>
        </w:tc>
        <w:tc>
          <w:tcPr>
            <w:tcW w:w="810" w:type="dxa"/>
            <w:noWrap w:val="0"/>
            <w:vAlign w:val="center"/>
          </w:tcPr>
          <w:p w14:paraId="284E3DA8">
            <w:pPr>
              <w:spacing w:line="400" w:lineRule="exact"/>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4分</w:t>
            </w:r>
          </w:p>
        </w:tc>
        <w:tc>
          <w:tcPr>
            <w:tcW w:w="5482" w:type="dxa"/>
            <w:noWrap w:val="0"/>
            <w:vAlign w:val="center"/>
          </w:tcPr>
          <w:p w14:paraId="5541BE24">
            <w:pPr>
              <w:spacing w:line="400" w:lineRule="exact"/>
              <w:jc w:val="left"/>
              <w:rPr>
                <w:rFonts w:hint="eastAsia" w:ascii="宋体" w:hAnsi="宋体" w:eastAsia="宋体" w:cs="宋体"/>
                <w:sz w:val="21"/>
                <w:szCs w:val="21"/>
                <w:highlight w:val="none"/>
              </w:rPr>
            </w:pPr>
            <w:r>
              <w:rPr>
                <w:rFonts w:hint="eastAsia" w:asciiTheme="minorEastAsia" w:hAnsiTheme="minorEastAsia" w:eastAsiaTheme="minorEastAsia"/>
                <w:szCs w:val="21"/>
              </w:rPr>
              <w:t>供应商提供的售后服务方案，根据方案的完整性、内容描述详细、可行性等情况，售后时间响应迅速，保障措施完善，售后服务内容详实综合评定，</w:t>
            </w:r>
            <w:r>
              <w:rPr>
                <w:rFonts w:hint="eastAsia" w:ascii="宋体" w:hAnsi="宋体" w:cs="宋体"/>
                <w:szCs w:val="21"/>
              </w:rPr>
              <w:t>予以4分、3分、2分、1分。</w:t>
            </w:r>
          </w:p>
        </w:tc>
      </w:tr>
    </w:tbl>
    <w:p w14:paraId="54697AEA">
      <w:pPr>
        <w:spacing w:line="360" w:lineRule="exact"/>
        <w:ind w:firstLine="422" w:firstLineChars="200"/>
        <w:rPr>
          <w:rFonts w:asciiTheme="minorEastAsia" w:hAnsiTheme="minorEastAsia" w:eastAsiaTheme="minorEastAsia"/>
          <w:b/>
          <w:szCs w:val="21"/>
          <w:u w:val="single"/>
        </w:rPr>
      </w:pPr>
      <w:r>
        <w:rPr>
          <w:rFonts w:hint="eastAsia" w:asciiTheme="minorEastAsia" w:hAnsiTheme="minorEastAsia" w:eastAsiaTheme="minorEastAsia"/>
          <w:b/>
          <w:szCs w:val="21"/>
          <w:u w:val="single"/>
        </w:rPr>
        <w:t>注：以上单位、人员各类证明文件（学历证明、职称证、资格证、业绩证明、证书等）复印件均需加盖公章（电子公章），附在响应文件中；提供材料不真实、不完整或伪造证明材料的，后果自负。提供的相关服务人员必须为供应商（本公司）的在职职工。</w:t>
      </w:r>
    </w:p>
    <w:p w14:paraId="79B6DA5A">
      <w:pPr>
        <w:spacing w:line="480" w:lineRule="exact"/>
        <w:rPr>
          <w:rFonts w:asciiTheme="minorEastAsia" w:hAnsiTheme="minorEastAsia" w:eastAsiaTheme="minorEastAsia"/>
          <w:b/>
          <w:sz w:val="24"/>
        </w:rPr>
      </w:pPr>
      <w:r>
        <w:rPr>
          <w:rFonts w:hint="eastAsia" w:asciiTheme="minorEastAsia" w:hAnsiTheme="minorEastAsia" w:eastAsiaTheme="minorEastAsia"/>
          <w:b/>
          <w:sz w:val="24"/>
        </w:rPr>
        <w:t>3、技术、资信、商务及其他分的计算</w:t>
      </w:r>
    </w:p>
    <w:p w14:paraId="4406DCE2">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技术、资信、商务及其他分按照磋商小组成员的独立评分结果汇总数算术平均分计算，计算公式为：</w:t>
      </w:r>
    </w:p>
    <w:p w14:paraId="4D4EF615">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技术、资信、商务及其他分=磋商小组成员评分合计数/磋商小组组成人员数</w:t>
      </w:r>
    </w:p>
    <w:p w14:paraId="7BD9A2D9">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供应商评标综合得分=价格分+技术分+商务分+资信及其他分</w:t>
      </w:r>
    </w:p>
    <w:p w14:paraId="5BB47C6D">
      <w:pPr>
        <w:widowControl/>
        <w:autoSpaceDE w:val="0"/>
        <w:autoSpaceDN w:val="0"/>
        <w:snapToGrid w:val="0"/>
        <w:spacing w:line="440" w:lineRule="exact"/>
        <w:jc w:val="left"/>
        <w:textAlignment w:val="bottom"/>
        <w:rPr>
          <w:rFonts w:asciiTheme="minorEastAsia" w:hAnsiTheme="minorEastAsia" w:eastAsiaTheme="minorEastAsia"/>
          <w:b/>
          <w:sz w:val="24"/>
        </w:rPr>
      </w:pPr>
      <w:r>
        <w:rPr>
          <w:rFonts w:hint="eastAsia" w:asciiTheme="minorEastAsia" w:hAnsiTheme="minorEastAsia" w:eastAsiaTheme="minorEastAsia"/>
          <w:b/>
          <w:sz w:val="24"/>
        </w:rPr>
        <w:t>4、评审方法</w:t>
      </w:r>
    </w:p>
    <w:p w14:paraId="5ED2E9AD">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磋商小组根据磋商情况及各供应商服务水平、服务的价格、服务期、服务实施方案、人员配置、公司基本情况、履约能力等多方面进行评审。</w:t>
      </w:r>
    </w:p>
    <w:p w14:paraId="1B84A1B2">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确定进入最终报价的供应商名单。</w:t>
      </w:r>
    </w:p>
    <w:p w14:paraId="63DD340F">
      <w:pPr>
        <w:widowControl/>
        <w:autoSpaceDE w:val="0"/>
        <w:autoSpaceDN w:val="0"/>
        <w:snapToGrid w:val="0"/>
        <w:spacing w:line="440" w:lineRule="exact"/>
        <w:jc w:val="left"/>
        <w:textAlignment w:val="bottom"/>
        <w:rPr>
          <w:rFonts w:asciiTheme="minorEastAsia" w:hAnsiTheme="minorEastAsia" w:eastAsiaTheme="minorEastAsia"/>
          <w:b/>
          <w:sz w:val="24"/>
        </w:rPr>
      </w:pPr>
      <w:r>
        <w:rPr>
          <w:rFonts w:hint="eastAsia" w:asciiTheme="minorEastAsia" w:hAnsiTheme="minorEastAsia" w:eastAsiaTheme="minorEastAsia"/>
          <w:b/>
          <w:sz w:val="24"/>
        </w:rPr>
        <w:t>5、推荐成交供应商</w:t>
      </w:r>
    </w:p>
    <w:p w14:paraId="245EE73C">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磋商小组推荐综合得分第一名的为第一成交候选供应商，综合得分第二名的为第二成交候选供应商其他成交候选供应商</w:t>
      </w:r>
      <w:r>
        <w:rPr>
          <w:rFonts w:asciiTheme="minorEastAsia" w:hAnsiTheme="minorEastAsia" w:eastAsiaTheme="minorEastAsia"/>
          <w:szCs w:val="21"/>
        </w:rPr>
        <w:t>……</w:t>
      </w:r>
      <w:r>
        <w:rPr>
          <w:rFonts w:hint="eastAsia" w:asciiTheme="minorEastAsia" w:hAnsiTheme="minorEastAsia" w:eastAsiaTheme="minorEastAsia"/>
          <w:szCs w:val="21"/>
        </w:rPr>
        <w:t>依次类推。评标总分相同的，按照最后报价由低到高的顺序推荐，评标总分且最后报价相同的并列（供应商并列第一名的，由并列第一名的供应商抽签确定）。并编写评审报告。</w:t>
      </w:r>
    </w:p>
    <w:p w14:paraId="219BA5D9">
      <w:pPr>
        <w:pStyle w:val="6"/>
        <w:spacing w:before="120" w:after="120" w:line="400" w:lineRule="exact"/>
        <w:rPr>
          <w:rFonts w:asciiTheme="minorEastAsia" w:hAnsiTheme="minorEastAsia" w:eastAsiaTheme="minorEastAsia"/>
          <w:sz w:val="24"/>
          <w:szCs w:val="24"/>
        </w:rPr>
      </w:pPr>
      <w:bookmarkStart w:id="94" w:name="_Toc282640736"/>
      <w:bookmarkStart w:id="95" w:name="_Toc26625"/>
      <w:bookmarkStart w:id="96" w:name="_Toc402872211"/>
      <w:bookmarkStart w:id="97" w:name="_Toc493761863"/>
      <w:bookmarkStart w:id="98" w:name="_Toc282640750"/>
      <w:r>
        <w:rPr>
          <w:rFonts w:hint="eastAsia" w:asciiTheme="minorEastAsia" w:hAnsiTheme="minorEastAsia" w:eastAsiaTheme="minorEastAsia"/>
          <w:sz w:val="24"/>
          <w:szCs w:val="24"/>
        </w:rPr>
        <w:t>八、资格</w:t>
      </w:r>
      <w:bookmarkEnd w:id="94"/>
      <w:r>
        <w:rPr>
          <w:rFonts w:hint="eastAsia" w:asciiTheme="minorEastAsia" w:hAnsiTheme="minorEastAsia" w:eastAsiaTheme="minorEastAsia"/>
          <w:sz w:val="24"/>
          <w:szCs w:val="24"/>
        </w:rPr>
        <w:t>审查</w:t>
      </w:r>
      <w:bookmarkEnd w:id="95"/>
      <w:bookmarkEnd w:id="96"/>
      <w:bookmarkEnd w:id="97"/>
    </w:p>
    <w:p w14:paraId="2EF0538A">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1、磋商小组将对所选择的成交候选人是否有资格或能力圆满地履行合同做出进一步确认。</w:t>
      </w:r>
    </w:p>
    <w:p w14:paraId="7B27A17E">
      <w:pPr>
        <w:spacing w:line="3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2、如果供应商被确定为不具备履行合同的能力，磋商小组有权拒绝推荐为成交候选供应商。在该情况下，磋商小组将考虑按同样的程序审查下一位成交候选供应商。</w:t>
      </w:r>
    </w:p>
    <w:p w14:paraId="1C55A9C0">
      <w:pPr>
        <w:pStyle w:val="6"/>
        <w:spacing w:before="120" w:after="120" w:line="400" w:lineRule="exact"/>
        <w:rPr>
          <w:rFonts w:asciiTheme="minorEastAsia" w:hAnsiTheme="minorEastAsia" w:eastAsiaTheme="minorEastAsia"/>
          <w:sz w:val="24"/>
          <w:szCs w:val="24"/>
        </w:rPr>
      </w:pPr>
      <w:bookmarkStart w:id="99" w:name="_Toc6760"/>
      <w:bookmarkStart w:id="100" w:name="_Toc493761864"/>
      <w:bookmarkStart w:id="101" w:name="_Toc402872212"/>
      <w:r>
        <w:rPr>
          <w:rFonts w:hint="eastAsia" w:asciiTheme="minorEastAsia" w:hAnsiTheme="minorEastAsia" w:eastAsiaTheme="minorEastAsia"/>
          <w:sz w:val="24"/>
          <w:szCs w:val="24"/>
        </w:rPr>
        <w:t>九、 成交通知、授予合同</w:t>
      </w:r>
      <w:bookmarkEnd w:id="98"/>
      <w:bookmarkEnd w:id="99"/>
      <w:bookmarkEnd w:id="100"/>
      <w:bookmarkEnd w:id="101"/>
    </w:p>
    <w:p w14:paraId="053B256E">
      <w:pPr>
        <w:autoSpaceDE w:val="0"/>
        <w:autoSpaceDN w:val="0"/>
        <w:adjustRightInd w:val="0"/>
        <w:spacing w:line="36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1、本项目由采购人确定成交供应商。</w:t>
      </w:r>
    </w:p>
    <w:p w14:paraId="063BAA3C">
      <w:pPr>
        <w:autoSpaceDE w:val="0"/>
        <w:autoSpaceDN w:val="0"/>
        <w:adjustRightInd w:val="0"/>
        <w:spacing w:line="36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2、本次评审采用综合评分法，即</w:t>
      </w:r>
      <w:r>
        <w:rPr>
          <w:rFonts w:hint="eastAsia" w:asciiTheme="minorEastAsia" w:hAnsiTheme="minorEastAsia" w:eastAsiaTheme="minorEastAsia"/>
          <w:b/>
          <w:bCs/>
          <w:szCs w:val="21"/>
        </w:rPr>
        <w:t>在质量和服务均能满足竞争性磋商文件实质性要求且综合得分由高到低的原则确定成交候选供应商。</w:t>
      </w:r>
    </w:p>
    <w:p w14:paraId="6CCCB157">
      <w:pPr>
        <w:autoSpaceDE w:val="0"/>
        <w:autoSpaceDN w:val="0"/>
        <w:adjustRightInd w:val="0"/>
        <w:spacing w:line="36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szCs w:val="21"/>
        </w:rPr>
        <w:t>3、磋商结束后，磋商小组拟制评审报告。</w:t>
      </w:r>
    </w:p>
    <w:p w14:paraId="2D356C00">
      <w:pPr>
        <w:autoSpaceDE w:val="0"/>
        <w:autoSpaceDN w:val="0"/>
        <w:adjustRightInd w:val="0"/>
        <w:spacing w:line="36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4、采购代理机构在评审结束后2个工作日内将评审报告交采购人确认。</w:t>
      </w:r>
    </w:p>
    <w:p w14:paraId="6BBC79FE">
      <w:pPr>
        <w:autoSpaceDE w:val="0"/>
        <w:autoSpaceDN w:val="0"/>
        <w:adjustRightInd w:val="0"/>
        <w:spacing w:line="36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5、采购人在收到评审报告后5个工作日内对评审结果进行确认。</w:t>
      </w:r>
    </w:p>
    <w:p w14:paraId="5D326942">
      <w:pPr>
        <w:autoSpaceDE w:val="0"/>
        <w:autoSpaceDN w:val="0"/>
        <w:adjustRightInd w:val="0"/>
        <w:spacing w:line="36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6、采购人确定成交供应商后2个工作日内，采购代理机构在相关网站上发布成交公告，同时发出成交通知书。</w:t>
      </w:r>
    </w:p>
    <w:p w14:paraId="7E377297">
      <w:pPr>
        <w:autoSpaceDE w:val="0"/>
        <w:autoSpaceDN w:val="0"/>
        <w:adjustRightInd w:val="0"/>
        <w:spacing w:line="36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7、成交供应商凭成交通知书在30天内签订合同。</w:t>
      </w:r>
    </w:p>
    <w:p w14:paraId="6DDD37E6">
      <w:pPr>
        <w:autoSpaceDE w:val="0"/>
        <w:autoSpaceDN w:val="0"/>
        <w:adjustRightInd w:val="0"/>
        <w:spacing w:line="360" w:lineRule="exact"/>
        <w:ind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8、成交供应商在规定的时间内不履行合同，按违约处理，并按有关规定承担违约责任。</w:t>
      </w:r>
    </w:p>
    <w:p w14:paraId="4D9879B4">
      <w:pPr>
        <w:autoSpaceDE w:val="0"/>
        <w:autoSpaceDN w:val="0"/>
        <w:adjustRightInd w:val="0"/>
        <w:spacing w:line="360" w:lineRule="exact"/>
        <w:ind w:firstLine="420" w:firstLineChars="200"/>
        <w:jc w:val="left"/>
        <w:rPr>
          <w:rFonts w:asciiTheme="minorEastAsia" w:hAnsiTheme="minorEastAsia" w:eastAsiaTheme="minorEastAsia"/>
          <w:kern w:val="0"/>
          <w:sz w:val="24"/>
        </w:rPr>
      </w:pPr>
      <w:r>
        <w:rPr>
          <w:rFonts w:hint="eastAsia" w:asciiTheme="minorEastAsia" w:hAnsiTheme="minorEastAsia" w:eastAsiaTheme="minorEastAsia"/>
          <w:kern w:val="0"/>
          <w:szCs w:val="21"/>
        </w:rPr>
        <w:t>9、本次采购合同与</w:t>
      </w:r>
      <w:r>
        <w:rPr>
          <w:rFonts w:hint="eastAsia" w:asciiTheme="minorEastAsia" w:hAnsiTheme="minorEastAsia" w:eastAsiaTheme="minorEastAsia"/>
          <w:kern w:val="0"/>
          <w:szCs w:val="21"/>
          <w:lang w:eastAsia="zh-CN"/>
        </w:rPr>
        <w:t>安吉县交通运输行政执法队</w:t>
      </w:r>
      <w:r>
        <w:rPr>
          <w:rFonts w:hint="eastAsia" w:asciiTheme="minorEastAsia" w:hAnsiTheme="minorEastAsia" w:eastAsiaTheme="minorEastAsia"/>
          <w:kern w:val="0"/>
          <w:szCs w:val="21"/>
        </w:rPr>
        <w:t>签订。</w:t>
      </w:r>
      <w:r>
        <w:rPr>
          <w:rFonts w:hint="eastAsia" w:asciiTheme="minorEastAsia" w:hAnsiTheme="minorEastAsia" w:eastAsiaTheme="minorEastAsia"/>
          <w:kern w:val="0"/>
          <w:szCs w:val="21"/>
          <w:lang w:eastAsia="zh-CN"/>
        </w:rPr>
        <w:t>安吉县交通运输行政执法队</w:t>
      </w:r>
      <w:r>
        <w:rPr>
          <w:rFonts w:hint="eastAsia" w:asciiTheme="minorEastAsia" w:hAnsiTheme="minorEastAsia" w:eastAsiaTheme="minorEastAsia"/>
          <w:kern w:val="0"/>
          <w:szCs w:val="21"/>
        </w:rPr>
        <w:t>承担验收等相关事宜。</w:t>
      </w:r>
    </w:p>
    <w:p w14:paraId="0A13F530">
      <w:pPr>
        <w:autoSpaceDE w:val="0"/>
        <w:autoSpaceDN w:val="0"/>
        <w:adjustRightInd w:val="0"/>
        <w:spacing w:line="400" w:lineRule="exact"/>
        <w:jc w:val="left"/>
        <w:rPr>
          <w:rFonts w:asciiTheme="minorEastAsia" w:hAnsiTheme="minorEastAsia" w:eastAsiaTheme="minorEastAsia"/>
          <w:kern w:val="0"/>
          <w:sz w:val="24"/>
        </w:rPr>
      </w:pPr>
    </w:p>
    <w:p w14:paraId="286F2DC6">
      <w:pPr>
        <w:pStyle w:val="2"/>
        <w:rPr>
          <w:rFonts w:asciiTheme="minorEastAsia" w:hAnsiTheme="minorEastAsia" w:eastAsiaTheme="minorEastAsia"/>
          <w:kern w:val="0"/>
          <w:sz w:val="24"/>
        </w:rPr>
      </w:pPr>
    </w:p>
    <w:p w14:paraId="180E8A8E">
      <w:pPr>
        <w:pStyle w:val="4"/>
        <w:rPr>
          <w:rFonts w:asciiTheme="minorEastAsia" w:hAnsiTheme="minorEastAsia" w:eastAsiaTheme="minorEastAsia"/>
          <w:kern w:val="0"/>
          <w:sz w:val="24"/>
        </w:rPr>
      </w:pPr>
    </w:p>
    <w:p w14:paraId="0271E87F">
      <w:pPr>
        <w:rPr>
          <w:rFonts w:asciiTheme="minorEastAsia" w:hAnsiTheme="minorEastAsia" w:eastAsiaTheme="minorEastAsia"/>
          <w:kern w:val="0"/>
          <w:sz w:val="24"/>
        </w:rPr>
      </w:pPr>
    </w:p>
    <w:p w14:paraId="4A034A33">
      <w:pPr>
        <w:pStyle w:val="2"/>
      </w:pPr>
    </w:p>
    <w:p w14:paraId="6B89C892">
      <w:pPr>
        <w:pStyle w:val="4"/>
      </w:pPr>
    </w:p>
    <w:p w14:paraId="6B23D25F">
      <w:pPr>
        <w:autoSpaceDE w:val="0"/>
        <w:autoSpaceDN w:val="0"/>
        <w:adjustRightInd w:val="0"/>
        <w:spacing w:line="400" w:lineRule="exact"/>
        <w:jc w:val="left"/>
        <w:rPr>
          <w:rFonts w:asciiTheme="minorEastAsia" w:hAnsiTheme="minorEastAsia" w:eastAsiaTheme="minorEastAsia"/>
          <w:kern w:val="0"/>
          <w:sz w:val="24"/>
        </w:rPr>
      </w:pPr>
    </w:p>
    <w:p w14:paraId="4C55CB4E">
      <w:pPr>
        <w:pStyle w:val="5"/>
        <w:ind w:firstLine="2711" w:firstLineChars="750"/>
        <w:rPr>
          <w:rFonts w:asciiTheme="minorEastAsia" w:hAnsiTheme="minorEastAsia" w:eastAsiaTheme="minorEastAsia"/>
          <w:sz w:val="36"/>
          <w:szCs w:val="36"/>
        </w:rPr>
      </w:pPr>
      <w:bookmarkStart w:id="102" w:name="_Toc23456"/>
      <w:bookmarkStart w:id="103" w:name="_Toc493761865"/>
      <w:r>
        <w:rPr>
          <w:rFonts w:hint="eastAsia" w:asciiTheme="minorEastAsia" w:hAnsiTheme="minorEastAsia" w:eastAsiaTheme="minorEastAsia"/>
          <w:sz w:val="36"/>
          <w:szCs w:val="36"/>
        </w:rPr>
        <w:t>第五章  合同主要条款</w:t>
      </w:r>
      <w:bookmarkEnd w:id="102"/>
      <w:bookmarkEnd w:id="103"/>
    </w:p>
    <w:p w14:paraId="52F999FC">
      <w:pPr>
        <w:spacing w:line="480" w:lineRule="exact"/>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安吉县政府采购合同书</w:t>
      </w:r>
    </w:p>
    <w:p w14:paraId="60F85CDB">
      <w:pPr>
        <w:spacing w:line="480" w:lineRule="exact"/>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（仅供参考）</w:t>
      </w:r>
    </w:p>
    <w:p w14:paraId="2C4A5A28">
      <w:pPr>
        <w:pStyle w:val="20"/>
        <w:snapToGrid w:val="0"/>
        <w:spacing w:beforeLines="0" w:afterLines="0" w:line="360" w:lineRule="exact"/>
        <w:rPr>
          <w:rFonts w:asciiTheme="minorEastAsia" w:hAnsiTheme="minorEastAsia" w:eastAsiaTheme="minorEastAsia"/>
          <w:sz w:val="21"/>
          <w:szCs w:val="21"/>
        </w:rPr>
      </w:pPr>
    </w:p>
    <w:p w14:paraId="5DAA3FA6">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项目名称</w:t>
      </w:r>
      <w:r>
        <w:rPr>
          <w:rFonts w:hint="eastAsia" w:ascii="宋体" w:hAnsi="宋体" w:cs="宋体"/>
          <w:snapToGrid w:val="0"/>
          <w:color w:val="auto"/>
          <w:szCs w:val="21"/>
          <w:highlight w:val="none"/>
          <w:lang w:eastAsia="zh-CN"/>
        </w:rPr>
        <w:t>：</w:t>
      </w:r>
      <w:r>
        <w:rPr>
          <w:rFonts w:hint="eastAsia" w:ascii="宋体" w:hAnsi="宋体" w:cs="宋体"/>
          <w:snapToGrid w:val="0"/>
          <w:color w:val="auto"/>
          <w:szCs w:val="21"/>
          <w:highlight w:val="none"/>
        </w:rPr>
        <w:t xml:space="preserve">   </w:t>
      </w:r>
    </w:p>
    <w:p w14:paraId="24ED66D4">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委 托 方</w:t>
      </w:r>
      <w:r>
        <w:rPr>
          <w:rFonts w:hint="eastAsia" w:ascii="宋体" w:hAnsi="宋体" w:cs="宋体"/>
          <w:snapToGrid w:val="0"/>
          <w:color w:val="auto"/>
          <w:szCs w:val="21"/>
          <w:highlight w:val="none"/>
          <w:lang w:eastAsia="zh-CN"/>
        </w:rPr>
        <w:t>：</w:t>
      </w:r>
    </w:p>
    <w:p w14:paraId="2F8BE643">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（甲方）</w:t>
      </w:r>
    </w:p>
    <w:p w14:paraId="7159EEB2">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受托方</w:t>
      </w:r>
      <w:r>
        <w:rPr>
          <w:rFonts w:hint="eastAsia" w:ascii="宋体" w:hAnsi="宋体" w:cs="宋体"/>
          <w:snapToGrid w:val="0"/>
          <w:color w:val="auto"/>
          <w:szCs w:val="21"/>
          <w:highlight w:val="none"/>
          <w:lang w:eastAsia="zh-CN"/>
        </w:rPr>
        <w:t>：</w:t>
      </w:r>
    </w:p>
    <w:p w14:paraId="3C90C2BC">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（乙方）</w:t>
      </w:r>
    </w:p>
    <w:p w14:paraId="583B73E7">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签订时间</w:t>
      </w:r>
      <w:r>
        <w:rPr>
          <w:rFonts w:hint="eastAsia" w:ascii="宋体" w:hAnsi="宋体" w:cs="宋体"/>
          <w:snapToGrid w:val="0"/>
          <w:color w:val="auto"/>
          <w:szCs w:val="21"/>
          <w:highlight w:val="none"/>
          <w:lang w:eastAsia="zh-CN"/>
        </w:rPr>
        <w:t>：</w:t>
      </w:r>
    </w:p>
    <w:p w14:paraId="3FBB6897">
      <w:pPr>
        <w:spacing w:line="400" w:lineRule="exact"/>
        <w:rPr>
          <w:rFonts w:hint="eastAsia" w:ascii="宋体" w:hAnsi="宋体" w:cs="宋体"/>
          <w:snapToGrid w:val="0"/>
          <w:color w:val="auto"/>
          <w:szCs w:val="21"/>
          <w:highlight w:val="none"/>
        </w:rPr>
      </w:pPr>
    </w:p>
    <w:p w14:paraId="022C87D1">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签订地点</w:t>
      </w:r>
      <w:r>
        <w:rPr>
          <w:rFonts w:hint="eastAsia" w:ascii="宋体" w:hAnsi="宋体" w:cs="宋体"/>
          <w:snapToGrid w:val="0"/>
          <w:color w:val="auto"/>
          <w:szCs w:val="21"/>
          <w:highlight w:val="none"/>
          <w:lang w:eastAsia="zh-CN"/>
        </w:rPr>
        <w:t>：</w:t>
      </w:r>
    </w:p>
    <w:p w14:paraId="1A8E062A">
      <w:pPr>
        <w:spacing w:line="400" w:lineRule="exact"/>
        <w:rPr>
          <w:rFonts w:hint="eastAsia" w:ascii="宋体" w:hAnsi="宋体" w:cs="宋体"/>
          <w:snapToGrid w:val="0"/>
          <w:color w:val="auto"/>
          <w:szCs w:val="21"/>
          <w:highlight w:val="none"/>
        </w:rPr>
      </w:pPr>
    </w:p>
    <w:p w14:paraId="2F908E65">
      <w:pPr>
        <w:spacing w:line="400" w:lineRule="exact"/>
        <w:rPr>
          <w:rFonts w:hint="eastAsia" w:ascii="宋体" w:hAnsi="宋体" w:cs="宋体"/>
          <w:snapToGrid w:val="0"/>
          <w:color w:val="auto"/>
          <w:szCs w:val="21"/>
          <w:highlight w:val="none"/>
        </w:rPr>
      </w:pPr>
    </w:p>
    <w:p w14:paraId="35D19FE0">
      <w:pPr>
        <w:spacing w:line="400" w:lineRule="exact"/>
        <w:rPr>
          <w:rFonts w:hint="eastAsia" w:ascii="宋体" w:hAnsi="宋体" w:cs="宋体"/>
          <w:snapToGrid w:val="0"/>
          <w:color w:val="auto"/>
          <w:szCs w:val="21"/>
          <w:highlight w:val="none"/>
        </w:rPr>
      </w:pPr>
    </w:p>
    <w:p w14:paraId="18CAAA43">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技术服务合同</w:t>
      </w:r>
    </w:p>
    <w:p w14:paraId="470507F0">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委托方</w:t>
      </w:r>
      <w:r>
        <w:rPr>
          <w:rFonts w:hint="eastAsia" w:ascii="宋体" w:hAnsi="宋体" w:cs="宋体"/>
          <w:snapToGrid w:val="0"/>
          <w:color w:val="auto"/>
          <w:szCs w:val="21"/>
          <w:highlight w:val="none"/>
          <w:lang w:eastAsia="zh-CN"/>
        </w:rPr>
        <w:t>（</w:t>
      </w:r>
      <w:r>
        <w:rPr>
          <w:rFonts w:hint="eastAsia" w:ascii="宋体" w:hAnsi="宋体" w:cs="宋体"/>
          <w:snapToGrid w:val="0"/>
          <w:color w:val="auto"/>
          <w:szCs w:val="21"/>
          <w:highlight w:val="none"/>
        </w:rPr>
        <w:t>甲方</w:t>
      </w:r>
      <w:r>
        <w:rPr>
          <w:rFonts w:hint="eastAsia" w:ascii="宋体" w:hAnsi="宋体" w:cs="宋体"/>
          <w:snapToGrid w:val="0"/>
          <w:color w:val="auto"/>
          <w:szCs w:val="21"/>
          <w:highlight w:val="none"/>
          <w:lang w:eastAsia="zh-CN"/>
        </w:rPr>
        <w:t>）</w:t>
      </w:r>
    </w:p>
    <w:p w14:paraId="5C2502FD">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单位名称</w:t>
      </w:r>
      <w:r>
        <w:rPr>
          <w:rFonts w:hint="eastAsia" w:ascii="宋体" w:hAnsi="宋体" w:cs="宋体"/>
          <w:snapToGrid w:val="0"/>
          <w:color w:val="auto"/>
          <w:szCs w:val="21"/>
          <w:highlight w:val="none"/>
        </w:rPr>
        <w:tab/>
      </w:r>
    </w:p>
    <w:p w14:paraId="50B771E1">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法定代表人</w:t>
      </w:r>
      <w:r>
        <w:rPr>
          <w:rFonts w:hint="eastAsia" w:ascii="宋体" w:hAnsi="宋体" w:cs="宋体"/>
          <w:snapToGrid w:val="0"/>
          <w:color w:val="auto"/>
          <w:szCs w:val="21"/>
          <w:highlight w:val="none"/>
        </w:rPr>
        <w:tab/>
      </w:r>
    </w:p>
    <w:p w14:paraId="52FB2FFB">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项目联系人</w:t>
      </w:r>
      <w:r>
        <w:rPr>
          <w:rFonts w:hint="eastAsia" w:ascii="宋体" w:hAnsi="宋体" w:cs="宋体"/>
          <w:snapToGrid w:val="0"/>
          <w:color w:val="auto"/>
          <w:szCs w:val="21"/>
          <w:highlight w:val="none"/>
        </w:rPr>
        <w:tab/>
      </w:r>
    </w:p>
    <w:p w14:paraId="230108AF">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通讯地址</w:t>
      </w:r>
      <w:r>
        <w:rPr>
          <w:rFonts w:hint="eastAsia" w:ascii="宋体" w:hAnsi="宋体" w:cs="宋体"/>
          <w:snapToGrid w:val="0"/>
          <w:color w:val="auto"/>
          <w:szCs w:val="21"/>
          <w:highlight w:val="none"/>
        </w:rPr>
        <w:tab/>
      </w:r>
    </w:p>
    <w:p w14:paraId="71AF35C5">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电    话</w:t>
      </w:r>
      <w:r>
        <w:rPr>
          <w:rFonts w:hint="eastAsia" w:ascii="宋体" w:hAnsi="宋体" w:cs="宋体"/>
          <w:snapToGrid w:val="0"/>
          <w:color w:val="auto"/>
          <w:szCs w:val="21"/>
          <w:highlight w:val="none"/>
        </w:rPr>
        <w:tab/>
      </w:r>
      <w:r>
        <w:rPr>
          <w:rFonts w:hint="eastAsia" w:ascii="宋体" w:hAnsi="宋体" w:cs="宋体"/>
          <w:snapToGrid w:val="0"/>
          <w:color w:val="auto"/>
          <w:szCs w:val="21"/>
          <w:highlight w:val="none"/>
        </w:rPr>
        <w:tab/>
      </w:r>
      <w:r>
        <w:rPr>
          <w:rFonts w:hint="eastAsia" w:ascii="宋体" w:hAnsi="宋体" w:cs="宋体"/>
          <w:snapToGrid w:val="0"/>
          <w:color w:val="auto"/>
          <w:szCs w:val="21"/>
          <w:highlight w:val="none"/>
          <w:lang w:val="en-US" w:eastAsia="zh-CN"/>
        </w:rPr>
        <w:t xml:space="preserve">      </w:t>
      </w:r>
      <w:r>
        <w:rPr>
          <w:rFonts w:hint="eastAsia" w:ascii="宋体" w:hAnsi="宋体" w:cs="宋体"/>
          <w:snapToGrid w:val="0"/>
          <w:color w:val="auto"/>
          <w:szCs w:val="21"/>
          <w:highlight w:val="none"/>
        </w:rPr>
        <w:t>传  真</w:t>
      </w:r>
      <w:r>
        <w:rPr>
          <w:rFonts w:hint="eastAsia" w:ascii="宋体" w:hAnsi="宋体" w:cs="宋体"/>
          <w:snapToGrid w:val="0"/>
          <w:color w:val="auto"/>
          <w:szCs w:val="21"/>
          <w:highlight w:val="none"/>
        </w:rPr>
        <w:tab/>
      </w:r>
    </w:p>
    <w:p w14:paraId="7DF18F06">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电子信箱</w:t>
      </w:r>
      <w:r>
        <w:rPr>
          <w:rFonts w:hint="eastAsia" w:ascii="宋体" w:hAnsi="宋体" w:cs="宋体"/>
          <w:snapToGrid w:val="0"/>
          <w:color w:val="auto"/>
          <w:szCs w:val="21"/>
          <w:highlight w:val="none"/>
        </w:rPr>
        <w:tab/>
      </w:r>
    </w:p>
    <w:p w14:paraId="5A8BC62D">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受托方</w:t>
      </w:r>
      <w:r>
        <w:rPr>
          <w:rFonts w:hint="eastAsia" w:ascii="宋体" w:hAnsi="宋体" w:cs="宋体"/>
          <w:snapToGrid w:val="0"/>
          <w:color w:val="auto"/>
          <w:szCs w:val="21"/>
          <w:highlight w:val="none"/>
          <w:lang w:eastAsia="zh-CN"/>
        </w:rPr>
        <w:t>（</w:t>
      </w:r>
      <w:r>
        <w:rPr>
          <w:rFonts w:hint="eastAsia" w:ascii="宋体" w:hAnsi="宋体" w:cs="宋体"/>
          <w:snapToGrid w:val="0"/>
          <w:color w:val="auto"/>
          <w:szCs w:val="21"/>
          <w:highlight w:val="none"/>
        </w:rPr>
        <w:t>乙方</w:t>
      </w:r>
      <w:r>
        <w:rPr>
          <w:rFonts w:hint="eastAsia" w:ascii="宋体" w:hAnsi="宋体" w:cs="宋体"/>
          <w:snapToGrid w:val="0"/>
          <w:color w:val="auto"/>
          <w:szCs w:val="21"/>
          <w:highlight w:val="none"/>
          <w:lang w:eastAsia="zh-CN"/>
        </w:rPr>
        <w:t>）</w:t>
      </w:r>
    </w:p>
    <w:p w14:paraId="1CC05AC3">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单位名称</w:t>
      </w:r>
      <w:r>
        <w:rPr>
          <w:rFonts w:hint="eastAsia" w:ascii="宋体" w:hAnsi="宋体" w:cs="宋体"/>
          <w:snapToGrid w:val="0"/>
          <w:color w:val="auto"/>
          <w:szCs w:val="21"/>
          <w:highlight w:val="none"/>
        </w:rPr>
        <w:tab/>
      </w:r>
    </w:p>
    <w:p w14:paraId="7408E90E">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法定代表人</w:t>
      </w:r>
      <w:r>
        <w:rPr>
          <w:rFonts w:hint="eastAsia" w:ascii="宋体" w:hAnsi="宋体" w:cs="宋体"/>
          <w:snapToGrid w:val="0"/>
          <w:color w:val="auto"/>
          <w:szCs w:val="21"/>
          <w:highlight w:val="none"/>
        </w:rPr>
        <w:tab/>
      </w:r>
    </w:p>
    <w:p w14:paraId="796480EF">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项目联系人</w:t>
      </w:r>
      <w:r>
        <w:rPr>
          <w:rFonts w:hint="eastAsia" w:ascii="宋体" w:hAnsi="宋体" w:cs="宋体"/>
          <w:snapToGrid w:val="0"/>
          <w:color w:val="auto"/>
          <w:szCs w:val="21"/>
          <w:highlight w:val="none"/>
        </w:rPr>
        <w:tab/>
      </w:r>
    </w:p>
    <w:p w14:paraId="1394000E">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通讯地址</w:t>
      </w:r>
      <w:r>
        <w:rPr>
          <w:rFonts w:hint="eastAsia" w:ascii="宋体" w:hAnsi="宋体" w:cs="宋体"/>
          <w:snapToGrid w:val="0"/>
          <w:color w:val="auto"/>
          <w:szCs w:val="21"/>
          <w:highlight w:val="none"/>
        </w:rPr>
        <w:tab/>
      </w:r>
    </w:p>
    <w:p w14:paraId="6BF50925">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电    话</w:t>
      </w:r>
      <w:r>
        <w:rPr>
          <w:rFonts w:hint="eastAsia" w:ascii="宋体" w:hAnsi="宋体" w:cs="宋体"/>
          <w:snapToGrid w:val="0"/>
          <w:color w:val="auto"/>
          <w:szCs w:val="21"/>
          <w:highlight w:val="none"/>
        </w:rPr>
        <w:tab/>
      </w:r>
      <w:r>
        <w:rPr>
          <w:rFonts w:hint="eastAsia" w:ascii="宋体" w:hAnsi="宋体" w:cs="宋体"/>
          <w:snapToGrid w:val="0"/>
          <w:color w:val="auto"/>
          <w:szCs w:val="21"/>
          <w:highlight w:val="none"/>
        </w:rPr>
        <w:tab/>
      </w:r>
      <w:r>
        <w:rPr>
          <w:rFonts w:hint="eastAsia" w:ascii="宋体" w:hAnsi="宋体" w:cs="宋体"/>
          <w:snapToGrid w:val="0"/>
          <w:color w:val="auto"/>
          <w:szCs w:val="21"/>
          <w:highlight w:val="none"/>
          <w:lang w:val="en-US" w:eastAsia="zh-CN"/>
        </w:rPr>
        <w:t xml:space="preserve">      </w:t>
      </w:r>
      <w:r>
        <w:rPr>
          <w:rFonts w:hint="eastAsia" w:ascii="宋体" w:hAnsi="宋体" w:cs="宋体"/>
          <w:snapToGrid w:val="0"/>
          <w:color w:val="auto"/>
          <w:szCs w:val="21"/>
          <w:highlight w:val="none"/>
        </w:rPr>
        <w:t>传  真</w:t>
      </w:r>
      <w:r>
        <w:rPr>
          <w:rFonts w:hint="eastAsia" w:ascii="宋体" w:hAnsi="宋体" w:cs="宋体"/>
          <w:snapToGrid w:val="0"/>
          <w:color w:val="auto"/>
          <w:szCs w:val="21"/>
          <w:highlight w:val="none"/>
        </w:rPr>
        <w:tab/>
      </w:r>
    </w:p>
    <w:p w14:paraId="293EA108">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电子信箱</w:t>
      </w:r>
      <w:r>
        <w:rPr>
          <w:rFonts w:hint="eastAsia" w:ascii="宋体" w:hAnsi="宋体" w:cs="宋体"/>
          <w:snapToGrid w:val="0"/>
          <w:color w:val="auto"/>
          <w:szCs w:val="21"/>
          <w:highlight w:val="none"/>
        </w:rPr>
        <w:tab/>
      </w:r>
    </w:p>
    <w:p w14:paraId="2AABD6D5">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开 户 行</w:t>
      </w:r>
      <w:r>
        <w:rPr>
          <w:rFonts w:hint="eastAsia" w:ascii="宋体" w:hAnsi="宋体" w:cs="宋体"/>
          <w:snapToGrid w:val="0"/>
          <w:color w:val="auto"/>
          <w:szCs w:val="21"/>
          <w:highlight w:val="none"/>
        </w:rPr>
        <w:tab/>
      </w:r>
      <w:r>
        <w:rPr>
          <w:rFonts w:hint="eastAsia" w:ascii="宋体" w:hAnsi="宋体" w:cs="宋体"/>
          <w:snapToGrid w:val="0"/>
          <w:color w:val="auto"/>
          <w:szCs w:val="21"/>
          <w:highlight w:val="none"/>
        </w:rPr>
        <w:tab/>
      </w:r>
      <w:r>
        <w:rPr>
          <w:rFonts w:hint="eastAsia" w:ascii="宋体" w:hAnsi="宋体" w:cs="宋体"/>
          <w:snapToGrid w:val="0"/>
          <w:color w:val="auto"/>
          <w:szCs w:val="21"/>
          <w:highlight w:val="none"/>
          <w:lang w:val="en-US" w:eastAsia="zh-CN"/>
        </w:rPr>
        <w:t xml:space="preserve">      </w:t>
      </w:r>
      <w:r>
        <w:rPr>
          <w:rFonts w:hint="eastAsia" w:ascii="宋体" w:hAnsi="宋体" w:cs="宋体"/>
          <w:snapToGrid w:val="0"/>
          <w:color w:val="auto"/>
          <w:szCs w:val="21"/>
          <w:highlight w:val="none"/>
        </w:rPr>
        <w:t>账  号</w:t>
      </w:r>
      <w:r>
        <w:rPr>
          <w:rFonts w:hint="eastAsia" w:ascii="宋体" w:hAnsi="宋体" w:cs="宋体"/>
          <w:snapToGrid w:val="0"/>
          <w:color w:val="auto"/>
          <w:szCs w:val="21"/>
          <w:highlight w:val="none"/>
        </w:rPr>
        <w:tab/>
      </w:r>
    </w:p>
    <w:p w14:paraId="09EB9E16">
      <w:pPr>
        <w:spacing w:line="400" w:lineRule="exact"/>
        <w:rPr>
          <w:rFonts w:hint="eastAsia" w:ascii="宋体" w:hAnsi="宋体" w:cs="宋体"/>
          <w:snapToGrid w:val="0"/>
          <w:color w:val="auto"/>
          <w:szCs w:val="21"/>
          <w:highlight w:val="none"/>
        </w:rPr>
      </w:pPr>
    </w:p>
    <w:p w14:paraId="61576682">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按照</w:t>
      </w:r>
      <w:r>
        <w:rPr>
          <w:rFonts w:hint="eastAsia" w:ascii="宋体" w:hAnsi="宋体" w:cs="宋体"/>
          <w:snapToGrid w:val="0"/>
          <w:color w:val="auto"/>
          <w:szCs w:val="21"/>
          <w:highlight w:val="none"/>
          <w:lang w:val="en-US" w:eastAsia="zh-CN"/>
        </w:rPr>
        <w:t xml:space="preserve">  </w:t>
      </w:r>
      <w:r>
        <w:rPr>
          <w:rFonts w:hint="eastAsia" w:ascii="宋体" w:hAnsi="宋体" w:cs="宋体"/>
          <w:snapToGrid w:val="0"/>
          <w:color w:val="auto"/>
          <w:szCs w:val="21"/>
          <w:highlight w:val="none"/>
        </w:rPr>
        <w:t>年</w:t>
      </w:r>
      <w:r>
        <w:rPr>
          <w:rFonts w:hint="eastAsia" w:ascii="宋体" w:hAnsi="宋体" w:cs="宋体"/>
          <w:snapToGrid w:val="0"/>
          <w:color w:val="auto"/>
          <w:szCs w:val="21"/>
          <w:highlight w:val="none"/>
          <w:lang w:val="en-US" w:eastAsia="zh-CN"/>
        </w:rPr>
        <w:t xml:space="preserve">  </w:t>
      </w:r>
      <w:r>
        <w:rPr>
          <w:rFonts w:hint="eastAsia" w:ascii="宋体" w:hAnsi="宋体" w:cs="宋体"/>
          <w:snapToGrid w:val="0"/>
          <w:color w:val="auto"/>
          <w:szCs w:val="21"/>
          <w:highlight w:val="none"/>
        </w:rPr>
        <w:t>月</w:t>
      </w:r>
      <w:r>
        <w:rPr>
          <w:rFonts w:hint="eastAsia" w:ascii="宋体" w:hAnsi="宋体" w:cs="宋体"/>
          <w:snapToGrid w:val="0"/>
          <w:color w:val="auto"/>
          <w:szCs w:val="21"/>
          <w:highlight w:val="none"/>
          <w:lang w:val="en-US" w:eastAsia="zh-CN"/>
        </w:rPr>
        <w:t xml:space="preserve">   </w:t>
      </w:r>
      <w:r>
        <w:rPr>
          <w:rFonts w:hint="eastAsia" w:ascii="宋体" w:hAnsi="宋体" w:cs="宋体"/>
          <w:snapToGrid w:val="0"/>
          <w:color w:val="auto"/>
          <w:szCs w:val="21"/>
          <w:highlight w:val="none"/>
        </w:rPr>
        <w:t>日项目的采购结果，本合同甲方委托乙方就项目进行专项技术服务，并支付相应的技术服务报酬。双方经过平等协商，在真实、充分地表达各自意愿的基础上，根据《中华人民共和国民法典》、招标文件和投标的规定，达成如下协议，并由双方共同恪守。</w:t>
      </w:r>
    </w:p>
    <w:p w14:paraId="663A241C">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第一条</w:t>
      </w:r>
      <w:r>
        <w:rPr>
          <w:rFonts w:hint="eastAsia" w:ascii="宋体" w:hAnsi="宋体" w:cs="宋体"/>
          <w:snapToGrid w:val="0"/>
          <w:color w:val="auto"/>
          <w:szCs w:val="21"/>
          <w:highlight w:val="none"/>
          <w:lang w:val="en-US" w:eastAsia="zh-CN"/>
        </w:rPr>
        <w:t xml:space="preserve"> </w:t>
      </w:r>
      <w:r>
        <w:rPr>
          <w:rFonts w:hint="eastAsia" w:ascii="宋体" w:hAnsi="宋体" w:cs="宋体"/>
          <w:snapToGrid w:val="0"/>
          <w:color w:val="auto"/>
          <w:szCs w:val="21"/>
          <w:highlight w:val="none"/>
        </w:rPr>
        <w:t>甲方委托乙方进行技术服务的内容如下:</w:t>
      </w:r>
    </w:p>
    <w:p w14:paraId="75C3AB6D">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1.技术服务的目标:</w:t>
      </w:r>
    </w:p>
    <w:p w14:paraId="1323AF92">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2.技术服务的内容:</w:t>
      </w:r>
    </w:p>
    <w:p w14:paraId="5FFC1D26">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3.技术服务的方式:最终技术文档成果装订成册，数据及软件成果以光盘形式提交 。</w:t>
      </w:r>
    </w:p>
    <w:p w14:paraId="5D0CD5C5">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第二条 乙方应按下列要求完成技术服务工作:</w:t>
      </w:r>
    </w:p>
    <w:p w14:paraId="32F1FD5B">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1.技术服务地点:；</w:t>
      </w:r>
    </w:p>
    <w:p w14:paraId="6D55461B">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2.技术服务期限:      。</w:t>
      </w:r>
    </w:p>
    <w:p w14:paraId="0BD4AE74">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3.技术服务进度:</w:t>
      </w:r>
    </w:p>
    <w:p w14:paraId="61BC0F42">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4.技术服务质量要求:</w:t>
      </w:r>
    </w:p>
    <w:p w14:paraId="644C76FB">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5.技术服务质量期限要求:。</w:t>
      </w:r>
    </w:p>
    <w:p w14:paraId="19C36877">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第三条 为保证乙方有效进行技术服务工作，甲方应当向乙方提供下列工作条件和协作事项:</w:t>
      </w:r>
    </w:p>
    <w:p w14:paraId="2FCD7B16">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1.提供技术资料: 。</w:t>
      </w:r>
    </w:p>
    <w:p w14:paraId="56C6FC0E">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2.提供工作条件:     。</w:t>
      </w:r>
    </w:p>
    <w:p w14:paraId="7D885648">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3.其他:     。</w:t>
      </w:r>
    </w:p>
    <w:p w14:paraId="56417308">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4.甲方提供上述工作条件和协作事项的时间及方式:。</w:t>
      </w:r>
    </w:p>
    <w:p w14:paraId="5A3A53BB">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第四条 甲方向乙方支付技术服务报酬及支付方式为:</w:t>
      </w:r>
    </w:p>
    <w:p w14:paraId="3CA8500F">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1.服务费总额为</w:t>
      </w:r>
      <w:r>
        <w:rPr>
          <w:rFonts w:hint="eastAsia" w:ascii="宋体" w:hAnsi="宋体" w:cs="宋体"/>
          <w:snapToGrid w:val="0"/>
          <w:color w:val="auto"/>
          <w:szCs w:val="21"/>
          <w:highlight w:val="none"/>
          <w:lang w:eastAsia="zh-CN"/>
        </w:rPr>
        <w:t>:</w:t>
      </w:r>
    </w:p>
    <w:p w14:paraId="12E35AF1">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2.技术服务费由甲方支付乙方。具体支付方式和时间如下:</w:t>
      </w:r>
    </w:p>
    <w:p w14:paraId="39C0207E">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第五条  双方确定因履行本合同应遵守的保密义务如下:</w:t>
      </w:r>
    </w:p>
    <w:p w14:paraId="15DE7937">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甲方:</w:t>
      </w:r>
    </w:p>
    <w:p w14:paraId="4C3B77CF">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1.保密内容（包括技术信息和经营信息）:乙方向甲方提供的基础成果甲方不得私自复制、外泄。</w:t>
      </w:r>
    </w:p>
    <w:p w14:paraId="2C5FEFDB">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2.涉密人员范围:内部。</w:t>
      </w:r>
    </w:p>
    <w:p w14:paraId="6EAD0ECB">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3.保密期限:永久 。</w:t>
      </w:r>
    </w:p>
    <w:p w14:paraId="0D1EC4C4">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4.涉密责任: 按《保密法》。</w:t>
      </w:r>
    </w:p>
    <w:p w14:paraId="126A0E86">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乙方:</w:t>
      </w:r>
    </w:p>
    <w:p w14:paraId="141B37A8">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1.保密内容（包括技术信息和经营信息）:甲方向乙方提供的基础数据乙方不得私自复制、外泄；甲方向乙方提供的技术文档未经甲方同意，不得擅自用于其他赢利项目或提供给与本项目无关的单位。</w:t>
      </w:r>
    </w:p>
    <w:p w14:paraId="3ECC7C25">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2.涉密人员范围:内部  。</w:t>
      </w:r>
    </w:p>
    <w:p w14:paraId="7B4D6C49">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3.保密期限: 永久  。</w:t>
      </w:r>
    </w:p>
    <w:p w14:paraId="37BF0F74">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4.涉密责任:按《保密法》。</w:t>
      </w:r>
    </w:p>
    <w:p w14:paraId="42C2EFBD">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第六条 本合同的变更必须由双方协商一致，并以书面形式确定。一方可以向另一方提出变更合同权利与义务的请求，另一方应当在日内予以答复；逾期未予答复的，视为同意。</w:t>
      </w:r>
    </w:p>
    <w:p w14:paraId="3B9A187A">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第七条  双方确定以下标准及方式对乙方的技术服务工作成果进行验收:</w:t>
      </w:r>
    </w:p>
    <w:p w14:paraId="2617BC06">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1.乙方完成技术服务工作的形式   另行协商  。</w:t>
      </w:r>
    </w:p>
    <w:p w14:paraId="7B5543C0">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2.技术服务工作成果的验收标准: 国家及地方最新制定的有关规范、规定和标准 。</w:t>
      </w:r>
    </w:p>
    <w:p w14:paraId="21F581A3">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3.技术服务工作成果的验收方式:。</w:t>
      </w:r>
    </w:p>
    <w:p w14:paraId="3662E04C">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4.验收地点:。</w:t>
      </w:r>
    </w:p>
    <w:p w14:paraId="15F52824">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第八条 双方确定:</w:t>
      </w:r>
    </w:p>
    <w:p w14:paraId="36749DFA">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1.本合同在有效期内，甲方利用乙方提交的技术服务工作成果所完成的新的技术成果，归  甲  （甲、双）方所有。</w:t>
      </w:r>
    </w:p>
    <w:p w14:paraId="7051FA77">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2.本合同在有效期内，乙方利用甲方提供的技术资料和工作条件所完成的新的技术成果，归 甲  （甲、双）方所有。</w:t>
      </w:r>
    </w:p>
    <w:p w14:paraId="15E37803">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第九条  双方确定，按以下约定承担各自的违约责任:</w:t>
      </w:r>
    </w:p>
    <w:p w14:paraId="108F971E">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任一方违反本合同约定，应当按合同法处理 （支付违约金或损失赔偿额的计算方法）。</w:t>
      </w:r>
    </w:p>
    <w:p w14:paraId="17432B86">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第十条  双方确定，在本合同有效期内，甲方指定/为甲方项目联系人，乙方指定/为乙方项目联系人。项目联系人承担以下责任:</w:t>
      </w:r>
    </w:p>
    <w:p w14:paraId="1B05DD4B">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 xml:space="preserve">    一方变更项目联系人的，应当及时以书面形式通知另一方。未及时通知并影响本合同履行或造成损失的，应承担相应的责任。</w:t>
      </w:r>
    </w:p>
    <w:p w14:paraId="36252B4D">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第十一条  本合同一式</w:t>
      </w:r>
      <w:r>
        <w:rPr>
          <w:rFonts w:hint="eastAsia" w:ascii="宋体" w:hAnsi="宋体" w:cs="宋体"/>
          <w:snapToGrid w:val="0"/>
          <w:color w:val="auto"/>
          <w:szCs w:val="21"/>
          <w:highlight w:val="none"/>
          <w:lang w:val="en-US" w:eastAsia="zh-CN"/>
        </w:rPr>
        <w:t xml:space="preserve"> </w:t>
      </w:r>
      <w:r>
        <w:rPr>
          <w:rFonts w:hint="eastAsia" w:ascii="宋体" w:hAnsi="宋体" w:cs="宋体"/>
          <w:snapToGrid w:val="0"/>
          <w:color w:val="auto"/>
          <w:szCs w:val="21"/>
          <w:highlight w:val="none"/>
          <w:u w:val="single"/>
        </w:rPr>
        <w:t>陆</w:t>
      </w:r>
      <w:r>
        <w:rPr>
          <w:rFonts w:hint="eastAsia" w:ascii="宋体" w:hAnsi="宋体" w:cs="宋体"/>
          <w:snapToGrid w:val="0"/>
          <w:color w:val="auto"/>
          <w:szCs w:val="21"/>
          <w:highlight w:val="none"/>
          <w:lang w:val="en-US" w:eastAsia="zh-CN"/>
        </w:rPr>
        <w:t xml:space="preserve"> </w:t>
      </w:r>
      <w:r>
        <w:rPr>
          <w:rFonts w:hint="eastAsia" w:ascii="宋体" w:hAnsi="宋体" w:cs="宋体"/>
          <w:snapToGrid w:val="0"/>
          <w:color w:val="auto"/>
          <w:szCs w:val="21"/>
          <w:highlight w:val="none"/>
        </w:rPr>
        <w:t>份，甲乙双方各执两份，采购代理机构1份，采购监管部门1份，具有同等法律效力。</w:t>
      </w:r>
    </w:p>
    <w:p w14:paraId="315A4AF6">
      <w:pPr>
        <w:spacing w:line="400" w:lineRule="exact"/>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第十二条  本合同经双方签字盖章后生效。</w:t>
      </w:r>
    </w:p>
    <w:p w14:paraId="524B21CB">
      <w:pPr>
        <w:spacing w:line="400" w:lineRule="exact"/>
        <w:rPr>
          <w:rFonts w:hint="eastAsia" w:ascii="宋体" w:hAnsi="宋体" w:cs="宋体"/>
          <w:snapToGrid w:val="0"/>
          <w:color w:val="auto"/>
          <w:szCs w:val="21"/>
          <w:highlight w:val="none"/>
        </w:rPr>
      </w:pPr>
    </w:p>
    <w:p w14:paraId="193AB14E">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甲方:（盖章）       法定代表人/委托代理人:（签名）</w:t>
      </w:r>
    </w:p>
    <w:p w14:paraId="251AC314">
      <w:pPr>
        <w:spacing w:line="400" w:lineRule="exact"/>
        <w:rPr>
          <w:rFonts w:hint="eastAsia" w:ascii="宋体" w:hAnsi="宋体" w:cs="宋体"/>
          <w:snapToGrid w:val="0"/>
          <w:color w:val="auto"/>
          <w:szCs w:val="21"/>
          <w:highlight w:val="none"/>
        </w:rPr>
      </w:pPr>
    </w:p>
    <w:p w14:paraId="1114D8F1">
      <w:pPr>
        <w:spacing w:line="400" w:lineRule="exac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乙方:（盖章）       法定代表人/委托代理人:（签名）</w:t>
      </w:r>
    </w:p>
    <w:p w14:paraId="293F4D9A">
      <w:pPr>
        <w:spacing w:line="400" w:lineRule="exact"/>
        <w:rPr>
          <w:rFonts w:hint="eastAsia" w:ascii="宋体" w:hAnsi="宋体" w:cs="宋体"/>
          <w:snapToGrid w:val="0"/>
          <w:color w:val="auto"/>
          <w:szCs w:val="21"/>
          <w:highlight w:val="none"/>
        </w:rPr>
      </w:pPr>
    </w:p>
    <w:p w14:paraId="38742E05">
      <w:pPr>
        <w:spacing w:line="400" w:lineRule="exact"/>
        <w:ind w:firstLine="1890" w:firstLineChars="9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年     月    日                                    年     月    日</w:t>
      </w:r>
    </w:p>
    <w:p w14:paraId="78D6B785">
      <w:pPr>
        <w:spacing w:line="440" w:lineRule="exact"/>
        <w:rPr>
          <w:rFonts w:hint="eastAsia" w:ascii="宋体" w:hAnsi="宋体" w:cs="宋体"/>
          <w:color w:val="auto"/>
          <w:szCs w:val="21"/>
          <w:highlight w:val="none"/>
        </w:rPr>
      </w:pPr>
    </w:p>
    <w:p w14:paraId="627CC704">
      <w:pPr>
        <w:spacing w:line="480" w:lineRule="exact"/>
        <w:rPr>
          <w:rFonts w:hint="eastAsia" w:ascii="宋体" w:hAnsi="宋体"/>
          <w:color w:val="auto"/>
          <w:sz w:val="24"/>
          <w:highlight w:val="none"/>
        </w:rPr>
      </w:pPr>
    </w:p>
    <w:p w14:paraId="5E63B554">
      <w:pPr>
        <w:spacing w:line="480" w:lineRule="exact"/>
        <w:rPr>
          <w:rFonts w:hint="eastAsia" w:ascii="宋体" w:hAnsi="宋体"/>
          <w:color w:val="auto"/>
          <w:sz w:val="24"/>
          <w:highlight w:val="none"/>
        </w:rPr>
      </w:pPr>
      <w:r>
        <w:rPr>
          <w:rFonts w:hint="eastAsia" w:ascii="宋体" w:hAnsi="宋体"/>
          <w:color w:val="auto"/>
          <w:sz w:val="24"/>
          <w:highlight w:val="none"/>
        </w:rPr>
        <w:t>注：本合同仅作示范文本，具体以双方签定的正式合同为准，合同内容不得违背本招标文件实质性要求。</w:t>
      </w:r>
    </w:p>
    <w:p w14:paraId="09CCBC5E">
      <w:pPr>
        <w:spacing w:line="400" w:lineRule="exact"/>
        <w:ind w:firstLine="420"/>
        <w:rPr>
          <w:rFonts w:asciiTheme="minorEastAsia" w:hAnsiTheme="minorEastAsia" w:eastAsiaTheme="minorEastAsia"/>
          <w:szCs w:val="21"/>
        </w:rPr>
      </w:pPr>
    </w:p>
    <w:p w14:paraId="5A21E46C">
      <w:pPr>
        <w:spacing w:line="400" w:lineRule="exact"/>
        <w:ind w:firstLine="420"/>
        <w:rPr>
          <w:rFonts w:asciiTheme="minorEastAsia" w:hAnsiTheme="minorEastAsia" w:eastAsiaTheme="minorEastAsia"/>
          <w:szCs w:val="21"/>
        </w:rPr>
      </w:pPr>
    </w:p>
    <w:p w14:paraId="28DCE02B">
      <w:pPr>
        <w:spacing w:line="400" w:lineRule="exact"/>
        <w:ind w:firstLine="420"/>
        <w:rPr>
          <w:rFonts w:asciiTheme="minorEastAsia" w:hAnsiTheme="minorEastAsia" w:eastAsiaTheme="minorEastAsia"/>
          <w:szCs w:val="21"/>
        </w:rPr>
      </w:pPr>
    </w:p>
    <w:p w14:paraId="3475C763">
      <w:pPr>
        <w:spacing w:line="400" w:lineRule="exact"/>
        <w:ind w:firstLine="420"/>
        <w:rPr>
          <w:rFonts w:asciiTheme="minorEastAsia" w:hAnsiTheme="minorEastAsia" w:eastAsiaTheme="minorEastAsia"/>
          <w:szCs w:val="21"/>
        </w:rPr>
      </w:pPr>
    </w:p>
    <w:p w14:paraId="1B5F0A8B">
      <w:pPr>
        <w:spacing w:line="400" w:lineRule="exact"/>
        <w:ind w:firstLine="420"/>
        <w:rPr>
          <w:rFonts w:asciiTheme="minorEastAsia" w:hAnsiTheme="minorEastAsia" w:eastAsiaTheme="minorEastAsia"/>
          <w:szCs w:val="21"/>
        </w:rPr>
      </w:pPr>
    </w:p>
    <w:p w14:paraId="08BAE670">
      <w:pPr>
        <w:spacing w:line="400" w:lineRule="exact"/>
        <w:ind w:firstLine="420"/>
        <w:rPr>
          <w:rFonts w:asciiTheme="minorEastAsia" w:hAnsiTheme="minorEastAsia" w:eastAsiaTheme="minorEastAsia"/>
          <w:szCs w:val="21"/>
        </w:rPr>
      </w:pPr>
    </w:p>
    <w:p w14:paraId="6444F424">
      <w:pPr>
        <w:spacing w:line="400" w:lineRule="exact"/>
        <w:ind w:firstLine="420"/>
        <w:rPr>
          <w:rFonts w:asciiTheme="minorEastAsia" w:hAnsiTheme="minorEastAsia" w:eastAsiaTheme="minorEastAsia"/>
          <w:szCs w:val="21"/>
        </w:rPr>
      </w:pPr>
    </w:p>
    <w:p w14:paraId="0F451E5F">
      <w:pPr>
        <w:pStyle w:val="5"/>
        <w:ind w:firstLine="3213" w:firstLineChars="1000"/>
        <w:rPr>
          <w:rFonts w:asciiTheme="minorEastAsia" w:hAnsiTheme="minorEastAsia" w:eastAsiaTheme="minorEastAsia"/>
          <w:sz w:val="32"/>
          <w:szCs w:val="32"/>
        </w:rPr>
      </w:pPr>
      <w:bookmarkStart w:id="104" w:name="_Toc493761866"/>
      <w:bookmarkStart w:id="105" w:name="_Toc11419"/>
      <w:r>
        <w:rPr>
          <w:rFonts w:hint="eastAsia" w:asciiTheme="minorEastAsia" w:hAnsiTheme="minorEastAsia" w:eastAsiaTheme="minorEastAsia"/>
          <w:sz w:val="32"/>
          <w:szCs w:val="32"/>
        </w:rPr>
        <w:t>第六章  响应文件格式</w:t>
      </w:r>
      <w:bookmarkEnd w:id="104"/>
      <w:bookmarkEnd w:id="105"/>
    </w:p>
    <w:p w14:paraId="34B801C0">
      <w:pPr>
        <w:ind w:firstLine="480" w:firstLineChars="200"/>
        <w:rPr>
          <w:rFonts w:asciiTheme="minorEastAsia" w:hAnsiTheme="minorEastAsia" w:eastAsiaTheme="minorEastAsia"/>
          <w:kern w:val="44"/>
          <w:sz w:val="24"/>
        </w:rPr>
      </w:pPr>
      <w:r>
        <w:rPr>
          <w:rFonts w:hint="eastAsia" w:asciiTheme="minorEastAsia" w:hAnsiTheme="minorEastAsia" w:eastAsiaTheme="minorEastAsia"/>
          <w:kern w:val="44"/>
          <w:sz w:val="24"/>
        </w:rPr>
        <w:t>本章节内容提供部分响应文件格式，磋商文件中要求，但未提供格式的，须由供应商自行制作。</w:t>
      </w:r>
    </w:p>
    <w:p w14:paraId="52397173">
      <w:pPr>
        <w:ind w:firstLine="360" w:firstLineChars="200"/>
        <w:jc w:val="center"/>
        <w:rPr>
          <w:rFonts w:asciiTheme="minorEastAsia" w:hAnsiTheme="minorEastAsia" w:eastAsiaTheme="minorEastAsia"/>
          <w:color w:val="000000"/>
          <w:sz w:val="18"/>
          <w:szCs w:val="18"/>
        </w:rPr>
      </w:pPr>
    </w:p>
    <w:p w14:paraId="4408F6B7">
      <w:pPr>
        <w:keepNext w:val="0"/>
        <w:keepLines w:val="0"/>
        <w:pageBreakBefore w:val="0"/>
        <w:widowControl w:val="0"/>
        <w:kinsoku/>
        <w:overflowPunct/>
        <w:topLinePunct w:val="0"/>
        <w:bidi w:val="0"/>
        <w:adjustRightInd w:val="0"/>
        <w:snapToGrid w:val="0"/>
        <w:spacing w:before="120" w:beforeLines="50" w:after="120" w:afterLines="50" w:line="500" w:lineRule="exact"/>
        <w:outlineLvl w:val="2"/>
        <w:rPr>
          <w:rFonts w:hint="eastAsia" w:ascii="仿宋" w:hAnsi="仿宋" w:eastAsia="仿宋" w:cs="仿宋"/>
          <w:b/>
          <w:color w:val="auto"/>
          <w:szCs w:val="21"/>
          <w:highlight w:val="none"/>
        </w:rPr>
      </w:pPr>
      <w:r>
        <w:rPr>
          <w:rFonts w:hint="eastAsia" w:cs="Times New Roman" w:asciiTheme="minorEastAsia" w:hAnsiTheme="minorEastAsia" w:eastAsiaTheme="minorEastAsia"/>
          <w:b/>
          <w:sz w:val="28"/>
          <w:szCs w:val="28"/>
        </w:rPr>
        <w:t>资格证明文件/商务技术文件</w:t>
      </w:r>
      <w:r>
        <w:rPr>
          <w:rFonts w:hint="eastAsia" w:cs="Times New Roman" w:asciiTheme="minorEastAsia" w:hAnsiTheme="minorEastAsia" w:eastAsiaTheme="minorEastAsia"/>
          <w:b/>
          <w:sz w:val="28"/>
          <w:szCs w:val="28"/>
          <w:lang w:val="en-US" w:eastAsia="zh-CN"/>
        </w:rPr>
        <w:t>/报价文件</w:t>
      </w:r>
      <w:r>
        <w:rPr>
          <w:rFonts w:hint="eastAsia" w:cs="Times New Roman" w:asciiTheme="minorEastAsia" w:hAnsiTheme="minorEastAsia" w:eastAsiaTheme="minorEastAsia"/>
          <w:b/>
          <w:sz w:val="28"/>
          <w:szCs w:val="28"/>
        </w:rPr>
        <w:t>封面格式：</w:t>
      </w:r>
      <w:r>
        <w:rPr>
          <w:rFonts w:hint="eastAsia" w:ascii="仿宋" w:hAnsi="仿宋" w:eastAsia="仿宋" w:cs="仿宋"/>
          <w:b/>
          <w:color w:val="auto"/>
          <w:szCs w:val="21"/>
          <w:highlight w:val="none"/>
        </w:rPr>
        <w:t xml:space="preserve"> </w:t>
      </w:r>
    </w:p>
    <w:p w14:paraId="13573043">
      <w:pPr>
        <w:keepNext w:val="0"/>
        <w:keepLines w:val="0"/>
        <w:pageBreakBefore w:val="0"/>
        <w:widowControl w:val="0"/>
        <w:kinsoku/>
        <w:overflowPunct/>
        <w:topLinePunct w:val="0"/>
        <w:bidi w:val="0"/>
        <w:adjustRightInd w:val="0"/>
        <w:snapToGrid w:val="0"/>
        <w:spacing w:before="120" w:beforeLines="50" w:after="120" w:afterLines="50" w:line="500" w:lineRule="exact"/>
        <w:jc w:val="left"/>
        <w:rPr>
          <w:rFonts w:hint="eastAsia" w:ascii="仿宋" w:hAnsi="仿宋" w:eastAsia="仿宋" w:cs="仿宋"/>
          <w:b/>
          <w:bCs/>
          <w:color w:val="auto"/>
          <w:szCs w:val="21"/>
          <w:highlight w:val="none"/>
        </w:rPr>
      </w:pPr>
    </w:p>
    <w:p w14:paraId="21DAB140">
      <w:pPr>
        <w:keepNext w:val="0"/>
        <w:keepLines w:val="0"/>
        <w:pageBreakBefore w:val="0"/>
        <w:widowControl w:val="0"/>
        <w:kinsoku/>
        <w:overflowPunct/>
        <w:topLinePunct w:val="0"/>
        <w:bidi w:val="0"/>
        <w:adjustRightInd w:val="0"/>
        <w:snapToGrid w:val="0"/>
        <w:spacing w:line="500" w:lineRule="exact"/>
        <w:jc w:val="right"/>
        <w:rPr>
          <w:rFonts w:hint="eastAsia" w:ascii="仿宋" w:hAnsi="仿宋" w:eastAsia="仿宋" w:cs="仿宋"/>
          <w:b/>
          <w:bCs/>
          <w:color w:val="auto"/>
          <w:sz w:val="32"/>
          <w:szCs w:val="32"/>
          <w:highlight w:val="none"/>
        </w:rPr>
      </w:pPr>
    </w:p>
    <w:p w14:paraId="400D1E58">
      <w:pPr>
        <w:keepNext w:val="0"/>
        <w:keepLines w:val="0"/>
        <w:pageBreakBefore w:val="0"/>
        <w:widowControl w:val="0"/>
        <w:kinsoku/>
        <w:overflowPunct/>
        <w:topLinePunct w:val="0"/>
        <w:bidi w:val="0"/>
        <w:adjustRightInd w:val="0"/>
        <w:snapToGrid w:val="0"/>
        <w:jc w:val="center"/>
        <w:rPr>
          <w:rStyle w:val="38"/>
          <w:rFonts w:hint="eastAsia" w:ascii="仿宋" w:hAnsi="仿宋" w:eastAsia="仿宋" w:cs="仿宋"/>
          <w:b/>
          <w:color w:val="auto"/>
          <w:szCs w:val="21"/>
          <w:highlight w:val="none"/>
        </w:rPr>
      </w:pPr>
    </w:p>
    <w:p w14:paraId="7D8F53CD">
      <w:pPr>
        <w:keepNext w:val="0"/>
        <w:keepLines w:val="0"/>
        <w:pageBreakBefore w:val="0"/>
        <w:widowControl w:val="0"/>
        <w:kinsoku/>
        <w:overflowPunct/>
        <w:topLinePunct w:val="0"/>
        <w:bidi w:val="0"/>
        <w:adjustRightInd w:val="0"/>
        <w:snapToGrid w:val="0"/>
        <w:spacing w:line="360" w:lineRule="auto"/>
        <w:jc w:val="center"/>
        <w:rPr>
          <w:rFonts w:hint="eastAsia" w:ascii="仿宋" w:hAnsi="仿宋" w:eastAsia="仿宋" w:cs="仿宋"/>
          <w:color w:val="auto"/>
          <w:sz w:val="52"/>
          <w:szCs w:val="52"/>
          <w:highlight w:val="none"/>
        </w:rPr>
      </w:pPr>
      <w:r>
        <w:rPr>
          <w:rFonts w:hint="eastAsia" w:ascii="仿宋" w:hAnsi="仿宋" w:eastAsia="仿宋" w:cs="仿宋"/>
          <w:color w:val="auto"/>
          <w:sz w:val="52"/>
          <w:szCs w:val="52"/>
          <w:highlight w:val="none"/>
          <w:lang w:eastAsia="zh-CN"/>
        </w:rPr>
        <w:t>2025-2026年度交通工程质量监督抽检试验政府采购项目</w:t>
      </w:r>
    </w:p>
    <w:p w14:paraId="58846587">
      <w:pPr>
        <w:keepNext w:val="0"/>
        <w:keepLines w:val="0"/>
        <w:pageBreakBefore w:val="0"/>
        <w:widowControl w:val="0"/>
        <w:kinsoku/>
        <w:overflowPunct/>
        <w:topLinePunct w:val="0"/>
        <w:bidi w:val="0"/>
        <w:adjustRightInd w:val="0"/>
        <w:snapToGrid w:val="0"/>
        <w:spacing w:line="360" w:lineRule="auto"/>
        <w:jc w:val="center"/>
        <w:rPr>
          <w:rFonts w:hint="eastAsia" w:ascii="仿宋" w:hAnsi="仿宋" w:eastAsia="仿宋" w:cs="仿宋"/>
          <w:color w:val="auto"/>
          <w:sz w:val="52"/>
          <w:szCs w:val="52"/>
          <w:highlight w:val="none"/>
          <w:lang w:val="en-US" w:eastAsia="zh-CN"/>
        </w:rPr>
      </w:pPr>
      <w:r>
        <w:rPr>
          <w:rFonts w:hint="eastAsia" w:ascii="仿宋" w:hAnsi="仿宋" w:eastAsia="仿宋" w:cs="仿宋"/>
          <w:color w:val="auto"/>
          <w:sz w:val="52"/>
          <w:szCs w:val="52"/>
          <w:highlight w:val="none"/>
        </w:rPr>
        <w:t>资格证明文件/商务技术文件</w:t>
      </w:r>
      <w:r>
        <w:rPr>
          <w:rFonts w:hint="eastAsia" w:ascii="仿宋" w:hAnsi="仿宋" w:eastAsia="仿宋" w:cs="仿宋"/>
          <w:color w:val="auto"/>
          <w:sz w:val="52"/>
          <w:szCs w:val="52"/>
          <w:highlight w:val="none"/>
          <w:lang w:val="en-US" w:eastAsia="zh-CN"/>
        </w:rPr>
        <w:t>/报价文件</w:t>
      </w:r>
    </w:p>
    <w:p w14:paraId="79D7F3C2">
      <w:pPr>
        <w:keepNext w:val="0"/>
        <w:keepLines w:val="0"/>
        <w:pageBreakBefore w:val="0"/>
        <w:widowControl w:val="0"/>
        <w:kinsoku/>
        <w:overflowPunct/>
        <w:topLinePunct w:val="0"/>
        <w:bidi w:val="0"/>
        <w:adjustRightInd w:val="0"/>
        <w:snapToGrid w:val="0"/>
        <w:spacing w:line="500" w:lineRule="exact"/>
        <w:rPr>
          <w:rFonts w:hint="eastAsia" w:ascii="仿宋" w:hAnsi="仿宋" w:eastAsia="仿宋" w:cs="仿宋"/>
          <w:bCs/>
          <w:color w:val="auto"/>
          <w:szCs w:val="21"/>
          <w:highlight w:val="none"/>
        </w:rPr>
      </w:pPr>
    </w:p>
    <w:p w14:paraId="38E635A0">
      <w:pPr>
        <w:keepNext w:val="0"/>
        <w:keepLines w:val="0"/>
        <w:pageBreakBefore w:val="0"/>
        <w:widowControl w:val="0"/>
        <w:kinsoku/>
        <w:overflowPunct/>
        <w:topLinePunct w:val="0"/>
        <w:bidi w:val="0"/>
        <w:adjustRightInd w:val="0"/>
        <w:snapToGrid w:val="0"/>
        <w:spacing w:line="500" w:lineRule="exact"/>
        <w:rPr>
          <w:rFonts w:hint="eastAsia" w:ascii="仿宋" w:hAnsi="仿宋" w:eastAsia="仿宋" w:cs="仿宋"/>
          <w:bCs/>
          <w:color w:val="auto"/>
          <w:szCs w:val="21"/>
          <w:highlight w:val="none"/>
        </w:rPr>
      </w:pPr>
    </w:p>
    <w:p w14:paraId="055A7688">
      <w:pPr>
        <w:keepNext w:val="0"/>
        <w:keepLines w:val="0"/>
        <w:pageBreakBefore w:val="0"/>
        <w:widowControl w:val="0"/>
        <w:kinsoku/>
        <w:overflowPunct/>
        <w:topLinePunct w:val="0"/>
        <w:bidi w:val="0"/>
        <w:adjustRightInd w:val="0"/>
        <w:snapToGrid w:val="0"/>
        <w:spacing w:before="120" w:beforeLines="50" w:after="120" w:afterLines="50" w:line="500" w:lineRule="exact"/>
        <w:ind w:firstLine="840" w:firstLineChars="4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项目名称：</w:t>
      </w:r>
      <w:r>
        <w:rPr>
          <w:rFonts w:hint="eastAsia" w:ascii="仿宋" w:hAnsi="仿宋" w:eastAsia="仿宋" w:cs="仿宋"/>
          <w:bCs/>
          <w:color w:val="auto"/>
          <w:szCs w:val="21"/>
          <w:highlight w:val="none"/>
          <w:u w:val="single"/>
        </w:rPr>
        <w:t xml:space="preserve">                                       </w:t>
      </w:r>
    </w:p>
    <w:p w14:paraId="5038B3DA">
      <w:pPr>
        <w:keepNext w:val="0"/>
        <w:keepLines w:val="0"/>
        <w:pageBreakBefore w:val="0"/>
        <w:widowControl w:val="0"/>
        <w:kinsoku/>
        <w:overflowPunct/>
        <w:topLinePunct w:val="0"/>
        <w:bidi w:val="0"/>
        <w:adjustRightInd w:val="0"/>
        <w:snapToGrid w:val="0"/>
        <w:spacing w:before="120" w:beforeLines="50" w:after="120" w:afterLines="50" w:line="500" w:lineRule="exact"/>
        <w:ind w:firstLine="840" w:firstLineChars="4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项目编号：</w:t>
      </w:r>
      <w:r>
        <w:rPr>
          <w:rFonts w:hint="eastAsia" w:ascii="仿宋" w:hAnsi="仿宋" w:eastAsia="仿宋" w:cs="仿宋"/>
          <w:bCs/>
          <w:color w:val="auto"/>
          <w:szCs w:val="21"/>
          <w:highlight w:val="none"/>
          <w:u w:val="single"/>
        </w:rPr>
        <w:t xml:space="preserve">                                        </w:t>
      </w:r>
    </w:p>
    <w:p w14:paraId="22BC5E91">
      <w:pPr>
        <w:keepNext w:val="0"/>
        <w:keepLines w:val="0"/>
        <w:pageBreakBefore w:val="0"/>
        <w:widowControl w:val="0"/>
        <w:kinsoku/>
        <w:overflowPunct/>
        <w:topLinePunct w:val="0"/>
        <w:bidi w:val="0"/>
        <w:adjustRightInd w:val="0"/>
        <w:snapToGrid w:val="0"/>
        <w:spacing w:before="120" w:beforeLines="50" w:after="120" w:afterLines="50" w:line="500" w:lineRule="exact"/>
        <w:ind w:firstLine="840" w:firstLineChars="400"/>
        <w:rPr>
          <w:rFonts w:hint="eastAsia"/>
        </w:rPr>
      </w:pPr>
      <w:r>
        <w:rPr>
          <w:rFonts w:hint="eastAsia" w:ascii="仿宋" w:hAnsi="仿宋" w:eastAsia="仿宋" w:cs="仿宋"/>
          <w:bCs/>
          <w:color w:val="auto"/>
          <w:szCs w:val="21"/>
          <w:highlight w:val="none"/>
          <w:lang w:val="en-US" w:eastAsia="zh-CN"/>
        </w:rPr>
        <w:t>标项</w:t>
      </w:r>
      <w:r>
        <w:rPr>
          <w:rFonts w:hint="eastAsia" w:ascii="仿宋" w:hAnsi="仿宋" w:eastAsia="仿宋" w:cs="仿宋"/>
          <w:bCs/>
          <w:color w:val="auto"/>
          <w:szCs w:val="21"/>
          <w:highlight w:val="none"/>
        </w:rPr>
        <w:t>：</w:t>
      </w:r>
      <w:r>
        <w:rPr>
          <w:rFonts w:hint="eastAsia" w:ascii="仿宋" w:hAnsi="仿宋" w:eastAsia="仿宋" w:cs="仿宋"/>
          <w:bCs/>
          <w:color w:val="auto"/>
          <w:szCs w:val="21"/>
          <w:highlight w:val="none"/>
          <w:u w:val="single"/>
        </w:rPr>
        <w:t xml:space="preserve">                                        </w:t>
      </w:r>
    </w:p>
    <w:p w14:paraId="6E3BB0BC">
      <w:pPr>
        <w:keepNext w:val="0"/>
        <w:keepLines w:val="0"/>
        <w:pageBreakBefore w:val="0"/>
        <w:widowControl w:val="0"/>
        <w:kinsoku/>
        <w:overflowPunct/>
        <w:topLinePunct w:val="0"/>
        <w:bidi w:val="0"/>
        <w:adjustRightInd w:val="0"/>
        <w:snapToGrid w:val="0"/>
        <w:spacing w:before="120" w:beforeLines="50" w:after="120" w:afterLines="50" w:line="500" w:lineRule="exact"/>
        <w:ind w:firstLine="840" w:firstLineChars="4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投标人名称（盖章）：</w:t>
      </w:r>
      <w:r>
        <w:rPr>
          <w:rFonts w:hint="eastAsia" w:ascii="仿宋" w:hAnsi="仿宋" w:eastAsia="仿宋" w:cs="仿宋"/>
          <w:color w:val="auto"/>
          <w:szCs w:val="21"/>
          <w:highlight w:val="none"/>
          <w:u w:val="single"/>
        </w:rPr>
        <w:t xml:space="preserve">                              </w:t>
      </w:r>
    </w:p>
    <w:p w14:paraId="100AC37E">
      <w:pPr>
        <w:keepNext w:val="0"/>
        <w:keepLines w:val="0"/>
        <w:pageBreakBefore w:val="0"/>
        <w:widowControl w:val="0"/>
        <w:kinsoku/>
        <w:overflowPunct/>
        <w:topLinePunct w:val="0"/>
        <w:bidi w:val="0"/>
        <w:adjustRightInd w:val="0"/>
        <w:snapToGrid w:val="0"/>
        <w:spacing w:before="120" w:beforeLines="50" w:after="120" w:afterLines="50" w:line="500" w:lineRule="exact"/>
        <w:ind w:firstLine="840" w:firstLineChars="4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投标人地址：</w:t>
      </w:r>
      <w:r>
        <w:rPr>
          <w:rFonts w:hint="eastAsia" w:ascii="仿宋" w:hAnsi="仿宋" w:eastAsia="仿宋" w:cs="仿宋"/>
          <w:color w:val="auto"/>
          <w:szCs w:val="21"/>
          <w:highlight w:val="none"/>
          <w:u w:val="single"/>
        </w:rPr>
        <w:t xml:space="preserve">                                      </w:t>
      </w:r>
    </w:p>
    <w:p w14:paraId="57B428E9">
      <w:pPr>
        <w:keepNext w:val="0"/>
        <w:keepLines w:val="0"/>
        <w:pageBreakBefore w:val="0"/>
        <w:widowControl w:val="0"/>
        <w:kinsoku/>
        <w:overflowPunct/>
        <w:topLinePunct w:val="0"/>
        <w:bidi w:val="0"/>
        <w:adjustRightInd w:val="0"/>
        <w:snapToGrid w:val="0"/>
        <w:spacing w:before="120" w:beforeLines="50" w:after="120" w:afterLines="50" w:line="500" w:lineRule="exact"/>
        <w:ind w:firstLine="840" w:firstLineChars="4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授权代表签字或盖章：</w:t>
      </w:r>
      <w:r>
        <w:rPr>
          <w:rFonts w:hint="eastAsia" w:ascii="仿宋" w:hAnsi="仿宋" w:eastAsia="仿宋" w:cs="仿宋"/>
          <w:bCs/>
          <w:color w:val="auto"/>
          <w:szCs w:val="21"/>
          <w:highlight w:val="none"/>
          <w:u w:val="single"/>
        </w:rPr>
        <w:t xml:space="preserve">                              </w:t>
      </w:r>
    </w:p>
    <w:p w14:paraId="6D4F9117">
      <w:pPr>
        <w:keepNext w:val="0"/>
        <w:keepLines w:val="0"/>
        <w:pageBreakBefore w:val="0"/>
        <w:widowControl w:val="0"/>
        <w:kinsoku/>
        <w:overflowPunct/>
        <w:topLinePunct w:val="0"/>
        <w:bidi w:val="0"/>
        <w:adjustRightInd w:val="0"/>
        <w:snapToGrid w:val="0"/>
        <w:spacing w:before="120" w:beforeLines="50" w:after="120" w:afterLines="50" w:line="5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年</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月</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日</w:t>
      </w:r>
    </w:p>
    <w:p w14:paraId="1C046554">
      <w:pPr>
        <w:autoSpaceDE w:val="0"/>
        <w:autoSpaceDN w:val="0"/>
        <w:adjustRightInd w:val="0"/>
        <w:snapToGrid w:val="0"/>
        <w:spacing w:line="400" w:lineRule="exact"/>
        <w:ind w:firstLine="568" w:firstLineChars="202"/>
        <w:textAlignment w:val="bottom"/>
        <w:rPr>
          <w:rFonts w:hint="eastAsia" w:asciiTheme="minorEastAsia" w:hAnsiTheme="minorEastAsia" w:eastAsiaTheme="minorEastAsia"/>
          <w:b/>
          <w:sz w:val="28"/>
          <w:szCs w:val="28"/>
        </w:rPr>
      </w:pPr>
    </w:p>
    <w:p w14:paraId="4795B5A9">
      <w:pPr>
        <w:autoSpaceDE w:val="0"/>
        <w:autoSpaceDN w:val="0"/>
        <w:adjustRightInd w:val="0"/>
        <w:snapToGrid w:val="0"/>
        <w:spacing w:line="400" w:lineRule="exact"/>
        <w:textAlignment w:val="bottom"/>
        <w:rPr>
          <w:rFonts w:hint="eastAsia" w:asciiTheme="minorEastAsia" w:hAnsiTheme="minorEastAsia" w:eastAsiaTheme="minorEastAsia"/>
          <w:b/>
          <w:sz w:val="28"/>
          <w:szCs w:val="28"/>
        </w:rPr>
      </w:pPr>
    </w:p>
    <w:p w14:paraId="3EDCDF3F">
      <w:pPr>
        <w:autoSpaceDE w:val="0"/>
        <w:autoSpaceDN w:val="0"/>
        <w:adjustRightInd w:val="0"/>
        <w:snapToGrid w:val="0"/>
        <w:spacing w:line="400" w:lineRule="exact"/>
        <w:textAlignment w:val="bottom"/>
        <w:rPr>
          <w:rFonts w:hint="eastAsia" w:asciiTheme="minorEastAsia" w:hAnsiTheme="minorEastAsia" w:eastAsiaTheme="minorEastAsia"/>
          <w:b/>
          <w:sz w:val="28"/>
          <w:szCs w:val="28"/>
        </w:rPr>
      </w:pPr>
    </w:p>
    <w:p w14:paraId="4D0BD996">
      <w:pPr>
        <w:autoSpaceDE w:val="0"/>
        <w:autoSpaceDN w:val="0"/>
        <w:adjustRightInd w:val="0"/>
        <w:snapToGrid w:val="0"/>
        <w:spacing w:line="400" w:lineRule="exact"/>
        <w:textAlignment w:val="bottom"/>
        <w:rPr>
          <w:rFonts w:hint="eastAsia" w:asciiTheme="minorEastAsia" w:hAnsiTheme="minorEastAsia" w:eastAsiaTheme="minorEastAsia"/>
          <w:b/>
          <w:sz w:val="28"/>
          <w:szCs w:val="28"/>
        </w:rPr>
      </w:pPr>
    </w:p>
    <w:p w14:paraId="60982D8C">
      <w:pPr>
        <w:autoSpaceDE w:val="0"/>
        <w:autoSpaceDN w:val="0"/>
        <w:adjustRightInd w:val="0"/>
        <w:snapToGrid w:val="0"/>
        <w:spacing w:line="400" w:lineRule="exact"/>
        <w:textAlignment w:val="bottom"/>
        <w:rPr>
          <w:rFonts w:asciiTheme="minorEastAsia" w:hAnsiTheme="minorEastAsia" w:eastAsiaTheme="minorEastAsia"/>
          <w:b/>
          <w:sz w:val="28"/>
          <w:szCs w:val="28"/>
        </w:rPr>
      </w:pPr>
      <w:r>
        <w:rPr>
          <w:rFonts w:hint="eastAsia" w:asciiTheme="minorEastAsia" w:hAnsiTheme="minorEastAsia" w:eastAsiaTheme="minorEastAsia"/>
          <w:b/>
          <w:sz w:val="28"/>
          <w:szCs w:val="28"/>
        </w:rPr>
        <w:t>一、资格文件目录</w:t>
      </w:r>
    </w:p>
    <w:p w14:paraId="4D2A1C24">
      <w:pPr>
        <w:autoSpaceDE w:val="0"/>
        <w:autoSpaceDN w:val="0"/>
        <w:adjustRightInd w:val="0"/>
        <w:snapToGrid w:val="0"/>
        <w:spacing w:line="440" w:lineRule="exact"/>
        <w:ind w:firstLine="487" w:firstLineChars="202"/>
        <w:textAlignment w:val="bottom"/>
        <w:rPr>
          <w:rFonts w:asciiTheme="minorEastAsia" w:hAnsiTheme="minorEastAsia" w:eastAsiaTheme="minorEastAsia"/>
          <w:b/>
          <w:sz w:val="24"/>
        </w:rPr>
      </w:pPr>
      <w:r>
        <w:rPr>
          <w:rFonts w:hint="eastAsia" w:asciiTheme="minorEastAsia" w:hAnsiTheme="minorEastAsia" w:eastAsiaTheme="minorEastAsia"/>
          <w:b/>
          <w:sz w:val="24"/>
        </w:rPr>
        <w:t>资格文件</w:t>
      </w:r>
    </w:p>
    <w:p w14:paraId="267495D4">
      <w:pPr>
        <w:numPr>
          <w:ilvl w:val="0"/>
          <w:numId w:val="5"/>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磋商声明书（格式见附件）；</w:t>
      </w:r>
    </w:p>
    <w:p w14:paraId="70DD92FB">
      <w:pPr>
        <w:numPr>
          <w:ilvl w:val="0"/>
          <w:numId w:val="5"/>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法定代表人身份证明书和法定代表人授权书（格式见附件）；</w:t>
      </w:r>
    </w:p>
    <w:p w14:paraId="3CCD9F0C">
      <w:pPr>
        <w:numPr>
          <w:ilvl w:val="0"/>
          <w:numId w:val="5"/>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最近一个季度依法缴纳税收和社保费的证明【税费凭证，或者依法缴纳税费或依法免缴税费的证明】；</w:t>
      </w:r>
    </w:p>
    <w:p w14:paraId="0499AD21">
      <w:pPr>
        <w:numPr>
          <w:ilvl w:val="0"/>
          <w:numId w:val="5"/>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营业执照、税务登记证副本或“五证合一”的营业执照副本；</w:t>
      </w:r>
    </w:p>
    <w:p w14:paraId="6190661A">
      <w:pPr>
        <w:numPr>
          <w:ilvl w:val="0"/>
          <w:numId w:val="5"/>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lang w:val="en-US" w:eastAsia="zh-CN"/>
        </w:rPr>
        <w:t>资质证书</w:t>
      </w:r>
    </w:p>
    <w:p w14:paraId="0534546E">
      <w:pPr>
        <w:numPr>
          <w:ilvl w:val="0"/>
          <w:numId w:val="5"/>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信用承诺书（格式附件）；</w:t>
      </w:r>
    </w:p>
    <w:p w14:paraId="18B7EFAC">
      <w:pPr>
        <w:numPr>
          <w:ilvl w:val="0"/>
          <w:numId w:val="5"/>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中小企业声明函（格式附件）；</w:t>
      </w:r>
    </w:p>
    <w:p w14:paraId="2157174D">
      <w:pPr>
        <w:numPr>
          <w:ilvl w:val="0"/>
          <w:numId w:val="5"/>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 xml:space="preserve">残疾人福利性单位声明函（如供应商为残疾人福利性单位）； </w:t>
      </w:r>
    </w:p>
    <w:p w14:paraId="3CD02597">
      <w:pPr>
        <w:numPr>
          <w:ilvl w:val="0"/>
          <w:numId w:val="5"/>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 xml:space="preserve">监狱企业相关证明材料（如供应商为监狱企业）； </w:t>
      </w:r>
    </w:p>
    <w:p w14:paraId="79DD877A">
      <w:pPr>
        <w:numPr>
          <w:ilvl w:val="0"/>
          <w:numId w:val="5"/>
        </w:numPr>
        <w:tabs>
          <w:tab w:val="left" w:pos="846"/>
        </w:tabs>
        <w:autoSpaceDE w:val="0"/>
        <w:autoSpaceDN w:val="0"/>
        <w:snapToGrid w:val="0"/>
        <w:spacing w:line="400" w:lineRule="exact"/>
        <w:ind w:left="846"/>
        <w:textAlignment w:val="bottom"/>
        <w:rPr>
          <w:rFonts w:asciiTheme="minorEastAsia" w:hAnsiTheme="minorEastAsia" w:eastAsiaTheme="minorEastAsia"/>
          <w:szCs w:val="21"/>
        </w:rPr>
      </w:pPr>
      <w:r>
        <w:rPr>
          <w:rFonts w:hint="eastAsia" w:asciiTheme="minorEastAsia" w:hAnsiTheme="minorEastAsia" w:eastAsiaTheme="minorEastAsia"/>
          <w:szCs w:val="21"/>
        </w:rPr>
        <w:t>供应商需要说明的其他文件和说明；</w:t>
      </w:r>
    </w:p>
    <w:p w14:paraId="4EF671BD">
      <w:pPr>
        <w:numPr>
          <w:ilvl w:val="0"/>
          <w:numId w:val="5"/>
        </w:numPr>
        <w:tabs>
          <w:tab w:val="left" w:pos="0"/>
          <w:tab w:val="left" w:pos="846"/>
          <w:tab w:val="clear" w:pos="420"/>
        </w:tabs>
        <w:autoSpaceDE w:val="0"/>
        <w:autoSpaceDN w:val="0"/>
        <w:snapToGrid w:val="0"/>
        <w:spacing w:line="400" w:lineRule="exact"/>
        <w:ind w:left="846"/>
        <w:textAlignment w:val="bottom"/>
        <w:rPr>
          <w:rFonts w:asciiTheme="minorEastAsia" w:hAnsiTheme="minorEastAsia" w:eastAsiaTheme="minorEastAsia"/>
          <w:b/>
          <w:szCs w:val="21"/>
        </w:rPr>
      </w:pPr>
      <w:r>
        <w:rPr>
          <w:rFonts w:hint="eastAsia" w:asciiTheme="minorEastAsia" w:hAnsiTheme="minorEastAsia" w:eastAsiaTheme="minorEastAsia"/>
          <w:b/>
          <w:szCs w:val="21"/>
        </w:rPr>
        <w:t>根据评分表及项目需求情况，自行添加（或删除）相关内容、表格及资料。</w:t>
      </w:r>
    </w:p>
    <w:p w14:paraId="57AFE6D4">
      <w:pPr>
        <w:ind w:firstLine="360" w:firstLineChars="200"/>
        <w:jc w:val="center"/>
        <w:rPr>
          <w:rFonts w:asciiTheme="minorEastAsia" w:hAnsiTheme="minorEastAsia" w:eastAsiaTheme="minorEastAsia"/>
          <w:color w:val="000000"/>
          <w:sz w:val="18"/>
          <w:szCs w:val="18"/>
        </w:rPr>
      </w:pPr>
    </w:p>
    <w:p w14:paraId="2FC41D5C">
      <w:pPr>
        <w:ind w:firstLine="360" w:firstLineChars="200"/>
        <w:jc w:val="center"/>
        <w:rPr>
          <w:rFonts w:asciiTheme="minorEastAsia" w:hAnsiTheme="minorEastAsia" w:eastAsiaTheme="minorEastAsia"/>
          <w:color w:val="000000"/>
          <w:sz w:val="18"/>
          <w:szCs w:val="18"/>
        </w:rPr>
      </w:pPr>
    </w:p>
    <w:p w14:paraId="2F85EBF0">
      <w:pPr>
        <w:ind w:firstLine="360" w:firstLineChars="200"/>
        <w:jc w:val="center"/>
        <w:rPr>
          <w:rFonts w:asciiTheme="minorEastAsia" w:hAnsiTheme="minorEastAsia" w:eastAsiaTheme="minorEastAsia"/>
          <w:color w:val="000000"/>
          <w:sz w:val="18"/>
          <w:szCs w:val="18"/>
        </w:rPr>
      </w:pPr>
    </w:p>
    <w:p w14:paraId="4553AFAE">
      <w:pPr>
        <w:autoSpaceDE w:val="0"/>
        <w:autoSpaceDN w:val="0"/>
        <w:adjustRightInd w:val="0"/>
        <w:snapToGrid w:val="0"/>
        <w:spacing w:line="400" w:lineRule="exact"/>
        <w:ind w:firstLine="120" w:firstLineChars="50"/>
        <w:jc w:val="center"/>
        <w:textAlignment w:val="bottom"/>
        <w:rPr>
          <w:rFonts w:asciiTheme="minorEastAsia" w:hAnsiTheme="minorEastAsia" w:eastAsiaTheme="minorEastAsia"/>
          <w:b/>
          <w:sz w:val="24"/>
        </w:rPr>
      </w:pPr>
      <w:r>
        <w:rPr>
          <w:rFonts w:hint="eastAsia" w:asciiTheme="minorEastAsia" w:hAnsiTheme="minorEastAsia" w:eastAsiaTheme="minorEastAsia"/>
          <w:b/>
          <w:sz w:val="24"/>
        </w:rPr>
        <w:t>以上磋商响应文件组成内容的复印件均须加盖供应商电子公章</w:t>
      </w:r>
    </w:p>
    <w:p w14:paraId="2FB7F5AF">
      <w:pPr>
        <w:ind w:firstLine="360" w:firstLineChars="200"/>
        <w:jc w:val="center"/>
        <w:rPr>
          <w:rFonts w:asciiTheme="minorEastAsia" w:hAnsiTheme="minorEastAsia" w:eastAsiaTheme="minorEastAsia"/>
          <w:color w:val="000000"/>
          <w:sz w:val="18"/>
          <w:szCs w:val="18"/>
        </w:rPr>
      </w:pPr>
    </w:p>
    <w:p w14:paraId="22FC2362">
      <w:pPr>
        <w:ind w:firstLine="360" w:firstLineChars="200"/>
        <w:jc w:val="center"/>
        <w:rPr>
          <w:rFonts w:asciiTheme="minorEastAsia" w:hAnsiTheme="minorEastAsia" w:eastAsiaTheme="minorEastAsia"/>
          <w:color w:val="000000"/>
          <w:sz w:val="18"/>
          <w:szCs w:val="18"/>
        </w:rPr>
      </w:pPr>
    </w:p>
    <w:p w14:paraId="0BC0ADAD">
      <w:pPr>
        <w:ind w:firstLine="360" w:firstLineChars="200"/>
        <w:jc w:val="center"/>
        <w:rPr>
          <w:rFonts w:asciiTheme="minorEastAsia" w:hAnsiTheme="minorEastAsia" w:eastAsiaTheme="minorEastAsia"/>
          <w:color w:val="000000"/>
          <w:sz w:val="18"/>
          <w:szCs w:val="18"/>
        </w:rPr>
      </w:pPr>
    </w:p>
    <w:p w14:paraId="6B3521B1">
      <w:pPr>
        <w:ind w:firstLine="360" w:firstLineChars="200"/>
        <w:jc w:val="center"/>
        <w:rPr>
          <w:rFonts w:asciiTheme="minorEastAsia" w:hAnsiTheme="minorEastAsia" w:eastAsiaTheme="minorEastAsia"/>
          <w:color w:val="000000"/>
          <w:sz w:val="18"/>
          <w:szCs w:val="18"/>
        </w:rPr>
      </w:pPr>
    </w:p>
    <w:p w14:paraId="637C3339">
      <w:pPr>
        <w:ind w:firstLine="360" w:firstLineChars="200"/>
        <w:jc w:val="center"/>
        <w:rPr>
          <w:rFonts w:asciiTheme="minorEastAsia" w:hAnsiTheme="minorEastAsia" w:eastAsiaTheme="minorEastAsia"/>
          <w:color w:val="000000"/>
          <w:sz w:val="18"/>
          <w:szCs w:val="18"/>
        </w:rPr>
      </w:pPr>
    </w:p>
    <w:p w14:paraId="50E18B1A">
      <w:pPr>
        <w:ind w:firstLine="360" w:firstLineChars="200"/>
        <w:jc w:val="center"/>
        <w:rPr>
          <w:rFonts w:asciiTheme="minorEastAsia" w:hAnsiTheme="minorEastAsia" w:eastAsiaTheme="minorEastAsia"/>
          <w:color w:val="000000"/>
          <w:sz w:val="18"/>
          <w:szCs w:val="18"/>
        </w:rPr>
      </w:pPr>
    </w:p>
    <w:p w14:paraId="3CF8AA70">
      <w:pPr>
        <w:ind w:firstLine="360" w:firstLineChars="200"/>
        <w:jc w:val="center"/>
        <w:rPr>
          <w:rFonts w:asciiTheme="minorEastAsia" w:hAnsiTheme="minorEastAsia" w:eastAsiaTheme="minorEastAsia"/>
          <w:color w:val="000000"/>
          <w:sz w:val="18"/>
          <w:szCs w:val="18"/>
        </w:rPr>
      </w:pPr>
    </w:p>
    <w:p w14:paraId="3DF0A232">
      <w:pPr>
        <w:ind w:firstLine="360" w:firstLineChars="200"/>
        <w:jc w:val="center"/>
        <w:rPr>
          <w:rFonts w:asciiTheme="minorEastAsia" w:hAnsiTheme="minorEastAsia" w:eastAsiaTheme="minorEastAsia"/>
          <w:color w:val="000000"/>
          <w:sz w:val="18"/>
          <w:szCs w:val="18"/>
        </w:rPr>
      </w:pPr>
    </w:p>
    <w:p w14:paraId="4183F50D">
      <w:pPr>
        <w:ind w:firstLine="360" w:firstLineChars="200"/>
        <w:jc w:val="center"/>
        <w:rPr>
          <w:rFonts w:asciiTheme="minorEastAsia" w:hAnsiTheme="minorEastAsia" w:eastAsiaTheme="minorEastAsia"/>
          <w:color w:val="000000"/>
          <w:sz w:val="18"/>
          <w:szCs w:val="18"/>
        </w:rPr>
      </w:pPr>
    </w:p>
    <w:p w14:paraId="7AD49059">
      <w:pPr>
        <w:ind w:firstLine="360" w:firstLineChars="200"/>
        <w:jc w:val="center"/>
        <w:rPr>
          <w:rFonts w:asciiTheme="minorEastAsia" w:hAnsiTheme="minorEastAsia" w:eastAsiaTheme="minorEastAsia"/>
          <w:color w:val="000000"/>
          <w:sz w:val="18"/>
          <w:szCs w:val="18"/>
        </w:rPr>
      </w:pPr>
    </w:p>
    <w:p w14:paraId="586CDA04">
      <w:pPr>
        <w:ind w:firstLine="360" w:firstLineChars="200"/>
        <w:jc w:val="center"/>
        <w:rPr>
          <w:rFonts w:asciiTheme="minorEastAsia" w:hAnsiTheme="minorEastAsia" w:eastAsiaTheme="minorEastAsia"/>
          <w:color w:val="000000"/>
          <w:sz w:val="18"/>
          <w:szCs w:val="18"/>
        </w:rPr>
      </w:pPr>
    </w:p>
    <w:p w14:paraId="2AB52B85">
      <w:pPr>
        <w:ind w:firstLine="360" w:firstLineChars="200"/>
        <w:jc w:val="center"/>
        <w:rPr>
          <w:rFonts w:asciiTheme="minorEastAsia" w:hAnsiTheme="minorEastAsia" w:eastAsiaTheme="minorEastAsia"/>
          <w:color w:val="000000"/>
          <w:sz w:val="18"/>
          <w:szCs w:val="18"/>
        </w:rPr>
      </w:pPr>
    </w:p>
    <w:p w14:paraId="5FE91425">
      <w:pPr>
        <w:spacing w:line="400" w:lineRule="exact"/>
        <w:jc w:val="left"/>
        <w:rPr>
          <w:rFonts w:cs="宋体" w:asciiTheme="minorEastAsia" w:hAnsiTheme="minorEastAsia" w:eastAsiaTheme="minorEastAsia"/>
        </w:rPr>
      </w:pPr>
    </w:p>
    <w:p w14:paraId="0BE92028">
      <w:pPr>
        <w:spacing w:line="400" w:lineRule="exact"/>
        <w:jc w:val="left"/>
        <w:rPr>
          <w:rFonts w:cs="宋体" w:asciiTheme="minorEastAsia" w:hAnsiTheme="minorEastAsia" w:eastAsiaTheme="minorEastAsia"/>
        </w:rPr>
      </w:pPr>
    </w:p>
    <w:p w14:paraId="4F77F0C9">
      <w:pPr>
        <w:spacing w:line="400" w:lineRule="exact"/>
        <w:jc w:val="left"/>
        <w:rPr>
          <w:rFonts w:cs="宋体" w:asciiTheme="minorEastAsia" w:hAnsiTheme="minorEastAsia" w:eastAsiaTheme="minorEastAsia"/>
        </w:rPr>
      </w:pPr>
    </w:p>
    <w:p w14:paraId="54DE4C76">
      <w:pPr>
        <w:pStyle w:val="3"/>
      </w:pPr>
    </w:p>
    <w:p w14:paraId="35EC9B7E"/>
    <w:p w14:paraId="627816DB">
      <w:pPr>
        <w:pStyle w:val="2"/>
      </w:pPr>
    </w:p>
    <w:p w14:paraId="4CA550B6">
      <w:pPr>
        <w:pStyle w:val="4"/>
      </w:pPr>
    </w:p>
    <w:p w14:paraId="0A9AE05F"/>
    <w:p w14:paraId="275F4E30">
      <w:pPr>
        <w:spacing w:line="400" w:lineRule="exact"/>
        <w:jc w:val="left"/>
        <w:rPr>
          <w:rFonts w:cs="宋体" w:asciiTheme="minorEastAsia" w:hAnsiTheme="minorEastAsia" w:eastAsiaTheme="minorEastAsia"/>
        </w:rPr>
      </w:pPr>
      <w:r>
        <w:rPr>
          <w:rFonts w:hint="eastAsia" w:cs="宋体" w:asciiTheme="minorEastAsia" w:hAnsiTheme="minorEastAsia" w:eastAsiaTheme="minorEastAsia"/>
        </w:rPr>
        <w:t>1、磋商声明书格式</w:t>
      </w:r>
    </w:p>
    <w:p w14:paraId="0B836D68">
      <w:pPr>
        <w:spacing w:before="156" w:beforeLines="50" w:after="156" w:afterLines="50" w:line="400" w:lineRule="exact"/>
        <w:jc w:val="center"/>
        <w:rPr>
          <w:rFonts w:cs="宋体" w:asciiTheme="minorEastAsia" w:hAnsiTheme="minorEastAsia" w:eastAsiaTheme="minorEastAsia"/>
          <w:bCs/>
          <w:sz w:val="30"/>
        </w:rPr>
      </w:pPr>
      <w:bookmarkStart w:id="106" w:name="_Toc71640992"/>
      <w:r>
        <w:rPr>
          <w:rFonts w:hint="eastAsia" w:cs="宋体" w:asciiTheme="minorEastAsia" w:hAnsiTheme="minorEastAsia" w:eastAsiaTheme="minorEastAsia"/>
          <w:bCs/>
          <w:sz w:val="30"/>
        </w:rPr>
        <w:t>磋 商 声 明 书</w:t>
      </w:r>
      <w:bookmarkEnd w:id="106"/>
    </w:p>
    <w:p w14:paraId="5B12930B">
      <w:pPr>
        <w:adjustRightInd w:val="0"/>
        <w:snapToGrid w:val="0"/>
        <w:spacing w:line="360" w:lineRule="exact"/>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致</w:t>
      </w:r>
      <w:r>
        <w:rPr>
          <w:rFonts w:hint="eastAsia" w:cs="宋体" w:asciiTheme="minorEastAsia" w:hAnsiTheme="minorEastAsia" w:eastAsiaTheme="minorEastAsia"/>
          <w:color w:val="000000"/>
          <w:szCs w:val="21"/>
          <w:lang w:eastAsia="zh-CN"/>
        </w:rPr>
        <w:t>安吉县交通运输行政执法队</w:t>
      </w:r>
      <w:r>
        <w:rPr>
          <w:rFonts w:cs="宋体" w:asciiTheme="minorEastAsia" w:hAnsiTheme="minorEastAsia" w:eastAsiaTheme="minorEastAsia"/>
          <w:color w:val="000000"/>
          <w:szCs w:val="21"/>
        </w:rPr>
        <w:t>：</w:t>
      </w:r>
    </w:p>
    <w:p w14:paraId="0C430795">
      <w:pPr>
        <w:adjustRightInd w:val="0"/>
        <w:snapToGrid w:val="0"/>
        <w:spacing w:line="360" w:lineRule="exact"/>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lang w:eastAsia="zh-CN"/>
        </w:rPr>
        <w:t>湖州欣丰工程咨询有限公司</w:t>
      </w:r>
      <w:r>
        <w:rPr>
          <w:rFonts w:hint="eastAsia" w:cs="宋体" w:asciiTheme="minorEastAsia" w:hAnsiTheme="minorEastAsia" w:eastAsiaTheme="minorEastAsia"/>
          <w:color w:val="000000"/>
          <w:szCs w:val="21"/>
        </w:rPr>
        <w:t>：</w:t>
      </w:r>
    </w:p>
    <w:p w14:paraId="72400E57">
      <w:pPr>
        <w:tabs>
          <w:tab w:val="left" w:pos="1418"/>
        </w:tabs>
        <w:snapToGrid w:val="0"/>
        <w:spacing w:line="360" w:lineRule="exact"/>
        <w:ind w:firstLine="420" w:firstLineChars="200"/>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u w:val="single"/>
        </w:rPr>
        <w:t>（供应商名称）</w:t>
      </w:r>
      <w:r>
        <w:rPr>
          <w:rFonts w:hint="eastAsia" w:cs="宋体" w:asciiTheme="minorEastAsia" w:hAnsiTheme="minorEastAsia" w:eastAsiaTheme="minorEastAsia"/>
          <w:color w:val="000000"/>
          <w:szCs w:val="21"/>
        </w:rPr>
        <w:t>系中华人民共和国合法企业，经营地址。</w:t>
      </w:r>
    </w:p>
    <w:p w14:paraId="515DF2C4">
      <w:pPr>
        <w:tabs>
          <w:tab w:val="left" w:pos="1418"/>
        </w:tabs>
        <w:snapToGrid w:val="0"/>
        <w:spacing w:line="360" w:lineRule="exact"/>
        <w:ind w:firstLine="420" w:firstLineChars="200"/>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我</w:t>
      </w:r>
      <w:r>
        <w:rPr>
          <w:rFonts w:hint="eastAsia" w:cs="宋体" w:asciiTheme="minorEastAsia" w:hAnsiTheme="minorEastAsia" w:eastAsiaTheme="minorEastAsia"/>
          <w:color w:val="000000"/>
          <w:szCs w:val="21"/>
          <w:u w:val="single"/>
        </w:rPr>
        <w:t>（姓名）</w:t>
      </w:r>
      <w:r>
        <w:rPr>
          <w:rFonts w:hint="eastAsia" w:cs="宋体" w:asciiTheme="minorEastAsia" w:hAnsiTheme="minorEastAsia" w:eastAsiaTheme="minorEastAsia"/>
          <w:color w:val="000000"/>
          <w:szCs w:val="21"/>
        </w:rPr>
        <w:t>系（</w:t>
      </w:r>
      <w:r>
        <w:rPr>
          <w:rFonts w:hint="eastAsia" w:cs="宋体" w:asciiTheme="minorEastAsia" w:hAnsiTheme="minorEastAsia" w:eastAsiaTheme="minorEastAsia"/>
          <w:color w:val="000000"/>
          <w:szCs w:val="21"/>
          <w:u w:val="single"/>
        </w:rPr>
        <w:t>供应商名称）</w:t>
      </w:r>
      <w:r>
        <w:rPr>
          <w:rFonts w:hint="eastAsia" w:cs="宋体" w:asciiTheme="minorEastAsia" w:hAnsiTheme="minorEastAsia" w:eastAsiaTheme="minorEastAsia"/>
          <w:color w:val="000000"/>
          <w:szCs w:val="21"/>
        </w:rPr>
        <w:t>的法定代表人，我方愿意参加贵方组织的</w:t>
      </w:r>
      <w:r>
        <w:rPr>
          <w:rFonts w:hint="eastAsia" w:cs="宋体" w:asciiTheme="minorEastAsia" w:hAnsiTheme="minorEastAsia" w:eastAsiaTheme="minorEastAsia"/>
          <w:color w:val="000000"/>
          <w:szCs w:val="21"/>
          <w:u w:val="single"/>
        </w:rPr>
        <w:t xml:space="preserve">           </w:t>
      </w:r>
      <w:r>
        <w:rPr>
          <w:rFonts w:hint="eastAsia" w:cs="宋体" w:asciiTheme="minorEastAsia" w:hAnsiTheme="minorEastAsia" w:eastAsiaTheme="minorEastAsia"/>
          <w:color w:val="000000"/>
          <w:szCs w:val="21"/>
        </w:rPr>
        <w:t>项目的磋商</w:t>
      </w:r>
      <w:r>
        <w:rPr>
          <w:rFonts w:cs="宋体" w:asciiTheme="minorEastAsia" w:hAnsiTheme="minorEastAsia" w:eastAsiaTheme="minorEastAsia"/>
          <w:color w:val="000000"/>
          <w:szCs w:val="21"/>
        </w:rPr>
        <w:t>，</w:t>
      </w:r>
      <w:r>
        <w:rPr>
          <w:rFonts w:hint="eastAsia" w:cs="宋体" w:asciiTheme="minorEastAsia" w:hAnsiTheme="minorEastAsia" w:eastAsiaTheme="minorEastAsia"/>
          <w:color w:val="000000"/>
          <w:szCs w:val="21"/>
        </w:rPr>
        <w:t>为便于贵方公正、择优地确定成交供应商及其磋商项目的服务，我方就本次磋商有关事项郑重声明如下：</w:t>
      </w:r>
    </w:p>
    <w:p w14:paraId="53F6356C">
      <w:pPr>
        <w:spacing w:line="360" w:lineRule="exact"/>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color w:val="000000"/>
          <w:szCs w:val="21"/>
        </w:rPr>
        <w:t>1、</w:t>
      </w:r>
      <w:r>
        <w:rPr>
          <w:rFonts w:hint="eastAsia" w:cs="宋体" w:asciiTheme="minorEastAsia" w:hAnsiTheme="minorEastAsia" w:eastAsiaTheme="minorEastAsia"/>
          <w:szCs w:val="21"/>
        </w:rPr>
        <w:t>本文件自磋商之日起</w:t>
      </w:r>
      <w:r>
        <w:rPr>
          <w:rFonts w:hint="eastAsia" w:cs="宋体" w:asciiTheme="minorEastAsia" w:hAnsiTheme="minorEastAsia" w:eastAsiaTheme="minorEastAsia"/>
          <w:szCs w:val="21"/>
          <w:u w:val="single"/>
        </w:rPr>
        <w:t xml:space="preserve">90  </w:t>
      </w:r>
      <w:r>
        <w:rPr>
          <w:rFonts w:hint="eastAsia" w:cs="宋体" w:asciiTheme="minorEastAsia" w:hAnsiTheme="minorEastAsia" w:eastAsiaTheme="minorEastAsia"/>
          <w:szCs w:val="21"/>
        </w:rPr>
        <w:t>天内有效。按照磋商文件要求制作并提交</w:t>
      </w:r>
      <w:r>
        <w:rPr>
          <w:rFonts w:hint="eastAsia" w:cs="宋体" w:asciiTheme="minorEastAsia" w:hAnsiTheme="minorEastAsia" w:eastAsiaTheme="minorEastAsia"/>
          <w:b/>
          <w:szCs w:val="21"/>
        </w:rPr>
        <w:t>“电子加密响应文件”</w:t>
      </w:r>
      <w:r>
        <w:rPr>
          <w:rFonts w:hint="eastAsia" w:cs="宋体" w:asciiTheme="minorEastAsia" w:hAnsiTheme="minorEastAsia" w:eastAsiaTheme="minorEastAsia"/>
          <w:b/>
          <w:szCs w:val="21"/>
          <w:u w:val="single"/>
          <w:lang w:val="en-US" w:eastAsia="zh-CN"/>
        </w:rPr>
        <w:t xml:space="preserve">  </w:t>
      </w:r>
      <w:r>
        <w:rPr>
          <w:rFonts w:hint="eastAsia" w:cs="宋体" w:asciiTheme="minorEastAsia" w:hAnsiTheme="minorEastAsia" w:eastAsiaTheme="minorEastAsia"/>
          <w:b/>
          <w:szCs w:val="21"/>
        </w:rPr>
        <w:t>份、“备份响应文件”</w:t>
      </w:r>
      <w:r>
        <w:rPr>
          <w:rFonts w:hint="eastAsia" w:cs="宋体" w:asciiTheme="minorEastAsia" w:hAnsiTheme="minorEastAsia" w:eastAsiaTheme="minorEastAsia"/>
          <w:b/>
          <w:szCs w:val="21"/>
          <w:u w:val="single"/>
          <w:lang w:val="en-US" w:eastAsia="zh-CN"/>
        </w:rPr>
        <w:t xml:space="preserve">  </w:t>
      </w:r>
      <w:r>
        <w:rPr>
          <w:rFonts w:hint="eastAsia" w:cs="宋体" w:asciiTheme="minorEastAsia" w:hAnsiTheme="minorEastAsia" w:eastAsiaTheme="minorEastAsia"/>
          <w:b/>
          <w:szCs w:val="21"/>
        </w:rPr>
        <w:t>份。</w:t>
      </w:r>
    </w:p>
    <w:p w14:paraId="4E4C655C">
      <w:pPr>
        <w:adjustRightInd w:val="0"/>
        <w:snapToGrid w:val="0"/>
        <w:spacing w:line="360" w:lineRule="exact"/>
        <w:ind w:firstLine="420" w:firstLineChars="200"/>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2、我方不是采购人的附属机构；在获知本项目采购信息后，与采购人聘请的为此项目提供咨询服务的公司及其附属机构没有任何联系。</w:t>
      </w:r>
    </w:p>
    <w:p w14:paraId="5145EE0E">
      <w:pPr>
        <w:spacing w:line="360" w:lineRule="exact"/>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color w:val="000000"/>
          <w:szCs w:val="21"/>
        </w:rPr>
        <w:t>3、我方此次向贵方提供的服务是。</w:t>
      </w:r>
      <w:r>
        <w:rPr>
          <w:rFonts w:hint="eastAsia" w:cs="宋体" w:asciiTheme="minorEastAsia" w:hAnsiTheme="minorEastAsia" w:eastAsiaTheme="minorEastAsia"/>
          <w:szCs w:val="21"/>
        </w:rPr>
        <w:t>本次磋商报价为。</w:t>
      </w:r>
    </w:p>
    <w:p w14:paraId="3EB0E6A3">
      <w:pPr>
        <w:adjustRightInd w:val="0"/>
        <w:snapToGrid w:val="0"/>
        <w:spacing w:line="360" w:lineRule="exact"/>
        <w:ind w:firstLine="420" w:firstLineChars="200"/>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4、我方向贵方</w:t>
      </w:r>
      <w:r>
        <w:rPr>
          <w:rFonts w:cs="宋体" w:asciiTheme="minorEastAsia" w:hAnsiTheme="minorEastAsia" w:eastAsiaTheme="minorEastAsia"/>
          <w:color w:val="000000"/>
          <w:szCs w:val="21"/>
        </w:rPr>
        <w:t>提交</w:t>
      </w:r>
      <w:r>
        <w:rPr>
          <w:rFonts w:hint="eastAsia" w:cs="宋体" w:asciiTheme="minorEastAsia" w:hAnsiTheme="minorEastAsia" w:eastAsiaTheme="minorEastAsia"/>
          <w:color w:val="000000"/>
          <w:szCs w:val="21"/>
        </w:rPr>
        <w:t>的所有响应</w:t>
      </w:r>
      <w:r>
        <w:rPr>
          <w:rFonts w:cs="宋体" w:asciiTheme="minorEastAsia" w:hAnsiTheme="minorEastAsia" w:eastAsiaTheme="minorEastAsia"/>
          <w:color w:val="000000"/>
          <w:szCs w:val="21"/>
        </w:rPr>
        <w:t>文件</w:t>
      </w:r>
      <w:r>
        <w:rPr>
          <w:rFonts w:hint="eastAsia" w:cs="宋体" w:asciiTheme="minorEastAsia" w:hAnsiTheme="minorEastAsia" w:eastAsiaTheme="minorEastAsia"/>
          <w:color w:val="000000"/>
          <w:szCs w:val="21"/>
        </w:rPr>
        <w:t>、资料都</w:t>
      </w:r>
      <w:r>
        <w:rPr>
          <w:rFonts w:cs="宋体" w:asciiTheme="minorEastAsia" w:hAnsiTheme="minorEastAsia" w:eastAsiaTheme="minorEastAsia"/>
          <w:color w:val="000000"/>
          <w:szCs w:val="21"/>
        </w:rPr>
        <w:t>是准确的和真实的</w:t>
      </w:r>
      <w:r>
        <w:rPr>
          <w:rFonts w:hint="eastAsia" w:cs="宋体" w:asciiTheme="minorEastAsia" w:hAnsiTheme="minorEastAsia" w:eastAsiaTheme="minorEastAsia"/>
          <w:color w:val="000000"/>
          <w:szCs w:val="21"/>
        </w:rPr>
        <w:t>；愿意向贵方提供任何与该项谈判有关的数据、情况和技术资料，完全理解贵方不一定接受最低价成交的决定。</w:t>
      </w:r>
    </w:p>
    <w:p w14:paraId="721F978D">
      <w:pPr>
        <w:adjustRightInd w:val="0"/>
        <w:snapToGrid w:val="0"/>
        <w:spacing w:line="360" w:lineRule="exact"/>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5、我们已详细审查全部磋商文件，包括磋商补充文件（如果有的话）。我们完全理解并同意放弃对这方面有不明及误解的权力。对磋商文件的合理性、合法性不再有异议。</w:t>
      </w:r>
    </w:p>
    <w:p w14:paraId="6D5CD0D5">
      <w:pPr>
        <w:spacing w:line="360" w:lineRule="exact"/>
        <w:ind w:firstLine="420" w:firstLineChars="200"/>
        <w:rPr>
          <w:rFonts w:cs="Arial" w:asciiTheme="minorEastAsia" w:hAnsiTheme="minorEastAsia" w:eastAsiaTheme="minorEastAsia"/>
          <w:szCs w:val="21"/>
        </w:rPr>
      </w:pPr>
      <w:r>
        <w:rPr>
          <w:rFonts w:hint="eastAsia" w:cs="宋体" w:asciiTheme="minorEastAsia" w:hAnsiTheme="minorEastAsia" w:eastAsiaTheme="minorEastAsia"/>
          <w:szCs w:val="21"/>
        </w:rPr>
        <w:t>6、我们已对项目现场进行实地踏勘，充分了解项目要求。</w:t>
      </w:r>
    </w:p>
    <w:p w14:paraId="40873612">
      <w:pPr>
        <w:adjustRightInd w:val="0"/>
        <w:snapToGrid w:val="0"/>
        <w:spacing w:line="360" w:lineRule="exact"/>
        <w:ind w:firstLine="420" w:firstLineChars="200"/>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7、本响应文件对磋商文件要求的偏离或保留均已在响应文件第页，第条中明示或在偏离表中明示。</w:t>
      </w:r>
    </w:p>
    <w:p w14:paraId="02E1CEEC">
      <w:pPr>
        <w:spacing w:line="360" w:lineRule="exact"/>
        <w:ind w:firstLine="420" w:firstLineChars="200"/>
        <w:rPr>
          <w:rFonts w:cs="宋体" w:asciiTheme="minorEastAsia" w:hAnsiTheme="minorEastAsia" w:eastAsiaTheme="minorEastAsia"/>
          <w:color w:val="000000"/>
          <w:szCs w:val="21"/>
        </w:rPr>
      </w:pPr>
      <w:r>
        <w:rPr>
          <w:rFonts w:hint="eastAsia" w:cs="宋体" w:asciiTheme="minorEastAsia" w:hAnsiTheme="minorEastAsia" w:eastAsiaTheme="minorEastAsia"/>
          <w:szCs w:val="21"/>
        </w:rPr>
        <w:t>8、</w:t>
      </w:r>
      <w:r>
        <w:rPr>
          <w:rFonts w:hint="eastAsia" w:cs="宋体" w:asciiTheme="minorEastAsia" w:hAnsiTheme="minorEastAsia" w:eastAsiaTheme="minorEastAsia"/>
          <w:color w:val="000000"/>
          <w:szCs w:val="21"/>
        </w:rPr>
        <w:t>我方最近三年内的被公开披露或查处的违法违规行为有：</w:t>
      </w:r>
      <w:r>
        <w:rPr>
          <w:rFonts w:hint="eastAsia" w:cs="宋体" w:asciiTheme="minorEastAsia" w:hAnsiTheme="minorEastAsia" w:eastAsiaTheme="minorEastAsia"/>
          <w:color w:val="000000"/>
          <w:szCs w:val="21"/>
          <w:u w:val="single"/>
        </w:rPr>
        <w:t xml:space="preserve">　                </w:t>
      </w:r>
    </w:p>
    <w:p w14:paraId="57CFD772">
      <w:pPr>
        <w:adjustRightInd w:val="0"/>
        <w:snapToGrid w:val="0"/>
        <w:spacing w:line="360" w:lineRule="exact"/>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 xml:space="preserve">我方承诺：最近三年我方无行贿犯罪行为，若我方成交，愿意接受社会监督和检察院调查，若与我方承诺不符，可免除我方成交人资格。                                                  </w:t>
      </w:r>
    </w:p>
    <w:p w14:paraId="10000098">
      <w:pPr>
        <w:adjustRightInd w:val="0"/>
        <w:snapToGrid w:val="0"/>
        <w:spacing w:line="360" w:lineRule="exact"/>
        <w:ind w:firstLine="420" w:firstLineChars="200"/>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9、以上事项如有虚假或隐瞒，我方愿意承担一切后果和责任。</w:t>
      </w:r>
    </w:p>
    <w:p w14:paraId="055BE3E7">
      <w:pPr>
        <w:spacing w:line="360" w:lineRule="exact"/>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10、与本项目有关的一切往来通讯请寄：</w:t>
      </w:r>
    </w:p>
    <w:p w14:paraId="2EA6B54A">
      <w:pPr>
        <w:spacing w:line="400" w:lineRule="exact"/>
        <w:ind w:firstLine="840" w:firstLineChars="400"/>
        <w:rPr>
          <w:rFonts w:cs="宋体" w:asciiTheme="minorEastAsia" w:hAnsiTheme="minorEastAsia" w:eastAsiaTheme="minorEastAsia"/>
          <w:szCs w:val="21"/>
        </w:rPr>
      </w:pPr>
      <w:r>
        <w:rPr>
          <w:rFonts w:hint="eastAsia" w:cs="宋体" w:asciiTheme="minorEastAsia" w:hAnsiTheme="minorEastAsia" w:eastAsiaTheme="minorEastAsia"/>
          <w:szCs w:val="21"/>
        </w:rPr>
        <w:t>地址：</w:t>
      </w:r>
    </w:p>
    <w:p w14:paraId="5234FC56">
      <w:pPr>
        <w:spacing w:line="400" w:lineRule="exact"/>
        <w:ind w:firstLine="840" w:firstLineChars="400"/>
        <w:rPr>
          <w:rFonts w:cs="宋体" w:asciiTheme="minorEastAsia" w:hAnsiTheme="minorEastAsia" w:eastAsiaTheme="minorEastAsia"/>
          <w:szCs w:val="21"/>
          <w:u w:val="single"/>
        </w:rPr>
      </w:pPr>
      <w:r>
        <w:rPr>
          <w:rFonts w:hint="eastAsia" w:cs="宋体" w:asciiTheme="minorEastAsia" w:hAnsiTheme="minorEastAsia" w:eastAsiaTheme="minorEastAsia"/>
          <w:szCs w:val="21"/>
        </w:rPr>
        <w:t xml:space="preserve">邮编：                电话： </w:t>
      </w:r>
    </w:p>
    <w:p w14:paraId="14E27DA5">
      <w:pPr>
        <w:adjustRightInd w:val="0"/>
        <w:snapToGrid w:val="0"/>
        <w:spacing w:line="360" w:lineRule="auto"/>
        <w:ind w:firstLine="420" w:firstLineChars="200"/>
        <w:rPr>
          <w:rFonts w:cs="宋体" w:asciiTheme="minorEastAsia" w:hAnsiTheme="minorEastAsia" w:eastAsiaTheme="minorEastAsia"/>
          <w:color w:val="000000"/>
          <w:szCs w:val="21"/>
          <w:u w:val="single"/>
        </w:rPr>
      </w:pPr>
    </w:p>
    <w:p w14:paraId="74A34FF4">
      <w:pPr>
        <w:adjustRightInd w:val="0"/>
        <w:snapToGrid w:val="0"/>
        <w:spacing w:line="360" w:lineRule="auto"/>
        <w:ind w:firstLine="420" w:firstLineChars="200"/>
        <w:rPr>
          <w:rFonts w:cs="宋体" w:asciiTheme="minorEastAsia" w:hAnsiTheme="minorEastAsia" w:eastAsiaTheme="minorEastAsia"/>
          <w:color w:val="000000"/>
          <w:szCs w:val="21"/>
          <w:u w:val="single"/>
        </w:rPr>
      </w:pPr>
      <w:r>
        <w:rPr>
          <w:rFonts w:hint="eastAsia" w:cs="宋体" w:asciiTheme="minorEastAsia" w:hAnsiTheme="minorEastAsia" w:eastAsiaTheme="minorEastAsia"/>
          <w:color w:val="000000"/>
          <w:szCs w:val="21"/>
        </w:rPr>
        <w:t>法定代表人签字：</w:t>
      </w:r>
    </w:p>
    <w:p w14:paraId="2C8F0181">
      <w:pPr>
        <w:adjustRightInd w:val="0"/>
        <w:snapToGrid w:val="0"/>
        <w:spacing w:line="360" w:lineRule="auto"/>
        <w:ind w:firstLine="420" w:firstLineChars="200"/>
        <w:rPr>
          <w:rFonts w:cs="宋体" w:asciiTheme="minorEastAsia" w:hAnsiTheme="minorEastAsia" w:eastAsiaTheme="minorEastAsia"/>
          <w:color w:val="000000"/>
          <w:szCs w:val="21"/>
          <w:u w:val="single"/>
        </w:rPr>
      </w:pPr>
      <w:r>
        <w:rPr>
          <w:rFonts w:hint="eastAsia" w:cs="宋体" w:asciiTheme="minorEastAsia" w:hAnsiTheme="minorEastAsia" w:eastAsiaTheme="minorEastAsia"/>
          <w:color w:val="000000"/>
          <w:szCs w:val="21"/>
        </w:rPr>
        <w:t>供应商</w:t>
      </w:r>
      <w:r>
        <w:rPr>
          <w:rFonts w:cs="宋体" w:asciiTheme="minorEastAsia" w:hAnsiTheme="minorEastAsia" w:eastAsiaTheme="minorEastAsia"/>
          <w:color w:val="000000"/>
          <w:szCs w:val="21"/>
        </w:rPr>
        <w:t>盖</w:t>
      </w:r>
      <w:r>
        <w:rPr>
          <w:rFonts w:hint="eastAsia" w:cs="宋体" w:asciiTheme="minorEastAsia" w:hAnsiTheme="minorEastAsia" w:eastAsiaTheme="minorEastAsia"/>
          <w:color w:val="000000"/>
          <w:szCs w:val="21"/>
        </w:rPr>
        <w:t>章：</w:t>
      </w:r>
    </w:p>
    <w:p w14:paraId="125D693B">
      <w:pPr>
        <w:adjustRightInd w:val="0"/>
        <w:snapToGrid w:val="0"/>
        <w:spacing w:line="360" w:lineRule="auto"/>
        <w:ind w:firstLine="420" w:firstLineChars="200"/>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2024年    月    日</w:t>
      </w:r>
    </w:p>
    <w:p w14:paraId="207B8C4A">
      <w:pPr>
        <w:pStyle w:val="3"/>
        <w:rPr>
          <w:rFonts w:asciiTheme="minorEastAsia" w:hAnsiTheme="minorEastAsia" w:eastAsiaTheme="minorEastAsia"/>
        </w:rPr>
      </w:pPr>
    </w:p>
    <w:p w14:paraId="04CA88DD">
      <w:pPr>
        <w:pStyle w:val="3"/>
        <w:rPr>
          <w:rFonts w:asciiTheme="minorEastAsia" w:hAnsiTheme="minorEastAsia" w:eastAsiaTheme="minorEastAsia"/>
        </w:rPr>
      </w:pPr>
    </w:p>
    <w:p w14:paraId="0EADF0A1">
      <w:pPr>
        <w:pStyle w:val="3"/>
        <w:rPr>
          <w:rFonts w:asciiTheme="minorEastAsia" w:hAnsiTheme="minorEastAsia" w:eastAsiaTheme="minorEastAsia"/>
        </w:rPr>
      </w:pPr>
    </w:p>
    <w:p w14:paraId="1FACA22C">
      <w:pPr>
        <w:pStyle w:val="3"/>
        <w:rPr>
          <w:rFonts w:asciiTheme="minorEastAsia" w:hAnsiTheme="minorEastAsia" w:eastAsiaTheme="minorEastAsia"/>
        </w:rPr>
      </w:pPr>
    </w:p>
    <w:p w14:paraId="6A104DA8">
      <w:pPr>
        <w:autoSpaceDE w:val="0"/>
        <w:autoSpaceDN w:val="0"/>
        <w:snapToGrid w:val="0"/>
        <w:spacing w:line="420" w:lineRule="exact"/>
        <w:textAlignment w:val="bottom"/>
        <w:rPr>
          <w:rFonts w:cs="宋体" w:asciiTheme="minorEastAsia" w:hAnsiTheme="minorEastAsia" w:eastAsiaTheme="minorEastAsia"/>
          <w:szCs w:val="21"/>
        </w:rPr>
      </w:pPr>
    </w:p>
    <w:p w14:paraId="0E257F77">
      <w:pPr>
        <w:autoSpaceDE w:val="0"/>
        <w:autoSpaceDN w:val="0"/>
        <w:snapToGrid w:val="0"/>
        <w:spacing w:line="420" w:lineRule="exact"/>
        <w:textAlignment w:val="bottom"/>
        <w:rPr>
          <w:rFonts w:cs="宋体" w:asciiTheme="minorEastAsia" w:hAnsiTheme="minorEastAsia" w:eastAsiaTheme="minorEastAsia"/>
          <w:szCs w:val="21"/>
        </w:rPr>
      </w:pPr>
    </w:p>
    <w:p w14:paraId="67E32302">
      <w:pPr>
        <w:pStyle w:val="3"/>
      </w:pPr>
    </w:p>
    <w:p w14:paraId="44993994">
      <w:pPr>
        <w:autoSpaceDE w:val="0"/>
        <w:autoSpaceDN w:val="0"/>
        <w:snapToGrid w:val="0"/>
        <w:spacing w:line="420" w:lineRule="exact"/>
        <w:textAlignment w:val="bottom"/>
        <w:rPr>
          <w:rFonts w:cs="宋体" w:asciiTheme="minorEastAsia" w:hAnsiTheme="minorEastAsia" w:eastAsiaTheme="minorEastAsia"/>
          <w:szCs w:val="21"/>
        </w:rPr>
      </w:pPr>
      <w:r>
        <w:rPr>
          <w:rFonts w:hint="eastAsia" w:cs="宋体" w:asciiTheme="minorEastAsia" w:hAnsiTheme="minorEastAsia" w:eastAsiaTheme="minorEastAsia"/>
          <w:szCs w:val="21"/>
        </w:rPr>
        <w:t>2、供应商的情况一览表</w:t>
      </w:r>
    </w:p>
    <w:p w14:paraId="6A765FB9">
      <w:pPr>
        <w:spacing w:before="156" w:beforeLines="50" w:after="156" w:afterLines="50" w:line="400" w:lineRule="exact"/>
        <w:jc w:val="center"/>
        <w:rPr>
          <w:rFonts w:cs="宋体" w:asciiTheme="minorEastAsia" w:hAnsiTheme="minorEastAsia" w:eastAsiaTheme="minorEastAsia"/>
          <w:bCs/>
          <w:sz w:val="30"/>
        </w:rPr>
      </w:pPr>
      <w:r>
        <w:rPr>
          <w:rFonts w:hint="eastAsia" w:cs="宋体" w:asciiTheme="minorEastAsia" w:hAnsiTheme="minorEastAsia" w:eastAsiaTheme="minorEastAsia"/>
          <w:bCs/>
          <w:sz w:val="30"/>
        </w:rPr>
        <w:t>供应商情况一览表</w:t>
      </w:r>
    </w:p>
    <w:p w14:paraId="4CF43751">
      <w:pPr>
        <w:tabs>
          <w:tab w:val="left" w:pos="4477"/>
        </w:tabs>
        <w:spacing w:line="400" w:lineRule="exact"/>
        <w:rPr>
          <w:rFonts w:cs="宋体" w:asciiTheme="minorEastAsia" w:hAnsiTheme="minorEastAsia" w:eastAsiaTheme="minorEastAsia"/>
          <w:szCs w:val="20"/>
        </w:rPr>
      </w:pPr>
    </w:p>
    <w:p w14:paraId="312C2008">
      <w:pPr>
        <w:tabs>
          <w:tab w:val="left" w:pos="4477"/>
        </w:tabs>
        <w:spacing w:line="400" w:lineRule="exact"/>
        <w:rPr>
          <w:rFonts w:hint="eastAsia" w:cs="宋体" w:asciiTheme="minorEastAsia" w:hAnsiTheme="minorEastAsia" w:eastAsiaTheme="minorEastAsia"/>
          <w:szCs w:val="20"/>
          <w:lang w:eastAsia="zh-CN"/>
        </w:rPr>
      </w:pPr>
      <w:r>
        <w:rPr>
          <w:rFonts w:hint="eastAsia" w:cs="宋体" w:asciiTheme="minorEastAsia" w:hAnsiTheme="minorEastAsia" w:eastAsiaTheme="minorEastAsia"/>
          <w:szCs w:val="20"/>
        </w:rPr>
        <w:t>项目名称：</w:t>
      </w:r>
      <w:r>
        <w:rPr>
          <w:rFonts w:hint="eastAsia" w:cs="宋体" w:asciiTheme="minorEastAsia" w:hAnsiTheme="minorEastAsia" w:eastAsiaTheme="minorEastAsia"/>
          <w:szCs w:val="20"/>
          <w:lang w:eastAsia="zh-CN"/>
        </w:rPr>
        <w:t>2025-2026年度交通工程质量监督抽检试验政府采购项目</w:t>
      </w:r>
    </w:p>
    <w:p w14:paraId="28BA3FC6">
      <w:pPr>
        <w:tabs>
          <w:tab w:val="left" w:pos="4477"/>
        </w:tabs>
        <w:spacing w:line="400" w:lineRule="exact"/>
        <w:rPr>
          <w:rFonts w:hint="eastAsia" w:cs="宋体" w:asciiTheme="minorEastAsia" w:hAnsiTheme="minorEastAsia" w:eastAsiaTheme="minorEastAsia"/>
          <w:szCs w:val="20"/>
          <w:lang w:eastAsia="zh-CN"/>
        </w:rPr>
      </w:pPr>
      <w:r>
        <w:rPr>
          <w:rFonts w:hint="eastAsia" w:cs="宋体" w:asciiTheme="minorEastAsia" w:hAnsiTheme="minorEastAsia" w:eastAsiaTheme="minorEastAsia"/>
          <w:szCs w:val="20"/>
        </w:rPr>
        <w:t>项目编号：</w:t>
      </w:r>
      <w:r>
        <w:rPr>
          <w:rFonts w:hint="eastAsia" w:cs="宋体" w:asciiTheme="minorEastAsia" w:hAnsiTheme="minorEastAsia" w:eastAsiaTheme="minorEastAsia"/>
          <w:szCs w:val="20"/>
          <w:lang w:eastAsia="zh-CN"/>
        </w:rPr>
        <w:t>HZXFZX-2025-003</w:t>
      </w:r>
    </w:p>
    <w:tbl>
      <w:tblPr>
        <w:tblStyle w:val="34"/>
        <w:tblW w:w="0" w:type="auto"/>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759"/>
        <w:gridCol w:w="1780"/>
        <w:gridCol w:w="6"/>
        <w:gridCol w:w="4241"/>
      </w:tblGrid>
      <w:tr w14:paraId="5CE9B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35" w:type="dxa"/>
            <w:vAlign w:val="center"/>
          </w:tcPr>
          <w:p w14:paraId="6AE6FDA8">
            <w:pPr>
              <w:adjustRightInd w:val="0"/>
              <w:snapToGrid w:val="0"/>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1</w:t>
            </w:r>
          </w:p>
        </w:tc>
        <w:tc>
          <w:tcPr>
            <w:tcW w:w="8786" w:type="dxa"/>
            <w:gridSpan w:val="4"/>
            <w:vAlign w:val="center"/>
          </w:tcPr>
          <w:p w14:paraId="3F1F9160">
            <w:pPr>
              <w:adjustRightInd w:val="0"/>
              <w:snapToGrid w:val="0"/>
              <w:spacing w:line="360" w:lineRule="auto"/>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供应商名称：</w:t>
            </w:r>
          </w:p>
        </w:tc>
      </w:tr>
      <w:tr w14:paraId="67ED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35" w:type="dxa"/>
            <w:vAlign w:val="center"/>
          </w:tcPr>
          <w:p w14:paraId="3D4ED5EC">
            <w:pPr>
              <w:adjustRightInd w:val="0"/>
              <w:snapToGrid w:val="0"/>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2</w:t>
            </w:r>
          </w:p>
        </w:tc>
        <w:tc>
          <w:tcPr>
            <w:tcW w:w="4545" w:type="dxa"/>
            <w:gridSpan w:val="3"/>
            <w:vAlign w:val="center"/>
          </w:tcPr>
          <w:p w14:paraId="11E7EB05">
            <w:pPr>
              <w:adjustRightInd w:val="0"/>
              <w:snapToGrid w:val="0"/>
              <w:spacing w:line="360" w:lineRule="auto"/>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地址：</w:t>
            </w:r>
          </w:p>
        </w:tc>
        <w:tc>
          <w:tcPr>
            <w:tcW w:w="4241" w:type="dxa"/>
            <w:vAlign w:val="center"/>
          </w:tcPr>
          <w:p w14:paraId="3DF0C7F7">
            <w:pPr>
              <w:adjustRightInd w:val="0"/>
              <w:snapToGrid w:val="0"/>
              <w:spacing w:line="360" w:lineRule="auto"/>
              <w:rPr>
                <w:rFonts w:cs="宋体" w:asciiTheme="minorEastAsia" w:hAnsiTheme="minorEastAsia" w:eastAsiaTheme="minorEastAsia"/>
                <w:color w:val="000000"/>
                <w:szCs w:val="21"/>
              </w:rPr>
            </w:pPr>
          </w:p>
        </w:tc>
      </w:tr>
      <w:tr w14:paraId="50AD5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35" w:type="dxa"/>
            <w:vAlign w:val="center"/>
          </w:tcPr>
          <w:p w14:paraId="1D2A0147">
            <w:pPr>
              <w:adjustRightInd w:val="0"/>
              <w:snapToGrid w:val="0"/>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3</w:t>
            </w:r>
          </w:p>
        </w:tc>
        <w:tc>
          <w:tcPr>
            <w:tcW w:w="4539" w:type="dxa"/>
            <w:gridSpan w:val="2"/>
            <w:vAlign w:val="center"/>
          </w:tcPr>
          <w:p w14:paraId="57A62C1D">
            <w:pPr>
              <w:adjustRightInd w:val="0"/>
              <w:snapToGrid w:val="0"/>
              <w:spacing w:line="360" w:lineRule="auto"/>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电  话：</w:t>
            </w:r>
          </w:p>
        </w:tc>
        <w:tc>
          <w:tcPr>
            <w:tcW w:w="4247" w:type="dxa"/>
            <w:gridSpan w:val="2"/>
            <w:vAlign w:val="center"/>
          </w:tcPr>
          <w:p w14:paraId="7A00CAFB">
            <w:pPr>
              <w:adjustRightInd w:val="0"/>
              <w:snapToGrid w:val="0"/>
              <w:spacing w:line="360" w:lineRule="auto"/>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联 系 人：</w:t>
            </w:r>
          </w:p>
        </w:tc>
      </w:tr>
      <w:tr w14:paraId="6DFEB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35" w:type="dxa"/>
            <w:vAlign w:val="center"/>
          </w:tcPr>
          <w:p w14:paraId="15ABE66D">
            <w:pPr>
              <w:adjustRightInd w:val="0"/>
              <w:snapToGrid w:val="0"/>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4</w:t>
            </w:r>
          </w:p>
        </w:tc>
        <w:tc>
          <w:tcPr>
            <w:tcW w:w="4539" w:type="dxa"/>
            <w:gridSpan w:val="2"/>
            <w:vAlign w:val="center"/>
          </w:tcPr>
          <w:p w14:paraId="589A234E">
            <w:pPr>
              <w:adjustRightInd w:val="0"/>
              <w:snapToGrid w:val="0"/>
              <w:spacing w:line="360" w:lineRule="auto"/>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传  真：</w:t>
            </w:r>
          </w:p>
        </w:tc>
        <w:tc>
          <w:tcPr>
            <w:tcW w:w="4247" w:type="dxa"/>
            <w:gridSpan w:val="2"/>
            <w:vAlign w:val="center"/>
          </w:tcPr>
          <w:p w14:paraId="18B591C4">
            <w:pPr>
              <w:adjustRightInd w:val="0"/>
              <w:snapToGrid w:val="0"/>
              <w:spacing w:line="360" w:lineRule="auto"/>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注册资本：</w:t>
            </w:r>
          </w:p>
        </w:tc>
      </w:tr>
      <w:tr w14:paraId="2760C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35" w:type="dxa"/>
            <w:vAlign w:val="center"/>
          </w:tcPr>
          <w:p w14:paraId="7CA1E461">
            <w:pPr>
              <w:adjustRightInd w:val="0"/>
              <w:snapToGrid w:val="0"/>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5</w:t>
            </w:r>
          </w:p>
        </w:tc>
        <w:tc>
          <w:tcPr>
            <w:tcW w:w="4539" w:type="dxa"/>
            <w:gridSpan w:val="2"/>
            <w:vAlign w:val="center"/>
          </w:tcPr>
          <w:p w14:paraId="6A675B42">
            <w:pPr>
              <w:adjustRightInd w:val="0"/>
              <w:snapToGrid w:val="0"/>
              <w:spacing w:line="360" w:lineRule="auto"/>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营业执照注册号：</w:t>
            </w:r>
          </w:p>
        </w:tc>
        <w:tc>
          <w:tcPr>
            <w:tcW w:w="4247" w:type="dxa"/>
            <w:gridSpan w:val="2"/>
            <w:vAlign w:val="center"/>
          </w:tcPr>
          <w:p w14:paraId="26FFA150">
            <w:pPr>
              <w:adjustRightInd w:val="0"/>
              <w:snapToGrid w:val="0"/>
              <w:spacing w:line="360" w:lineRule="auto"/>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注册日期：</w:t>
            </w:r>
          </w:p>
        </w:tc>
      </w:tr>
      <w:tr w14:paraId="73442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trPr>
        <w:tc>
          <w:tcPr>
            <w:tcW w:w="735" w:type="dxa"/>
            <w:vAlign w:val="center"/>
          </w:tcPr>
          <w:p w14:paraId="797703D8">
            <w:pPr>
              <w:adjustRightInd w:val="0"/>
              <w:snapToGrid w:val="0"/>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6</w:t>
            </w:r>
          </w:p>
        </w:tc>
        <w:tc>
          <w:tcPr>
            <w:tcW w:w="2759" w:type="dxa"/>
            <w:vAlign w:val="center"/>
          </w:tcPr>
          <w:p w14:paraId="6E6A4131">
            <w:pPr>
              <w:adjustRightInd w:val="0"/>
              <w:snapToGrid w:val="0"/>
              <w:spacing w:line="360" w:lineRule="auto"/>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资质证书及编号</w:t>
            </w:r>
          </w:p>
        </w:tc>
        <w:tc>
          <w:tcPr>
            <w:tcW w:w="6027" w:type="dxa"/>
            <w:gridSpan w:val="3"/>
            <w:vAlign w:val="center"/>
          </w:tcPr>
          <w:p w14:paraId="6911CBE6">
            <w:pPr>
              <w:adjustRightInd w:val="0"/>
              <w:snapToGrid w:val="0"/>
              <w:spacing w:line="360" w:lineRule="auto"/>
              <w:rPr>
                <w:rFonts w:cs="宋体" w:asciiTheme="minorEastAsia" w:hAnsiTheme="minorEastAsia" w:eastAsiaTheme="minorEastAsia"/>
                <w:color w:val="000000"/>
                <w:szCs w:val="21"/>
              </w:rPr>
            </w:pPr>
          </w:p>
        </w:tc>
      </w:tr>
      <w:tr w14:paraId="2C932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735" w:type="dxa"/>
            <w:vAlign w:val="center"/>
          </w:tcPr>
          <w:p w14:paraId="362CD9C9">
            <w:pPr>
              <w:adjustRightInd w:val="0"/>
              <w:snapToGrid w:val="0"/>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7</w:t>
            </w:r>
          </w:p>
        </w:tc>
        <w:tc>
          <w:tcPr>
            <w:tcW w:w="2759" w:type="dxa"/>
            <w:vAlign w:val="center"/>
          </w:tcPr>
          <w:p w14:paraId="1E1C3E53">
            <w:pPr>
              <w:adjustRightInd w:val="0"/>
              <w:snapToGrid w:val="0"/>
              <w:spacing w:line="360" w:lineRule="auto"/>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主营业务</w:t>
            </w:r>
          </w:p>
        </w:tc>
        <w:tc>
          <w:tcPr>
            <w:tcW w:w="6027" w:type="dxa"/>
            <w:gridSpan w:val="3"/>
            <w:vAlign w:val="center"/>
          </w:tcPr>
          <w:p w14:paraId="6D6C7C91">
            <w:pPr>
              <w:adjustRightInd w:val="0"/>
              <w:snapToGrid w:val="0"/>
              <w:spacing w:line="360" w:lineRule="auto"/>
              <w:rPr>
                <w:rFonts w:cs="宋体" w:asciiTheme="minorEastAsia" w:hAnsiTheme="minorEastAsia" w:eastAsiaTheme="minorEastAsia"/>
                <w:color w:val="000000"/>
                <w:szCs w:val="21"/>
              </w:rPr>
            </w:pPr>
          </w:p>
        </w:tc>
      </w:tr>
      <w:tr w14:paraId="6341E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6" w:hRule="atLeast"/>
        </w:trPr>
        <w:tc>
          <w:tcPr>
            <w:tcW w:w="735" w:type="dxa"/>
            <w:vAlign w:val="center"/>
          </w:tcPr>
          <w:p w14:paraId="2FB672FF">
            <w:pPr>
              <w:adjustRightInd w:val="0"/>
              <w:snapToGrid w:val="0"/>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8</w:t>
            </w:r>
          </w:p>
        </w:tc>
        <w:tc>
          <w:tcPr>
            <w:tcW w:w="8786" w:type="dxa"/>
            <w:gridSpan w:val="4"/>
            <w:vAlign w:val="center"/>
          </w:tcPr>
          <w:p w14:paraId="2CC30E6E">
            <w:pPr>
              <w:adjustRightInd w:val="0"/>
              <w:snapToGrid w:val="0"/>
              <w:spacing w:line="360" w:lineRule="auto"/>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公司简介</w:t>
            </w:r>
          </w:p>
        </w:tc>
      </w:tr>
    </w:tbl>
    <w:p w14:paraId="24D2772A">
      <w:pPr>
        <w:adjustRightInd w:val="0"/>
        <w:snapToGrid w:val="0"/>
        <w:spacing w:line="360" w:lineRule="auto"/>
        <w:rPr>
          <w:rFonts w:cs="宋体" w:asciiTheme="minorEastAsia" w:hAnsiTheme="minorEastAsia" w:eastAsiaTheme="minorEastAsia"/>
          <w:color w:val="000000"/>
          <w:sz w:val="28"/>
          <w:szCs w:val="28"/>
        </w:rPr>
      </w:pPr>
    </w:p>
    <w:p w14:paraId="49CFBE10">
      <w:pPr>
        <w:adjustRightInd w:val="0"/>
        <w:snapToGrid w:val="0"/>
        <w:spacing w:line="360" w:lineRule="auto"/>
        <w:ind w:firstLine="30"/>
        <w:jc w:val="left"/>
        <w:rPr>
          <w:rFonts w:cs="宋体" w:asciiTheme="minorEastAsia" w:hAnsiTheme="minorEastAsia" w:eastAsiaTheme="minorEastAsia"/>
          <w:color w:val="000000"/>
          <w:szCs w:val="21"/>
        </w:rPr>
      </w:pPr>
      <w:r>
        <w:rPr>
          <w:rFonts w:hint="eastAsia" w:cs="宋体" w:asciiTheme="minorEastAsia" w:hAnsiTheme="minorEastAsia" w:eastAsiaTheme="minorEastAsia"/>
          <w:bCs/>
          <w:color w:val="000000"/>
          <w:kern w:val="0"/>
          <w:szCs w:val="21"/>
        </w:rPr>
        <w:t>供应商全称</w:t>
      </w:r>
      <w:r>
        <w:rPr>
          <w:rFonts w:hint="eastAsia" w:cs="宋体" w:asciiTheme="minorEastAsia" w:hAnsiTheme="minorEastAsia" w:eastAsiaTheme="minorEastAsia"/>
          <w:color w:val="000000"/>
          <w:szCs w:val="21"/>
        </w:rPr>
        <w:t>：（公章）</w:t>
      </w:r>
    </w:p>
    <w:p w14:paraId="7E9AB581">
      <w:pPr>
        <w:adjustRightInd w:val="0"/>
        <w:snapToGrid w:val="0"/>
        <w:spacing w:line="360" w:lineRule="auto"/>
        <w:ind w:firstLine="30"/>
        <w:jc w:val="left"/>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全权代表（签字）：</w:t>
      </w:r>
    </w:p>
    <w:p w14:paraId="145C6ACF">
      <w:pPr>
        <w:adjustRightInd w:val="0"/>
        <w:snapToGrid w:val="0"/>
        <w:spacing w:line="360" w:lineRule="auto"/>
        <w:jc w:val="left"/>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日期：2024年   月   日</w:t>
      </w:r>
    </w:p>
    <w:p w14:paraId="7B3CC7ED">
      <w:pPr>
        <w:spacing w:after="120" w:line="480" w:lineRule="auto"/>
        <w:rPr>
          <w:rFonts w:cs="宋体" w:asciiTheme="minorEastAsia" w:hAnsiTheme="minorEastAsia" w:eastAsiaTheme="minorEastAsia"/>
        </w:rPr>
      </w:pPr>
      <w:r>
        <w:rPr>
          <w:rFonts w:hint="eastAsia" w:cs="宋体" w:asciiTheme="minorEastAsia" w:hAnsiTheme="minorEastAsia" w:eastAsiaTheme="minorEastAsia"/>
        </w:rPr>
        <w:t>说明：本表格可视情形添加或删减。除表格外，可另附文字、图片等情况加以说明。</w:t>
      </w:r>
    </w:p>
    <w:p w14:paraId="5957AB3C">
      <w:pPr>
        <w:pStyle w:val="3"/>
        <w:rPr>
          <w:rFonts w:asciiTheme="minorEastAsia" w:hAnsiTheme="minorEastAsia" w:eastAsiaTheme="minorEastAsia"/>
        </w:rPr>
      </w:pPr>
    </w:p>
    <w:p w14:paraId="050BC419">
      <w:pPr>
        <w:pStyle w:val="3"/>
        <w:rPr>
          <w:rFonts w:asciiTheme="minorEastAsia" w:hAnsiTheme="minorEastAsia" w:eastAsiaTheme="minorEastAsia"/>
        </w:rPr>
      </w:pPr>
    </w:p>
    <w:p w14:paraId="5AFC1419">
      <w:pPr>
        <w:pStyle w:val="3"/>
        <w:rPr>
          <w:rFonts w:asciiTheme="minorEastAsia" w:hAnsiTheme="minorEastAsia" w:eastAsiaTheme="minorEastAsia"/>
        </w:rPr>
      </w:pPr>
    </w:p>
    <w:p w14:paraId="3A80B9D0">
      <w:pPr>
        <w:pStyle w:val="2"/>
        <w:ind w:firstLine="480"/>
      </w:pPr>
    </w:p>
    <w:p w14:paraId="66E13B73">
      <w:pPr>
        <w:pStyle w:val="4"/>
        <w:ind w:firstLine="360"/>
      </w:pPr>
    </w:p>
    <w:p w14:paraId="03945BF7">
      <w:pPr>
        <w:spacing w:line="440" w:lineRule="exact"/>
        <w:rPr>
          <w:rFonts w:cs="宋体" w:asciiTheme="minorEastAsia" w:hAnsiTheme="minorEastAsia" w:eastAsiaTheme="minorEastAsia"/>
          <w:szCs w:val="21"/>
        </w:rPr>
      </w:pPr>
      <w:r>
        <w:rPr>
          <w:rFonts w:hint="eastAsia" w:cs="宋体" w:asciiTheme="minorEastAsia" w:hAnsiTheme="minorEastAsia" w:eastAsiaTheme="minorEastAsia"/>
          <w:szCs w:val="21"/>
        </w:rPr>
        <w:t>3、法定代表人身份证明书：</w:t>
      </w:r>
    </w:p>
    <w:p w14:paraId="12A79F76">
      <w:pPr>
        <w:spacing w:before="156" w:beforeLines="50" w:after="156" w:afterLines="50" w:line="400" w:lineRule="exact"/>
        <w:jc w:val="center"/>
        <w:rPr>
          <w:rFonts w:cs="宋体" w:asciiTheme="minorEastAsia" w:hAnsiTheme="minorEastAsia" w:eastAsiaTheme="minorEastAsia"/>
          <w:bCs/>
          <w:sz w:val="30"/>
        </w:rPr>
      </w:pPr>
      <w:r>
        <w:rPr>
          <w:rFonts w:hint="eastAsia" w:cs="宋体" w:asciiTheme="minorEastAsia" w:hAnsiTheme="minorEastAsia" w:eastAsiaTheme="minorEastAsia"/>
          <w:bCs/>
          <w:sz w:val="30"/>
        </w:rPr>
        <w:t>法定代表人身份证明书</w:t>
      </w:r>
    </w:p>
    <w:p w14:paraId="3966A629">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致</w:t>
      </w:r>
      <w:r>
        <w:rPr>
          <w:rFonts w:hint="eastAsia" w:cs="宋体" w:asciiTheme="minorEastAsia" w:hAnsiTheme="minorEastAsia" w:eastAsiaTheme="minorEastAsia"/>
          <w:szCs w:val="21"/>
          <w:lang w:val="zh-CN"/>
        </w:rPr>
        <w:t>：</w:t>
      </w:r>
    </w:p>
    <w:p w14:paraId="42F5DBDE">
      <w:pPr>
        <w:spacing w:before="156" w:beforeLines="50" w:after="156" w:afterLines="50" w:line="400" w:lineRule="exact"/>
        <w:rPr>
          <w:rFonts w:cs="宋体" w:asciiTheme="minorEastAsia" w:hAnsiTheme="minorEastAsia" w:eastAsiaTheme="minorEastAsia"/>
          <w:szCs w:val="21"/>
          <w:u w:val="single"/>
        </w:rPr>
      </w:pPr>
      <w:r>
        <w:rPr>
          <w:rFonts w:hint="eastAsia" w:cs="宋体" w:asciiTheme="minorEastAsia" w:hAnsiTheme="minorEastAsia" w:eastAsiaTheme="minorEastAsia"/>
          <w:szCs w:val="21"/>
          <w:u w:val="single"/>
        </w:rPr>
        <w:t xml:space="preserve">  （法定代表人姓名）   </w:t>
      </w:r>
      <w:r>
        <w:rPr>
          <w:rFonts w:hint="eastAsia" w:cs="宋体" w:asciiTheme="minorEastAsia" w:hAnsiTheme="minorEastAsia" w:eastAsiaTheme="minorEastAsia"/>
          <w:szCs w:val="21"/>
        </w:rPr>
        <w:t>系</w:t>
      </w:r>
      <w:r>
        <w:rPr>
          <w:rFonts w:hint="eastAsia" w:cs="宋体" w:asciiTheme="minorEastAsia" w:hAnsiTheme="minorEastAsia" w:eastAsiaTheme="minorEastAsia"/>
          <w:szCs w:val="21"/>
          <w:u w:val="single"/>
        </w:rPr>
        <w:t xml:space="preserve">   （供应商名称）  </w:t>
      </w:r>
      <w:r>
        <w:rPr>
          <w:rFonts w:hint="eastAsia" w:cs="宋体" w:asciiTheme="minorEastAsia" w:hAnsiTheme="minorEastAsia" w:eastAsiaTheme="minorEastAsia"/>
          <w:szCs w:val="21"/>
        </w:rPr>
        <w:t>的法定代表人，性别</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职务</w:t>
      </w:r>
    </w:p>
    <w:p w14:paraId="28116A59">
      <w:pPr>
        <w:spacing w:before="156" w:beforeLines="50" w:after="156" w:afterLines="50" w:line="400" w:lineRule="exact"/>
        <w:rPr>
          <w:rFonts w:cs="宋体" w:asciiTheme="minorEastAsia" w:hAnsiTheme="minorEastAsia" w:eastAsiaTheme="minorEastAsia"/>
          <w:szCs w:val="21"/>
        </w:rPr>
      </w:pP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联系电话 传真,联系地址，邮编    。          </w:t>
      </w:r>
    </w:p>
    <w:p w14:paraId="31E0658C">
      <w:pPr>
        <w:spacing w:before="156" w:beforeLines="50" w:after="156" w:afterLines="50" w:line="400" w:lineRule="exact"/>
        <w:rPr>
          <w:rFonts w:cs="宋体" w:asciiTheme="minorEastAsia" w:hAnsiTheme="minorEastAsia" w:eastAsiaTheme="minorEastAsia"/>
          <w:szCs w:val="21"/>
        </w:rPr>
      </w:pPr>
    </w:p>
    <w:p w14:paraId="393EB5C5">
      <w:pPr>
        <w:spacing w:before="156" w:beforeLines="50" w:after="156" w:afterLines="50" w:line="40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特此证明</w:t>
      </w:r>
    </w:p>
    <w:p w14:paraId="1BC212A7">
      <w:pPr>
        <w:spacing w:before="156" w:beforeLines="50" w:after="156" w:afterLines="50" w:line="400" w:lineRule="exact"/>
        <w:jc w:val="right"/>
        <w:rPr>
          <w:rFonts w:cs="宋体" w:asciiTheme="minorEastAsia" w:hAnsiTheme="minorEastAsia" w:eastAsiaTheme="minorEastAsia"/>
          <w:szCs w:val="21"/>
        </w:rPr>
      </w:pPr>
    </w:p>
    <w:p w14:paraId="6D895368">
      <w:pPr>
        <w:spacing w:before="156" w:beforeLines="50" w:after="156" w:afterLines="50" w:line="400" w:lineRule="exact"/>
        <w:jc w:val="right"/>
        <w:rPr>
          <w:rFonts w:cs="宋体" w:asciiTheme="minorEastAsia" w:hAnsiTheme="minorEastAsia" w:eastAsiaTheme="minorEastAsia"/>
          <w:szCs w:val="21"/>
        </w:rPr>
      </w:pPr>
      <w:r>
        <w:rPr>
          <w:rFonts w:hint="eastAsia" w:cs="宋体" w:asciiTheme="minorEastAsia" w:hAnsiTheme="minorEastAsia" w:eastAsiaTheme="minorEastAsia"/>
          <w:szCs w:val="21"/>
        </w:rPr>
        <w:t>供应商名称（公章）</w:t>
      </w:r>
    </w:p>
    <w:p w14:paraId="27300B4E">
      <w:pPr>
        <w:wordWrap w:val="0"/>
        <w:spacing w:before="156" w:beforeLines="50" w:after="156" w:afterLines="50" w:line="400" w:lineRule="exact"/>
        <w:jc w:val="right"/>
        <w:rPr>
          <w:rFonts w:cs="宋体" w:asciiTheme="minorEastAsia" w:hAnsiTheme="minorEastAsia" w:eastAsiaTheme="minorEastAsia"/>
          <w:szCs w:val="21"/>
        </w:rPr>
      </w:pPr>
      <w:r>
        <w:rPr>
          <w:rFonts w:hint="eastAsia" w:cs="宋体" w:asciiTheme="minorEastAsia" w:hAnsiTheme="minorEastAsia" w:eastAsiaTheme="minorEastAsia"/>
          <w:szCs w:val="21"/>
        </w:rPr>
        <w:t>日期：  年   月  日</w:t>
      </w:r>
    </w:p>
    <w:p w14:paraId="6F11E023">
      <w:pPr>
        <w:spacing w:before="156" w:beforeLines="50" w:after="156" w:afterLines="50" w:line="400" w:lineRule="exact"/>
        <w:rPr>
          <w:rFonts w:cs="宋体" w:asciiTheme="minorEastAsia" w:hAnsiTheme="minorEastAsia" w:eastAsiaTheme="minorEastAsia"/>
          <w:szCs w:val="21"/>
        </w:rPr>
      </w:pPr>
      <w:r>
        <w:rPr>
          <w:rFonts w:hint="eastAsia" w:cs="宋体" w:asciiTheme="minorEastAsia" w:hAnsiTheme="minorEastAsia" w:eastAsiaTheme="minorEastAsia"/>
          <w:szCs w:val="21"/>
        </w:rPr>
        <w:t>-----------------------------------------------------------------------------------------</w:t>
      </w:r>
    </w:p>
    <w:p w14:paraId="59BEE8C1">
      <w:pPr>
        <w:spacing w:before="156" w:beforeLines="50" w:after="156" w:afterLines="50" w:line="40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附法定代表人身份证复印件</w:t>
      </w:r>
    </w:p>
    <w:p w14:paraId="36C4CAFA">
      <w:pPr>
        <w:spacing w:before="156" w:beforeLines="50" w:after="156" w:afterLines="50" w:line="400" w:lineRule="exact"/>
        <w:rPr>
          <w:rFonts w:cs="宋体" w:asciiTheme="minorEastAsia" w:hAnsiTheme="minorEastAsia" w:eastAsiaTheme="minorEastAsia"/>
          <w:szCs w:val="21"/>
        </w:rPr>
      </w:pPr>
    </w:p>
    <w:p w14:paraId="476012E7">
      <w:pPr>
        <w:spacing w:before="156" w:beforeLines="50" w:after="156" w:afterLines="50" w:line="400" w:lineRule="exact"/>
        <w:rPr>
          <w:rFonts w:cs="宋体" w:asciiTheme="minorEastAsia" w:hAnsiTheme="minorEastAsia" w:eastAsiaTheme="minorEastAsia"/>
          <w:szCs w:val="21"/>
        </w:rPr>
      </w:pPr>
    </w:p>
    <w:p w14:paraId="007ED616">
      <w:pPr>
        <w:spacing w:before="156" w:beforeLines="50" w:after="156" w:afterLines="50" w:line="400" w:lineRule="exact"/>
        <w:rPr>
          <w:rFonts w:cs="宋体" w:asciiTheme="minorEastAsia" w:hAnsiTheme="minorEastAsia" w:eastAsiaTheme="minorEastAsia"/>
          <w:szCs w:val="21"/>
        </w:rPr>
      </w:pPr>
    </w:p>
    <w:p w14:paraId="56ABDE04">
      <w:pPr>
        <w:spacing w:line="400" w:lineRule="exact"/>
        <w:rPr>
          <w:rFonts w:cs="宋体" w:asciiTheme="minorEastAsia" w:hAnsiTheme="minorEastAsia" w:eastAsiaTheme="minorEastAsia"/>
        </w:rPr>
      </w:pPr>
    </w:p>
    <w:p w14:paraId="61BBFBEF">
      <w:pPr>
        <w:spacing w:line="400" w:lineRule="exact"/>
        <w:rPr>
          <w:rFonts w:cs="宋体" w:asciiTheme="minorEastAsia" w:hAnsiTheme="minorEastAsia" w:eastAsiaTheme="minorEastAsia"/>
        </w:rPr>
      </w:pPr>
    </w:p>
    <w:p w14:paraId="0870F501">
      <w:pPr>
        <w:spacing w:line="400" w:lineRule="exact"/>
        <w:rPr>
          <w:rFonts w:cs="宋体" w:asciiTheme="minorEastAsia" w:hAnsiTheme="minorEastAsia" w:eastAsiaTheme="minorEastAsia"/>
        </w:rPr>
      </w:pPr>
    </w:p>
    <w:p w14:paraId="10DA5AEF">
      <w:pPr>
        <w:spacing w:line="400" w:lineRule="exact"/>
        <w:rPr>
          <w:rFonts w:cs="宋体" w:asciiTheme="minorEastAsia" w:hAnsiTheme="minorEastAsia" w:eastAsiaTheme="minorEastAsia"/>
        </w:rPr>
      </w:pPr>
    </w:p>
    <w:p w14:paraId="4FE40146">
      <w:pPr>
        <w:spacing w:line="400" w:lineRule="exact"/>
        <w:rPr>
          <w:rFonts w:cs="宋体" w:asciiTheme="minorEastAsia" w:hAnsiTheme="minorEastAsia" w:eastAsiaTheme="minorEastAsia"/>
        </w:rPr>
      </w:pPr>
    </w:p>
    <w:p w14:paraId="2CAF2AF7">
      <w:pPr>
        <w:spacing w:line="400" w:lineRule="exact"/>
        <w:rPr>
          <w:rFonts w:cs="宋体" w:asciiTheme="minorEastAsia" w:hAnsiTheme="minorEastAsia" w:eastAsiaTheme="minorEastAsia"/>
        </w:rPr>
      </w:pPr>
    </w:p>
    <w:p w14:paraId="2E0A3A46">
      <w:pPr>
        <w:spacing w:line="400" w:lineRule="exact"/>
        <w:rPr>
          <w:rFonts w:cs="宋体" w:asciiTheme="minorEastAsia" w:hAnsiTheme="minorEastAsia" w:eastAsiaTheme="minorEastAsia"/>
        </w:rPr>
      </w:pPr>
    </w:p>
    <w:p w14:paraId="7268E6CF">
      <w:pPr>
        <w:spacing w:line="400" w:lineRule="exact"/>
        <w:rPr>
          <w:rFonts w:cs="宋体" w:asciiTheme="minorEastAsia" w:hAnsiTheme="minorEastAsia" w:eastAsiaTheme="minorEastAsia"/>
        </w:rPr>
      </w:pPr>
    </w:p>
    <w:p w14:paraId="0B24698A">
      <w:pPr>
        <w:spacing w:line="400" w:lineRule="exact"/>
        <w:rPr>
          <w:rFonts w:cs="宋体" w:asciiTheme="minorEastAsia" w:hAnsiTheme="minorEastAsia" w:eastAsiaTheme="minorEastAsia"/>
        </w:rPr>
      </w:pPr>
    </w:p>
    <w:p w14:paraId="18A6C988">
      <w:pPr>
        <w:spacing w:line="400" w:lineRule="exact"/>
        <w:rPr>
          <w:rFonts w:cs="宋体" w:asciiTheme="minorEastAsia" w:hAnsiTheme="minorEastAsia" w:eastAsiaTheme="minorEastAsia"/>
        </w:rPr>
      </w:pPr>
    </w:p>
    <w:p w14:paraId="02DE1016">
      <w:pPr>
        <w:spacing w:line="400" w:lineRule="exact"/>
        <w:rPr>
          <w:rFonts w:cs="宋体" w:asciiTheme="minorEastAsia" w:hAnsiTheme="minorEastAsia" w:eastAsiaTheme="minorEastAsia"/>
        </w:rPr>
      </w:pPr>
    </w:p>
    <w:p w14:paraId="08B2FEEB">
      <w:pPr>
        <w:spacing w:line="400" w:lineRule="exact"/>
        <w:rPr>
          <w:rFonts w:cs="宋体" w:asciiTheme="minorEastAsia" w:hAnsiTheme="minorEastAsia" w:eastAsiaTheme="minorEastAsia"/>
        </w:rPr>
      </w:pPr>
    </w:p>
    <w:p w14:paraId="79E84CA0">
      <w:pPr>
        <w:spacing w:line="400" w:lineRule="exact"/>
        <w:rPr>
          <w:rFonts w:cs="宋体" w:asciiTheme="minorEastAsia" w:hAnsiTheme="minorEastAsia" w:eastAsiaTheme="minorEastAsia"/>
        </w:rPr>
      </w:pPr>
    </w:p>
    <w:p w14:paraId="40BE1582">
      <w:pPr>
        <w:spacing w:line="400" w:lineRule="exact"/>
        <w:rPr>
          <w:rFonts w:cs="宋体" w:asciiTheme="minorEastAsia" w:hAnsiTheme="minorEastAsia" w:eastAsiaTheme="minorEastAsia"/>
        </w:rPr>
      </w:pPr>
    </w:p>
    <w:p w14:paraId="4BCA2D92">
      <w:pPr>
        <w:spacing w:line="400" w:lineRule="exact"/>
        <w:rPr>
          <w:rFonts w:cs="宋体" w:asciiTheme="minorEastAsia" w:hAnsiTheme="minorEastAsia" w:eastAsiaTheme="minorEastAsia"/>
        </w:rPr>
      </w:pPr>
      <w:r>
        <w:rPr>
          <w:rFonts w:hint="eastAsia" w:cs="宋体" w:asciiTheme="minorEastAsia" w:hAnsiTheme="minorEastAsia" w:eastAsiaTheme="minorEastAsia"/>
        </w:rPr>
        <w:t>4、法定代表人授权委托书格式：</w:t>
      </w:r>
    </w:p>
    <w:p w14:paraId="48C62B6F">
      <w:pPr>
        <w:spacing w:before="156" w:beforeLines="50" w:after="156" w:afterLines="50" w:line="400" w:lineRule="exact"/>
        <w:jc w:val="center"/>
        <w:rPr>
          <w:rFonts w:cs="宋体" w:asciiTheme="minorEastAsia" w:hAnsiTheme="minorEastAsia" w:eastAsiaTheme="minorEastAsia"/>
          <w:bCs/>
          <w:sz w:val="32"/>
        </w:rPr>
      </w:pPr>
      <w:r>
        <w:rPr>
          <w:rFonts w:hint="eastAsia" w:cs="宋体" w:asciiTheme="minorEastAsia" w:hAnsiTheme="minorEastAsia" w:eastAsiaTheme="minorEastAsia"/>
          <w:bCs/>
          <w:sz w:val="30"/>
        </w:rPr>
        <w:t>法定代表人授权委托书</w:t>
      </w:r>
    </w:p>
    <w:p w14:paraId="591B76E2">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致</w:t>
      </w:r>
      <w:r>
        <w:rPr>
          <w:rFonts w:hint="eastAsia" w:cs="宋体" w:asciiTheme="minorEastAsia" w:hAnsiTheme="minorEastAsia" w:eastAsiaTheme="minorEastAsia"/>
          <w:szCs w:val="21"/>
          <w:lang w:val="zh-CN"/>
        </w:rPr>
        <w:t>：</w:t>
      </w:r>
    </w:p>
    <w:p w14:paraId="3C7A7477">
      <w:pPr>
        <w:spacing w:line="360" w:lineRule="auto"/>
        <w:ind w:firstLine="612"/>
        <w:rPr>
          <w:rFonts w:cs="宋体" w:asciiTheme="minorEastAsia" w:hAnsiTheme="minorEastAsia" w:eastAsiaTheme="minorEastAsia"/>
          <w:szCs w:val="21"/>
        </w:rPr>
      </w:pPr>
      <w:r>
        <w:rPr>
          <w:rFonts w:hint="eastAsia" w:cs="宋体" w:asciiTheme="minorEastAsia" w:hAnsiTheme="minorEastAsia" w:eastAsiaTheme="minorEastAsia"/>
          <w:szCs w:val="21"/>
        </w:rPr>
        <w:t>本授权委托书声明：我</w:t>
      </w:r>
      <w:r>
        <w:rPr>
          <w:rFonts w:hint="eastAsia" w:cs="宋体" w:asciiTheme="minorEastAsia" w:hAnsiTheme="minorEastAsia" w:eastAsiaTheme="minorEastAsia"/>
          <w:szCs w:val="21"/>
          <w:u w:val="single"/>
        </w:rPr>
        <w:t xml:space="preserve">   （法定代表人姓名）   </w:t>
      </w:r>
      <w:r>
        <w:rPr>
          <w:rFonts w:hint="eastAsia" w:cs="宋体" w:asciiTheme="minorEastAsia" w:hAnsiTheme="minorEastAsia" w:eastAsiaTheme="minorEastAsia"/>
          <w:szCs w:val="21"/>
        </w:rPr>
        <w:t>系</w:t>
      </w:r>
      <w:r>
        <w:rPr>
          <w:rFonts w:hint="eastAsia" w:cs="宋体" w:asciiTheme="minorEastAsia" w:hAnsiTheme="minorEastAsia" w:eastAsiaTheme="minorEastAsia"/>
          <w:szCs w:val="21"/>
          <w:u w:val="single"/>
        </w:rPr>
        <w:t xml:space="preserve">   （供应商）  </w:t>
      </w:r>
      <w:r>
        <w:rPr>
          <w:rFonts w:hint="eastAsia" w:cs="宋体" w:asciiTheme="minorEastAsia" w:hAnsiTheme="minorEastAsia" w:eastAsiaTheme="minorEastAsia"/>
          <w:szCs w:val="21"/>
        </w:rPr>
        <w:t>的法定代表人，现授权委托</w:t>
      </w:r>
      <w:r>
        <w:rPr>
          <w:rFonts w:hint="eastAsia" w:cs="宋体" w:asciiTheme="minorEastAsia" w:hAnsiTheme="minorEastAsia" w:eastAsiaTheme="minorEastAsia"/>
          <w:szCs w:val="21"/>
          <w:u w:val="single"/>
        </w:rPr>
        <w:t xml:space="preserve">（授权代表姓名）  </w:t>
      </w:r>
      <w:r>
        <w:rPr>
          <w:rFonts w:hint="eastAsia" w:cs="宋体" w:asciiTheme="minorEastAsia" w:hAnsiTheme="minorEastAsia" w:eastAsiaTheme="minorEastAsia"/>
          <w:szCs w:val="21"/>
        </w:rPr>
        <w:t xml:space="preserve">为我公司法定代表人授权代表，参加贵处组织的  </w:t>
      </w:r>
      <w:r>
        <w:rPr>
          <w:rFonts w:hint="eastAsia" w:cs="宋体" w:asciiTheme="minorEastAsia" w:hAnsiTheme="minorEastAsia" w:eastAsiaTheme="minorEastAsia"/>
          <w:szCs w:val="21"/>
          <w:u w:val="single"/>
        </w:rPr>
        <w:t xml:space="preserve">项目名称， （项目编号）  </w:t>
      </w:r>
      <w:r>
        <w:rPr>
          <w:rFonts w:hint="eastAsia" w:cs="宋体" w:asciiTheme="minorEastAsia" w:hAnsiTheme="minorEastAsia" w:eastAsiaTheme="minorEastAsia"/>
          <w:szCs w:val="21"/>
        </w:rPr>
        <w:t>项目磋商，全权处理本次磋商活动中的一切事宜，我承认授权代表全权代表我所签署的本项目的响应文件的内容。</w:t>
      </w:r>
    </w:p>
    <w:p w14:paraId="261840A6">
      <w:pPr>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授权代表无转授权，特此授权。</w:t>
      </w:r>
    </w:p>
    <w:p w14:paraId="5F87A3CF">
      <w:pPr>
        <w:spacing w:line="360" w:lineRule="auto"/>
        <w:ind w:firstLine="420" w:firstLineChars="200"/>
        <w:rPr>
          <w:rFonts w:cs="宋体" w:asciiTheme="minorEastAsia" w:hAnsiTheme="minorEastAsia" w:eastAsiaTheme="minorEastAsia"/>
          <w:szCs w:val="21"/>
        </w:rPr>
      </w:pPr>
    </w:p>
    <w:p w14:paraId="3111BB46">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授权代表：</w:t>
      </w:r>
      <w:r>
        <w:rPr>
          <w:rFonts w:hint="eastAsia" w:cs="宋体" w:asciiTheme="minorEastAsia" w:hAnsiTheme="minorEastAsia" w:eastAsiaTheme="minorEastAsia"/>
          <w:szCs w:val="21"/>
          <w:u w:val="single"/>
        </w:rPr>
        <w:t xml:space="preserve">   （签字）  </w:t>
      </w:r>
      <w:r>
        <w:rPr>
          <w:rFonts w:hint="eastAsia" w:cs="宋体" w:asciiTheme="minorEastAsia" w:hAnsiTheme="minorEastAsia" w:eastAsiaTheme="minorEastAsia"/>
          <w:szCs w:val="21"/>
        </w:rPr>
        <w:t xml:space="preserve"> 性别 ： 年龄： 职务：</w:t>
      </w:r>
    </w:p>
    <w:p w14:paraId="083777AA">
      <w:pPr>
        <w:spacing w:line="360" w:lineRule="auto"/>
        <w:ind w:firstLine="420" w:firstLineChars="200"/>
        <w:rPr>
          <w:rFonts w:cs="宋体" w:asciiTheme="minorEastAsia" w:hAnsiTheme="minorEastAsia" w:eastAsiaTheme="minorEastAsia"/>
          <w:szCs w:val="21"/>
          <w:u w:val="single"/>
        </w:rPr>
      </w:pPr>
      <w:r>
        <w:rPr>
          <w:rFonts w:hint="eastAsia" w:cs="宋体" w:asciiTheme="minorEastAsia" w:hAnsiTheme="minorEastAsia" w:eastAsiaTheme="minorEastAsia"/>
          <w:szCs w:val="21"/>
        </w:rPr>
        <w:t>详细通讯地址： 邮政编码：</w:t>
      </w:r>
    </w:p>
    <w:p w14:paraId="0B173A38">
      <w:pPr>
        <w:spacing w:line="360" w:lineRule="auto"/>
        <w:ind w:firstLine="420" w:firstLineChars="200"/>
        <w:rPr>
          <w:rFonts w:cs="宋体" w:asciiTheme="minorEastAsia" w:hAnsiTheme="minorEastAsia" w:eastAsiaTheme="minorEastAsia"/>
          <w:szCs w:val="21"/>
          <w:u w:val="single"/>
        </w:rPr>
      </w:pPr>
      <w:r>
        <w:rPr>
          <w:rFonts w:hint="eastAsia" w:cs="宋体" w:asciiTheme="minorEastAsia" w:hAnsiTheme="minorEastAsia" w:eastAsiaTheme="minorEastAsia"/>
          <w:szCs w:val="21"/>
        </w:rPr>
        <w:t>电话：传真：</w:t>
      </w:r>
    </w:p>
    <w:p w14:paraId="3F7E0CC1">
      <w:pPr>
        <w:ind w:left="1" w:firstLine="403" w:firstLineChars="192"/>
        <w:rPr>
          <w:rFonts w:cs="宋体" w:asciiTheme="minorEastAsia" w:hAnsiTheme="minorEastAsia" w:eastAsiaTheme="minorEastAsia"/>
          <w:szCs w:val="21"/>
        </w:rPr>
      </w:pPr>
    </w:p>
    <w:p w14:paraId="4BBD9EA2">
      <w:pPr>
        <w:spacing w:line="360" w:lineRule="auto"/>
        <w:ind w:left="424" w:right="420"/>
        <w:jc w:val="right"/>
        <w:rPr>
          <w:rFonts w:cs="宋体" w:asciiTheme="minorEastAsia" w:hAnsiTheme="minorEastAsia" w:eastAsiaTheme="minorEastAsia"/>
          <w:szCs w:val="21"/>
        </w:rPr>
      </w:pPr>
      <w:r>
        <w:rPr>
          <w:rFonts w:hint="eastAsia" w:cs="宋体" w:asciiTheme="minorEastAsia" w:hAnsiTheme="minorEastAsia" w:eastAsiaTheme="minorEastAsia"/>
          <w:szCs w:val="21"/>
        </w:rPr>
        <w:t>供应商名称：（盖章）</w:t>
      </w:r>
    </w:p>
    <w:p w14:paraId="65E05900">
      <w:pPr>
        <w:spacing w:line="360" w:lineRule="auto"/>
        <w:ind w:left="424" w:right="420"/>
        <w:jc w:val="right"/>
        <w:rPr>
          <w:rFonts w:cs="宋体" w:asciiTheme="minorEastAsia" w:hAnsiTheme="minorEastAsia" w:eastAsiaTheme="minorEastAsia"/>
          <w:szCs w:val="21"/>
        </w:rPr>
      </w:pPr>
      <w:r>
        <w:rPr>
          <w:rFonts w:hint="eastAsia" w:cs="宋体" w:asciiTheme="minorEastAsia" w:hAnsiTheme="minorEastAsia" w:eastAsiaTheme="minorEastAsia"/>
          <w:szCs w:val="21"/>
        </w:rPr>
        <w:t>法定代表人（签字）：</w:t>
      </w:r>
    </w:p>
    <w:p w14:paraId="7E4F81F0">
      <w:pPr>
        <w:spacing w:line="360" w:lineRule="auto"/>
        <w:ind w:left="424" w:right="420"/>
        <w:jc w:val="right"/>
        <w:rPr>
          <w:rFonts w:cs="宋体" w:asciiTheme="minorEastAsia" w:hAnsiTheme="minorEastAsia" w:eastAsiaTheme="minorEastAsia"/>
          <w:szCs w:val="21"/>
        </w:rPr>
      </w:pPr>
      <w:r>
        <w:rPr>
          <w:rFonts w:hint="eastAsia" w:cs="宋体" w:asciiTheme="minorEastAsia" w:hAnsiTheme="minorEastAsia" w:eastAsiaTheme="minorEastAsia"/>
          <w:szCs w:val="21"/>
        </w:rPr>
        <w:t>日期：年 月日</w:t>
      </w:r>
    </w:p>
    <w:p w14:paraId="4F1C66A8">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w:t>
      </w:r>
    </w:p>
    <w:p w14:paraId="5D74BBA3">
      <w:pPr>
        <w:spacing w:after="120" w:line="480" w:lineRule="auto"/>
        <w:ind w:left="420" w:leftChars="200" w:firstLine="420" w:firstLineChars="200"/>
        <w:rPr>
          <w:rFonts w:cs="宋体" w:asciiTheme="minorEastAsia" w:hAnsiTheme="minorEastAsia" w:eastAsiaTheme="minorEastAsia"/>
        </w:rPr>
      </w:pPr>
      <w:r>
        <w:rPr>
          <w:rFonts w:hint="eastAsia" w:cs="宋体" w:asciiTheme="minorEastAsia" w:hAnsiTheme="minorEastAsia" w:eastAsiaTheme="minorEastAsia"/>
        </w:rPr>
        <w:t>授权代表身份证复印件</w:t>
      </w:r>
    </w:p>
    <w:p w14:paraId="5B16ABF1">
      <w:pPr>
        <w:pStyle w:val="3"/>
        <w:rPr>
          <w:rFonts w:asciiTheme="minorEastAsia" w:hAnsiTheme="minorEastAsia" w:eastAsiaTheme="minorEastAsia"/>
        </w:rPr>
      </w:pPr>
    </w:p>
    <w:p w14:paraId="26BCC581">
      <w:pPr>
        <w:pStyle w:val="3"/>
        <w:rPr>
          <w:rFonts w:asciiTheme="minorEastAsia" w:hAnsiTheme="minorEastAsia" w:eastAsiaTheme="minorEastAsia"/>
        </w:rPr>
      </w:pPr>
    </w:p>
    <w:p w14:paraId="042C6347">
      <w:pPr>
        <w:pStyle w:val="3"/>
        <w:rPr>
          <w:rFonts w:asciiTheme="minorEastAsia" w:hAnsiTheme="minorEastAsia" w:eastAsiaTheme="minorEastAsia"/>
        </w:rPr>
      </w:pPr>
    </w:p>
    <w:p w14:paraId="3A65C33E">
      <w:pPr>
        <w:pStyle w:val="3"/>
        <w:rPr>
          <w:rFonts w:asciiTheme="minorEastAsia" w:hAnsiTheme="minorEastAsia" w:eastAsiaTheme="minorEastAsia"/>
        </w:rPr>
      </w:pPr>
    </w:p>
    <w:p w14:paraId="7A5B61F7">
      <w:pPr>
        <w:pStyle w:val="3"/>
        <w:rPr>
          <w:rFonts w:asciiTheme="minorEastAsia" w:hAnsiTheme="minorEastAsia" w:eastAsiaTheme="minorEastAsia"/>
        </w:rPr>
      </w:pPr>
    </w:p>
    <w:p w14:paraId="3CEAE0E7">
      <w:pPr>
        <w:pStyle w:val="3"/>
        <w:rPr>
          <w:rFonts w:asciiTheme="minorEastAsia" w:hAnsiTheme="minorEastAsia" w:eastAsiaTheme="minorEastAsia"/>
        </w:rPr>
      </w:pPr>
    </w:p>
    <w:p w14:paraId="26BD351C">
      <w:pPr>
        <w:pStyle w:val="3"/>
        <w:rPr>
          <w:rFonts w:asciiTheme="minorEastAsia" w:hAnsiTheme="minorEastAsia" w:eastAsiaTheme="minorEastAsia"/>
        </w:rPr>
      </w:pPr>
    </w:p>
    <w:p w14:paraId="34148ACB">
      <w:pPr>
        <w:pStyle w:val="2"/>
        <w:ind w:firstLine="480"/>
      </w:pPr>
    </w:p>
    <w:p w14:paraId="01C0E5C2">
      <w:pPr>
        <w:pStyle w:val="4"/>
        <w:ind w:firstLine="360"/>
      </w:pPr>
    </w:p>
    <w:p w14:paraId="53B9D23F"/>
    <w:p w14:paraId="052023E0">
      <w:pPr>
        <w:pStyle w:val="3"/>
      </w:pPr>
    </w:p>
    <w:p w14:paraId="2510B950">
      <w:pPr>
        <w:pStyle w:val="2"/>
        <w:ind w:firstLine="480"/>
      </w:pPr>
    </w:p>
    <w:p w14:paraId="272538F2">
      <w:pPr>
        <w:spacing w:line="400" w:lineRule="exact"/>
        <w:rPr>
          <w:rFonts w:cs="宋体" w:asciiTheme="minorEastAsia" w:hAnsiTheme="minorEastAsia" w:eastAsiaTheme="minorEastAsia"/>
        </w:rPr>
      </w:pPr>
      <w:r>
        <w:rPr>
          <w:rFonts w:hint="eastAsia" w:cs="宋体" w:asciiTheme="minorEastAsia" w:hAnsiTheme="minorEastAsia" w:eastAsiaTheme="minorEastAsia"/>
        </w:rPr>
        <w:t>5、信用承诺书：</w:t>
      </w:r>
    </w:p>
    <w:p w14:paraId="7DC8439D">
      <w:pPr>
        <w:pStyle w:val="3"/>
        <w:rPr>
          <w:rFonts w:asciiTheme="minorEastAsia" w:hAnsiTheme="minorEastAsia" w:eastAsiaTheme="minorEastAsia"/>
        </w:rPr>
      </w:pPr>
    </w:p>
    <w:p w14:paraId="2366B311">
      <w:pPr>
        <w:spacing w:before="156" w:beforeLines="50" w:after="156" w:afterLines="50" w:line="400" w:lineRule="exact"/>
        <w:jc w:val="center"/>
        <w:rPr>
          <w:rFonts w:cs="宋体" w:asciiTheme="minorEastAsia" w:hAnsiTheme="minorEastAsia" w:eastAsiaTheme="minorEastAsia"/>
          <w:bCs/>
          <w:sz w:val="30"/>
        </w:rPr>
      </w:pPr>
      <w:r>
        <w:rPr>
          <w:rFonts w:hint="eastAsia" w:cs="宋体" w:asciiTheme="minorEastAsia" w:hAnsiTheme="minorEastAsia" w:eastAsiaTheme="minorEastAsia"/>
          <w:bCs/>
          <w:sz w:val="30"/>
        </w:rPr>
        <w:t>信用承诺书</w:t>
      </w:r>
    </w:p>
    <w:p w14:paraId="3F2F88EA">
      <w:pPr>
        <w:pStyle w:val="3"/>
        <w:rPr>
          <w:rFonts w:asciiTheme="minorEastAsia" w:hAnsiTheme="minorEastAsia" w:eastAsiaTheme="minorEastAsia"/>
        </w:rPr>
      </w:pPr>
    </w:p>
    <w:p w14:paraId="7951F8FB">
      <w:pPr>
        <w:spacing w:line="500" w:lineRule="exact"/>
        <w:ind w:firstLine="612"/>
        <w:rPr>
          <w:rFonts w:cs="宋体" w:asciiTheme="minorEastAsia" w:hAnsiTheme="minorEastAsia" w:eastAsiaTheme="minorEastAsia"/>
          <w:szCs w:val="21"/>
        </w:rPr>
      </w:pPr>
      <w:r>
        <w:rPr>
          <w:rFonts w:hint="eastAsia" w:cs="宋体" w:asciiTheme="minorEastAsia" w:hAnsiTheme="minorEastAsia" w:eastAsiaTheme="minorEastAsia"/>
          <w:szCs w:val="21"/>
        </w:rPr>
        <w:t>（供应商）现参加（采购项目）政府采购活动，郑重承诺如下：</w:t>
      </w:r>
    </w:p>
    <w:p w14:paraId="532926CE">
      <w:pPr>
        <w:spacing w:line="500" w:lineRule="exact"/>
        <w:ind w:firstLine="612"/>
        <w:rPr>
          <w:rFonts w:cs="宋体" w:asciiTheme="minorEastAsia" w:hAnsiTheme="minorEastAsia" w:eastAsiaTheme="minorEastAsia"/>
          <w:szCs w:val="21"/>
        </w:rPr>
      </w:pPr>
      <w:r>
        <w:rPr>
          <w:rFonts w:hint="eastAsia" w:cs="宋体" w:asciiTheme="minorEastAsia" w:hAnsiTheme="minorEastAsia" w:eastAsiaTheme="minorEastAsia"/>
          <w:szCs w:val="21"/>
        </w:rPr>
        <w:t>对所提供的资料合法性、真实性、准确性和有效性负责；</w:t>
      </w:r>
    </w:p>
    <w:p w14:paraId="235E500A">
      <w:pPr>
        <w:spacing w:line="500" w:lineRule="exact"/>
        <w:ind w:firstLine="612"/>
        <w:rPr>
          <w:rFonts w:cs="宋体" w:asciiTheme="minorEastAsia" w:hAnsiTheme="minorEastAsia" w:eastAsiaTheme="minorEastAsia"/>
          <w:szCs w:val="21"/>
        </w:rPr>
      </w:pPr>
      <w:r>
        <w:rPr>
          <w:rFonts w:hint="eastAsia" w:cs="宋体" w:asciiTheme="minorEastAsia" w:hAnsiTheme="minorEastAsia" w:eastAsiaTheme="minorEastAsia"/>
          <w:szCs w:val="21"/>
        </w:rPr>
        <w:t>严格按照国家法律、法规和规章，依法开展相关经济活动，全面履行应尽的责任和义务；</w:t>
      </w:r>
    </w:p>
    <w:p w14:paraId="59B7FE0F">
      <w:pPr>
        <w:spacing w:line="500" w:lineRule="exact"/>
        <w:ind w:firstLine="612"/>
        <w:rPr>
          <w:rFonts w:cs="宋体" w:asciiTheme="minorEastAsia" w:hAnsiTheme="minorEastAsia" w:eastAsiaTheme="minorEastAsia"/>
          <w:szCs w:val="21"/>
        </w:rPr>
      </w:pPr>
      <w:r>
        <w:rPr>
          <w:rFonts w:hint="eastAsia" w:cs="宋体" w:asciiTheme="minorEastAsia" w:hAnsiTheme="minorEastAsia" w:eastAsiaTheme="minorEastAsia"/>
          <w:szCs w:val="21"/>
        </w:rPr>
        <w:t>加强自我约束、自我规范、自我管理，不制假售假、不虚假宣传、不违约毁约、不恶意逃债、不偷税漏税，诚信依法经营；</w:t>
      </w:r>
    </w:p>
    <w:p w14:paraId="0573346A">
      <w:pPr>
        <w:spacing w:line="500" w:lineRule="exact"/>
        <w:ind w:firstLine="612"/>
        <w:rPr>
          <w:rFonts w:cs="宋体" w:asciiTheme="minorEastAsia" w:hAnsiTheme="minorEastAsia" w:eastAsiaTheme="minorEastAsia"/>
          <w:szCs w:val="21"/>
        </w:rPr>
      </w:pPr>
      <w:r>
        <w:rPr>
          <w:rFonts w:hint="eastAsia" w:cs="宋体" w:asciiTheme="minorEastAsia" w:hAnsiTheme="minorEastAsia" w:eastAsiaTheme="minorEastAsia"/>
          <w:szCs w:val="21"/>
        </w:rPr>
        <w:t>自愿接受行政主管部门的依法检查、违背承诺约定将自愿承担违约责任，并接受法律法规和相关部门规章制度的惩戒和约束；</w:t>
      </w:r>
    </w:p>
    <w:p w14:paraId="766BCB92">
      <w:pPr>
        <w:spacing w:line="500" w:lineRule="exact"/>
        <w:ind w:firstLine="612"/>
        <w:rPr>
          <w:rFonts w:cs="宋体" w:asciiTheme="minorEastAsia" w:hAnsiTheme="minorEastAsia" w:eastAsiaTheme="minorEastAsia"/>
          <w:szCs w:val="21"/>
        </w:rPr>
      </w:pPr>
      <w:r>
        <w:rPr>
          <w:rFonts w:hint="eastAsia" w:cs="宋体" w:asciiTheme="minorEastAsia" w:hAnsiTheme="minorEastAsia" w:eastAsiaTheme="minorEastAsia"/>
          <w:szCs w:val="21"/>
        </w:rPr>
        <w:t>按照信用信息管理有关要求，若违背以上承诺，依据相关规定记入企业（个人）信用档案；性质严重的，承担相应法律后果和责任，并依法依规列入严重失信名单。</w:t>
      </w:r>
    </w:p>
    <w:p w14:paraId="786D9E6C">
      <w:pPr>
        <w:spacing w:line="360" w:lineRule="auto"/>
        <w:ind w:firstLine="612"/>
        <w:rPr>
          <w:rFonts w:cs="宋体" w:asciiTheme="minorEastAsia" w:hAnsiTheme="minorEastAsia" w:eastAsiaTheme="minorEastAsia"/>
          <w:szCs w:val="21"/>
        </w:rPr>
      </w:pPr>
    </w:p>
    <w:p w14:paraId="74C2CDC8">
      <w:pPr>
        <w:spacing w:line="360" w:lineRule="auto"/>
        <w:ind w:firstLine="612"/>
        <w:rPr>
          <w:rFonts w:cs="宋体" w:asciiTheme="minorEastAsia" w:hAnsiTheme="minorEastAsia" w:eastAsiaTheme="minorEastAsia"/>
          <w:szCs w:val="21"/>
        </w:rPr>
      </w:pPr>
      <w:r>
        <w:rPr>
          <w:rFonts w:hint="eastAsia" w:cs="宋体" w:asciiTheme="minorEastAsia" w:hAnsiTheme="minorEastAsia" w:eastAsiaTheme="minorEastAsia"/>
          <w:szCs w:val="21"/>
        </w:rPr>
        <w:t xml:space="preserve">统一社会信用代码：                       </w:t>
      </w:r>
    </w:p>
    <w:p w14:paraId="79FA7E45">
      <w:pPr>
        <w:spacing w:line="360" w:lineRule="auto"/>
        <w:ind w:firstLine="612"/>
        <w:rPr>
          <w:rFonts w:cs="宋体" w:asciiTheme="minorEastAsia" w:hAnsiTheme="minorEastAsia" w:eastAsiaTheme="minorEastAsia"/>
          <w:szCs w:val="21"/>
        </w:rPr>
      </w:pPr>
    </w:p>
    <w:p w14:paraId="2554959C">
      <w:pPr>
        <w:spacing w:line="360" w:lineRule="auto"/>
        <w:ind w:firstLine="612"/>
        <w:rPr>
          <w:rFonts w:cs="宋体" w:asciiTheme="minorEastAsia" w:hAnsiTheme="minorEastAsia" w:eastAsiaTheme="minorEastAsia"/>
          <w:szCs w:val="21"/>
        </w:rPr>
      </w:pPr>
      <w:r>
        <w:rPr>
          <w:rFonts w:hint="eastAsia" w:cs="宋体" w:asciiTheme="minorEastAsia" w:hAnsiTheme="minorEastAsia" w:eastAsiaTheme="minorEastAsia"/>
          <w:szCs w:val="21"/>
        </w:rPr>
        <w:t>承诺单位/个人（盖章/签名）</w:t>
      </w:r>
    </w:p>
    <w:p w14:paraId="2D59D886">
      <w:pPr>
        <w:spacing w:line="360" w:lineRule="auto"/>
        <w:ind w:firstLine="612"/>
        <w:rPr>
          <w:rFonts w:cs="宋体" w:asciiTheme="minorEastAsia" w:hAnsiTheme="minorEastAsia" w:eastAsiaTheme="minorEastAsia"/>
          <w:szCs w:val="21"/>
        </w:rPr>
      </w:pPr>
      <w:r>
        <w:rPr>
          <w:rFonts w:hint="eastAsia" w:cs="宋体" w:asciiTheme="minorEastAsia" w:hAnsiTheme="minorEastAsia" w:eastAsiaTheme="minorEastAsia"/>
          <w:szCs w:val="21"/>
        </w:rPr>
        <w:t>时间：2024年  月  日</w:t>
      </w:r>
    </w:p>
    <w:p w14:paraId="594BB9AA">
      <w:pPr>
        <w:pStyle w:val="3"/>
        <w:rPr>
          <w:rFonts w:asciiTheme="minorEastAsia" w:hAnsiTheme="minorEastAsia" w:eastAsiaTheme="minorEastAsia"/>
        </w:rPr>
      </w:pPr>
    </w:p>
    <w:p w14:paraId="705B6002">
      <w:pPr>
        <w:pStyle w:val="3"/>
        <w:rPr>
          <w:rFonts w:asciiTheme="minorEastAsia" w:hAnsiTheme="minorEastAsia" w:eastAsiaTheme="minorEastAsia"/>
        </w:rPr>
      </w:pPr>
    </w:p>
    <w:p w14:paraId="11A001AA">
      <w:pPr>
        <w:pStyle w:val="3"/>
        <w:rPr>
          <w:rFonts w:asciiTheme="minorEastAsia" w:hAnsiTheme="minorEastAsia" w:eastAsiaTheme="minorEastAsia"/>
        </w:rPr>
      </w:pPr>
    </w:p>
    <w:p w14:paraId="1D506683">
      <w:pPr>
        <w:pStyle w:val="3"/>
        <w:rPr>
          <w:rFonts w:asciiTheme="minorEastAsia" w:hAnsiTheme="minorEastAsia" w:eastAsiaTheme="minorEastAsia"/>
        </w:rPr>
      </w:pPr>
    </w:p>
    <w:p w14:paraId="740C4403">
      <w:pPr>
        <w:pStyle w:val="3"/>
        <w:rPr>
          <w:rFonts w:asciiTheme="minorEastAsia" w:hAnsiTheme="minorEastAsia" w:eastAsiaTheme="minorEastAsia"/>
        </w:rPr>
      </w:pPr>
    </w:p>
    <w:p w14:paraId="569EB016">
      <w:pPr>
        <w:pStyle w:val="3"/>
        <w:rPr>
          <w:rFonts w:asciiTheme="minorEastAsia" w:hAnsiTheme="minorEastAsia" w:eastAsiaTheme="minorEastAsia"/>
        </w:rPr>
      </w:pPr>
    </w:p>
    <w:p w14:paraId="718C35D1">
      <w:pPr>
        <w:pStyle w:val="3"/>
        <w:rPr>
          <w:rFonts w:asciiTheme="minorEastAsia" w:hAnsiTheme="minorEastAsia" w:eastAsiaTheme="minorEastAsia"/>
        </w:rPr>
      </w:pPr>
    </w:p>
    <w:p w14:paraId="14AA7917">
      <w:pPr>
        <w:pStyle w:val="3"/>
        <w:rPr>
          <w:rFonts w:asciiTheme="minorEastAsia" w:hAnsiTheme="minorEastAsia" w:eastAsiaTheme="minorEastAsia"/>
        </w:rPr>
      </w:pPr>
    </w:p>
    <w:p w14:paraId="50783F40">
      <w:pPr>
        <w:pStyle w:val="3"/>
        <w:rPr>
          <w:rFonts w:asciiTheme="minorEastAsia" w:hAnsiTheme="minorEastAsia" w:eastAsiaTheme="minorEastAsia"/>
        </w:rPr>
      </w:pPr>
    </w:p>
    <w:p w14:paraId="2B17BF31">
      <w:pPr>
        <w:pStyle w:val="3"/>
        <w:rPr>
          <w:rFonts w:asciiTheme="minorEastAsia" w:hAnsiTheme="minorEastAsia" w:eastAsiaTheme="minorEastAsia"/>
        </w:rPr>
      </w:pPr>
    </w:p>
    <w:p w14:paraId="3CBC71DB">
      <w:pPr>
        <w:pStyle w:val="3"/>
        <w:rPr>
          <w:rFonts w:asciiTheme="minorEastAsia" w:hAnsiTheme="minorEastAsia" w:eastAsiaTheme="minorEastAsia"/>
        </w:rPr>
      </w:pPr>
    </w:p>
    <w:p w14:paraId="2CE37CB3">
      <w:pPr>
        <w:pStyle w:val="2"/>
        <w:ind w:firstLine="480"/>
      </w:pPr>
    </w:p>
    <w:p w14:paraId="0250592D">
      <w:pPr>
        <w:spacing w:line="400" w:lineRule="exact"/>
        <w:rPr>
          <w:rFonts w:cs="宋体" w:asciiTheme="minorEastAsia" w:hAnsiTheme="minorEastAsia" w:eastAsiaTheme="minorEastAsia"/>
        </w:rPr>
      </w:pPr>
      <w:r>
        <w:rPr>
          <w:rFonts w:hint="eastAsia" w:cs="宋体" w:asciiTheme="minorEastAsia" w:hAnsiTheme="minorEastAsia" w:eastAsiaTheme="minorEastAsia"/>
        </w:rPr>
        <w:t>6、中小企业声明函</w:t>
      </w:r>
    </w:p>
    <w:p w14:paraId="1A104A6D">
      <w:pPr>
        <w:spacing w:before="156" w:beforeLines="50" w:after="156" w:afterLines="50" w:line="400" w:lineRule="exact"/>
        <w:jc w:val="center"/>
        <w:rPr>
          <w:rFonts w:cs="宋体" w:asciiTheme="minorEastAsia" w:hAnsiTheme="minorEastAsia" w:eastAsiaTheme="minorEastAsia"/>
          <w:bCs/>
          <w:sz w:val="30"/>
        </w:rPr>
      </w:pPr>
      <w:r>
        <w:rPr>
          <w:rFonts w:hint="eastAsia" w:cs="宋体" w:asciiTheme="minorEastAsia" w:hAnsiTheme="minorEastAsia" w:eastAsiaTheme="minorEastAsia"/>
          <w:bCs/>
          <w:sz w:val="30"/>
        </w:rPr>
        <w:t>中小企业声明函</w:t>
      </w:r>
    </w:p>
    <w:p w14:paraId="7A6CB095">
      <w:pPr>
        <w:spacing w:line="600" w:lineRule="exact"/>
        <w:jc w:val="center"/>
        <w:rPr>
          <w:rFonts w:cs="华文仿宋" w:asciiTheme="minorEastAsia" w:hAnsiTheme="minorEastAsia" w:eastAsiaTheme="minorEastAsia"/>
          <w:szCs w:val="21"/>
        </w:rPr>
      </w:pPr>
      <w:r>
        <w:rPr>
          <w:rFonts w:hint="eastAsia" w:cs="华文仿宋" w:asciiTheme="minorEastAsia" w:hAnsiTheme="minorEastAsia" w:eastAsiaTheme="minorEastAsia"/>
          <w:szCs w:val="21"/>
        </w:rPr>
        <w:t>【非中小企业的不用提供】</w:t>
      </w:r>
    </w:p>
    <w:p w14:paraId="0E0DBC3E">
      <w:pPr>
        <w:widowControl/>
        <w:spacing w:line="500" w:lineRule="exact"/>
        <w:ind w:firstLine="420" w:firstLineChars="200"/>
        <w:jc w:val="left"/>
        <w:rPr>
          <w:rFonts w:cs="华文仿宋" w:asciiTheme="minorEastAsia" w:hAnsiTheme="minorEastAsia" w:eastAsiaTheme="minorEastAsia"/>
          <w:color w:val="000000"/>
          <w:kern w:val="0"/>
          <w:szCs w:val="21"/>
        </w:rPr>
      </w:pPr>
      <w:r>
        <w:rPr>
          <w:rFonts w:hint="eastAsia" w:cs="华文仿宋" w:asciiTheme="minorEastAsia" w:hAnsiTheme="minorEastAsia" w:eastAsiaTheme="minorEastAsia"/>
          <w:color w:val="000000"/>
          <w:kern w:val="0"/>
          <w:szCs w:val="21"/>
        </w:rPr>
        <w:t>本公司（联合体）郑重声明，根据《政府采购促进中小企业发展管理办法》（财库﹝2020﹞46 号）的规定，本公司（联合体）参加</w:t>
      </w:r>
      <w:r>
        <w:rPr>
          <w:rFonts w:hint="eastAsia" w:cs="华文仿宋" w:asciiTheme="minorEastAsia" w:hAnsiTheme="minorEastAsia" w:eastAsiaTheme="minorEastAsia"/>
          <w:color w:val="000000"/>
          <w:kern w:val="0"/>
          <w:szCs w:val="21"/>
          <w:u w:val="single"/>
        </w:rPr>
        <w:t>（单位名称）</w:t>
      </w:r>
      <w:r>
        <w:rPr>
          <w:rFonts w:hint="eastAsia" w:cs="华文仿宋" w:asciiTheme="minorEastAsia" w:hAnsiTheme="minorEastAsia" w:eastAsiaTheme="minorEastAsia"/>
          <w:color w:val="000000"/>
          <w:kern w:val="0"/>
          <w:szCs w:val="21"/>
        </w:rPr>
        <w:t>的</w:t>
      </w:r>
      <w:r>
        <w:rPr>
          <w:rFonts w:hint="eastAsia" w:cs="华文仿宋" w:asciiTheme="minorEastAsia" w:hAnsiTheme="minorEastAsia" w:eastAsiaTheme="minorEastAsia"/>
          <w:color w:val="000000"/>
          <w:kern w:val="0"/>
          <w:szCs w:val="21"/>
          <w:u w:val="single"/>
        </w:rPr>
        <w:t>（项目名称）</w:t>
      </w:r>
      <w:r>
        <w:rPr>
          <w:rFonts w:hint="eastAsia" w:cs="华文仿宋" w:asciiTheme="minorEastAsia" w:hAnsiTheme="minorEastAsia" w:eastAsiaTheme="minorEastAsia"/>
          <w:color w:val="000000"/>
          <w:kern w:val="0"/>
          <w:szCs w:val="21"/>
        </w:rPr>
        <w:t>采购活动，服务全部为符合政策要求的中小企业承接。相关企业（含联合体中的中小企业、签订分包意向协议的中小企业）的具体情况如下：</w:t>
      </w:r>
    </w:p>
    <w:p w14:paraId="011BA075">
      <w:pPr>
        <w:widowControl/>
        <w:spacing w:line="500" w:lineRule="exact"/>
        <w:ind w:firstLine="420" w:firstLineChars="200"/>
        <w:jc w:val="left"/>
        <w:rPr>
          <w:rFonts w:cs="华文仿宋" w:asciiTheme="minorEastAsia" w:hAnsiTheme="minorEastAsia" w:eastAsiaTheme="minorEastAsia"/>
          <w:color w:val="000000"/>
          <w:kern w:val="0"/>
          <w:szCs w:val="21"/>
        </w:rPr>
      </w:pPr>
      <w:r>
        <w:rPr>
          <w:rFonts w:hint="eastAsia" w:cs="华文仿宋" w:asciiTheme="minorEastAsia" w:hAnsiTheme="minorEastAsia" w:eastAsiaTheme="minorEastAsia"/>
          <w:color w:val="000000"/>
          <w:kern w:val="0"/>
          <w:szCs w:val="21"/>
        </w:rPr>
        <w:t xml:space="preserve">1. </w:t>
      </w:r>
      <w:r>
        <w:rPr>
          <w:rFonts w:hint="eastAsia" w:cs="华文仿宋" w:asciiTheme="minorEastAsia" w:hAnsiTheme="minorEastAsia" w:eastAsiaTheme="minorEastAsia"/>
          <w:color w:val="000000"/>
          <w:kern w:val="0"/>
          <w:szCs w:val="21"/>
          <w:u w:val="single"/>
        </w:rPr>
        <w:t>（标的名称）</w:t>
      </w:r>
      <w:r>
        <w:rPr>
          <w:rFonts w:hint="eastAsia" w:cs="华文仿宋" w:asciiTheme="minorEastAsia" w:hAnsiTheme="minorEastAsia" w:eastAsiaTheme="minorEastAsia"/>
          <w:color w:val="000000"/>
          <w:kern w:val="0"/>
          <w:szCs w:val="21"/>
        </w:rPr>
        <w:t>，属于</w:t>
      </w:r>
      <w:r>
        <w:rPr>
          <w:rFonts w:hint="eastAsia" w:cs="华文仿宋" w:asciiTheme="minorEastAsia" w:hAnsiTheme="minorEastAsia" w:eastAsiaTheme="minorEastAsia"/>
          <w:color w:val="000000"/>
          <w:kern w:val="0"/>
          <w:szCs w:val="21"/>
          <w:u w:val="single"/>
        </w:rPr>
        <w:t>（采购文件中明确的所属行业）</w:t>
      </w:r>
      <w:r>
        <w:rPr>
          <w:rFonts w:hint="eastAsia" w:cs="华文仿宋" w:asciiTheme="minorEastAsia" w:hAnsiTheme="minorEastAsia" w:eastAsiaTheme="minorEastAsia"/>
          <w:color w:val="000000"/>
          <w:kern w:val="0"/>
          <w:szCs w:val="21"/>
        </w:rPr>
        <w:t>； 承接本项目的服务供应商为</w:t>
      </w:r>
      <w:r>
        <w:rPr>
          <w:rFonts w:hint="eastAsia" w:cs="华文仿宋" w:asciiTheme="minorEastAsia" w:hAnsiTheme="minorEastAsia" w:eastAsiaTheme="minorEastAsia"/>
          <w:color w:val="000000"/>
          <w:kern w:val="0"/>
          <w:szCs w:val="21"/>
          <w:u w:val="single"/>
        </w:rPr>
        <w:t>（企业名称）</w:t>
      </w:r>
      <w:r>
        <w:rPr>
          <w:rFonts w:hint="eastAsia" w:cs="华文仿宋" w:asciiTheme="minorEastAsia" w:hAnsiTheme="minorEastAsia" w:eastAsiaTheme="minorEastAsia"/>
          <w:color w:val="000000"/>
          <w:kern w:val="0"/>
          <w:szCs w:val="21"/>
        </w:rPr>
        <w:t xml:space="preserve">，从业人员人，营业收入为万元，资产总额为万元，属于（中型企业、 小型企业、微型企业）； </w:t>
      </w:r>
    </w:p>
    <w:p w14:paraId="029DD256">
      <w:pPr>
        <w:widowControl/>
        <w:spacing w:line="500" w:lineRule="exact"/>
        <w:ind w:firstLine="420" w:firstLineChars="200"/>
        <w:jc w:val="left"/>
        <w:rPr>
          <w:rFonts w:cs="华文仿宋" w:asciiTheme="minorEastAsia" w:hAnsiTheme="minorEastAsia" w:eastAsiaTheme="minorEastAsia"/>
          <w:color w:val="000000"/>
          <w:kern w:val="0"/>
          <w:szCs w:val="21"/>
        </w:rPr>
      </w:pPr>
      <w:r>
        <w:rPr>
          <w:rFonts w:hint="eastAsia" w:cs="华文仿宋" w:asciiTheme="minorEastAsia" w:hAnsiTheme="minorEastAsia" w:eastAsiaTheme="minorEastAsia"/>
          <w:color w:val="000000"/>
          <w:kern w:val="0"/>
          <w:szCs w:val="21"/>
        </w:rPr>
        <w:t xml:space="preserve">2. </w:t>
      </w:r>
      <w:r>
        <w:rPr>
          <w:rFonts w:hint="eastAsia" w:cs="华文仿宋" w:asciiTheme="minorEastAsia" w:hAnsiTheme="minorEastAsia" w:eastAsiaTheme="minorEastAsia"/>
          <w:color w:val="000000"/>
          <w:kern w:val="0"/>
          <w:szCs w:val="21"/>
          <w:u w:val="single"/>
        </w:rPr>
        <w:t>（标的名称）</w:t>
      </w:r>
      <w:r>
        <w:rPr>
          <w:rFonts w:hint="eastAsia" w:cs="华文仿宋" w:asciiTheme="minorEastAsia" w:hAnsiTheme="minorEastAsia" w:eastAsiaTheme="minorEastAsia"/>
          <w:color w:val="000000"/>
          <w:kern w:val="0"/>
          <w:szCs w:val="21"/>
        </w:rPr>
        <w:t>，属于</w:t>
      </w:r>
      <w:r>
        <w:rPr>
          <w:rFonts w:hint="eastAsia" w:cs="华文仿宋" w:asciiTheme="minorEastAsia" w:hAnsiTheme="minorEastAsia" w:eastAsiaTheme="minorEastAsia"/>
          <w:color w:val="000000"/>
          <w:kern w:val="0"/>
          <w:szCs w:val="21"/>
          <w:u w:val="single"/>
        </w:rPr>
        <w:t>（采购文件中明确的所属行业）</w:t>
      </w:r>
      <w:r>
        <w:rPr>
          <w:rFonts w:hint="eastAsia" w:cs="华文仿宋" w:asciiTheme="minorEastAsia" w:hAnsiTheme="minorEastAsia" w:eastAsiaTheme="minorEastAsia"/>
          <w:color w:val="000000"/>
          <w:kern w:val="0"/>
          <w:szCs w:val="21"/>
        </w:rPr>
        <w:t>； 承接本项目的服务供应商为</w:t>
      </w:r>
      <w:r>
        <w:rPr>
          <w:rFonts w:hint="eastAsia" w:cs="华文仿宋" w:asciiTheme="minorEastAsia" w:hAnsiTheme="minorEastAsia" w:eastAsiaTheme="minorEastAsia"/>
          <w:color w:val="000000"/>
          <w:kern w:val="0"/>
          <w:szCs w:val="21"/>
          <w:u w:val="single"/>
        </w:rPr>
        <w:t>（企业名称）</w:t>
      </w:r>
      <w:r>
        <w:rPr>
          <w:rFonts w:hint="eastAsia" w:cs="华文仿宋" w:asciiTheme="minorEastAsia" w:hAnsiTheme="minorEastAsia" w:eastAsiaTheme="minorEastAsia"/>
          <w:color w:val="000000"/>
          <w:kern w:val="0"/>
          <w:szCs w:val="21"/>
        </w:rPr>
        <w:t xml:space="preserve">，从业人员人，营业收入为万元，资产总额为万元，属于（中型企业、 小型企业、微型企业）；  </w:t>
      </w:r>
    </w:p>
    <w:p w14:paraId="4B964659">
      <w:pPr>
        <w:widowControl/>
        <w:spacing w:line="500" w:lineRule="exact"/>
        <w:ind w:firstLine="420" w:firstLineChars="200"/>
        <w:jc w:val="left"/>
        <w:rPr>
          <w:rFonts w:cs="华文仿宋" w:asciiTheme="minorEastAsia" w:hAnsiTheme="minorEastAsia" w:eastAsiaTheme="minorEastAsia"/>
          <w:color w:val="000000"/>
          <w:kern w:val="0"/>
          <w:szCs w:val="21"/>
        </w:rPr>
      </w:pPr>
      <w:r>
        <w:rPr>
          <w:rFonts w:hint="eastAsia" w:cs="华文仿宋" w:asciiTheme="minorEastAsia" w:hAnsiTheme="minorEastAsia" w:eastAsiaTheme="minorEastAsia"/>
          <w:color w:val="000000"/>
          <w:kern w:val="0"/>
          <w:szCs w:val="21"/>
        </w:rPr>
        <w:t>……</w:t>
      </w:r>
    </w:p>
    <w:p w14:paraId="040FC128">
      <w:pPr>
        <w:widowControl/>
        <w:spacing w:line="500" w:lineRule="exact"/>
        <w:ind w:firstLine="420" w:firstLineChars="200"/>
        <w:jc w:val="left"/>
        <w:rPr>
          <w:rFonts w:cs="华文仿宋" w:asciiTheme="minorEastAsia" w:hAnsiTheme="minorEastAsia" w:eastAsiaTheme="minorEastAsia"/>
          <w:color w:val="000000"/>
          <w:kern w:val="0"/>
          <w:szCs w:val="21"/>
        </w:rPr>
      </w:pPr>
      <w:r>
        <w:rPr>
          <w:rFonts w:hint="eastAsia" w:cs="华文仿宋" w:asciiTheme="minorEastAsia" w:hAnsiTheme="minorEastAsia" w:eastAsiaTheme="minorEastAsia"/>
          <w:color w:val="000000"/>
          <w:kern w:val="0"/>
          <w:szCs w:val="21"/>
        </w:rPr>
        <w:t>以上企业，不属于大企业的分支机构，不存在控股股东为大企业的情形，也不存在与大企业的负责人为同一人的情形。</w:t>
      </w:r>
    </w:p>
    <w:p w14:paraId="23E38B4D">
      <w:pPr>
        <w:widowControl/>
        <w:spacing w:line="500" w:lineRule="exact"/>
        <w:ind w:firstLine="420" w:firstLineChars="200"/>
        <w:jc w:val="left"/>
        <w:rPr>
          <w:rFonts w:cs="华文仿宋" w:asciiTheme="minorEastAsia" w:hAnsiTheme="minorEastAsia" w:eastAsiaTheme="minorEastAsia"/>
          <w:color w:val="000000"/>
          <w:kern w:val="0"/>
          <w:szCs w:val="21"/>
        </w:rPr>
      </w:pPr>
      <w:r>
        <w:rPr>
          <w:rFonts w:hint="eastAsia" w:cs="华文仿宋" w:asciiTheme="minorEastAsia" w:hAnsiTheme="minorEastAsia" w:eastAsiaTheme="minorEastAsia"/>
          <w:color w:val="000000"/>
          <w:kern w:val="0"/>
          <w:szCs w:val="21"/>
        </w:rPr>
        <w:t xml:space="preserve">本企业对上述声明内容的真实性负责。如有虚假，将依 法承担相应责任。 </w:t>
      </w:r>
    </w:p>
    <w:p w14:paraId="34567916">
      <w:pPr>
        <w:widowControl/>
        <w:spacing w:line="500" w:lineRule="exact"/>
        <w:ind w:firstLine="420" w:firstLineChars="200"/>
        <w:jc w:val="left"/>
        <w:rPr>
          <w:rFonts w:hint="eastAsia" w:cs="华文仿宋" w:asciiTheme="minorEastAsia" w:hAnsiTheme="minorEastAsia" w:eastAsiaTheme="minorEastAsia"/>
          <w:color w:val="000000"/>
          <w:kern w:val="0"/>
          <w:szCs w:val="21"/>
        </w:rPr>
      </w:pPr>
      <w:r>
        <w:rPr>
          <w:rFonts w:hint="eastAsia" w:cs="华文仿宋" w:asciiTheme="minorEastAsia" w:hAnsiTheme="minorEastAsia" w:eastAsiaTheme="minorEastAsia"/>
          <w:color w:val="000000"/>
          <w:kern w:val="0"/>
          <w:szCs w:val="21"/>
        </w:rPr>
        <w:t>本项目采购标的对应的中小企业划分标准所属行业为</w:t>
      </w:r>
      <w:r>
        <w:rPr>
          <w:rFonts w:asciiTheme="minorEastAsia" w:hAnsiTheme="minorEastAsia" w:eastAsiaTheme="minorEastAsia"/>
          <w:kern w:val="0"/>
          <w:szCs w:val="21"/>
        </w:rPr>
        <w:t>其他未列明行业</w:t>
      </w:r>
      <w:r>
        <w:rPr>
          <w:rFonts w:hint="eastAsia" w:cs="华文仿宋" w:asciiTheme="minorEastAsia" w:hAnsiTheme="minorEastAsia" w:eastAsiaTheme="minorEastAsia"/>
          <w:color w:val="000000"/>
          <w:kern w:val="0"/>
          <w:szCs w:val="21"/>
        </w:rPr>
        <w:t>。</w:t>
      </w:r>
    </w:p>
    <w:p w14:paraId="590FE14B">
      <w:pPr>
        <w:widowControl/>
        <w:spacing w:line="360" w:lineRule="auto"/>
        <w:jc w:val="left"/>
        <w:rPr>
          <w:rFonts w:cs="华文仿宋" w:asciiTheme="minorEastAsia" w:hAnsiTheme="minorEastAsia" w:eastAsiaTheme="minorEastAsia"/>
          <w:color w:val="000000"/>
          <w:kern w:val="0"/>
          <w:szCs w:val="21"/>
        </w:rPr>
      </w:pPr>
    </w:p>
    <w:p w14:paraId="37BC9398">
      <w:pPr>
        <w:widowControl/>
        <w:spacing w:line="360" w:lineRule="auto"/>
        <w:jc w:val="left"/>
        <w:rPr>
          <w:rFonts w:cs="华文仿宋" w:asciiTheme="minorEastAsia" w:hAnsiTheme="minorEastAsia" w:eastAsiaTheme="minorEastAsia"/>
          <w:color w:val="000000"/>
          <w:kern w:val="0"/>
          <w:szCs w:val="21"/>
        </w:rPr>
      </w:pPr>
      <w:r>
        <w:rPr>
          <w:rFonts w:hint="eastAsia" w:cs="华文仿宋" w:asciiTheme="minorEastAsia" w:hAnsiTheme="minorEastAsia" w:eastAsiaTheme="minorEastAsia"/>
          <w:color w:val="000000"/>
          <w:kern w:val="0"/>
          <w:szCs w:val="21"/>
        </w:rPr>
        <w:t xml:space="preserve">企业名称（盖章）： </w:t>
      </w:r>
    </w:p>
    <w:p w14:paraId="43C86029">
      <w:pPr>
        <w:widowControl/>
        <w:spacing w:line="360" w:lineRule="auto"/>
        <w:jc w:val="left"/>
        <w:rPr>
          <w:rFonts w:cs="华文仿宋" w:asciiTheme="minorEastAsia" w:hAnsiTheme="minorEastAsia" w:eastAsiaTheme="minorEastAsia"/>
          <w:color w:val="000000"/>
          <w:kern w:val="0"/>
          <w:szCs w:val="21"/>
        </w:rPr>
      </w:pPr>
      <w:r>
        <w:rPr>
          <w:rFonts w:hint="eastAsia" w:cs="华文仿宋" w:asciiTheme="minorEastAsia" w:hAnsiTheme="minorEastAsia" w:eastAsiaTheme="minorEastAsia"/>
          <w:color w:val="000000"/>
          <w:kern w:val="0"/>
          <w:szCs w:val="21"/>
        </w:rPr>
        <w:t xml:space="preserve">日 期：   年   月   日 </w:t>
      </w:r>
    </w:p>
    <w:p w14:paraId="41F859D7">
      <w:pPr>
        <w:ind w:firstLine="360" w:firstLineChars="200"/>
        <w:jc w:val="center"/>
        <w:rPr>
          <w:rFonts w:asciiTheme="minorEastAsia" w:hAnsiTheme="minorEastAsia" w:eastAsiaTheme="minorEastAsia"/>
          <w:color w:val="000000"/>
          <w:sz w:val="18"/>
          <w:szCs w:val="18"/>
        </w:rPr>
      </w:pPr>
    </w:p>
    <w:p w14:paraId="55C08824">
      <w:pPr>
        <w:ind w:firstLine="360" w:firstLineChars="200"/>
        <w:jc w:val="center"/>
        <w:rPr>
          <w:rFonts w:asciiTheme="minorEastAsia" w:hAnsiTheme="minorEastAsia" w:eastAsiaTheme="minorEastAsia"/>
          <w:color w:val="000000"/>
          <w:sz w:val="18"/>
          <w:szCs w:val="18"/>
        </w:rPr>
      </w:pPr>
    </w:p>
    <w:p w14:paraId="77DA8352">
      <w:pPr>
        <w:widowControl/>
        <w:spacing w:line="440" w:lineRule="exact"/>
        <w:jc w:val="center"/>
        <w:rPr>
          <w:rFonts w:cs="宋体" w:asciiTheme="minorEastAsia" w:hAnsiTheme="minorEastAsia" w:eastAsiaTheme="minorEastAsia"/>
          <w:kern w:val="0"/>
          <w:sz w:val="24"/>
        </w:rPr>
      </w:pPr>
      <w:r>
        <w:rPr>
          <w:rFonts w:cs="宋体" w:asciiTheme="minorEastAsia" w:hAnsiTheme="minorEastAsia" w:eastAsiaTheme="minorEastAsia"/>
          <w:b/>
          <w:bCs/>
          <w:kern w:val="0"/>
          <w:sz w:val="24"/>
        </w:rPr>
        <w:t>《关于印发中小企业划型标准规定的通知》</w:t>
      </w:r>
    </w:p>
    <w:p w14:paraId="172B76B2">
      <w:pPr>
        <w:widowControl/>
        <w:spacing w:line="440" w:lineRule="exact"/>
        <w:jc w:val="center"/>
        <w:rPr>
          <w:rFonts w:cs="宋体" w:asciiTheme="minorEastAsia" w:hAnsiTheme="minorEastAsia" w:eastAsiaTheme="minorEastAsia"/>
          <w:kern w:val="0"/>
          <w:sz w:val="24"/>
        </w:rPr>
      </w:pPr>
      <w:r>
        <w:rPr>
          <w:rFonts w:cs="宋体" w:asciiTheme="minorEastAsia" w:hAnsiTheme="minorEastAsia" w:eastAsiaTheme="minorEastAsia"/>
          <w:kern w:val="0"/>
          <w:sz w:val="24"/>
        </w:rPr>
        <w:t>工信部联企业〔2011〕300号</w:t>
      </w:r>
    </w:p>
    <w:p w14:paraId="2DAA49C7">
      <w:pPr>
        <w:ind w:firstLine="360" w:firstLineChars="200"/>
        <w:rPr>
          <w:rFonts w:asciiTheme="minorEastAsia" w:hAnsiTheme="minorEastAsia" w:eastAsiaTheme="minorEastAsia"/>
          <w:color w:val="000000"/>
          <w:sz w:val="18"/>
          <w:szCs w:val="18"/>
        </w:rPr>
      </w:pPr>
    </w:p>
    <w:p w14:paraId="6D152E86">
      <w:pPr>
        <w:widowControl/>
        <w:spacing w:line="360" w:lineRule="exact"/>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各省、自治区、直辖市人民政府，国务院各部委、各直属机构及有关单位：</w:t>
      </w:r>
    </w:p>
    <w:p w14:paraId="4967DFAF">
      <w:pPr>
        <w:widowControl/>
        <w:spacing w:line="360" w:lineRule="exact"/>
        <w:ind w:firstLine="48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795C3E1A">
      <w:pPr>
        <w:widowControl/>
        <w:spacing w:line="360" w:lineRule="exact"/>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各省、自治区、直辖市人民政府，国务院各部委、各直属机构及有关单位：</w:t>
      </w:r>
    </w:p>
    <w:p w14:paraId="16858AEA">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一、根据《中华人民共和国中小企业促进法》和《国务院关于进一步促进中小企业发展的若干意见》(国发[2009]36号)，制定本规定。</w:t>
      </w:r>
    </w:p>
    <w:p w14:paraId="56AC1580">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二、中小企业划分为中型、小型、微型三种类型，具体标准根据企业从业人员、营业收入、资产总额等指标，结合行业特点制定。</w:t>
      </w:r>
    </w:p>
    <w:p w14:paraId="64D409B1">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5E2E12B">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四、各行业划型标准为：</w:t>
      </w:r>
    </w:p>
    <w:p w14:paraId="1BDB90BF">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（一）农、林、牧、渔业。营业收入20000万元以下的为中小微型企业。其中，营业收入500万元及以上的为中型企业，营业收入50万元及以上的为小型企业，营业收入50万元以下的为微型企业。</w:t>
      </w:r>
    </w:p>
    <w:p w14:paraId="23B4E474">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4E89EE9">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294930E">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E9C1925">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492C95B">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C0D79E7">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EABEB54">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EC0B264">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5B9613B">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F2221C6">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9FBB945">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BDB208C">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13D0630">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1E10BF4">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BE55DC0">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（十六）其他未列明行业。从业人员300人以下的为中小微型企业。其中，从业人员100人及以上的为中型企业；从业人员10人及以上的为小型企业；从业人员10人以下的为微型企业。</w:t>
      </w:r>
    </w:p>
    <w:p w14:paraId="121D1062">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五、企业类型的划分以统计部门的统计数据为依据。</w:t>
      </w:r>
    </w:p>
    <w:p w14:paraId="49A8F8CA">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六、本规定适用于在中华人民共和国境内依法设立的各类所有制和各种组织形式的企业。个体工商户和本规定以外的行业，参照本规定进行划型。</w:t>
      </w:r>
    </w:p>
    <w:p w14:paraId="3CE389BD">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69650B42">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八、本规定由工业和信息化部、国家统计局会同有关部门根据《国民经济行业分类》修订情况和企业发展变化情况适时修订。</w:t>
      </w:r>
    </w:p>
    <w:p w14:paraId="4BDE07F4">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九、本规定由工业和信息化部、国家统计局会同有关部门负责解释。</w:t>
      </w:r>
    </w:p>
    <w:p w14:paraId="01FE91C7">
      <w:pPr>
        <w:widowControl/>
        <w:spacing w:line="360" w:lineRule="exact"/>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十、本规定自发布之日起执行，原国家经贸委、原国家计委、财政部和国家统计局2003年颁布的《中小企业标准暂行规定》同时废止。</w:t>
      </w:r>
    </w:p>
    <w:p w14:paraId="43D139BF">
      <w:pPr>
        <w:ind w:firstLine="360" w:firstLineChars="200"/>
        <w:jc w:val="center"/>
        <w:rPr>
          <w:rFonts w:asciiTheme="minorEastAsia" w:hAnsiTheme="minorEastAsia" w:eastAsiaTheme="minorEastAsia"/>
          <w:color w:val="000000"/>
          <w:sz w:val="18"/>
          <w:szCs w:val="18"/>
        </w:rPr>
      </w:pPr>
    </w:p>
    <w:p w14:paraId="3BE48D1F">
      <w:pPr>
        <w:ind w:firstLine="360" w:firstLineChars="200"/>
        <w:jc w:val="center"/>
        <w:rPr>
          <w:rFonts w:asciiTheme="minorEastAsia" w:hAnsiTheme="minorEastAsia" w:eastAsiaTheme="minorEastAsia"/>
          <w:color w:val="000000"/>
          <w:sz w:val="18"/>
          <w:szCs w:val="18"/>
        </w:rPr>
      </w:pPr>
    </w:p>
    <w:p w14:paraId="79328CD6">
      <w:pPr>
        <w:ind w:firstLine="360" w:firstLineChars="200"/>
        <w:jc w:val="center"/>
        <w:rPr>
          <w:rFonts w:asciiTheme="minorEastAsia" w:hAnsiTheme="minorEastAsia" w:eastAsiaTheme="minorEastAsia"/>
          <w:color w:val="000000"/>
          <w:sz w:val="18"/>
          <w:szCs w:val="18"/>
        </w:rPr>
      </w:pPr>
    </w:p>
    <w:p w14:paraId="400260E0">
      <w:pPr>
        <w:ind w:firstLine="360" w:firstLineChars="200"/>
        <w:jc w:val="center"/>
        <w:rPr>
          <w:rFonts w:asciiTheme="minorEastAsia" w:hAnsiTheme="minorEastAsia" w:eastAsiaTheme="minorEastAsia"/>
          <w:color w:val="000000"/>
          <w:sz w:val="18"/>
          <w:szCs w:val="18"/>
        </w:rPr>
      </w:pPr>
    </w:p>
    <w:p w14:paraId="1C92874C">
      <w:pPr>
        <w:ind w:firstLine="360" w:firstLineChars="200"/>
        <w:jc w:val="center"/>
        <w:rPr>
          <w:rFonts w:asciiTheme="minorEastAsia" w:hAnsiTheme="minorEastAsia" w:eastAsiaTheme="minorEastAsia"/>
          <w:color w:val="000000"/>
          <w:sz w:val="18"/>
          <w:szCs w:val="18"/>
        </w:rPr>
      </w:pPr>
    </w:p>
    <w:p w14:paraId="12DB0E2E">
      <w:pPr>
        <w:ind w:firstLine="360" w:firstLineChars="200"/>
        <w:jc w:val="center"/>
        <w:rPr>
          <w:rFonts w:asciiTheme="minorEastAsia" w:hAnsiTheme="minorEastAsia" w:eastAsiaTheme="minorEastAsia"/>
          <w:color w:val="000000"/>
          <w:sz w:val="18"/>
          <w:szCs w:val="18"/>
        </w:rPr>
      </w:pPr>
    </w:p>
    <w:p w14:paraId="2C198874">
      <w:pPr>
        <w:ind w:firstLine="360" w:firstLineChars="200"/>
        <w:jc w:val="center"/>
        <w:rPr>
          <w:rFonts w:asciiTheme="minorEastAsia" w:hAnsiTheme="minorEastAsia" w:eastAsiaTheme="minorEastAsia"/>
          <w:color w:val="000000"/>
          <w:sz w:val="18"/>
          <w:szCs w:val="18"/>
        </w:rPr>
      </w:pPr>
    </w:p>
    <w:p w14:paraId="3AC7A0D5">
      <w:pPr>
        <w:ind w:firstLine="360" w:firstLineChars="200"/>
        <w:jc w:val="center"/>
        <w:rPr>
          <w:rFonts w:asciiTheme="minorEastAsia" w:hAnsiTheme="minorEastAsia" w:eastAsiaTheme="minorEastAsia"/>
          <w:color w:val="000000"/>
          <w:sz w:val="18"/>
          <w:szCs w:val="18"/>
        </w:rPr>
      </w:pPr>
    </w:p>
    <w:p w14:paraId="0F7D3291">
      <w:pPr>
        <w:ind w:firstLine="360" w:firstLineChars="200"/>
        <w:jc w:val="center"/>
        <w:rPr>
          <w:rFonts w:asciiTheme="minorEastAsia" w:hAnsiTheme="minorEastAsia" w:eastAsiaTheme="minorEastAsia"/>
          <w:color w:val="000000"/>
          <w:sz w:val="18"/>
          <w:szCs w:val="18"/>
        </w:rPr>
      </w:pPr>
    </w:p>
    <w:p w14:paraId="6CF39AAA">
      <w:pPr>
        <w:spacing w:line="380" w:lineRule="exact"/>
        <w:jc w:val="left"/>
        <w:rPr>
          <w:rFonts w:cs="宋体" w:asciiTheme="minorEastAsia" w:hAnsiTheme="minorEastAsia" w:eastAsiaTheme="minorEastAsia"/>
        </w:rPr>
      </w:pPr>
    </w:p>
    <w:p w14:paraId="124D6E0F">
      <w:pPr>
        <w:spacing w:line="380" w:lineRule="exact"/>
        <w:jc w:val="left"/>
        <w:rPr>
          <w:rFonts w:cs="宋体" w:asciiTheme="minorEastAsia" w:hAnsiTheme="minorEastAsia" w:eastAsiaTheme="minorEastAsia"/>
        </w:rPr>
      </w:pPr>
    </w:p>
    <w:p w14:paraId="39E9611D">
      <w:pPr>
        <w:spacing w:line="380" w:lineRule="exact"/>
        <w:jc w:val="left"/>
        <w:rPr>
          <w:rFonts w:cs="宋体" w:asciiTheme="minorEastAsia" w:hAnsiTheme="minorEastAsia" w:eastAsiaTheme="minorEastAsia"/>
        </w:rPr>
      </w:pPr>
    </w:p>
    <w:p w14:paraId="62BB826F">
      <w:pPr>
        <w:spacing w:line="380" w:lineRule="exact"/>
        <w:jc w:val="left"/>
        <w:rPr>
          <w:rFonts w:cs="宋体" w:asciiTheme="minorEastAsia" w:hAnsiTheme="minorEastAsia" w:eastAsiaTheme="minorEastAsia"/>
        </w:rPr>
      </w:pPr>
    </w:p>
    <w:p w14:paraId="3858250D">
      <w:pPr>
        <w:spacing w:line="380" w:lineRule="exact"/>
        <w:jc w:val="left"/>
        <w:rPr>
          <w:rFonts w:cs="宋体" w:asciiTheme="minorEastAsia" w:hAnsiTheme="minorEastAsia" w:eastAsiaTheme="minorEastAsia"/>
        </w:rPr>
      </w:pPr>
    </w:p>
    <w:p w14:paraId="18FF397F">
      <w:pPr>
        <w:pStyle w:val="3"/>
      </w:pPr>
    </w:p>
    <w:p w14:paraId="04704903">
      <w:pPr>
        <w:spacing w:line="380" w:lineRule="exact"/>
        <w:jc w:val="left"/>
        <w:rPr>
          <w:rFonts w:cs="宋体" w:asciiTheme="minorEastAsia" w:hAnsiTheme="minorEastAsia" w:eastAsiaTheme="minorEastAsia"/>
        </w:rPr>
      </w:pPr>
      <w:r>
        <w:rPr>
          <w:rFonts w:hint="eastAsia" w:cs="宋体" w:asciiTheme="minorEastAsia" w:hAnsiTheme="minorEastAsia" w:eastAsiaTheme="minorEastAsia"/>
        </w:rPr>
        <w:t>7、残疾人福利性单位声明函</w:t>
      </w:r>
    </w:p>
    <w:p w14:paraId="396A8381">
      <w:pPr>
        <w:spacing w:before="156" w:beforeLines="50" w:after="156" w:afterLines="50" w:line="400" w:lineRule="exact"/>
        <w:jc w:val="center"/>
        <w:rPr>
          <w:rFonts w:cs="宋体" w:asciiTheme="minorEastAsia" w:hAnsiTheme="minorEastAsia" w:eastAsiaTheme="minorEastAsia"/>
          <w:bCs/>
          <w:sz w:val="30"/>
        </w:rPr>
      </w:pPr>
      <w:bookmarkStart w:id="107" w:name="_Toc108107124"/>
      <w:bookmarkStart w:id="108" w:name="_Toc110870546"/>
      <w:bookmarkStart w:id="109" w:name="_Toc110870705"/>
      <w:r>
        <w:rPr>
          <w:rFonts w:hint="eastAsia" w:cs="宋体" w:asciiTheme="minorEastAsia" w:hAnsiTheme="minorEastAsia" w:eastAsiaTheme="minorEastAsia"/>
          <w:bCs/>
          <w:sz w:val="30"/>
        </w:rPr>
        <w:t>残疾人福利性单位声明函</w:t>
      </w:r>
      <w:bookmarkEnd w:id="107"/>
      <w:bookmarkEnd w:id="108"/>
      <w:bookmarkEnd w:id="109"/>
    </w:p>
    <w:p w14:paraId="33A9D93A">
      <w:pPr>
        <w:spacing w:line="500" w:lineRule="exact"/>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本单位郑重声明，根据《财政部 民政部 中国残疾人联合会关于促进残疾人就业政府采购政策的通知》（财库〔2017〕 141 号）的规定，本单位为符合条件的残疾人福利性单位，且本单位参加单位的</w:t>
      </w:r>
      <w:r>
        <w:rPr>
          <w:rFonts w:hint="eastAsia" w:cs="宋体" w:asciiTheme="minorEastAsia" w:hAnsiTheme="minorEastAsia" w:eastAsiaTheme="minorEastAsia"/>
          <w:sz w:val="24"/>
          <w:u w:val="single"/>
        </w:rPr>
        <w:tab/>
      </w:r>
      <w:r>
        <w:rPr>
          <w:rFonts w:hint="eastAsia" w:cs="宋体" w:asciiTheme="minorEastAsia" w:hAnsiTheme="minorEastAsia" w:eastAsiaTheme="minorEastAsia"/>
          <w:sz w:val="24"/>
        </w:rPr>
        <w:t>项目采购活动提供本单位制造的货物（由本单位承担工程/提供服务），或者提供其他残疾人福利性单位制造的货物（不包括使用非残疾人福利性单位注册商标的货物）。</w:t>
      </w:r>
    </w:p>
    <w:p w14:paraId="5253BFBF">
      <w:pPr>
        <w:spacing w:line="500" w:lineRule="exact"/>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本单位对上述声明的真实性负责。如有虚假，将依法承担相应责任。</w:t>
      </w:r>
    </w:p>
    <w:p w14:paraId="7E75302C">
      <w:pPr>
        <w:snapToGrid w:val="0"/>
        <w:spacing w:before="50" w:after="50" w:line="380" w:lineRule="exact"/>
        <w:ind w:right="-817" w:rightChars="-389"/>
        <w:rPr>
          <w:rFonts w:cs="宋体" w:asciiTheme="minorEastAsia" w:hAnsiTheme="minorEastAsia" w:eastAsiaTheme="minorEastAsia"/>
          <w:b/>
          <w:sz w:val="24"/>
        </w:rPr>
      </w:pPr>
    </w:p>
    <w:p w14:paraId="3FDF397D">
      <w:pPr>
        <w:snapToGrid w:val="0"/>
        <w:spacing w:before="50" w:after="50" w:line="380" w:lineRule="exact"/>
        <w:ind w:right="-817" w:rightChars="-389"/>
        <w:rPr>
          <w:rFonts w:cs="宋体" w:asciiTheme="minorEastAsia" w:hAnsiTheme="minorEastAsia" w:eastAsiaTheme="minorEastAsia"/>
          <w:b/>
          <w:sz w:val="24"/>
        </w:rPr>
      </w:pPr>
    </w:p>
    <w:p w14:paraId="3BA4C210">
      <w:pPr>
        <w:rPr>
          <w:rFonts w:cs="宋体" w:asciiTheme="minorEastAsia" w:hAnsiTheme="minorEastAsia" w:eastAsiaTheme="minorEastAsia"/>
          <w:sz w:val="24"/>
        </w:rPr>
      </w:pPr>
      <w:r>
        <w:rPr>
          <w:rFonts w:hint="eastAsia" w:cs="宋体" w:asciiTheme="minorEastAsia" w:hAnsiTheme="minorEastAsia" w:eastAsiaTheme="minorEastAsia"/>
          <w:sz w:val="24"/>
        </w:rPr>
        <w:t>企业名称（盖章）：</w:t>
      </w:r>
    </w:p>
    <w:p w14:paraId="5B038F93">
      <w:pPr>
        <w:rPr>
          <w:rFonts w:cs="宋体" w:asciiTheme="minorEastAsia" w:hAnsiTheme="minorEastAsia" w:eastAsiaTheme="minorEastAsia"/>
          <w:sz w:val="24"/>
        </w:rPr>
      </w:pPr>
      <w:r>
        <w:rPr>
          <w:rFonts w:hint="eastAsia" w:cs="宋体" w:asciiTheme="minorEastAsia" w:hAnsiTheme="minorEastAsia" w:eastAsiaTheme="minorEastAsia"/>
          <w:sz w:val="24"/>
        </w:rPr>
        <w:t>授权委托人签字：</w:t>
      </w:r>
    </w:p>
    <w:p w14:paraId="3F98D0F7">
      <w:pPr>
        <w:rPr>
          <w:rFonts w:cs="宋体" w:asciiTheme="minorEastAsia" w:hAnsiTheme="minorEastAsia" w:eastAsiaTheme="minorEastAsia"/>
          <w:sz w:val="24"/>
        </w:rPr>
      </w:pPr>
      <w:r>
        <w:rPr>
          <w:rFonts w:hint="eastAsia" w:cs="宋体" w:asciiTheme="minorEastAsia" w:hAnsiTheme="minorEastAsia" w:eastAsiaTheme="minorEastAsia"/>
          <w:sz w:val="24"/>
        </w:rPr>
        <w:t>日期：</w:t>
      </w:r>
    </w:p>
    <w:p w14:paraId="3D505868">
      <w:pPr>
        <w:snapToGrid w:val="0"/>
        <w:spacing w:before="50" w:after="50" w:line="380" w:lineRule="exact"/>
        <w:ind w:right="-817" w:rightChars="-389"/>
        <w:rPr>
          <w:rFonts w:cs="宋体" w:asciiTheme="minorEastAsia" w:hAnsiTheme="minorEastAsia" w:eastAsiaTheme="minorEastAsia"/>
          <w:b/>
          <w:sz w:val="24"/>
        </w:rPr>
      </w:pPr>
    </w:p>
    <w:p w14:paraId="47635FFF">
      <w:pPr>
        <w:snapToGrid w:val="0"/>
        <w:spacing w:before="50" w:after="50" w:line="380" w:lineRule="exact"/>
        <w:ind w:right="-817" w:rightChars="-389"/>
        <w:rPr>
          <w:rFonts w:cs="宋体" w:asciiTheme="minorEastAsia" w:hAnsiTheme="minorEastAsia" w:eastAsiaTheme="minorEastAsia"/>
          <w:b/>
          <w:sz w:val="24"/>
        </w:rPr>
      </w:pPr>
    </w:p>
    <w:p w14:paraId="615BED8F">
      <w:pPr>
        <w:adjustRightInd w:val="0"/>
        <w:snapToGrid w:val="0"/>
        <w:spacing w:line="380" w:lineRule="exact"/>
        <w:rPr>
          <w:rFonts w:cs="宋体" w:asciiTheme="minorEastAsia" w:hAnsiTheme="minorEastAsia" w:eastAsiaTheme="minorEastAsia"/>
          <w:b/>
          <w:color w:val="000000"/>
          <w:sz w:val="44"/>
          <w:szCs w:val="44"/>
        </w:rPr>
      </w:pPr>
    </w:p>
    <w:p w14:paraId="5BA9312E">
      <w:pPr>
        <w:ind w:firstLine="360" w:firstLineChars="200"/>
        <w:jc w:val="center"/>
        <w:rPr>
          <w:rFonts w:asciiTheme="minorEastAsia" w:hAnsiTheme="minorEastAsia" w:eastAsiaTheme="minorEastAsia"/>
          <w:color w:val="000000"/>
          <w:sz w:val="18"/>
          <w:szCs w:val="18"/>
        </w:rPr>
      </w:pPr>
    </w:p>
    <w:p w14:paraId="76EEE0F6">
      <w:pPr>
        <w:ind w:firstLine="360" w:firstLineChars="200"/>
        <w:jc w:val="center"/>
        <w:rPr>
          <w:rFonts w:asciiTheme="minorEastAsia" w:hAnsiTheme="minorEastAsia" w:eastAsiaTheme="minorEastAsia"/>
          <w:color w:val="000000"/>
          <w:sz w:val="18"/>
          <w:szCs w:val="18"/>
        </w:rPr>
      </w:pPr>
    </w:p>
    <w:p w14:paraId="06A5F875">
      <w:pPr>
        <w:ind w:firstLine="360" w:firstLineChars="200"/>
        <w:jc w:val="center"/>
        <w:rPr>
          <w:rFonts w:asciiTheme="minorEastAsia" w:hAnsiTheme="minorEastAsia" w:eastAsiaTheme="minorEastAsia"/>
          <w:color w:val="000000"/>
          <w:sz w:val="18"/>
          <w:szCs w:val="18"/>
        </w:rPr>
      </w:pPr>
    </w:p>
    <w:p w14:paraId="44671848">
      <w:pPr>
        <w:ind w:firstLine="360" w:firstLineChars="200"/>
        <w:jc w:val="center"/>
        <w:rPr>
          <w:rFonts w:asciiTheme="minorEastAsia" w:hAnsiTheme="minorEastAsia" w:eastAsiaTheme="minorEastAsia"/>
          <w:color w:val="000000"/>
          <w:sz w:val="18"/>
          <w:szCs w:val="18"/>
        </w:rPr>
      </w:pPr>
    </w:p>
    <w:p w14:paraId="1C2388E5">
      <w:pPr>
        <w:pStyle w:val="2"/>
        <w:ind w:firstLine="360"/>
        <w:rPr>
          <w:rFonts w:asciiTheme="minorEastAsia" w:hAnsiTheme="minorEastAsia" w:eastAsiaTheme="minorEastAsia"/>
          <w:color w:val="000000"/>
          <w:sz w:val="18"/>
          <w:szCs w:val="18"/>
        </w:rPr>
      </w:pPr>
    </w:p>
    <w:p w14:paraId="4A87687C">
      <w:pPr>
        <w:rPr>
          <w:rFonts w:asciiTheme="minorEastAsia" w:hAnsiTheme="minorEastAsia" w:eastAsiaTheme="minorEastAsia"/>
          <w:color w:val="000000"/>
          <w:sz w:val="18"/>
          <w:szCs w:val="18"/>
        </w:rPr>
      </w:pPr>
    </w:p>
    <w:p w14:paraId="03ECD4D1">
      <w:pPr>
        <w:pStyle w:val="2"/>
        <w:ind w:firstLine="360"/>
        <w:rPr>
          <w:rFonts w:asciiTheme="minorEastAsia" w:hAnsiTheme="minorEastAsia" w:eastAsiaTheme="minorEastAsia"/>
          <w:color w:val="000000"/>
          <w:sz w:val="18"/>
          <w:szCs w:val="18"/>
        </w:rPr>
      </w:pPr>
    </w:p>
    <w:p w14:paraId="5C4083A1">
      <w:pPr>
        <w:rPr>
          <w:rFonts w:asciiTheme="minorEastAsia" w:hAnsiTheme="minorEastAsia" w:eastAsiaTheme="minorEastAsia"/>
          <w:color w:val="000000"/>
          <w:sz w:val="18"/>
          <w:szCs w:val="18"/>
        </w:rPr>
      </w:pPr>
    </w:p>
    <w:p w14:paraId="35A44CE8">
      <w:pPr>
        <w:pStyle w:val="2"/>
        <w:ind w:firstLine="360"/>
        <w:rPr>
          <w:rFonts w:asciiTheme="minorEastAsia" w:hAnsiTheme="minorEastAsia" w:eastAsiaTheme="minorEastAsia"/>
          <w:color w:val="000000"/>
          <w:sz w:val="18"/>
          <w:szCs w:val="18"/>
        </w:rPr>
      </w:pPr>
    </w:p>
    <w:p w14:paraId="688CB2E8">
      <w:pPr>
        <w:rPr>
          <w:rFonts w:asciiTheme="minorEastAsia" w:hAnsiTheme="minorEastAsia" w:eastAsiaTheme="minorEastAsia"/>
          <w:color w:val="000000"/>
          <w:sz w:val="18"/>
          <w:szCs w:val="18"/>
        </w:rPr>
      </w:pPr>
    </w:p>
    <w:p w14:paraId="5A3D5D3E">
      <w:pPr>
        <w:pStyle w:val="2"/>
        <w:ind w:firstLine="360"/>
        <w:rPr>
          <w:rFonts w:asciiTheme="minorEastAsia" w:hAnsiTheme="minorEastAsia" w:eastAsiaTheme="minorEastAsia"/>
          <w:color w:val="000000"/>
          <w:sz w:val="18"/>
          <w:szCs w:val="18"/>
        </w:rPr>
      </w:pPr>
    </w:p>
    <w:p w14:paraId="148F1BCA">
      <w:pPr>
        <w:rPr>
          <w:rFonts w:asciiTheme="minorEastAsia" w:hAnsiTheme="minorEastAsia" w:eastAsiaTheme="minorEastAsia"/>
        </w:rPr>
      </w:pPr>
    </w:p>
    <w:p w14:paraId="27F2DAC6">
      <w:pPr>
        <w:autoSpaceDE w:val="0"/>
        <w:autoSpaceDN w:val="0"/>
        <w:adjustRightInd w:val="0"/>
        <w:snapToGrid w:val="0"/>
        <w:spacing w:line="400" w:lineRule="exact"/>
        <w:ind w:firstLine="487" w:firstLineChars="202"/>
        <w:textAlignment w:val="bottom"/>
        <w:rPr>
          <w:rFonts w:asciiTheme="minorEastAsia" w:hAnsiTheme="minorEastAsia" w:eastAsiaTheme="minorEastAsia"/>
          <w:b/>
          <w:sz w:val="24"/>
        </w:rPr>
      </w:pPr>
    </w:p>
    <w:p w14:paraId="0F0B882F">
      <w:pPr>
        <w:autoSpaceDE w:val="0"/>
        <w:autoSpaceDN w:val="0"/>
        <w:adjustRightInd w:val="0"/>
        <w:snapToGrid w:val="0"/>
        <w:spacing w:line="400" w:lineRule="exact"/>
        <w:ind w:firstLine="487" w:firstLineChars="202"/>
        <w:textAlignment w:val="bottom"/>
        <w:rPr>
          <w:rFonts w:asciiTheme="minorEastAsia" w:hAnsiTheme="minorEastAsia" w:eastAsiaTheme="minorEastAsia"/>
          <w:b/>
          <w:sz w:val="24"/>
        </w:rPr>
      </w:pPr>
    </w:p>
    <w:p w14:paraId="3FF86926">
      <w:pPr>
        <w:autoSpaceDE w:val="0"/>
        <w:autoSpaceDN w:val="0"/>
        <w:adjustRightInd w:val="0"/>
        <w:snapToGrid w:val="0"/>
        <w:spacing w:line="400" w:lineRule="exact"/>
        <w:ind w:firstLine="487" w:firstLineChars="202"/>
        <w:textAlignment w:val="bottom"/>
        <w:rPr>
          <w:rFonts w:asciiTheme="minorEastAsia" w:hAnsiTheme="minorEastAsia" w:eastAsiaTheme="minorEastAsia"/>
          <w:b/>
          <w:sz w:val="24"/>
        </w:rPr>
      </w:pPr>
    </w:p>
    <w:p w14:paraId="5DAC55AA">
      <w:pPr>
        <w:pStyle w:val="3"/>
      </w:pPr>
    </w:p>
    <w:p w14:paraId="1AA41188">
      <w:pPr>
        <w:pStyle w:val="2"/>
        <w:ind w:firstLine="480"/>
      </w:pPr>
    </w:p>
    <w:p w14:paraId="7EAE87A7">
      <w:pPr>
        <w:autoSpaceDE w:val="0"/>
        <w:autoSpaceDN w:val="0"/>
        <w:adjustRightInd w:val="0"/>
        <w:snapToGrid w:val="0"/>
        <w:spacing w:line="400" w:lineRule="exact"/>
        <w:ind w:firstLine="487" w:firstLineChars="202"/>
        <w:textAlignment w:val="bottom"/>
        <w:rPr>
          <w:rFonts w:asciiTheme="minorEastAsia" w:hAnsiTheme="minorEastAsia" w:eastAsiaTheme="minorEastAsia"/>
          <w:b/>
          <w:sz w:val="24"/>
        </w:rPr>
      </w:pPr>
      <w:r>
        <w:rPr>
          <w:rFonts w:hint="eastAsia" w:asciiTheme="minorEastAsia" w:hAnsiTheme="minorEastAsia" w:eastAsiaTheme="minorEastAsia"/>
          <w:b/>
          <w:sz w:val="24"/>
        </w:rPr>
        <w:t>二、技术/资信/商务及其他文件目录</w:t>
      </w:r>
    </w:p>
    <w:p w14:paraId="0D94007F">
      <w:pPr>
        <w:numPr>
          <w:ilvl w:val="0"/>
          <w:numId w:val="6"/>
        </w:numPr>
        <w:adjustRightInd w:val="0"/>
        <w:snapToGrid w:val="0"/>
        <w:spacing w:line="360" w:lineRule="exact"/>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项目技术方案；</w:t>
      </w:r>
    </w:p>
    <w:p w14:paraId="30A92449">
      <w:pPr>
        <w:numPr>
          <w:ilvl w:val="0"/>
          <w:numId w:val="6"/>
        </w:numPr>
        <w:tabs>
          <w:tab w:val="left" w:pos="0"/>
        </w:tabs>
        <w:adjustRightInd w:val="0"/>
        <w:snapToGrid w:val="0"/>
        <w:spacing w:line="360" w:lineRule="exact"/>
        <w:jc w:val="left"/>
        <w:rPr>
          <w:rFonts w:asciiTheme="minorEastAsia" w:hAnsiTheme="minorEastAsia" w:eastAsiaTheme="minorEastAsia"/>
          <w:szCs w:val="21"/>
        </w:rPr>
      </w:pPr>
      <w:r>
        <w:rPr>
          <w:rFonts w:hint="eastAsia" w:asciiTheme="minorEastAsia" w:hAnsiTheme="minorEastAsia" w:eastAsiaTheme="minorEastAsia"/>
          <w:color w:val="000000"/>
          <w:szCs w:val="21"/>
        </w:rPr>
        <w:t>项目服务</w:t>
      </w:r>
      <w:r>
        <w:rPr>
          <w:rFonts w:hint="eastAsia" w:asciiTheme="minorEastAsia" w:hAnsiTheme="minorEastAsia" w:eastAsiaTheme="minorEastAsia"/>
          <w:color w:val="000000"/>
          <w:szCs w:val="21"/>
          <w:lang w:val="en-US" w:eastAsia="zh-CN"/>
        </w:rPr>
        <w:t>质量</w:t>
      </w:r>
      <w:r>
        <w:rPr>
          <w:rFonts w:hint="eastAsia" w:asciiTheme="minorEastAsia" w:hAnsiTheme="minorEastAsia" w:eastAsiaTheme="minorEastAsia"/>
          <w:color w:val="000000"/>
          <w:szCs w:val="21"/>
        </w:rPr>
        <w:t>保障措施</w:t>
      </w:r>
      <w:r>
        <w:rPr>
          <w:rFonts w:hint="eastAsia" w:asciiTheme="minorEastAsia" w:hAnsiTheme="minorEastAsia" w:eastAsiaTheme="minorEastAsia"/>
          <w:szCs w:val="21"/>
        </w:rPr>
        <w:t>；</w:t>
      </w:r>
    </w:p>
    <w:p w14:paraId="7532F20B">
      <w:pPr>
        <w:numPr>
          <w:ilvl w:val="0"/>
          <w:numId w:val="6"/>
        </w:numPr>
        <w:adjustRightInd w:val="0"/>
        <w:snapToGrid w:val="0"/>
        <w:spacing w:line="360" w:lineRule="exact"/>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投入本项目服务工作人员一览表</w:t>
      </w:r>
      <w:r>
        <w:rPr>
          <w:rFonts w:hint="eastAsia" w:asciiTheme="minorEastAsia" w:hAnsiTheme="minorEastAsia" w:eastAsiaTheme="minorEastAsia"/>
          <w:szCs w:val="21"/>
        </w:rPr>
        <w:t>（格式附件）</w:t>
      </w:r>
      <w:r>
        <w:rPr>
          <w:rFonts w:hint="eastAsia" w:asciiTheme="minorEastAsia" w:hAnsiTheme="minorEastAsia" w:eastAsiaTheme="minorEastAsia"/>
          <w:color w:val="000000"/>
          <w:szCs w:val="21"/>
        </w:rPr>
        <w:t>；</w:t>
      </w:r>
    </w:p>
    <w:p w14:paraId="2635F9D6">
      <w:pPr>
        <w:numPr>
          <w:ilvl w:val="0"/>
          <w:numId w:val="6"/>
        </w:numPr>
        <w:adjustRightInd w:val="0"/>
        <w:snapToGrid w:val="0"/>
        <w:spacing w:line="360" w:lineRule="exact"/>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投入本项目</w:t>
      </w:r>
      <w:r>
        <w:rPr>
          <w:rFonts w:hint="eastAsia" w:asciiTheme="minorEastAsia" w:hAnsiTheme="minorEastAsia" w:eastAsiaTheme="minorEastAsia"/>
          <w:color w:val="000000"/>
          <w:szCs w:val="21"/>
          <w:lang w:val="en-US" w:eastAsia="zh-CN"/>
        </w:rPr>
        <w:t>项目</w:t>
      </w:r>
      <w:r>
        <w:rPr>
          <w:rFonts w:hint="eastAsia" w:asciiTheme="minorEastAsia" w:hAnsiTheme="minorEastAsia" w:eastAsiaTheme="minorEastAsia"/>
          <w:color w:val="000000"/>
          <w:szCs w:val="21"/>
        </w:rPr>
        <w:t>负责人</w:t>
      </w:r>
      <w:r>
        <w:rPr>
          <w:rFonts w:hint="eastAsia" w:asciiTheme="minorEastAsia" w:hAnsiTheme="minorEastAsia" w:eastAsiaTheme="minorEastAsia"/>
          <w:color w:val="000000"/>
          <w:szCs w:val="21"/>
          <w:lang w:val="en-US" w:eastAsia="zh-CN"/>
        </w:rPr>
        <w:t>情况</w:t>
      </w:r>
      <w:r>
        <w:rPr>
          <w:rFonts w:hint="eastAsia" w:asciiTheme="minorEastAsia" w:hAnsiTheme="minorEastAsia" w:eastAsiaTheme="minorEastAsia"/>
          <w:color w:val="000000"/>
          <w:szCs w:val="21"/>
        </w:rPr>
        <w:t>表</w:t>
      </w:r>
      <w:r>
        <w:rPr>
          <w:rFonts w:hint="eastAsia" w:asciiTheme="minorEastAsia" w:hAnsiTheme="minorEastAsia" w:eastAsiaTheme="minorEastAsia"/>
          <w:szCs w:val="21"/>
        </w:rPr>
        <w:t>（格式附件）</w:t>
      </w:r>
      <w:r>
        <w:rPr>
          <w:rFonts w:hint="eastAsia" w:asciiTheme="minorEastAsia" w:hAnsiTheme="minorEastAsia" w:eastAsiaTheme="minorEastAsia"/>
          <w:color w:val="000000"/>
          <w:szCs w:val="21"/>
        </w:rPr>
        <w:t>；</w:t>
      </w:r>
    </w:p>
    <w:p w14:paraId="15E303E1">
      <w:pPr>
        <w:numPr>
          <w:ilvl w:val="0"/>
          <w:numId w:val="6"/>
        </w:numPr>
        <w:adjustRightInd w:val="0"/>
        <w:snapToGrid w:val="0"/>
        <w:spacing w:line="360" w:lineRule="exact"/>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项目售后服务措施；</w:t>
      </w:r>
    </w:p>
    <w:p w14:paraId="721F957A">
      <w:pPr>
        <w:numPr>
          <w:ilvl w:val="0"/>
          <w:numId w:val="6"/>
        </w:numPr>
        <w:adjustRightInd w:val="0"/>
        <w:snapToGrid w:val="0"/>
        <w:spacing w:line="360" w:lineRule="exact"/>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lang w:val="en-US" w:eastAsia="zh-CN"/>
        </w:rPr>
        <w:t>合理化建议</w:t>
      </w:r>
      <w:r>
        <w:rPr>
          <w:rFonts w:hint="eastAsia" w:asciiTheme="minorEastAsia" w:hAnsiTheme="minorEastAsia" w:eastAsiaTheme="minorEastAsia"/>
          <w:color w:val="000000"/>
          <w:szCs w:val="21"/>
        </w:rPr>
        <w:t>；</w:t>
      </w:r>
    </w:p>
    <w:p w14:paraId="0012ADB9">
      <w:pPr>
        <w:numPr>
          <w:ilvl w:val="0"/>
          <w:numId w:val="6"/>
        </w:numPr>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技术响应表</w:t>
      </w:r>
      <w:r>
        <w:rPr>
          <w:rFonts w:hint="eastAsia" w:asciiTheme="minorEastAsia" w:hAnsiTheme="minorEastAsia" w:eastAsiaTheme="minorEastAsia"/>
          <w:color w:val="000000"/>
          <w:szCs w:val="21"/>
        </w:rPr>
        <w:t>（格式见第六章）</w:t>
      </w:r>
      <w:r>
        <w:rPr>
          <w:rFonts w:hint="eastAsia" w:asciiTheme="minorEastAsia" w:hAnsiTheme="minorEastAsia" w:eastAsiaTheme="minorEastAsia"/>
          <w:szCs w:val="21"/>
        </w:rPr>
        <w:t>；</w:t>
      </w:r>
    </w:p>
    <w:p w14:paraId="439A5423">
      <w:pPr>
        <w:numPr>
          <w:ilvl w:val="0"/>
          <w:numId w:val="6"/>
        </w:numPr>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商务响应表</w:t>
      </w:r>
      <w:r>
        <w:rPr>
          <w:rFonts w:hint="eastAsia" w:asciiTheme="minorEastAsia" w:hAnsiTheme="minorEastAsia" w:eastAsiaTheme="minorEastAsia"/>
          <w:color w:val="000000"/>
          <w:szCs w:val="21"/>
        </w:rPr>
        <w:t>（格式见第六章）</w:t>
      </w:r>
      <w:r>
        <w:rPr>
          <w:rFonts w:hint="eastAsia" w:asciiTheme="minorEastAsia" w:hAnsiTheme="minorEastAsia" w:eastAsiaTheme="minorEastAsia"/>
          <w:szCs w:val="21"/>
        </w:rPr>
        <w:t>；</w:t>
      </w:r>
    </w:p>
    <w:p w14:paraId="0BCB624A">
      <w:pPr>
        <w:numPr>
          <w:ilvl w:val="0"/>
          <w:numId w:val="6"/>
        </w:numPr>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供应商</w:t>
      </w:r>
      <w:r>
        <w:rPr>
          <w:rFonts w:hint="eastAsia" w:asciiTheme="minorEastAsia" w:hAnsiTheme="minorEastAsia" w:eastAsiaTheme="minorEastAsia"/>
          <w:szCs w:val="21"/>
          <w:lang w:val="en-US" w:eastAsia="zh-CN"/>
        </w:rPr>
        <w:t>基本情况</w:t>
      </w:r>
      <w:r>
        <w:rPr>
          <w:rFonts w:hint="eastAsia" w:asciiTheme="minorEastAsia" w:hAnsiTheme="minorEastAsia" w:eastAsiaTheme="minorEastAsia"/>
          <w:szCs w:val="21"/>
        </w:rPr>
        <w:t>（格式附件）；</w:t>
      </w:r>
    </w:p>
    <w:p w14:paraId="0E633805">
      <w:pPr>
        <w:numPr>
          <w:ilvl w:val="0"/>
          <w:numId w:val="6"/>
        </w:numPr>
        <w:autoSpaceDE w:val="0"/>
        <w:autoSpaceDN w:val="0"/>
        <w:adjustRightInd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供应商项目（业绩）实施情况一览表</w:t>
      </w:r>
      <w:r>
        <w:rPr>
          <w:rFonts w:hint="eastAsia" w:asciiTheme="minorEastAsia" w:hAnsiTheme="minorEastAsia" w:eastAsiaTheme="minorEastAsia"/>
          <w:color w:val="000000"/>
          <w:szCs w:val="21"/>
        </w:rPr>
        <w:t>（格式</w:t>
      </w:r>
      <w:r>
        <w:rPr>
          <w:rFonts w:hint="eastAsia" w:asciiTheme="minorEastAsia" w:hAnsiTheme="minorEastAsia" w:eastAsiaTheme="minorEastAsia"/>
          <w:color w:val="000000"/>
          <w:szCs w:val="21"/>
          <w:lang w:val="en-US" w:eastAsia="zh-CN"/>
        </w:rPr>
        <w:t>附件</w:t>
      </w:r>
      <w:r>
        <w:rPr>
          <w:rFonts w:hint="eastAsia" w:asciiTheme="minorEastAsia" w:hAnsiTheme="minorEastAsia" w:eastAsiaTheme="minorEastAsia"/>
          <w:color w:val="000000"/>
          <w:szCs w:val="21"/>
        </w:rPr>
        <w:t>）</w:t>
      </w:r>
      <w:r>
        <w:rPr>
          <w:rFonts w:hint="eastAsia" w:asciiTheme="minorEastAsia" w:hAnsiTheme="minorEastAsia" w:eastAsiaTheme="minorEastAsia"/>
          <w:szCs w:val="21"/>
        </w:rPr>
        <w:t>；</w:t>
      </w:r>
    </w:p>
    <w:p w14:paraId="2513205C">
      <w:pPr>
        <w:numPr>
          <w:ilvl w:val="0"/>
          <w:numId w:val="6"/>
        </w:numPr>
        <w:autoSpaceDE w:val="0"/>
        <w:autoSpaceDN w:val="0"/>
        <w:adjustRightInd w:val="0"/>
        <w:snapToGrid w:val="0"/>
        <w:spacing w:line="400" w:lineRule="exact"/>
        <w:textAlignment w:val="bottom"/>
        <w:rPr>
          <w:rFonts w:asciiTheme="minorEastAsia" w:hAnsiTheme="minorEastAsia" w:eastAsiaTheme="minorEastAsia"/>
          <w:szCs w:val="21"/>
        </w:rPr>
      </w:pPr>
      <w:r>
        <w:rPr>
          <w:rFonts w:hint="eastAsia" w:cs="Times New Roman" w:asciiTheme="minorEastAsia" w:hAnsiTheme="minorEastAsia" w:eastAsiaTheme="minorEastAsia"/>
          <w:szCs w:val="21"/>
        </w:rPr>
        <w:t>服务过程中与采购单位的协作配合执行情况</w:t>
      </w:r>
      <w:r>
        <w:rPr>
          <w:rFonts w:hint="eastAsia" w:asciiTheme="minorEastAsia" w:hAnsiTheme="minorEastAsia" w:eastAsiaTheme="minorEastAsia"/>
          <w:szCs w:val="21"/>
        </w:rPr>
        <w:t>；</w:t>
      </w:r>
    </w:p>
    <w:p w14:paraId="1C681BE8">
      <w:pPr>
        <w:numPr>
          <w:ilvl w:val="0"/>
          <w:numId w:val="6"/>
        </w:numPr>
        <w:adjustRightInd w:val="0"/>
        <w:snapToGrid w:val="0"/>
        <w:spacing w:line="360" w:lineRule="exact"/>
        <w:jc w:val="left"/>
        <w:rPr>
          <w:rFonts w:asciiTheme="minorEastAsia" w:hAnsiTheme="minorEastAsia" w:eastAsiaTheme="minorEastAsia"/>
          <w:color w:val="000000"/>
          <w:szCs w:val="21"/>
        </w:rPr>
      </w:pPr>
      <w:r>
        <w:rPr>
          <w:rFonts w:asciiTheme="minorEastAsia" w:hAnsiTheme="minorEastAsia" w:eastAsiaTheme="minorEastAsia"/>
          <w:color w:val="000000"/>
          <w:szCs w:val="21"/>
        </w:rPr>
        <w:t>供应商需要说明的其他文件和说明</w:t>
      </w:r>
      <w:r>
        <w:rPr>
          <w:rFonts w:hint="eastAsia" w:asciiTheme="minorEastAsia" w:hAnsiTheme="minorEastAsia" w:eastAsiaTheme="minorEastAsia"/>
          <w:color w:val="000000"/>
          <w:szCs w:val="21"/>
        </w:rPr>
        <w:t>；</w:t>
      </w:r>
    </w:p>
    <w:p w14:paraId="711F64EB">
      <w:pPr>
        <w:numPr>
          <w:ilvl w:val="0"/>
          <w:numId w:val="6"/>
        </w:numPr>
        <w:autoSpaceDE w:val="0"/>
        <w:autoSpaceDN w:val="0"/>
        <w:snapToGrid w:val="0"/>
        <w:spacing w:line="400" w:lineRule="exact"/>
        <w:textAlignment w:val="bottom"/>
        <w:rPr>
          <w:rFonts w:asciiTheme="minorEastAsia" w:hAnsiTheme="minorEastAsia" w:eastAsiaTheme="minorEastAsia"/>
          <w:b/>
          <w:szCs w:val="21"/>
        </w:rPr>
      </w:pPr>
      <w:r>
        <w:rPr>
          <w:rFonts w:hint="eastAsia" w:asciiTheme="minorEastAsia" w:hAnsiTheme="minorEastAsia" w:eastAsiaTheme="minorEastAsia"/>
          <w:b/>
          <w:szCs w:val="21"/>
        </w:rPr>
        <w:t>根据评分表及项目需求情况，自行添加（或删除）相关内容、表格及资料。</w:t>
      </w:r>
    </w:p>
    <w:p w14:paraId="78C11E4B">
      <w:pPr>
        <w:tabs>
          <w:tab w:val="left" w:pos="426"/>
        </w:tabs>
        <w:autoSpaceDE w:val="0"/>
        <w:autoSpaceDN w:val="0"/>
        <w:adjustRightInd w:val="0"/>
        <w:snapToGrid w:val="0"/>
        <w:spacing w:line="400" w:lineRule="exact"/>
        <w:ind w:left="426"/>
        <w:textAlignment w:val="bottom"/>
        <w:rPr>
          <w:rFonts w:asciiTheme="minorEastAsia" w:hAnsiTheme="minorEastAsia" w:eastAsiaTheme="minorEastAsia"/>
          <w:szCs w:val="21"/>
        </w:rPr>
      </w:pPr>
    </w:p>
    <w:p w14:paraId="573FD8CA">
      <w:pPr>
        <w:autoSpaceDE w:val="0"/>
        <w:autoSpaceDN w:val="0"/>
        <w:adjustRightInd w:val="0"/>
        <w:snapToGrid w:val="0"/>
        <w:spacing w:line="400" w:lineRule="exact"/>
        <w:ind w:firstLine="120" w:firstLineChars="50"/>
        <w:jc w:val="center"/>
        <w:textAlignment w:val="bottom"/>
        <w:rPr>
          <w:rFonts w:asciiTheme="minorEastAsia" w:hAnsiTheme="minorEastAsia" w:eastAsiaTheme="minorEastAsia"/>
          <w:b/>
          <w:sz w:val="24"/>
        </w:rPr>
      </w:pPr>
      <w:r>
        <w:rPr>
          <w:rFonts w:hint="eastAsia" w:asciiTheme="minorEastAsia" w:hAnsiTheme="minorEastAsia" w:eastAsiaTheme="minorEastAsia"/>
          <w:b/>
          <w:sz w:val="24"/>
        </w:rPr>
        <w:t>以上磋商响应文件组成内容的复印件均须加盖供应商电子公章</w:t>
      </w:r>
    </w:p>
    <w:p w14:paraId="0A7C0B68">
      <w:pPr>
        <w:ind w:firstLine="360" w:firstLineChars="200"/>
        <w:jc w:val="center"/>
        <w:rPr>
          <w:rFonts w:asciiTheme="minorEastAsia" w:hAnsiTheme="minorEastAsia" w:eastAsiaTheme="minorEastAsia"/>
          <w:color w:val="000000"/>
          <w:sz w:val="18"/>
          <w:szCs w:val="18"/>
        </w:rPr>
      </w:pPr>
    </w:p>
    <w:p w14:paraId="4A14A969">
      <w:pPr>
        <w:ind w:firstLine="360" w:firstLineChars="200"/>
        <w:jc w:val="center"/>
        <w:rPr>
          <w:rFonts w:asciiTheme="minorEastAsia" w:hAnsiTheme="minorEastAsia" w:eastAsiaTheme="minorEastAsia"/>
          <w:color w:val="000000"/>
          <w:sz w:val="18"/>
          <w:szCs w:val="18"/>
        </w:rPr>
      </w:pPr>
    </w:p>
    <w:p w14:paraId="7BCADEB2">
      <w:pPr>
        <w:ind w:firstLine="360" w:firstLineChars="200"/>
        <w:jc w:val="center"/>
        <w:rPr>
          <w:rFonts w:asciiTheme="minorEastAsia" w:hAnsiTheme="minorEastAsia" w:eastAsiaTheme="minorEastAsia"/>
          <w:color w:val="000000"/>
          <w:sz w:val="18"/>
          <w:szCs w:val="18"/>
        </w:rPr>
      </w:pPr>
    </w:p>
    <w:p w14:paraId="307C7551">
      <w:pPr>
        <w:ind w:firstLine="360" w:firstLineChars="200"/>
        <w:jc w:val="center"/>
        <w:rPr>
          <w:rFonts w:asciiTheme="minorEastAsia" w:hAnsiTheme="minorEastAsia" w:eastAsiaTheme="minorEastAsia"/>
          <w:color w:val="000000"/>
          <w:sz w:val="18"/>
          <w:szCs w:val="18"/>
        </w:rPr>
      </w:pPr>
    </w:p>
    <w:p w14:paraId="27BD2BC3">
      <w:pPr>
        <w:ind w:firstLine="360" w:firstLineChars="200"/>
        <w:jc w:val="center"/>
        <w:rPr>
          <w:rFonts w:asciiTheme="minorEastAsia" w:hAnsiTheme="minorEastAsia" w:eastAsiaTheme="minorEastAsia"/>
          <w:color w:val="000000"/>
          <w:sz w:val="18"/>
          <w:szCs w:val="18"/>
        </w:rPr>
      </w:pPr>
    </w:p>
    <w:p w14:paraId="6C7B4F69">
      <w:pPr>
        <w:ind w:firstLine="360" w:firstLineChars="200"/>
        <w:jc w:val="center"/>
        <w:rPr>
          <w:rFonts w:asciiTheme="minorEastAsia" w:hAnsiTheme="minorEastAsia" w:eastAsiaTheme="minorEastAsia"/>
          <w:color w:val="000000"/>
          <w:sz w:val="18"/>
          <w:szCs w:val="18"/>
        </w:rPr>
      </w:pPr>
    </w:p>
    <w:p w14:paraId="33EC59DF">
      <w:pPr>
        <w:ind w:firstLine="360" w:firstLineChars="200"/>
        <w:jc w:val="center"/>
        <w:rPr>
          <w:rFonts w:asciiTheme="minorEastAsia" w:hAnsiTheme="minorEastAsia" w:eastAsiaTheme="minorEastAsia"/>
          <w:color w:val="000000"/>
          <w:sz w:val="18"/>
          <w:szCs w:val="18"/>
        </w:rPr>
      </w:pPr>
    </w:p>
    <w:p w14:paraId="4F7C13A6">
      <w:pPr>
        <w:ind w:firstLine="360" w:firstLineChars="200"/>
        <w:jc w:val="center"/>
        <w:rPr>
          <w:rFonts w:asciiTheme="minorEastAsia" w:hAnsiTheme="minorEastAsia" w:eastAsiaTheme="minorEastAsia"/>
          <w:color w:val="000000"/>
          <w:sz w:val="18"/>
          <w:szCs w:val="18"/>
        </w:rPr>
      </w:pPr>
    </w:p>
    <w:p w14:paraId="6EC0C792">
      <w:pPr>
        <w:ind w:firstLine="360" w:firstLineChars="200"/>
        <w:jc w:val="center"/>
        <w:rPr>
          <w:rFonts w:asciiTheme="minorEastAsia" w:hAnsiTheme="minorEastAsia" w:eastAsiaTheme="minorEastAsia"/>
          <w:color w:val="000000"/>
          <w:sz w:val="18"/>
          <w:szCs w:val="18"/>
        </w:rPr>
      </w:pPr>
    </w:p>
    <w:p w14:paraId="61C6971A">
      <w:pPr>
        <w:ind w:firstLine="360" w:firstLineChars="200"/>
        <w:jc w:val="center"/>
        <w:rPr>
          <w:rFonts w:asciiTheme="minorEastAsia" w:hAnsiTheme="minorEastAsia" w:eastAsiaTheme="minorEastAsia"/>
          <w:color w:val="000000"/>
          <w:sz w:val="18"/>
          <w:szCs w:val="18"/>
        </w:rPr>
      </w:pPr>
    </w:p>
    <w:p w14:paraId="40DCC1DA">
      <w:pPr>
        <w:ind w:firstLine="360" w:firstLineChars="200"/>
        <w:jc w:val="center"/>
        <w:rPr>
          <w:rFonts w:asciiTheme="minorEastAsia" w:hAnsiTheme="minorEastAsia" w:eastAsiaTheme="minorEastAsia"/>
          <w:color w:val="000000"/>
          <w:sz w:val="18"/>
          <w:szCs w:val="18"/>
        </w:rPr>
      </w:pPr>
    </w:p>
    <w:p w14:paraId="3FF3BAE7">
      <w:pPr>
        <w:ind w:firstLine="360" w:firstLineChars="200"/>
        <w:jc w:val="center"/>
        <w:rPr>
          <w:rFonts w:asciiTheme="minorEastAsia" w:hAnsiTheme="minorEastAsia" w:eastAsiaTheme="minorEastAsia"/>
          <w:color w:val="000000"/>
          <w:sz w:val="18"/>
          <w:szCs w:val="18"/>
        </w:rPr>
      </w:pPr>
    </w:p>
    <w:p w14:paraId="486D4151">
      <w:pPr>
        <w:ind w:firstLine="360" w:firstLineChars="200"/>
        <w:jc w:val="center"/>
        <w:rPr>
          <w:rFonts w:asciiTheme="minorEastAsia" w:hAnsiTheme="minorEastAsia" w:eastAsiaTheme="minorEastAsia"/>
          <w:color w:val="000000"/>
          <w:sz w:val="18"/>
          <w:szCs w:val="18"/>
        </w:rPr>
      </w:pPr>
    </w:p>
    <w:p w14:paraId="2DD34035">
      <w:pPr>
        <w:ind w:firstLine="360" w:firstLineChars="200"/>
        <w:jc w:val="center"/>
        <w:rPr>
          <w:rFonts w:asciiTheme="minorEastAsia" w:hAnsiTheme="minorEastAsia" w:eastAsiaTheme="minorEastAsia"/>
          <w:color w:val="000000"/>
          <w:sz w:val="18"/>
          <w:szCs w:val="18"/>
        </w:rPr>
      </w:pPr>
    </w:p>
    <w:p w14:paraId="3E664779">
      <w:pPr>
        <w:pStyle w:val="2"/>
        <w:ind w:firstLine="360"/>
        <w:rPr>
          <w:rFonts w:asciiTheme="minorEastAsia" w:hAnsiTheme="minorEastAsia" w:eastAsiaTheme="minorEastAsia"/>
          <w:color w:val="000000"/>
          <w:sz w:val="18"/>
          <w:szCs w:val="18"/>
        </w:rPr>
      </w:pPr>
    </w:p>
    <w:p w14:paraId="18E4ECF2">
      <w:pPr>
        <w:pStyle w:val="2"/>
        <w:ind w:firstLine="360"/>
        <w:rPr>
          <w:rFonts w:asciiTheme="minorEastAsia" w:hAnsiTheme="minorEastAsia" w:eastAsiaTheme="minorEastAsia"/>
          <w:color w:val="000000"/>
          <w:sz w:val="18"/>
          <w:szCs w:val="18"/>
        </w:rPr>
      </w:pPr>
    </w:p>
    <w:p w14:paraId="2373BA75">
      <w:pPr>
        <w:autoSpaceDE w:val="0"/>
        <w:autoSpaceDN w:val="0"/>
        <w:snapToGrid w:val="0"/>
        <w:spacing w:line="420" w:lineRule="exact"/>
        <w:textAlignment w:val="bottom"/>
        <w:rPr>
          <w:rFonts w:asciiTheme="minorEastAsia" w:hAnsiTheme="minorEastAsia" w:eastAsiaTheme="minorEastAsia"/>
          <w:szCs w:val="21"/>
        </w:rPr>
      </w:pPr>
    </w:p>
    <w:p w14:paraId="4B6A34BD">
      <w:pPr>
        <w:autoSpaceDE w:val="0"/>
        <w:autoSpaceDN w:val="0"/>
        <w:snapToGrid w:val="0"/>
        <w:spacing w:line="420" w:lineRule="exact"/>
        <w:textAlignment w:val="bottom"/>
        <w:rPr>
          <w:rFonts w:asciiTheme="minorEastAsia" w:hAnsiTheme="minorEastAsia" w:eastAsiaTheme="minorEastAsia"/>
          <w:szCs w:val="21"/>
        </w:rPr>
      </w:pPr>
    </w:p>
    <w:p w14:paraId="043FB80E">
      <w:pPr>
        <w:autoSpaceDE w:val="0"/>
        <w:autoSpaceDN w:val="0"/>
        <w:snapToGrid w:val="0"/>
        <w:spacing w:line="420" w:lineRule="exact"/>
        <w:textAlignment w:val="bottom"/>
        <w:rPr>
          <w:rFonts w:asciiTheme="minorEastAsia" w:hAnsiTheme="minorEastAsia" w:eastAsiaTheme="minorEastAsia"/>
          <w:szCs w:val="21"/>
        </w:rPr>
      </w:pPr>
    </w:p>
    <w:p w14:paraId="08BB8E15">
      <w:pPr>
        <w:pStyle w:val="2"/>
        <w:rPr>
          <w:rFonts w:asciiTheme="minorEastAsia" w:hAnsiTheme="minorEastAsia" w:eastAsiaTheme="minorEastAsia"/>
          <w:szCs w:val="21"/>
        </w:rPr>
      </w:pPr>
    </w:p>
    <w:p w14:paraId="7424A9CA">
      <w:pPr>
        <w:pStyle w:val="4"/>
      </w:pPr>
    </w:p>
    <w:p w14:paraId="799308B6">
      <w:pPr>
        <w:autoSpaceDE w:val="0"/>
        <w:autoSpaceDN w:val="0"/>
        <w:snapToGrid w:val="0"/>
        <w:spacing w:line="42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商务响应表</w:t>
      </w:r>
    </w:p>
    <w:p w14:paraId="58643EBD">
      <w:pPr>
        <w:adjustRightInd w:val="0"/>
        <w:snapToGrid w:val="0"/>
        <w:spacing w:line="360" w:lineRule="auto"/>
        <w:jc w:val="center"/>
        <w:rPr>
          <w:rFonts w:asciiTheme="minorEastAsia" w:hAnsiTheme="minorEastAsia" w:eastAsiaTheme="minorEastAsia"/>
          <w:b/>
          <w:color w:val="000000"/>
          <w:sz w:val="44"/>
          <w:szCs w:val="44"/>
        </w:rPr>
      </w:pPr>
      <w:r>
        <w:rPr>
          <w:rFonts w:hint="eastAsia" w:asciiTheme="minorEastAsia" w:hAnsiTheme="minorEastAsia" w:eastAsiaTheme="minorEastAsia"/>
          <w:b/>
          <w:color w:val="000000"/>
          <w:sz w:val="44"/>
          <w:szCs w:val="44"/>
        </w:rPr>
        <w:t>商 务 响 应 表</w:t>
      </w:r>
    </w:p>
    <w:p w14:paraId="2DB4141B">
      <w:pPr>
        <w:pStyle w:val="14"/>
        <w:tabs>
          <w:tab w:val="left" w:pos="4477"/>
        </w:tabs>
        <w:spacing w:line="400" w:lineRule="exact"/>
        <w:ind w:firstLine="0"/>
        <w:rPr>
          <w:rFonts w:hint="eastAsia" w:asciiTheme="minorEastAsia" w:hAnsiTheme="minorEastAsia" w:eastAsiaTheme="minorEastAsia"/>
          <w:lang w:eastAsia="zh-CN"/>
        </w:rPr>
      </w:pPr>
      <w:r>
        <w:rPr>
          <w:rFonts w:hint="eastAsia" w:asciiTheme="minorEastAsia" w:hAnsiTheme="minorEastAsia" w:eastAsiaTheme="minorEastAsia"/>
          <w:szCs w:val="21"/>
        </w:rPr>
        <w:t>项目名称：</w:t>
      </w:r>
      <w:r>
        <w:rPr>
          <w:rFonts w:hint="eastAsia" w:asciiTheme="minorEastAsia" w:hAnsiTheme="minorEastAsia" w:eastAsiaTheme="minorEastAsia"/>
          <w:lang w:eastAsia="zh-CN"/>
        </w:rPr>
        <w:t>2025-2026年度交通工程质量监督抽检试验政府采购项目</w:t>
      </w:r>
    </w:p>
    <w:p w14:paraId="52E9CE67">
      <w:pPr>
        <w:pStyle w:val="14"/>
        <w:tabs>
          <w:tab w:val="left" w:pos="4477"/>
        </w:tabs>
        <w:spacing w:line="400" w:lineRule="exact"/>
        <w:ind w:firstLine="0"/>
        <w:rPr>
          <w:rFonts w:hint="eastAsia" w:asciiTheme="minorEastAsia" w:hAnsiTheme="minorEastAsia" w:eastAsiaTheme="minorEastAsia"/>
          <w:lang w:eastAsia="zh-CN"/>
        </w:rPr>
      </w:pPr>
      <w:r>
        <w:rPr>
          <w:rFonts w:hint="eastAsia" w:asciiTheme="minorEastAsia" w:hAnsiTheme="minorEastAsia" w:eastAsiaTheme="minorEastAsia"/>
        </w:rPr>
        <w:t>项目编号：</w:t>
      </w:r>
      <w:r>
        <w:rPr>
          <w:rFonts w:hint="eastAsia" w:asciiTheme="minorEastAsia" w:hAnsiTheme="minorEastAsia" w:eastAsiaTheme="minorEastAsia"/>
          <w:lang w:eastAsia="zh-CN"/>
        </w:rPr>
        <w:t>HZXFZX-2025-003</w:t>
      </w:r>
    </w:p>
    <w:tbl>
      <w:tblPr>
        <w:tblStyle w:val="34"/>
        <w:tblW w:w="96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2008"/>
        <w:gridCol w:w="2583"/>
        <w:gridCol w:w="2384"/>
        <w:gridCol w:w="1788"/>
      </w:tblGrid>
      <w:tr w14:paraId="4F6B5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883" w:type="dxa"/>
            <w:tcBorders>
              <w:top w:val="single" w:color="auto" w:sz="4" w:space="0"/>
              <w:left w:val="single" w:color="auto" w:sz="4" w:space="0"/>
              <w:bottom w:val="single" w:color="auto" w:sz="4" w:space="0"/>
              <w:right w:val="single" w:color="auto" w:sz="4" w:space="0"/>
            </w:tcBorders>
            <w:vAlign w:val="center"/>
          </w:tcPr>
          <w:p w14:paraId="6C728EE0">
            <w:pPr>
              <w:spacing w:line="360" w:lineRule="auto"/>
              <w:rPr>
                <w:rFonts w:asciiTheme="minorEastAsia" w:hAnsiTheme="minorEastAsia" w:eastAsiaTheme="minorEastAsia"/>
                <w:b/>
              </w:rPr>
            </w:pPr>
            <w:r>
              <w:rPr>
                <w:rFonts w:hint="eastAsia" w:asciiTheme="minorEastAsia" w:hAnsiTheme="minorEastAsia" w:eastAsiaTheme="minorEastAsia"/>
                <w:b/>
              </w:rPr>
              <w:t>序 号</w:t>
            </w:r>
          </w:p>
        </w:tc>
        <w:tc>
          <w:tcPr>
            <w:tcW w:w="2008" w:type="dxa"/>
            <w:tcBorders>
              <w:top w:val="single" w:color="auto" w:sz="4" w:space="0"/>
              <w:left w:val="single" w:color="auto" w:sz="4" w:space="0"/>
              <w:bottom w:val="single" w:color="auto" w:sz="4" w:space="0"/>
              <w:right w:val="single" w:color="auto" w:sz="4" w:space="0"/>
            </w:tcBorders>
            <w:vAlign w:val="center"/>
          </w:tcPr>
          <w:p w14:paraId="5C066A18">
            <w:pPr>
              <w:spacing w:line="360" w:lineRule="auto"/>
              <w:jc w:val="center"/>
              <w:rPr>
                <w:rFonts w:asciiTheme="minorEastAsia" w:hAnsiTheme="minorEastAsia" w:eastAsiaTheme="minorEastAsia"/>
                <w:b/>
              </w:rPr>
            </w:pPr>
            <w:r>
              <w:rPr>
                <w:rFonts w:hint="eastAsia" w:asciiTheme="minorEastAsia" w:hAnsiTheme="minorEastAsia" w:eastAsiaTheme="minorEastAsia"/>
                <w:b/>
              </w:rPr>
              <w:t>内容</w:t>
            </w:r>
          </w:p>
        </w:tc>
        <w:tc>
          <w:tcPr>
            <w:tcW w:w="2583" w:type="dxa"/>
            <w:tcBorders>
              <w:top w:val="single" w:color="auto" w:sz="4" w:space="0"/>
              <w:left w:val="single" w:color="auto" w:sz="4" w:space="0"/>
              <w:bottom w:val="single" w:color="auto" w:sz="4" w:space="0"/>
              <w:right w:val="single" w:color="auto" w:sz="4" w:space="0"/>
            </w:tcBorders>
            <w:vAlign w:val="center"/>
          </w:tcPr>
          <w:p w14:paraId="28E5E011">
            <w:pPr>
              <w:jc w:val="center"/>
              <w:rPr>
                <w:rFonts w:asciiTheme="minorEastAsia" w:hAnsiTheme="minorEastAsia" w:eastAsiaTheme="minorEastAsia"/>
                <w:b/>
              </w:rPr>
            </w:pPr>
            <w:r>
              <w:rPr>
                <w:rFonts w:hint="eastAsia" w:asciiTheme="minorEastAsia" w:hAnsiTheme="minorEastAsia" w:eastAsiaTheme="minorEastAsia"/>
                <w:b/>
              </w:rPr>
              <w:t>磋商文件规范要求</w:t>
            </w:r>
          </w:p>
        </w:tc>
        <w:tc>
          <w:tcPr>
            <w:tcW w:w="2384" w:type="dxa"/>
            <w:tcBorders>
              <w:top w:val="single" w:color="auto" w:sz="4" w:space="0"/>
              <w:left w:val="single" w:color="auto" w:sz="4" w:space="0"/>
              <w:bottom w:val="single" w:color="auto" w:sz="4" w:space="0"/>
              <w:right w:val="single" w:color="auto" w:sz="4" w:space="0"/>
            </w:tcBorders>
            <w:vAlign w:val="center"/>
          </w:tcPr>
          <w:p w14:paraId="29E9437D">
            <w:pPr>
              <w:jc w:val="center"/>
              <w:rPr>
                <w:rFonts w:asciiTheme="minorEastAsia" w:hAnsiTheme="minorEastAsia" w:eastAsiaTheme="minorEastAsia"/>
                <w:b/>
              </w:rPr>
            </w:pPr>
            <w:r>
              <w:rPr>
                <w:rFonts w:hint="eastAsia" w:asciiTheme="minorEastAsia" w:hAnsiTheme="minorEastAsia" w:eastAsiaTheme="minorEastAsia"/>
                <w:b/>
              </w:rPr>
              <w:t>响应文件对应规范</w:t>
            </w:r>
          </w:p>
        </w:tc>
        <w:tc>
          <w:tcPr>
            <w:tcW w:w="1788" w:type="dxa"/>
            <w:tcBorders>
              <w:top w:val="single" w:color="auto" w:sz="4" w:space="0"/>
              <w:left w:val="single" w:color="auto" w:sz="4" w:space="0"/>
              <w:bottom w:val="single" w:color="auto" w:sz="4" w:space="0"/>
              <w:right w:val="single" w:color="auto" w:sz="4" w:space="0"/>
            </w:tcBorders>
            <w:vAlign w:val="center"/>
          </w:tcPr>
          <w:p w14:paraId="48761B6B">
            <w:pPr>
              <w:spacing w:line="360" w:lineRule="auto"/>
              <w:ind w:firstLine="422" w:firstLineChars="200"/>
              <w:rPr>
                <w:rFonts w:asciiTheme="minorEastAsia" w:hAnsiTheme="minorEastAsia" w:eastAsiaTheme="minorEastAsia"/>
                <w:b/>
              </w:rPr>
            </w:pPr>
            <w:r>
              <w:rPr>
                <w:rFonts w:hint="eastAsia" w:asciiTheme="minorEastAsia" w:hAnsiTheme="minorEastAsia" w:eastAsiaTheme="minorEastAsia"/>
                <w:b/>
              </w:rPr>
              <w:t>备 注</w:t>
            </w:r>
          </w:p>
        </w:tc>
      </w:tr>
      <w:tr w14:paraId="73751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883" w:type="dxa"/>
            <w:tcBorders>
              <w:top w:val="single" w:color="auto" w:sz="4" w:space="0"/>
              <w:left w:val="single" w:color="auto" w:sz="4" w:space="0"/>
              <w:bottom w:val="single" w:color="auto" w:sz="4" w:space="0"/>
              <w:right w:val="single" w:color="auto" w:sz="4" w:space="0"/>
            </w:tcBorders>
          </w:tcPr>
          <w:p w14:paraId="0A43F42A">
            <w:pPr>
              <w:spacing w:line="360" w:lineRule="auto"/>
              <w:jc w:val="center"/>
              <w:rPr>
                <w:rFonts w:asciiTheme="minorEastAsia" w:hAnsiTheme="minorEastAsia" w:eastAsiaTheme="minorEastAsia"/>
              </w:rPr>
            </w:pPr>
            <w:r>
              <w:rPr>
                <w:rFonts w:hint="eastAsia" w:asciiTheme="minorEastAsia" w:hAnsiTheme="minorEastAsia" w:eastAsiaTheme="minorEastAsia"/>
              </w:rPr>
              <w:t>1</w:t>
            </w:r>
          </w:p>
        </w:tc>
        <w:tc>
          <w:tcPr>
            <w:tcW w:w="2008" w:type="dxa"/>
            <w:tcBorders>
              <w:top w:val="single" w:color="auto" w:sz="4" w:space="0"/>
              <w:left w:val="single" w:color="auto" w:sz="4" w:space="0"/>
              <w:bottom w:val="single" w:color="auto" w:sz="4" w:space="0"/>
              <w:right w:val="single" w:color="auto" w:sz="4" w:space="0"/>
            </w:tcBorders>
            <w:vAlign w:val="center"/>
          </w:tcPr>
          <w:p w14:paraId="66F7F3BD">
            <w:pPr>
              <w:spacing w:line="380" w:lineRule="exact"/>
              <w:jc w:val="center"/>
              <w:rPr>
                <w:rFonts w:asciiTheme="minorEastAsia" w:hAnsiTheme="minorEastAsia" w:eastAsiaTheme="minorEastAsia"/>
                <w:szCs w:val="21"/>
              </w:rPr>
            </w:pPr>
            <w:r>
              <w:rPr>
                <w:rFonts w:hint="eastAsia" w:asciiTheme="minorEastAsia" w:hAnsiTheme="minorEastAsia" w:eastAsiaTheme="minorEastAsia"/>
                <w:szCs w:val="21"/>
              </w:rPr>
              <w:t>▲服务期</w:t>
            </w:r>
          </w:p>
        </w:tc>
        <w:tc>
          <w:tcPr>
            <w:tcW w:w="2583" w:type="dxa"/>
            <w:tcBorders>
              <w:top w:val="single" w:color="auto" w:sz="4" w:space="0"/>
              <w:left w:val="single" w:color="auto" w:sz="4" w:space="0"/>
              <w:bottom w:val="single" w:color="auto" w:sz="4" w:space="0"/>
              <w:right w:val="single" w:color="auto" w:sz="4" w:space="0"/>
            </w:tcBorders>
            <w:vAlign w:val="center"/>
          </w:tcPr>
          <w:p w14:paraId="15741644">
            <w:pPr>
              <w:spacing w:line="380" w:lineRule="exact"/>
              <w:jc w:val="center"/>
              <w:rPr>
                <w:rFonts w:asciiTheme="minorEastAsia" w:hAnsiTheme="minorEastAsia" w:eastAsiaTheme="minorEastAsia"/>
                <w:szCs w:val="21"/>
              </w:rPr>
            </w:pPr>
          </w:p>
        </w:tc>
        <w:tc>
          <w:tcPr>
            <w:tcW w:w="2384" w:type="dxa"/>
            <w:tcBorders>
              <w:top w:val="single" w:color="auto" w:sz="4" w:space="0"/>
              <w:left w:val="single" w:color="auto" w:sz="4" w:space="0"/>
              <w:bottom w:val="single" w:color="auto" w:sz="4" w:space="0"/>
              <w:right w:val="single" w:color="auto" w:sz="4" w:space="0"/>
            </w:tcBorders>
          </w:tcPr>
          <w:p w14:paraId="50C96332">
            <w:pPr>
              <w:spacing w:line="360" w:lineRule="auto"/>
              <w:ind w:firstLine="420" w:firstLineChars="200"/>
              <w:rPr>
                <w:rFonts w:asciiTheme="minorEastAsia" w:hAnsiTheme="minorEastAsia" w:eastAsiaTheme="minorEastAsia"/>
              </w:rPr>
            </w:pPr>
          </w:p>
        </w:tc>
        <w:tc>
          <w:tcPr>
            <w:tcW w:w="1788" w:type="dxa"/>
            <w:tcBorders>
              <w:top w:val="single" w:color="auto" w:sz="4" w:space="0"/>
              <w:left w:val="single" w:color="auto" w:sz="4" w:space="0"/>
              <w:bottom w:val="single" w:color="auto" w:sz="4" w:space="0"/>
              <w:right w:val="single" w:color="auto" w:sz="4" w:space="0"/>
            </w:tcBorders>
          </w:tcPr>
          <w:p w14:paraId="3BC28763">
            <w:pPr>
              <w:spacing w:line="360" w:lineRule="auto"/>
              <w:ind w:firstLine="420" w:firstLineChars="200"/>
              <w:rPr>
                <w:rFonts w:asciiTheme="minorEastAsia" w:hAnsiTheme="minorEastAsia" w:eastAsiaTheme="minorEastAsia"/>
              </w:rPr>
            </w:pPr>
          </w:p>
        </w:tc>
      </w:tr>
      <w:tr w14:paraId="62C84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883" w:type="dxa"/>
            <w:tcBorders>
              <w:top w:val="single" w:color="auto" w:sz="4" w:space="0"/>
              <w:left w:val="single" w:color="auto" w:sz="4" w:space="0"/>
              <w:bottom w:val="single" w:color="auto" w:sz="4" w:space="0"/>
              <w:right w:val="single" w:color="auto" w:sz="4" w:space="0"/>
            </w:tcBorders>
          </w:tcPr>
          <w:p w14:paraId="62DBED2B">
            <w:pPr>
              <w:spacing w:line="360" w:lineRule="auto"/>
              <w:jc w:val="center"/>
              <w:rPr>
                <w:rFonts w:asciiTheme="minorEastAsia" w:hAnsiTheme="minorEastAsia" w:eastAsiaTheme="minorEastAsia"/>
              </w:rPr>
            </w:pPr>
            <w:r>
              <w:rPr>
                <w:rFonts w:hint="eastAsia" w:asciiTheme="minorEastAsia" w:hAnsiTheme="minorEastAsia" w:eastAsiaTheme="minorEastAsia"/>
              </w:rPr>
              <w:t>2</w:t>
            </w:r>
          </w:p>
        </w:tc>
        <w:tc>
          <w:tcPr>
            <w:tcW w:w="2008" w:type="dxa"/>
            <w:tcBorders>
              <w:top w:val="single" w:color="auto" w:sz="4" w:space="0"/>
              <w:left w:val="single" w:color="auto" w:sz="4" w:space="0"/>
              <w:bottom w:val="single" w:color="auto" w:sz="4" w:space="0"/>
              <w:right w:val="single" w:color="auto" w:sz="4" w:space="0"/>
            </w:tcBorders>
            <w:vAlign w:val="center"/>
          </w:tcPr>
          <w:p w14:paraId="5828E3D6">
            <w:pPr>
              <w:spacing w:line="380" w:lineRule="exact"/>
              <w:jc w:val="center"/>
              <w:rPr>
                <w:rFonts w:asciiTheme="minorEastAsia" w:hAnsiTheme="minorEastAsia" w:eastAsiaTheme="minorEastAsia"/>
                <w:szCs w:val="21"/>
              </w:rPr>
            </w:pPr>
            <w:r>
              <w:rPr>
                <w:rFonts w:hint="eastAsia" w:asciiTheme="minorEastAsia" w:hAnsiTheme="minorEastAsia" w:eastAsiaTheme="minorEastAsia"/>
                <w:szCs w:val="21"/>
              </w:rPr>
              <w:t>▲付款方式</w:t>
            </w:r>
          </w:p>
        </w:tc>
        <w:tc>
          <w:tcPr>
            <w:tcW w:w="2583" w:type="dxa"/>
            <w:tcBorders>
              <w:top w:val="single" w:color="auto" w:sz="4" w:space="0"/>
              <w:left w:val="single" w:color="auto" w:sz="4" w:space="0"/>
              <w:bottom w:val="single" w:color="auto" w:sz="4" w:space="0"/>
              <w:right w:val="single" w:color="auto" w:sz="4" w:space="0"/>
            </w:tcBorders>
            <w:vAlign w:val="center"/>
          </w:tcPr>
          <w:p w14:paraId="13067F8B">
            <w:pPr>
              <w:spacing w:line="380" w:lineRule="exact"/>
              <w:jc w:val="center"/>
              <w:rPr>
                <w:rFonts w:asciiTheme="minorEastAsia" w:hAnsiTheme="minorEastAsia" w:eastAsiaTheme="minorEastAsia"/>
                <w:szCs w:val="21"/>
              </w:rPr>
            </w:pPr>
          </w:p>
        </w:tc>
        <w:tc>
          <w:tcPr>
            <w:tcW w:w="2384" w:type="dxa"/>
            <w:tcBorders>
              <w:top w:val="single" w:color="auto" w:sz="4" w:space="0"/>
              <w:left w:val="single" w:color="auto" w:sz="4" w:space="0"/>
              <w:bottom w:val="single" w:color="auto" w:sz="4" w:space="0"/>
              <w:right w:val="single" w:color="auto" w:sz="4" w:space="0"/>
            </w:tcBorders>
          </w:tcPr>
          <w:p w14:paraId="3B29A4B3">
            <w:pPr>
              <w:spacing w:line="360" w:lineRule="auto"/>
              <w:ind w:firstLine="420" w:firstLineChars="200"/>
              <w:rPr>
                <w:rFonts w:asciiTheme="minorEastAsia" w:hAnsiTheme="minorEastAsia" w:eastAsiaTheme="minorEastAsia"/>
              </w:rPr>
            </w:pPr>
          </w:p>
        </w:tc>
        <w:tc>
          <w:tcPr>
            <w:tcW w:w="1788" w:type="dxa"/>
            <w:tcBorders>
              <w:top w:val="single" w:color="auto" w:sz="4" w:space="0"/>
              <w:left w:val="single" w:color="auto" w:sz="4" w:space="0"/>
              <w:bottom w:val="single" w:color="auto" w:sz="4" w:space="0"/>
              <w:right w:val="single" w:color="auto" w:sz="4" w:space="0"/>
            </w:tcBorders>
          </w:tcPr>
          <w:p w14:paraId="5C3ECB67">
            <w:pPr>
              <w:spacing w:line="360" w:lineRule="auto"/>
              <w:ind w:firstLine="420" w:firstLineChars="200"/>
              <w:rPr>
                <w:rFonts w:asciiTheme="minorEastAsia" w:hAnsiTheme="minorEastAsia" w:eastAsiaTheme="minorEastAsia"/>
              </w:rPr>
            </w:pPr>
          </w:p>
        </w:tc>
      </w:tr>
      <w:tr w14:paraId="4A8D9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883" w:type="dxa"/>
            <w:tcBorders>
              <w:top w:val="single" w:color="auto" w:sz="4" w:space="0"/>
              <w:left w:val="single" w:color="auto" w:sz="4" w:space="0"/>
              <w:bottom w:val="single" w:color="auto" w:sz="4" w:space="0"/>
              <w:right w:val="single" w:color="auto" w:sz="4" w:space="0"/>
            </w:tcBorders>
          </w:tcPr>
          <w:p w14:paraId="7ADFC0CE">
            <w:pPr>
              <w:spacing w:line="360" w:lineRule="auto"/>
              <w:jc w:val="center"/>
              <w:rPr>
                <w:rFonts w:asciiTheme="minorEastAsia" w:hAnsiTheme="minorEastAsia" w:eastAsiaTheme="minorEastAsia"/>
              </w:rPr>
            </w:pPr>
            <w:r>
              <w:rPr>
                <w:rFonts w:hint="eastAsia" w:asciiTheme="minorEastAsia" w:hAnsiTheme="minorEastAsia" w:eastAsiaTheme="minorEastAsia"/>
              </w:rPr>
              <w:t>3</w:t>
            </w:r>
          </w:p>
        </w:tc>
        <w:tc>
          <w:tcPr>
            <w:tcW w:w="2008" w:type="dxa"/>
            <w:tcBorders>
              <w:top w:val="single" w:color="auto" w:sz="4" w:space="0"/>
              <w:left w:val="single" w:color="auto" w:sz="4" w:space="0"/>
              <w:bottom w:val="single" w:color="auto" w:sz="4" w:space="0"/>
              <w:right w:val="single" w:color="auto" w:sz="4" w:space="0"/>
            </w:tcBorders>
            <w:vAlign w:val="center"/>
          </w:tcPr>
          <w:p w14:paraId="113F9F43">
            <w:pPr>
              <w:spacing w:line="380" w:lineRule="exact"/>
              <w:jc w:val="center"/>
              <w:rPr>
                <w:rFonts w:asciiTheme="minorEastAsia" w:hAnsiTheme="minorEastAsia" w:eastAsiaTheme="minorEastAsia"/>
                <w:szCs w:val="21"/>
              </w:rPr>
            </w:pPr>
            <w:r>
              <w:rPr>
                <w:rFonts w:hint="eastAsia" w:asciiTheme="minorEastAsia" w:hAnsiTheme="minorEastAsia" w:eastAsiaTheme="minorEastAsia"/>
                <w:szCs w:val="21"/>
              </w:rPr>
              <w:t>工作交接时间</w:t>
            </w:r>
          </w:p>
        </w:tc>
        <w:tc>
          <w:tcPr>
            <w:tcW w:w="2583" w:type="dxa"/>
            <w:tcBorders>
              <w:top w:val="single" w:color="auto" w:sz="4" w:space="0"/>
              <w:left w:val="single" w:color="auto" w:sz="4" w:space="0"/>
              <w:bottom w:val="single" w:color="auto" w:sz="4" w:space="0"/>
              <w:right w:val="single" w:color="auto" w:sz="4" w:space="0"/>
            </w:tcBorders>
            <w:vAlign w:val="center"/>
          </w:tcPr>
          <w:p w14:paraId="78C5ECF8">
            <w:pPr>
              <w:spacing w:line="380" w:lineRule="exact"/>
              <w:jc w:val="center"/>
              <w:rPr>
                <w:rFonts w:asciiTheme="minorEastAsia" w:hAnsiTheme="minorEastAsia" w:eastAsiaTheme="minorEastAsia"/>
                <w:szCs w:val="21"/>
              </w:rPr>
            </w:pPr>
          </w:p>
        </w:tc>
        <w:tc>
          <w:tcPr>
            <w:tcW w:w="2384" w:type="dxa"/>
            <w:tcBorders>
              <w:top w:val="single" w:color="auto" w:sz="4" w:space="0"/>
              <w:left w:val="single" w:color="auto" w:sz="4" w:space="0"/>
              <w:bottom w:val="single" w:color="auto" w:sz="4" w:space="0"/>
              <w:right w:val="single" w:color="auto" w:sz="4" w:space="0"/>
            </w:tcBorders>
          </w:tcPr>
          <w:p w14:paraId="08B087B3">
            <w:pPr>
              <w:spacing w:line="360" w:lineRule="auto"/>
              <w:ind w:firstLine="420" w:firstLineChars="200"/>
              <w:rPr>
                <w:rFonts w:asciiTheme="minorEastAsia" w:hAnsiTheme="minorEastAsia" w:eastAsiaTheme="minorEastAsia"/>
              </w:rPr>
            </w:pPr>
          </w:p>
        </w:tc>
        <w:tc>
          <w:tcPr>
            <w:tcW w:w="1788" w:type="dxa"/>
            <w:tcBorders>
              <w:top w:val="single" w:color="auto" w:sz="4" w:space="0"/>
              <w:left w:val="single" w:color="auto" w:sz="4" w:space="0"/>
              <w:bottom w:val="single" w:color="auto" w:sz="4" w:space="0"/>
              <w:right w:val="single" w:color="auto" w:sz="4" w:space="0"/>
            </w:tcBorders>
          </w:tcPr>
          <w:p w14:paraId="7D8F5EED">
            <w:pPr>
              <w:spacing w:line="360" w:lineRule="auto"/>
              <w:ind w:firstLine="420" w:firstLineChars="200"/>
              <w:rPr>
                <w:rFonts w:asciiTheme="minorEastAsia" w:hAnsiTheme="minorEastAsia" w:eastAsiaTheme="minorEastAsia"/>
              </w:rPr>
            </w:pPr>
          </w:p>
        </w:tc>
      </w:tr>
      <w:tr w14:paraId="486AC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883" w:type="dxa"/>
            <w:tcBorders>
              <w:top w:val="single" w:color="auto" w:sz="4" w:space="0"/>
              <w:left w:val="single" w:color="auto" w:sz="4" w:space="0"/>
              <w:bottom w:val="single" w:color="auto" w:sz="4" w:space="0"/>
              <w:right w:val="single" w:color="auto" w:sz="4" w:space="0"/>
            </w:tcBorders>
          </w:tcPr>
          <w:p w14:paraId="6D104C49">
            <w:pPr>
              <w:spacing w:line="360" w:lineRule="auto"/>
              <w:jc w:val="center"/>
              <w:rPr>
                <w:rFonts w:asciiTheme="minorEastAsia" w:hAnsiTheme="minorEastAsia" w:eastAsiaTheme="minorEastAsia"/>
              </w:rPr>
            </w:pPr>
            <w:r>
              <w:rPr>
                <w:rFonts w:hint="eastAsia" w:asciiTheme="minorEastAsia" w:hAnsiTheme="minorEastAsia" w:eastAsiaTheme="minorEastAsia"/>
              </w:rPr>
              <w:t>4</w:t>
            </w:r>
          </w:p>
        </w:tc>
        <w:tc>
          <w:tcPr>
            <w:tcW w:w="2008" w:type="dxa"/>
            <w:tcBorders>
              <w:top w:val="single" w:color="auto" w:sz="4" w:space="0"/>
              <w:left w:val="single" w:color="auto" w:sz="4" w:space="0"/>
              <w:bottom w:val="single" w:color="auto" w:sz="4" w:space="0"/>
              <w:right w:val="single" w:color="auto" w:sz="4" w:space="0"/>
            </w:tcBorders>
            <w:vAlign w:val="center"/>
          </w:tcPr>
          <w:p w14:paraId="56D7807C">
            <w:pPr>
              <w:autoSpaceDE w:val="0"/>
              <w:autoSpaceDN w:val="0"/>
              <w:adjustRightInd w:val="0"/>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服务质量要求</w:t>
            </w:r>
          </w:p>
        </w:tc>
        <w:tc>
          <w:tcPr>
            <w:tcW w:w="2583" w:type="dxa"/>
            <w:tcBorders>
              <w:top w:val="single" w:color="auto" w:sz="4" w:space="0"/>
              <w:left w:val="single" w:color="auto" w:sz="4" w:space="0"/>
              <w:bottom w:val="single" w:color="auto" w:sz="4" w:space="0"/>
              <w:right w:val="single" w:color="auto" w:sz="4" w:space="0"/>
            </w:tcBorders>
            <w:vAlign w:val="center"/>
          </w:tcPr>
          <w:p w14:paraId="62A0B149">
            <w:pPr>
              <w:autoSpaceDE w:val="0"/>
              <w:autoSpaceDN w:val="0"/>
              <w:adjustRightInd w:val="0"/>
              <w:spacing w:line="380" w:lineRule="exact"/>
              <w:jc w:val="center"/>
              <w:rPr>
                <w:rFonts w:cs="宋体" w:asciiTheme="minorEastAsia" w:hAnsiTheme="minorEastAsia" w:eastAsiaTheme="minorEastAsia"/>
                <w:szCs w:val="21"/>
              </w:rPr>
            </w:pPr>
          </w:p>
        </w:tc>
        <w:tc>
          <w:tcPr>
            <w:tcW w:w="2384" w:type="dxa"/>
            <w:tcBorders>
              <w:top w:val="single" w:color="auto" w:sz="4" w:space="0"/>
              <w:left w:val="single" w:color="auto" w:sz="4" w:space="0"/>
              <w:bottom w:val="single" w:color="auto" w:sz="4" w:space="0"/>
              <w:right w:val="single" w:color="auto" w:sz="4" w:space="0"/>
            </w:tcBorders>
          </w:tcPr>
          <w:p w14:paraId="1B4B81FA">
            <w:pPr>
              <w:spacing w:line="360" w:lineRule="auto"/>
              <w:ind w:firstLine="420" w:firstLineChars="200"/>
              <w:rPr>
                <w:rFonts w:asciiTheme="minorEastAsia" w:hAnsiTheme="minorEastAsia" w:eastAsiaTheme="minorEastAsia"/>
              </w:rPr>
            </w:pPr>
          </w:p>
        </w:tc>
        <w:tc>
          <w:tcPr>
            <w:tcW w:w="1788" w:type="dxa"/>
            <w:tcBorders>
              <w:top w:val="single" w:color="auto" w:sz="4" w:space="0"/>
              <w:left w:val="single" w:color="auto" w:sz="4" w:space="0"/>
              <w:bottom w:val="single" w:color="auto" w:sz="4" w:space="0"/>
              <w:right w:val="single" w:color="auto" w:sz="4" w:space="0"/>
            </w:tcBorders>
          </w:tcPr>
          <w:p w14:paraId="1B18AE69">
            <w:pPr>
              <w:spacing w:line="360" w:lineRule="auto"/>
              <w:ind w:firstLine="420" w:firstLineChars="200"/>
              <w:rPr>
                <w:rFonts w:asciiTheme="minorEastAsia" w:hAnsiTheme="minorEastAsia" w:eastAsiaTheme="minorEastAsia"/>
              </w:rPr>
            </w:pPr>
          </w:p>
        </w:tc>
      </w:tr>
      <w:tr w14:paraId="1BA9C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83" w:type="dxa"/>
            <w:tcBorders>
              <w:top w:val="single" w:color="auto" w:sz="4" w:space="0"/>
              <w:left w:val="single" w:color="auto" w:sz="4" w:space="0"/>
              <w:bottom w:val="single" w:color="auto" w:sz="4" w:space="0"/>
              <w:right w:val="single" w:color="auto" w:sz="4" w:space="0"/>
            </w:tcBorders>
          </w:tcPr>
          <w:p w14:paraId="2BAC3CFF">
            <w:pPr>
              <w:spacing w:line="360" w:lineRule="auto"/>
              <w:jc w:val="center"/>
              <w:rPr>
                <w:rFonts w:asciiTheme="minorEastAsia" w:hAnsiTheme="minorEastAsia" w:eastAsiaTheme="minorEastAsia"/>
              </w:rPr>
            </w:pPr>
            <w:r>
              <w:rPr>
                <w:rFonts w:hint="eastAsia" w:asciiTheme="minorEastAsia" w:hAnsiTheme="minorEastAsia" w:eastAsiaTheme="minorEastAsia"/>
              </w:rPr>
              <w:t>5</w:t>
            </w:r>
          </w:p>
        </w:tc>
        <w:tc>
          <w:tcPr>
            <w:tcW w:w="2008" w:type="dxa"/>
            <w:tcBorders>
              <w:top w:val="single" w:color="auto" w:sz="4" w:space="0"/>
              <w:left w:val="single" w:color="auto" w:sz="4" w:space="0"/>
              <w:bottom w:val="single" w:color="auto" w:sz="4" w:space="0"/>
              <w:right w:val="single" w:color="auto" w:sz="4" w:space="0"/>
            </w:tcBorders>
            <w:vAlign w:val="center"/>
          </w:tcPr>
          <w:p w14:paraId="15429B9A">
            <w:pPr>
              <w:autoSpaceDE w:val="0"/>
              <w:autoSpaceDN w:val="0"/>
              <w:adjustRightInd w:val="0"/>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服务地点</w:t>
            </w:r>
          </w:p>
        </w:tc>
        <w:tc>
          <w:tcPr>
            <w:tcW w:w="2583" w:type="dxa"/>
            <w:tcBorders>
              <w:top w:val="single" w:color="auto" w:sz="4" w:space="0"/>
              <w:left w:val="single" w:color="auto" w:sz="4" w:space="0"/>
              <w:bottom w:val="single" w:color="auto" w:sz="4" w:space="0"/>
              <w:right w:val="single" w:color="auto" w:sz="4" w:space="0"/>
            </w:tcBorders>
            <w:vAlign w:val="center"/>
          </w:tcPr>
          <w:p w14:paraId="7CED3523">
            <w:pPr>
              <w:autoSpaceDE w:val="0"/>
              <w:autoSpaceDN w:val="0"/>
              <w:adjustRightInd w:val="0"/>
              <w:spacing w:line="380" w:lineRule="exact"/>
              <w:jc w:val="center"/>
              <w:rPr>
                <w:rFonts w:cs="宋体" w:asciiTheme="minorEastAsia" w:hAnsiTheme="minorEastAsia" w:eastAsiaTheme="minorEastAsia"/>
                <w:szCs w:val="21"/>
              </w:rPr>
            </w:pPr>
          </w:p>
        </w:tc>
        <w:tc>
          <w:tcPr>
            <w:tcW w:w="2384" w:type="dxa"/>
            <w:tcBorders>
              <w:top w:val="single" w:color="auto" w:sz="4" w:space="0"/>
              <w:left w:val="single" w:color="auto" w:sz="4" w:space="0"/>
              <w:bottom w:val="single" w:color="auto" w:sz="4" w:space="0"/>
              <w:right w:val="single" w:color="auto" w:sz="4" w:space="0"/>
            </w:tcBorders>
          </w:tcPr>
          <w:p w14:paraId="3E55AA82">
            <w:pPr>
              <w:spacing w:line="360" w:lineRule="auto"/>
              <w:ind w:firstLine="420" w:firstLineChars="200"/>
              <w:rPr>
                <w:rFonts w:asciiTheme="minorEastAsia" w:hAnsiTheme="minorEastAsia" w:eastAsiaTheme="minorEastAsia"/>
              </w:rPr>
            </w:pPr>
          </w:p>
        </w:tc>
        <w:tc>
          <w:tcPr>
            <w:tcW w:w="1788" w:type="dxa"/>
            <w:tcBorders>
              <w:top w:val="single" w:color="auto" w:sz="4" w:space="0"/>
              <w:left w:val="single" w:color="auto" w:sz="4" w:space="0"/>
              <w:bottom w:val="single" w:color="auto" w:sz="4" w:space="0"/>
              <w:right w:val="single" w:color="auto" w:sz="4" w:space="0"/>
            </w:tcBorders>
          </w:tcPr>
          <w:p w14:paraId="047B1AF3">
            <w:pPr>
              <w:spacing w:line="360" w:lineRule="auto"/>
              <w:ind w:firstLine="420" w:firstLineChars="200"/>
              <w:rPr>
                <w:rFonts w:asciiTheme="minorEastAsia" w:hAnsiTheme="minorEastAsia" w:eastAsiaTheme="minorEastAsia"/>
              </w:rPr>
            </w:pPr>
          </w:p>
        </w:tc>
      </w:tr>
      <w:tr w14:paraId="530C2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83" w:type="dxa"/>
            <w:tcBorders>
              <w:top w:val="single" w:color="auto" w:sz="4" w:space="0"/>
              <w:left w:val="single" w:color="auto" w:sz="4" w:space="0"/>
              <w:bottom w:val="single" w:color="auto" w:sz="4" w:space="0"/>
              <w:right w:val="single" w:color="auto" w:sz="4" w:space="0"/>
            </w:tcBorders>
          </w:tcPr>
          <w:p w14:paraId="29A47548">
            <w:pPr>
              <w:spacing w:line="360" w:lineRule="auto"/>
              <w:jc w:val="center"/>
              <w:rPr>
                <w:rFonts w:asciiTheme="minorEastAsia" w:hAnsiTheme="minorEastAsia" w:eastAsiaTheme="minorEastAsia"/>
              </w:rPr>
            </w:pPr>
            <w:r>
              <w:rPr>
                <w:rFonts w:hint="eastAsia" w:asciiTheme="minorEastAsia" w:hAnsiTheme="minorEastAsia" w:eastAsiaTheme="minorEastAsia"/>
              </w:rPr>
              <w:t>6</w:t>
            </w:r>
          </w:p>
        </w:tc>
        <w:tc>
          <w:tcPr>
            <w:tcW w:w="2008" w:type="dxa"/>
            <w:tcBorders>
              <w:top w:val="single" w:color="auto" w:sz="4" w:space="0"/>
              <w:left w:val="single" w:color="auto" w:sz="4" w:space="0"/>
              <w:bottom w:val="single" w:color="auto" w:sz="4" w:space="0"/>
              <w:right w:val="single" w:color="auto" w:sz="4" w:space="0"/>
            </w:tcBorders>
            <w:vAlign w:val="center"/>
          </w:tcPr>
          <w:p w14:paraId="408A6054">
            <w:pPr>
              <w:spacing w:line="380" w:lineRule="exact"/>
              <w:jc w:val="center"/>
              <w:rPr>
                <w:rFonts w:asciiTheme="minorEastAsia" w:hAnsiTheme="minorEastAsia" w:eastAsiaTheme="minorEastAsia"/>
                <w:color w:val="000000"/>
                <w:szCs w:val="21"/>
              </w:rPr>
            </w:pPr>
            <w:r>
              <w:rPr>
                <w:rFonts w:hint="eastAsia" w:asciiTheme="minorEastAsia" w:hAnsiTheme="minorEastAsia" w:eastAsiaTheme="minorEastAsia"/>
                <w:color w:val="000000"/>
                <w:szCs w:val="21"/>
              </w:rPr>
              <w:t>▲磋商报价</w:t>
            </w:r>
          </w:p>
        </w:tc>
        <w:tc>
          <w:tcPr>
            <w:tcW w:w="2583" w:type="dxa"/>
            <w:tcBorders>
              <w:top w:val="single" w:color="auto" w:sz="4" w:space="0"/>
              <w:left w:val="single" w:color="auto" w:sz="4" w:space="0"/>
              <w:bottom w:val="single" w:color="auto" w:sz="4" w:space="0"/>
              <w:right w:val="single" w:color="auto" w:sz="4" w:space="0"/>
            </w:tcBorders>
            <w:vAlign w:val="center"/>
          </w:tcPr>
          <w:p w14:paraId="4BE0099B">
            <w:pPr>
              <w:spacing w:line="380" w:lineRule="exact"/>
              <w:jc w:val="center"/>
              <w:rPr>
                <w:rFonts w:asciiTheme="minorEastAsia" w:hAnsiTheme="minorEastAsia" w:eastAsiaTheme="minorEastAsia"/>
                <w:color w:val="000000"/>
                <w:szCs w:val="21"/>
              </w:rPr>
            </w:pPr>
          </w:p>
        </w:tc>
        <w:tc>
          <w:tcPr>
            <w:tcW w:w="2384" w:type="dxa"/>
            <w:tcBorders>
              <w:top w:val="single" w:color="auto" w:sz="4" w:space="0"/>
              <w:left w:val="single" w:color="auto" w:sz="4" w:space="0"/>
              <w:bottom w:val="single" w:color="auto" w:sz="4" w:space="0"/>
              <w:right w:val="single" w:color="auto" w:sz="4" w:space="0"/>
            </w:tcBorders>
          </w:tcPr>
          <w:p w14:paraId="22D5140B">
            <w:pPr>
              <w:spacing w:line="360" w:lineRule="auto"/>
              <w:ind w:firstLine="420" w:firstLineChars="200"/>
              <w:rPr>
                <w:rFonts w:asciiTheme="minorEastAsia" w:hAnsiTheme="minorEastAsia" w:eastAsiaTheme="minorEastAsia"/>
              </w:rPr>
            </w:pPr>
          </w:p>
        </w:tc>
        <w:tc>
          <w:tcPr>
            <w:tcW w:w="1788" w:type="dxa"/>
            <w:tcBorders>
              <w:top w:val="single" w:color="auto" w:sz="4" w:space="0"/>
              <w:left w:val="single" w:color="auto" w:sz="4" w:space="0"/>
              <w:bottom w:val="single" w:color="auto" w:sz="4" w:space="0"/>
              <w:right w:val="single" w:color="auto" w:sz="4" w:space="0"/>
            </w:tcBorders>
          </w:tcPr>
          <w:p w14:paraId="04F969E6">
            <w:pPr>
              <w:spacing w:line="360" w:lineRule="auto"/>
              <w:ind w:firstLine="420" w:firstLineChars="200"/>
              <w:rPr>
                <w:rFonts w:asciiTheme="minorEastAsia" w:hAnsiTheme="minorEastAsia" w:eastAsiaTheme="minorEastAsia"/>
              </w:rPr>
            </w:pPr>
          </w:p>
        </w:tc>
      </w:tr>
      <w:tr w14:paraId="0145E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83" w:type="dxa"/>
            <w:tcBorders>
              <w:top w:val="single" w:color="auto" w:sz="4" w:space="0"/>
              <w:left w:val="single" w:color="auto" w:sz="4" w:space="0"/>
              <w:bottom w:val="single" w:color="auto" w:sz="4" w:space="0"/>
              <w:right w:val="single" w:color="auto" w:sz="4" w:space="0"/>
            </w:tcBorders>
          </w:tcPr>
          <w:p w14:paraId="05BE2720">
            <w:pPr>
              <w:spacing w:line="360" w:lineRule="auto"/>
              <w:jc w:val="center"/>
              <w:rPr>
                <w:rFonts w:asciiTheme="minorEastAsia" w:hAnsiTheme="minorEastAsia" w:eastAsiaTheme="minorEastAsia"/>
              </w:rPr>
            </w:pPr>
            <w:r>
              <w:rPr>
                <w:rFonts w:hint="eastAsia" w:asciiTheme="minorEastAsia" w:hAnsiTheme="minorEastAsia" w:eastAsiaTheme="minorEastAsia"/>
              </w:rPr>
              <w:t>7</w:t>
            </w:r>
          </w:p>
        </w:tc>
        <w:tc>
          <w:tcPr>
            <w:tcW w:w="2008" w:type="dxa"/>
            <w:tcBorders>
              <w:top w:val="single" w:color="auto" w:sz="4" w:space="0"/>
              <w:left w:val="single" w:color="auto" w:sz="4" w:space="0"/>
              <w:bottom w:val="single" w:color="auto" w:sz="4" w:space="0"/>
              <w:right w:val="single" w:color="auto" w:sz="4" w:space="0"/>
            </w:tcBorders>
            <w:vAlign w:val="center"/>
          </w:tcPr>
          <w:p w14:paraId="738F5082">
            <w:pPr>
              <w:autoSpaceDE w:val="0"/>
              <w:autoSpaceDN w:val="0"/>
              <w:adjustRightInd w:val="0"/>
              <w:spacing w:line="380" w:lineRule="exact"/>
              <w:jc w:val="center"/>
              <w:rPr>
                <w:rFonts w:cs="宋体" w:asciiTheme="minorEastAsia" w:hAnsiTheme="minorEastAsia" w:eastAsiaTheme="minorEastAsia"/>
                <w:szCs w:val="21"/>
              </w:rPr>
            </w:pPr>
            <w:r>
              <w:rPr>
                <w:rFonts w:hint="eastAsia" w:asciiTheme="minorEastAsia" w:hAnsiTheme="minorEastAsia" w:eastAsiaTheme="minorEastAsia"/>
                <w:szCs w:val="21"/>
              </w:rPr>
              <w:t>▲</w:t>
            </w:r>
            <w:r>
              <w:rPr>
                <w:rFonts w:hint="eastAsia" w:cs="宋体" w:asciiTheme="minorEastAsia" w:hAnsiTheme="minorEastAsia" w:eastAsiaTheme="minorEastAsia"/>
                <w:szCs w:val="21"/>
              </w:rPr>
              <w:t>安全生产要求</w:t>
            </w:r>
          </w:p>
        </w:tc>
        <w:tc>
          <w:tcPr>
            <w:tcW w:w="2583" w:type="dxa"/>
            <w:tcBorders>
              <w:top w:val="single" w:color="auto" w:sz="4" w:space="0"/>
              <w:left w:val="single" w:color="auto" w:sz="4" w:space="0"/>
              <w:bottom w:val="single" w:color="auto" w:sz="4" w:space="0"/>
              <w:right w:val="single" w:color="auto" w:sz="4" w:space="0"/>
            </w:tcBorders>
            <w:vAlign w:val="center"/>
          </w:tcPr>
          <w:p w14:paraId="661FCA2A">
            <w:pPr>
              <w:autoSpaceDE w:val="0"/>
              <w:autoSpaceDN w:val="0"/>
              <w:adjustRightInd w:val="0"/>
              <w:spacing w:line="380" w:lineRule="exact"/>
              <w:jc w:val="center"/>
              <w:rPr>
                <w:rFonts w:cs="宋体" w:asciiTheme="minorEastAsia" w:hAnsiTheme="minorEastAsia" w:eastAsiaTheme="minorEastAsia"/>
                <w:szCs w:val="21"/>
              </w:rPr>
            </w:pPr>
          </w:p>
        </w:tc>
        <w:tc>
          <w:tcPr>
            <w:tcW w:w="2384" w:type="dxa"/>
            <w:tcBorders>
              <w:top w:val="single" w:color="auto" w:sz="4" w:space="0"/>
              <w:left w:val="single" w:color="auto" w:sz="4" w:space="0"/>
              <w:bottom w:val="single" w:color="auto" w:sz="4" w:space="0"/>
              <w:right w:val="single" w:color="auto" w:sz="4" w:space="0"/>
            </w:tcBorders>
          </w:tcPr>
          <w:p w14:paraId="5E5BE1AB">
            <w:pPr>
              <w:spacing w:line="360" w:lineRule="auto"/>
              <w:ind w:firstLine="420" w:firstLineChars="200"/>
              <w:rPr>
                <w:rFonts w:asciiTheme="minorEastAsia" w:hAnsiTheme="minorEastAsia" w:eastAsiaTheme="minorEastAsia"/>
              </w:rPr>
            </w:pPr>
          </w:p>
        </w:tc>
        <w:tc>
          <w:tcPr>
            <w:tcW w:w="1788" w:type="dxa"/>
            <w:tcBorders>
              <w:top w:val="single" w:color="auto" w:sz="4" w:space="0"/>
              <w:left w:val="single" w:color="auto" w:sz="4" w:space="0"/>
              <w:bottom w:val="single" w:color="auto" w:sz="4" w:space="0"/>
              <w:right w:val="single" w:color="auto" w:sz="4" w:space="0"/>
            </w:tcBorders>
          </w:tcPr>
          <w:p w14:paraId="15920A9A">
            <w:pPr>
              <w:spacing w:line="360" w:lineRule="auto"/>
              <w:ind w:firstLine="420" w:firstLineChars="200"/>
              <w:rPr>
                <w:rFonts w:asciiTheme="minorEastAsia" w:hAnsiTheme="minorEastAsia" w:eastAsiaTheme="minorEastAsia"/>
              </w:rPr>
            </w:pPr>
          </w:p>
        </w:tc>
      </w:tr>
      <w:tr w14:paraId="202A5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83" w:type="dxa"/>
            <w:tcBorders>
              <w:top w:val="single" w:color="auto" w:sz="4" w:space="0"/>
              <w:left w:val="single" w:color="auto" w:sz="4" w:space="0"/>
              <w:bottom w:val="single" w:color="auto" w:sz="4" w:space="0"/>
              <w:right w:val="single" w:color="auto" w:sz="4" w:space="0"/>
            </w:tcBorders>
          </w:tcPr>
          <w:p w14:paraId="0B052D91">
            <w:pPr>
              <w:spacing w:line="360" w:lineRule="auto"/>
              <w:jc w:val="center"/>
              <w:rPr>
                <w:rFonts w:asciiTheme="minorEastAsia" w:hAnsiTheme="minorEastAsia" w:eastAsiaTheme="minorEastAsia"/>
              </w:rPr>
            </w:pPr>
            <w:r>
              <w:rPr>
                <w:rFonts w:hint="eastAsia" w:asciiTheme="minorEastAsia" w:hAnsiTheme="minorEastAsia" w:eastAsiaTheme="minorEastAsia"/>
              </w:rPr>
              <w:t>8</w:t>
            </w:r>
          </w:p>
        </w:tc>
        <w:tc>
          <w:tcPr>
            <w:tcW w:w="2008" w:type="dxa"/>
            <w:tcBorders>
              <w:top w:val="single" w:color="auto" w:sz="4" w:space="0"/>
              <w:left w:val="single" w:color="auto" w:sz="4" w:space="0"/>
              <w:bottom w:val="single" w:color="auto" w:sz="4" w:space="0"/>
              <w:right w:val="single" w:color="auto" w:sz="4" w:space="0"/>
            </w:tcBorders>
            <w:vAlign w:val="center"/>
          </w:tcPr>
          <w:p w14:paraId="5AFC39A9">
            <w:pPr>
              <w:autoSpaceDE w:val="0"/>
              <w:autoSpaceDN w:val="0"/>
              <w:adjustRightInd w:val="0"/>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▲履约保证金</w:t>
            </w:r>
          </w:p>
        </w:tc>
        <w:tc>
          <w:tcPr>
            <w:tcW w:w="2583" w:type="dxa"/>
            <w:tcBorders>
              <w:top w:val="single" w:color="auto" w:sz="4" w:space="0"/>
              <w:left w:val="single" w:color="auto" w:sz="4" w:space="0"/>
              <w:bottom w:val="single" w:color="auto" w:sz="4" w:space="0"/>
              <w:right w:val="single" w:color="auto" w:sz="4" w:space="0"/>
            </w:tcBorders>
            <w:vAlign w:val="center"/>
          </w:tcPr>
          <w:p w14:paraId="6099DB3D">
            <w:pPr>
              <w:autoSpaceDE w:val="0"/>
              <w:autoSpaceDN w:val="0"/>
              <w:adjustRightInd w:val="0"/>
              <w:spacing w:line="380" w:lineRule="exact"/>
              <w:jc w:val="center"/>
              <w:rPr>
                <w:rFonts w:cs="宋体" w:asciiTheme="minorEastAsia" w:hAnsiTheme="minorEastAsia" w:eastAsiaTheme="minorEastAsia"/>
                <w:szCs w:val="21"/>
              </w:rPr>
            </w:pPr>
          </w:p>
        </w:tc>
        <w:tc>
          <w:tcPr>
            <w:tcW w:w="2384" w:type="dxa"/>
            <w:tcBorders>
              <w:top w:val="single" w:color="auto" w:sz="4" w:space="0"/>
              <w:left w:val="single" w:color="auto" w:sz="4" w:space="0"/>
              <w:bottom w:val="single" w:color="auto" w:sz="4" w:space="0"/>
              <w:right w:val="single" w:color="auto" w:sz="4" w:space="0"/>
            </w:tcBorders>
          </w:tcPr>
          <w:p w14:paraId="315A8C0A">
            <w:pPr>
              <w:spacing w:line="360" w:lineRule="auto"/>
              <w:ind w:firstLine="420" w:firstLineChars="200"/>
              <w:rPr>
                <w:rFonts w:asciiTheme="minorEastAsia" w:hAnsiTheme="minorEastAsia" w:eastAsiaTheme="minorEastAsia"/>
              </w:rPr>
            </w:pPr>
          </w:p>
        </w:tc>
        <w:tc>
          <w:tcPr>
            <w:tcW w:w="1788" w:type="dxa"/>
            <w:tcBorders>
              <w:top w:val="single" w:color="auto" w:sz="4" w:space="0"/>
              <w:left w:val="single" w:color="auto" w:sz="4" w:space="0"/>
              <w:bottom w:val="single" w:color="auto" w:sz="4" w:space="0"/>
              <w:right w:val="single" w:color="auto" w:sz="4" w:space="0"/>
            </w:tcBorders>
          </w:tcPr>
          <w:p w14:paraId="157B6B0C">
            <w:pPr>
              <w:spacing w:line="360" w:lineRule="auto"/>
              <w:ind w:firstLine="420" w:firstLineChars="200"/>
              <w:rPr>
                <w:rFonts w:asciiTheme="minorEastAsia" w:hAnsiTheme="minorEastAsia" w:eastAsiaTheme="minorEastAsia"/>
              </w:rPr>
            </w:pPr>
          </w:p>
        </w:tc>
      </w:tr>
      <w:tr w14:paraId="71B57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83" w:type="dxa"/>
            <w:tcBorders>
              <w:top w:val="single" w:color="auto" w:sz="4" w:space="0"/>
              <w:left w:val="single" w:color="auto" w:sz="4" w:space="0"/>
              <w:bottom w:val="single" w:color="auto" w:sz="4" w:space="0"/>
              <w:right w:val="single" w:color="auto" w:sz="4" w:space="0"/>
            </w:tcBorders>
          </w:tcPr>
          <w:p w14:paraId="3AF71418">
            <w:pPr>
              <w:spacing w:line="360" w:lineRule="auto"/>
              <w:jc w:val="center"/>
              <w:rPr>
                <w:rFonts w:asciiTheme="minorEastAsia" w:hAnsiTheme="minorEastAsia" w:eastAsiaTheme="minorEastAsia"/>
              </w:rPr>
            </w:pPr>
            <w:r>
              <w:rPr>
                <w:rFonts w:hint="eastAsia" w:asciiTheme="minorEastAsia" w:hAnsiTheme="minorEastAsia" w:eastAsiaTheme="minorEastAsia"/>
              </w:rPr>
              <w:t>9</w:t>
            </w:r>
          </w:p>
        </w:tc>
        <w:tc>
          <w:tcPr>
            <w:tcW w:w="2008" w:type="dxa"/>
            <w:tcBorders>
              <w:top w:val="single" w:color="auto" w:sz="4" w:space="0"/>
              <w:left w:val="single" w:color="auto" w:sz="4" w:space="0"/>
              <w:bottom w:val="single" w:color="auto" w:sz="4" w:space="0"/>
              <w:right w:val="single" w:color="auto" w:sz="4" w:space="0"/>
            </w:tcBorders>
            <w:vAlign w:val="center"/>
          </w:tcPr>
          <w:p w14:paraId="1B7D77EF">
            <w:pPr>
              <w:autoSpaceDE w:val="0"/>
              <w:autoSpaceDN w:val="0"/>
              <w:adjustRightInd w:val="0"/>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其他要求</w:t>
            </w:r>
          </w:p>
        </w:tc>
        <w:tc>
          <w:tcPr>
            <w:tcW w:w="2583" w:type="dxa"/>
            <w:tcBorders>
              <w:top w:val="single" w:color="auto" w:sz="4" w:space="0"/>
              <w:left w:val="single" w:color="auto" w:sz="4" w:space="0"/>
              <w:bottom w:val="single" w:color="auto" w:sz="4" w:space="0"/>
              <w:right w:val="single" w:color="auto" w:sz="4" w:space="0"/>
            </w:tcBorders>
            <w:vAlign w:val="center"/>
          </w:tcPr>
          <w:p w14:paraId="4A12843D">
            <w:pPr>
              <w:autoSpaceDE w:val="0"/>
              <w:autoSpaceDN w:val="0"/>
              <w:adjustRightInd w:val="0"/>
              <w:spacing w:line="380" w:lineRule="exact"/>
              <w:jc w:val="center"/>
              <w:rPr>
                <w:rFonts w:cs="宋体" w:asciiTheme="minorEastAsia" w:hAnsiTheme="minorEastAsia" w:eastAsiaTheme="minorEastAsia"/>
                <w:szCs w:val="21"/>
              </w:rPr>
            </w:pPr>
          </w:p>
        </w:tc>
        <w:tc>
          <w:tcPr>
            <w:tcW w:w="2384" w:type="dxa"/>
            <w:tcBorders>
              <w:top w:val="single" w:color="auto" w:sz="4" w:space="0"/>
              <w:left w:val="single" w:color="auto" w:sz="4" w:space="0"/>
              <w:bottom w:val="single" w:color="auto" w:sz="4" w:space="0"/>
              <w:right w:val="single" w:color="auto" w:sz="4" w:space="0"/>
            </w:tcBorders>
          </w:tcPr>
          <w:p w14:paraId="3D0E2F9B">
            <w:pPr>
              <w:spacing w:line="360" w:lineRule="auto"/>
              <w:ind w:firstLine="420" w:firstLineChars="200"/>
              <w:rPr>
                <w:rFonts w:asciiTheme="minorEastAsia" w:hAnsiTheme="minorEastAsia" w:eastAsiaTheme="minorEastAsia"/>
              </w:rPr>
            </w:pPr>
          </w:p>
        </w:tc>
        <w:tc>
          <w:tcPr>
            <w:tcW w:w="1788" w:type="dxa"/>
            <w:tcBorders>
              <w:top w:val="single" w:color="auto" w:sz="4" w:space="0"/>
              <w:left w:val="single" w:color="auto" w:sz="4" w:space="0"/>
              <w:bottom w:val="single" w:color="auto" w:sz="4" w:space="0"/>
              <w:right w:val="single" w:color="auto" w:sz="4" w:space="0"/>
            </w:tcBorders>
          </w:tcPr>
          <w:p w14:paraId="465353D8">
            <w:pPr>
              <w:spacing w:line="360" w:lineRule="auto"/>
              <w:ind w:firstLine="420" w:firstLineChars="200"/>
              <w:rPr>
                <w:rFonts w:asciiTheme="minorEastAsia" w:hAnsiTheme="minorEastAsia" w:eastAsiaTheme="minorEastAsia"/>
              </w:rPr>
            </w:pPr>
          </w:p>
        </w:tc>
      </w:tr>
      <w:tr w14:paraId="66A89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83" w:type="dxa"/>
            <w:tcBorders>
              <w:top w:val="single" w:color="auto" w:sz="4" w:space="0"/>
              <w:left w:val="single" w:color="auto" w:sz="4" w:space="0"/>
              <w:bottom w:val="single" w:color="auto" w:sz="4" w:space="0"/>
              <w:right w:val="single" w:color="auto" w:sz="4" w:space="0"/>
            </w:tcBorders>
          </w:tcPr>
          <w:p w14:paraId="64080415">
            <w:pPr>
              <w:spacing w:line="360" w:lineRule="auto"/>
              <w:jc w:val="center"/>
              <w:rPr>
                <w:rFonts w:asciiTheme="minorEastAsia" w:hAnsiTheme="minorEastAsia" w:eastAsiaTheme="minorEastAsia"/>
              </w:rPr>
            </w:pPr>
            <w:r>
              <w:rPr>
                <w:rFonts w:hint="eastAsia" w:asciiTheme="minorEastAsia" w:hAnsiTheme="minorEastAsia" w:eastAsiaTheme="minorEastAsia"/>
              </w:rPr>
              <w:t>10</w:t>
            </w:r>
          </w:p>
        </w:tc>
        <w:tc>
          <w:tcPr>
            <w:tcW w:w="2008" w:type="dxa"/>
            <w:tcBorders>
              <w:top w:val="single" w:color="auto" w:sz="4" w:space="0"/>
              <w:left w:val="single" w:color="auto" w:sz="4" w:space="0"/>
              <w:bottom w:val="single" w:color="auto" w:sz="4" w:space="0"/>
              <w:right w:val="single" w:color="auto" w:sz="4" w:space="0"/>
            </w:tcBorders>
            <w:vAlign w:val="center"/>
          </w:tcPr>
          <w:p w14:paraId="408D5650">
            <w:pPr>
              <w:autoSpaceDE w:val="0"/>
              <w:autoSpaceDN w:val="0"/>
              <w:adjustRightInd w:val="0"/>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▲特别说明</w:t>
            </w:r>
          </w:p>
        </w:tc>
        <w:tc>
          <w:tcPr>
            <w:tcW w:w="2583" w:type="dxa"/>
            <w:tcBorders>
              <w:top w:val="single" w:color="auto" w:sz="4" w:space="0"/>
              <w:left w:val="single" w:color="auto" w:sz="4" w:space="0"/>
              <w:bottom w:val="single" w:color="auto" w:sz="4" w:space="0"/>
              <w:right w:val="single" w:color="auto" w:sz="4" w:space="0"/>
            </w:tcBorders>
            <w:vAlign w:val="center"/>
          </w:tcPr>
          <w:p w14:paraId="52D73854">
            <w:pPr>
              <w:autoSpaceDE w:val="0"/>
              <w:autoSpaceDN w:val="0"/>
              <w:adjustRightInd w:val="0"/>
              <w:spacing w:line="380" w:lineRule="exact"/>
              <w:jc w:val="center"/>
              <w:rPr>
                <w:rFonts w:cs="宋体" w:asciiTheme="minorEastAsia" w:hAnsiTheme="minorEastAsia" w:eastAsiaTheme="minorEastAsia"/>
                <w:szCs w:val="21"/>
              </w:rPr>
            </w:pPr>
          </w:p>
        </w:tc>
        <w:tc>
          <w:tcPr>
            <w:tcW w:w="2384" w:type="dxa"/>
            <w:tcBorders>
              <w:top w:val="single" w:color="auto" w:sz="4" w:space="0"/>
              <w:left w:val="single" w:color="auto" w:sz="4" w:space="0"/>
              <w:bottom w:val="single" w:color="auto" w:sz="4" w:space="0"/>
              <w:right w:val="single" w:color="auto" w:sz="4" w:space="0"/>
            </w:tcBorders>
          </w:tcPr>
          <w:p w14:paraId="6635D974">
            <w:pPr>
              <w:spacing w:line="360" w:lineRule="auto"/>
              <w:ind w:firstLine="420" w:firstLineChars="200"/>
              <w:rPr>
                <w:rFonts w:asciiTheme="minorEastAsia" w:hAnsiTheme="minorEastAsia" w:eastAsiaTheme="minorEastAsia"/>
              </w:rPr>
            </w:pPr>
          </w:p>
        </w:tc>
        <w:tc>
          <w:tcPr>
            <w:tcW w:w="1788" w:type="dxa"/>
            <w:tcBorders>
              <w:top w:val="single" w:color="auto" w:sz="4" w:space="0"/>
              <w:left w:val="single" w:color="auto" w:sz="4" w:space="0"/>
              <w:bottom w:val="single" w:color="auto" w:sz="4" w:space="0"/>
              <w:right w:val="single" w:color="auto" w:sz="4" w:space="0"/>
            </w:tcBorders>
          </w:tcPr>
          <w:p w14:paraId="091A7BD1">
            <w:pPr>
              <w:spacing w:line="360" w:lineRule="auto"/>
              <w:ind w:firstLine="420" w:firstLineChars="200"/>
              <w:rPr>
                <w:rFonts w:asciiTheme="minorEastAsia" w:hAnsiTheme="minorEastAsia" w:eastAsiaTheme="minorEastAsia"/>
              </w:rPr>
            </w:pPr>
          </w:p>
        </w:tc>
      </w:tr>
    </w:tbl>
    <w:p w14:paraId="48F79D6C">
      <w:pPr>
        <w:spacing w:line="340" w:lineRule="exact"/>
        <w:ind w:firstLine="420" w:firstLineChars="200"/>
        <w:rPr>
          <w:rFonts w:asciiTheme="minorEastAsia" w:hAnsiTheme="minorEastAsia" w:eastAsiaTheme="minorEastAsia"/>
        </w:rPr>
      </w:pPr>
    </w:p>
    <w:p w14:paraId="59E8A507">
      <w:pPr>
        <w:spacing w:before="156" w:beforeLines="50" w:after="156" w:afterLines="50" w:line="3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供应商（盖章）：</w:t>
      </w:r>
    </w:p>
    <w:p w14:paraId="2D8CD83A">
      <w:pPr>
        <w:spacing w:before="156" w:beforeLines="50" w:after="156" w:afterLines="50" w:line="3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授权代表（签字）：</w:t>
      </w:r>
    </w:p>
    <w:p w14:paraId="78A4E8AB">
      <w:pPr>
        <w:pStyle w:val="20"/>
        <w:spacing w:before="156" w:after="156" w:line="300" w:lineRule="exact"/>
        <w:ind w:firstLine="480" w:firstLineChars="200"/>
        <w:rPr>
          <w:rFonts w:asciiTheme="minorEastAsia" w:hAnsiTheme="minorEastAsia" w:eastAsiaTheme="minorEastAsia"/>
        </w:rPr>
      </w:pPr>
      <w:r>
        <w:rPr>
          <w:rFonts w:hint="eastAsia" w:asciiTheme="minorEastAsia" w:hAnsiTheme="minorEastAsia" w:eastAsiaTheme="minorEastAsia"/>
        </w:rPr>
        <w:t xml:space="preserve">日期：     </w:t>
      </w:r>
    </w:p>
    <w:p w14:paraId="53D8A5D0">
      <w:pPr>
        <w:rPr>
          <w:rFonts w:asciiTheme="minorEastAsia" w:hAnsiTheme="minorEastAsia" w:eastAsiaTheme="minorEastAsia"/>
          <w:sz w:val="24"/>
        </w:rPr>
      </w:pPr>
    </w:p>
    <w:p w14:paraId="0F88D8E9">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注：1、本表格为</w:t>
      </w:r>
      <w:r>
        <w:rPr>
          <w:rFonts w:hint="eastAsia" w:asciiTheme="minorEastAsia" w:hAnsiTheme="minorEastAsia" w:eastAsiaTheme="minorEastAsia"/>
          <w:bCs/>
          <w:szCs w:val="21"/>
        </w:rPr>
        <w:t>商务要求中除报价以外的其他要求，</w:t>
      </w:r>
      <w:r>
        <w:rPr>
          <w:rFonts w:hint="eastAsia" w:asciiTheme="minorEastAsia" w:hAnsiTheme="minorEastAsia" w:eastAsiaTheme="minorEastAsia"/>
          <w:b/>
          <w:bCs/>
          <w:szCs w:val="21"/>
        </w:rPr>
        <w:t>不填写视同完全响应磋商文件要求</w:t>
      </w:r>
      <w:r>
        <w:rPr>
          <w:rFonts w:hint="eastAsia" w:asciiTheme="minorEastAsia" w:hAnsiTheme="minorEastAsia" w:eastAsiaTheme="minorEastAsia"/>
          <w:bCs/>
          <w:szCs w:val="21"/>
        </w:rPr>
        <w:t>。</w:t>
      </w:r>
      <w:r>
        <w:rPr>
          <w:rFonts w:hint="eastAsia" w:asciiTheme="minorEastAsia" w:hAnsiTheme="minorEastAsia" w:eastAsiaTheme="minorEastAsia"/>
          <w:szCs w:val="21"/>
        </w:rPr>
        <w:t>此表可在不改变格式的情况下可自行制作。</w:t>
      </w:r>
    </w:p>
    <w:p w14:paraId="4BF52C58">
      <w:pPr>
        <w:spacing w:line="340" w:lineRule="exact"/>
        <w:ind w:firstLine="630" w:firstLineChars="300"/>
        <w:rPr>
          <w:rFonts w:asciiTheme="minorEastAsia" w:hAnsiTheme="minorEastAsia" w:eastAsiaTheme="minorEastAsia"/>
        </w:rPr>
      </w:pPr>
      <w:r>
        <w:rPr>
          <w:rFonts w:hint="eastAsia" w:asciiTheme="minorEastAsia" w:hAnsiTheme="minorEastAsia" w:eastAsiaTheme="minorEastAsia"/>
          <w:szCs w:val="21"/>
        </w:rPr>
        <w:t>2、备注栏填正偏离、负偏离或无偏离。</w:t>
      </w:r>
    </w:p>
    <w:p w14:paraId="777E0A62">
      <w:pPr>
        <w:autoSpaceDE w:val="0"/>
        <w:autoSpaceDN w:val="0"/>
        <w:snapToGrid w:val="0"/>
        <w:spacing w:line="420" w:lineRule="exact"/>
        <w:textAlignment w:val="bottom"/>
        <w:rPr>
          <w:rFonts w:asciiTheme="minorEastAsia" w:hAnsiTheme="minorEastAsia" w:eastAsiaTheme="minorEastAsia"/>
          <w:szCs w:val="21"/>
        </w:rPr>
      </w:pPr>
    </w:p>
    <w:p w14:paraId="5E60AE56">
      <w:pPr>
        <w:autoSpaceDE w:val="0"/>
        <w:autoSpaceDN w:val="0"/>
        <w:snapToGrid w:val="0"/>
        <w:spacing w:line="420" w:lineRule="exact"/>
        <w:textAlignment w:val="bottom"/>
        <w:rPr>
          <w:rFonts w:asciiTheme="minorEastAsia" w:hAnsiTheme="minorEastAsia" w:eastAsiaTheme="minorEastAsia"/>
          <w:szCs w:val="21"/>
        </w:rPr>
      </w:pPr>
    </w:p>
    <w:p w14:paraId="1B8272B4">
      <w:pPr>
        <w:autoSpaceDE w:val="0"/>
        <w:autoSpaceDN w:val="0"/>
        <w:snapToGrid w:val="0"/>
        <w:spacing w:line="420" w:lineRule="exact"/>
        <w:textAlignment w:val="bottom"/>
        <w:rPr>
          <w:rFonts w:asciiTheme="minorEastAsia" w:hAnsiTheme="minorEastAsia" w:eastAsiaTheme="minorEastAsia"/>
          <w:szCs w:val="21"/>
        </w:rPr>
      </w:pPr>
    </w:p>
    <w:p w14:paraId="5CC4754D">
      <w:pPr>
        <w:pStyle w:val="3"/>
      </w:pPr>
    </w:p>
    <w:p w14:paraId="71351581">
      <w:pPr>
        <w:pStyle w:val="2"/>
        <w:ind w:firstLine="480"/>
      </w:pPr>
    </w:p>
    <w:p w14:paraId="30B2383E">
      <w:pPr>
        <w:pStyle w:val="4"/>
        <w:ind w:firstLine="360"/>
      </w:pPr>
    </w:p>
    <w:p w14:paraId="6500A4DF"/>
    <w:p w14:paraId="3DB95E8A">
      <w:pPr>
        <w:pStyle w:val="3"/>
      </w:pPr>
    </w:p>
    <w:p w14:paraId="579C617A">
      <w:pPr>
        <w:rPr>
          <w:rFonts w:asciiTheme="minorEastAsia" w:hAnsiTheme="minorEastAsia" w:eastAsiaTheme="minorEastAsia"/>
        </w:rPr>
      </w:pPr>
      <w:r>
        <w:rPr>
          <w:rFonts w:hint="eastAsia" w:asciiTheme="minorEastAsia" w:hAnsiTheme="minorEastAsia" w:eastAsiaTheme="minorEastAsia"/>
        </w:rPr>
        <w:t>供应商项目业绩实施情况一览表</w:t>
      </w:r>
    </w:p>
    <w:p w14:paraId="4E9FE293">
      <w:pPr>
        <w:adjustRightInd w:val="0"/>
        <w:snapToGrid w:val="0"/>
        <w:spacing w:line="360" w:lineRule="auto"/>
        <w:jc w:val="center"/>
        <w:rPr>
          <w:rFonts w:hint="eastAsia" w:asciiTheme="minorEastAsia" w:hAnsiTheme="minorEastAsia" w:eastAsiaTheme="minorEastAsia"/>
          <w:b/>
          <w:color w:val="000000"/>
          <w:sz w:val="44"/>
          <w:szCs w:val="44"/>
        </w:rPr>
      </w:pPr>
    </w:p>
    <w:p w14:paraId="23BCAC45">
      <w:pPr>
        <w:adjustRightInd w:val="0"/>
        <w:snapToGrid w:val="0"/>
        <w:spacing w:line="360" w:lineRule="auto"/>
        <w:jc w:val="center"/>
        <w:rPr>
          <w:rFonts w:asciiTheme="minorEastAsia" w:hAnsiTheme="minorEastAsia" w:eastAsiaTheme="minorEastAsia"/>
          <w:b/>
          <w:color w:val="000000"/>
          <w:sz w:val="44"/>
          <w:szCs w:val="44"/>
        </w:rPr>
      </w:pPr>
      <w:r>
        <w:rPr>
          <w:rFonts w:hint="eastAsia" w:asciiTheme="minorEastAsia" w:hAnsiTheme="minorEastAsia" w:eastAsiaTheme="minorEastAsia"/>
          <w:b/>
          <w:color w:val="000000"/>
          <w:sz w:val="44"/>
          <w:szCs w:val="44"/>
        </w:rPr>
        <w:t>项目业绩实施情况一览表</w:t>
      </w:r>
    </w:p>
    <w:p w14:paraId="4346D39F">
      <w:pPr>
        <w:pStyle w:val="14"/>
        <w:tabs>
          <w:tab w:val="left" w:pos="4477"/>
        </w:tabs>
        <w:spacing w:line="400" w:lineRule="exact"/>
        <w:ind w:firstLine="0"/>
        <w:rPr>
          <w:rFonts w:hint="eastAsia" w:asciiTheme="minorEastAsia" w:hAnsiTheme="minorEastAsia" w:eastAsiaTheme="minorEastAsia"/>
          <w:lang w:eastAsia="zh-CN"/>
        </w:rPr>
      </w:pPr>
      <w:r>
        <w:rPr>
          <w:rFonts w:hint="eastAsia" w:asciiTheme="minorEastAsia" w:hAnsiTheme="minorEastAsia" w:eastAsiaTheme="minorEastAsia"/>
          <w:szCs w:val="21"/>
        </w:rPr>
        <w:t>项目名称：</w:t>
      </w:r>
      <w:r>
        <w:rPr>
          <w:rFonts w:hint="eastAsia" w:asciiTheme="minorEastAsia" w:hAnsiTheme="minorEastAsia" w:eastAsiaTheme="minorEastAsia"/>
          <w:lang w:eastAsia="zh-CN"/>
        </w:rPr>
        <w:t>2025-2026年度交通工程质量监督抽检试验政府采购项目</w:t>
      </w:r>
    </w:p>
    <w:p w14:paraId="27B47BDC">
      <w:pPr>
        <w:pStyle w:val="14"/>
        <w:tabs>
          <w:tab w:val="left" w:pos="4477"/>
        </w:tabs>
        <w:spacing w:line="400" w:lineRule="exact"/>
        <w:ind w:firstLine="0"/>
        <w:rPr>
          <w:rFonts w:hint="eastAsia" w:asciiTheme="minorEastAsia" w:hAnsiTheme="minorEastAsia" w:eastAsiaTheme="minorEastAsia"/>
          <w:lang w:eastAsia="zh-CN"/>
        </w:rPr>
      </w:pPr>
      <w:r>
        <w:rPr>
          <w:rFonts w:hint="eastAsia" w:asciiTheme="minorEastAsia" w:hAnsiTheme="minorEastAsia" w:eastAsiaTheme="minorEastAsia"/>
        </w:rPr>
        <w:t>项目编号：</w:t>
      </w:r>
      <w:r>
        <w:rPr>
          <w:rFonts w:hint="eastAsia" w:asciiTheme="minorEastAsia" w:hAnsiTheme="minorEastAsia" w:eastAsiaTheme="minorEastAsia"/>
          <w:lang w:eastAsia="zh-CN"/>
        </w:rPr>
        <w:t>HZXFZX-2025-003</w:t>
      </w:r>
    </w:p>
    <w:tbl>
      <w:tblPr>
        <w:tblStyle w:val="3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479"/>
        <w:gridCol w:w="1197"/>
        <w:gridCol w:w="1197"/>
        <w:gridCol w:w="1601"/>
        <w:gridCol w:w="1180"/>
        <w:gridCol w:w="2270"/>
      </w:tblGrid>
      <w:tr w14:paraId="0FE19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724" w:type="dxa"/>
            <w:tcBorders>
              <w:top w:val="single" w:color="auto" w:sz="4" w:space="0"/>
              <w:left w:val="single" w:color="auto" w:sz="4" w:space="0"/>
              <w:bottom w:val="single" w:color="auto" w:sz="4" w:space="0"/>
              <w:right w:val="single" w:color="auto" w:sz="4" w:space="0"/>
            </w:tcBorders>
            <w:vAlign w:val="center"/>
          </w:tcPr>
          <w:p w14:paraId="4099E453">
            <w:pPr>
              <w:jc w:val="center"/>
              <w:rPr>
                <w:rFonts w:asciiTheme="minorEastAsia" w:hAnsiTheme="minorEastAsia" w:eastAsiaTheme="minorEastAsia"/>
                <w:bCs/>
                <w:szCs w:val="21"/>
              </w:rPr>
            </w:pPr>
            <w:r>
              <w:rPr>
                <w:rFonts w:hint="eastAsia" w:asciiTheme="minorEastAsia" w:hAnsiTheme="minorEastAsia" w:eastAsiaTheme="minorEastAsia"/>
                <w:bCs/>
                <w:szCs w:val="21"/>
              </w:rPr>
              <w:t>序号</w:t>
            </w:r>
          </w:p>
        </w:tc>
        <w:tc>
          <w:tcPr>
            <w:tcW w:w="1479" w:type="dxa"/>
            <w:tcBorders>
              <w:top w:val="single" w:color="auto" w:sz="4" w:space="0"/>
              <w:left w:val="single" w:color="auto" w:sz="4" w:space="0"/>
              <w:bottom w:val="single" w:color="auto" w:sz="4" w:space="0"/>
              <w:right w:val="single" w:color="auto" w:sz="4" w:space="0"/>
            </w:tcBorders>
            <w:vAlign w:val="center"/>
          </w:tcPr>
          <w:p w14:paraId="23EE70EC">
            <w:pPr>
              <w:jc w:val="center"/>
              <w:rPr>
                <w:rFonts w:asciiTheme="minorEastAsia" w:hAnsiTheme="minorEastAsia" w:eastAsiaTheme="minorEastAsia"/>
                <w:bCs/>
                <w:szCs w:val="21"/>
              </w:rPr>
            </w:pPr>
            <w:r>
              <w:rPr>
                <w:rFonts w:hint="eastAsia" w:asciiTheme="minorEastAsia" w:hAnsiTheme="minorEastAsia" w:eastAsiaTheme="minorEastAsia"/>
                <w:bCs/>
                <w:szCs w:val="21"/>
              </w:rPr>
              <w:t>采购人</w:t>
            </w:r>
          </w:p>
        </w:tc>
        <w:tc>
          <w:tcPr>
            <w:tcW w:w="1197" w:type="dxa"/>
            <w:tcBorders>
              <w:top w:val="single" w:color="auto" w:sz="4" w:space="0"/>
              <w:left w:val="single" w:color="auto" w:sz="4" w:space="0"/>
              <w:bottom w:val="single" w:color="auto" w:sz="4" w:space="0"/>
              <w:right w:val="single" w:color="auto" w:sz="4" w:space="0"/>
            </w:tcBorders>
            <w:vAlign w:val="center"/>
          </w:tcPr>
          <w:p w14:paraId="250035EB">
            <w:pPr>
              <w:jc w:val="center"/>
              <w:rPr>
                <w:rFonts w:asciiTheme="minorEastAsia" w:hAnsiTheme="minorEastAsia" w:eastAsiaTheme="minorEastAsia"/>
                <w:bCs/>
                <w:szCs w:val="21"/>
              </w:rPr>
            </w:pPr>
            <w:r>
              <w:rPr>
                <w:rFonts w:hint="eastAsia" w:asciiTheme="minorEastAsia" w:hAnsiTheme="minorEastAsia" w:eastAsiaTheme="minorEastAsia"/>
                <w:bCs/>
                <w:szCs w:val="21"/>
              </w:rPr>
              <w:t>项目内容</w:t>
            </w:r>
          </w:p>
        </w:tc>
        <w:tc>
          <w:tcPr>
            <w:tcW w:w="1197" w:type="dxa"/>
            <w:tcBorders>
              <w:top w:val="single" w:color="auto" w:sz="4" w:space="0"/>
              <w:left w:val="single" w:color="auto" w:sz="4" w:space="0"/>
              <w:bottom w:val="single" w:color="auto" w:sz="4" w:space="0"/>
              <w:right w:val="single" w:color="auto" w:sz="4" w:space="0"/>
            </w:tcBorders>
            <w:vAlign w:val="center"/>
          </w:tcPr>
          <w:p w14:paraId="612F08AA">
            <w:pPr>
              <w:jc w:val="center"/>
              <w:rPr>
                <w:rFonts w:asciiTheme="minorEastAsia" w:hAnsiTheme="minorEastAsia" w:eastAsiaTheme="minorEastAsia"/>
                <w:bCs/>
                <w:szCs w:val="21"/>
              </w:rPr>
            </w:pPr>
            <w:r>
              <w:rPr>
                <w:rFonts w:hint="eastAsia" w:asciiTheme="minorEastAsia" w:hAnsiTheme="minorEastAsia" w:eastAsiaTheme="minorEastAsia"/>
                <w:bCs/>
                <w:szCs w:val="21"/>
              </w:rPr>
              <w:t>合同日期</w:t>
            </w:r>
          </w:p>
        </w:tc>
        <w:tc>
          <w:tcPr>
            <w:tcW w:w="1601" w:type="dxa"/>
            <w:tcBorders>
              <w:top w:val="single" w:color="auto" w:sz="4" w:space="0"/>
              <w:left w:val="single" w:color="auto" w:sz="4" w:space="0"/>
              <w:bottom w:val="single" w:color="auto" w:sz="4" w:space="0"/>
              <w:right w:val="single" w:color="auto" w:sz="4" w:space="0"/>
            </w:tcBorders>
            <w:vAlign w:val="center"/>
          </w:tcPr>
          <w:p w14:paraId="50BD4428">
            <w:pPr>
              <w:jc w:val="center"/>
              <w:rPr>
                <w:rFonts w:asciiTheme="minorEastAsia" w:hAnsiTheme="minorEastAsia" w:eastAsiaTheme="minorEastAsia"/>
                <w:bCs/>
                <w:szCs w:val="21"/>
              </w:rPr>
            </w:pPr>
            <w:r>
              <w:rPr>
                <w:rFonts w:hint="eastAsia" w:asciiTheme="minorEastAsia" w:hAnsiTheme="minorEastAsia" w:eastAsiaTheme="minorEastAsia"/>
                <w:bCs/>
                <w:szCs w:val="21"/>
              </w:rPr>
              <w:t>采购人联系人</w:t>
            </w:r>
          </w:p>
        </w:tc>
        <w:tc>
          <w:tcPr>
            <w:tcW w:w="1180" w:type="dxa"/>
            <w:tcBorders>
              <w:top w:val="single" w:color="auto" w:sz="4" w:space="0"/>
              <w:left w:val="single" w:color="auto" w:sz="4" w:space="0"/>
              <w:bottom w:val="single" w:color="auto" w:sz="4" w:space="0"/>
              <w:right w:val="single" w:color="auto" w:sz="4" w:space="0"/>
            </w:tcBorders>
            <w:vAlign w:val="center"/>
          </w:tcPr>
          <w:p w14:paraId="034785F1">
            <w:pPr>
              <w:jc w:val="center"/>
              <w:rPr>
                <w:rFonts w:asciiTheme="minorEastAsia" w:hAnsiTheme="minorEastAsia" w:eastAsiaTheme="minorEastAsia"/>
                <w:bCs/>
                <w:szCs w:val="21"/>
              </w:rPr>
            </w:pPr>
            <w:r>
              <w:rPr>
                <w:rFonts w:hint="eastAsia" w:asciiTheme="minorEastAsia" w:hAnsiTheme="minorEastAsia" w:eastAsiaTheme="minorEastAsia"/>
                <w:bCs/>
                <w:szCs w:val="21"/>
              </w:rPr>
              <w:t>联系方式</w:t>
            </w:r>
          </w:p>
        </w:tc>
        <w:tc>
          <w:tcPr>
            <w:tcW w:w="2270" w:type="dxa"/>
            <w:tcBorders>
              <w:top w:val="single" w:color="auto" w:sz="4" w:space="0"/>
              <w:left w:val="single" w:color="auto" w:sz="4" w:space="0"/>
              <w:bottom w:val="single" w:color="auto" w:sz="4" w:space="0"/>
              <w:right w:val="single" w:color="auto" w:sz="4" w:space="0"/>
            </w:tcBorders>
          </w:tcPr>
          <w:p w14:paraId="69ACB395">
            <w:pPr>
              <w:jc w:val="center"/>
              <w:rPr>
                <w:rFonts w:asciiTheme="minorEastAsia" w:hAnsiTheme="minorEastAsia" w:eastAsiaTheme="minorEastAsia"/>
                <w:bCs/>
                <w:szCs w:val="21"/>
              </w:rPr>
            </w:pPr>
            <w:r>
              <w:rPr>
                <w:rFonts w:hint="eastAsia" w:asciiTheme="minorEastAsia" w:hAnsiTheme="minorEastAsia" w:eastAsiaTheme="minorEastAsia"/>
                <w:bCs/>
                <w:szCs w:val="21"/>
              </w:rPr>
              <w:t>备注</w:t>
            </w:r>
          </w:p>
        </w:tc>
      </w:tr>
      <w:tr w14:paraId="0E7F6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724" w:type="dxa"/>
            <w:tcBorders>
              <w:top w:val="single" w:color="auto" w:sz="4" w:space="0"/>
              <w:left w:val="single" w:color="auto" w:sz="4" w:space="0"/>
              <w:bottom w:val="single" w:color="auto" w:sz="4" w:space="0"/>
              <w:right w:val="single" w:color="auto" w:sz="4" w:space="0"/>
            </w:tcBorders>
            <w:vAlign w:val="center"/>
          </w:tcPr>
          <w:p w14:paraId="6C3B97CE">
            <w:pPr>
              <w:jc w:val="center"/>
              <w:rPr>
                <w:rFonts w:asciiTheme="minorEastAsia" w:hAnsiTheme="minorEastAsia" w:eastAsiaTheme="minorEastAsia"/>
                <w:bCs/>
                <w:szCs w:val="21"/>
              </w:rPr>
            </w:pPr>
          </w:p>
        </w:tc>
        <w:tc>
          <w:tcPr>
            <w:tcW w:w="1479" w:type="dxa"/>
            <w:tcBorders>
              <w:top w:val="single" w:color="auto" w:sz="4" w:space="0"/>
              <w:left w:val="single" w:color="auto" w:sz="4" w:space="0"/>
              <w:bottom w:val="single" w:color="auto" w:sz="4" w:space="0"/>
              <w:right w:val="single" w:color="auto" w:sz="4" w:space="0"/>
            </w:tcBorders>
            <w:vAlign w:val="center"/>
          </w:tcPr>
          <w:p w14:paraId="2F29ACF4">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3673337F">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26A60A0C">
            <w:pPr>
              <w:jc w:val="center"/>
              <w:rPr>
                <w:rFonts w:asciiTheme="minorEastAsia" w:hAnsiTheme="minorEastAsia" w:eastAsiaTheme="minorEastAsia"/>
                <w:bCs/>
                <w:szCs w:val="21"/>
              </w:rPr>
            </w:pPr>
          </w:p>
        </w:tc>
        <w:tc>
          <w:tcPr>
            <w:tcW w:w="1601" w:type="dxa"/>
            <w:tcBorders>
              <w:top w:val="single" w:color="auto" w:sz="4" w:space="0"/>
              <w:left w:val="single" w:color="auto" w:sz="4" w:space="0"/>
              <w:bottom w:val="single" w:color="auto" w:sz="4" w:space="0"/>
              <w:right w:val="single" w:color="auto" w:sz="4" w:space="0"/>
            </w:tcBorders>
            <w:vAlign w:val="center"/>
          </w:tcPr>
          <w:p w14:paraId="7B3C48DF">
            <w:pPr>
              <w:jc w:val="center"/>
              <w:rPr>
                <w:rFonts w:asciiTheme="minorEastAsia" w:hAnsiTheme="minorEastAsia" w:eastAsiaTheme="minorEastAsia"/>
                <w:bCs/>
                <w:szCs w:val="21"/>
              </w:rPr>
            </w:pPr>
          </w:p>
        </w:tc>
        <w:tc>
          <w:tcPr>
            <w:tcW w:w="1180" w:type="dxa"/>
            <w:tcBorders>
              <w:top w:val="single" w:color="auto" w:sz="4" w:space="0"/>
              <w:left w:val="single" w:color="auto" w:sz="4" w:space="0"/>
              <w:bottom w:val="single" w:color="auto" w:sz="4" w:space="0"/>
              <w:right w:val="single" w:color="auto" w:sz="4" w:space="0"/>
            </w:tcBorders>
            <w:vAlign w:val="center"/>
          </w:tcPr>
          <w:p w14:paraId="754397F9">
            <w:pPr>
              <w:jc w:val="center"/>
              <w:rPr>
                <w:rFonts w:asciiTheme="minorEastAsia" w:hAnsiTheme="minorEastAsia" w:eastAsiaTheme="minorEastAsia"/>
                <w:bCs/>
                <w:szCs w:val="21"/>
              </w:rPr>
            </w:pPr>
          </w:p>
        </w:tc>
        <w:tc>
          <w:tcPr>
            <w:tcW w:w="2270" w:type="dxa"/>
            <w:tcBorders>
              <w:top w:val="single" w:color="auto" w:sz="4" w:space="0"/>
              <w:left w:val="single" w:color="auto" w:sz="4" w:space="0"/>
              <w:bottom w:val="single" w:color="auto" w:sz="4" w:space="0"/>
              <w:right w:val="single" w:color="auto" w:sz="4" w:space="0"/>
            </w:tcBorders>
          </w:tcPr>
          <w:p w14:paraId="7B594C5D">
            <w:pPr>
              <w:jc w:val="center"/>
              <w:rPr>
                <w:rFonts w:asciiTheme="minorEastAsia" w:hAnsiTheme="minorEastAsia" w:eastAsiaTheme="minorEastAsia"/>
                <w:bCs/>
                <w:szCs w:val="21"/>
              </w:rPr>
            </w:pPr>
          </w:p>
        </w:tc>
      </w:tr>
      <w:tr w14:paraId="7B277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724" w:type="dxa"/>
            <w:tcBorders>
              <w:top w:val="single" w:color="auto" w:sz="4" w:space="0"/>
              <w:left w:val="single" w:color="auto" w:sz="4" w:space="0"/>
              <w:bottom w:val="single" w:color="auto" w:sz="4" w:space="0"/>
              <w:right w:val="single" w:color="auto" w:sz="4" w:space="0"/>
            </w:tcBorders>
            <w:vAlign w:val="center"/>
          </w:tcPr>
          <w:p w14:paraId="45450FC2">
            <w:pPr>
              <w:jc w:val="center"/>
              <w:rPr>
                <w:rFonts w:asciiTheme="minorEastAsia" w:hAnsiTheme="minorEastAsia" w:eastAsiaTheme="minorEastAsia"/>
                <w:bCs/>
                <w:szCs w:val="21"/>
              </w:rPr>
            </w:pPr>
          </w:p>
        </w:tc>
        <w:tc>
          <w:tcPr>
            <w:tcW w:w="1479" w:type="dxa"/>
            <w:tcBorders>
              <w:top w:val="single" w:color="auto" w:sz="4" w:space="0"/>
              <w:left w:val="single" w:color="auto" w:sz="4" w:space="0"/>
              <w:bottom w:val="single" w:color="auto" w:sz="4" w:space="0"/>
              <w:right w:val="single" w:color="auto" w:sz="4" w:space="0"/>
            </w:tcBorders>
            <w:vAlign w:val="center"/>
          </w:tcPr>
          <w:p w14:paraId="5C915A2D">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3CC185CB">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0C0D51F1">
            <w:pPr>
              <w:jc w:val="center"/>
              <w:rPr>
                <w:rFonts w:asciiTheme="minorEastAsia" w:hAnsiTheme="minorEastAsia" w:eastAsiaTheme="minorEastAsia"/>
                <w:bCs/>
                <w:szCs w:val="21"/>
              </w:rPr>
            </w:pPr>
          </w:p>
        </w:tc>
        <w:tc>
          <w:tcPr>
            <w:tcW w:w="1601" w:type="dxa"/>
            <w:tcBorders>
              <w:top w:val="single" w:color="auto" w:sz="4" w:space="0"/>
              <w:left w:val="single" w:color="auto" w:sz="4" w:space="0"/>
              <w:bottom w:val="single" w:color="auto" w:sz="4" w:space="0"/>
              <w:right w:val="single" w:color="auto" w:sz="4" w:space="0"/>
            </w:tcBorders>
            <w:vAlign w:val="center"/>
          </w:tcPr>
          <w:p w14:paraId="3DFFD287">
            <w:pPr>
              <w:jc w:val="center"/>
              <w:rPr>
                <w:rFonts w:asciiTheme="minorEastAsia" w:hAnsiTheme="minorEastAsia" w:eastAsiaTheme="minorEastAsia"/>
                <w:bCs/>
                <w:szCs w:val="21"/>
              </w:rPr>
            </w:pPr>
          </w:p>
        </w:tc>
        <w:tc>
          <w:tcPr>
            <w:tcW w:w="1180" w:type="dxa"/>
            <w:tcBorders>
              <w:top w:val="single" w:color="auto" w:sz="4" w:space="0"/>
              <w:left w:val="single" w:color="auto" w:sz="4" w:space="0"/>
              <w:bottom w:val="single" w:color="auto" w:sz="4" w:space="0"/>
              <w:right w:val="single" w:color="auto" w:sz="4" w:space="0"/>
            </w:tcBorders>
            <w:vAlign w:val="center"/>
          </w:tcPr>
          <w:p w14:paraId="0B7E819F">
            <w:pPr>
              <w:jc w:val="center"/>
              <w:rPr>
                <w:rFonts w:asciiTheme="minorEastAsia" w:hAnsiTheme="minorEastAsia" w:eastAsiaTheme="minorEastAsia"/>
                <w:bCs/>
                <w:szCs w:val="21"/>
              </w:rPr>
            </w:pPr>
          </w:p>
        </w:tc>
        <w:tc>
          <w:tcPr>
            <w:tcW w:w="2270" w:type="dxa"/>
            <w:tcBorders>
              <w:top w:val="single" w:color="auto" w:sz="4" w:space="0"/>
              <w:left w:val="single" w:color="auto" w:sz="4" w:space="0"/>
              <w:bottom w:val="single" w:color="auto" w:sz="4" w:space="0"/>
              <w:right w:val="single" w:color="auto" w:sz="4" w:space="0"/>
            </w:tcBorders>
          </w:tcPr>
          <w:p w14:paraId="01B42C60">
            <w:pPr>
              <w:jc w:val="center"/>
              <w:rPr>
                <w:rFonts w:asciiTheme="minorEastAsia" w:hAnsiTheme="minorEastAsia" w:eastAsiaTheme="minorEastAsia"/>
                <w:bCs/>
                <w:szCs w:val="21"/>
              </w:rPr>
            </w:pPr>
          </w:p>
        </w:tc>
      </w:tr>
      <w:tr w14:paraId="1ABAA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724" w:type="dxa"/>
            <w:tcBorders>
              <w:top w:val="single" w:color="auto" w:sz="4" w:space="0"/>
              <w:left w:val="single" w:color="auto" w:sz="4" w:space="0"/>
              <w:bottom w:val="single" w:color="auto" w:sz="4" w:space="0"/>
              <w:right w:val="single" w:color="auto" w:sz="4" w:space="0"/>
            </w:tcBorders>
            <w:vAlign w:val="center"/>
          </w:tcPr>
          <w:p w14:paraId="34C7981C">
            <w:pPr>
              <w:jc w:val="center"/>
              <w:rPr>
                <w:rFonts w:asciiTheme="minorEastAsia" w:hAnsiTheme="minorEastAsia" w:eastAsiaTheme="minorEastAsia"/>
                <w:bCs/>
                <w:szCs w:val="21"/>
              </w:rPr>
            </w:pPr>
          </w:p>
        </w:tc>
        <w:tc>
          <w:tcPr>
            <w:tcW w:w="1479" w:type="dxa"/>
            <w:tcBorders>
              <w:top w:val="single" w:color="auto" w:sz="4" w:space="0"/>
              <w:left w:val="single" w:color="auto" w:sz="4" w:space="0"/>
              <w:bottom w:val="single" w:color="auto" w:sz="4" w:space="0"/>
              <w:right w:val="single" w:color="auto" w:sz="4" w:space="0"/>
            </w:tcBorders>
            <w:vAlign w:val="center"/>
          </w:tcPr>
          <w:p w14:paraId="375BDC0F">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5140F6B1">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63BEBF21">
            <w:pPr>
              <w:jc w:val="center"/>
              <w:rPr>
                <w:rFonts w:asciiTheme="minorEastAsia" w:hAnsiTheme="minorEastAsia" w:eastAsiaTheme="minorEastAsia"/>
                <w:bCs/>
                <w:szCs w:val="21"/>
              </w:rPr>
            </w:pPr>
          </w:p>
        </w:tc>
        <w:tc>
          <w:tcPr>
            <w:tcW w:w="1601" w:type="dxa"/>
            <w:tcBorders>
              <w:top w:val="single" w:color="auto" w:sz="4" w:space="0"/>
              <w:left w:val="single" w:color="auto" w:sz="4" w:space="0"/>
              <w:bottom w:val="single" w:color="auto" w:sz="4" w:space="0"/>
              <w:right w:val="single" w:color="auto" w:sz="4" w:space="0"/>
            </w:tcBorders>
            <w:vAlign w:val="center"/>
          </w:tcPr>
          <w:p w14:paraId="2FA65F07">
            <w:pPr>
              <w:jc w:val="center"/>
              <w:rPr>
                <w:rFonts w:asciiTheme="minorEastAsia" w:hAnsiTheme="minorEastAsia" w:eastAsiaTheme="minorEastAsia"/>
                <w:bCs/>
                <w:szCs w:val="21"/>
              </w:rPr>
            </w:pPr>
          </w:p>
        </w:tc>
        <w:tc>
          <w:tcPr>
            <w:tcW w:w="1180" w:type="dxa"/>
            <w:tcBorders>
              <w:top w:val="single" w:color="auto" w:sz="4" w:space="0"/>
              <w:left w:val="single" w:color="auto" w:sz="4" w:space="0"/>
              <w:bottom w:val="single" w:color="auto" w:sz="4" w:space="0"/>
              <w:right w:val="single" w:color="auto" w:sz="4" w:space="0"/>
            </w:tcBorders>
            <w:vAlign w:val="center"/>
          </w:tcPr>
          <w:p w14:paraId="7D89B6ED">
            <w:pPr>
              <w:jc w:val="center"/>
              <w:rPr>
                <w:rFonts w:asciiTheme="minorEastAsia" w:hAnsiTheme="minorEastAsia" w:eastAsiaTheme="minorEastAsia"/>
                <w:bCs/>
                <w:szCs w:val="21"/>
              </w:rPr>
            </w:pPr>
          </w:p>
        </w:tc>
        <w:tc>
          <w:tcPr>
            <w:tcW w:w="2270" w:type="dxa"/>
            <w:tcBorders>
              <w:top w:val="single" w:color="auto" w:sz="4" w:space="0"/>
              <w:left w:val="single" w:color="auto" w:sz="4" w:space="0"/>
              <w:bottom w:val="single" w:color="auto" w:sz="4" w:space="0"/>
              <w:right w:val="single" w:color="auto" w:sz="4" w:space="0"/>
            </w:tcBorders>
          </w:tcPr>
          <w:p w14:paraId="23DC3FCF">
            <w:pPr>
              <w:jc w:val="center"/>
              <w:rPr>
                <w:rFonts w:asciiTheme="minorEastAsia" w:hAnsiTheme="minorEastAsia" w:eastAsiaTheme="minorEastAsia"/>
                <w:bCs/>
                <w:szCs w:val="21"/>
              </w:rPr>
            </w:pPr>
          </w:p>
        </w:tc>
      </w:tr>
      <w:tr w14:paraId="00820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724" w:type="dxa"/>
            <w:tcBorders>
              <w:top w:val="single" w:color="auto" w:sz="4" w:space="0"/>
              <w:left w:val="single" w:color="auto" w:sz="4" w:space="0"/>
              <w:bottom w:val="single" w:color="auto" w:sz="4" w:space="0"/>
              <w:right w:val="single" w:color="auto" w:sz="4" w:space="0"/>
            </w:tcBorders>
            <w:vAlign w:val="center"/>
          </w:tcPr>
          <w:p w14:paraId="799353EC">
            <w:pPr>
              <w:jc w:val="center"/>
              <w:rPr>
                <w:rFonts w:asciiTheme="minorEastAsia" w:hAnsiTheme="minorEastAsia" w:eastAsiaTheme="minorEastAsia"/>
                <w:bCs/>
                <w:szCs w:val="21"/>
              </w:rPr>
            </w:pPr>
          </w:p>
        </w:tc>
        <w:tc>
          <w:tcPr>
            <w:tcW w:w="1479" w:type="dxa"/>
            <w:tcBorders>
              <w:top w:val="single" w:color="auto" w:sz="4" w:space="0"/>
              <w:left w:val="single" w:color="auto" w:sz="4" w:space="0"/>
              <w:bottom w:val="single" w:color="auto" w:sz="4" w:space="0"/>
              <w:right w:val="single" w:color="auto" w:sz="4" w:space="0"/>
            </w:tcBorders>
            <w:vAlign w:val="center"/>
          </w:tcPr>
          <w:p w14:paraId="1EEFAC6D">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1BE63A9A">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00612AB6">
            <w:pPr>
              <w:jc w:val="center"/>
              <w:rPr>
                <w:rFonts w:asciiTheme="minorEastAsia" w:hAnsiTheme="minorEastAsia" w:eastAsiaTheme="minorEastAsia"/>
                <w:bCs/>
                <w:szCs w:val="21"/>
              </w:rPr>
            </w:pPr>
          </w:p>
        </w:tc>
        <w:tc>
          <w:tcPr>
            <w:tcW w:w="1601" w:type="dxa"/>
            <w:tcBorders>
              <w:top w:val="single" w:color="auto" w:sz="4" w:space="0"/>
              <w:left w:val="single" w:color="auto" w:sz="4" w:space="0"/>
              <w:bottom w:val="single" w:color="auto" w:sz="4" w:space="0"/>
              <w:right w:val="single" w:color="auto" w:sz="4" w:space="0"/>
            </w:tcBorders>
            <w:vAlign w:val="center"/>
          </w:tcPr>
          <w:p w14:paraId="681F9A02">
            <w:pPr>
              <w:jc w:val="center"/>
              <w:rPr>
                <w:rFonts w:asciiTheme="minorEastAsia" w:hAnsiTheme="minorEastAsia" w:eastAsiaTheme="minorEastAsia"/>
                <w:bCs/>
                <w:szCs w:val="21"/>
              </w:rPr>
            </w:pPr>
          </w:p>
        </w:tc>
        <w:tc>
          <w:tcPr>
            <w:tcW w:w="1180" w:type="dxa"/>
            <w:tcBorders>
              <w:top w:val="single" w:color="auto" w:sz="4" w:space="0"/>
              <w:left w:val="single" w:color="auto" w:sz="4" w:space="0"/>
              <w:bottom w:val="single" w:color="auto" w:sz="4" w:space="0"/>
              <w:right w:val="single" w:color="auto" w:sz="4" w:space="0"/>
            </w:tcBorders>
            <w:vAlign w:val="center"/>
          </w:tcPr>
          <w:p w14:paraId="4462CF05">
            <w:pPr>
              <w:jc w:val="center"/>
              <w:rPr>
                <w:rFonts w:asciiTheme="minorEastAsia" w:hAnsiTheme="minorEastAsia" w:eastAsiaTheme="minorEastAsia"/>
                <w:bCs/>
                <w:szCs w:val="21"/>
              </w:rPr>
            </w:pPr>
          </w:p>
        </w:tc>
        <w:tc>
          <w:tcPr>
            <w:tcW w:w="2270" w:type="dxa"/>
            <w:tcBorders>
              <w:top w:val="single" w:color="auto" w:sz="4" w:space="0"/>
              <w:left w:val="single" w:color="auto" w:sz="4" w:space="0"/>
              <w:bottom w:val="single" w:color="auto" w:sz="4" w:space="0"/>
              <w:right w:val="single" w:color="auto" w:sz="4" w:space="0"/>
            </w:tcBorders>
          </w:tcPr>
          <w:p w14:paraId="649E8189">
            <w:pPr>
              <w:jc w:val="center"/>
              <w:rPr>
                <w:rFonts w:asciiTheme="minorEastAsia" w:hAnsiTheme="minorEastAsia" w:eastAsiaTheme="minorEastAsia"/>
                <w:bCs/>
                <w:szCs w:val="21"/>
              </w:rPr>
            </w:pPr>
          </w:p>
        </w:tc>
      </w:tr>
      <w:tr w14:paraId="2E015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724" w:type="dxa"/>
            <w:tcBorders>
              <w:top w:val="single" w:color="auto" w:sz="4" w:space="0"/>
              <w:left w:val="single" w:color="auto" w:sz="4" w:space="0"/>
              <w:bottom w:val="single" w:color="auto" w:sz="4" w:space="0"/>
              <w:right w:val="single" w:color="auto" w:sz="4" w:space="0"/>
            </w:tcBorders>
            <w:vAlign w:val="center"/>
          </w:tcPr>
          <w:p w14:paraId="30AD9B72">
            <w:pPr>
              <w:jc w:val="center"/>
              <w:rPr>
                <w:rFonts w:asciiTheme="minorEastAsia" w:hAnsiTheme="minorEastAsia" w:eastAsiaTheme="minorEastAsia"/>
                <w:bCs/>
                <w:szCs w:val="21"/>
              </w:rPr>
            </w:pPr>
          </w:p>
        </w:tc>
        <w:tc>
          <w:tcPr>
            <w:tcW w:w="1479" w:type="dxa"/>
            <w:tcBorders>
              <w:top w:val="single" w:color="auto" w:sz="4" w:space="0"/>
              <w:left w:val="single" w:color="auto" w:sz="4" w:space="0"/>
              <w:bottom w:val="single" w:color="auto" w:sz="4" w:space="0"/>
              <w:right w:val="single" w:color="auto" w:sz="4" w:space="0"/>
            </w:tcBorders>
            <w:vAlign w:val="center"/>
          </w:tcPr>
          <w:p w14:paraId="5E7A9002">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01A16CF2">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535B890F">
            <w:pPr>
              <w:jc w:val="center"/>
              <w:rPr>
                <w:rFonts w:asciiTheme="minorEastAsia" w:hAnsiTheme="minorEastAsia" w:eastAsiaTheme="minorEastAsia"/>
                <w:bCs/>
                <w:szCs w:val="21"/>
              </w:rPr>
            </w:pPr>
          </w:p>
        </w:tc>
        <w:tc>
          <w:tcPr>
            <w:tcW w:w="1601" w:type="dxa"/>
            <w:tcBorders>
              <w:top w:val="single" w:color="auto" w:sz="4" w:space="0"/>
              <w:left w:val="single" w:color="auto" w:sz="4" w:space="0"/>
              <w:bottom w:val="single" w:color="auto" w:sz="4" w:space="0"/>
              <w:right w:val="single" w:color="auto" w:sz="4" w:space="0"/>
            </w:tcBorders>
            <w:vAlign w:val="center"/>
          </w:tcPr>
          <w:p w14:paraId="33F46F4B">
            <w:pPr>
              <w:jc w:val="center"/>
              <w:rPr>
                <w:rFonts w:asciiTheme="minorEastAsia" w:hAnsiTheme="minorEastAsia" w:eastAsiaTheme="minorEastAsia"/>
                <w:bCs/>
                <w:szCs w:val="21"/>
              </w:rPr>
            </w:pPr>
          </w:p>
        </w:tc>
        <w:tc>
          <w:tcPr>
            <w:tcW w:w="1180" w:type="dxa"/>
            <w:tcBorders>
              <w:top w:val="single" w:color="auto" w:sz="4" w:space="0"/>
              <w:left w:val="single" w:color="auto" w:sz="4" w:space="0"/>
              <w:bottom w:val="single" w:color="auto" w:sz="4" w:space="0"/>
              <w:right w:val="single" w:color="auto" w:sz="4" w:space="0"/>
            </w:tcBorders>
            <w:vAlign w:val="center"/>
          </w:tcPr>
          <w:p w14:paraId="4268AFF6">
            <w:pPr>
              <w:jc w:val="center"/>
              <w:rPr>
                <w:rFonts w:asciiTheme="minorEastAsia" w:hAnsiTheme="minorEastAsia" w:eastAsiaTheme="minorEastAsia"/>
                <w:bCs/>
                <w:szCs w:val="21"/>
              </w:rPr>
            </w:pPr>
          </w:p>
        </w:tc>
        <w:tc>
          <w:tcPr>
            <w:tcW w:w="2270" w:type="dxa"/>
            <w:tcBorders>
              <w:top w:val="single" w:color="auto" w:sz="4" w:space="0"/>
              <w:left w:val="single" w:color="auto" w:sz="4" w:space="0"/>
              <w:bottom w:val="single" w:color="auto" w:sz="4" w:space="0"/>
              <w:right w:val="single" w:color="auto" w:sz="4" w:space="0"/>
            </w:tcBorders>
          </w:tcPr>
          <w:p w14:paraId="1EA77F55">
            <w:pPr>
              <w:jc w:val="center"/>
              <w:rPr>
                <w:rFonts w:asciiTheme="minorEastAsia" w:hAnsiTheme="minorEastAsia" w:eastAsiaTheme="minorEastAsia"/>
                <w:bCs/>
                <w:szCs w:val="21"/>
              </w:rPr>
            </w:pPr>
          </w:p>
        </w:tc>
      </w:tr>
      <w:tr w14:paraId="511FC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724" w:type="dxa"/>
            <w:tcBorders>
              <w:top w:val="single" w:color="auto" w:sz="4" w:space="0"/>
              <w:left w:val="single" w:color="auto" w:sz="4" w:space="0"/>
              <w:bottom w:val="single" w:color="auto" w:sz="4" w:space="0"/>
              <w:right w:val="single" w:color="auto" w:sz="4" w:space="0"/>
            </w:tcBorders>
            <w:vAlign w:val="center"/>
          </w:tcPr>
          <w:p w14:paraId="35B7A8F3">
            <w:pPr>
              <w:jc w:val="center"/>
              <w:rPr>
                <w:rFonts w:asciiTheme="minorEastAsia" w:hAnsiTheme="minorEastAsia" w:eastAsiaTheme="minorEastAsia"/>
                <w:bCs/>
                <w:szCs w:val="21"/>
              </w:rPr>
            </w:pPr>
          </w:p>
        </w:tc>
        <w:tc>
          <w:tcPr>
            <w:tcW w:w="1479" w:type="dxa"/>
            <w:tcBorders>
              <w:top w:val="single" w:color="auto" w:sz="4" w:space="0"/>
              <w:left w:val="single" w:color="auto" w:sz="4" w:space="0"/>
              <w:bottom w:val="single" w:color="auto" w:sz="4" w:space="0"/>
              <w:right w:val="single" w:color="auto" w:sz="4" w:space="0"/>
            </w:tcBorders>
            <w:vAlign w:val="center"/>
          </w:tcPr>
          <w:p w14:paraId="48A78BD6">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09400BBB">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4D9B45A8">
            <w:pPr>
              <w:jc w:val="center"/>
              <w:rPr>
                <w:rFonts w:asciiTheme="minorEastAsia" w:hAnsiTheme="minorEastAsia" w:eastAsiaTheme="minorEastAsia"/>
                <w:bCs/>
                <w:szCs w:val="21"/>
              </w:rPr>
            </w:pPr>
          </w:p>
        </w:tc>
        <w:tc>
          <w:tcPr>
            <w:tcW w:w="1601" w:type="dxa"/>
            <w:tcBorders>
              <w:top w:val="single" w:color="auto" w:sz="4" w:space="0"/>
              <w:left w:val="single" w:color="auto" w:sz="4" w:space="0"/>
              <w:bottom w:val="single" w:color="auto" w:sz="4" w:space="0"/>
              <w:right w:val="single" w:color="auto" w:sz="4" w:space="0"/>
            </w:tcBorders>
            <w:vAlign w:val="center"/>
          </w:tcPr>
          <w:p w14:paraId="2034F987">
            <w:pPr>
              <w:jc w:val="center"/>
              <w:rPr>
                <w:rFonts w:asciiTheme="minorEastAsia" w:hAnsiTheme="minorEastAsia" w:eastAsiaTheme="minorEastAsia"/>
                <w:bCs/>
                <w:szCs w:val="21"/>
              </w:rPr>
            </w:pPr>
          </w:p>
        </w:tc>
        <w:tc>
          <w:tcPr>
            <w:tcW w:w="1180" w:type="dxa"/>
            <w:tcBorders>
              <w:top w:val="single" w:color="auto" w:sz="4" w:space="0"/>
              <w:left w:val="single" w:color="auto" w:sz="4" w:space="0"/>
              <w:bottom w:val="single" w:color="auto" w:sz="4" w:space="0"/>
              <w:right w:val="single" w:color="auto" w:sz="4" w:space="0"/>
            </w:tcBorders>
            <w:vAlign w:val="center"/>
          </w:tcPr>
          <w:p w14:paraId="1EF1BD03">
            <w:pPr>
              <w:jc w:val="center"/>
              <w:rPr>
                <w:rFonts w:asciiTheme="minorEastAsia" w:hAnsiTheme="minorEastAsia" w:eastAsiaTheme="minorEastAsia"/>
                <w:bCs/>
                <w:szCs w:val="21"/>
              </w:rPr>
            </w:pPr>
          </w:p>
        </w:tc>
        <w:tc>
          <w:tcPr>
            <w:tcW w:w="2270" w:type="dxa"/>
            <w:tcBorders>
              <w:top w:val="single" w:color="auto" w:sz="4" w:space="0"/>
              <w:left w:val="single" w:color="auto" w:sz="4" w:space="0"/>
              <w:bottom w:val="single" w:color="auto" w:sz="4" w:space="0"/>
              <w:right w:val="single" w:color="auto" w:sz="4" w:space="0"/>
            </w:tcBorders>
          </w:tcPr>
          <w:p w14:paraId="4687813A">
            <w:pPr>
              <w:jc w:val="center"/>
              <w:rPr>
                <w:rFonts w:asciiTheme="minorEastAsia" w:hAnsiTheme="minorEastAsia" w:eastAsiaTheme="minorEastAsia"/>
                <w:bCs/>
                <w:szCs w:val="21"/>
              </w:rPr>
            </w:pPr>
          </w:p>
        </w:tc>
      </w:tr>
      <w:tr w14:paraId="166EB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724" w:type="dxa"/>
            <w:tcBorders>
              <w:top w:val="single" w:color="auto" w:sz="4" w:space="0"/>
              <w:left w:val="single" w:color="auto" w:sz="4" w:space="0"/>
              <w:bottom w:val="single" w:color="auto" w:sz="4" w:space="0"/>
              <w:right w:val="single" w:color="auto" w:sz="4" w:space="0"/>
            </w:tcBorders>
            <w:vAlign w:val="center"/>
          </w:tcPr>
          <w:p w14:paraId="3E1A57EE">
            <w:pPr>
              <w:jc w:val="center"/>
              <w:rPr>
                <w:rFonts w:asciiTheme="minorEastAsia" w:hAnsiTheme="minorEastAsia" w:eastAsiaTheme="minorEastAsia"/>
                <w:bCs/>
                <w:szCs w:val="21"/>
              </w:rPr>
            </w:pPr>
          </w:p>
        </w:tc>
        <w:tc>
          <w:tcPr>
            <w:tcW w:w="1479" w:type="dxa"/>
            <w:tcBorders>
              <w:top w:val="single" w:color="auto" w:sz="4" w:space="0"/>
              <w:left w:val="single" w:color="auto" w:sz="4" w:space="0"/>
              <w:bottom w:val="single" w:color="auto" w:sz="4" w:space="0"/>
              <w:right w:val="single" w:color="auto" w:sz="4" w:space="0"/>
            </w:tcBorders>
            <w:vAlign w:val="center"/>
          </w:tcPr>
          <w:p w14:paraId="7E184284">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36A32448">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1E031AA9">
            <w:pPr>
              <w:jc w:val="center"/>
              <w:rPr>
                <w:rFonts w:asciiTheme="minorEastAsia" w:hAnsiTheme="minorEastAsia" w:eastAsiaTheme="minorEastAsia"/>
                <w:bCs/>
                <w:szCs w:val="21"/>
              </w:rPr>
            </w:pPr>
          </w:p>
        </w:tc>
        <w:tc>
          <w:tcPr>
            <w:tcW w:w="1601" w:type="dxa"/>
            <w:tcBorders>
              <w:top w:val="single" w:color="auto" w:sz="4" w:space="0"/>
              <w:left w:val="single" w:color="auto" w:sz="4" w:space="0"/>
              <w:bottom w:val="single" w:color="auto" w:sz="4" w:space="0"/>
              <w:right w:val="single" w:color="auto" w:sz="4" w:space="0"/>
            </w:tcBorders>
            <w:vAlign w:val="center"/>
          </w:tcPr>
          <w:p w14:paraId="5748D660">
            <w:pPr>
              <w:jc w:val="center"/>
              <w:rPr>
                <w:rFonts w:asciiTheme="minorEastAsia" w:hAnsiTheme="minorEastAsia" w:eastAsiaTheme="minorEastAsia"/>
                <w:bCs/>
                <w:szCs w:val="21"/>
              </w:rPr>
            </w:pPr>
          </w:p>
        </w:tc>
        <w:tc>
          <w:tcPr>
            <w:tcW w:w="1180" w:type="dxa"/>
            <w:tcBorders>
              <w:top w:val="single" w:color="auto" w:sz="4" w:space="0"/>
              <w:left w:val="single" w:color="auto" w:sz="4" w:space="0"/>
              <w:bottom w:val="single" w:color="auto" w:sz="4" w:space="0"/>
              <w:right w:val="single" w:color="auto" w:sz="4" w:space="0"/>
            </w:tcBorders>
            <w:vAlign w:val="center"/>
          </w:tcPr>
          <w:p w14:paraId="0F0A9CDD">
            <w:pPr>
              <w:jc w:val="center"/>
              <w:rPr>
                <w:rFonts w:asciiTheme="minorEastAsia" w:hAnsiTheme="minorEastAsia" w:eastAsiaTheme="minorEastAsia"/>
                <w:bCs/>
                <w:szCs w:val="21"/>
              </w:rPr>
            </w:pPr>
          </w:p>
        </w:tc>
        <w:tc>
          <w:tcPr>
            <w:tcW w:w="2270" w:type="dxa"/>
            <w:tcBorders>
              <w:top w:val="single" w:color="auto" w:sz="4" w:space="0"/>
              <w:left w:val="single" w:color="auto" w:sz="4" w:space="0"/>
              <w:bottom w:val="single" w:color="auto" w:sz="4" w:space="0"/>
              <w:right w:val="single" w:color="auto" w:sz="4" w:space="0"/>
            </w:tcBorders>
          </w:tcPr>
          <w:p w14:paraId="7D2A728F">
            <w:pPr>
              <w:jc w:val="center"/>
              <w:rPr>
                <w:rFonts w:asciiTheme="minorEastAsia" w:hAnsiTheme="minorEastAsia" w:eastAsiaTheme="minorEastAsia"/>
                <w:bCs/>
                <w:szCs w:val="21"/>
              </w:rPr>
            </w:pPr>
          </w:p>
        </w:tc>
      </w:tr>
      <w:tr w14:paraId="67F62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724" w:type="dxa"/>
            <w:tcBorders>
              <w:top w:val="single" w:color="auto" w:sz="4" w:space="0"/>
              <w:left w:val="single" w:color="auto" w:sz="4" w:space="0"/>
              <w:bottom w:val="single" w:color="auto" w:sz="4" w:space="0"/>
              <w:right w:val="single" w:color="auto" w:sz="4" w:space="0"/>
            </w:tcBorders>
            <w:vAlign w:val="center"/>
          </w:tcPr>
          <w:p w14:paraId="6AC728BD">
            <w:pPr>
              <w:jc w:val="center"/>
              <w:rPr>
                <w:rFonts w:asciiTheme="minorEastAsia" w:hAnsiTheme="minorEastAsia" w:eastAsiaTheme="minorEastAsia"/>
                <w:bCs/>
                <w:szCs w:val="21"/>
              </w:rPr>
            </w:pPr>
          </w:p>
        </w:tc>
        <w:tc>
          <w:tcPr>
            <w:tcW w:w="1479" w:type="dxa"/>
            <w:tcBorders>
              <w:top w:val="single" w:color="auto" w:sz="4" w:space="0"/>
              <w:left w:val="single" w:color="auto" w:sz="4" w:space="0"/>
              <w:bottom w:val="single" w:color="auto" w:sz="4" w:space="0"/>
              <w:right w:val="single" w:color="auto" w:sz="4" w:space="0"/>
            </w:tcBorders>
            <w:vAlign w:val="center"/>
          </w:tcPr>
          <w:p w14:paraId="4B796180">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353CCD4B">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2C4F9E04">
            <w:pPr>
              <w:jc w:val="center"/>
              <w:rPr>
                <w:rFonts w:asciiTheme="minorEastAsia" w:hAnsiTheme="minorEastAsia" w:eastAsiaTheme="minorEastAsia"/>
                <w:bCs/>
                <w:szCs w:val="21"/>
              </w:rPr>
            </w:pPr>
          </w:p>
        </w:tc>
        <w:tc>
          <w:tcPr>
            <w:tcW w:w="1601" w:type="dxa"/>
            <w:tcBorders>
              <w:top w:val="single" w:color="auto" w:sz="4" w:space="0"/>
              <w:left w:val="single" w:color="auto" w:sz="4" w:space="0"/>
              <w:bottom w:val="single" w:color="auto" w:sz="4" w:space="0"/>
              <w:right w:val="single" w:color="auto" w:sz="4" w:space="0"/>
            </w:tcBorders>
            <w:vAlign w:val="center"/>
          </w:tcPr>
          <w:p w14:paraId="268EDD3E">
            <w:pPr>
              <w:jc w:val="center"/>
              <w:rPr>
                <w:rFonts w:asciiTheme="minorEastAsia" w:hAnsiTheme="minorEastAsia" w:eastAsiaTheme="minorEastAsia"/>
                <w:bCs/>
                <w:szCs w:val="21"/>
              </w:rPr>
            </w:pPr>
          </w:p>
        </w:tc>
        <w:tc>
          <w:tcPr>
            <w:tcW w:w="1180" w:type="dxa"/>
            <w:tcBorders>
              <w:top w:val="single" w:color="auto" w:sz="4" w:space="0"/>
              <w:left w:val="single" w:color="auto" w:sz="4" w:space="0"/>
              <w:bottom w:val="single" w:color="auto" w:sz="4" w:space="0"/>
              <w:right w:val="single" w:color="auto" w:sz="4" w:space="0"/>
            </w:tcBorders>
            <w:vAlign w:val="center"/>
          </w:tcPr>
          <w:p w14:paraId="16D9CA05">
            <w:pPr>
              <w:jc w:val="center"/>
              <w:rPr>
                <w:rFonts w:asciiTheme="minorEastAsia" w:hAnsiTheme="minorEastAsia" w:eastAsiaTheme="minorEastAsia"/>
                <w:bCs/>
                <w:szCs w:val="21"/>
              </w:rPr>
            </w:pPr>
          </w:p>
        </w:tc>
        <w:tc>
          <w:tcPr>
            <w:tcW w:w="2270" w:type="dxa"/>
            <w:tcBorders>
              <w:top w:val="single" w:color="auto" w:sz="4" w:space="0"/>
              <w:left w:val="single" w:color="auto" w:sz="4" w:space="0"/>
              <w:bottom w:val="single" w:color="auto" w:sz="4" w:space="0"/>
              <w:right w:val="single" w:color="auto" w:sz="4" w:space="0"/>
            </w:tcBorders>
          </w:tcPr>
          <w:p w14:paraId="766D63F8">
            <w:pPr>
              <w:jc w:val="center"/>
              <w:rPr>
                <w:rFonts w:asciiTheme="minorEastAsia" w:hAnsiTheme="minorEastAsia" w:eastAsiaTheme="minorEastAsia"/>
                <w:bCs/>
                <w:szCs w:val="21"/>
              </w:rPr>
            </w:pPr>
          </w:p>
        </w:tc>
      </w:tr>
      <w:tr w14:paraId="19A64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724" w:type="dxa"/>
            <w:tcBorders>
              <w:top w:val="single" w:color="auto" w:sz="4" w:space="0"/>
              <w:left w:val="single" w:color="auto" w:sz="4" w:space="0"/>
              <w:bottom w:val="single" w:color="auto" w:sz="4" w:space="0"/>
              <w:right w:val="single" w:color="auto" w:sz="4" w:space="0"/>
            </w:tcBorders>
            <w:vAlign w:val="center"/>
          </w:tcPr>
          <w:p w14:paraId="308E35AF">
            <w:pPr>
              <w:jc w:val="center"/>
              <w:rPr>
                <w:rFonts w:asciiTheme="minorEastAsia" w:hAnsiTheme="minorEastAsia" w:eastAsiaTheme="minorEastAsia"/>
                <w:bCs/>
                <w:szCs w:val="21"/>
              </w:rPr>
            </w:pPr>
          </w:p>
        </w:tc>
        <w:tc>
          <w:tcPr>
            <w:tcW w:w="1479" w:type="dxa"/>
            <w:tcBorders>
              <w:top w:val="single" w:color="auto" w:sz="4" w:space="0"/>
              <w:left w:val="single" w:color="auto" w:sz="4" w:space="0"/>
              <w:bottom w:val="single" w:color="auto" w:sz="4" w:space="0"/>
              <w:right w:val="single" w:color="auto" w:sz="4" w:space="0"/>
            </w:tcBorders>
            <w:vAlign w:val="center"/>
          </w:tcPr>
          <w:p w14:paraId="480CA9F9">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1336E41D">
            <w:pPr>
              <w:jc w:val="center"/>
              <w:rPr>
                <w:rFonts w:asciiTheme="minorEastAsia" w:hAnsiTheme="minorEastAsia" w:eastAsiaTheme="minorEastAsia"/>
                <w:bCs/>
                <w:szCs w:val="21"/>
              </w:rPr>
            </w:pPr>
          </w:p>
        </w:tc>
        <w:tc>
          <w:tcPr>
            <w:tcW w:w="1197" w:type="dxa"/>
            <w:tcBorders>
              <w:top w:val="single" w:color="auto" w:sz="4" w:space="0"/>
              <w:left w:val="single" w:color="auto" w:sz="4" w:space="0"/>
              <w:bottom w:val="single" w:color="auto" w:sz="4" w:space="0"/>
              <w:right w:val="single" w:color="auto" w:sz="4" w:space="0"/>
            </w:tcBorders>
            <w:vAlign w:val="center"/>
          </w:tcPr>
          <w:p w14:paraId="5D97A103">
            <w:pPr>
              <w:jc w:val="center"/>
              <w:rPr>
                <w:rFonts w:asciiTheme="minorEastAsia" w:hAnsiTheme="minorEastAsia" w:eastAsiaTheme="minorEastAsia"/>
                <w:bCs/>
                <w:szCs w:val="21"/>
              </w:rPr>
            </w:pPr>
          </w:p>
        </w:tc>
        <w:tc>
          <w:tcPr>
            <w:tcW w:w="1601" w:type="dxa"/>
            <w:tcBorders>
              <w:top w:val="single" w:color="auto" w:sz="4" w:space="0"/>
              <w:left w:val="single" w:color="auto" w:sz="4" w:space="0"/>
              <w:bottom w:val="single" w:color="auto" w:sz="4" w:space="0"/>
              <w:right w:val="single" w:color="auto" w:sz="4" w:space="0"/>
            </w:tcBorders>
            <w:vAlign w:val="center"/>
          </w:tcPr>
          <w:p w14:paraId="7565B18C">
            <w:pPr>
              <w:jc w:val="center"/>
              <w:rPr>
                <w:rFonts w:asciiTheme="minorEastAsia" w:hAnsiTheme="minorEastAsia" w:eastAsiaTheme="minorEastAsia"/>
                <w:bCs/>
                <w:szCs w:val="21"/>
              </w:rPr>
            </w:pPr>
          </w:p>
        </w:tc>
        <w:tc>
          <w:tcPr>
            <w:tcW w:w="1180" w:type="dxa"/>
            <w:tcBorders>
              <w:top w:val="single" w:color="auto" w:sz="4" w:space="0"/>
              <w:left w:val="single" w:color="auto" w:sz="4" w:space="0"/>
              <w:bottom w:val="single" w:color="auto" w:sz="4" w:space="0"/>
              <w:right w:val="single" w:color="auto" w:sz="4" w:space="0"/>
            </w:tcBorders>
            <w:vAlign w:val="center"/>
          </w:tcPr>
          <w:p w14:paraId="102EF667">
            <w:pPr>
              <w:jc w:val="center"/>
              <w:rPr>
                <w:rFonts w:asciiTheme="minorEastAsia" w:hAnsiTheme="minorEastAsia" w:eastAsiaTheme="minorEastAsia"/>
                <w:bCs/>
                <w:szCs w:val="21"/>
              </w:rPr>
            </w:pPr>
          </w:p>
        </w:tc>
        <w:tc>
          <w:tcPr>
            <w:tcW w:w="2270" w:type="dxa"/>
            <w:tcBorders>
              <w:top w:val="single" w:color="auto" w:sz="4" w:space="0"/>
              <w:left w:val="single" w:color="auto" w:sz="4" w:space="0"/>
              <w:bottom w:val="single" w:color="auto" w:sz="4" w:space="0"/>
              <w:right w:val="single" w:color="auto" w:sz="4" w:space="0"/>
            </w:tcBorders>
          </w:tcPr>
          <w:p w14:paraId="75D0FA4B">
            <w:pPr>
              <w:jc w:val="center"/>
              <w:rPr>
                <w:rFonts w:asciiTheme="minorEastAsia" w:hAnsiTheme="minorEastAsia" w:eastAsiaTheme="minorEastAsia"/>
                <w:bCs/>
                <w:szCs w:val="21"/>
              </w:rPr>
            </w:pPr>
          </w:p>
        </w:tc>
      </w:tr>
    </w:tbl>
    <w:p w14:paraId="2B781A12">
      <w:pPr>
        <w:spacing w:before="156" w:beforeLines="50" w:after="156" w:afterLines="50" w:line="400" w:lineRule="exact"/>
        <w:rPr>
          <w:rFonts w:asciiTheme="minorEastAsia" w:hAnsiTheme="minorEastAsia" w:eastAsiaTheme="minorEastAsia"/>
          <w:szCs w:val="21"/>
        </w:rPr>
      </w:pPr>
    </w:p>
    <w:p w14:paraId="578EE87A">
      <w:pPr>
        <w:spacing w:before="156" w:beforeLines="50" w:after="156" w:afterLines="50" w:line="400" w:lineRule="exact"/>
        <w:rPr>
          <w:rFonts w:asciiTheme="minorEastAsia" w:hAnsiTheme="minorEastAsia" w:eastAsiaTheme="minorEastAsia"/>
          <w:szCs w:val="21"/>
        </w:rPr>
      </w:pPr>
      <w:r>
        <w:rPr>
          <w:rFonts w:hint="eastAsia" w:asciiTheme="minorEastAsia" w:hAnsiTheme="minorEastAsia" w:eastAsiaTheme="minorEastAsia"/>
          <w:szCs w:val="21"/>
        </w:rPr>
        <w:t>供应商（盖章）：</w:t>
      </w:r>
    </w:p>
    <w:p w14:paraId="6FE99C2E">
      <w:pPr>
        <w:spacing w:before="156" w:beforeLines="50" w:after="156" w:afterLines="50" w:line="400" w:lineRule="exact"/>
        <w:rPr>
          <w:rFonts w:asciiTheme="minorEastAsia" w:hAnsiTheme="minorEastAsia" w:eastAsiaTheme="minorEastAsia"/>
          <w:szCs w:val="21"/>
        </w:rPr>
      </w:pPr>
      <w:r>
        <w:rPr>
          <w:rFonts w:hint="eastAsia" w:asciiTheme="minorEastAsia" w:hAnsiTheme="minorEastAsia" w:eastAsiaTheme="minorEastAsia"/>
          <w:szCs w:val="21"/>
        </w:rPr>
        <w:t>授权代表（签字）：</w:t>
      </w:r>
    </w:p>
    <w:p w14:paraId="7FF76108">
      <w:pPr>
        <w:pStyle w:val="20"/>
        <w:spacing w:before="156" w:after="156" w:line="360" w:lineRule="auto"/>
        <w:rPr>
          <w:rFonts w:asciiTheme="minorEastAsia" w:hAnsiTheme="minorEastAsia" w:eastAsiaTheme="minorEastAsia"/>
        </w:rPr>
      </w:pPr>
      <w:r>
        <w:rPr>
          <w:rFonts w:hint="eastAsia" w:asciiTheme="minorEastAsia" w:hAnsiTheme="minorEastAsia" w:eastAsiaTheme="minorEastAsia"/>
          <w:sz w:val="21"/>
          <w:szCs w:val="21"/>
        </w:rPr>
        <w:t xml:space="preserve">日期：   年   月    日  </w:t>
      </w:r>
    </w:p>
    <w:p w14:paraId="32F5BFE6">
      <w:pPr>
        <w:autoSpaceDE w:val="0"/>
        <w:autoSpaceDN w:val="0"/>
        <w:snapToGrid w:val="0"/>
        <w:spacing w:line="420" w:lineRule="exact"/>
        <w:textAlignment w:val="bottom"/>
        <w:rPr>
          <w:rFonts w:asciiTheme="minorEastAsia" w:hAnsiTheme="minorEastAsia" w:eastAsiaTheme="minorEastAsia"/>
          <w:szCs w:val="21"/>
        </w:rPr>
      </w:pPr>
    </w:p>
    <w:p w14:paraId="2BA34D67">
      <w:pPr>
        <w:autoSpaceDE w:val="0"/>
        <w:autoSpaceDN w:val="0"/>
        <w:snapToGrid w:val="0"/>
        <w:spacing w:line="420" w:lineRule="exact"/>
        <w:textAlignment w:val="bottom"/>
        <w:rPr>
          <w:rFonts w:asciiTheme="minorEastAsia" w:hAnsiTheme="minorEastAsia" w:eastAsiaTheme="minorEastAsia"/>
          <w:szCs w:val="21"/>
        </w:rPr>
      </w:pPr>
    </w:p>
    <w:p w14:paraId="709C8CA2">
      <w:pPr>
        <w:autoSpaceDE w:val="0"/>
        <w:autoSpaceDN w:val="0"/>
        <w:snapToGrid w:val="0"/>
        <w:spacing w:line="420" w:lineRule="exact"/>
        <w:textAlignment w:val="bottom"/>
        <w:rPr>
          <w:rFonts w:asciiTheme="minorEastAsia" w:hAnsiTheme="minorEastAsia" w:eastAsiaTheme="minorEastAsia"/>
          <w:szCs w:val="21"/>
        </w:rPr>
      </w:pPr>
    </w:p>
    <w:p w14:paraId="6887A070">
      <w:pPr>
        <w:autoSpaceDE w:val="0"/>
        <w:autoSpaceDN w:val="0"/>
        <w:snapToGrid w:val="0"/>
        <w:spacing w:line="420" w:lineRule="exact"/>
        <w:textAlignment w:val="bottom"/>
        <w:rPr>
          <w:rFonts w:asciiTheme="minorEastAsia" w:hAnsiTheme="minorEastAsia" w:eastAsiaTheme="minorEastAsia"/>
          <w:szCs w:val="21"/>
        </w:rPr>
      </w:pPr>
    </w:p>
    <w:p w14:paraId="37215D12">
      <w:pPr>
        <w:autoSpaceDE w:val="0"/>
        <w:autoSpaceDN w:val="0"/>
        <w:snapToGrid w:val="0"/>
        <w:spacing w:line="420" w:lineRule="exact"/>
        <w:textAlignment w:val="bottom"/>
        <w:rPr>
          <w:rFonts w:asciiTheme="minorEastAsia" w:hAnsiTheme="minorEastAsia" w:eastAsiaTheme="minorEastAsia"/>
          <w:szCs w:val="21"/>
        </w:rPr>
      </w:pPr>
    </w:p>
    <w:p w14:paraId="231A1616">
      <w:pPr>
        <w:autoSpaceDE w:val="0"/>
        <w:autoSpaceDN w:val="0"/>
        <w:snapToGrid w:val="0"/>
        <w:spacing w:line="420" w:lineRule="exact"/>
        <w:textAlignment w:val="bottom"/>
        <w:rPr>
          <w:rFonts w:asciiTheme="minorEastAsia" w:hAnsiTheme="minorEastAsia" w:eastAsiaTheme="minorEastAsia"/>
          <w:szCs w:val="21"/>
        </w:rPr>
      </w:pPr>
    </w:p>
    <w:p w14:paraId="55B26B72">
      <w:pPr>
        <w:autoSpaceDE w:val="0"/>
        <w:autoSpaceDN w:val="0"/>
        <w:snapToGrid w:val="0"/>
        <w:spacing w:line="420" w:lineRule="exact"/>
        <w:textAlignment w:val="bottom"/>
        <w:rPr>
          <w:rFonts w:asciiTheme="minorEastAsia" w:hAnsiTheme="minorEastAsia" w:eastAsiaTheme="minorEastAsia"/>
          <w:szCs w:val="21"/>
        </w:rPr>
      </w:pPr>
    </w:p>
    <w:p w14:paraId="72E53764">
      <w:pPr>
        <w:autoSpaceDE w:val="0"/>
        <w:autoSpaceDN w:val="0"/>
        <w:snapToGrid w:val="0"/>
        <w:spacing w:line="420" w:lineRule="exact"/>
        <w:textAlignment w:val="bottom"/>
        <w:rPr>
          <w:rFonts w:asciiTheme="minorEastAsia" w:hAnsiTheme="minorEastAsia" w:eastAsiaTheme="minorEastAsia"/>
          <w:szCs w:val="21"/>
        </w:rPr>
      </w:pPr>
    </w:p>
    <w:p w14:paraId="42782F93">
      <w:pPr>
        <w:autoSpaceDE w:val="0"/>
        <w:autoSpaceDN w:val="0"/>
        <w:snapToGrid w:val="0"/>
        <w:spacing w:line="420" w:lineRule="exact"/>
        <w:textAlignment w:val="bottom"/>
        <w:rPr>
          <w:rFonts w:asciiTheme="minorEastAsia" w:hAnsiTheme="minorEastAsia" w:eastAsiaTheme="minorEastAsia"/>
          <w:szCs w:val="21"/>
        </w:rPr>
      </w:pPr>
    </w:p>
    <w:p w14:paraId="6950B0A9">
      <w:pPr>
        <w:autoSpaceDE w:val="0"/>
        <w:autoSpaceDN w:val="0"/>
        <w:snapToGrid w:val="0"/>
        <w:spacing w:line="420" w:lineRule="exact"/>
        <w:textAlignment w:val="bottom"/>
        <w:rPr>
          <w:rFonts w:asciiTheme="minorEastAsia" w:hAnsiTheme="minorEastAsia" w:eastAsiaTheme="minorEastAsia"/>
          <w:szCs w:val="21"/>
        </w:rPr>
      </w:pPr>
    </w:p>
    <w:p w14:paraId="1961D8C4">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投入本项目实施人员一览表</w:t>
      </w:r>
    </w:p>
    <w:p w14:paraId="13AE39EB">
      <w:pPr>
        <w:spacing w:line="360" w:lineRule="auto"/>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投入本项目实施人员一览表</w:t>
      </w:r>
    </w:p>
    <w:p w14:paraId="743AE79B">
      <w:pPr>
        <w:spacing w:line="400" w:lineRule="exact"/>
        <w:rPr>
          <w:rFonts w:hint="eastAsia" w:asciiTheme="minorEastAsia" w:hAnsiTheme="minorEastAsia" w:eastAsiaTheme="minorEastAsia"/>
          <w:szCs w:val="21"/>
          <w:lang w:eastAsia="zh-CN"/>
        </w:rPr>
      </w:pPr>
      <w:bookmarkStart w:id="110" w:name="OLE_LINK2"/>
      <w:bookmarkStart w:id="111" w:name="OLE_LINK1"/>
      <w:r>
        <w:rPr>
          <w:rFonts w:hint="eastAsia" w:asciiTheme="minorEastAsia" w:hAnsiTheme="minorEastAsia" w:eastAsiaTheme="minorEastAsia"/>
          <w:szCs w:val="21"/>
        </w:rPr>
        <w:t>项目名称：</w:t>
      </w:r>
      <w:r>
        <w:rPr>
          <w:rFonts w:hint="eastAsia" w:asciiTheme="minorEastAsia" w:hAnsiTheme="minorEastAsia" w:eastAsiaTheme="minorEastAsia"/>
          <w:szCs w:val="21"/>
          <w:lang w:eastAsia="zh-CN"/>
        </w:rPr>
        <w:t>2025-2026年度交通工程质量监督抽检试验政府采购项目</w:t>
      </w:r>
    </w:p>
    <w:p w14:paraId="3A92DD0D">
      <w:pPr>
        <w:spacing w:line="400" w:lineRule="exact"/>
        <w:rPr>
          <w:rFonts w:hint="eastAsia" w:asciiTheme="minorEastAsia" w:hAnsiTheme="minorEastAsia" w:eastAsiaTheme="minorEastAsia"/>
          <w:szCs w:val="21"/>
          <w:lang w:eastAsia="zh-CN"/>
        </w:rPr>
      </w:pPr>
      <w:r>
        <w:rPr>
          <w:rFonts w:hint="eastAsia" w:asciiTheme="minorEastAsia" w:hAnsiTheme="minorEastAsia" w:eastAsiaTheme="minorEastAsia"/>
          <w:szCs w:val="21"/>
        </w:rPr>
        <w:t>项目编号：</w:t>
      </w:r>
      <w:r>
        <w:rPr>
          <w:rFonts w:hint="eastAsia" w:asciiTheme="minorEastAsia" w:hAnsiTheme="minorEastAsia" w:eastAsiaTheme="minorEastAsia"/>
          <w:szCs w:val="21"/>
          <w:lang w:eastAsia="zh-CN"/>
        </w:rPr>
        <w:t>HZXFZX-2025-003</w:t>
      </w:r>
    </w:p>
    <w:bookmarkEnd w:id="110"/>
    <w:bookmarkEnd w:id="111"/>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3"/>
        <w:gridCol w:w="2039"/>
        <w:gridCol w:w="595"/>
        <w:gridCol w:w="564"/>
        <w:gridCol w:w="941"/>
        <w:gridCol w:w="1163"/>
        <w:gridCol w:w="1317"/>
        <w:gridCol w:w="1715"/>
      </w:tblGrid>
      <w:tr w14:paraId="371E2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53" w:type="dxa"/>
            <w:tcBorders>
              <w:top w:val="single" w:color="auto" w:sz="12" w:space="0"/>
              <w:left w:val="single" w:color="auto" w:sz="12" w:space="0"/>
              <w:bottom w:val="single" w:color="auto" w:sz="12" w:space="0"/>
            </w:tcBorders>
            <w:vAlign w:val="center"/>
          </w:tcPr>
          <w:p w14:paraId="62D41561">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姓 名</w:t>
            </w:r>
          </w:p>
        </w:tc>
        <w:tc>
          <w:tcPr>
            <w:tcW w:w="2039" w:type="dxa"/>
            <w:tcBorders>
              <w:top w:val="single" w:color="auto" w:sz="12" w:space="0"/>
              <w:bottom w:val="single" w:color="auto" w:sz="12" w:space="0"/>
            </w:tcBorders>
            <w:vAlign w:val="center"/>
          </w:tcPr>
          <w:p w14:paraId="1EF37F16">
            <w:pPr>
              <w:spacing w:line="4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本项目拟任</w:t>
            </w:r>
          </w:p>
          <w:p w14:paraId="4ACB3678">
            <w:pPr>
              <w:spacing w:line="4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岗    位</w:t>
            </w:r>
          </w:p>
        </w:tc>
        <w:tc>
          <w:tcPr>
            <w:tcW w:w="595" w:type="dxa"/>
            <w:tcBorders>
              <w:top w:val="single" w:color="auto" w:sz="12" w:space="0"/>
              <w:bottom w:val="single" w:color="auto" w:sz="12" w:space="0"/>
            </w:tcBorders>
            <w:vAlign w:val="center"/>
          </w:tcPr>
          <w:p w14:paraId="3F8BB491">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年龄</w:t>
            </w:r>
          </w:p>
        </w:tc>
        <w:tc>
          <w:tcPr>
            <w:tcW w:w="564" w:type="dxa"/>
            <w:tcBorders>
              <w:top w:val="single" w:color="auto" w:sz="12" w:space="0"/>
              <w:bottom w:val="single" w:color="auto" w:sz="12" w:space="0"/>
            </w:tcBorders>
            <w:vAlign w:val="center"/>
          </w:tcPr>
          <w:p w14:paraId="5BC2E69A">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性别</w:t>
            </w:r>
          </w:p>
        </w:tc>
        <w:tc>
          <w:tcPr>
            <w:tcW w:w="941" w:type="dxa"/>
            <w:tcBorders>
              <w:top w:val="single" w:color="auto" w:sz="12" w:space="0"/>
              <w:bottom w:val="single" w:color="auto" w:sz="12" w:space="0"/>
            </w:tcBorders>
            <w:vAlign w:val="center"/>
          </w:tcPr>
          <w:p w14:paraId="54F926B5">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专 业</w:t>
            </w:r>
          </w:p>
        </w:tc>
        <w:tc>
          <w:tcPr>
            <w:tcW w:w="1163" w:type="dxa"/>
            <w:tcBorders>
              <w:top w:val="single" w:color="auto" w:sz="12" w:space="0"/>
              <w:bottom w:val="single" w:color="auto" w:sz="12" w:space="0"/>
            </w:tcBorders>
            <w:vAlign w:val="center"/>
          </w:tcPr>
          <w:p w14:paraId="31A61C89">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职 称与证书</w:t>
            </w:r>
          </w:p>
        </w:tc>
        <w:tc>
          <w:tcPr>
            <w:tcW w:w="1317" w:type="dxa"/>
            <w:tcBorders>
              <w:top w:val="single" w:color="auto" w:sz="12" w:space="0"/>
              <w:bottom w:val="single" w:color="auto" w:sz="12" w:space="0"/>
            </w:tcBorders>
            <w:vAlign w:val="center"/>
          </w:tcPr>
          <w:p w14:paraId="385B68FF">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安排上岗起止时间</w:t>
            </w:r>
          </w:p>
        </w:tc>
        <w:tc>
          <w:tcPr>
            <w:tcW w:w="1715" w:type="dxa"/>
            <w:tcBorders>
              <w:top w:val="single" w:color="auto" w:sz="12" w:space="0"/>
              <w:bottom w:val="single" w:color="auto" w:sz="12" w:space="0"/>
              <w:right w:val="single" w:color="auto" w:sz="12" w:space="0"/>
            </w:tcBorders>
            <w:vAlign w:val="center"/>
          </w:tcPr>
          <w:p w14:paraId="06B3CB99">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备注</w:t>
            </w:r>
          </w:p>
        </w:tc>
      </w:tr>
      <w:tr w14:paraId="10FA5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53" w:type="dxa"/>
            <w:tcBorders>
              <w:top w:val="single" w:color="auto" w:sz="12" w:space="0"/>
              <w:left w:val="single" w:color="auto" w:sz="12" w:space="0"/>
            </w:tcBorders>
            <w:vAlign w:val="center"/>
          </w:tcPr>
          <w:p w14:paraId="3D35D28A">
            <w:pPr>
              <w:spacing w:line="360" w:lineRule="auto"/>
              <w:rPr>
                <w:rFonts w:asciiTheme="minorEastAsia" w:hAnsiTheme="minorEastAsia" w:eastAsiaTheme="minorEastAsia"/>
                <w:szCs w:val="21"/>
              </w:rPr>
            </w:pPr>
          </w:p>
        </w:tc>
        <w:tc>
          <w:tcPr>
            <w:tcW w:w="2039" w:type="dxa"/>
            <w:tcBorders>
              <w:top w:val="single" w:color="auto" w:sz="12" w:space="0"/>
            </w:tcBorders>
            <w:vAlign w:val="center"/>
          </w:tcPr>
          <w:p w14:paraId="62529591">
            <w:pPr>
              <w:spacing w:line="360" w:lineRule="auto"/>
              <w:rPr>
                <w:rFonts w:asciiTheme="minorEastAsia" w:hAnsiTheme="minorEastAsia" w:eastAsiaTheme="minorEastAsia"/>
                <w:szCs w:val="21"/>
              </w:rPr>
            </w:pPr>
          </w:p>
        </w:tc>
        <w:tc>
          <w:tcPr>
            <w:tcW w:w="595" w:type="dxa"/>
            <w:tcBorders>
              <w:top w:val="single" w:color="auto" w:sz="12" w:space="0"/>
            </w:tcBorders>
            <w:vAlign w:val="center"/>
          </w:tcPr>
          <w:p w14:paraId="727F6186">
            <w:pPr>
              <w:spacing w:line="360" w:lineRule="auto"/>
              <w:rPr>
                <w:rFonts w:asciiTheme="minorEastAsia" w:hAnsiTheme="minorEastAsia" w:eastAsiaTheme="minorEastAsia"/>
                <w:szCs w:val="21"/>
              </w:rPr>
            </w:pPr>
          </w:p>
        </w:tc>
        <w:tc>
          <w:tcPr>
            <w:tcW w:w="564" w:type="dxa"/>
            <w:tcBorders>
              <w:top w:val="single" w:color="auto" w:sz="12" w:space="0"/>
            </w:tcBorders>
            <w:vAlign w:val="center"/>
          </w:tcPr>
          <w:p w14:paraId="4CA088AA">
            <w:pPr>
              <w:spacing w:line="360" w:lineRule="auto"/>
              <w:rPr>
                <w:rFonts w:asciiTheme="minorEastAsia" w:hAnsiTheme="minorEastAsia" w:eastAsiaTheme="minorEastAsia"/>
                <w:szCs w:val="21"/>
              </w:rPr>
            </w:pPr>
          </w:p>
        </w:tc>
        <w:tc>
          <w:tcPr>
            <w:tcW w:w="941" w:type="dxa"/>
            <w:tcBorders>
              <w:top w:val="single" w:color="auto" w:sz="12" w:space="0"/>
            </w:tcBorders>
            <w:vAlign w:val="center"/>
          </w:tcPr>
          <w:p w14:paraId="363578BE">
            <w:pPr>
              <w:spacing w:line="360" w:lineRule="auto"/>
              <w:rPr>
                <w:rFonts w:asciiTheme="minorEastAsia" w:hAnsiTheme="minorEastAsia" w:eastAsiaTheme="minorEastAsia"/>
                <w:szCs w:val="21"/>
              </w:rPr>
            </w:pPr>
          </w:p>
        </w:tc>
        <w:tc>
          <w:tcPr>
            <w:tcW w:w="1163" w:type="dxa"/>
            <w:tcBorders>
              <w:top w:val="single" w:color="auto" w:sz="12" w:space="0"/>
            </w:tcBorders>
            <w:vAlign w:val="center"/>
          </w:tcPr>
          <w:p w14:paraId="783BD017">
            <w:pPr>
              <w:spacing w:line="360" w:lineRule="auto"/>
              <w:rPr>
                <w:rFonts w:asciiTheme="minorEastAsia" w:hAnsiTheme="minorEastAsia" w:eastAsiaTheme="minorEastAsia"/>
                <w:szCs w:val="21"/>
              </w:rPr>
            </w:pPr>
          </w:p>
        </w:tc>
        <w:tc>
          <w:tcPr>
            <w:tcW w:w="1317" w:type="dxa"/>
            <w:tcBorders>
              <w:top w:val="single" w:color="auto" w:sz="12" w:space="0"/>
            </w:tcBorders>
            <w:vAlign w:val="center"/>
          </w:tcPr>
          <w:p w14:paraId="1A677B0E">
            <w:pPr>
              <w:pStyle w:val="21"/>
              <w:spacing w:line="360" w:lineRule="auto"/>
              <w:ind w:left="5250"/>
              <w:rPr>
                <w:rFonts w:asciiTheme="minorEastAsia" w:hAnsiTheme="minorEastAsia" w:eastAsiaTheme="minorEastAsia"/>
                <w:szCs w:val="21"/>
              </w:rPr>
            </w:pPr>
          </w:p>
        </w:tc>
        <w:tc>
          <w:tcPr>
            <w:tcW w:w="1715" w:type="dxa"/>
            <w:tcBorders>
              <w:top w:val="single" w:color="auto" w:sz="12" w:space="0"/>
              <w:right w:val="single" w:color="auto" w:sz="12" w:space="0"/>
            </w:tcBorders>
            <w:vAlign w:val="center"/>
          </w:tcPr>
          <w:p w14:paraId="01B548EA">
            <w:pPr>
              <w:spacing w:line="360" w:lineRule="auto"/>
              <w:rPr>
                <w:rFonts w:asciiTheme="minorEastAsia" w:hAnsiTheme="minorEastAsia" w:eastAsiaTheme="minorEastAsia"/>
                <w:szCs w:val="21"/>
              </w:rPr>
            </w:pPr>
          </w:p>
        </w:tc>
      </w:tr>
      <w:tr w14:paraId="0186D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53" w:type="dxa"/>
            <w:tcBorders>
              <w:left w:val="single" w:color="auto" w:sz="12" w:space="0"/>
            </w:tcBorders>
            <w:vAlign w:val="center"/>
          </w:tcPr>
          <w:p w14:paraId="184624C6">
            <w:pPr>
              <w:spacing w:line="360" w:lineRule="auto"/>
              <w:rPr>
                <w:rFonts w:asciiTheme="minorEastAsia" w:hAnsiTheme="minorEastAsia" w:eastAsiaTheme="minorEastAsia"/>
                <w:szCs w:val="21"/>
              </w:rPr>
            </w:pPr>
          </w:p>
        </w:tc>
        <w:tc>
          <w:tcPr>
            <w:tcW w:w="2039" w:type="dxa"/>
            <w:vAlign w:val="center"/>
          </w:tcPr>
          <w:p w14:paraId="06EBB0DA">
            <w:pPr>
              <w:spacing w:line="360" w:lineRule="auto"/>
              <w:rPr>
                <w:rFonts w:asciiTheme="minorEastAsia" w:hAnsiTheme="minorEastAsia" w:eastAsiaTheme="minorEastAsia"/>
                <w:szCs w:val="21"/>
              </w:rPr>
            </w:pPr>
          </w:p>
        </w:tc>
        <w:tc>
          <w:tcPr>
            <w:tcW w:w="595" w:type="dxa"/>
            <w:vAlign w:val="center"/>
          </w:tcPr>
          <w:p w14:paraId="3EC61147">
            <w:pPr>
              <w:spacing w:line="360" w:lineRule="auto"/>
              <w:rPr>
                <w:rFonts w:asciiTheme="minorEastAsia" w:hAnsiTheme="minorEastAsia" w:eastAsiaTheme="minorEastAsia"/>
                <w:szCs w:val="21"/>
              </w:rPr>
            </w:pPr>
          </w:p>
        </w:tc>
        <w:tc>
          <w:tcPr>
            <w:tcW w:w="564" w:type="dxa"/>
            <w:vAlign w:val="center"/>
          </w:tcPr>
          <w:p w14:paraId="7DE1973B">
            <w:pPr>
              <w:spacing w:line="360" w:lineRule="auto"/>
              <w:rPr>
                <w:rFonts w:asciiTheme="minorEastAsia" w:hAnsiTheme="minorEastAsia" w:eastAsiaTheme="minorEastAsia"/>
                <w:szCs w:val="21"/>
              </w:rPr>
            </w:pPr>
          </w:p>
        </w:tc>
        <w:tc>
          <w:tcPr>
            <w:tcW w:w="941" w:type="dxa"/>
            <w:vAlign w:val="center"/>
          </w:tcPr>
          <w:p w14:paraId="0A6CBBCD">
            <w:pPr>
              <w:spacing w:line="360" w:lineRule="auto"/>
              <w:rPr>
                <w:rFonts w:asciiTheme="minorEastAsia" w:hAnsiTheme="minorEastAsia" w:eastAsiaTheme="minorEastAsia"/>
                <w:szCs w:val="21"/>
              </w:rPr>
            </w:pPr>
          </w:p>
        </w:tc>
        <w:tc>
          <w:tcPr>
            <w:tcW w:w="1163" w:type="dxa"/>
            <w:vAlign w:val="center"/>
          </w:tcPr>
          <w:p w14:paraId="76487548">
            <w:pPr>
              <w:spacing w:line="360" w:lineRule="auto"/>
              <w:rPr>
                <w:rFonts w:asciiTheme="minorEastAsia" w:hAnsiTheme="minorEastAsia" w:eastAsiaTheme="minorEastAsia"/>
                <w:szCs w:val="21"/>
              </w:rPr>
            </w:pPr>
          </w:p>
        </w:tc>
        <w:tc>
          <w:tcPr>
            <w:tcW w:w="1317" w:type="dxa"/>
            <w:vAlign w:val="center"/>
          </w:tcPr>
          <w:p w14:paraId="41F62F46">
            <w:pPr>
              <w:spacing w:line="360" w:lineRule="auto"/>
              <w:rPr>
                <w:rFonts w:asciiTheme="minorEastAsia" w:hAnsiTheme="minorEastAsia" w:eastAsiaTheme="minorEastAsia"/>
                <w:szCs w:val="21"/>
              </w:rPr>
            </w:pPr>
          </w:p>
        </w:tc>
        <w:tc>
          <w:tcPr>
            <w:tcW w:w="1715" w:type="dxa"/>
            <w:tcBorders>
              <w:right w:val="single" w:color="auto" w:sz="12" w:space="0"/>
            </w:tcBorders>
            <w:vAlign w:val="center"/>
          </w:tcPr>
          <w:p w14:paraId="1856761D">
            <w:pPr>
              <w:spacing w:line="360" w:lineRule="auto"/>
              <w:rPr>
                <w:rFonts w:asciiTheme="minorEastAsia" w:hAnsiTheme="minorEastAsia" w:eastAsiaTheme="minorEastAsia"/>
                <w:szCs w:val="21"/>
              </w:rPr>
            </w:pPr>
          </w:p>
        </w:tc>
      </w:tr>
      <w:tr w14:paraId="522BF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53" w:type="dxa"/>
            <w:tcBorders>
              <w:left w:val="single" w:color="auto" w:sz="12" w:space="0"/>
            </w:tcBorders>
            <w:vAlign w:val="center"/>
          </w:tcPr>
          <w:p w14:paraId="30F9B2E5">
            <w:pPr>
              <w:spacing w:line="360" w:lineRule="auto"/>
              <w:rPr>
                <w:rFonts w:asciiTheme="minorEastAsia" w:hAnsiTheme="minorEastAsia" w:eastAsiaTheme="minorEastAsia"/>
                <w:szCs w:val="21"/>
              </w:rPr>
            </w:pPr>
          </w:p>
        </w:tc>
        <w:tc>
          <w:tcPr>
            <w:tcW w:w="2039" w:type="dxa"/>
            <w:vAlign w:val="center"/>
          </w:tcPr>
          <w:p w14:paraId="10CF6042">
            <w:pPr>
              <w:spacing w:line="360" w:lineRule="auto"/>
              <w:rPr>
                <w:rFonts w:asciiTheme="minorEastAsia" w:hAnsiTheme="minorEastAsia" w:eastAsiaTheme="minorEastAsia"/>
                <w:szCs w:val="21"/>
              </w:rPr>
            </w:pPr>
          </w:p>
        </w:tc>
        <w:tc>
          <w:tcPr>
            <w:tcW w:w="595" w:type="dxa"/>
            <w:vAlign w:val="center"/>
          </w:tcPr>
          <w:p w14:paraId="029ED107">
            <w:pPr>
              <w:spacing w:line="360" w:lineRule="auto"/>
              <w:rPr>
                <w:rFonts w:asciiTheme="minorEastAsia" w:hAnsiTheme="minorEastAsia" w:eastAsiaTheme="minorEastAsia"/>
                <w:szCs w:val="21"/>
              </w:rPr>
            </w:pPr>
          </w:p>
        </w:tc>
        <w:tc>
          <w:tcPr>
            <w:tcW w:w="564" w:type="dxa"/>
            <w:vAlign w:val="center"/>
          </w:tcPr>
          <w:p w14:paraId="70E7E8BC">
            <w:pPr>
              <w:spacing w:line="360" w:lineRule="auto"/>
              <w:rPr>
                <w:rFonts w:asciiTheme="minorEastAsia" w:hAnsiTheme="minorEastAsia" w:eastAsiaTheme="minorEastAsia"/>
                <w:szCs w:val="21"/>
              </w:rPr>
            </w:pPr>
          </w:p>
        </w:tc>
        <w:tc>
          <w:tcPr>
            <w:tcW w:w="941" w:type="dxa"/>
            <w:vAlign w:val="center"/>
          </w:tcPr>
          <w:p w14:paraId="0980AED1">
            <w:pPr>
              <w:spacing w:line="360" w:lineRule="auto"/>
              <w:rPr>
                <w:rFonts w:asciiTheme="minorEastAsia" w:hAnsiTheme="minorEastAsia" w:eastAsiaTheme="minorEastAsia"/>
                <w:szCs w:val="21"/>
              </w:rPr>
            </w:pPr>
          </w:p>
        </w:tc>
        <w:tc>
          <w:tcPr>
            <w:tcW w:w="1163" w:type="dxa"/>
            <w:vAlign w:val="center"/>
          </w:tcPr>
          <w:p w14:paraId="7485D7E0">
            <w:pPr>
              <w:spacing w:line="360" w:lineRule="auto"/>
              <w:rPr>
                <w:rFonts w:asciiTheme="minorEastAsia" w:hAnsiTheme="minorEastAsia" w:eastAsiaTheme="minorEastAsia"/>
                <w:szCs w:val="21"/>
              </w:rPr>
            </w:pPr>
          </w:p>
        </w:tc>
        <w:tc>
          <w:tcPr>
            <w:tcW w:w="1317" w:type="dxa"/>
            <w:vAlign w:val="center"/>
          </w:tcPr>
          <w:p w14:paraId="58BFAB7A">
            <w:pPr>
              <w:spacing w:line="360" w:lineRule="auto"/>
              <w:rPr>
                <w:rFonts w:asciiTheme="minorEastAsia" w:hAnsiTheme="minorEastAsia" w:eastAsiaTheme="minorEastAsia"/>
                <w:szCs w:val="21"/>
              </w:rPr>
            </w:pPr>
          </w:p>
        </w:tc>
        <w:tc>
          <w:tcPr>
            <w:tcW w:w="1715" w:type="dxa"/>
            <w:tcBorders>
              <w:right w:val="single" w:color="auto" w:sz="12" w:space="0"/>
            </w:tcBorders>
            <w:vAlign w:val="center"/>
          </w:tcPr>
          <w:p w14:paraId="542948F8">
            <w:pPr>
              <w:spacing w:line="360" w:lineRule="auto"/>
              <w:rPr>
                <w:rFonts w:asciiTheme="minorEastAsia" w:hAnsiTheme="minorEastAsia" w:eastAsiaTheme="minorEastAsia"/>
                <w:szCs w:val="21"/>
              </w:rPr>
            </w:pPr>
          </w:p>
        </w:tc>
      </w:tr>
      <w:tr w14:paraId="0BEF5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53" w:type="dxa"/>
            <w:tcBorders>
              <w:left w:val="single" w:color="auto" w:sz="12" w:space="0"/>
            </w:tcBorders>
            <w:vAlign w:val="center"/>
          </w:tcPr>
          <w:p w14:paraId="167AC70C">
            <w:pPr>
              <w:spacing w:line="360" w:lineRule="auto"/>
              <w:rPr>
                <w:rFonts w:asciiTheme="minorEastAsia" w:hAnsiTheme="minorEastAsia" w:eastAsiaTheme="minorEastAsia"/>
                <w:szCs w:val="21"/>
              </w:rPr>
            </w:pPr>
          </w:p>
        </w:tc>
        <w:tc>
          <w:tcPr>
            <w:tcW w:w="2039" w:type="dxa"/>
            <w:vAlign w:val="center"/>
          </w:tcPr>
          <w:p w14:paraId="46016800">
            <w:pPr>
              <w:spacing w:line="360" w:lineRule="auto"/>
              <w:rPr>
                <w:rFonts w:asciiTheme="minorEastAsia" w:hAnsiTheme="minorEastAsia" w:eastAsiaTheme="minorEastAsia"/>
                <w:szCs w:val="21"/>
              </w:rPr>
            </w:pPr>
          </w:p>
        </w:tc>
        <w:tc>
          <w:tcPr>
            <w:tcW w:w="595" w:type="dxa"/>
            <w:vAlign w:val="center"/>
          </w:tcPr>
          <w:p w14:paraId="0C39ACA9">
            <w:pPr>
              <w:spacing w:line="360" w:lineRule="auto"/>
              <w:rPr>
                <w:rFonts w:asciiTheme="minorEastAsia" w:hAnsiTheme="minorEastAsia" w:eastAsiaTheme="minorEastAsia"/>
                <w:szCs w:val="21"/>
              </w:rPr>
            </w:pPr>
          </w:p>
        </w:tc>
        <w:tc>
          <w:tcPr>
            <w:tcW w:w="564" w:type="dxa"/>
            <w:vAlign w:val="center"/>
          </w:tcPr>
          <w:p w14:paraId="17ABAD07">
            <w:pPr>
              <w:spacing w:line="360" w:lineRule="auto"/>
              <w:rPr>
                <w:rFonts w:asciiTheme="minorEastAsia" w:hAnsiTheme="minorEastAsia" w:eastAsiaTheme="minorEastAsia"/>
                <w:szCs w:val="21"/>
              </w:rPr>
            </w:pPr>
          </w:p>
        </w:tc>
        <w:tc>
          <w:tcPr>
            <w:tcW w:w="941" w:type="dxa"/>
            <w:vAlign w:val="center"/>
          </w:tcPr>
          <w:p w14:paraId="3C5644A0">
            <w:pPr>
              <w:spacing w:line="360" w:lineRule="auto"/>
              <w:rPr>
                <w:rFonts w:asciiTheme="minorEastAsia" w:hAnsiTheme="minorEastAsia" w:eastAsiaTheme="minorEastAsia"/>
                <w:szCs w:val="21"/>
              </w:rPr>
            </w:pPr>
          </w:p>
        </w:tc>
        <w:tc>
          <w:tcPr>
            <w:tcW w:w="1163" w:type="dxa"/>
            <w:vAlign w:val="center"/>
          </w:tcPr>
          <w:p w14:paraId="3996AFA9">
            <w:pPr>
              <w:spacing w:line="360" w:lineRule="auto"/>
              <w:rPr>
                <w:rFonts w:asciiTheme="minorEastAsia" w:hAnsiTheme="minorEastAsia" w:eastAsiaTheme="minorEastAsia"/>
                <w:szCs w:val="21"/>
              </w:rPr>
            </w:pPr>
          </w:p>
        </w:tc>
        <w:tc>
          <w:tcPr>
            <w:tcW w:w="1317" w:type="dxa"/>
            <w:vAlign w:val="center"/>
          </w:tcPr>
          <w:p w14:paraId="3DF25A7C">
            <w:pPr>
              <w:spacing w:line="360" w:lineRule="auto"/>
              <w:rPr>
                <w:rFonts w:asciiTheme="minorEastAsia" w:hAnsiTheme="minorEastAsia" w:eastAsiaTheme="minorEastAsia"/>
                <w:szCs w:val="21"/>
              </w:rPr>
            </w:pPr>
          </w:p>
        </w:tc>
        <w:tc>
          <w:tcPr>
            <w:tcW w:w="1715" w:type="dxa"/>
            <w:tcBorders>
              <w:right w:val="single" w:color="auto" w:sz="12" w:space="0"/>
            </w:tcBorders>
            <w:vAlign w:val="center"/>
          </w:tcPr>
          <w:p w14:paraId="7D797715">
            <w:pPr>
              <w:spacing w:line="360" w:lineRule="auto"/>
              <w:rPr>
                <w:rFonts w:asciiTheme="minorEastAsia" w:hAnsiTheme="minorEastAsia" w:eastAsiaTheme="minorEastAsia"/>
                <w:szCs w:val="21"/>
              </w:rPr>
            </w:pPr>
          </w:p>
        </w:tc>
      </w:tr>
      <w:tr w14:paraId="5FE1F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53" w:type="dxa"/>
            <w:tcBorders>
              <w:left w:val="single" w:color="auto" w:sz="12" w:space="0"/>
            </w:tcBorders>
            <w:vAlign w:val="center"/>
          </w:tcPr>
          <w:p w14:paraId="4FC1C109">
            <w:pPr>
              <w:spacing w:line="360" w:lineRule="auto"/>
              <w:rPr>
                <w:rFonts w:asciiTheme="minorEastAsia" w:hAnsiTheme="minorEastAsia" w:eastAsiaTheme="minorEastAsia"/>
                <w:szCs w:val="21"/>
              </w:rPr>
            </w:pPr>
          </w:p>
        </w:tc>
        <w:tc>
          <w:tcPr>
            <w:tcW w:w="2039" w:type="dxa"/>
            <w:vAlign w:val="center"/>
          </w:tcPr>
          <w:p w14:paraId="70DBA4C9">
            <w:pPr>
              <w:spacing w:line="360" w:lineRule="auto"/>
              <w:rPr>
                <w:rFonts w:asciiTheme="minorEastAsia" w:hAnsiTheme="minorEastAsia" w:eastAsiaTheme="minorEastAsia"/>
                <w:szCs w:val="21"/>
              </w:rPr>
            </w:pPr>
          </w:p>
        </w:tc>
        <w:tc>
          <w:tcPr>
            <w:tcW w:w="595" w:type="dxa"/>
            <w:vAlign w:val="center"/>
          </w:tcPr>
          <w:p w14:paraId="611303ED">
            <w:pPr>
              <w:spacing w:line="360" w:lineRule="auto"/>
              <w:rPr>
                <w:rFonts w:asciiTheme="minorEastAsia" w:hAnsiTheme="minorEastAsia" w:eastAsiaTheme="minorEastAsia"/>
                <w:szCs w:val="21"/>
              </w:rPr>
            </w:pPr>
          </w:p>
        </w:tc>
        <w:tc>
          <w:tcPr>
            <w:tcW w:w="564" w:type="dxa"/>
            <w:vAlign w:val="center"/>
          </w:tcPr>
          <w:p w14:paraId="5D49FEE6">
            <w:pPr>
              <w:spacing w:line="360" w:lineRule="auto"/>
              <w:rPr>
                <w:rFonts w:asciiTheme="minorEastAsia" w:hAnsiTheme="minorEastAsia" w:eastAsiaTheme="minorEastAsia"/>
                <w:szCs w:val="21"/>
              </w:rPr>
            </w:pPr>
          </w:p>
        </w:tc>
        <w:tc>
          <w:tcPr>
            <w:tcW w:w="941" w:type="dxa"/>
            <w:vAlign w:val="center"/>
          </w:tcPr>
          <w:p w14:paraId="338DF55F">
            <w:pPr>
              <w:spacing w:line="360" w:lineRule="auto"/>
              <w:rPr>
                <w:rFonts w:asciiTheme="minorEastAsia" w:hAnsiTheme="minorEastAsia" w:eastAsiaTheme="minorEastAsia"/>
                <w:szCs w:val="21"/>
              </w:rPr>
            </w:pPr>
          </w:p>
        </w:tc>
        <w:tc>
          <w:tcPr>
            <w:tcW w:w="1163" w:type="dxa"/>
            <w:vAlign w:val="center"/>
          </w:tcPr>
          <w:p w14:paraId="1185AF88">
            <w:pPr>
              <w:spacing w:line="360" w:lineRule="auto"/>
              <w:rPr>
                <w:rFonts w:asciiTheme="minorEastAsia" w:hAnsiTheme="minorEastAsia" w:eastAsiaTheme="minorEastAsia"/>
                <w:szCs w:val="21"/>
              </w:rPr>
            </w:pPr>
          </w:p>
        </w:tc>
        <w:tc>
          <w:tcPr>
            <w:tcW w:w="1317" w:type="dxa"/>
            <w:vAlign w:val="center"/>
          </w:tcPr>
          <w:p w14:paraId="3D0C5C53">
            <w:pPr>
              <w:spacing w:line="360" w:lineRule="auto"/>
              <w:rPr>
                <w:rFonts w:asciiTheme="minorEastAsia" w:hAnsiTheme="minorEastAsia" w:eastAsiaTheme="minorEastAsia"/>
                <w:szCs w:val="21"/>
              </w:rPr>
            </w:pPr>
          </w:p>
        </w:tc>
        <w:tc>
          <w:tcPr>
            <w:tcW w:w="1715" w:type="dxa"/>
            <w:tcBorders>
              <w:right w:val="single" w:color="auto" w:sz="12" w:space="0"/>
            </w:tcBorders>
            <w:vAlign w:val="center"/>
          </w:tcPr>
          <w:p w14:paraId="60610449">
            <w:pPr>
              <w:spacing w:line="360" w:lineRule="auto"/>
              <w:rPr>
                <w:rFonts w:asciiTheme="minorEastAsia" w:hAnsiTheme="minorEastAsia" w:eastAsiaTheme="minorEastAsia"/>
                <w:szCs w:val="21"/>
              </w:rPr>
            </w:pPr>
          </w:p>
        </w:tc>
      </w:tr>
      <w:tr w14:paraId="2DD79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53" w:type="dxa"/>
            <w:tcBorders>
              <w:left w:val="single" w:color="auto" w:sz="12" w:space="0"/>
            </w:tcBorders>
            <w:vAlign w:val="center"/>
          </w:tcPr>
          <w:p w14:paraId="4E02795B">
            <w:pPr>
              <w:spacing w:line="360" w:lineRule="auto"/>
              <w:rPr>
                <w:rFonts w:asciiTheme="minorEastAsia" w:hAnsiTheme="minorEastAsia" w:eastAsiaTheme="minorEastAsia"/>
                <w:szCs w:val="21"/>
              </w:rPr>
            </w:pPr>
          </w:p>
        </w:tc>
        <w:tc>
          <w:tcPr>
            <w:tcW w:w="2039" w:type="dxa"/>
            <w:vAlign w:val="center"/>
          </w:tcPr>
          <w:p w14:paraId="77E6E787">
            <w:pPr>
              <w:spacing w:line="360" w:lineRule="auto"/>
              <w:rPr>
                <w:rFonts w:asciiTheme="minorEastAsia" w:hAnsiTheme="minorEastAsia" w:eastAsiaTheme="minorEastAsia"/>
                <w:szCs w:val="21"/>
              </w:rPr>
            </w:pPr>
          </w:p>
        </w:tc>
        <w:tc>
          <w:tcPr>
            <w:tcW w:w="595" w:type="dxa"/>
            <w:vAlign w:val="center"/>
          </w:tcPr>
          <w:p w14:paraId="378C6276">
            <w:pPr>
              <w:spacing w:line="360" w:lineRule="auto"/>
              <w:rPr>
                <w:rFonts w:asciiTheme="minorEastAsia" w:hAnsiTheme="minorEastAsia" w:eastAsiaTheme="minorEastAsia"/>
                <w:szCs w:val="21"/>
              </w:rPr>
            </w:pPr>
          </w:p>
        </w:tc>
        <w:tc>
          <w:tcPr>
            <w:tcW w:w="564" w:type="dxa"/>
            <w:vAlign w:val="center"/>
          </w:tcPr>
          <w:p w14:paraId="256C0AD5">
            <w:pPr>
              <w:spacing w:line="360" w:lineRule="auto"/>
              <w:rPr>
                <w:rFonts w:asciiTheme="minorEastAsia" w:hAnsiTheme="minorEastAsia" w:eastAsiaTheme="minorEastAsia"/>
                <w:szCs w:val="21"/>
              </w:rPr>
            </w:pPr>
          </w:p>
        </w:tc>
        <w:tc>
          <w:tcPr>
            <w:tcW w:w="941" w:type="dxa"/>
            <w:vAlign w:val="center"/>
          </w:tcPr>
          <w:p w14:paraId="50F69901">
            <w:pPr>
              <w:spacing w:line="360" w:lineRule="auto"/>
              <w:rPr>
                <w:rFonts w:asciiTheme="minorEastAsia" w:hAnsiTheme="minorEastAsia" w:eastAsiaTheme="minorEastAsia"/>
                <w:szCs w:val="21"/>
              </w:rPr>
            </w:pPr>
          </w:p>
        </w:tc>
        <w:tc>
          <w:tcPr>
            <w:tcW w:w="1163" w:type="dxa"/>
            <w:vAlign w:val="center"/>
          </w:tcPr>
          <w:p w14:paraId="64781803">
            <w:pPr>
              <w:spacing w:line="360" w:lineRule="auto"/>
              <w:rPr>
                <w:rFonts w:asciiTheme="minorEastAsia" w:hAnsiTheme="minorEastAsia" w:eastAsiaTheme="minorEastAsia"/>
                <w:szCs w:val="21"/>
              </w:rPr>
            </w:pPr>
          </w:p>
        </w:tc>
        <w:tc>
          <w:tcPr>
            <w:tcW w:w="1317" w:type="dxa"/>
            <w:vAlign w:val="center"/>
          </w:tcPr>
          <w:p w14:paraId="72F83D80">
            <w:pPr>
              <w:spacing w:line="360" w:lineRule="auto"/>
              <w:rPr>
                <w:rFonts w:asciiTheme="minorEastAsia" w:hAnsiTheme="minorEastAsia" w:eastAsiaTheme="minorEastAsia"/>
                <w:szCs w:val="21"/>
              </w:rPr>
            </w:pPr>
          </w:p>
        </w:tc>
        <w:tc>
          <w:tcPr>
            <w:tcW w:w="1715" w:type="dxa"/>
            <w:tcBorders>
              <w:right w:val="single" w:color="auto" w:sz="12" w:space="0"/>
            </w:tcBorders>
            <w:vAlign w:val="center"/>
          </w:tcPr>
          <w:p w14:paraId="5E31457F">
            <w:pPr>
              <w:spacing w:line="360" w:lineRule="auto"/>
              <w:rPr>
                <w:rFonts w:asciiTheme="minorEastAsia" w:hAnsiTheme="minorEastAsia" w:eastAsiaTheme="minorEastAsia"/>
                <w:szCs w:val="21"/>
              </w:rPr>
            </w:pPr>
          </w:p>
        </w:tc>
      </w:tr>
      <w:tr w14:paraId="6EA8E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53" w:type="dxa"/>
            <w:tcBorders>
              <w:left w:val="single" w:color="auto" w:sz="12" w:space="0"/>
            </w:tcBorders>
            <w:vAlign w:val="center"/>
          </w:tcPr>
          <w:p w14:paraId="3E38E278">
            <w:pPr>
              <w:spacing w:line="360" w:lineRule="auto"/>
              <w:rPr>
                <w:rFonts w:asciiTheme="minorEastAsia" w:hAnsiTheme="minorEastAsia" w:eastAsiaTheme="minorEastAsia"/>
                <w:szCs w:val="21"/>
              </w:rPr>
            </w:pPr>
          </w:p>
        </w:tc>
        <w:tc>
          <w:tcPr>
            <w:tcW w:w="2039" w:type="dxa"/>
            <w:vAlign w:val="center"/>
          </w:tcPr>
          <w:p w14:paraId="31D3101F">
            <w:pPr>
              <w:spacing w:line="360" w:lineRule="auto"/>
              <w:rPr>
                <w:rFonts w:asciiTheme="minorEastAsia" w:hAnsiTheme="minorEastAsia" w:eastAsiaTheme="minorEastAsia"/>
                <w:szCs w:val="21"/>
              </w:rPr>
            </w:pPr>
          </w:p>
        </w:tc>
        <w:tc>
          <w:tcPr>
            <w:tcW w:w="595" w:type="dxa"/>
            <w:vAlign w:val="center"/>
          </w:tcPr>
          <w:p w14:paraId="00814A07">
            <w:pPr>
              <w:spacing w:line="360" w:lineRule="auto"/>
              <w:rPr>
                <w:rFonts w:asciiTheme="minorEastAsia" w:hAnsiTheme="minorEastAsia" w:eastAsiaTheme="minorEastAsia"/>
                <w:szCs w:val="21"/>
              </w:rPr>
            </w:pPr>
          </w:p>
        </w:tc>
        <w:tc>
          <w:tcPr>
            <w:tcW w:w="564" w:type="dxa"/>
            <w:vAlign w:val="center"/>
          </w:tcPr>
          <w:p w14:paraId="623E2B2E">
            <w:pPr>
              <w:spacing w:line="360" w:lineRule="auto"/>
              <w:rPr>
                <w:rFonts w:asciiTheme="minorEastAsia" w:hAnsiTheme="minorEastAsia" w:eastAsiaTheme="minorEastAsia"/>
                <w:szCs w:val="21"/>
              </w:rPr>
            </w:pPr>
          </w:p>
        </w:tc>
        <w:tc>
          <w:tcPr>
            <w:tcW w:w="941" w:type="dxa"/>
            <w:vAlign w:val="center"/>
          </w:tcPr>
          <w:p w14:paraId="249B4387">
            <w:pPr>
              <w:spacing w:line="360" w:lineRule="auto"/>
              <w:rPr>
                <w:rFonts w:asciiTheme="minorEastAsia" w:hAnsiTheme="minorEastAsia" w:eastAsiaTheme="minorEastAsia"/>
                <w:szCs w:val="21"/>
              </w:rPr>
            </w:pPr>
          </w:p>
        </w:tc>
        <w:tc>
          <w:tcPr>
            <w:tcW w:w="1163" w:type="dxa"/>
            <w:vAlign w:val="center"/>
          </w:tcPr>
          <w:p w14:paraId="6FF9A268">
            <w:pPr>
              <w:spacing w:line="360" w:lineRule="auto"/>
              <w:rPr>
                <w:rFonts w:asciiTheme="minorEastAsia" w:hAnsiTheme="minorEastAsia" w:eastAsiaTheme="minorEastAsia"/>
                <w:szCs w:val="21"/>
              </w:rPr>
            </w:pPr>
          </w:p>
        </w:tc>
        <w:tc>
          <w:tcPr>
            <w:tcW w:w="1317" w:type="dxa"/>
            <w:vAlign w:val="center"/>
          </w:tcPr>
          <w:p w14:paraId="7FD5F741">
            <w:pPr>
              <w:spacing w:line="360" w:lineRule="auto"/>
              <w:rPr>
                <w:rFonts w:asciiTheme="minorEastAsia" w:hAnsiTheme="minorEastAsia" w:eastAsiaTheme="minorEastAsia"/>
                <w:szCs w:val="21"/>
              </w:rPr>
            </w:pPr>
          </w:p>
        </w:tc>
        <w:tc>
          <w:tcPr>
            <w:tcW w:w="1715" w:type="dxa"/>
            <w:tcBorders>
              <w:right w:val="single" w:color="auto" w:sz="12" w:space="0"/>
            </w:tcBorders>
            <w:vAlign w:val="center"/>
          </w:tcPr>
          <w:p w14:paraId="6DB868AA">
            <w:pPr>
              <w:spacing w:line="360" w:lineRule="auto"/>
              <w:rPr>
                <w:rFonts w:asciiTheme="minorEastAsia" w:hAnsiTheme="minorEastAsia" w:eastAsiaTheme="minorEastAsia"/>
                <w:szCs w:val="21"/>
              </w:rPr>
            </w:pPr>
          </w:p>
        </w:tc>
      </w:tr>
      <w:tr w14:paraId="12A07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61" w:hRule="atLeast"/>
          <w:jc w:val="center"/>
        </w:trPr>
        <w:tc>
          <w:tcPr>
            <w:tcW w:w="9387" w:type="dxa"/>
            <w:gridSpan w:val="8"/>
            <w:tcBorders>
              <w:left w:val="single" w:color="auto" w:sz="12" w:space="0"/>
              <w:bottom w:val="single" w:color="auto" w:sz="12" w:space="0"/>
              <w:right w:val="single" w:color="auto" w:sz="12" w:space="0"/>
            </w:tcBorders>
            <w:vAlign w:val="center"/>
          </w:tcPr>
          <w:p w14:paraId="17E6FCAF">
            <w:pPr>
              <w:spacing w:line="4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说明：</w:t>
            </w:r>
          </w:p>
        </w:tc>
      </w:tr>
    </w:tbl>
    <w:p w14:paraId="6892B963">
      <w:pPr>
        <w:tabs>
          <w:tab w:val="left" w:pos="450"/>
          <w:tab w:val="left" w:pos="8280"/>
        </w:tabs>
        <w:rPr>
          <w:rFonts w:asciiTheme="minorEastAsia" w:hAnsiTheme="minorEastAsia" w:eastAsiaTheme="minorEastAsia"/>
          <w:color w:val="000000"/>
          <w:sz w:val="24"/>
        </w:rPr>
      </w:pPr>
      <w:r>
        <w:rPr>
          <w:rFonts w:hint="eastAsia" w:asciiTheme="minorEastAsia" w:hAnsiTheme="minorEastAsia" w:eastAsiaTheme="minorEastAsia"/>
          <w:color w:val="000000"/>
          <w:sz w:val="24"/>
        </w:rPr>
        <w:t>供应商全称：（盖章）</w:t>
      </w:r>
    </w:p>
    <w:p w14:paraId="5D817FC1">
      <w:pPr>
        <w:tabs>
          <w:tab w:val="left" w:pos="450"/>
          <w:tab w:val="left" w:pos="8280"/>
        </w:tabs>
        <w:rPr>
          <w:rFonts w:asciiTheme="minorEastAsia" w:hAnsiTheme="minorEastAsia" w:eastAsiaTheme="minorEastAsia"/>
          <w:color w:val="000000"/>
          <w:sz w:val="24"/>
        </w:rPr>
      </w:pPr>
      <w:r>
        <w:rPr>
          <w:rFonts w:hint="eastAsia" w:asciiTheme="minorEastAsia" w:hAnsiTheme="minorEastAsia" w:eastAsiaTheme="minorEastAsia"/>
          <w:color w:val="000000"/>
          <w:sz w:val="24"/>
        </w:rPr>
        <w:t>授权代表或法定代表人签名：</w:t>
      </w:r>
    </w:p>
    <w:p w14:paraId="5553148C">
      <w:pPr>
        <w:widowControl/>
        <w:spacing w:line="380" w:lineRule="exact"/>
        <w:ind w:right="440"/>
        <w:rPr>
          <w:rFonts w:asciiTheme="minorEastAsia" w:hAnsiTheme="minorEastAsia" w:eastAsiaTheme="minorEastAsia"/>
          <w:sz w:val="22"/>
          <w:szCs w:val="22"/>
        </w:rPr>
      </w:pPr>
      <w:r>
        <w:rPr>
          <w:rFonts w:hint="eastAsia" w:asciiTheme="minorEastAsia" w:hAnsiTheme="minorEastAsia" w:eastAsiaTheme="minorEastAsia"/>
          <w:sz w:val="22"/>
          <w:szCs w:val="22"/>
        </w:rPr>
        <w:t>日期：   年   月   日</w:t>
      </w:r>
    </w:p>
    <w:p w14:paraId="5F44E362">
      <w:pPr>
        <w:spacing w:line="4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注：1、列入本表人员如要更换，需经采购单位同意。擅自更换或不到位属违约行为。</w:t>
      </w:r>
    </w:p>
    <w:p w14:paraId="7CB6487F">
      <w:pPr>
        <w:spacing w:line="4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2、本表格格式若不符合供应商实际情况，可自行添加或修改。</w:t>
      </w:r>
    </w:p>
    <w:p w14:paraId="06C8624A">
      <w:pPr>
        <w:spacing w:line="400" w:lineRule="exact"/>
        <w:rPr>
          <w:rFonts w:asciiTheme="minorEastAsia" w:hAnsiTheme="minorEastAsia" w:eastAsiaTheme="minorEastAsia"/>
          <w:b/>
          <w:szCs w:val="21"/>
        </w:rPr>
      </w:pPr>
    </w:p>
    <w:p w14:paraId="762CA424">
      <w:pPr>
        <w:adjustRightInd w:val="0"/>
        <w:snapToGrid w:val="0"/>
        <w:jc w:val="left"/>
        <w:rPr>
          <w:rFonts w:asciiTheme="minorEastAsia" w:hAnsiTheme="minorEastAsia" w:eastAsiaTheme="minorEastAsia"/>
          <w:szCs w:val="21"/>
        </w:rPr>
      </w:pPr>
    </w:p>
    <w:p w14:paraId="001C5234">
      <w:pPr>
        <w:adjustRightInd w:val="0"/>
        <w:snapToGrid w:val="0"/>
        <w:jc w:val="left"/>
        <w:rPr>
          <w:rFonts w:asciiTheme="minorEastAsia" w:hAnsiTheme="minorEastAsia" w:eastAsiaTheme="minorEastAsia"/>
          <w:szCs w:val="21"/>
        </w:rPr>
      </w:pPr>
    </w:p>
    <w:p w14:paraId="68936A5A">
      <w:pPr>
        <w:spacing w:line="480" w:lineRule="exact"/>
        <w:rPr>
          <w:rFonts w:asciiTheme="minorEastAsia" w:hAnsiTheme="minorEastAsia" w:eastAsiaTheme="minorEastAsia"/>
          <w:szCs w:val="21"/>
        </w:rPr>
      </w:pPr>
    </w:p>
    <w:p w14:paraId="6D48C85D">
      <w:pPr>
        <w:pStyle w:val="3"/>
      </w:pPr>
    </w:p>
    <w:p w14:paraId="0EEEF826">
      <w:pPr>
        <w:pStyle w:val="2"/>
        <w:ind w:firstLine="480"/>
      </w:pPr>
    </w:p>
    <w:p w14:paraId="21D3A13A">
      <w:pPr>
        <w:pStyle w:val="4"/>
        <w:ind w:firstLine="360"/>
      </w:pPr>
    </w:p>
    <w:p w14:paraId="1CD10AB7"/>
    <w:p w14:paraId="65079682">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项目负责人情况表</w:t>
      </w:r>
    </w:p>
    <w:p w14:paraId="6E675459">
      <w:pPr>
        <w:spacing w:line="360" w:lineRule="auto"/>
        <w:jc w:val="center"/>
        <w:rPr>
          <w:rFonts w:asciiTheme="minorEastAsia" w:hAnsiTheme="minorEastAsia" w:eastAsiaTheme="minorEastAsia"/>
          <w:b/>
          <w:sz w:val="28"/>
          <w:szCs w:val="28"/>
        </w:rPr>
      </w:pPr>
      <w:bookmarkStart w:id="112" w:name="_Toc278123615"/>
      <w:r>
        <w:rPr>
          <w:rFonts w:hint="eastAsia" w:asciiTheme="minorEastAsia" w:hAnsiTheme="minorEastAsia" w:eastAsiaTheme="minorEastAsia"/>
          <w:b/>
          <w:sz w:val="28"/>
          <w:szCs w:val="28"/>
        </w:rPr>
        <w:t>项目负责人情况表</w:t>
      </w:r>
      <w:bookmarkEnd w:id="112"/>
    </w:p>
    <w:p w14:paraId="1268252A">
      <w:pPr>
        <w:spacing w:line="400" w:lineRule="exact"/>
        <w:rPr>
          <w:rFonts w:hint="eastAsia" w:asciiTheme="minorEastAsia" w:hAnsiTheme="minorEastAsia" w:eastAsiaTheme="minorEastAsia"/>
          <w:szCs w:val="21"/>
          <w:lang w:eastAsia="zh-CN"/>
        </w:rPr>
      </w:pPr>
      <w:r>
        <w:rPr>
          <w:rFonts w:hint="eastAsia" w:asciiTheme="minorEastAsia" w:hAnsiTheme="minorEastAsia" w:eastAsiaTheme="minorEastAsia"/>
          <w:szCs w:val="21"/>
        </w:rPr>
        <w:t>项目名称：</w:t>
      </w:r>
      <w:r>
        <w:rPr>
          <w:rFonts w:hint="eastAsia" w:asciiTheme="minorEastAsia" w:hAnsiTheme="minorEastAsia" w:eastAsiaTheme="minorEastAsia"/>
          <w:szCs w:val="21"/>
          <w:lang w:eastAsia="zh-CN"/>
        </w:rPr>
        <w:t>2025-2026年度交通工程质量监督抽检试验政府采购项目</w:t>
      </w:r>
    </w:p>
    <w:p w14:paraId="62CB5DB9">
      <w:pPr>
        <w:spacing w:line="400" w:lineRule="exact"/>
        <w:rPr>
          <w:rFonts w:hint="eastAsia" w:asciiTheme="minorEastAsia" w:hAnsiTheme="minorEastAsia" w:eastAsiaTheme="minorEastAsia"/>
          <w:szCs w:val="21"/>
          <w:lang w:eastAsia="zh-CN"/>
        </w:rPr>
      </w:pPr>
      <w:r>
        <w:rPr>
          <w:rFonts w:hint="eastAsia" w:asciiTheme="minorEastAsia" w:hAnsiTheme="minorEastAsia" w:eastAsiaTheme="minorEastAsia"/>
          <w:szCs w:val="21"/>
        </w:rPr>
        <w:t>项目编号：</w:t>
      </w:r>
      <w:r>
        <w:rPr>
          <w:rFonts w:hint="eastAsia" w:asciiTheme="minorEastAsia" w:hAnsiTheme="minorEastAsia" w:eastAsiaTheme="minorEastAsia"/>
          <w:szCs w:val="21"/>
          <w:lang w:eastAsia="zh-CN"/>
        </w:rPr>
        <w:t>HZXFZX-2025-003</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5"/>
        <w:gridCol w:w="1569"/>
        <w:gridCol w:w="1495"/>
        <w:gridCol w:w="1620"/>
        <w:gridCol w:w="1621"/>
        <w:gridCol w:w="1627"/>
      </w:tblGrid>
      <w:tr w14:paraId="2E019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435" w:type="dxa"/>
            <w:vAlign w:val="center"/>
          </w:tcPr>
          <w:p w14:paraId="788B6B3D">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姓名</w:t>
            </w:r>
          </w:p>
        </w:tc>
        <w:tc>
          <w:tcPr>
            <w:tcW w:w="1569" w:type="dxa"/>
            <w:vAlign w:val="center"/>
          </w:tcPr>
          <w:p w14:paraId="4DFD039F">
            <w:pPr>
              <w:spacing w:line="480" w:lineRule="exact"/>
              <w:ind w:firstLine="420" w:firstLineChars="200"/>
              <w:jc w:val="left"/>
              <w:rPr>
                <w:rFonts w:asciiTheme="minorEastAsia" w:hAnsiTheme="minorEastAsia" w:eastAsiaTheme="minorEastAsia"/>
                <w:szCs w:val="21"/>
              </w:rPr>
            </w:pPr>
          </w:p>
        </w:tc>
        <w:tc>
          <w:tcPr>
            <w:tcW w:w="1495" w:type="dxa"/>
            <w:vAlign w:val="center"/>
          </w:tcPr>
          <w:p w14:paraId="7108F306">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性别</w:t>
            </w:r>
          </w:p>
        </w:tc>
        <w:tc>
          <w:tcPr>
            <w:tcW w:w="1620" w:type="dxa"/>
            <w:vAlign w:val="center"/>
          </w:tcPr>
          <w:p w14:paraId="7D2FE43C">
            <w:pPr>
              <w:spacing w:line="480" w:lineRule="exact"/>
              <w:ind w:firstLine="420" w:firstLineChars="200"/>
              <w:jc w:val="left"/>
              <w:rPr>
                <w:rFonts w:asciiTheme="minorEastAsia" w:hAnsiTheme="minorEastAsia" w:eastAsiaTheme="minorEastAsia"/>
                <w:szCs w:val="21"/>
              </w:rPr>
            </w:pPr>
          </w:p>
        </w:tc>
        <w:tc>
          <w:tcPr>
            <w:tcW w:w="1621" w:type="dxa"/>
            <w:vAlign w:val="center"/>
          </w:tcPr>
          <w:p w14:paraId="5254EAD8">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出生年月</w:t>
            </w:r>
          </w:p>
        </w:tc>
        <w:tc>
          <w:tcPr>
            <w:tcW w:w="1627" w:type="dxa"/>
            <w:vAlign w:val="center"/>
          </w:tcPr>
          <w:p w14:paraId="0A1BC4BC">
            <w:pPr>
              <w:spacing w:line="480" w:lineRule="exact"/>
              <w:ind w:firstLine="420" w:firstLineChars="200"/>
              <w:jc w:val="left"/>
              <w:rPr>
                <w:rFonts w:asciiTheme="minorEastAsia" w:hAnsiTheme="minorEastAsia" w:eastAsiaTheme="minorEastAsia"/>
                <w:szCs w:val="21"/>
              </w:rPr>
            </w:pPr>
          </w:p>
        </w:tc>
      </w:tr>
      <w:tr w14:paraId="03AEF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435" w:type="dxa"/>
          </w:tcPr>
          <w:p w14:paraId="1A4860A9">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文化程度</w:t>
            </w:r>
          </w:p>
        </w:tc>
        <w:tc>
          <w:tcPr>
            <w:tcW w:w="1569" w:type="dxa"/>
            <w:vAlign w:val="center"/>
          </w:tcPr>
          <w:p w14:paraId="1F647C97">
            <w:pPr>
              <w:spacing w:line="480" w:lineRule="exact"/>
              <w:ind w:firstLine="420" w:firstLineChars="200"/>
              <w:jc w:val="left"/>
              <w:rPr>
                <w:rFonts w:asciiTheme="minorEastAsia" w:hAnsiTheme="minorEastAsia" w:eastAsiaTheme="minorEastAsia"/>
                <w:szCs w:val="21"/>
              </w:rPr>
            </w:pPr>
          </w:p>
        </w:tc>
        <w:tc>
          <w:tcPr>
            <w:tcW w:w="1495" w:type="dxa"/>
            <w:vAlign w:val="center"/>
          </w:tcPr>
          <w:p w14:paraId="08DB8FC4">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职称</w:t>
            </w:r>
          </w:p>
        </w:tc>
        <w:tc>
          <w:tcPr>
            <w:tcW w:w="1620" w:type="dxa"/>
            <w:vAlign w:val="center"/>
          </w:tcPr>
          <w:p w14:paraId="38D3DE88">
            <w:pPr>
              <w:spacing w:line="480" w:lineRule="exact"/>
              <w:ind w:firstLine="420" w:firstLineChars="200"/>
              <w:jc w:val="left"/>
              <w:rPr>
                <w:rFonts w:asciiTheme="minorEastAsia" w:hAnsiTheme="minorEastAsia" w:eastAsiaTheme="minorEastAsia"/>
                <w:szCs w:val="21"/>
              </w:rPr>
            </w:pPr>
          </w:p>
        </w:tc>
        <w:tc>
          <w:tcPr>
            <w:tcW w:w="1621" w:type="dxa"/>
            <w:vAlign w:val="center"/>
          </w:tcPr>
          <w:p w14:paraId="62297443">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职务</w:t>
            </w:r>
          </w:p>
        </w:tc>
        <w:tc>
          <w:tcPr>
            <w:tcW w:w="1627" w:type="dxa"/>
            <w:vAlign w:val="center"/>
          </w:tcPr>
          <w:p w14:paraId="665D82E4">
            <w:pPr>
              <w:spacing w:line="480" w:lineRule="exact"/>
              <w:ind w:firstLine="420" w:firstLineChars="200"/>
              <w:jc w:val="left"/>
              <w:rPr>
                <w:rFonts w:asciiTheme="minorEastAsia" w:hAnsiTheme="minorEastAsia" w:eastAsiaTheme="minorEastAsia"/>
                <w:szCs w:val="21"/>
              </w:rPr>
            </w:pPr>
          </w:p>
        </w:tc>
      </w:tr>
      <w:tr w14:paraId="7D149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1435" w:type="dxa"/>
            <w:vAlign w:val="center"/>
          </w:tcPr>
          <w:p w14:paraId="3FD8C477">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专业</w:t>
            </w:r>
          </w:p>
        </w:tc>
        <w:tc>
          <w:tcPr>
            <w:tcW w:w="1569" w:type="dxa"/>
            <w:vAlign w:val="center"/>
          </w:tcPr>
          <w:p w14:paraId="75FC3822">
            <w:pPr>
              <w:spacing w:line="480" w:lineRule="exact"/>
              <w:ind w:firstLine="420" w:firstLineChars="200"/>
              <w:jc w:val="left"/>
              <w:rPr>
                <w:rFonts w:asciiTheme="minorEastAsia" w:hAnsiTheme="minorEastAsia" w:eastAsiaTheme="minorEastAsia"/>
                <w:szCs w:val="21"/>
              </w:rPr>
            </w:pPr>
          </w:p>
        </w:tc>
        <w:tc>
          <w:tcPr>
            <w:tcW w:w="1495" w:type="dxa"/>
            <w:vAlign w:val="center"/>
          </w:tcPr>
          <w:p w14:paraId="18DF7886">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专业年限</w:t>
            </w:r>
          </w:p>
        </w:tc>
        <w:tc>
          <w:tcPr>
            <w:tcW w:w="1620" w:type="dxa"/>
            <w:vAlign w:val="center"/>
          </w:tcPr>
          <w:p w14:paraId="3B0D3CFB">
            <w:pPr>
              <w:spacing w:line="480" w:lineRule="exact"/>
              <w:ind w:firstLine="420" w:firstLineChars="200"/>
              <w:jc w:val="left"/>
              <w:rPr>
                <w:rFonts w:asciiTheme="minorEastAsia" w:hAnsiTheme="minorEastAsia" w:eastAsiaTheme="minorEastAsia"/>
                <w:szCs w:val="21"/>
              </w:rPr>
            </w:pPr>
          </w:p>
        </w:tc>
        <w:tc>
          <w:tcPr>
            <w:tcW w:w="1621" w:type="dxa"/>
            <w:vAlign w:val="center"/>
          </w:tcPr>
          <w:p w14:paraId="4A992732">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联系电话</w:t>
            </w:r>
          </w:p>
        </w:tc>
        <w:tc>
          <w:tcPr>
            <w:tcW w:w="1627" w:type="dxa"/>
            <w:vAlign w:val="center"/>
          </w:tcPr>
          <w:p w14:paraId="263DDC0C">
            <w:pPr>
              <w:spacing w:line="480" w:lineRule="exact"/>
              <w:ind w:firstLine="420" w:firstLineChars="200"/>
              <w:jc w:val="left"/>
              <w:rPr>
                <w:rFonts w:asciiTheme="minorEastAsia" w:hAnsiTheme="minorEastAsia" w:eastAsiaTheme="minorEastAsia"/>
                <w:szCs w:val="21"/>
              </w:rPr>
            </w:pPr>
          </w:p>
        </w:tc>
      </w:tr>
      <w:tr w14:paraId="18513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004" w:type="dxa"/>
            <w:gridSpan w:val="2"/>
            <w:vAlign w:val="center"/>
          </w:tcPr>
          <w:p w14:paraId="0B2CFA85">
            <w:pPr>
              <w:spacing w:line="480" w:lineRule="exact"/>
              <w:jc w:val="left"/>
              <w:rPr>
                <w:rFonts w:asciiTheme="minorEastAsia" w:hAnsiTheme="minorEastAsia" w:eastAsiaTheme="minorEastAsia"/>
                <w:szCs w:val="21"/>
              </w:rPr>
            </w:pPr>
            <w:r>
              <w:rPr>
                <w:rFonts w:hint="eastAsia" w:asciiTheme="minorEastAsia" w:hAnsiTheme="minorEastAsia" w:eastAsiaTheme="minorEastAsia"/>
                <w:szCs w:val="21"/>
              </w:rPr>
              <w:t>拟在本项目中担任的岗位职务</w:t>
            </w:r>
          </w:p>
        </w:tc>
        <w:tc>
          <w:tcPr>
            <w:tcW w:w="1495" w:type="dxa"/>
            <w:vAlign w:val="center"/>
          </w:tcPr>
          <w:p w14:paraId="3ED29DCA">
            <w:pPr>
              <w:spacing w:line="480" w:lineRule="exact"/>
              <w:ind w:firstLine="420" w:firstLineChars="200"/>
              <w:jc w:val="left"/>
              <w:rPr>
                <w:rFonts w:asciiTheme="minorEastAsia" w:hAnsiTheme="minorEastAsia" w:eastAsiaTheme="minorEastAsia"/>
                <w:szCs w:val="21"/>
              </w:rPr>
            </w:pPr>
          </w:p>
        </w:tc>
        <w:tc>
          <w:tcPr>
            <w:tcW w:w="1620" w:type="dxa"/>
            <w:vAlign w:val="center"/>
          </w:tcPr>
          <w:p w14:paraId="305F4F08">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通讯地址</w:t>
            </w:r>
          </w:p>
        </w:tc>
        <w:tc>
          <w:tcPr>
            <w:tcW w:w="3248" w:type="dxa"/>
            <w:gridSpan w:val="2"/>
            <w:vAlign w:val="center"/>
          </w:tcPr>
          <w:p w14:paraId="13BA11A2">
            <w:pPr>
              <w:spacing w:line="480" w:lineRule="exact"/>
              <w:ind w:firstLine="420" w:firstLineChars="200"/>
              <w:jc w:val="left"/>
              <w:rPr>
                <w:rFonts w:asciiTheme="minorEastAsia" w:hAnsiTheme="minorEastAsia" w:eastAsiaTheme="minorEastAsia"/>
                <w:szCs w:val="21"/>
              </w:rPr>
            </w:pPr>
          </w:p>
        </w:tc>
      </w:tr>
      <w:tr w14:paraId="670F9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9367" w:type="dxa"/>
            <w:gridSpan w:val="6"/>
            <w:vAlign w:val="center"/>
          </w:tcPr>
          <w:p w14:paraId="2B31AFE6">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主要工作经历</w:t>
            </w:r>
          </w:p>
        </w:tc>
      </w:tr>
      <w:tr w14:paraId="09872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9367" w:type="dxa"/>
            <w:gridSpan w:val="6"/>
            <w:vAlign w:val="center"/>
          </w:tcPr>
          <w:p w14:paraId="1774E727">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项目名称</w:t>
            </w:r>
          </w:p>
        </w:tc>
      </w:tr>
      <w:tr w14:paraId="6AD93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9367" w:type="dxa"/>
            <w:gridSpan w:val="6"/>
          </w:tcPr>
          <w:p w14:paraId="7AE94AEF">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实施地点</w:t>
            </w:r>
          </w:p>
        </w:tc>
      </w:tr>
      <w:tr w14:paraId="6258A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jc w:val="center"/>
        </w:trPr>
        <w:tc>
          <w:tcPr>
            <w:tcW w:w="9367" w:type="dxa"/>
            <w:gridSpan w:val="6"/>
          </w:tcPr>
          <w:p w14:paraId="5847804D">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项目时间</w:t>
            </w:r>
          </w:p>
        </w:tc>
      </w:tr>
      <w:tr w14:paraId="15865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9367" w:type="dxa"/>
            <w:gridSpan w:val="6"/>
          </w:tcPr>
          <w:p w14:paraId="44C22C94">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担任职务</w:t>
            </w:r>
          </w:p>
        </w:tc>
      </w:tr>
      <w:tr w14:paraId="4ED8F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23" w:hRule="atLeast"/>
          <w:jc w:val="center"/>
        </w:trPr>
        <w:tc>
          <w:tcPr>
            <w:tcW w:w="9367" w:type="dxa"/>
            <w:gridSpan w:val="6"/>
          </w:tcPr>
          <w:p w14:paraId="717221AC">
            <w:pPr>
              <w:spacing w:line="4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其他情况</w:t>
            </w:r>
          </w:p>
        </w:tc>
      </w:tr>
    </w:tbl>
    <w:p w14:paraId="09097887">
      <w:pPr>
        <w:tabs>
          <w:tab w:val="left" w:pos="450"/>
          <w:tab w:val="left" w:pos="8280"/>
        </w:tabs>
        <w:rPr>
          <w:rFonts w:asciiTheme="minorEastAsia" w:hAnsiTheme="minorEastAsia" w:eastAsiaTheme="minorEastAsia"/>
          <w:color w:val="000000"/>
          <w:sz w:val="24"/>
        </w:rPr>
      </w:pPr>
      <w:r>
        <w:rPr>
          <w:rFonts w:hint="eastAsia" w:asciiTheme="minorEastAsia" w:hAnsiTheme="minorEastAsia" w:eastAsiaTheme="minorEastAsia"/>
          <w:color w:val="000000"/>
          <w:sz w:val="24"/>
        </w:rPr>
        <w:t>供应商全称：（盖章）</w:t>
      </w:r>
    </w:p>
    <w:p w14:paraId="6B074E78">
      <w:pPr>
        <w:tabs>
          <w:tab w:val="left" w:pos="450"/>
          <w:tab w:val="left" w:pos="8280"/>
        </w:tabs>
        <w:rPr>
          <w:rFonts w:asciiTheme="minorEastAsia" w:hAnsiTheme="minorEastAsia" w:eastAsiaTheme="minorEastAsia"/>
          <w:color w:val="000000"/>
          <w:sz w:val="24"/>
        </w:rPr>
      </w:pPr>
      <w:r>
        <w:rPr>
          <w:rFonts w:hint="eastAsia" w:asciiTheme="minorEastAsia" w:hAnsiTheme="minorEastAsia" w:eastAsiaTheme="minorEastAsia"/>
          <w:color w:val="000000"/>
          <w:sz w:val="24"/>
        </w:rPr>
        <w:t>授权代表或法定代表人签名：</w:t>
      </w:r>
    </w:p>
    <w:p w14:paraId="1CE7D0BF">
      <w:pPr>
        <w:spacing w:line="4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注：</w:t>
      </w:r>
    </w:p>
    <w:p w14:paraId="7D9AD2B0">
      <w:pPr>
        <w:spacing w:line="4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1、应附本人身份证、学历证明、职称证书、已完成业绩的任职证明等证明材料。</w:t>
      </w:r>
    </w:p>
    <w:p w14:paraId="47394D44">
      <w:pPr>
        <w:spacing w:line="4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2、表格如不符合本单位情况，可稍作修改，行数不够可自行添加。</w:t>
      </w:r>
    </w:p>
    <w:p w14:paraId="24B7AEE3">
      <w:pPr>
        <w:spacing w:line="4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3、其他相关负责人（如：技术负责人），可按照此表样式填写。</w:t>
      </w:r>
    </w:p>
    <w:p w14:paraId="2C0B0CD8">
      <w:pPr>
        <w:spacing w:line="540" w:lineRule="exact"/>
        <w:rPr>
          <w:rFonts w:asciiTheme="minorEastAsia" w:hAnsiTheme="minorEastAsia" w:eastAsiaTheme="minorEastAsia"/>
          <w:sz w:val="32"/>
          <w:szCs w:val="32"/>
        </w:rPr>
      </w:pPr>
    </w:p>
    <w:p w14:paraId="1A2C9B64">
      <w:pPr>
        <w:spacing w:line="540" w:lineRule="exact"/>
        <w:rPr>
          <w:rFonts w:asciiTheme="minorEastAsia" w:hAnsiTheme="minorEastAsia" w:eastAsiaTheme="minorEastAsia"/>
          <w:sz w:val="32"/>
          <w:szCs w:val="32"/>
        </w:rPr>
      </w:pPr>
    </w:p>
    <w:p w14:paraId="53CCBB41">
      <w:pPr>
        <w:spacing w:line="540" w:lineRule="exact"/>
        <w:rPr>
          <w:rFonts w:asciiTheme="minorEastAsia" w:hAnsiTheme="minorEastAsia" w:eastAsiaTheme="minorEastAsia"/>
          <w:sz w:val="32"/>
          <w:szCs w:val="32"/>
        </w:rPr>
      </w:pPr>
    </w:p>
    <w:p w14:paraId="26683E3D">
      <w:pPr>
        <w:spacing w:line="480" w:lineRule="exact"/>
        <w:rPr>
          <w:rFonts w:asciiTheme="minorEastAsia" w:hAnsiTheme="minorEastAsia" w:eastAsiaTheme="minorEastAsia"/>
          <w:szCs w:val="21"/>
        </w:rPr>
      </w:pPr>
    </w:p>
    <w:p w14:paraId="16D2A711">
      <w:pPr>
        <w:spacing w:line="480" w:lineRule="exact"/>
        <w:rPr>
          <w:rFonts w:asciiTheme="minorEastAsia" w:hAnsiTheme="minorEastAsia" w:eastAsiaTheme="minorEastAsia"/>
          <w:szCs w:val="21"/>
        </w:rPr>
      </w:pPr>
    </w:p>
    <w:p w14:paraId="1C5596B0">
      <w:pPr>
        <w:pStyle w:val="3"/>
      </w:pPr>
    </w:p>
    <w:p w14:paraId="5E367768">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技术响应表</w:t>
      </w:r>
    </w:p>
    <w:p w14:paraId="7E9C6818">
      <w:pPr>
        <w:spacing w:line="540" w:lineRule="exact"/>
        <w:jc w:val="center"/>
        <w:rPr>
          <w:rFonts w:asciiTheme="minorEastAsia" w:hAnsiTheme="minorEastAsia" w:eastAsiaTheme="minorEastAsia"/>
          <w:sz w:val="36"/>
          <w:szCs w:val="36"/>
        </w:rPr>
      </w:pPr>
      <w:r>
        <w:rPr>
          <w:rFonts w:hint="eastAsia" w:asciiTheme="minorEastAsia" w:hAnsiTheme="minorEastAsia" w:eastAsiaTheme="minorEastAsia"/>
          <w:sz w:val="36"/>
          <w:szCs w:val="36"/>
        </w:rPr>
        <w:t>技术响应表</w:t>
      </w:r>
    </w:p>
    <w:p w14:paraId="4F61E335">
      <w:pPr>
        <w:spacing w:line="400" w:lineRule="exact"/>
        <w:rPr>
          <w:rFonts w:hint="eastAsia" w:asciiTheme="minorEastAsia" w:hAnsiTheme="minorEastAsia" w:eastAsiaTheme="minorEastAsia"/>
          <w:szCs w:val="21"/>
          <w:lang w:eastAsia="zh-CN"/>
        </w:rPr>
      </w:pPr>
      <w:r>
        <w:rPr>
          <w:rFonts w:hint="eastAsia" w:asciiTheme="minorEastAsia" w:hAnsiTheme="minorEastAsia" w:eastAsiaTheme="minorEastAsia"/>
          <w:szCs w:val="21"/>
        </w:rPr>
        <w:t>项目名称：</w:t>
      </w:r>
      <w:r>
        <w:rPr>
          <w:rFonts w:hint="eastAsia" w:asciiTheme="minorEastAsia" w:hAnsiTheme="minorEastAsia" w:eastAsiaTheme="minorEastAsia"/>
          <w:szCs w:val="21"/>
          <w:lang w:eastAsia="zh-CN"/>
        </w:rPr>
        <w:t>2025-2026年度交通工程质量监督抽检试验政府采购项目</w:t>
      </w:r>
    </w:p>
    <w:p w14:paraId="301C0D05">
      <w:pPr>
        <w:spacing w:line="400" w:lineRule="exact"/>
        <w:rPr>
          <w:rFonts w:hint="eastAsia" w:asciiTheme="minorEastAsia" w:hAnsiTheme="minorEastAsia" w:eastAsiaTheme="minorEastAsia"/>
          <w:szCs w:val="21"/>
          <w:lang w:eastAsia="zh-CN"/>
        </w:rPr>
      </w:pPr>
      <w:r>
        <w:rPr>
          <w:rFonts w:hint="eastAsia" w:asciiTheme="minorEastAsia" w:hAnsiTheme="minorEastAsia" w:eastAsiaTheme="minorEastAsia"/>
          <w:szCs w:val="21"/>
        </w:rPr>
        <w:t>项目编号：</w:t>
      </w:r>
      <w:r>
        <w:rPr>
          <w:rFonts w:hint="eastAsia" w:asciiTheme="minorEastAsia" w:hAnsiTheme="minorEastAsia" w:eastAsiaTheme="minorEastAsia"/>
          <w:szCs w:val="21"/>
          <w:lang w:eastAsia="zh-CN"/>
        </w:rPr>
        <w:t>HZXFZX-2025-003</w:t>
      </w:r>
    </w:p>
    <w:tbl>
      <w:tblPr>
        <w:tblStyle w:val="3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8"/>
        <w:gridCol w:w="2955"/>
        <w:gridCol w:w="1725"/>
        <w:gridCol w:w="2700"/>
      </w:tblGrid>
      <w:tr w14:paraId="3E5BB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0" w:hRule="atLeast"/>
        </w:trPr>
        <w:tc>
          <w:tcPr>
            <w:tcW w:w="2088" w:type="dxa"/>
            <w:vAlign w:val="center"/>
          </w:tcPr>
          <w:p w14:paraId="7EE20623">
            <w:pPr>
              <w:adjustRightInd w:val="0"/>
              <w:snapToGrid w:val="0"/>
              <w:spacing w:line="38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项目</w:t>
            </w:r>
          </w:p>
        </w:tc>
        <w:tc>
          <w:tcPr>
            <w:tcW w:w="2955" w:type="dxa"/>
            <w:vAlign w:val="center"/>
          </w:tcPr>
          <w:p w14:paraId="73E6DB85">
            <w:pPr>
              <w:adjustRightInd w:val="0"/>
              <w:snapToGrid w:val="0"/>
              <w:spacing w:line="38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磋商文件要求</w:t>
            </w:r>
          </w:p>
        </w:tc>
        <w:tc>
          <w:tcPr>
            <w:tcW w:w="1725" w:type="dxa"/>
            <w:vAlign w:val="center"/>
          </w:tcPr>
          <w:p w14:paraId="75E0EC70">
            <w:pPr>
              <w:adjustRightInd w:val="0"/>
              <w:snapToGrid w:val="0"/>
              <w:spacing w:line="38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偏离情况</w:t>
            </w:r>
          </w:p>
        </w:tc>
        <w:tc>
          <w:tcPr>
            <w:tcW w:w="2700" w:type="dxa"/>
            <w:vAlign w:val="center"/>
          </w:tcPr>
          <w:p w14:paraId="4D4923B5">
            <w:pPr>
              <w:adjustRightInd w:val="0"/>
              <w:snapToGrid w:val="0"/>
              <w:spacing w:line="38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供应商的承诺或说明</w:t>
            </w:r>
          </w:p>
        </w:tc>
      </w:tr>
      <w:tr w14:paraId="24212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5" w:hRule="atLeast"/>
        </w:trPr>
        <w:tc>
          <w:tcPr>
            <w:tcW w:w="2088" w:type="dxa"/>
            <w:vAlign w:val="center"/>
          </w:tcPr>
          <w:p w14:paraId="787B6DE9">
            <w:pPr>
              <w:adjustRightInd w:val="0"/>
              <w:snapToGrid w:val="0"/>
              <w:spacing w:line="380" w:lineRule="exact"/>
              <w:jc w:val="center"/>
              <w:rPr>
                <w:rFonts w:asciiTheme="minorEastAsia" w:hAnsiTheme="minorEastAsia" w:eastAsiaTheme="minorEastAsia"/>
                <w:b/>
                <w:szCs w:val="21"/>
              </w:rPr>
            </w:pPr>
          </w:p>
        </w:tc>
        <w:tc>
          <w:tcPr>
            <w:tcW w:w="2955" w:type="dxa"/>
            <w:vAlign w:val="center"/>
          </w:tcPr>
          <w:p w14:paraId="480E9815">
            <w:pPr>
              <w:adjustRightInd w:val="0"/>
              <w:snapToGrid w:val="0"/>
              <w:spacing w:line="380" w:lineRule="exact"/>
              <w:jc w:val="center"/>
              <w:rPr>
                <w:rFonts w:asciiTheme="minorEastAsia" w:hAnsiTheme="minorEastAsia" w:eastAsiaTheme="minorEastAsia"/>
                <w:b/>
                <w:szCs w:val="21"/>
              </w:rPr>
            </w:pPr>
          </w:p>
        </w:tc>
        <w:tc>
          <w:tcPr>
            <w:tcW w:w="1725" w:type="dxa"/>
            <w:vAlign w:val="center"/>
          </w:tcPr>
          <w:p w14:paraId="51AE8CF8">
            <w:pPr>
              <w:adjustRightInd w:val="0"/>
              <w:snapToGrid w:val="0"/>
              <w:spacing w:line="380" w:lineRule="exact"/>
              <w:jc w:val="center"/>
              <w:rPr>
                <w:rFonts w:asciiTheme="minorEastAsia" w:hAnsiTheme="minorEastAsia" w:eastAsiaTheme="minorEastAsia"/>
                <w:b/>
                <w:szCs w:val="21"/>
              </w:rPr>
            </w:pPr>
          </w:p>
        </w:tc>
        <w:tc>
          <w:tcPr>
            <w:tcW w:w="2700" w:type="dxa"/>
            <w:vAlign w:val="center"/>
          </w:tcPr>
          <w:p w14:paraId="54F27CA9">
            <w:pPr>
              <w:adjustRightInd w:val="0"/>
              <w:snapToGrid w:val="0"/>
              <w:spacing w:line="380" w:lineRule="exact"/>
              <w:jc w:val="center"/>
              <w:rPr>
                <w:rFonts w:asciiTheme="minorEastAsia" w:hAnsiTheme="minorEastAsia" w:eastAsiaTheme="minorEastAsia"/>
                <w:b/>
                <w:szCs w:val="21"/>
              </w:rPr>
            </w:pPr>
          </w:p>
          <w:p w14:paraId="63B47AC1">
            <w:pPr>
              <w:adjustRightInd w:val="0"/>
              <w:snapToGrid w:val="0"/>
              <w:spacing w:line="380" w:lineRule="exact"/>
              <w:jc w:val="center"/>
              <w:rPr>
                <w:rFonts w:asciiTheme="minorEastAsia" w:hAnsiTheme="minorEastAsia" w:eastAsiaTheme="minorEastAsia"/>
                <w:b/>
                <w:szCs w:val="21"/>
              </w:rPr>
            </w:pPr>
          </w:p>
        </w:tc>
      </w:tr>
      <w:tr w14:paraId="1660A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5" w:hRule="atLeast"/>
        </w:trPr>
        <w:tc>
          <w:tcPr>
            <w:tcW w:w="2088" w:type="dxa"/>
            <w:vAlign w:val="center"/>
          </w:tcPr>
          <w:p w14:paraId="424B0AB2">
            <w:pPr>
              <w:adjustRightInd w:val="0"/>
              <w:snapToGrid w:val="0"/>
              <w:spacing w:line="380" w:lineRule="exact"/>
              <w:jc w:val="center"/>
              <w:rPr>
                <w:rFonts w:asciiTheme="minorEastAsia" w:hAnsiTheme="minorEastAsia" w:eastAsiaTheme="minorEastAsia"/>
                <w:b/>
                <w:szCs w:val="21"/>
              </w:rPr>
            </w:pPr>
          </w:p>
          <w:p w14:paraId="11427B5C">
            <w:pPr>
              <w:adjustRightInd w:val="0"/>
              <w:snapToGrid w:val="0"/>
              <w:spacing w:line="380" w:lineRule="exact"/>
              <w:jc w:val="center"/>
              <w:rPr>
                <w:rFonts w:asciiTheme="minorEastAsia" w:hAnsiTheme="minorEastAsia" w:eastAsiaTheme="minorEastAsia"/>
                <w:b/>
                <w:szCs w:val="21"/>
              </w:rPr>
            </w:pPr>
          </w:p>
        </w:tc>
        <w:tc>
          <w:tcPr>
            <w:tcW w:w="2955" w:type="dxa"/>
            <w:vAlign w:val="center"/>
          </w:tcPr>
          <w:p w14:paraId="49DF4383">
            <w:pPr>
              <w:adjustRightInd w:val="0"/>
              <w:snapToGrid w:val="0"/>
              <w:spacing w:line="380" w:lineRule="exact"/>
              <w:jc w:val="center"/>
              <w:rPr>
                <w:rFonts w:asciiTheme="minorEastAsia" w:hAnsiTheme="minorEastAsia" w:eastAsiaTheme="minorEastAsia"/>
                <w:b/>
                <w:szCs w:val="21"/>
              </w:rPr>
            </w:pPr>
          </w:p>
        </w:tc>
        <w:tc>
          <w:tcPr>
            <w:tcW w:w="1725" w:type="dxa"/>
            <w:vAlign w:val="center"/>
          </w:tcPr>
          <w:p w14:paraId="72B6B9AC">
            <w:pPr>
              <w:adjustRightInd w:val="0"/>
              <w:snapToGrid w:val="0"/>
              <w:spacing w:line="380" w:lineRule="exact"/>
              <w:jc w:val="center"/>
              <w:rPr>
                <w:rFonts w:asciiTheme="minorEastAsia" w:hAnsiTheme="minorEastAsia" w:eastAsiaTheme="minorEastAsia"/>
                <w:b/>
                <w:szCs w:val="21"/>
              </w:rPr>
            </w:pPr>
          </w:p>
        </w:tc>
        <w:tc>
          <w:tcPr>
            <w:tcW w:w="2700" w:type="dxa"/>
            <w:vAlign w:val="center"/>
          </w:tcPr>
          <w:p w14:paraId="2DD61EE1">
            <w:pPr>
              <w:adjustRightInd w:val="0"/>
              <w:snapToGrid w:val="0"/>
              <w:spacing w:line="380" w:lineRule="exact"/>
              <w:jc w:val="center"/>
              <w:rPr>
                <w:rFonts w:asciiTheme="minorEastAsia" w:hAnsiTheme="minorEastAsia" w:eastAsiaTheme="minorEastAsia"/>
                <w:b/>
                <w:szCs w:val="21"/>
              </w:rPr>
            </w:pPr>
          </w:p>
        </w:tc>
      </w:tr>
      <w:tr w14:paraId="668F9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5" w:hRule="atLeast"/>
        </w:trPr>
        <w:tc>
          <w:tcPr>
            <w:tcW w:w="2088" w:type="dxa"/>
            <w:vAlign w:val="center"/>
          </w:tcPr>
          <w:p w14:paraId="0D50D980">
            <w:pPr>
              <w:adjustRightInd w:val="0"/>
              <w:snapToGrid w:val="0"/>
              <w:spacing w:line="380" w:lineRule="exact"/>
              <w:jc w:val="center"/>
              <w:rPr>
                <w:rFonts w:asciiTheme="minorEastAsia" w:hAnsiTheme="minorEastAsia" w:eastAsiaTheme="minorEastAsia"/>
                <w:b/>
                <w:szCs w:val="21"/>
              </w:rPr>
            </w:pPr>
          </w:p>
        </w:tc>
        <w:tc>
          <w:tcPr>
            <w:tcW w:w="2955" w:type="dxa"/>
            <w:vAlign w:val="center"/>
          </w:tcPr>
          <w:p w14:paraId="73D05DB1">
            <w:pPr>
              <w:adjustRightInd w:val="0"/>
              <w:snapToGrid w:val="0"/>
              <w:spacing w:line="380" w:lineRule="exact"/>
              <w:jc w:val="center"/>
              <w:rPr>
                <w:rFonts w:asciiTheme="minorEastAsia" w:hAnsiTheme="minorEastAsia" w:eastAsiaTheme="minorEastAsia"/>
                <w:b/>
                <w:szCs w:val="21"/>
              </w:rPr>
            </w:pPr>
          </w:p>
        </w:tc>
        <w:tc>
          <w:tcPr>
            <w:tcW w:w="1725" w:type="dxa"/>
            <w:vAlign w:val="center"/>
          </w:tcPr>
          <w:p w14:paraId="368E589B">
            <w:pPr>
              <w:adjustRightInd w:val="0"/>
              <w:snapToGrid w:val="0"/>
              <w:spacing w:line="380" w:lineRule="exact"/>
              <w:jc w:val="center"/>
              <w:rPr>
                <w:rFonts w:asciiTheme="minorEastAsia" w:hAnsiTheme="minorEastAsia" w:eastAsiaTheme="minorEastAsia"/>
                <w:b/>
                <w:szCs w:val="21"/>
              </w:rPr>
            </w:pPr>
          </w:p>
        </w:tc>
        <w:tc>
          <w:tcPr>
            <w:tcW w:w="2700" w:type="dxa"/>
            <w:vAlign w:val="center"/>
          </w:tcPr>
          <w:p w14:paraId="366766E3">
            <w:pPr>
              <w:adjustRightInd w:val="0"/>
              <w:snapToGrid w:val="0"/>
              <w:spacing w:line="380" w:lineRule="exact"/>
              <w:jc w:val="center"/>
              <w:rPr>
                <w:rFonts w:asciiTheme="minorEastAsia" w:hAnsiTheme="minorEastAsia" w:eastAsiaTheme="minorEastAsia"/>
                <w:b/>
                <w:szCs w:val="21"/>
              </w:rPr>
            </w:pPr>
          </w:p>
          <w:p w14:paraId="21C1CDF4">
            <w:pPr>
              <w:adjustRightInd w:val="0"/>
              <w:snapToGrid w:val="0"/>
              <w:spacing w:line="380" w:lineRule="exact"/>
              <w:jc w:val="center"/>
              <w:rPr>
                <w:rFonts w:asciiTheme="minorEastAsia" w:hAnsiTheme="minorEastAsia" w:eastAsiaTheme="minorEastAsia"/>
                <w:b/>
                <w:szCs w:val="21"/>
              </w:rPr>
            </w:pPr>
          </w:p>
        </w:tc>
      </w:tr>
      <w:tr w14:paraId="0A359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5" w:hRule="atLeast"/>
        </w:trPr>
        <w:tc>
          <w:tcPr>
            <w:tcW w:w="2088" w:type="dxa"/>
            <w:vAlign w:val="center"/>
          </w:tcPr>
          <w:p w14:paraId="785C4E81">
            <w:pPr>
              <w:adjustRightInd w:val="0"/>
              <w:snapToGrid w:val="0"/>
              <w:spacing w:line="380" w:lineRule="exact"/>
              <w:jc w:val="center"/>
              <w:rPr>
                <w:rFonts w:asciiTheme="minorEastAsia" w:hAnsiTheme="minorEastAsia" w:eastAsiaTheme="minorEastAsia"/>
                <w:b/>
                <w:szCs w:val="21"/>
              </w:rPr>
            </w:pPr>
          </w:p>
        </w:tc>
        <w:tc>
          <w:tcPr>
            <w:tcW w:w="2955" w:type="dxa"/>
            <w:vAlign w:val="center"/>
          </w:tcPr>
          <w:p w14:paraId="5E9DE0CA">
            <w:pPr>
              <w:adjustRightInd w:val="0"/>
              <w:snapToGrid w:val="0"/>
              <w:spacing w:line="380" w:lineRule="exact"/>
              <w:jc w:val="center"/>
              <w:rPr>
                <w:rFonts w:asciiTheme="minorEastAsia" w:hAnsiTheme="minorEastAsia" w:eastAsiaTheme="minorEastAsia"/>
                <w:b/>
                <w:szCs w:val="21"/>
              </w:rPr>
            </w:pPr>
          </w:p>
        </w:tc>
        <w:tc>
          <w:tcPr>
            <w:tcW w:w="1725" w:type="dxa"/>
            <w:vAlign w:val="center"/>
          </w:tcPr>
          <w:p w14:paraId="4FC303CC">
            <w:pPr>
              <w:adjustRightInd w:val="0"/>
              <w:snapToGrid w:val="0"/>
              <w:spacing w:line="380" w:lineRule="exact"/>
              <w:jc w:val="center"/>
              <w:rPr>
                <w:rFonts w:asciiTheme="minorEastAsia" w:hAnsiTheme="minorEastAsia" w:eastAsiaTheme="minorEastAsia"/>
                <w:b/>
                <w:szCs w:val="21"/>
              </w:rPr>
            </w:pPr>
          </w:p>
        </w:tc>
        <w:tc>
          <w:tcPr>
            <w:tcW w:w="2700" w:type="dxa"/>
            <w:vAlign w:val="center"/>
          </w:tcPr>
          <w:p w14:paraId="7B01EA3F">
            <w:pPr>
              <w:adjustRightInd w:val="0"/>
              <w:snapToGrid w:val="0"/>
              <w:spacing w:line="380" w:lineRule="exact"/>
              <w:jc w:val="center"/>
              <w:rPr>
                <w:rFonts w:asciiTheme="minorEastAsia" w:hAnsiTheme="minorEastAsia" w:eastAsiaTheme="minorEastAsia"/>
                <w:b/>
                <w:szCs w:val="21"/>
              </w:rPr>
            </w:pPr>
          </w:p>
          <w:p w14:paraId="471ED776">
            <w:pPr>
              <w:adjustRightInd w:val="0"/>
              <w:snapToGrid w:val="0"/>
              <w:spacing w:line="380" w:lineRule="exact"/>
              <w:jc w:val="center"/>
              <w:rPr>
                <w:rFonts w:asciiTheme="minorEastAsia" w:hAnsiTheme="minorEastAsia" w:eastAsiaTheme="minorEastAsia"/>
                <w:b/>
                <w:szCs w:val="21"/>
              </w:rPr>
            </w:pPr>
          </w:p>
        </w:tc>
      </w:tr>
      <w:tr w14:paraId="3F701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5" w:hRule="atLeast"/>
        </w:trPr>
        <w:tc>
          <w:tcPr>
            <w:tcW w:w="2088" w:type="dxa"/>
            <w:vAlign w:val="center"/>
          </w:tcPr>
          <w:p w14:paraId="153E3BD5">
            <w:pPr>
              <w:adjustRightInd w:val="0"/>
              <w:snapToGrid w:val="0"/>
              <w:spacing w:line="380" w:lineRule="exact"/>
              <w:jc w:val="center"/>
              <w:rPr>
                <w:rFonts w:asciiTheme="minorEastAsia" w:hAnsiTheme="minorEastAsia" w:eastAsiaTheme="minorEastAsia"/>
                <w:b/>
                <w:szCs w:val="21"/>
              </w:rPr>
            </w:pPr>
          </w:p>
        </w:tc>
        <w:tc>
          <w:tcPr>
            <w:tcW w:w="2955" w:type="dxa"/>
            <w:vAlign w:val="center"/>
          </w:tcPr>
          <w:p w14:paraId="05C214E3">
            <w:pPr>
              <w:adjustRightInd w:val="0"/>
              <w:snapToGrid w:val="0"/>
              <w:spacing w:line="380" w:lineRule="exact"/>
              <w:jc w:val="center"/>
              <w:rPr>
                <w:rFonts w:asciiTheme="minorEastAsia" w:hAnsiTheme="minorEastAsia" w:eastAsiaTheme="minorEastAsia"/>
                <w:b/>
                <w:szCs w:val="21"/>
              </w:rPr>
            </w:pPr>
          </w:p>
        </w:tc>
        <w:tc>
          <w:tcPr>
            <w:tcW w:w="1725" w:type="dxa"/>
            <w:vAlign w:val="center"/>
          </w:tcPr>
          <w:p w14:paraId="5C2BEF9C">
            <w:pPr>
              <w:adjustRightInd w:val="0"/>
              <w:snapToGrid w:val="0"/>
              <w:spacing w:line="380" w:lineRule="exact"/>
              <w:jc w:val="center"/>
              <w:rPr>
                <w:rFonts w:asciiTheme="minorEastAsia" w:hAnsiTheme="minorEastAsia" w:eastAsiaTheme="minorEastAsia"/>
                <w:b/>
                <w:szCs w:val="21"/>
              </w:rPr>
            </w:pPr>
          </w:p>
        </w:tc>
        <w:tc>
          <w:tcPr>
            <w:tcW w:w="2700" w:type="dxa"/>
            <w:vAlign w:val="center"/>
          </w:tcPr>
          <w:p w14:paraId="67860B0D">
            <w:pPr>
              <w:adjustRightInd w:val="0"/>
              <w:snapToGrid w:val="0"/>
              <w:spacing w:line="380" w:lineRule="exact"/>
              <w:jc w:val="center"/>
              <w:rPr>
                <w:rFonts w:asciiTheme="minorEastAsia" w:hAnsiTheme="minorEastAsia" w:eastAsiaTheme="minorEastAsia"/>
                <w:b/>
                <w:szCs w:val="21"/>
              </w:rPr>
            </w:pPr>
          </w:p>
          <w:p w14:paraId="2D7AD8B4">
            <w:pPr>
              <w:adjustRightInd w:val="0"/>
              <w:snapToGrid w:val="0"/>
              <w:spacing w:line="380" w:lineRule="exact"/>
              <w:jc w:val="center"/>
              <w:rPr>
                <w:rFonts w:asciiTheme="minorEastAsia" w:hAnsiTheme="minorEastAsia" w:eastAsiaTheme="minorEastAsia"/>
                <w:b/>
                <w:szCs w:val="21"/>
              </w:rPr>
            </w:pPr>
          </w:p>
        </w:tc>
      </w:tr>
    </w:tbl>
    <w:p w14:paraId="13950F2C">
      <w:pPr>
        <w:pStyle w:val="18"/>
        <w:adjustRightInd w:val="0"/>
        <w:snapToGrid w:val="0"/>
        <w:spacing w:after="0" w:line="380" w:lineRule="exact"/>
        <w:ind w:right="420"/>
        <w:rPr>
          <w:rFonts w:asciiTheme="minorEastAsia" w:hAnsiTheme="minorEastAsia" w:eastAsiaTheme="minorEastAsia"/>
          <w:sz w:val="21"/>
          <w:szCs w:val="21"/>
        </w:rPr>
      </w:pPr>
    </w:p>
    <w:p w14:paraId="2EB9C2C4">
      <w:pPr>
        <w:pStyle w:val="18"/>
        <w:adjustRightInd w:val="0"/>
        <w:snapToGrid w:val="0"/>
        <w:spacing w:after="0" w:line="380" w:lineRule="exact"/>
        <w:ind w:right="420"/>
        <w:rPr>
          <w:rFonts w:asciiTheme="minorEastAsia" w:hAnsiTheme="minorEastAsia" w:eastAsiaTheme="minorEastAsia"/>
          <w:sz w:val="21"/>
          <w:szCs w:val="21"/>
        </w:rPr>
      </w:pPr>
      <w:r>
        <w:rPr>
          <w:rFonts w:hint="eastAsia" w:asciiTheme="minorEastAsia" w:hAnsiTheme="minorEastAsia" w:eastAsiaTheme="minorEastAsia"/>
          <w:sz w:val="21"/>
          <w:szCs w:val="21"/>
        </w:rPr>
        <w:t>授</w:t>
      </w:r>
      <w:r>
        <w:rPr>
          <w:rFonts w:asciiTheme="minorEastAsia" w:hAnsiTheme="minorEastAsia" w:eastAsiaTheme="minorEastAsia"/>
          <w:sz w:val="21"/>
          <w:szCs w:val="21"/>
        </w:rPr>
        <w:t>权代表</w:t>
      </w:r>
      <w:r>
        <w:rPr>
          <w:rFonts w:hint="eastAsia" w:asciiTheme="minorEastAsia" w:hAnsiTheme="minorEastAsia" w:eastAsiaTheme="minorEastAsia"/>
          <w:sz w:val="21"/>
          <w:szCs w:val="21"/>
        </w:rPr>
        <w:t>签名：</w:t>
      </w:r>
    </w:p>
    <w:p w14:paraId="23810C88">
      <w:pPr>
        <w:adjustRightInd w:val="0"/>
        <w:snapToGrid w:val="0"/>
        <w:spacing w:line="380" w:lineRule="exact"/>
        <w:ind w:right="420"/>
        <w:rPr>
          <w:rFonts w:asciiTheme="minorEastAsia" w:hAnsiTheme="minorEastAsia" w:eastAsiaTheme="minorEastAsia"/>
          <w:szCs w:val="21"/>
          <w:u w:val="single"/>
        </w:rPr>
      </w:pPr>
      <w:r>
        <w:rPr>
          <w:rFonts w:hint="eastAsia" w:asciiTheme="minorEastAsia" w:hAnsiTheme="minorEastAsia" w:eastAsiaTheme="minorEastAsia"/>
          <w:szCs w:val="21"/>
        </w:rPr>
        <w:t>供应商盖章：</w:t>
      </w:r>
    </w:p>
    <w:p w14:paraId="24C05F0E">
      <w:pPr>
        <w:adjustRightInd w:val="0"/>
        <w:snapToGrid w:val="0"/>
        <w:spacing w:line="380" w:lineRule="exact"/>
        <w:ind w:right="420"/>
        <w:rPr>
          <w:rFonts w:asciiTheme="minorEastAsia" w:hAnsiTheme="minorEastAsia" w:eastAsiaTheme="minorEastAsia"/>
          <w:szCs w:val="21"/>
        </w:rPr>
      </w:pPr>
      <w:r>
        <w:rPr>
          <w:rFonts w:hint="eastAsia" w:asciiTheme="minorEastAsia" w:hAnsiTheme="minorEastAsia" w:eastAsiaTheme="minorEastAsia"/>
          <w:szCs w:val="21"/>
        </w:rPr>
        <w:t>日期：  年  月  日</w:t>
      </w:r>
    </w:p>
    <w:p w14:paraId="477E8C57">
      <w:pPr>
        <w:pStyle w:val="18"/>
        <w:adjustRightInd w:val="0"/>
        <w:snapToGrid w:val="0"/>
        <w:spacing w:after="0" w:line="380" w:lineRule="exact"/>
        <w:rPr>
          <w:rFonts w:asciiTheme="minorEastAsia" w:hAnsiTheme="minorEastAsia" w:eastAsiaTheme="minorEastAsia"/>
          <w:sz w:val="21"/>
          <w:szCs w:val="21"/>
        </w:rPr>
      </w:pPr>
    </w:p>
    <w:p w14:paraId="042A77BD">
      <w:pPr>
        <w:spacing w:line="4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注：1、偏离情况填正偏离、负偏离、无偏离。</w:t>
      </w:r>
    </w:p>
    <w:p w14:paraId="44492822">
      <w:pPr>
        <w:spacing w:line="340" w:lineRule="exact"/>
        <w:ind w:firstLine="840" w:firstLineChars="400"/>
        <w:rPr>
          <w:rFonts w:asciiTheme="minorEastAsia" w:hAnsiTheme="minorEastAsia" w:eastAsiaTheme="minorEastAsia"/>
          <w:szCs w:val="21"/>
        </w:rPr>
      </w:pPr>
      <w:r>
        <w:rPr>
          <w:rFonts w:hint="eastAsia" w:asciiTheme="minorEastAsia" w:hAnsiTheme="minorEastAsia" w:eastAsiaTheme="minorEastAsia"/>
          <w:szCs w:val="21"/>
        </w:rPr>
        <w:t>2、本表格为</w:t>
      </w:r>
      <w:r>
        <w:rPr>
          <w:rFonts w:hint="eastAsia" w:asciiTheme="minorEastAsia" w:hAnsiTheme="minorEastAsia" w:eastAsiaTheme="minorEastAsia"/>
          <w:bCs/>
          <w:szCs w:val="21"/>
        </w:rPr>
        <w:t>技术服务响应情况表，</w:t>
      </w:r>
      <w:r>
        <w:rPr>
          <w:rFonts w:hint="eastAsia" w:asciiTheme="minorEastAsia" w:hAnsiTheme="minorEastAsia" w:eastAsiaTheme="minorEastAsia"/>
          <w:b/>
          <w:bCs/>
          <w:szCs w:val="21"/>
        </w:rPr>
        <w:t>未填写视同完全响应磋商文件要求</w:t>
      </w:r>
      <w:r>
        <w:rPr>
          <w:rFonts w:hint="eastAsia" w:asciiTheme="minorEastAsia" w:hAnsiTheme="minorEastAsia" w:eastAsiaTheme="minorEastAsia"/>
          <w:bCs/>
          <w:szCs w:val="21"/>
        </w:rPr>
        <w:t>。</w:t>
      </w:r>
      <w:r>
        <w:rPr>
          <w:rFonts w:hint="eastAsia" w:asciiTheme="minorEastAsia" w:hAnsiTheme="minorEastAsia" w:eastAsiaTheme="minorEastAsia"/>
          <w:szCs w:val="21"/>
        </w:rPr>
        <w:t>此表可在不改变格式的情况下可自行制作。</w:t>
      </w:r>
    </w:p>
    <w:p w14:paraId="4F803D38">
      <w:pPr>
        <w:spacing w:line="540" w:lineRule="exact"/>
        <w:rPr>
          <w:rFonts w:asciiTheme="minorEastAsia" w:hAnsiTheme="minorEastAsia" w:eastAsiaTheme="minorEastAsia"/>
          <w:szCs w:val="21"/>
        </w:rPr>
      </w:pPr>
    </w:p>
    <w:p w14:paraId="74DD2CF1">
      <w:pPr>
        <w:spacing w:line="540" w:lineRule="exact"/>
        <w:rPr>
          <w:rFonts w:asciiTheme="minorEastAsia" w:hAnsiTheme="minorEastAsia" w:eastAsiaTheme="minorEastAsia"/>
          <w:sz w:val="32"/>
          <w:szCs w:val="32"/>
        </w:rPr>
      </w:pPr>
    </w:p>
    <w:p w14:paraId="02B354E5">
      <w:pPr>
        <w:spacing w:line="540" w:lineRule="exact"/>
        <w:rPr>
          <w:rFonts w:asciiTheme="minorEastAsia" w:hAnsiTheme="minorEastAsia" w:eastAsiaTheme="minorEastAsia"/>
          <w:sz w:val="32"/>
          <w:szCs w:val="32"/>
        </w:rPr>
      </w:pPr>
    </w:p>
    <w:p w14:paraId="3654FD7D">
      <w:pPr>
        <w:spacing w:line="540" w:lineRule="exact"/>
        <w:rPr>
          <w:rFonts w:asciiTheme="minorEastAsia" w:hAnsiTheme="minorEastAsia" w:eastAsiaTheme="minorEastAsia"/>
          <w:sz w:val="32"/>
          <w:szCs w:val="32"/>
        </w:rPr>
      </w:pPr>
    </w:p>
    <w:p w14:paraId="7C63176A">
      <w:pPr>
        <w:spacing w:line="540" w:lineRule="exact"/>
        <w:rPr>
          <w:rFonts w:asciiTheme="minorEastAsia" w:hAnsiTheme="minorEastAsia" w:eastAsiaTheme="minorEastAsia"/>
          <w:sz w:val="32"/>
          <w:szCs w:val="32"/>
        </w:rPr>
      </w:pPr>
    </w:p>
    <w:p w14:paraId="3B395CF6">
      <w:pPr>
        <w:spacing w:line="540" w:lineRule="exact"/>
        <w:rPr>
          <w:rFonts w:asciiTheme="minorEastAsia" w:hAnsiTheme="minorEastAsia" w:eastAsiaTheme="minorEastAsia"/>
          <w:sz w:val="32"/>
          <w:szCs w:val="32"/>
        </w:rPr>
      </w:pPr>
    </w:p>
    <w:p w14:paraId="445FDAAE">
      <w:pPr>
        <w:spacing w:line="540" w:lineRule="exact"/>
        <w:rPr>
          <w:rFonts w:asciiTheme="minorEastAsia" w:hAnsiTheme="minorEastAsia" w:eastAsiaTheme="minorEastAsia"/>
          <w:sz w:val="32"/>
          <w:szCs w:val="32"/>
        </w:rPr>
      </w:pPr>
    </w:p>
    <w:p w14:paraId="4AEFEC42">
      <w:pPr>
        <w:spacing w:line="540" w:lineRule="exact"/>
        <w:rPr>
          <w:rFonts w:asciiTheme="minorEastAsia" w:hAnsiTheme="minorEastAsia" w:eastAsiaTheme="minorEastAsia"/>
          <w:sz w:val="32"/>
          <w:szCs w:val="32"/>
        </w:rPr>
      </w:pPr>
    </w:p>
    <w:p w14:paraId="717E179E">
      <w:pPr>
        <w:spacing w:line="540" w:lineRule="exact"/>
        <w:rPr>
          <w:rFonts w:asciiTheme="minorEastAsia" w:hAnsiTheme="minorEastAsia" w:eastAsiaTheme="minorEastAsia"/>
          <w:sz w:val="32"/>
          <w:szCs w:val="32"/>
        </w:rPr>
      </w:pPr>
    </w:p>
    <w:p w14:paraId="3A40BBA7">
      <w:pPr>
        <w:spacing w:line="540" w:lineRule="exact"/>
        <w:rPr>
          <w:rFonts w:asciiTheme="minorEastAsia" w:hAnsiTheme="minorEastAsia" w:eastAsiaTheme="minorEastAsia"/>
          <w:szCs w:val="21"/>
        </w:rPr>
      </w:pPr>
      <w:r>
        <w:rPr>
          <w:rFonts w:hint="eastAsia" w:asciiTheme="minorEastAsia" w:hAnsiTheme="minorEastAsia" w:eastAsiaTheme="minorEastAsia"/>
          <w:color w:val="000000"/>
          <w:sz w:val="24"/>
        </w:rPr>
        <w:t>7、项目方案</w:t>
      </w:r>
    </w:p>
    <w:p w14:paraId="01AB8274">
      <w:pPr>
        <w:spacing w:line="480" w:lineRule="exact"/>
        <w:jc w:val="center"/>
        <w:rPr>
          <w:rFonts w:asciiTheme="minorEastAsia" w:hAnsiTheme="minorEastAsia" w:eastAsiaTheme="minorEastAsia"/>
          <w:b/>
          <w:sz w:val="32"/>
          <w:szCs w:val="32"/>
        </w:rPr>
      </w:pPr>
    </w:p>
    <w:p w14:paraId="63D950FE">
      <w:pPr>
        <w:spacing w:line="480" w:lineRule="exact"/>
        <w:jc w:val="center"/>
        <w:rPr>
          <w:rFonts w:asciiTheme="minorEastAsia" w:hAnsiTheme="minorEastAsia" w:eastAsiaTheme="minorEastAsia"/>
          <w:b/>
          <w:sz w:val="32"/>
          <w:szCs w:val="32"/>
        </w:rPr>
      </w:pPr>
    </w:p>
    <w:p w14:paraId="5BDDEE6D">
      <w:pPr>
        <w:pStyle w:val="42"/>
        <w:rPr>
          <w:rFonts w:asciiTheme="minorEastAsia" w:hAnsiTheme="minorEastAsia" w:eastAsiaTheme="minorEastAsia"/>
        </w:rPr>
      </w:pPr>
    </w:p>
    <w:p w14:paraId="007B6807">
      <w:pPr>
        <w:tabs>
          <w:tab w:val="left" w:pos="1418"/>
        </w:tabs>
        <w:adjustRightInd w:val="0"/>
        <w:snapToGrid w:val="0"/>
        <w:spacing w:line="440" w:lineRule="exact"/>
        <w:jc w:val="center"/>
        <w:rPr>
          <w:rFonts w:cs="宋体" w:asciiTheme="minorEastAsia" w:hAnsiTheme="minorEastAsia" w:eastAsiaTheme="minorEastAsia"/>
          <w:b/>
          <w:sz w:val="36"/>
          <w:szCs w:val="36"/>
        </w:rPr>
      </w:pPr>
      <w:r>
        <w:rPr>
          <w:rFonts w:hint="eastAsia" w:cs="宋体" w:asciiTheme="minorEastAsia" w:hAnsiTheme="minorEastAsia" w:eastAsiaTheme="minorEastAsia"/>
          <w:b/>
          <w:sz w:val="36"/>
          <w:szCs w:val="36"/>
        </w:rPr>
        <w:t>项目方案</w:t>
      </w:r>
    </w:p>
    <w:p w14:paraId="0FF10713">
      <w:pPr>
        <w:spacing w:line="480" w:lineRule="exact"/>
        <w:rPr>
          <w:rFonts w:asciiTheme="minorEastAsia" w:hAnsiTheme="minorEastAsia" w:eastAsiaTheme="minorEastAsia"/>
          <w:sz w:val="32"/>
          <w:szCs w:val="32"/>
        </w:rPr>
      </w:pPr>
    </w:p>
    <w:p w14:paraId="3B0FF21E">
      <w:pPr>
        <w:spacing w:line="480" w:lineRule="exact"/>
        <w:jc w:val="center"/>
        <w:rPr>
          <w:rFonts w:asciiTheme="minorEastAsia" w:hAnsiTheme="minorEastAsia" w:eastAsiaTheme="minorEastAsia"/>
          <w:sz w:val="32"/>
          <w:szCs w:val="32"/>
          <w:highlight w:val="yellow"/>
        </w:rPr>
      </w:pPr>
    </w:p>
    <w:p w14:paraId="1A3CD177">
      <w:pPr>
        <w:spacing w:line="480" w:lineRule="exact"/>
        <w:jc w:val="center"/>
        <w:rPr>
          <w:rFonts w:asciiTheme="minorEastAsia" w:hAnsiTheme="minorEastAsia" w:eastAsiaTheme="minorEastAsia"/>
          <w:sz w:val="32"/>
          <w:szCs w:val="32"/>
        </w:rPr>
      </w:pPr>
      <w:r>
        <w:rPr>
          <w:rFonts w:hint="eastAsia" w:asciiTheme="minorEastAsia" w:hAnsiTheme="minorEastAsia" w:eastAsiaTheme="minorEastAsia"/>
          <w:sz w:val="32"/>
          <w:szCs w:val="32"/>
        </w:rPr>
        <w:t>自行提供</w:t>
      </w:r>
    </w:p>
    <w:p w14:paraId="420E9B03">
      <w:pPr>
        <w:spacing w:line="480" w:lineRule="exact"/>
        <w:rPr>
          <w:rFonts w:asciiTheme="minorEastAsia" w:hAnsiTheme="minorEastAsia" w:eastAsiaTheme="minorEastAsia"/>
          <w:sz w:val="32"/>
          <w:szCs w:val="32"/>
        </w:rPr>
      </w:pPr>
    </w:p>
    <w:p w14:paraId="780C6A5C">
      <w:pPr>
        <w:spacing w:line="480" w:lineRule="exact"/>
        <w:rPr>
          <w:rFonts w:asciiTheme="minorEastAsia" w:hAnsiTheme="minorEastAsia" w:eastAsiaTheme="minorEastAsia"/>
          <w:sz w:val="32"/>
          <w:szCs w:val="32"/>
        </w:rPr>
      </w:pPr>
    </w:p>
    <w:p w14:paraId="5D531562">
      <w:pPr>
        <w:spacing w:line="480" w:lineRule="exact"/>
        <w:rPr>
          <w:rFonts w:asciiTheme="minorEastAsia" w:hAnsiTheme="minorEastAsia" w:eastAsiaTheme="minorEastAsia"/>
          <w:sz w:val="32"/>
          <w:szCs w:val="32"/>
        </w:rPr>
      </w:pPr>
    </w:p>
    <w:p w14:paraId="68EBC23D">
      <w:pPr>
        <w:spacing w:line="480" w:lineRule="exact"/>
        <w:rPr>
          <w:rFonts w:asciiTheme="minorEastAsia" w:hAnsiTheme="minorEastAsia" w:eastAsiaTheme="minorEastAsia"/>
          <w:sz w:val="32"/>
          <w:szCs w:val="32"/>
        </w:rPr>
      </w:pPr>
    </w:p>
    <w:p w14:paraId="25640C82">
      <w:pPr>
        <w:snapToGrid w:val="0"/>
        <w:rPr>
          <w:rFonts w:asciiTheme="minorEastAsia" w:hAnsiTheme="minorEastAsia" w:eastAsiaTheme="minorEastAsia"/>
          <w:color w:val="000000"/>
          <w:sz w:val="24"/>
        </w:rPr>
      </w:pPr>
      <w:r>
        <w:rPr>
          <w:rFonts w:hint="eastAsia" w:asciiTheme="minorEastAsia" w:hAnsiTheme="minorEastAsia" w:eastAsiaTheme="minorEastAsia"/>
          <w:color w:val="000000"/>
          <w:sz w:val="24"/>
        </w:rPr>
        <w:t>法定代表人或授权代表（签名）</w:t>
      </w:r>
    </w:p>
    <w:p w14:paraId="0E478DFF">
      <w:pPr>
        <w:snapToGrid w:val="0"/>
        <w:rPr>
          <w:rFonts w:asciiTheme="minorEastAsia" w:hAnsiTheme="minorEastAsia" w:eastAsiaTheme="minorEastAsia"/>
          <w:color w:val="000000"/>
          <w:sz w:val="24"/>
        </w:rPr>
      </w:pPr>
      <w:r>
        <w:rPr>
          <w:rFonts w:hint="eastAsia" w:asciiTheme="minorEastAsia" w:hAnsiTheme="minorEastAsia" w:eastAsiaTheme="minorEastAsia"/>
          <w:color w:val="000000"/>
          <w:sz w:val="24"/>
        </w:rPr>
        <w:t>供应商（盖章）</w:t>
      </w:r>
    </w:p>
    <w:p w14:paraId="133FB963">
      <w:pPr>
        <w:snapToGrid w:val="0"/>
        <w:rPr>
          <w:rFonts w:asciiTheme="minorEastAsia" w:hAnsiTheme="minorEastAsia" w:eastAsiaTheme="minorEastAsia"/>
          <w:color w:val="000000"/>
          <w:sz w:val="24"/>
        </w:rPr>
      </w:pPr>
      <w:r>
        <w:rPr>
          <w:rFonts w:hint="eastAsia" w:asciiTheme="minorEastAsia" w:hAnsiTheme="minorEastAsia" w:eastAsiaTheme="minorEastAsia"/>
          <w:color w:val="000000"/>
          <w:sz w:val="24"/>
        </w:rPr>
        <w:t>日期：  年    月    日</w:t>
      </w:r>
    </w:p>
    <w:p w14:paraId="05433EFC">
      <w:pPr>
        <w:spacing w:line="480" w:lineRule="exact"/>
        <w:rPr>
          <w:rFonts w:asciiTheme="minorEastAsia" w:hAnsiTheme="minorEastAsia" w:eastAsiaTheme="minorEastAsia"/>
          <w:sz w:val="32"/>
          <w:szCs w:val="32"/>
        </w:rPr>
      </w:pPr>
    </w:p>
    <w:p w14:paraId="2670A436">
      <w:pPr>
        <w:spacing w:line="480" w:lineRule="exact"/>
        <w:rPr>
          <w:rFonts w:asciiTheme="minorEastAsia" w:hAnsiTheme="minorEastAsia" w:eastAsiaTheme="minorEastAsia"/>
          <w:sz w:val="32"/>
          <w:szCs w:val="32"/>
        </w:rPr>
      </w:pPr>
    </w:p>
    <w:p w14:paraId="77301384">
      <w:pPr>
        <w:spacing w:line="480" w:lineRule="exact"/>
        <w:rPr>
          <w:rFonts w:asciiTheme="minorEastAsia" w:hAnsiTheme="minorEastAsia" w:eastAsiaTheme="minorEastAsia"/>
          <w:sz w:val="32"/>
          <w:szCs w:val="32"/>
        </w:rPr>
      </w:pPr>
    </w:p>
    <w:p w14:paraId="1DA9995D">
      <w:pPr>
        <w:spacing w:line="480" w:lineRule="exact"/>
        <w:rPr>
          <w:rFonts w:asciiTheme="minorEastAsia" w:hAnsiTheme="minorEastAsia" w:eastAsiaTheme="minorEastAsia"/>
          <w:sz w:val="32"/>
          <w:szCs w:val="32"/>
        </w:rPr>
      </w:pPr>
    </w:p>
    <w:p w14:paraId="3BED6EB1">
      <w:pPr>
        <w:spacing w:line="480" w:lineRule="exact"/>
        <w:rPr>
          <w:rFonts w:asciiTheme="minorEastAsia" w:hAnsiTheme="minorEastAsia" w:eastAsiaTheme="minorEastAsia"/>
          <w:sz w:val="32"/>
          <w:szCs w:val="32"/>
        </w:rPr>
      </w:pPr>
    </w:p>
    <w:p w14:paraId="76331781">
      <w:pPr>
        <w:spacing w:line="480" w:lineRule="exact"/>
        <w:rPr>
          <w:rFonts w:asciiTheme="minorEastAsia" w:hAnsiTheme="minorEastAsia" w:eastAsiaTheme="minorEastAsia"/>
          <w:sz w:val="32"/>
          <w:szCs w:val="32"/>
        </w:rPr>
      </w:pPr>
    </w:p>
    <w:p w14:paraId="6C6F300F">
      <w:pPr>
        <w:spacing w:line="480" w:lineRule="exact"/>
        <w:rPr>
          <w:rFonts w:asciiTheme="minorEastAsia" w:hAnsiTheme="minorEastAsia" w:eastAsiaTheme="minorEastAsia"/>
          <w:sz w:val="32"/>
          <w:szCs w:val="32"/>
        </w:rPr>
      </w:pPr>
    </w:p>
    <w:p w14:paraId="1F00E60E">
      <w:pPr>
        <w:spacing w:line="480" w:lineRule="exact"/>
        <w:rPr>
          <w:rFonts w:asciiTheme="minorEastAsia" w:hAnsiTheme="minorEastAsia" w:eastAsiaTheme="minorEastAsia"/>
          <w:sz w:val="32"/>
          <w:szCs w:val="32"/>
        </w:rPr>
      </w:pPr>
    </w:p>
    <w:p w14:paraId="1E16180F">
      <w:pPr>
        <w:spacing w:line="480" w:lineRule="exact"/>
        <w:rPr>
          <w:rFonts w:asciiTheme="minorEastAsia" w:hAnsiTheme="minorEastAsia" w:eastAsiaTheme="minorEastAsia"/>
          <w:sz w:val="32"/>
          <w:szCs w:val="32"/>
        </w:rPr>
      </w:pPr>
    </w:p>
    <w:p w14:paraId="40DD819E">
      <w:pPr>
        <w:spacing w:line="480" w:lineRule="exact"/>
        <w:rPr>
          <w:rFonts w:asciiTheme="minorEastAsia" w:hAnsiTheme="minorEastAsia" w:eastAsiaTheme="minorEastAsia"/>
          <w:sz w:val="32"/>
          <w:szCs w:val="32"/>
        </w:rPr>
      </w:pPr>
    </w:p>
    <w:p w14:paraId="52B0C784">
      <w:pPr>
        <w:spacing w:line="480" w:lineRule="exact"/>
        <w:rPr>
          <w:rFonts w:asciiTheme="minorEastAsia" w:hAnsiTheme="minorEastAsia" w:eastAsiaTheme="minorEastAsia"/>
          <w:sz w:val="32"/>
          <w:szCs w:val="32"/>
        </w:rPr>
      </w:pPr>
    </w:p>
    <w:p w14:paraId="14A49FBF">
      <w:pPr>
        <w:spacing w:line="480" w:lineRule="exact"/>
        <w:rPr>
          <w:rFonts w:asciiTheme="minorEastAsia" w:hAnsiTheme="minorEastAsia" w:eastAsiaTheme="minorEastAsia"/>
          <w:sz w:val="32"/>
          <w:szCs w:val="32"/>
        </w:rPr>
      </w:pPr>
    </w:p>
    <w:p w14:paraId="4912FC2D">
      <w:pPr>
        <w:spacing w:line="480" w:lineRule="exact"/>
        <w:rPr>
          <w:rFonts w:asciiTheme="minorEastAsia" w:hAnsiTheme="minorEastAsia" w:eastAsiaTheme="minorEastAsia"/>
          <w:sz w:val="32"/>
          <w:szCs w:val="32"/>
        </w:rPr>
      </w:pPr>
    </w:p>
    <w:p w14:paraId="2F4E915B">
      <w:pPr>
        <w:spacing w:line="480" w:lineRule="exact"/>
        <w:rPr>
          <w:rFonts w:asciiTheme="minorEastAsia" w:hAnsiTheme="minorEastAsia" w:eastAsiaTheme="minorEastAsia"/>
          <w:sz w:val="32"/>
          <w:szCs w:val="32"/>
        </w:rPr>
      </w:pPr>
    </w:p>
    <w:p w14:paraId="5E02C21A">
      <w:pPr>
        <w:adjustRightInd w:val="0"/>
        <w:snapToGrid w:val="0"/>
        <w:spacing w:line="380" w:lineRule="exact"/>
        <w:jc w:val="left"/>
        <w:rPr>
          <w:rFonts w:cs="宋体" w:asciiTheme="minorEastAsia" w:hAnsiTheme="minorEastAsia" w:eastAsiaTheme="minorEastAsia"/>
          <w:sz w:val="24"/>
        </w:rPr>
      </w:pPr>
    </w:p>
    <w:p w14:paraId="683F0EF5">
      <w:pPr>
        <w:adjustRightInd w:val="0"/>
        <w:snapToGrid w:val="0"/>
        <w:spacing w:line="380" w:lineRule="exact"/>
        <w:jc w:val="left"/>
        <w:rPr>
          <w:rFonts w:cs="宋体" w:asciiTheme="minorEastAsia" w:hAnsiTheme="minorEastAsia" w:eastAsiaTheme="minorEastAsia"/>
          <w:sz w:val="24"/>
        </w:rPr>
      </w:pPr>
      <w:r>
        <w:rPr>
          <w:rFonts w:hint="eastAsia" w:cs="宋体" w:asciiTheme="minorEastAsia" w:hAnsiTheme="minorEastAsia" w:eastAsiaTheme="minorEastAsia"/>
          <w:sz w:val="24"/>
        </w:rPr>
        <w:t>8、投入本项目的设备情况</w:t>
      </w:r>
    </w:p>
    <w:p w14:paraId="78F8541B">
      <w:pPr>
        <w:adjustRightInd w:val="0"/>
        <w:snapToGrid w:val="0"/>
        <w:spacing w:line="380" w:lineRule="exact"/>
        <w:jc w:val="left"/>
        <w:rPr>
          <w:rFonts w:cs="宋体" w:asciiTheme="minorEastAsia" w:hAnsiTheme="minorEastAsia" w:eastAsiaTheme="minorEastAsia"/>
          <w:b/>
          <w:sz w:val="24"/>
        </w:rPr>
      </w:pPr>
    </w:p>
    <w:p w14:paraId="20092971">
      <w:pPr>
        <w:tabs>
          <w:tab w:val="left" w:pos="1418"/>
        </w:tabs>
        <w:adjustRightInd w:val="0"/>
        <w:snapToGrid w:val="0"/>
        <w:spacing w:line="440" w:lineRule="exact"/>
        <w:jc w:val="center"/>
        <w:rPr>
          <w:rFonts w:cs="宋体" w:asciiTheme="minorEastAsia" w:hAnsiTheme="minorEastAsia" w:eastAsiaTheme="minorEastAsia"/>
          <w:b/>
          <w:sz w:val="36"/>
          <w:szCs w:val="36"/>
        </w:rPr>
      </w:pPr>
    </w:p>
    <w:p w14:paraId="6D3B1BE5">
      <w:pPr>
        <w:tabs>
          <w:tab w:val="left" w:pos="1418"/>
        </w:tabs>
        <w:adjustRightInd w:val="0"/>
        <w:snapToGrid w:val="0"/>
        <w:spacing w:line="440" w:lineRule="exact"/>
        <w:jc w:val="center"/>
        <w:rPr>
          <w:rFonts w:cs="宋体" w:asciiTheme="minorEastAsia" w:hAnsiTheme="minorEastAsia" w:eastAsiaTheme="minorEastAsia"/>
          <w:b/>
          <w:sz w:val="36"/>
          <w:szCs w:val="36"/>
        </w:rPr>
      </w:pPr>
    </w:p>
    <w:p w14:paraId="3248F7BC">
      <w:pPr>
        <w:adjustRightInd w:val="0"/>
        <w:snapToGrid w:val="0"/>
        <w:jc w:val="center"/>
        <w:rPr>
          <w:rFonts w:cs="宋体" w:asciiTheme="minorEastAsia" w:hAnsiTheme="minorEastAsia" w:eastAsiaTheme="minorEastAsia"/>
          <w:color w:val="000000"/>
          <w:sz w:val="24"/>
        </w:rPr>
      </w:pPr>
      <w:r>
        <w:rPr>
          <w:rFonts w:hint="eastAsia" w:cs="宋体" w:asciiTheme="minorEastAsia" w:hAnsiTheme="minorEastAsia" w:eastAsiaTheme="minorEastAsia"/>
          <w:b/>
          <w:sz w:val="36"/>
          <w:szCs w:val="36"/>
        </w:rPr>
        <w:t>投入本项目的设备情况</w:t>
      </w:r>
    </w:p>
    <w:p w14:paraId="4E38D034">
      <w:pPr>
        <w:adjustRightInd w:val="0"/>
        <w:snapToGrid w:val="0"/>
        <w:rPr>
          <w:rFonts w:cs="宋体" w:asciiTheme="minorEastAsia" w:hAnsiTheme="minorEastAsia" w:eastAsiaTheme="minorEastAsia"/>
          <w:color w:val="000000"/>
          <w:sz w:val="24"/>
        </w:rPr>
      </w:pPr>
    </w:p>
    <w:p w14:paraId="79908D61">
      <w:pPr>
        <w:adjustRightInd w:val="0"/>
        <w:snapToGrid w:val="0"/>
        <w:rPr>
          <w:rFonts w:cs="宋体" w:asciiTheme="minorEastAsia" w:hAnsiTheme="minorEastAsia" w:eastAsiaTheme="minorEastAsia"/>
          <w:color w:val="000000"/>
          <w:sz w:val="24"/>
        </w:rPr>
      </w:pPr>
    </w:p>
    <w:p w14:paraId="722BD4CF">
      <w:pPr>
        <w:adjustRightInd w:val="0"/>
        <w:snapToGrid w:val="0"/>
        <w:rPr>
          <w:rFonts w:cs="宋体" w:asciiTheme="minorEastAsia" w:hAnsiTheme="minorEastAsia" w:eastAsiaTheme="minorEastAsia"/>
          <w:color w:val="000000"/>
          <w:sz w:val="24"/>
        </w:rPr>
      </w:pPr>
    </w:p>
    <w:p w14:paraId="3427215D">
      <w:pPr>
        <w:adjustRightInd w:val="0"/>
        <w:snapToGrid w:val="0"/>
        <w:rPr>
          <w:rFonts w:cs="宋体" w:asciiTheme="minorEastAsia" w:hAnsiTheme="minorEastAsia" w:eastAsiaTheme="minorEastAsia"/>
          <w:color w:val="000000"/>
          <w:sz w:val="24"/>
        </w:rPr>
      </w:pPr>
    </w:p>
    <w:p w14:paraId="3B67E144">
      <w:pPr>
        <w:adjustRightInd w:val="0"/>
        <w:snapToGrid w:val="0"/>
        <w:jc w:val="center"/>
        <w:rPr>
          <w:rFonts w:cs="宋体" w:asciiTheme="minorEastAsia" w:hAnsiTheme="minorEastAsia" w:eastAsiaTheme="minorEastAsia"/>
          <w:color w:val="000000"/>
          <w:sz w:val="28"/>
          <w:szCs w:val="28"/>
        </w:rPr>
      </w:pPr>
      <w:r>
        <w:rPr>
          <w:rFonts w:hint="eastAsia" w:cs="宋体" w:asciiTheme="minorEastAsia" w:hAnsiTheme="minorEastAsia" w:eastAsiaTheme="minorEastAsia"/>
          <w:color w:val="000000"/>
          <w:sz w:val="28"/>
          <w:szCs w:val="28"/>
        </w:rPr>
        <w:t>自行提供</w:t>
      </w:r>
    </w:p>
    <w:p w14:paraId="28558CDC">
      <w:pPr>
        <w:adjustRightInd w:val="0"/>
        <w:snapToGrid w:val="0"/>
        <w:rPr>
          <w:rFonts w:cs="宋体" w:asciiTheme="minorEastAsia" w:hAnsiTheme="minorEastAsia" w:eastAsiaTheme="minorEastAsia"/>
          <w:color w:val="000000"/>
          <w:sz w:val="24"/>
        </w:rPr>
      </w:pPr>
    </w:p>
    <w:p w14:paraId="38EF6F06">
      <w:pPr>
        <w:adjustRightInd w:val="0"/>
        <w:snapToGrid w:val="0"/>
        <w:rPr>
          <w:rFonts w:cs="宋体" w:asciiTheme="minorEastAsia" w:hAnsiTheme="minorEastAsia" w:eastAsiaTheme="minorEastAsia"/>
          <w:color w:val="000000"/>
          <w:sz w:val="24"/>
        </w:rPr>
      </w:pPr>
    </w:p>
    <w:p w14:paraId="4C34117C">
      <w:pPr>
        <w:adjustRightInd w:val="0"/>
        <w:snapToGrid w:val="0"/>
        <w:rPr>
          <w:rFonts w:cs="宋体" w:asciiTheme="minorEastAsia" w:hAnsiTheme="minorEastAsia" w:eastAsiaTheme="minorEastAsia"/>
          <w:color w:val="000000"/>
          <w:sz w:val="24"/>
        </w:rPr>
      </w:pPr>
    </w:p>
    <w:p w14:paraId="75CA927B">
      <w:pPr>
        <w:adjustRightInd w:val="0"/>
        <w:snapToGrid w:val="0"/>
        <w:rPr>
          <w:rFonts w:cs="宋体" w:asciiTheme="minorEastAsia" w:hAnsiTheme="minorEastAsia" w:eastAsiaTheme="minorEastAsia"/>
          <w:color w:val="000000"/>
          <w:sz w:val="24"/>
        </w:rPr>
      </w:pPr>
    </w:p>
    <w:p w14:paraId="2D2A23AD">
      <w:pPr>
        <w:adjustRightInd w:val="0"/>
        <w:snapToGrid w:val="0"/>
        <w:rPr>
          <w:rFonts w:cs="宋体" w:asciiTheme="minorEastAsia" w:hAnsiTheme="minorEastAsia" w:eastAsiaTheme="minorEastAsia"/>
          <w:color w:val="000000"/>
          <w:sz w:val="24"/>
        </w:rPr>
      </w:pPr>
    </w:p>
    <w:p w14:paraId="72D0F9A5">
      <w:pPr>
        <w:adjustRightInd w:val="0"/>
        <w:snapToGrid w:val="0"/>
        <w:rPr>
          <w:rFonts w:cs="宋体" w:asciiTheme="minorEastAsia" w:hAnsiTheme="minorEastAsia" w:eastAsiaTheme="minorEastAsia"/>
          <w:color w:val="000000"/>
          <w:sz w:val="24"/>
          <w:u w:val="single"/>
        </w:rPr>
      </w:pPr>
      <w:r>
        <w:rPr>
          <w:rFonts w:hint="eastAsia" w:cs="宋体" w:asciiTheme="minorEastAsia" w:hAnsiTheme="minorEastAsia" w:eastAsiaTheme="minorEastAsia"/>
          <w:color w:val="000000"/>
          <w:sz w:val="24"/>
        </w:rPr>
        <w:t>授</w:t>
      </w:r>
      <w:r>
        <w:rPr>
          <w:rFonts w:cs="宋体" w:asciiTheme="minorEastAsia" w:hAnsiTheme="minorEastAsia" w:eastAsiaTheme="minorEastAsia"/>
          <w:color w:val="000000"/>
          <w:sz w:val="24"/>
        </w:rPr>
        <w:t>权代表</w:t>
      </w:r>
      <w:r>
        <w:rPr>
          <w:rFonts w:hint="eastAsia" w:cs="宋体" w:asciiTheme="minorEastAsia" w:hAnsiTheme="minorEastAsia" w:eastAsiaTheme="minorEastAsia"/>
          <w:color w:val="000000"/>
          <w:sz w:val="24"/>
        </w:rPr>
        <w:t>签名：</w:t>
      </w:r>
    </w:p>
    <w:p w14:paraId="3D2E31F5">
      <w:pPr>
        <w:adjustRightInd w:val="0"/>
        <w:snapToGrid w:val="0"/>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 xml:space="preserve">供应商盖章： </w:t>
      </w:r>
    </w:p>
    <w:p w14:paraId="0DE3BD8C">
      <w:pPr>
        <w:adjustRightInd w:val="0"/>
        <w:snapToGrid w:val="0"/>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日期： 年月日</w:t>
      </w:r>
    </w:p>
    <w:p w14:paraId="24335C97">
      <w:pPr>
        <w:spacing w:line="480" w:lineRule="exact"/>
        <w:rPr>
          <w:rFonts w:cs="宋体" w:asciiTheme="minorEastAsia" w:hAnsiTheme="minorEastAsia" w:eastAsiaTheme="minorEastAsia"/>
          <w:sz w:val="32"/>
          <w:szCs w:val="32"/>
        </w:rPr>
      </w:pPr>
    </w:p>
    <w:p w14:paraId="0BED7081">
      <w:pPr>
        <w:spacing w:line="480" w:lineRule="exact"/>
        <w:rPr>
          <w:rFonts w:cs="宋体" w:asciiTheme="minorEastAsia" w:hAnsiTheme="minorEastAsia" w:eastAsiaTheme="minorEastAsia"/>
          <w:sz w:val="32"/>
          <w:szCs w:val="32"/>
        </w:rPr>
      </w:pPr>
    </w:p>
    <w:p w14:paraId="48E97F30">
      <w:pPr>
        <w:spacing w:line="480" w:lineRule="exact"/>
        <w:rPr>
          <w:rFonts w:cs="宋体" w:asciiTheme="minorEastAsia" w:hAnsiTheme="minorEastAsia" w:eastAsiaTheme="minorEastAsia"/>
          <w:sz w:val="32"/>
          <w:szCs w:val="32"/>
        </w:rPr>
      </w:pPr>
    </w:p>
    <w:p w14:paraId="132FE182">
      <w:pPr>
        <w:spacing w:line="480" w:lineRule="exact"/>
        <w:rPr>
          <w:rFonts w:cs="宋体" w:asciiTheme="minorEastAsia" w:hAnsiTheme="minorEastAsia" w:eastAsiaTheme="minorEastAsia"/>
          <w:sz w:val="32"/>
          <w:szCs w:val="32"/>
        </w:rPr>
      </w:pPr>
    </w:p>
    <w:p w14:paraId="13224E1D">
      <w:pPr>
        <w:spacing w:line="480" w:lineRule="exact"/>
        <w:rPr>
          <w:rFonts w:cs="宋体" w:asciiTheme="minorEastAsia" w:hAnsiTheme="minorEastAsia" w:eastAsiaTheme="minorEastAsia"/>
          <w:sz w:val="32"/>
          <w:szCs w:val="32"/>
        </w:rPr>
      </w:pPr>
    </w:p>
    <w:p w14:paraId="0B12E91E">
      <w:pPr>
        <w:spacing w:line="480" w:lineRule="exact"/>
        <w:rPr>
          <w:rFonts w:cs="宋体" w:asciiTheme="minorEastAsia" w:hAnsiTheme="minorEastAsia" w:eastAsiaTheme="minorEastAsia"/>
          <w:sz w:val="32"/>
          <w:szCs w:val="32"/>
        </w:rPr>
      </w:pPr>
    </w:p>
    <w:p w14:paraId="3F4A9DAD">
      <w:pPr>
        <w:spacing w:line="480" w:lineRule="exact"/>
        <w:rPr>
          <w:rFonts w:cs="宋体" w:asciiTheme="minorEastAsia" w:hAnsiTheme="minorEastAsia" w:eastAsiaTheme="minorEastAsia"/>
          <w:sz w:val="32"/>
          <w:szCs w:val="32"/>
        </w:rPr>
      </w:pPr>
    </w:p>
    <w:p w14:paraId="696BB393">
      <w:pPr>
        <w:spacing w:line="480" w:lineRule="exact"/>
        <w:rPr>
          <w:rFonts w:cs="宋体" w:asciiTheme="minorEastAsia" w:hAnsiTheme="minorEastAsia" w:eastAsiaTheme="minorEastAsia"/>
          <w:sz w:val="32"/>
          <w:szCs w:val="32"/>
        </w:rPr>
      </w:pPr>
    </w:p>
    <w:p w14:paraId="16FCC845">
      <w:pPr>
        <w:spacing w:line="480" w:lineRule="exact"/>
        <w:rPr>
          <w:rFonts w:cs="宋体" w:asciiTheme="minorEastAsia" w:hAnsiTheme="minorEastAsia" w:eastAsiaTheme="minorEastAsia"/>
          <w:sz w:val="32"/>
          <w:szCs w:val="32"/>
        </w:rPr>
      </w:pPr>
    </w:p>
    <w:p w14:paraId="3E2D510F">
      <w:pPr>
        <w:spacing w:line="480" w:lineRule="exact"/>
        <w:rPr>
          <w:rFonts w:cs="宋体" w:asciiTheme="minorEastAsia" w:hAnsiTheme="minorEastAsia" w:eastAsiaTheme="minorEastAsia"/>
          <w:sz w:val="32"/>
          <w:szCs w:val="32"/>
        </w:rPr>
      </w:pPr>
    </w:p>
    <w:p w14:paraId="3CAB879A">
      <w:pPr>
        <w:spacing w:line="480" w:lineRule="exact"/>
        <w:rPr>
          <w:rFonts w:cs="宋体" w:asciiTheme="minorEastAsia" w:hAnsiTheme="minorEastAsia" w:eastAsiaTheme="minorEastAsia"/>
          <w:sz w:val="32"/>
          <w:szCs w:val="32"/>
        </w:rPr>
      </w:pPr>
    </w:p>
    <w:p w14:paraId="33E6D02B">
      <w:pPr>
        <w:spacing w:line="480" w:lineRule="exact"/>
        <w:rPr>
          <w:rFonts w:cs="宋体" w:asciiTheme="minorEastAsia" w:hAnsiTheme="minorEastAsia" w:eastAsiaTheme="minorEastAsia"/>
          <w:sz w:val="32"/>
          <w:szCs w:val="32"/>
        </w:rPr>
      </w:pPr>
    </w:p>
    <w:p w14:paraId="47A7AC67">
      <w:pPr>
        <w:spacing w:line="480" w:lineRule="exact"/>
        <w:rPr>
          <w:rFonts w:cs="宋体" w:asciiTheme="minorEastAsia" w:hAnsiTheme="minorEastAsia" w:eastAsiaTheme="minorEastAsia"/>
          <w:sz w:val="32"/>
          <w:szCs w:val="32"/>
        </w:rPr>
      </w:pPr>
    </w:p>
    <w:p w14:paraId="0E63CD41">
      <w:pPr>
        <w:adjustRightInd w:val="0"/>
        <w:snapToGrid w:val="0"/>
        <w:jc w:val="left"/>
        <w:rPr>
          <w:rFonts w:cs="宋体" w:asciiTheme="minorEastAsia" w:hAnsiTheme="minorEastAsia" w:eastAsiaTheme="minorEastAsia"/>
          <w:color w:val="000000"/>
          <w:sz w:val="24"/>
        </w:rPr>
      </w:pPr>
    </w:p>
    <w:p w14:paraId="7AF24695">
      <w:pPr>
        <w:pStyle w:val="3"/>
      </w:pPr>
    </w:p>
    <w:p w14:paraId="0DB881DF">
      <w:pPr>
        <w:pStyle w:val="4"/>
        <w:ind w:firstLine="480"/>
        <w:rPr>
          <w:rFonts w:eastAsia="宋体"/>
          <w:bCs/>
          <w:sz w:val="24"/>
          <w:szCs w:val="24"/>
        </w:rPr>
      </w:pPr>
    </w:p>
    <w:p w14:paraId="4EDFB638">
      <w:pPr>
        <w:autoSpaceDE w:val="0"/>
        <w:autoSpaceDN w:val="0"/>
        <w:adjustRightInd w:val="0"/>
        <w:snapToGrid w:val="0"/>
        <w:spacing w:line="400" w:lineRule="exact"/>
        <w:textAlignment w:val="bottom"/>
        <w:rPr>
          <w:rFonts w:asciiTheme="minorEastAsia" w:hAnsiTheme="minorEastAsia" w:eastAsiaTheme="minorEastAsia"/>
          <w:b/>
          <w:sz w:val="24"/>
        </w:rPr>
      </w:pPr>
    </w:p>
    <w:p w14:paraId="573836DD">
      <w:pPr>
        <w:autoSpaceDE w:val="0"/>
        <w:autoSpaceDN w:val="0"/>
        <w:adjustRightInd w:val="0"/>
        <w:snapToGrid w:val="0"/>
        <w:spacing w:line="400" w:lineRule="exact"/>
        <w:ind w:firstLine="487" w:firstLineChars="202"/>
        <w:textAlignment w:val="bottom"/>
        <w:rPr>
          <w:rFonts w:hint="eastAsia" w:asciiTheme="minorEastAsia" w:hAnsiTheme="minorEastAsia" w:eastAsiaTheme="minorEastAsia"/>
          <w:b/>
          <w:sz w:val="24"/>
        </w:rPr>
      </w:pPr>
      <w:r>
        <w:rPr>
          <w:rFonts w:hint="eastAsia" w:asciiTheme="minorEastAsia" w:hAnsiTheme="minorEastAsia" w:eastAsiaTheme="minorEastAsia"/>
          <w:b/>
          <w:sz w:val="24"/>
        </w:rPr>
        <w:t>三、报价文件目录</w:t>
      </w:r>
    </w:p>
    <w:p w14:paraId="6B876A39">
      <w:pPr>
        <w:pStyle w:val="2"/>
      </w:pPr>
    </w:p>
    <w:p w14:paraId="31670600">
      <w:pPr>
        <w:numPr>
          <w:ilvl w:val="0"/>
          <w:numId w:val="7"/>
        </w:numPr>
        <w:tabs>
          <w:tab w:val="left" w:pos="0"/>
          <w:tab w:val="left" w:pos="420"/>
        </w:tabs>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初次报价表（格式见附件）；</w:t>
      </w:r>
    </w:p>
    <w:p w14:paraId="3DC2024A">
      <w:pPr>
        <w:numPr>
          <w:ilvl w:val="0"/>
          <w:numId w:val="7"/>
        </w:numPr>
        <w:tabs>
          <w:tab w:val="left" w:pos="0"/>
          <w:tab w:val="left" w:pos="420"/>
        </w:tabs>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报价明细表（</w:t>
      </w:r>
      <w:r>
        <w:rPr>
          <w:rFonts w:hint="eastAsia" w:asciiTheme="minorEastAsia" w:hAnsiTheme="minorEastAsia" w:eastAsiaTheme="minorEastAsia"/>
          <w:szCs w:val="21"/>
          <w:lang w:val="en-US" w:eastAsia="zh-CN"/>
        </w:rPr>
        <w:t>如需，</w:t>
      </w:r>
      <w:r>
        <w:rPr>
          <w:rFonts w:hint="eastAsia" w:asciiTheme="minorEastAsia" w:hAnsiTheme="minorEastAsia" w:eastAsiaTheme="minorEastAsia"/>
          <w:szCs w:val="21"/>
        </w:rPr>
        <w:t>格式见附件）；</w:t>
      </w:r>
    </w:p>
    <w:p w14:paraId="4DDA5262">
      <w:pPr>
        <w:numPr>
          <w:ilvl w:val="0"/>
          <w:numId w:val="7"/>
        </w:numPr>
        <w:tabs>
          <w:tab w:val="left" w:pos="0"/>
          <w:tab w:val="left" w:pos="420"/>
        </w:tabs>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采购代理服务费承诺函（格式见附件）；</w:t>
      </w:r>
    </w:p>
    <w:p w14:paraId="75E7FB53">
      <w:pPr>
        <w:numPr>
          <w:ilvl w:val="0"/>
          <w:numId w:val="7"/>
        </w:numPr>
        <w:tabs>
          <w:tab w:val="left" w:pos="0"/>
          <w:tab w:val="left" w:pos="420"/>
        </w:tabs>
        <w:autoSpaceDE w:val="0"/>
        <w:autoSpaceDN w:val="0"/>
        <w:snapToGrid w:val="0"/>
        <w:spacing w:line="40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供应商针对报价需要说明的其他文件和说明（格式自拟）；</w:t>
      </w:r>
    </w:p>
    <w:p w14:paraId="07EEC827">
      <w:pPr>
        <w:numPr>
          <w:ilvl w:val="0"/>
          <w:numId w:val="7"/>
        </w:numPr>
        <w:tabs>
          <w:tab w:val="left" w:pos="420"/>
        </w:tabs>
        <w:autoSpaceDE w:val="0"/>
        <w:autoSpaceDN w:val="0"/>
        <w:snapToGrid w:val="0"/>
        <w:spacing w:line="400" w:lineRule="exact"/>
        <w:textAlignment w:val="bottom"/>
        <w:rPr>
          <w:rFonts w:asciiTheme="minorEastAsia" w:hAnsiTheme="minorEastAsia" w:eastAsiaTheme="minorEastAsia"/>
          <w:b/>
          <w:szCs w:val="21"/>
        </w:rPr>
      </w:pPr>
      <w:r>
        <w:rPr>
          <w:rFonts w:hint="eastAsia" w:asciiTheme="minorEastAsia" w:hAnsiTheme="minorEastAsia" w:eastAsiaTheme="minorEastAsia"/>
          <w:b/>
          <w:szCs w:val="21"/>
        </w:rPr>
        <w:t>根据评分表及项目需求情况，自行添加（或删除）相关内容、表格及资料。</w:t>
      </w:r>
    </w:p>
    <w:p w14:paraId="3127E559">
      <w:pPr>
        <w:autoSpaceDE w:val="0"/>
        <w:autoSpaceDN w:val="0"/>
        <w:adjustRightInd w:val="0"/>
        <w:snapToGrid w:val="0"/>
        <w:spacing w:line="400" w:lineRule="exact"/>
        <w:jc w:val="center"/>
        <w:textAlignment w:val="bottom"/>
        <w:rPr>
          <w:rFonts w:asciiTheme="minorEastAsia" w:hAnsiTheme="minorEastAsia" w:eastAsiaTheme="minorEastAsia"/>
          <w:b/>
          <w:sz w:val="24"/>
        </w:rPr>
      </w:pPr>
    </w:p>
    <w:p w14:paraId="328EBDC2">
      <w:pPr>
        <w:autoSpaceDE w:val="0"/>
        <w:autoSpaceDN w:val="0"/>
        <w:adjustRightInd w:val="0"/>
        <w:snapToGrid w:val="0"/>
        <w:spacing w:line="400" w:lineRule="exact"/>
        <w:jc w:val="center"/>
        <w:textAlignment w:val="bottom"/>
        <w:rPr>
          <w:rFonts w:asciiTheme="minorEastAsia" w:hAnsiTheme="minorEastAsia" w:eastAsiaTheme="minorEastAsia"/>
          <w:b/>
          <w:sz w:val="24"/>
        </w:rPr>
      </w:pPr>
      <w:r>
        <w:rPr>
          <w:rFonts w:hint="eastAsia" w:asciiTheme="minorEastAsia" w:hAnsiTheme="minorEastAsia" w:eastAsiaTheme="minorEastAsia"/>
          <w:b/>
          <w:sz w:val="24"/>
        </w:rPr>
        <w:t>以上磋商响应文件组成内容的复印件均须加盖供应商电子公章</w:t>
      </w:r>
    </w:p>
    <w:p w14:paraId="70F09D1D">
      <w:pPr>
        <w:rPr>
          <w:rFonts w:asciiTheme="minorEastAsia" w:hAnsiTheme="minorEastAsia" w:eastAsiaTheme="minorEastAsia"/>
        </w:rPr>
      </w:pPr>
    </w:p>
    <w:p w14:paraId="7370CFA4">
      <w:pPr>
        <w:rPr>
          <w:rFonts w:asciiTheme="minorEastAsia" w:hAnsiTheme="minorEastAsia" w:eastAsiaTheme="minorEastAsia"/>
        </w:rPr>
      </w:pPr>
    </w:p>
    <w:p w14:paraId="4609BF21">
      <w:pPr>
        <w:rPr>
          <w:rFonts w:asciiTheme="minorEastAsia" w:hAnsiTheme="minorEastAsia" w:eastAsiaTheme="minorEastAsia"/>
        </w:rPr>
      </w:pPr>
    </w:p>
    <w:p w14:paraId="719DA720">
      <w:pPr>
        <w:rPr>
          <w:rFonts w:asciiTheme="minorEastAsia" w:hAnsiTheme="minorEastAsia" w:eastAsiaTheme="minorEastAsia"/>
        </w:rPr>
      </w:pPr>
    </w:p>
    <w:p w14:paraId="755C7768">
      <w:pPr>
        <w:rPr>
          <w:rFonts w:asciiTheme="minorEastAsia" w:hAnsiTheme="minorEastAsia" w:eastAsiaTheme="minorEastAsia"/>
        </w:rPr>
      </w:pPr>
    </w:p>
    <w:p w14:paraId="31499C2D">
      <w:pPr>
        <w:rPr>
          <w:rFonts w:asciiTheme="minorEastAsia" w:hAnsiTheme="minorEastAsia" w:eastAsiaTheme="minorEastAsia"/>
        </w:rPr>
      </w:pPr>
    </w:p>
    <w:p w14:paraId="388DE7FD">
      <w:pPr>
        <w:rPr>
          <w:rFonts w:asciiTheme="minorEastAsia" w:hAnsiTheme="minorEastAsia" w:eastAsiaTheme="minorEastAsia"/>
        </w:rPr>
      </w:pPr>
    </w:p>
    <w:p w14:paraId="7CDC476E">
      <w:pPr>
        <w:rPr>
          <w:rFonts w:asciiTheme="minorEastAsia" w:hAnsiTheme="minorEastAsia" w:eastAsiaTheme="minorEastAsia"/>
        </w:rPr>
      </w:pPr>
    </w:p>
    <w:p w14:paraId="344ABAC9">
      <w:pPr>
        <w:rPr>
          <w:rFonts w:asciiTheme="minorEastAsia" w:hAnsiTheme="minorEastAsia" w:eastAsiaTheme="minorEastAsia"/>
        </w:rPr>
      </w:pPr>
    </w:p>
    <w:p w14:paraId="3702FB2F">
      <w:pPr>
        <w:rPr>
          <w:rFonts w:asciiTheme="minorEastAsia" w:hAnsiTheme="minorEastAsia" w:eastAsiaTheme="minorEastAsia"/>
        </w:rPr>
      </w:pPr>
    </w:p>
    <w:p w14:paraId="311646C7">
      <w:pPr>
        <w:rPr>
          <w:rFonts w:asciiTheme="minorEastAsia" w:hAnsiTheme="minorEastAsia" w:eastAsiaTheme="minorEastAsia"/>
        </w:rPr>
      </w:pPr>
    </w:p>
    <w:p w14:paraId="0B671939">
      <w:pPr>
        <w:rPr>
          <w:rFonts w:asciiTheme="minorEastAsia" w:hAnsiTheme="minorEastAsia" w:eastAsiaTheme="minorEastAsia"/>
        </w:rPr>
      </w:pPr>
    </w:p>
    <w:p w14:paraId="49CD63C8">
      <w:pPr>
        <w:rPr>
          <w:rFonts w:asciiTheme="minorEastAsia" w:hAnsiTheme="minorEastAsia" w:eastAsiaTheme="minorEastAsia"/>
        </w:rPr>
      </w:pPr>
    </w:p>
    <w:p w14:paraId="546D6E61">
      <w:pPr>
        <w:rPr>
          <w:rFonts w:asciiTheme="minorEastAsia" w:hAnsiTheme="minorEastAsia" w:eastAsiaTheme="minorEastAsia"/>
        </w:rPr>
      </w:pPr>
    </w:p>
    <w:p w14:paraId="43F4307C">
      <w:pPr>
        <w:rPr>
          <w:rFonts w:asciiTheme="minorEastAsia" w:hAnsiTheme="minorEastAsia" w:eastAsiaTheme="minorEastAsia"/>
        </w:rPr>
      </w:pPr>
    </w:p>
    <w:p w14:paraId="1DCC5C52">
      <w:pPr>
        <w:rPr>
          <w:rFonts w:asciiTheme="minorEastAsia" w:hAnsiTheme="minorEastAsia" w:eastAsiaTheme="minorEastAsia"/>
        </w:rPr>
      </w:pPr>
    </w:p>
    <w:p w14:paraId="6D0935CC">
      <w:pPr>
        <w:spacing w:line="400" w:lineRule="exact"/>
        <w:rPr>
          <w:rFonts w:asciiTheme="minorEastAsia" w:hAnsiTheme="minorEastAsia" w:eastAsiaTheme="minorEastAsia"/>
        </w:rPr>
      </w:pPr>
    </w:p>
    <w:p w14:paraId="40A98142">
      <w:pPr>
        <w:pStyle w:val="3"/>
      </w:pPr>
    </w:p>
    <w:p w14:paraId="778146D3">
      <w:pPr>
        <w:pStyle w:val="2"/>
        <w:ind w:firstLine="480"/>
      </w:pPr>
    </w:p>
    <w:p w14:paraId="5E11DF92">
      <w:pPr>
        <w:pStyle w:val="4"/>
        <w:ind w:firstLine="360"/>
      </w:pPr>
    </w:p>
    <w:p w14:paraId="79A1F76F"/>
    <w:p w14:paraId="4C41A720">
      <w:pPr>
        <w:pStyle w:val="3"/>
      </w:pPr>
    </w:p>
    <w:p w14:paraId="7BD83789">
      <w:pPr>
        <w:pStyle w:val="2"/>
        <w:ind w:firstLine="480"/>
      </w:pPr>
    </w:p>
    <w:p w14:paraId="72CEA6EE">
      <w:pPr>
        <w:pStyle w:val="4"/>
        <w:ind w:firstLine="360"/>
      </w:pPr>
    </w:p>
    <w:p w14:paraId="5C9DEA71"/>
    <w:p w14:paraId="136938D6">
      <w:pPr>
        <w:pStyle w:val="3"/>
      </w:pPr>
    </w:p>
    <w:p w14:paraId="6946C4DE">
      <w:pPr>
        <w:pStyle w:val="2"/>
        <w:ind w:firstLine="480"/>
      </w:pPr>
    </w:p>
    <w:p w14:paraId="6286C90E">
      <w:pPr>
        <w:spacing w:line="400" w:lineRule="exact"/>
        <w:rPr>
          <w:rFonts w:asciiTheme="minorEastAsia" w:hAnsiTheme="minorEastAsia" w:eastAsiaTheme="minorEastAsia"/>
        </w:rPr>
      </w:pPr>
    </w:p>
    <w:p w14:paraId="4C723142">
      <w:pPr>
        <w:spacing w:line="400" w:lineRule="exact"/>
        <w:rPr>
          <w:rFonts w:asciiTheme="minorEastAsia" w:hAnsiTheme="minorEastAsia" w:eastAsiaTheme="minorEastAsia"/>
          <w:sz w:val="24"/>
        </w:rPr>
      </w:pPr>
      <w:r>
        <w:rPr>
          <w:rFonts w:hint="eastAsia" w:asciiTheme="minorEastAsia" w:hAnsiTheme="minorEastAsia" w:eastAsiaTheme="minorEastAsia"/>
        </w:rPr>
        <w:t>初次报价表格式：</w:t>
      </w:r>
    </w:p>
    <w:p w14:paraId="422C7EF4">
      <w:pPr>
        <w:spacing w:before="156" w:beforeLines="50" w:after="156" w:afterLines="50" w:line="400" w:lineRule="exact"/>
        <w:jc w:val="center"/>
        <w:rPr>
          <w:rFonts w:hint="default" w:cs="宋体" w:asciiTheme="minorEastAsia" w:hAnsiTheme="minorEastAsia" w:eastAsiaTheme="minorEastAsia"/>
          <w:bCs/>
          <w:sz w:val="30"/>
          <w:lang w:val="en-US" w:eastAsia="zh-CN"/>
        </w:rPr>
      </w:pPr>
      <w:bookmarkStart w:id="113" w:name="_Toc414960387"/>
      <w:bookmarkStart w:id="114" w:name="_Toc493761867"/>
      <w:r>
        <w:rPr>
          <w:rFonts w:hint="eastAsia" w:cs="宋体" w:asciiTheme="minorEastAsia" w:hAnsiTheme="minorEastAsia" w:eastAsiaTheme="minorEastAsia"/>
          <w:bCs/>
          <w:sz w:val="30"/>
        </w:rPr>
        <w:t>初 次 报 价 表</w:t>
      </w:r>
      <w:bookmarkEnd w:id="113"/>
      <w:bookmarkEnd w:id="114"/>
      <w:r>
        <w:rPr>
          <w:rFonts w:hint="eastAsia" w:cs="宋体" w:asciiTheme="minorEastAsia" w:hAnsiTheme="minorEastAsia" w:eastAsiaTheme="minorEastAsia"/>
          <w:bCs/>
          <w:sz w:val="30"/>
          <w:lang w:eastAsia="zh-CN"/>
        </w:rPr>
        <w:t>（</w:t>
      </w:r>
      <w:r>
        <w:rPr>
          <w:rFonts w:hint="eastAsia" w:cs="宋体" w:asciiTheme="minorEastAsia" w:hAnsiTheme="minorEastAsia" w:eastAsiaTheme="minorEastAsia"/>
          <w:bCs/>
          <w:sz w:val="30"/>
          <w:lang w:val="en-US" w:eastAsia="zh-CN"/>
        </w:rPr>
        <w:t>标项一）</w:t>
      </w:r>
    </w:p>
    <w:p w14:paraId="2015397C">
      <w:pPr>
        <w:pStyle w:val="14"/>
        <w:tabs>
          <w:tab w:val="left" w:pos="4477"/>
        </w:tabs>
        <w:spacing w:line="360" w:lineRule="exact"/>
        <w:ind w:firstLine="0"/>
        <w:rPr>
          <w:rFonts w:hint="eastAsia" w:asciiTheme="minorEastAsia" w:hAnsiTheme="minorEastAsia" w:eastAsiaTheme="minorEastAsia"/>
          <w:lang w:eastAsia="zh-CN"/>
        </w:rPr>
      </w:pPr>
      <w:r>
        <w:rPr>
          <w:rFonts w:hint="eastAsia" w:asciiTheme="minorEastAsia" w:hAnsiTheme="minorEastAsia" w:eastAsiaTheme="minorEastAsia"/>
        </w:rPr>
        <w:t>项目名称：</w:t>
      </w:r>
      <w:r>
        <w:rPr>
          <w:rFonts w:hint="eastAsia" w:asciiTheme="minorEastAsia" w:hAnsiTheme="minorEastAsia" w:eastAsiaTheme="minorEastAsia"/>
          <w:lang w:eastAsia="zh-CN"/>
        </w:rPr>
        <w:t>2025-2026年度交通工程质量监督抽检试验政府采购项目</w:t>
      </w:r>
    </w:p>
    <w:p w14:paraId="6A58E4ED">
      <w:pPr>
        <w:rPr>
          <w:rFonts w:cs="宋体" w:asciiTheme="minorEastAsia" w:hAnsiTheme="minorEastAsia" w:eastAsiaTheme="minorEastAsia"/>
          <w:szCs w:val="21"/>
        </w:rPr>
      </w:pPr>
      <w:r>
        <w:rPr>
          <w:rFonts w:hint="eastAsia" w:asciiTheme="minorEastAsia" w:hAnsiTheme="minorEastAsia" w:eastAsiaTheme="minorEastAsia"/>
        </w:rPr>
        <w:t>项目编号：</w:t>
      </w:r>
      <w:r>
        <w:rPr>
          <w:rFonts w:hint="eastAsia" w:asciiTheme="minorEastAsia" w:hAnsiTheme="minorEastAsia" w:eastAsiaTheme="minorEastAsia"/>
          <w:lang w:eastAsia="zh-CN"/>
        </w:rPr>
        <w:t>HZXFZX-2025-003</w:t>
      </w:r>
      <w:r>
        <w:rPr>
          <w:rFonts w:hint="eastAsia" w:cs="宋体" w:asciiTheme="minorEastAsia" w:hAnsiTheme="minorEastAsia" w:eastAsiaTheme="minorEastAsia"/>
          <w:bCs/>
          <w:szCs w:val="21"/>
        </w:rPr>
        <w:t xml:space="preserve">                              </w:t>
      </w:r>
      <w:r>
        <w:rPr>
          <w:rFonts w:hint="eastAsia" w:cs="宋体" w:asciiTheme="minorEastAsia" w:hAnsiTheme="minorEastAsia" w:eastAsiaTheme="minorEastAsia"/>
          <w:szCs w:val="21"/>
        </w:rPr>
        <w:t xml:space="preserve">   </w:t>
      </w:r>
    </w:p>
    <w:tbl>
      <w:tblPr>
        <w:tblStyle w:val="3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54"/>
        <w:gridCol w:w="3573"/>
        <w:gridCol w:w="1545"/>
        <w:gridCol w:w="1861"/>
      </w:tblGrid>
      <w:tr w14:paraId="1095F4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4" w:type="dxa"/>
            <w:tcBorders>
              <w:top w:val="single" w:color="auto" w:sz="4" w:space="0"/>
              <w:left w:val="single" w:color="auto" w:sz="4" w:space="0"/>
              <w:bottom w:val="single" w:color="auto" w:sz="4" w:space="0"/>
              <w:right w:val="single" w:color="auto" w:sz="4" w:space="0"/>
            </w:tcBorders>
            <w:noWrap w:val="0"/>
            <w:vAlign w:val="center"/>
          </w:tcPr>
          <w:p w14:paraId="0006CC0E">
            <w:pPr>
              <w:snapToGrid w:val="0"/>
              <w:spacing w:before="50" w:after="50"/>
              <w:jc w:val="center"/>
              <w:rPr>
                <w:rFonts w:hint="default" w:ascii="Times New Roman" w:hAnsi="Times New Roman" w:eastAsia="宋体" w:cs="Times New Roman"/>
                <w:b w:val="0"/>
                <w:bCs/>
                <w:szCs w:val="21"/>
                <w:lang w:val="en-US" w:eastAsia="zh-CN"/>
              </w:rPr>
            </w:pPr>
            <w:r>
              <w:rPr>
                <w:rFonts w:hint="eastAsia" w:ascii="Times New Roman" w:hAnsi="Times New Roman" w:eastAsia="宋体" w:cs="Times New Roman"/>
                <w:b w:val="0"/>
                <w:bCs/>
                <w:szCs w:val="21"/>
                <w:lang w:val="en-US" w:eastAsia="zh-CN"/>
              </w:rPr>
              <w:t>标项名称</w:t>
            </w:r>
          </w:p>
        </w:tc>
        <w:tc>
          <w:tcPr>
            <w:tcW w:w="3573" w:type="dxa"/>
            <w:tcBorders>
              <w:top w:val="single" w:color="auto" w:sz="4" w:space="0"/>
              <w:left w:val="single" w:color="auto" w:sz="4" w:space="0"/>
              <w:bottom w:val="single" w:color="auto" w:sz="4" w:space="0"/>
              <w:right w:val="single" w:color="auto" w:sz="4" w:space="0"/>
            </w:tcBorders>
            <w:noWrap w:val="0"/>
            <w:vAlign w:val="center"/>
          </w:tcPr>
          <w:p w14:paraId="72D4B40A">
            <w:pPr>
              <w:snapToGrid w:val="0"/>
              <w:spacing w:before="50" w:after="50"/>
              <w:jc w:val="center"/>
              <w:rPr>
                <w:rFonts w:hint="eastAsia" w:ascii="Times New Roman" w:hAnsi="Times New Roman" w:eastAsia="宋体" w:cs="Times New Roman"/>
                <w:b w:val="0"/>
                <w:bCs/>
                <w:szCs w:val="21"/>
                <w:lang w:val="en-US" w:eastAsia="zh-CN"/>
              </w:rPr>
            </w:pPr>
            <w:r>
              <w:rPr>
                <w:rFonts w:hint="eastAsia" w:ascii="Times New Roman" w:hAnsi="Times New Roman" w:eastAsia="宋体" w:cs="Times New Roman"/>
                <w:b w:val="0"/>
                <w:bCs/>
                <w:szCs w:val="21"/>
                <w:lang w:val="en-US" w:eastAsia="zh-CN"/>
              </w:rPr>
              <w:t>服务内容及要求简述</w:t>
            </w:r>
          </w:p>
        </w:tc>
        <w:tc>
          <w:tcPr>
            <w:tcW w:w="1545" w:type="dxa"/>
            <w:tcBorders>
              <w:top w:val="single" w:color="auto" w:sz="4" w:space="0"/>
              <w:left w:val="single" w:color="auto" w:sz="4" w:space="0"/>
              <w:bottom w:val="single" w:color="auto" w:sz="4" w:space="0"/>
              <w:right w:val="single" w:color="auto" w:sz="4" w:space="0"/>
            </w:tcBorders>
            <w:noWrap w:val="0"/>
            <w:vAlign w:val="center"/>
          </w:tcPr>
          <w:p w14:paraId="66B39C66">
            <w:pPr>
              <w:snapToGrid w:val="0"/>
              <w:spacing w:before="50" w:after="50"/>
              <w:jc w:val="center"/>
              <w:rPr>
                <w:rFonts w:hint="default" w:eastAsia="宋体"/>
                <w:b w:val="0"/>
                <w:bCs/>
                <w:szCs w:val="21"/>
                <w:lang w:val="en-US" w:eastAsia="zh-CN"/>
              </w:rPr>
            </w:pPr>
            <w:r>
              <w:rPr>
                <w:rFonts w:hint="eastAsia"/>
                <w:b w:val="0"/>
                <w:bCs/>
                <w:szCs w:val="21"/>
                <w:lang w:val="en-US" w:eastAsia="zh-CN"/>
              </w:rPr>
              <w:t>项目负责人</w:t>
            </w:r>
          </w:p>
        </w:tc>
        <w:tc>
          <w:tcPr>
            <w:tcW w:w="1861" w:type="dxa"/>
            <w:tcBorders>
              <w:top w:val="single" w:color="auto" w:sz="4" w:space="0"/>
              <w:left w:val="single" w:color="auto" w:sz="4" w:space="0"/>
              <w:bottom w:val="single" w:color="auto" w:sz="4" w:space="0"/>
              <w:right w:val="single" w:color="auto" w:sz="4" w:space="0"/>
            </w:tcBorders>
            <w:noWrap w:val="0"/>
            <w:vAlign w:val="center"/>
          </w:tcPr>
          <w:p w14:paraId="016733F9">
            <w:pPr>
              <w:snapToGrid w:val="0"/>
              <w:spacing w:before="50" w:after="50"/>
              <w:jc w:val="center"/>
              <w:rPr>
                <w:b w:val="0"/>
                <w:bCs/>
                <w:szCs w:val="21"/>
              </w:rPr>
            </w:pPr>
            <w:r>
              <w:rPr>
                <w:b w:val="0"/>
                <w:bCs/>
                <w:szCs w:val="21"/>
              </w:rPr>
              <w:t>服务期限</w:t>
            </w:r>
          </w:p>
        </w:tc>
      </w:tr>
      <w:tr w14:paraId="0B287A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21" w:hRule="atLeast"/>
          <w:jc w:val="center"/>
        </w:trPr>
        <w:tc>
          <w:tcPr>
            <w:tcW w:w="2054" w:type="dxa"/>
            <w:tcBorders>
              <w:top w:val="single" w:color="auto" w:sz="4" w:space="0"/>
              <w:left w:val="single" w:color="auto" w:sz="4" w:space="0"/>
              <w:bottom w:val="single" w:color="auto" w:sz="4" w:space="0"/>
              <w:right w:val="single" w:color="auto" w:sz="4" w:space="0"/>
            </w:tcBorders>
            <w:noWrap w:val="0"/>
            <w:vAlign w:val="center"/>
          </w:tcPr>
          <w:p w14:paraId="4F53709A">
            <w:pPr>
              <w:snapToGrid w:val="0"/>
              <w:spacing w:before="50" w:after="50"/>
              <w:jc w:val="center"/>
              <w:rPr>
                <w:b w:val="0"/>
                <w:bCs/>
                <w:szCs w:val="21"/>
              </w:rPr>
            </w:pPr>
          </w:p>
        </w:tc>
        <w:tc>
          <w:tcPr>
            <w:tcW w:w="3573" w:type="dxa"/>
            <w:tcBorders>
              <w:top w:val="single" w:color="auto" w:sz="4" w:space="0"/>
              <w:left w:val="single" w:color="auto" w:sz="4" w:space="0"/>
              <w:bottom w:val="single" w:color="auto" w:sz="4" w:space="0"/>
              <w:right w:val="single" w:color="auto" w:sz="4" w:space="0"/>
            </w:tcBorders>
            <w:noWrap w:val="0"/>
            <w:vAlign w:val="center"/>
          </w:tcPr>
          <w:p w14:paraId="77A20CE3">
            <w:pPr>
              <w:widowControl/>
              <w:jc w:val="center"/>
              <w:rPr>
                <w:b w:val="0"/>
                <w:bCs/>
                <w:kern w:val="0"/>
                <w:sz w:val="20"/>
                <w:szCs w:val="20"/>
              </w:rPr>
            </w:pPr>
          </w:p>
        </w:tc>
        <w:tc>
          <w:tcPr>
            <w:tcW w:w="1545" w:type="dxa"/>
            <w:tcBorders>
              <w:top w:val="single" w:color="auto" w:sz="4" w:space="0"/>
              <w:left w:val="single" w:color="auto" w:sz="4" w:space="0"/>
              <w:bottom w:val="single" w:color="auto" w:sz="4" w:space="0"/>
              <w:right w:val="single" w:color="auto" w:sz="4" w:space="0"/>
            </w:tcBorders>
            <w:noWrap w:val="0"/>
            <w:vAlign w:val="center"/>
          </w:tcPr>
          <w:p w14:paraId="4FA56210">
            <w:pPr>
              <w:snapToGrid w:val="0"/>
              <w:spacing w:before="50" w:after="50"/>
              <w:jc w:val="left"/>
              <w:rPr>
                <w:b w:val="0"/>
                <w:bCs/>
                <w:szCs w:val="21"/>
              </w:rPr>
            </w:pPr>
            <w:r>
              <w:rPr>
                <w:b w:val="0"/>
                <w:bCs/>
                <w:szCs w:val="21"/>
              </w:rPr>
              <w:t xml:space="preserve"> </w:t>
            </w:r>
          </w:p>
        </w:tc>
        <w:tc>
          <w:tcPr>
            <w:tcW w:w="1861" w:type="dxa"/>
            <w:tcBorders>
              <w:top w:val="single" w:color="auto" w:sz="4" w:space="0"/>
              <w:left w:val="single" w:color="auto" w:sz="4" w:space="0"/>
              <w:right w:val="single" w:color="auto" w:sz="4" w:space="0"/>
            </w:tcBorders>
            <w:noWrap w:val="0"/>
            <w:vAlign w:val="center"/>
          </w:tcPr>
          <w:p w14:paraId="555799A8">
            <w:pPr>
              <w:snapToGrid w:val="0"/>
              <w:spacing w:before="50" w:after="50"/>
              <w:jc w:val="center"/>
              <w:rPr>
                <w:b w:val="0"/>
                <w:bCs/>
                <w:szCs w:val="21"/>
              </w:rPr>
            </w:pPr>
          </w:p>
        </w:tc>
      </w:tr>
      <w:tr w14:paraId="187695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6" w:hRule="atLeast"/>
          <w:jc w:val="center"/>
        </w:trPr>
        <w:tc>
          <w:tcPr>
            <w:tcW w:w="2054" w:type="dxa"/>
            <w:tcBorders>
              <w:top w:val="single" w:color="auto" w:sz="4" w:space="0"/>
              <w:left w:val="single" w:color="auto" w:sz="4" w:space="0"/>
              <w:bottom w:val="single" w:color="auto" w:sz="4" w:space="0"/>
              <w:right w:val="single" w:color="auto" w:sz="4" w:space="0"/>
            </w:tcBorders>
            <w:noWrap w:val="0"/>
            <w:vAlign w:val="center"/>
          </w:tcPr>
          <w:p w14:paraId="0659BFAB">
            <w:pPr>
              <w:snapToGrid w:val="0"/>
              <w:spacing w:before="50" w:after="50"/>
              <w:jc w:val="center"/>
              <w:rPr>
                <w:rFonts w:hint="default" w:eastAsia="宋体"/>
                <w:b w:val="0"/>
                <w:bCs/>
                <w:szCs w:val="21"/>
                <w:lang w:val="en-US" w:eastAsia="zh-CN"/>
              </w:rPr>
            </w:pPr>
            <w:r>
              <w:rPr>
                <w:b w:val="0"/>
                <w:bCs/>
                <w:szCs w:val="21"/>
              </w:rPr>
              <w:t>投标</w:t>
            </w:r>
            <w:r>
              <w:rPr>
                <w:rFonts w:hint="eastAsia"/>
                <w:b w:val="0"/>
                <w:bCs/>
                <w:szCs w:val="21"/>
                <w:lang w:val="en-US" w:eastAsia="zh-CN"/>
              </w:rPr>
              <w:t>报价（%）</w:t>
            </w:r>
          </w:p>
        </w:tc>
        <w:tc>
          <w:tcPr>
            <w:tcW w:w="6979" w:type="dxa"/>
            <w:gridSpan w:val="3"/>
            <w:tcBorders>
              <w:top w:val="single" w:color="auto" w:sz="4" w:space="0"/>
              <w:left w:val="single" w:color="auto" w:sz="4" w:space="0"/>
              <w:bottom w:val="single" w:color="auto" w:sz="4" w:space="0"/>
              <w:right w:val="single" w:color="auto" w:sz="4" w:space="0"/>
            </w:tcBorders>
            <w:noWrap w:val="0"/>
            <w:vAlign w:val="center"/>
          </w:tcPr>
          <w:p w14:paraId="611EC18B">
            <w:pPr>
              <w:overflowPunct w:val="0"/>
              <w:spacing w:before="156" w:beforeLines="50"/>
              <w:rPr>
                <w:b w:val="0"/>
                <w:bCs/>
                <w:szCs w:val="21"/>
              </w:rPr>
            </w:pPr>
          </w:p>
        </w:tc>
      </w:tr>
    </w:tbl>
    <w:p w14:paraId="5255BF8D">
      <w:pPr>
        <w:snapToGrid w:val="0"/>
        <w:spacing w:line="3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▲注：1、报价一经涂改，应在涂改处加盖单位公章或者由法定代表人或授权委托人签字或盖章，否则其磋商响应作无效处理。</w:t>
      </w:r>
    </w:p>
    <w:p w14:paraId="3BF09009">
      <w:pPr>
        <w:spacing w:line="380" w:lineRule="exact"/>
        <w:ind w:firstLine="315" w:firstLineChars="150"/>
        <w:rPr>
          <w:rFonts w:cs="宋体" w:asciiTheme="minorEastAsia" w:hAnsiTheme="minorEastAsia" w:eastAsiaTheme="minorEastAsia"/>
          <w:bCs/>
          <w:kern w:val="0"/>
          <w:szCs w:val="21"/>
        </w:rPr>
      </w:pPr>
      <w:r>
        <w:rPr>
          <w:rFonts w:hint="eastAsia" w:asciiTheme="minorEastAsia" w:hAnsiTheme="minorEastAsia" w:eastAsiaTheme="minorEastAsia"/>
          <w:szCs w:val="21"/>
        </w:rPr>
        <w:t>2、</w:t>
      </w:r>
      <w:r>
        <w:rPr>
          <w:rFonts w:hint="eastAsia" w:cs="宋体" w:asciiTheme="minorEastAsia" w:hAnsiTheme="minorEastAsia" w:eastAsiaTheme="minorEastAsia"/>
          <w:bCs/>
          <w:kern w:val="0"/>
          <w:szCs w:val="21"/>
        </w:rPr>
        <w:t>报价应包括人工费（含住宿等）、设备费、耗材费、售后服务费、验收费、采购代理费、税费、税金及利润等一切与本项目有关的费用。成交供应商的成交价格是一次性总价包干，服务期内采购人不再承担其它任何费用，不接受任何形式的加价，供应商须自行测算成本，合理报价</w:t>
      </w:r>
      <w:r>
        <w:rPr>
          <w:rFonts w:hint="eastAsia" w:asciiTheme="minorEastAsia" w:hAnsiTheme="minorEastAsia" w:eastAsiaTheme="minorEastAsia"/>
          <w:szCs w:val="21"/>
        </w:rPr>
        <w:t>。</w:t>
      </w:r>
    </w:p>
    <w:p w14:paraId="687A3E7C">
      <w:pPr>
        <w:spacing w:line="38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3、磋商报价以</w:t>
      </w:r>
      <w:r>
        <w:rPr>
          <w:rFonts w:hint="eastAsia" w:asciiTheme="minorEastAsia" w:hAnsiTheme="minorEastAsia" w:eastAsiaTheme="minorEastAsia"/>
          <w:szCs w:val="21"/>
          <w:lang w:val="en-US" w:eastAsia="zh-CN"/>
        </w:rPr>
        <w:t>投标费率</w:t>
      </w:r>
      <w:r>
        <w:rPr>
          <w:rFonts w:hint="eastAsia" w:asciiTheme="minorEastAsia" w:hAnsiTheme="minorEastAsia" w:eastAsiaTheme="minorEastAsia"/>
          <w:szCs w:val="21"/>
        </w:rPr>
        <w:t>形式报价，最终轮只允许有一个报价，有选择的报价将不予接受。</w:t>
      </w:r>
    </w:p>
    <w:p w14:paraId="6DE3A38E">
      <w:pPr>
        <w:spacing w:line="38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4、初次报价不公开。不提供此表格的将视为没有实质性响应磋商文件（初次报价总价须与明细报总价相一致）。</w:t>
      </w:r>
    </w:p>
    <w:p w14:paraId="746ABED8">
      <w:pPr>
        <w:spacing w:line="38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5、供应商报价以磋商现场的最后报价为准（以网络形式进行报价）。</w:t>
      </w:r>
    </w:p>
    <w:p w14:paraId="2E7414BA">
      <w:pPr>
        <w:spacing w:line="38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6、各</w:t>
      </w:r>
      <w:r>
        <w:rPr>
          <w:rFonts w:hint="eastAsia" w:asciiTheme="minorEastAsia" w:hAnsiTheme="minorEastAsia" w:eastAsiaTheme="minorEastAsia"/>
          <w:szCs w:val="21"/>
          <w:lang w:val="en-US" w:eastAsia="zh-CN"/>
        </w:rPr>
        <w:t>标项投标</w:t>
      </w:r>
      <w:r>
        <w:rPr>
          <w:rFonts w:hint="eastAsia" w:asciiTheme="minorEastAsia" w:hAnsiTheme="minorEastAsia" w:eastAsiaTheme="minorEastAsia"/>
          <w:szCs w:val="21"/>
        </w:rPr>
        <w:t>报价不得超各自</w:t>
      </w:r>
      <w:r>
        <w:rPr>
          <w:rFonts w:hint="eastAsia" w:asciiTheme="minorEastAsia" w:hAnsiTheme="minorEastAsia" w:eastAsiaTheme="minorEastAsia"/>
          <w:szCs w:val="21"/>
          <w:lang w:val="en-US" w:eastAsia="zh-CN"/>
        </w:rPr>
        <w:t>费率报价上限价</w:t>
      </w:r>
      <w:r>
        <w:rPr>
          <w:rFonts w:hint="eastAsia" w:asciiTheme="minorEastAsia" w:hAnsiTheme="minorEastAsia" w:eastAsiaTheme="minorEastAsia"/>
          <w:szCs w:val="21"/>
        </w:rPr>
        <w:t>，否则报价无效。</w:t>
      </w:r>
    </w:p>
    <w:p w14:paraId="306ECA33">
      <w:pPr>
        <w:spacing w:line="38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7、采购人对成交供应商的履约情况进行考核，成交供应商如不能严格履行合同、服务质量未达到要求的，采购人有权解除合同，重新组织采购。</w:t>
      </w:r>
    </w:p>
    <w:p w14:paraId="6C822A9F">
      <w:pPr>
        <w:spacing w:line="380" w:lineRule="exact"/>
        <w:ind w:firstLine="315" w:firstLineChars="150"/>
        <w:rPr>
          <w:rFonts w:asciiTheme="minorEastAsia" w:hAnsiTheme="minorEastAsia" w:eastAsiaTheme="minorEastAsia"/>
          <w:szCs w:val="21"/>
        </w:rPr>
      </w:pPr>
    </w:p>
    <w:p w14:paraId="5368BAB4">
      <w:pPr>
        <w:widowControl/>
        <w:spacing w:line="380" w:lineRule="exact"/>
        <w:ind w:right="660"/>
        <w:jc w:val="left"/>
        <w:rPr>
          <w:rFonts w:asciiTheme="minorEastAsia" w:hAnsiTheme="minorEastAsia" w:eastAsiaTheme="minorEastAsia"/>
          <w:sz w:val="22"/>
          <w:szCs w:val="22"/>
        </w:rPr>
      </w:pPr>
    </w:p>
    <w:p w14:paraId="2EAD50CB">
      <w:pPr>
        <w:widowControl/>
        <w:spacing w:line="380" w:lineRule="exact"/>
        <w:ind w:right="660"/>
        <w:jc w:val="left"/>
        <w:rPr>
          <w:rFonts w:asciiTheme="minorEastAsia" w:hAnsiTheme="minorEastAsia" w:eastAsiaTheme="minorEastAsia"/>
          <w:sz w:val="22"/>
          <w:szCs w:val="22"/>
        </w:rPr>
      </w:pPr>
    </w:p>
    <w:p w14:paraId="1A11C798">
      <w:pPr>
        <w:widowControl/>
        <w:spacing w:line="380" w:lineRule="exact"/>
        <w:ind w:right="660"/>
        <w:jc w:val="left"/>
        <w:rPr>
          <w:rFonts w:asciiTheme="minorEastAsia" w:hAnsiTheme="minorEastAsia" w:eastAsiaTheme="minorEastAsia"/>
          <w:sz w:val="22"/>
          <w:szCs w:val="22"/>
        </w:rPr>
      </w:pPr>
      <w:r>
        <w:rPr>
          <w:rFonts w:hint="eastAsia" w:asciiTheme="minorEastAsia" w:hAnsiTheme="minorEastAsia" w:eastAsiaTheme="minorEastAsia"/>
          <w:sz w:val="22"/>
          <w:szCs w:val="22"/>
        </w:rPr>
        <w:t>供应商全称：（盖章）</w:t>
      </w:r>
    </w:p>
    <w:p w14:paraId="68D32BE4">
      <w:pPr>
        <w:widowControl/>
        <w:spacing w:line="380" w:lineRule="exact"/>
        <w:ind w:right="440"/>
        <w:jc w:val="left"/>
        <w:rPr>
          <w:rFonts w:asciiTheme="minorEastAsia" w:hAnsiTheme="minorEastAsia" w:eastAsiaTheme="minorEastAsia"/>
          <w:sz w:val="22"/>
          <w:szCs w:val="22"/>
        </w:rPr>
      </w:pPr>
      <w:r>
        <w:rPr>
          <w:rFonts w:hint="eastAsia" w:asciiTheme="minorEastAsia" w:hAnsiTheme="minorEastAsia" w:eastAsiaTheme="minorEastAsia"/>
          <w:sz w:val="22"/>
          <w:szCs w:val="22"/>
        </w:rPr>
        <w:t>授权代表：（签字）</w:t>
      </w:r>
    </w:p>
    <w:p w14:paraId="0996CC1C">
      <w:pPr>
        <w:widowControl/>
        <w:spacing w:line="380" w:lineRule="exact"/>
        <w:ind w:right="440"/>
        <w:rPr>
          <w:rFonts w:asciiTheme="minorEastAsia" w:hAnsiTheme="minorEastAsia" w:eastAsiaTheme="minorEastAsia"/>
          <w:sz w:val="22"/>
          <w:szCs w:val="22"/>
        </w:rPr>
      </w:pPr>
      <w:r>
        <w:rPr>
          <w:rFonts w:hint="eastAsia" w:asciiTheme="minorEastAsia" w:hAnsiTheme="minorEastAsia" w:eastAsiaTheme="minorEastAsia"/>
          <w:sz w:val="22"/>
          <w:szCs w:val="22"/>
        </w:rPr>
        <w:t>日期： 年   月   日</w:t>
      </w:r>
    </w:p>
    <w:p w14:paraId="2F0568EE">
      <w:pPr>
        <w:widowControl/>
        <w:spacing w:line="380" w:lineRule="exact"/>
        <w:ind w:right="440"/>
        <w:jc w:val="center"/>
        <w:rPr>
          <w:rFonts w:asciiTheme="minorEastAsia" w:hAnsiTheme="minorEastAsia" w:eastAsiaTheme="minorEastAsia"/>
          <w:sz w:val="22"/>
          <w:szCs w:val="22"/>
        </w:rPr>
      </w:pPr>
    </w:p>
    <w:p w14:paraId="2A36DAE2">
      <w:pPr>
        <w:spacing w:line="440" w:lineRule="exact"/>
        <w:rPr>
          <w:rFonts w:asciiTheme="minorEastAsia" w:hAnsiTheme="minorEastAsia" w:eastAsiaTheme="minorEastAsia"/>
          <w:szCs w:val="21"/>
        </w:rPr>
      </w:pPr>
    </w:p>
    <w:p w14:paraId="03CB7541">
      <w:pPr>
        <w:spacing w:line="440" w:lineRule="exact"/>
        <w:rPr>
          <w:rFonts w:asciiTheme="minorEastAsia" w:hAnsiTheme="minorEastAsia" w:eastAsiaTheme="minorEastAsia"/>
          <w:szCs w:val="21"/>
        </w:rPr>
      </w:pPr>
    </w:p>
    <w:p w14:paraId="0EBBB6BD">
      <w:pPr>
        <w:pStyle w:val="3"/>
      </w:pPr>
    </w:p>
    <w:p w14:paraId="06F6655A">
      <w:pPr>
        <w:spacing w:before="156" w:beforeLines="50" w:after="156" w:afterLines="50" w:line="400" w:lineRule="exact"/>
        <w:jc w:val="left"/>
        <w:rPr>
          <w:rFonts w:hint="eastAsia" w:cs="宋体" w:asciiTheme="minorEastAsia" w:hAnsiTheme="minorEastAsia" w:eastAsiaTheme="minorEastAsia"/>
          <w:bCs/>
          <w:sz w:val="30"/>
        </w:rPr>
      </w:pPr>
      <w:r>
        <w:rPr>
          <w:rFonts w:hint="eastAsia" w:asciiTheme="minorEastAsia" w:hAnsiTheme="minorEastAsia" w:eastAsiaTheme="minorEastAsia"/>
        </w:rPr>
        <w:t>初次报价表格式：</w:t>
      </w:r>
    </w:p>
    <w:p w14:paraId="0F367D8C">
      <w:pPr>
        <w:spacing w:before="156" w:beforeLines="50" w:after="156" w:afterLines="50" w:line="400" w:lineRule="exact"/>
        <w:jc w:val="center"/>
        <w:rPr>
          <w:rFonts w:hint="default" w:cs="宋体" w:asciiTheme="minorEastAsia" w:hAnsiTheme="minorEastAsia" w:eastAsiaTheme="minorEastAsia"/>
          <w:bCs/>
          <w:sz w:val="30"/>
          <w:lang w:val="en-US" w:eastAsia="zh-CN"/>
        </w:rPr>
      </w:pPr>
      <w:r>
        <w:rPr>
          <w:rFonts w:hint="eastAsia" w:cs="宋体" w:asciiTheme="minorEastAsia" w:hAnsiTheme="minorEastAsia" w:eastAsiaTheme="minorEastAsia"/>
          <w:bCs/>
          <w:sz w:val="30"/>
        </w:rPr>
        <w:t>初 次 报 价 表</w:t>
      </w:r>
      <w:r>
        <w:rPr>
          <w:rFonts w:hint="eastAsia" w:cs="宋体" w:asciiTheme="minorEastAsia" w:hAnsiTheme="minorEastAsia" w:eastAsiaTheme="minorEastAsia"/>
          <w:bCs/>
          <w:sz w:val="30"/>
          <w:lang w:eastAsia="zh-CN"/>
        </w:rPr>
        <w:t>（</w:t>
      </w:r>
      <w:r>
        <w:rPr>
          <w:rFonts w:hint="eastAsia" w:cs="宋体" w:asciiTheme="minorEastAsia" w:hAnsiTheme="minorEastAsia" w:eastAsiaTheme="minorEastAsia"/>
          <w:bCs/>
          <w:sz w:val="30"/>
          <w:lang w:val="en-US" w:eastAsia="zh-CN"/>
        </w:rPr>
        <w:t>标项二）</w:t>
      </w:r>
    </w:p>
    <w:p w14:paraId="7D4302D0">
      <w:pPr>
        <w:pStyle w:val="14"/>
        <w:tabs>
          <w:tab w:val="left" w:pos="4477"/>
        </w:tabs>
        <w:spacing w:line="360" w:lineRule="exact"/>
        <w:ind w:firstLine="0"/>
        <w:rPr>
          <w:rFonts w:hint="eastAsia" w:asciiTheme="minorEastAsia" w:hAnsiTheme="minorEastAsia" w:eastAsiaTheme="minorEastAsia"/>
          <w:lang w:eastAsia="zh-CN"/>
        </w:rPr>
      </w:pPr>
      <w:r>
        <w:rPr>
          <w:rFonts w:hint="eastAsia" w:asciiTheme="minorEastAsia" w:hAnsiTheme="minorEastAsia" w:eastAsiaTheme="minorEastAsia"/>
        </w:rPr>
        <w:t>项目名称：</w:t>
      </w:r>
      <w:r>
        <w:rPr>
          <w:rFonts w:hint="eastAsia" w:asciiTheme="minorEastAsia" w:hAnsiTheme="minorEastAsia" w:eastAsiaTheme="minorEastAsia"/>
          <w:lang w:eastAsia="zh-CN"/>
        </w:rPr>
        <w:t>2025-2026年度交通工程质量监督抽检试验政府采购项目</w:t>
      </w:r>
    </w:p>
    <w:p w14:paraId="7DE8063C">
      <w:pPr>
        <w:rPr>
          <w:rFonts w:cs="宋体" w:asciiTheme="minorEastAsia" w:hAnsiTheme="minorEastAsia" w:eastAsiaTheme="minorEastAsia"/>
          <w:szCs w:val="21"/>
        </w:rPr>
      </w:pPr>
      <w:r>
        <w:rPr>
          <w:rFonts w:hint="eastAsia" w:asciiTheme="minorEastAsia" w:hAnsiTheme="minorEastAsia" w:eastAsiaTheme="minorEastAsia"/>
        </w:rPr>
        <w:t>项目编号：</w:t>
      </w:r>
      <w:r>
        <w:rPr>
          <w:rFonts w:hint="eastAsia" w:asciiTheme="minorEastAsia" w:hAnsiTheme="minorEastAsia" w:eastAsiaTheme="minorEastAsia"/>
          <w:lang w:eastAsia="zh-CN"/>
        </w:rPr>
        <w:t>HZXFZX-2025-003</w:t>
      </w:r>
      <w:r>
        <w:rPr>
          <w:rFonts w:hint="eastAsia" w:cs="宋体" w:asciiTheme="minorEastAsia" w:hAnsiTheme="minorEastAsia" w:eastAsiaTheme="minorEastAsia"/>
          <w:bCs/>
          <w:szCs w:val="21"/>
        </w:rPr>
        <w:t xml:space="preserve">                              </w:t>
      </w:r>
      <w:r>
        <w:rPr>
          <w:rFonts w:hint="eastAsia" w:cs="宋体" w:asciiTheme="minorEastAsia" w:hAnsiTheme="minorEastAsia" w:eastAsiaTheme="minorEastAsia"/>
          <w:szCs w:val="21"/>
        </w:rPr>
        <w:t xml:space="preserve">   </w:t>
      </w:r>
    </w:p>
    <w:tbl>
      <w:tblPr>
        <w:tblStyle w:val="3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54"/>
        <w:gridCol w:w="3573"/>
        <w:gridCol w:w="1545"/>
        <w:gridCol w:w="1861"/>
      </w:tblGrid>
      <w:tr w14:paraId="6BAF4C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4" w:type="dxa"/>
            <w:tcBorders>
              <w:top w:val="single" w:color="auto" w:sz="4" w:space="0"/>
              <w:left w:val="single" w:color="auto" w:sz="4" w:space="0"/>
              <w:bottom w:val="single" w:color="auto" w:sz="4" w:space="0"/>
              <w:right w:val="single" w:color="auto" w:sz="4" w:space="0"/>
            </w:tcBorders>
            <w:noWrap w:val="0"/>
            <w:vAlign w:val="center"/>
          </w:tcPr>
          <w:p w14:paraId="7AA21065">
            <w:pPr>
              <w:snapToGrid w:val="0"/>
              <w:spacing w:before="50" w:after="50"/>
              <w:jc w:val="center"/>
              <w:rPr>
                <w:rFonts w:hint="default" w:ascii="Times New Roman" w:hAnsi="Times New Roman" w:eastAsia="宋体" w:cs="Times New Roman"/>
                <w:b w:val="0"/>
                <w:bCs/>
                <w:szCs w:val="21"/>
                <w:lang w:val="en-US" w:eastAsia="zh-CN"/>
              </w:rPr>
            </w:pPr>
            <w:r>
              <w:rPr>
                <w:rFonts w:hint="eastAsia" w:ascii="Times New Roman" w:hAnsi="Times New Roman" w:eastAsia="宋体" w:cs="Times New Roman"/>
                <w:b w:val="0"/>
                <w:bCs/>
                <w:szCs w:val="21"/>
                <w:lang w:val="en-US" w:eastAsia="zh-CN"/>
              </w:rPr>
              <w:t>标项名称</w:t>
            </w:r>
          </w:p>
        </w:tc>
        <w:tc>
          <w:tcPr>
            <w:tcW w:w="3573" w:type="dxa"/>
            <w:tcBorders>
              <w:top w:val="single" w:color="auto" w:sz="4" w:space="0"/>
              <w:left w:val="single" w:color="auto" w:sz="4" w:space="0"/>
              <w:bottom w:val="single" w:color="auto" w:sz="4" w:space="0"/>
              <w:right w:val="single" w:color="auto" w:sz="4" w:space="0"/>
            </w:tcBorders>
            <w:noWrap w:val="0"/>
            <w:vAlign w:val="center"/>
          </w:tcPr>
          <w:p w14:paraId="4CB463E8">
            <w:pPr>
              <w:snapToGrid w:val="0"/>
              <w:spacing w:before="50" w:after="50"/>
              <w:jc w:val="center"/>
              <w:rPr>
                <w:rFonts w:hint="eastAsia" w:ascii="Times New Roman" w:hAnsi="Times New Roman" w:eastAsia="宋体" w:cs="Times New Roman"/>
                <w:b w:val="0"/>
                <w:bCs/>
                <w:szCs w:val="21"/>
                <w:lang w:val="en-US" w:eastAsia="zh-CN"/>
              </w:rPr>
            </w:pPr>
            <w:r>
              <w:rPr>
                <w:rFonts w:hint="eastAsia" w:ascii="Times New Roman" w:hAnsi="Times New Roman" w:eastAsia="宋体" w:cs="Times New Roman"/>
                <w:b w:val="0"/>
                <w:bCs/>
                <w:szCs w:val="21"/>
                <w:lang w:val="en-US" w:eastAsia="zh-CN"/>
              </w:rPr>
              <w:t>服务内容及要求简述</w:t>
            </w:r>
          </w:p>
        </w:tc>
        <w:tc>
          <w:tcPr>
            <w:tcW w:w="1545" w:type="dxa"/>
            <w:tcBorders>
              <w:top w:val="single" w:color="auto" w:sz="4" w:space="0"/>
              <w:left w:val="single" w:color="auto" w:sz="4" w:space="0"/>
              <w:bottom w:val="single" w:color="auto" w:sz="4" w:space="0"/>
              <w:right w:val="single" w:color="auto" w:sz="4" w:space="0"/>
            </w:tcBorders>
            <w:noWrap w:val="0"/>
            <w:vAlign w:val="center"/>
          </w:tcPr>
          <w:p w14:paraId="6DE4BCF5">
            <w:pPr>
              <w:snapToGrid w:val="0"/>
              <w:spacing w:before="50" w:after="50"/>
              <w:jc w:val="center"/>
              <w:rPr>
                <w:rFonts w:hint="default" w:eastAsia="宋体"/>
                <w:b w:val="0"/>
                <w:bCs/>
                <w:szCs w:val="21"/>
                <w:lang w:val="en-US" w:eastAsia="zh-CN"/>
              </w:rPr>
            </w:pPr>
            <w:r>
              <w:rPr>
                <w:rFonts w:hint="eastAsia"/>
                <w:b w:val="0"/>
                <w:bCs/>
                <w:szCs w:val="21"/>
                <w:lang w:val="en-US" w:eastAsia="zh-CN"/>
              </w:rPr>
              <w:t>项目负责人</w:t>
            </w:r>
          </w:p>
        </w:tc>
        <w:tc>
          <w:tcPr>
            <w:tcW w:w="1861" w:type="dxa"/>
            <w:tcBorders>
              <w:top w:val="single" w:color="auto" w:sz="4" w:space="0"/>
              <w:left w:val="single" w:color="auto" w:sz="4" w:space="0"/>
              <w:bottom w:val="single" w:color="auto" w:sz="4" w:space="0"/>
              <w:right w:val="single" w:color="auto" w:sz="4" w:space="0"/>
            </w:tcBorders>
            <w:noWrap w:val="0"/>
            <w:vAlign w:val="center"/>
          </w:tcPr>
          <w:p w14:paraId="37E4C5D5">
            <w:pPr>
              <w:snapToGrid w:val="0"/>
              <w:spacing w:before="50" w:after="50"/>
              <w:jc w:val="center"/>
              <w:rPr>
                <w:b w:val="0"/>
                <w:bCs/>
                <w:szCs w:val="21"/>
              </w:rPr>
            </w:pPr>
            <w:r>
              <w:rPr>
                <w:b w:val="0"/>
                <w:bCs/>
                <w:szCs w:val="21"/>
              </w:rPr>
              <w:t>服务期限</w:t>
            </w:r>
          </w:p>
        </w:tc>
      </w:tr>
      <w:tr w14:paraId="10EC82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21" w:hRule="atLeast"/>
          <w:jc w:val="center"/>
        </w:trPr>
        <w:tc>
          <w:tcPr>
            <w:tcW w:w="2054" w:type="dxa"/>
            <w:tcBorders>
              <w:top w:val="single" w:color="auto" w:sz="4" w:space="0"/>
              <w:left w:val="single" w:color="auto" w:sz="4" w:space="0"/>
              <w:bottom w:val="single" w:color="auto" w:sz="4" w:space="0"/>
              <w:right w:val="single" w:color="auto" w:sz="4" w:space="0"/>
            </w:tcBorders>
            <w:noWrap w:val="0"/>
            <w:vAlign w:val="center"/>
          </w:tcPr>
          <w:p w14:paraId="18C8A0EA">
            <w:pPr>
              <w:snapToGrid w:val="0"/>
              <w:spacing w:before="50" w:after="50"/>
              <w:jc w:val="center"/>
              <w:rPr>
                <w:b w:val="0"/>
                <w:bCs/>
                <w:szCs w:val="21"/>
              </w:rPr>
            </w:pPr>
          </w:p>
        </w:tc>
        <w:tc>
          <w:tcPr>
            <w:tcW w:w="3573" w:type="dxa"/>
            <w:tcBorders>
              <w:top w:val="single" w:color="auto" w:sz="4" w:space="0"/>
              <w:left w:val="single" w:color="auto" w:sz="4" w:space="0"/>
              <w:bottom w:val="single" w:color="auto" w:sz="4" w:space="0"/>
              <w:right w:val="single" w:color="auto" w:sz="4" w:space="0"/>
            </w:tcBorders>
            <w:noWrap w:val="0"/>
            <w:vAlign w:val="center"/>
          </w:tcPr>
          <w:p w14:paraId="6C2B851D">
            <w:pPr>
              <w:widowControl/>
              <w:jc w:val="center"/>
              <w:rPr>
                <w:b w:val="0"/>
                <w:bCs/>
                <w:kern w:val="0"/>
                <w:sz w:val="20"/>
                <w:szCs w:val="20"/>
              </w:rPr>
            </w:pPr>
          </w:p>
        </w:tc>
        <w:tc>
          <w:tcPr>
            <w:tcW w:w="1545" w:type="dxa"/>
            <w:tcBorders>
              <w:top w:val="single" w:color="auto" w:sz="4" w:space="0"/>
              <w:left w:val="single" w:color="auto" w:sz="4" w:space="0"/>
              <w:bottom w:val="single" w:color="auto" w:sz="4" w:space="0"/>
              <w:right w:val="single" w:color="auto" w:sz="4" w:space="0"/>
            </w:tcBorders>
            <w:noWrap w:val="0"/>
            <w:vAlign w:val="center"/>
          </w:tcPr>
          <w:p w14:paraId="00DC039C">
            <w:pPr>
              <w:snapToGrid w:val="0"/>
              <w:spacing w:before="50" w:after="50"/>
              <w:jc w:val="left"/>
              <w:rPr>
                <w:b w:val="0"/>
                <w:bCs/>
                <w:szCs w:val="21"/>
              </w:rPr>
            </w:pPr>
            <w:r>
              <w:rPr>
                <w:b w:val="0"/>
                <w:bCs/>
                <w:szCs w:val="21"/>
              </w:rPr>
              <w:t xml:space="preserve"> </w:t>
            </w:r>
          </w:p>
        </w:tc>
        <w:tc>
          <w:tcPr>
            <w:tcW w:w="1861" w:type="dxa"/>
            <w:tcBorders>
              <w:top w:val="single" w:color="auto" w:sz="4" w:space="0"/>
              <w:left w:val="single" w:color="auto" w:sz="4" w:space="0"/>
              <w:right w:val="single" w:color="auto" w:sz="4" w:space="0"/>
            </w:tcBorders>
            <w:noWrap w:val="0"/>
            <w:vAlign w:val="center"/>
          </w:tcPr>
          <w:p w14:paraId="5D3AD657">
            <w:pPr>
              <w:snapToGrid w:val="0"/>
              <w:spacing w:before="50" w:after="50"/>
              <w:jc w:val="center"/>
              <w:rPr>
                <w:b w:val="0"/>
                <w:bCs/>
                <w:szCs w:val="21"/>
              </w:rPr>
            </w:pPr>
          </w:p>
        </w:tc>
      </w:tr>
      <w:tr w14:paraId="3F4344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6" w:hRule="atLeast"/>
          <w:jc w:val="center"/>
        </w:trPr>
        <w:tc>
          <w:tcPr>
            <w:tcW w:w="2054" w:type="dxa"/>
            <w:tcBorders>
              <w:top w:val="single" w:color="auto" w:sz="4" w:space="0"/>
              <w:left w:val="single" w:color="auto" w:sz="4" w:space="0"/>
              <w:bottom w:val="single" w:color="auto" w:sz="4" w:space="0"/>
              <w:right w:val="single" w:color="auto" w:sz="4" w:space="0"/>
            </w:tcBorders>
            <w:noWrap w:val="0"/>
            <w:vAlign w:val="center"/>
          </w:tcPr>
          <w:p w14:paraId="39C7CA2F">
            <w:pPr>
              <w:snapToGrid w:val="0"/>
              <w:spacing w:before="50" w:after="50"/>
              <w:jc w:val="center"/>
              <w:rPr>
                <w:rFonts w:hint="default" w:eastAsia="宋体"/>
                <w:b w:val="0"/>
                <w:bCs/>
                <w:szCs w:val="21"/>
                <w:lang w:val="en-US" w:eastAsia="zh-CN"/>
              </w:rPr>
            </w:pPr>
            <w:r>
              <w:rPr>
                <w:b w:val="0"/>
                <w:bCs/>
                <w:szCs w:val="21"/>
              </w:rPr>
              <w:t>投标</w:t>
            </w:r>
            <w:r>
              <w:rPr>
                <w:rFonts w:hint="eastAsia"/>
                <w:b w:val="0"/>
                <w:bCs/>
                <w:szCs w:val="21"/>
                <w:lang w:val="en-US" w:eastAsia="zh-CN"/>
              </w:rPr>
              <w:t>报价（%）</w:t>
            </w:r>
          </w:p>
        </w:tc>
        <w:tc>
          <w:tcPr>
            <w:tcW w:w="6979" w:type="dxa"/>
            <w:gridSpan w:val="3"/>
            <w:tcBorders>
              <w:top w:val="single" w:color="auto" w:sz="4" w:space="0"/>
              <w:left w:val="single" w:color="auto" w:sz="4" w:space="0"/>
              <w:bottom w:val="single" w:color="auto" w:sz="4" w:space="0"/>
              <w:right w:val="single" w:color="auto" w:sz="4" w:space="0"/>
            </w:tcBorders>
            <w:noWrap w:val="0"/>
            <w:vAlign w:val="center"/>
          </w:tcPr>
          <w:p w14:paraId="696D8B56">
            <w:pPr>
              <w:overflowPunct w:val="0"/>
              <w:spacing w:before="156" w:beforeLines="50"/>
              <w:rPr>
                <w:b w:val="0"/>
                <w:bCs/>
                <w:szCs w:val="21"/>
              </w:rPr>
            </w:pPr>
          </w:p>
        </w:tc>
      </w:tr>
    </w:tbl>
    <w:p w14:paraId="035D63FD">
      <w:pPr>
        <w:snapToGrid w:val="0"/>
        <w:spacing w:line="38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▲注：1、报价一经涂改，应在涂改处加盖单位公章或者由法定代表人或授权委托人签字或盖章，否则其磋商响应作无效处理。</w:t>
      </w:r>
    </w:p>
    <w:p w14:paraId="4509FFF7">
      <w:pPr>
        <w:spacing w:line="380" w:lineRule="exact"/>
        <w:ind w:firstLine="315" w:firstLineChars="150"/>
        <w:rPr>
          <w:rFonts w:cs="宋体" w:asciiTheme="minorEastAsia" w:hAnsiTheme="minorEastAsia" w:eastAsiaTheme="minorEastAsia"/>
          <w:bCs/>
          <w:kern w:val="0"/>
          <w:szCs w:val="21"/>
        </w:rPr>
      </w:pPr>
      <w:r>
        <w:rPr>
          <w:rFonts w:hint="eastAsia" w:asciiTheme="minorEastAsia" w:hAnsiTheme="minorEastAsia" w:eastAsiaTheme="minorEastAsia"/>
          <w:szCs w:val="21"/>
        </w:rPr>
        <w:t>2、</w:t>
      </w:r>
      <w:r>
        <w:rPr>
          <w:rFonts w:hint="eastAsia" w:cs="宋体" w:asciiTheme="minorEastAsia" w:hAnsiTheme="minorEastAsia" w:eastAsiaTheme="minorEastAsia"/>
          <w:bCs/>
          <w:kern w:val="0"/>
          <w:szCs w:val="21"/>
        </w:rPr>
        <w:t>报价应包括人工费（含住宿等）、设备费、耗材费、售后服务费、验收费、采购代理费、税费、税金及利润等一切与本项目有关的费用。成交供应商的成交价格是一次性总价包干，服务期内采购人不再承担其它任何费用，不接受任何形式的加价，供应商须自行测算成本，合理报价</w:t>
      </w:r>
      <w:r>
        <w:rPr>
          <w:rFonts w:hint="eastAsia" w:asciiTheme="minorEastAsia" w:hAnsiTheme="minorEastAsia" w:eastAsiaTheme="minorEastAsia"/>
          <w:szCs w:val="21"/>
        </w:rPr>
        <w:t>。</w:t>
      </w:r>
    </w:p>
    <w:p w14:paraId="0D81C4C1">
      <w:pPr>
        <w:spacing w:line="38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3、磋商报价以</w:t>
      </w:r>
      <w:r>
        <w:rPr>
          <w:rFonts w:hint="eastAsia" w:asciiTheme="minorEastAsia" w:hAnsiTheme="minorEastAsia" w:eastAsiaTheme="minorEastAsia"/>
          <w:szCs w:val="21"/>
          <w:lang w:val="en-US" w:eastAsia="zh-CN"/>
        </w:rPr>
        <w:t>投标费率</w:t>
      </w:r>
      <w:r>
        <w:rPr>
          <w:rFonts w:hint="eastAsia" w:asciiTheme="minorEastAsia" w:hAnsiTheme="minorEastAsia" w:eastAsiaTheme="minorEastAsia"/>
          <w:szCs w:val="21"/>
        </w:rPr>
        <w:t>形式报价，最终轮只允许有一个报价，有选择的报价将不予接受。</w:t>
      </w:r>
    </w:p>
    <w:p w14:paraId="58B19F4C">
      <w:pPr>
        <w:spacing w:line="38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4、初次报价不公开。不提供此表格的将视为没有实质性响应磋商文件（初次报价总价须与明细报总价相一致）。</w:t>
      </w:r>
    </w:p>
    <w:p w14:paraId="0070B9B6">
      <w:pPr>
        <w:spacing w:line="38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5、供应商报价以磋商现场的最后报价为准（以网络形式进行报价）。</w:t>
      </w:r>
    </w:p>
    <w:p w14:paraId="72D1743C">
      <w:pPr>
        <w:spacing w:line="38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6、各</w:t>
      </w:r>
      <w:r>
        <w:rPr>
          <w:rFonts w:hint="eastAsia" w:asciiTheme="minorEastAsia" w:hAnsiTheme="minorEastAsia" w:eastAsiaTheme="minorEastAsia"/>
          <w:szCs w:val="21"/>
          <w:lang w:val="en-US" w:eastAsia="zh-CN"/>
        </w:rPr>
        <w:t>标项投标</w:t>
      </w:r>
      <w:r>
        <w:rPr>
          <w:rFonts w:hint="eastAsia" w:asciiTheme="minorEastAsia" w:hAnsiTheme="minorEastAsia" w:eastAsiaTheme="minorEastAsia"/>
          <w:szCs w:val="21"/>
        </w:rPr>
        <w:t>报价不得超各自</w:t>
      </w:r>
      <w:r>
        <w:rPr>
          <w:rFonts w:hint="eastAsia" w:asciiTheme="minorEastAsia" w:hAnsiTheme="minorEastAsia" w:eastAsiaTheme="minorEastAsia"/>
          <w:szCs w:val="21"/>
          <w:lang w:val="en-US" w:eastAsia="zh-CN"/>
        </w:rPr>
        <w:t>费率报价上限价</w:t>
      </w:r>
      <w:r>
        <w:rPr>
          <w:rFonts w:hint="eastAsia" w:asciiTheme="minorEastAsia" w:hAnsiTheme="minorEastAsia" w:eastAsiaTheme="minorEastAsia"/>
          <w:szCs w:val="21"/>
        </w:rPr>
        <w:t>，否则报价无效。</w:t>
      </w:r>
    </w:p>
    <w:p w14:paraId="42DC1D89">
      <w:pPr>
        <w:spacing w:line="380" w:lineRule="exact"/>
        <w:ind w:firstLine="315" w:firstLineChars="150"/>
        <w:rPr>
          <w:rFonts w:asciiTheme="minorEastAsia" w:hAnsiTheme="minorEastAsia" w:eastAsiaTheme="minorEastAsia"/>
          <w:szCs w:val="21"/>
        </w:rPr>
      </w:pPr>
      <w:r>
        <w:rPr>
          <w:rFonts w:hint="eastAsia" w:asciiTheme="minorEastAsia" w:hAnsiTheme="minorEastAsia" w:eastAsiaTheme="minorEastAsia"/>
          <w:szCs w:val="21"/>
        </w:rPr>
        <w:t>7、采购人对成交供应商的履约情况进行考核，成交供应商如不能严格履行合同、服务质量未达到要求的，采购人有权解除合同，重新组织采购。</w:t>
      </w:r>
    </w:p>
    <w:p w14:paraId="5961CDEA">
      <w:pPr>
        <w:spacing w:line="380" w:lineRule="exact"/>
        <w:ind w:firstLine="315" w:firstLineChars="150"/>
        <w:rPr>
          <w:rFonts w:asciiTheme="minorEastAsia" w:hAnsiTheme="minorEastAsia" w:eastAsiaTheme="minorEastAsia"/>
          <w:szCs w:val="21"/>
        </w:rPr>
      </w:pPr>
    </w:p>
    <w:p w14:paraId="0499A709">
      <w:pPr>
        <w:widowControl/>
        <w:spacing w:line="380" w:lineRule="exact"/>
        <w:ind w:right="660"/>
        <w:jc w:val="left"/>
        <w:rPr>
          <w:rFonts w:asciiTheme="minorEastAsia" w:hAnsiTheme="minorEastAsia" w:eastAsiaTheme="minorEastAsia"/>
          <w:sz w:val="22"/>
          <w:szCs w:val="22"/>
        </w:rPr>
      </w:pPr>
    </w:p>
    <w:p w14:paraId="18CF17CA">
      <w:pPr>
        <w:widowControl/>
        <w:spacing w:line="380" w:lineRule="exact"/>
        <w:ind w:right="660"/>
        <w:jc w:val="left"/>
        <w:rPr>
          <w:rFonts w:asciiTheme="minorEastAsia" w:hAnsiTheme="minorEastAsia" w:eastAsiaTheme="minorEastAsia"/>
          <w:sz w:val="22"/>
          <w:szCs w:val="22"/>
        </w:rPr>
      </w:pPr>
    </w:p>
    <w:p w14:paraId="12FA4763">
      <w:pPr>
        <w:widowControl/>
        <w:spacing w:line="380" w:lineRule="exact"/>
        <w:ind w:right="660"/>
        <w:jc w:val="left"/>
        <w:rPr>
          <w:rFonts w:asciiTheme="minorEastAsia" w:hAnsiTheme="minorEastAsia" w:eastAsiaTheme="minorEastAsia"/>
          <w:sz w:val="22"/>
          <w:szCs w:val="22"/>
        </w:rPr>
      </w:pPr>
      <w:r>
        <w:rPr>
          <w:rFonts w:hint="eastAsia" w:asciiTheme="minorEastAsia" w:hAnsiTheme="minorEastAsia" w:eastAsiaTheme="minorEastAsia"/>
          <w:sz w:val="22"/>
          <w:szCs w:val="22"/>
        </w:rPr>
        <w:t>供应商全称：（盖章）</w:t>
      </w:r>
    </w:p>
    <w:p w14:paraId="4467AF6D">
      <w:pPr>
        <w:widowControl/>
        <w:spacing w:line="380" w:lineRule="exact"/>
        <w:ind w:right="440"/>
        <w:jc w:val="left"/>
        <w:rPr>
          <w:rFonts w:asciiTheme="minorEastAsia" w:hAnsiTheme="minorEastAsia" w:eastAsiaTheme="minorEastAsia"/>
          <w:sz w:val="22"/>
          <w:szCs w:val="22"/>
        </w:rPr>
      </w:pPr>
      <w:r>
        <w:rPr>
          <w:rFonts w:hint="eastAsia" w:asciiTheme="minorEastAsia" w:hAnsiTheme="minorEastAsia" w:eastAsiaTheme="minorEastAsia"/>
          <w:sz w:val="22"/>
          <w:szCs w:val="22"/>
        </w:rPr>
        <w:t>授权代表：（签字）</w:t>
      </w:r>
    </w:p>
    <w:p w14:paraId="013FB437">
      <w:pPr>
        <w:widowControl/>
        <w:spacing w:line="380" w:lineRule="exact"/>
        <w:ind w:right="440"/>
        <w:rPr>
          <w:rFonts w:asciiTheme="minorEastAsia" w:hAnsiTheme="minorEastAsia" w:eastAsiaTheme="minorEastAsia"/>
          <w:sz w:val="22"/>
          <w:szCs w:val="22"/>
        </w:rPr>
      </w:pPr>
      <w:r>
        <w:rPr>
          <w:rFonts w:hint="eastAsia" w:asciiTheme="minorEastAsia" w:hAnsiTheme="minorEastAsia" w:eastAsiaTheme="minorEastAsia"/>
          <w:sz w:val="22"/>
          <w:szCs w:val="22"/>
        </w:rPr>
        <w:t>日期： 年   月   日</w:t>
      </w:r>
    </w:p>
    <w:p w14:paraId="35DE7524">
      <w:pPr>
        <w:rPr>
          <w:rFonts w:hint="eastAsia" w:asciiTheme="minorEastAsia" w:hAnsiTheme="minorEastAsia" w:eastAsiaTheme="minorEastAsia"/>
          <w:szCs w:val="21"/>
        </w:rPr>
      </w:pPr>
    </w:p>
    <w:p w14:paraId="44A99E99">
      <w:pPr>
        <w:rPr>
          <w:rFonts w:hint="eastAsia" w:asciiTheme="minorEastAsia" w:hAnsiTheme="minorEastAsia" w:eastAsiaTheme="minorEastAsia"/>
          <w:szCs w:val="21"/>
        </w:rPr>
      </w:pPr>
    </w:p>
    <w:p w14:paraId="0234AE1B">
      <w:pPr>
        <w:rPr>
          <w:rFonts w:hint="eastAsia" w:asciiTheme="minorEastAsia" w:hAnsiTheme="minorEastAsia" w:eastAsiaTheme="minorEastAsia"/>
          <w:szCs w:val="21"/>
        </w:rPr>
      </w:pPr>
    </w:p>
    <w:p w14:paraId="61D62B3E">
      <w:pPr>
        <w:rPr>
          <w:rFonts w:hint="eastAsia" w:asciiTheme="minorEastAsia" w:hAnsiTheme="minorEastAsia" w:eastAsiaTheme="minorEastAsia"/>
          <w:szCs w:val="21"/>
        </w:rPr>
      </w:pPr>
    </w:p>
    <w:p w14:paraId="7B735985">
      <w:pPr>
        <w:rPr>
          <w:rFonts w:hint="eastAsia" w:asciiTheme="minorEastAsia" w:hAnsiTheme="minorEastAsia" w:eastAsiaTheme="minorEastAsia"/>
          <w:szCs w:val="21"/>
        </w:rPr>
      </w:pPr>
    </w:p>
    <w:p w14:paraId="26E53D06">
      <w:pPr>
        <w:rPr>
          <w:rFonts w:hint="eastAsia" w:asciiTheme="minorEastAsia" w:hAnsiTheme="minorEastAsia" w:eastAsiaTheme="minorEastAsia"/>
          <w:szCs w:val="21"/>
        </w:rPr>
      </w:pPr>
    </w:p>
    <w:p w14:paraId="038B5CDD">
      <w:pPr>
        <w:rPr>
          <w:rFonts w:hint="eastAsia" w:asciiTheme="minorEastAsia" w:hAnsiTheme="minorEastAsia" w:eastAsiaTheme="minorEastAsia"/>
          <w:szCs w:val="21"/>
        </w:rPr>
      </w:pPr>
    </w:p>
    <w:p w14:paraId="253CEE58">
      <w:pPr>
        <w:rPr>
          <w:rFonts w:asciiTheme="minorEastAsia" w:hAnsiTheme="minorEastAsia" w:eastAsiaTheme="minorEastAsia"/>
          <w:szCs w:val="21"/>
        </w:rPr>
      </w:pPr>
      <w:r>
        <w:rPr>
          <w:rFonts w:hint="eastAsia" w:asciiTheme="minorEastAsia" w:hAnsiTheme="minorEastAsia" w:eastAsiaTheme="minorEastAsia"/>
          <w:szCs w:val="21"/>
        </w:rPr>
        <w:t>报价明细表</w:t>
      </w:r>
    </w:p>
    <w:p w14:paraId="36051550">
      <w:pPr>
        <w:spacing w:before="156" w:beforeLines="50" w:line="440" w:lineRule="exact"/>
        <w:jc w:val="center"/>
        <w:rPr>
          <w:rFonts w:asciiTheme="minorEastAsia" w:hAnsiTheme="minorEastAsia" w:eastAsiaTheme="minorEastAsia"/>
          <w:sz w:val="36"/>
          <w:szCs w:val="36"/>
        </w:rPr>
      </w:pPr>
      <w:r>
        <w:rPr>
          <w:rFonts w:hint="eastAsia" w:asciiTheme="minorEastAsia" w:hAnsiTheme="minorEastAsia" w:eastAsiaTheme="minorEastAsia"/>
          <w:sz w:val="36"/>
          <w:szCs w:val="36"/>
        </w:rPr>
        <w:t>报价明细表（如需）</w:t>
      </w:r>
    </w:p>
    <w:p w14:paraId="12EAB520">
      <w:pPr>
        <w:adjustRightInd w:val="0"/>
        <w:snapToGrid w:val="0"/>
        <w:rPr>
          <w:rFonts w:asciiTheme="minorEastAsia" w:hAnsiTheme="minorEastAsia" w:eastAsiaTheme="minorEastAsia"/>
        </w:rPr>
      </w:pPr>
    </w:p>
    <w:p w14:paraId="74A624DB">
      <w:pPr>
        <w:pStyle w:val="14"/>
        <w:tabs>
          <w:tab w:val="left" w:pos="4477"/>
        </w:tabs>
        <w:spacing w:line="360" w:lineRule="exact"/>
        <w:ind w:firstLine="0"/>
        <w:rPr>
          <w:rFonts w:hint="eastAsia" w:asciiTheme="minorEastAsia" w:hAnsiTheme="minorEastAsia" w:eastAsiaTheme="minorEastAsia"/>
          <w:lang w:eastAsia="zh-CN"/>
        </w:rPr>
      </w:pPr>
      <w:r>
        <w:rPr>
          <w:rFonts w:hint="eastAsia" w:asciiTheme="minorEastAsia" w:hAnsiTheme="minorEastAsia" w:eastAsiaTheme="minorEastAsia"/>
        </w:rPr>
        <w:t>项目名称：</w:t>
      </w:r>
      <w:r>
        <w:rPr>
          <w:rFonts w:hint="eastAsia" w:asciiTheme="minorEastAsia" w:hAnsiTheme="minorEastAsia" w:eastAsiaTheme="minorEastAsia"/>
          <w:lang w:eastAsia="zh-CN"/>
        </w:rPr>
        <w:t>2025-2026年度交通工程质量监督抽检试验政府采购项目</w:t>
      </w:r>
    </w:p>
    <w:p w14:paraId="7F39CF74">
      <w:pPr>
        <w:pStyle w:val="14"/>
        <w:tabs>
          <w:tab w:val="left" w:pos="4477"/>
        </w:tabs>
        <w:spacing w:line="360" w:lineRule="exact"/>
        <w:ind w:firstLine="0"/>
        <w:rPr>
          <w:rFonts w:hint="eastAsia" w:asciiTheme="minorEastAsia" w:hAnsiTheme="minorEastAsia" w:eastAsiaTheme="minorEastAsia"/>
          <w:lang w:eastAsia="zh-CN"/>
        </w:rPr>
      </w:pPr>
      <w:r>
        <w:rPr>
          <w:rFonts w:hint="eastAsia" w:asciiTheme="minorEastAsia" w:hAnsiTheme="minorEastAsia" w:eastAsiaTheme="minorEastAsia"/>
        </w:rPr>
        <w:t>项目编号：</w:t>
      </w:r>
      <w:r>
        <w:rPr>
          <w:rFonts w:hint="eastAsia" w:asciiTheme="minorEastAsia" w:hAnsiTheme="minorEastAsia" w:eastAsiaTheme="minorEastAsia"/>
          <w:lang w:eastAsia="zh-CN"/>
        </w:rPr>
        <w:t>HZXFZX-2025-003</w:t>
      </w:r>
    </w:p>
    <w:p w14:paraId="6061D491">
      <w:pPr>
        <w:pStyle w:val="14"/>
        <w:tabs>
          <w:tab w:val="left" w:pos="4477"/>
        </w:tabs>
        <w:spacing w:line="360" w:lineRule="exact"/>
        <w:ind w:firstLine="0"/>
        <w:rPr>
          <w:rFonts w:hint="default" w:asciiTheme="minorEastAsia" w:hAnsiTheme="minorEastAsia" w:eastAsiaTheme="minorEastAsia"/>
          <w:lang w:val="en-US" w:eastAsia="zh-CN"/>
        </w:rPr>
      </w:pPr>
      <w:r>
        <w:rPr>
          <w:rFonts w:hint="eastAsia" w:asciiTheme="minorEastAsia" w:hAnsiTheme="minorEastAsia" w:eastAsiaTheme="minorEastAsia"/>
          <w:lang w:val="en-US" w:eastAsia="zh-CN"/>
        </w:rPr>
        <w:t>标项：</w:t>
      </w:r>
    </w:p>
    <w:tbl>
      <w:tblPr>
        <w:tblStyle w:val="34"/>
        <w:tblW w:w="9648" w:type="dxa"/>
        <w:tblInd w:w="0" w:type="dxa"/>
        <w:tblLayout w:type="fixed"/>
        <w:tblCellMar>
          <w:top w:w="0" w:type="dxa"/>
          <w:left w:w="108" w:type="dxa"/>
          <w:bottom w:w="0" w:type="dxa"/>
          <w:right w:w="108" w:type="dxa"/>
        </w:tblCellMar>
      </w:tblPr>
      <w:tblGrid>
        <w:gridCol w:w="1188"/>
        <w:gridCol w:w="3415"/>
        <w:gridCol w:w="1295"/>
        <w:gridCol w:w="1312"/>
        <w:gridCol w:w="2438"/>
      </w:tblGrid>
      <w:tr w14:paraId="7B79F747">
        <w:tblPrEx>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57305817">
            <w:pPr>
              <w:spacing w:line="480" w:lineRule="exact"/>
              <w:jc w:val="center"/>
              <w:rPr>
                <w:rFonts w:asciiTheme="minorEastAsia" w:hAnsiTheme="minorEastAsia" w:eastAsiaTheme="minorEastAsia"/>
                <w:szCs w:val="21"/>
              </w:rPr>
            </w:pPr>
            <w:r>
              <w:rPr>
                <w:rFonts w:hint="eastAsia" w:asciiTheme="minorEastAsia" w:hAnsiTheme="minorEastAsia" w:eastAsiaTheme="minorEastAsia"/>
                <w:szCs w:val="21"/>
              </w:rPr>
              <w:t>序号</w:t>
            </w:r>
          </w:p>
        </w:tc>
        <w:tc>
          <w:tcPr>
            <w:tcW w:w="3415" w:type="dxa"/>
            <w:tcBorders>
              <w:top w:val="single" w:color="auto" w:sz="4" w:space="0"/>
              <w:left w:val="single" w:color="auto" w:sz="4" w:space="0"/>
              <w:bottom w:val="single" w:color="auto" w:sz="4" w:space="0"/>
              <w:right w:val="single" w:color="auto" w:sz="4" w:space="0"/>
            </w:tcBorders>
          </w:tcPr>
          <w:p w14:paraId="6084B154">
            <w:pPr>
              <w:spacing w:line="480" w:lineRule="exact"/>
              <w:jc w:val="center"/>
              <w:rPr>
                <w:rFonts w:asciiTheme="minorEastAsia" w:hAnsiTheme="minorEastAsia" w:eastAsiaTheme="minorEastAsia"/>
                <w:szCs w:val="21"/>
              </w:rPr>
            </w:pPr>
            <w:r>
              <w:rPr>
                <w:rFonts w:hint="eastAsia" w:asciiTheme="minorEastAsia" w:hAnsiTheme="minorEastAsia" w:eastAsiaTheme="minorEastAsia"/>
                <w:szCs w:val="21"/>
              </w:rPr>
              <w:t>内容</w:t>
            </w:r>
          </w:p>
        </w:tc>
        <w:tc>
          <w:tcPr>
            <w:tcW w:w="1295" w:type="dxa"/>
            <w:tcBorders>
              <w:top w:val="single" w:color="auto" w:sz="4" w:space="0"/>
              <w:left w:val="single" w:color="auto" w:sz="4" w:space="0"/>
              <w:bottom w:val="single" w:color="auto" w:sz="4" w:space="0"/>
              <w:right w:val="single" w:color="auto" w:sz="4" w:space="0"/>
            </w:tcBorders>
          </w:tcPr>
          <w:p w14:paraId="104BAE68">
            <w:pPr>
              <w:spacing w:line="480" w:lineRule="exact"/>
              <w:jc w:val="center"/>
              <w:rPr>
                <w:rFonts w:asciiTheme="minorEastAsia" w:hAnsiTheme="minorEastAsia" w:eastAsiaTheme="minorEastAsia"/>
                <w:szCs w:val="21"/>
              </w:rPr>
            </w:pPr>
            <w:r>
              <w:rPr>
                <w:rFonts w:hint="eastAsia" w:asciiTheme="minorEastAsia" w:hAnsiTheme="minorEastAsia" w:eastAsiaTheme="minorEastAsia"/>
                <w:szCs w:val="21"/>
              </w:rPr>
              <w:t>单位及数量</w:t>
            </w:r>
          </w:p>
        </w:tc>
        <w:tc>
          <w:tcPr>
            <w:tcW w:w="1312" w:type="dxa"/>
            <w:tcBorders>
              <w:top w:val="single" w:color="auto" w:sz="4" w:space="0"/>
              <w:left w:val="single" w:color="auto" w:sz="4" w:space="0"/>
              <w:bottom w:val="single" w:color="auto" w:sz="4" w:space="0"/>
              <w:right w:val="single" w:color="auto" w:sz="4" w:space="0"/>
            </w:tcBorders>
          </w:tcPr>
          <w:p w14:paraId="771BF7A5">
            <w:pPr>
              <w:spacing w:line="480" w:lineRule="exact"/>
              <w:jc w:val="center"/>
              <w:rPr>
                <w:rFonts w:asciiTheme="minorEastAsia" w:hAnsiTheme="minorEastAsia" w:eastAsiaTheme="minorEastAsia"/>
                <w:szCs w:val="21"/>
              </w:rPr>
            </w:pPr>
            <w:r>
              <w:rPr>
                <w:rFonts w:hint="eastAsia" w:asciiTheme="minorEastAsia" w:hAnsiTheme="minorEastAsia" w:eastAsiaTheme="minorEastAsia"/>
                <w:szCs w:val="21"/>
              </w:rPr>
              <w:t>单价（元）</w:t>
            </w:r>
          </w:p>
        </w:tc>
        <w:tc>
          <w:tcPr>
            <w:tcW w:w="2438" w:type="dxa"/>
            <w:tcBorders>
              <w:top w:val="single" w:color="auto" w:sz="4" w:space="0"/>
              <w:left w:val="single" w:color="auto" w:sz="4" w:space="0"/>
              <w:bottom w:val="single" w:color="auto" w:sz="4" w:space="0"/>
              <w:right w:val="single" w:color="auto" w:sz="4" w:space="0"/>
            </w:tcBorders>
          </w:tcPr>
          <w:p w14:paraId="344CD2D6">
            <w:pPr>
              <w:spacing w:line="480" w:lineRule="exact"/>
              <w:jc w:val="center"/>
              <w:rPr>
                <w:rFonts w:asciiTheme="minorEastAsia" w:hAnsiTheme="minorEastAsia" w:eastAsiaTheme="minorEastAsia"/>
                <w:szCs w:val="21"/>
              </w:rPr>
            </w:pPr>
            <w:r>
              <w:rPr>
                <w:rFonts w:hint="eastAsia" w:asciiTheme="minorEastAsia" w:hAnsiTheme="minorEastAsia" w:eastAsiaTheme="minorEastAsia"/>
                <w:szCs w:val="21"/>
              </w:rPr>
              <w:t>金额（元）</w:t>
            </w:r>
          </w:p>
        </w:tc>
      </w:tr>
      <w:tr w14:paraId="603C066D">
        <w:tblPrEx>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500AC436">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1</w:t>
            </w:r>
          </w:p>
        </w:tc>
        <w:tc>
          <w:tcPr>
            <w:tcW w:w="3415" w:type="dxa"/>
            <w:tcBorders>
              <w:top w:val="single" w:color="auto" w:sz="4" w:space="0"/>
              <w:left w:val="single" w:color="auto" w:sz="4" w:space="0"/>
              <w:bottom w:val="single" w:color="auto" w:sz="4" w:space="0"/>
              <w:right w:val="single" w:color="auto" w:sz="4" w:space="0"/>
            </w:tcBorders>
          </w:tcPr>
          <w:p w14:paraId="7BAB7970">
            <w:pPr>
              <w:spacing w:line="480" w:lineRule="exact"/>
              <w:rPr>
                <w:rFonts w:asciiTheme="minorEastAsia" w:hAnsiTheme="minorEastAsia" w:eastAsiaTheme="minorEastAsia"/>
                <w:szCs w:val="21"/>
              </w:rPr>
            </w:pPr>
            <w:r>
              <w:rPr>
                <w:rFonts w:hint="eastAsia" w:cs="宋体" w:asciiTheme="minorEastAsia" w:hAnsiTheme="minorEastAsia" w:eastAsiaTheme="minorEastAsia"/>
                <w:szCs w:val="21"/>
              </w:rPr>
              <w:t>人工费</w:t>
            </w:r>
          </w:p>
        </w:tc>
        <w:tc>
          <w:tcPr>
            <w:tcW w:w="1295" w:type="dxa"/>
            <w:tcBorders>
              <w:top w:val="single" w:color="auto" w:sz="4" w:space="0"/>
              <w:left w:val="single" w:color="auto" w:sz="4" w:space="0"/>
              <w:bottom w:val="single" w:color="auto" w:sz="4" w:space="0"/>
              <w:right w:val="single" w:color="auto" w:sz="4" w:space="0"/>
            </w:tcBorders>
          </w:tcPr>
          <w:p w14:paraId="2860A43C">
            <w:pPr>
              <w:spacing w:line="480" w:lineRule="exact"/>
              <w:rPr>
                <w:rFonts w:asciiTheme="minorEastAsia" w:hAnsiTheme="minorEastAsia" w:eastAsiaTheme="minorEastAsia"/>
                <w:szCs w:val="21"/>
              </w:rPr>
            </w:pPr>
          </w:p>
        </w:tc>
        <w:tc>
          <w:tcPr>
            <w:tcW w:w="1312" w:type="dxa"/>
            <w:tcBorders>
              <w:top w:val="single" w:color="auto" w:sz="4" w:space="0"/>
              <w:left w:val="single" w:color="auto" w:sz="4" w:space="0"/>
              <w:bottom w:val="single" w:color="auto" w:sz="4" w:space="0"/>
              <w:right w:val="single" w:color="auto" w:sz="4" w:space="0"/>
            </w:tcBorders>
          </w:tcPr>
          <w:p w14:paraId="0AF02CC9">
            <w:pPr>
              <w:spacing w:line="480" w:lineRule="exact"/>
              <w:rPr>
                <w:rFonts w:asciiTheme="minorEastAsia" w:hAnsiTheme="minorEastAsia" w:eastAsiaTheme="minorEastAsia"/>
                <w:szCs w:val="21"/>
              </w:rPr>
            </w:pPr>
          </w:p>
        </w:tc>
        <w:tc>
          <w:tcPr>
            <w:tcW w:w="2438" w:type="dxa"/>
            <w:tcBorders>
              <w:top w:val="single" w:color="auto" w:sz="4" w:space="0"/>
              <w:left w:val="single" w:color="auto" w:sz="4" w:space="0"/>
              <w:bottom w:val="single" w:color="auto" w:sz="4" w:space="0"/>
              <w:right w:val="single" w:color="auto" w:sz="4" w:space="0"/>
            </w:tcBorders>
          </w:tcPr>
          <w:p w14:paraId="04EF5455">
            <w:pPr>
              <w:spacing w:line="480" w:lineRule="exact"/>
              <w:rPr>
                <w:rFonts w:asciiTheme="minorEastAsia" w:hAnsiTheme="minorEastAsia" w:eastAsiaTheme="minorEastAsia"/>
                <w:szCs w:val="21"/>
              </w:rPr>
            </w:pPr>
          </w:p>
        </w:tc>
      </w:tr>
      <w:tr w14:paraId="2527D0B4">
        <w:tblPrEx>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6F65610A">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2</w:t>
            </w:r>
          </w:p>
        </w:tc>
        <w:tc>
          <w:tcPr>
            <w:tcW w:w="3415" w:type="dxa"/>
            <w:tcBorders>
              <w:top w:val="single" w:color="auto" w:sz="4" w:space="0"/>
              <w:left w:val="single" w:color="auto" w:sz="4" w:space="0"/>
              <w:bottom w:val="single" w:color="auto" w:sz="4" w:space="0"/>
              <w:right w:val="single" w:color="auto" w:sz="4" w:space="0"/>
            </w:tcBorders>
          </w:tcPr>
          <w:p w14:paraId="6364997A">
            <w:pPr>
              <w:spacing w:line="480" w:lineRule="exact"/>
              <w:rPr>
                <w:rFonts w:asciiTheme="minorEastAsia" w:hAnsiTheme="minorEastAsia" w:eastAsiaTheme="minorEastAsia"/>
                <w:szCs w:val="21"/>
              </w:rPr>
            </w:pPr>
            <w:r>
              <w:rPr>
                <w:rFonts w:hint="eastAsia" w:cs="宋体" w:asciiTheme="minorEastAsia" w:hAnsiTheme="minorEastAsia" w:eastAsiaTheme="minorEastAsia"/>
                <w:szCs w:val="21"/>
              </w:rPr>
              <w:t>设备费</w:t>
            </w:r>
          </w:p>
        </w:tc>
        <w:tc>
          <w:tcPr>
            <w:tcW w:w="1295" w:type="dxa"/>
            <w:tcBorders>
              <w:top w:val="single" w:color="auto" w:sz="4" w:space="0"/>
              <w:left w:val="single" w:color="auto" w:sz="4" w:space="0"/>
              <w:bottom w:val="single" w:color="auto" w:sz="4" w:space="0"/>
              <w:right w:val="single" w:color="auto" w:sz="4" w:space="0"/>
            </w:tcBorders>
          </w:tcPr>
          <w:p w14:paraId="5DBAE886">
            <w:pPr>
              <w:spacing w:line="480" w:lineRule="exact"/>
              <w:rPr>
                <w:rFonts w:asciiTheme="minorEastAsia" w:hAnsiTheme="minorEastAsia" w:eastAsiaTheme="minorEastAsia"/>
                <w:szCs w:val="21"/>
              </w:rPr>
            </w:pPr>
          </w:p>
        </w:tc>
        <w:tc>
          <w:tcPr>
            <w:tcW w:w="1312" w:type="dxa"/>
            <w:tcBorders>
              <w:top w:val="single" w:color="auto" w:sz="4" w:space="0"/>
              <w:left w:val="single" w:color="auto" w:sz="4" w:space="0"/>
              <w:bottom w:val="single" w:color="auto" w:sz="4" w:space="0"/>
              <w:right w:val="single" w:color="auto" w:sz="4" w:space="0"/>
            </w:tcBorders>
          </w:tcPr>
          <w:p w14:paraId="1CCD827B">
            <w:pPr>
              <w:spacing w:line="480" w:lineRule="exact"/>
              <w:rPr>
                <w:rFonts w:asciiTheme="minorEastAsia" w:hAnsiTheme="minorEastAsia" w:eastAsiaTheme="minorEastAsia"/>
                <w:szCs w:val="21"/>
              </w:rPr>
            </w:pPr>
          </w:p>
        </w:tc>
        <w:tc>
          <w:tcPr>
            <w:tcW w:w="2438" w:type="dxa"/>
            <w:tcBorders>
              <w:top w:val="single" w:color="auto" w:sz="4" w:space="0"/>
              <w:left w:val="single" w:color="auto" w:sz="4" w:space="0"/>
              <w:bottom w:val="single" w:color="auto" w:sz="4" w:space="0"/>
              <w:right w:val="single" w:color="auto" w:sz="4" w:space="0"/>
            </w:tcBorders>
          </w:tcPr>
          <w:p w14:paraId="04C37E9A">
            <w:pPr>
              <w:spacing w:line="480" w:lineRule="exact"/>
              <w:rPr>
                <w:rFonts w:asciiTheme="minorEastAsia" w:hAnsiTheme="minorEastAsia" w:eastAsiaTheme="minorEastAsia"/>
                <w:szCs w:val="21"/>
              </w:rPr>
            </w:pPr>
          </w:p>
        </w:tc>
      </w:tr>
      <w:tr w14:paraId="2B5148BF">
        <w:tblPrEx>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7AE62BCF">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3</w:t>
            </w:r>
          </w:p>
        </w:tc>
        <w:tc>
          <w:tcPr>
            <w:tcW w:w="3415" w:type="dxa"/>
            <w:tcBorders>
              <w:top w:val="single" w:color="auto" w:sz="4" w:space="0"/>
              <w:left w:val="single" w:color="auto" w:sz="4" w:space="0"/>
              <w:bottom w:val="single" w:color="auto" w:sz="4" w:space="0"/>
              <w:right w:val="single" w:color="auto" w:sz="4" w:space="0"/>
            </w:tcBorders>
          </w:tcPr>
          <w:p w14:paraId="09C53819">
            <w:pPr>
              <w:spacing w:line="480" w:lineRule="exact"/>
              <w:rPr>
                <w:rFonts w:asciiTheme="minorEastAsia" w:hAnsiTheme="minorEastAsia" w:eastAsiaTheme="minorEastAsia"/>
                <w:szCs w:val="21"/>
              </w:rPr>
            </w:pPr>
            <w:r>
              <w:rPr>
                <w:rFonts w:hint="eastAsia" w:cs="宋体" w:asciiTheme="minorEastAsia" w:hAnsiTheme="minorEastAsia" w:eastAsiaTheme="minorEastAsia"/>
                <w:szCs w:val="21"/>
              </w:rPr>
              <w:t>售后服务费</w:t>
            </w:r>
          </w:p>
        </w:tc>
        <w:tc>
          <w:tcPr>
            <w:tcW w:w="1295" w:type="dxa"/>
            <w:tcBorders>
              <w:top w:val="single" w:color="auto" w:sz="4" w:space="0"/>
              <w:left w:val="single" w:color="auto" w:sz="4" w:space="0"/>
              <w:bottom w:val="single" w:color="auto" w:sz="4" w:space="0"/>
              <w:right w:val="single" w:color="auto" w:sz="4" w:space="0"/>
            </w:tcBorders>
          </w:tcPr>
          <w:p w14:paraId="36EAB004">
            <w:pPr>
              <w:spacing w:line="480" w:lineRule="exact"/>
              <w:rPr>
                <w:rFonts w:asciiTheme="minorEastAsia" w:hAnsiTheme="minorEastAsia" w:eastAsiaTheme="minorEastAsia"/>
                <w:szCs w:val="21"/>
              </w:rPr>
            </w:pPr>
          </w:p>
        </w:tc>
        <w:tc>
          <w:tcPr>
            <w:tcW w:w="1312" w:type="dxa"/>
            <w:tcBorders>
              <w:top w:val="single" w:color="auto" w:sz="4" w:space="0"/>
              <w:left w:val="single" w:color="auto" w:sz="4" w:space="0"/>
              <w:bottom w:val="single" w:color="auto" w:sz="4" w:space="0"/>
              <w:right w:val="single" w:color="auto" w:sz="4" w:space="0"/>
            </w:tcBorders>
          </w:tcPr>
          <w:p w14:paraId="2C4FDE97">
            <w:pPr>
              <w:spacing w:line="480" w:lineRule="exact"/>
              <w:rPr>
                <w:rFonts w:asciiTheme="minorEastAsia" w:hAnsiTheme="minorEastAsia" w:eastAsiaTheme="minorEastAsia"/>
                <w:szCs w:val="21"/>
              </w:rPr>
            </w:pPr>
          </w:p>
        </w:tc>
        <w:tc>
          <w:tcPr>
            <w:tcW w:w="2438" w:type="dxa"/>
            <w:tcBorders>
              <w:top w:val="single" w:color="auto" w:sz="4" w:space="0"/>
              <w:left w:val="single" w:color="auto" w:sz="4" w:space="0"/>
              <w:bottom w:val="single" w:color="auto" w:sz="4" w:space="0"/>
              <w:right w:val="single" w:color="auto" w:sz="4" w:space="0"/>
            </w:tcBorders>
          </w:tcPr>
          <w:p w14:paraId="3204168C">
            <w:pPr>
              <w:spacing w:line="480" w:lineRule="exact"/>
              <w:rPr>
                <w:rFonts w:asciiTheme="minorEastAsia" w:hAnsiTheme="minorEastAsia" w:eastAsiaTheme="minorEastAsia"/>
                <w:szCs w:val="21"/>
              </w:rPr>
            </w:pPr>
          </w:p>
        </w:tc>
      </w:tr>
      <w:tr w14:paraId="5A07DBF3">
        <w:tblPrEx>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78DDB611">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4</w:t>
            </w:r>
          </w:p>
        </w:tc>
        <w:tc>
          <w:tcPr>
            <w:tcW w:w="3415" w:type="dxa"/>
            <w:tcBorders>
              <w:top w:val="single" w:color="auto" w:sz="4" w:space="0"/>
              <w:left w:val="single" w:color="auto" w:sz="4" w:space="0"/>
              <w:bottom w:val="single" w:color="auto" w:sz="4" w:space="0"/>
              <w:right w:val="single" w:color="auto" w:sz="4" w:space="0"/>
            </w:tcBorders>
          </w:tcPr>
          <w:p w14:paraId="3B7562E7">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验收费</w:t>
            </w:r>
          </w:p>
        </w:tc>
        <w:tc>
          <w:tcPr>
            <w:tcW w:w="1295" w:type="dxa"/>
            <w:tcBorders>
              <w:top w:val="single" w:color="auto" w:sz="4" w:space="0"/>
              <w:left w:val="single" w:color="auto" w:sz="4" w:space="0"/>
              <w:bottom w:val="single" w:color="auto" w:sz="4" w:space="0"/>
              <w:right w:val="single" w:color="auto" w:sz="4" w:space="0"/>
            </w:tcBorders>
          </w:tcPr>
          <w:p w14:paraId="69AD42D1">
            <w:pPr>
              <w:spacing w:line="480" w:lineRule="exact"/>
              <w:rPr>
                <w:rFonts w:asciiTheme="minorEastAsia" w:hAnsiTheme="minorEastAsia" w:eastAsiaTheme="minorEastAsia"/>
                <w:szCs w:val="21"/>
              </w:rPr>
            </w:pPr>
          </w:p>
        </w:tc>
        <w:tc>
          <w:tcPr>
            <w:tcW w:w="1312" w:type="dxa"/>
            <w:tcBorders>
              <w:top w:val="single" w:color="auto" w:sz="4" w:space="0"/>
              <w:left w:val="single" w:color="auto" w:sz="4" w:space="0"/>
              <w:bottom w:val="single" w:color="auto" w:sz="4" w:space="0"/>
              <w:right w:val="single" w:color="auto" w:sz="4" w:space="0"/>
            </w:tcBorders>
          </w:tcPr>
          <w:p w14:paraId="75379F3D">
            <w:pPr>
              <w:spacing w:line="480" w:lineRule="exact"/>
              <w:rPr>
                <w:rFonts w:asciiTheme="minorEastAsia" w:hAnsiTheme="minorEastAsia" w:eastAsiaTheme="minorEastAsia"/>
                <w:szCs w:val="21"/>
              </w:rPr>
            </w:pPr>
          </w:p>
        </w:tc>
        <w:tc>
          <w:tcPr>
            <w:tcW w:w="2438" w:type="dxa"/>
            <w:tcBorders>
              <w:top w:val="single" w:color="auto" w:sz="4" w:space="0"/>
              <w:left w:val="single" w:color="auto" w:sz="4" w:space="0"/>
              <w:bottom w:val="single" w:color="auto" w:sz="4" w:space="0"/>
              <w:right w:val="single" w:color="auto" w:sz="4" w:space="0"/>
            </w:tcBorders>
          </w:tcPr>
          <w:p w14:paraId="648ACFFE">
            <w:pPr>
              <w:spacing w:line="480" w:lineRule="exact"/>
              <w:rPr>
                <w:rFonts w:asciiTheme="minorEastAsia" w:hAnsiTheme="minorEastAsia" w:eastAsiaTheme="minorEastAsia"/>
                <w:szCs w:val="21"/>
              </w:rPr>
            </w:pPr>
          </w:p>
        </w:tc>
      </w:tr>
      <w:tr w14:paraId="1D59051B">
        <w:tblPrEx>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761B97EB">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5</w:t>
            </w:r>
          </w:p>
        </w:tc>
        <w:tc>
          <w:tcPr>
            <w:tcW w:w="3415" w:type="dxa"/>
            <w:tcBorders>
              <w:top w:val="single" w:color="auto" w:sz="4" w:space="0"/>
              <w:left w:val="single" w:color="auto" w:sz="4" w:space="0"/>
              <w:bottom w:val="single" w:color="auto" w:sz="4" w:space="0"/>
              <w:right w:val="single" w:color="auto" w:sz="4" w:space="0"/>
            </w:tcBorders>
          </w:tcPr>
          <w:p w14:paraId="264B809F">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响应文件制作费、代理费</w:t>
            </w:r>
          </w:p>
        </w:tc>
        <w:tc>
          <w:tcPr>
            <w:tcW w:w="1295" w:type="dxa"/>
            <w:tcBorders>
              <w:top w:val="single" w:color="auto" w:sz="4" w:space="0"/>
              <w:left w:val="single" w:color="auto" w:sz="4" w:space="0"/>
              <w:bottom w:val="single" w:color="auto" w:sz="4" w:space="0"/>
              <w:right w:val="single" w:color="auto" w:sz="4" w:space="0"/>
            </w:tcBorders>
          </w:tcPr>
          <w:p w14:paraId="483E77D4">
            <w:pPr>
              <w:spacing w:line="480" w:lineRule="exact"/>
              <w:rPr>
                <w:rFonts w:asciiTheme="minorEastAsia" w:hAnsiTheme="minorEastAsia" w:eastAsiaTheme="minorEastAsia"/>
                <w:szCs w:val="21"/>
              </w:rPr>
            </w:pPr>
          </w:p>
        </w:tc>
        <w:tc>
          <w:tcPr>
            <w:tcW w:w="1312" w:type="dxa"/>
            <w:tcBorders>
              <w:top w:val="single" w:color="auto" w:sz="4" w:space="0"/>
              <w:left w:val="single" w:color="auto" w:sz="4" w:space="0"/>
              <w:bottom w:val="single" w:color="auto" w:sz="4" w:space="0"/>
              <w:right w:val="single" w:color="auto" w:sz="4" w:space="0"/>
            </w:tcBorders>
          </w:tcPr>
          <w:p w14:paraId="2173EF4D">
            <w:pPr>
              <w:spacing w:line="480" w:lineRule="exact"/>
              <w:rPr>
                <w:rFonts w:asciiTheme="minorEastAsia" w:hAnsiTheme="minorEastAsia" w:eastAsiaTheme="minorEastAsia"/>
                <w:szCs w:val="21"/>
              </w:rPr>
            </w:pPr>
          </w:p>
        </w:tc>
        <w:tc>
          <w:tcPr>
            <w:tcW w:w="2438" w:type="dxa"/>
            <w:tcBorders>
              <w:top w:val="single" w:color="auto" w:sz="4" w:space="0"/>
              <w:left w:val="single" w:color="auto" w:sz="4" w:space="0"/>
              <w:bottom w:val="single" w:color="auto" w:sz="4" w:space="0"/>
              <w:right w:val="single" w:color="auto" w:sz="4" w:space="0"/>
            </w:tcBorders>
          </w:tcPr>
          <w:p w14:paraId="0C3FA9C5">
            <w:pPr>
              <w:spacing w:line="480" w:lineRule="exact"/>
              <w:rPr>
                <w:rFonts w:asciiTheme="minorEastAsia" w:hAnsiTheme="minorEastAsia" w:eastAsiaTheme="minorEastAsia"/>
                <w:szCs w:val="21"/>
              </w:rPr>
            </w:pPr>
          </w:p>
        </w:tc>
      </w:tr>
      <w:tr w14:paraId="55BF2095">
        <w:tblPrEx>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0BAB4199">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6</w:t>
            </w:r>
          </w:p>
        </w:tc>
        <w:tc>
          <w:tcPr>
            <w:tcW w:w="3415" w:type="dxa"/>
            <w:tcBorders>
              <w:top w:val="single" w:color="auto" w:sz="4" w:space="0"/>
              <w:left w:val="single" w:color="auto" w:sz="4" w:space="0"/>
              <w:bottom w:val="single" w:color="auto" w:sz="4" w:space="0"/>
              <w:right w:val="single" w:color="auto" w:sz="4" w:space="0"/>
            </w:tcBorders>
          </w:tcPr>
          <w:p w14:paraId="10C541D3">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其他：</w:t>
            </w:r>
          </w:p>
        </w:tc>
        <w:tc>
          <w:tcPr>
            <w:tcW w:w="1295" w:type="dxa"/>
            <w:tcBorders>
              <w:top w:val="single" w:color="auto" w:sz="4" w:space="0"/>
              <w:left w:val="single" w:color="auto" w:sz="4" w:space="0"/>
              <w:bottom w:val="single" w:color="auto" w:sz="4" w:space="0"/>
              <w:right w:val="single" w:color="auto" w:sz="4" w:space="0"/>
            </w:tcBorders>
          </w:tcPr>
          <w:p w14:paraId="24D353E5">
            <w:pPr>
              <w:spacing w:line="480" w:lineRule="exact"/>
              <w:rPr>
                <w:rFonts w:asciiTheme="minorEastAsia" w:hAnsiTheme="minorEastAsia" w:eastAsiaTheme="minorEastAsia"/>
                <w:szCs w:val="21"/>
              </w:rPr>
            </w:pPr>
          </w:p>
        </w:tc>
        <w:tc>
          <w:tcPr>
            <w:tcW w:w="1312" w:type="dxa"/>
            <w:tcBorders>
              <w:top w:val="single" w:color="auto" w:sz="4" w:space="0"/>
              <w:left w:val="single" w:color="auto" w:sz="4" w:space="0"/>
              <w:bottom w:val="single" w:color="auto" w:sz="4" w:space="0"/>
              <w:right w:val="single" w:color="auto" w:sz="4" w:space="0"/>
            </w:tcBorders>
          </w:tcPr>
          <w:p w14:paraId="54405C02">
            <w:pPr>
              <w:spacing w:line="480" w:lineRule="exact"/>
              <w:rPr>
                <w:rFonts w:asciiTheme="minorEastAsia" w:hAnsiTheme="minorEastAsia" w:eastAsiaTheme="minorEastAsia"/>
                <w:szCs w:val="21"/>
              </w:rPr>
            </w:pPr>
          </w:p>
        </w:tc>
        <w:tc>
          <w:tcPr>
            <w:tcW w:w="2438" w:type="dxa"/>
            <w:tcBorders>
              <w:top w:val="single" w:color="auto" w:sz="4" w:space="0"/>
              <w:left w:val="single" w:color="auto" w:sz="4" w:space="0"/>
              <w:bottom w:val="single" w:color="auto" w:sz="4" w:space="0"/>
              <w:right w:val="single" w:color="auto" w:sz="4" w:space="0"/>
            </w:tcBorders>
          </w:tcPr>
          <w:p w14:paraId="4F8DA82D">
            <w:pPr>
              <w:spacing w:line="480" w:lineRule="exact"/>
              <w:rPr>
                <w:rFonts w:asciiTheme="minorEastAsia" w:hAnsiTheme="minorEastAsia" w:eastAsiaTheme="minorEastAsia"/>
                <w:szCs w:val="21"/>
              </w:rPr>
            </w:pPr>
          </w:p>
        </w:tc>
      </w:tr>
      <w:tr w14:paraId="14A8DAB7">
        <w:tblPrEx>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659FC66F">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7</w:t>
            </w:r>
          </w:p>
        </w:tc>
        <w:tc>
          <w:tcPr>
            <w:tcW w:w="3415" w:type="dxa"/>
            <w:tcBorders>
              <w:top w:val="single" w:color="auto" w:sz="4" w:space="0"/>
              <w:left w:val="single" w:color="auto" w:sz="4" w:space="0"/>
              <w:bottom w:val="single" w:color="auto" w:sz="4" w:space="0"/>
              <w:right w:val="single" w:color="auto" w:sz="4" w:space="0"/>
            </w:tcBorders>
          </w:tcPr>
          <w:p w14:paraId="74D1AE8C">
            <w:pPr>
              <w:spacing w:line="480" w:lineRule="exact"/>
              <w:rPr>
                <w:rFonts w:asciiTheme="minorEastAsia" w:hAnsiTheme="minorEastAsia" w:eastAsiaTheme="minorEastAsia"/>
                <w:szCs w:val="21"/>
              </w:rPr>
            </w:pPr>
            <w:r>
              <w:rPr>
                <w:rFonts w:asciiTheme="minorEastAsia" w:hAnsiTheme="minorEastAsia" w:eastAsiaTheme="minorEastAsia"/>
                <w:szCs w:val="21"/>
              </w:rPr>
              <w:t>……</w:t>
            </w:r>
          </w:p>
        </w:tc>
        <w:tc>
          <w:tcPr>
            <w:tcW w:w="1295" w:type="dxa"/>
            <w:tcBorders>
              <w:top w:val="single" w:color="auto" w:sz="4" w:space="0"/>
              <w:left w:val="single" w:color="auto" w:sz="4" w:space="0"/>
              <w:bottom w:val="single" w:color="auto" w:sz="4" w:space="0"/>
              <w:right w:val="single" w:color="auto" w:sz="4" w:space="0"/>
            </w:tcBorders>
          </w:tcPr>
          <w:p w14:paraId="535E5109">
            <w:pPr>
              <w:spacing w:line="480" w:lineRule="exact"/>
              <w:rPr>
                <w:rFonts w:asciiTheme="minorEastAsia" w:hAnsiTheme="minorEastAsia" w:eastAsiaTheme="minorEastAsia"/>
                <w:szCs w:val="21"/>
              </w:rPr>
            </w:pPr>
          </w:p>
        </w:tc>
        <w:tc>
          <w:tcPr>
            <w:tcW w:w="1312" w:type="dxa"/>
            <w:tcBorders>
              <w:top w:val="single" w:color="auto" w:sz="4" w:space="0"/>
              <w:left w:val="single" w:color="auto" w:sz="4" w:space="0"/>
              <w:bottom w:val="single" w:color="auto" w:sz="4" w:space="0"/>
              <w:right w:val="single" w:color="auto" w:sz="4" w:space="0"/>
            </w:tcBorders>
          </w:tcPr>
          <w:p w14:paraId="413176CF">
            <w:pPr>
              <w:spacing w:line="480" w:lineRule="exact"/>
              <w:rPr>
                <w:rFonts w:asciiTheme="minorEastAsia" w:hAnsiTheme="minorEastAsia" w:eastAsiaTheme="minorEastAsia"/>
                <w:szCs w:val="21"/>
              </w:rPr>
            </w:pPr>
          </w:p>
        </w:tc>
        <w:tc>
          <w:tcPr>
            <w:tcW w:w="2438" w:type="dxa"/>
            <w:tcBorders>
              <w:top w:val="single" w:color="auto" w:sz="4" w:space="0"/>
              <w:left w:val="single" w:color="auto" w:sz="4" w:space="0"/>
              <w:bottom w:val="single" w:color="auto" w:sz="4" w:space="0"/>
              <w:right w:val="single" w:color="auto" w:sz="4" w:space="0"/>
            </w:tcBorders>
          </w:tcPr>
          <w:p w14:paraId="678E8EB2">
            <w:pPr>
              <w:spacing w:line="480" w:lineRule="exact"/>
              <w:rPr>
                <w:rFonts w:asciiTheme="minorEastAsia" w:hAnsiTheme="minorEastAsia" w:eastAsiaTheme="minorEastAsia"/>
                <w:szCs w:val="21"/>
              </w:rPr>
            </w:pPr>
          </w:p>
        </w:tc>
      </w:tr>
      <w:tr w14:paraId="4567C156">
        <w:tblPrEx>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653FCBBB">
            <w:pPr>
              <w:spacing w:line="480" w:lineRule="exact"/>
              <w:rPr>
                <w:rFonts w:asciiTheme="minorEastAsia" w:hAnsiTheme="minorEastAsia" w:eastAsiaTheme="minorEastAsia"/>
                <w:szCs w:val="21"/>
              </w:rPr>
            </w:pPr>
          </w:p>
        </w:tc>
        <w:tc>
          <w:tcPr>
            <w:tcW w:w="3415" w:type="dxa"/>
            <w:tcBorders>
              <w:top w:val="single" w:color="auto" w:sz="4" w:space="0"/>
              <w:left w:val="single" w:color="auto" w:sz="4" w:space="0"/>
              <w:bottom w:val="single" w:color="auto" w:sz="4" w:space="0"/>
              <w:right w:val="single" w:color="auto" w:sz="4" w:space="0"/>
            </w:tcBorders>
          </w:tcPr>
          <w:p w14:paraId="27F6EC39">
            <w:pPr>
              <w:spacing w:line="480" w:lineRule="exact"/>
              <w:rPr>
                <w:rFonts w:asciiTheme="minorEastAsia" w:hAnsiTheme="minorEastAsia" w:eastAsiaTheme="minorEastAsia"/>
                <w:szCs w:val="21"/>
              </w:rPr>
            </w:pPr>
          </w:p>
        </w:tc>
        <w:tc>
          <w:tcPr>
            <w:tcW w:w="1295" w:type="dxa"/>
            <w:tcBorders>
              <w:top w:val="single" w:color="auto" w:sz="4" w:space="0"/>
              <w:left w:val="single" w:color="auto" w:sz="4" w:space="0"/>
              <w:bottom w:val="single" w:color="auto" w:sz="4" w:space="0"/>
              <w:right w:val="single" w:color="auto" w:sz="4" w:space="0"/>
            </w:tcBorders>
          </w:tcPr>
          <w:p w14:paraId="65FA7475">
            <w:pPr>
              <w:spacing w:line="480" w:lineRule="exact"/>
              <w:rPr>
                <w:rFonts w:asciiTheme="minorEastAsia" w:hAnsiTheme="minorEastAsia" w:eastAsiaTheme="minorEastAsia"/>
                <w:szCs w:val="21"/>
              </w:rPr>
            </w:pPr>
          </w:p>
        </w:tc>
        <w:tc>
          <w:tcPr>
            <w:tcW w:w="1312" w:type="dxa"/>
            <w:tcBorders>
              <w:top w:val="single" w:color="auto" w:sz="4" w:space="0"/>
              <w:left w:val="single" w:color="auto" w:sz="4" w:space="0"/>
              <w:bottom w:val="single" w:color="auto" w:sz="4" w:space="0"/>
              <w:right w:val="single" w:color="auto" w:sz="4" w:space="0"/>
            </w:tcBorders>
          </w:tcPr>
          <w:p w14:paraId="785CAF4E">
            <w:pPr>
              <w:spacing w:line="480" w:lineRule="exact"/>
              <w:rPr>
                <w:rFonts w:asciiTheme="minorEastAsia" w:hAnsiTheme="minorEastAsia" w:eastAsiaTheme="minorEastAsia"/>
                <w:szCs w:val="21"/>
              </w:rPr>
            </w:pPr>
          </w:p>
        </w:tc>
        <w:tc>
          <w:tcPr>
            <w:tcW w:w="2438" w:type="dxa"/>
            <w:tcBorders>
              <w:top w:val="single" w:color="auto" w:sz="4" w:space="0"/>
              <w:left w:val="single" w:color="auto" w:sz="4" w:space="0"/>
              <w:bottom w:val="single" w:color="auto" w:sz="4" w:space="0"/>
              <w:right w:val="single" w:color="auto" w:sz="4" w:space="0"/>
            </w:tcBorders>
          </w:tcPr>
          <w:p w14:paraId="7E99BCC7">
            <w:pPr>
              <w:spacing w:line="480" w:lineRule="exact"/>
              <w:rPr>
                <w:rFonts w:asciiTheme="minorEastAsia" w:hAnsiTheme="minorEastAsia" w:eastAsiaTheme="minorEastAsia"/>
                <w:szCs w:val="21"/>
              </w:rPr>
            </w:pPr>
          </w:p>
        </w:tc>
      </w:tr>
      <w:tr w14:paraId="2CF6CABF">
        <w:tblPrEx>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25D1C0B8">
            <w:pPr>
              <w:spacing w:line="480" w:lineRule="exact"/>
              <w:rPr>
                <w:rFonts w:asciiTheme="minorEastAsia" w:hAnsiTheme="minorEastAsia" w:eastAsiaTheme="minorEastAsia"/>
                <w:szCs w:val="21"/>
              </w:rPr>
            </w:pPr>
          </w:p>
        </w:tc>
        <w:tc>
          <w:tcPr>
            <w:tcW w:w="3415" w:type="dxa"/>
            <w:tcBorders>
              <w:top w:val="single" w:color="auto" w:sz="4" w:space="0"/>
              <w:left w:val="single" w:color="auto" w:sz="4" w:space="0"/>
              <w:bottom w:val="single" w:color="auto" w:sz="4" w:space="0"/>
              <w:right w:val="single" w:color="auto" w:sz="4" w:space="0"/>
            </w:tcBorders>
          </w:tcPr>
          <w:p w14:paraId="4F22CE45">
            <w:pPr>
              <w:spacing w:line="480" w:lineRule="exact"/>
              <w:rPr>
                <w:rFonts w:asciiTheme="minorEastAsia" w:hAnsiTheme="minorEastAsia" w:eastAsiaTheme="minorEastAsia"/>
                <w:szCs w:val="21"/>
              </w:rPr>
            </w:pPr>
          </w:p>
        </w:tc>
        <w:tc>
          <w:tcPr>
            <w:tcW w:w="1295" w:type="dxa"/>
            <w:tcBorders>
              <w:top w:val="single" w:color="auto" w:sz="4" w:space="0"/>
              <w:left w:val="single" w:color="auto" w:sz="4" w:space="0"/>
              <w:bottom w:val="single" w:color="auto" w:sz="4" w:space="0"/>
              <w:right w:val="single" w:color="auto" w:sz="4" w:space="0"/>
            </w:tcBorders>
          </w:tcPr>
          <w:p w14:paraId="6BBED43E">
            <w:pPr>
              <w:spacing w:line="480" w:lineRule="exact"/>
              <w:rPr>
                <w:rFonts w:asciiTheme="minorEastAsia" w:hAnsiTheme="minorEastAsia" w:eastAsiaTheme="minorEastAsia"/>
                <w:szCs w:val="21"/>
              </w:rPr>
            </w:pPr>
          </w:p>
        </w:tc>
        <w:tc>
          <w:tcPr>
            <w:tcW w:w="1312" w:type="dxa"/>
            <w:tcBorders>
              <w:top w:val="single" w:color="auto" w:sz="4" w:space="0"/>
              <w:left w:val="single" w:color="auto" w:sz="4" w:space="0"/>
              <w:bottom w:val="single" w:color="auto" w:sz="4" w:space="0"/>
              <w:right w:val="single" w:color="auto" w:sz="4" w:space="0"/>
            </w:tcBorders>
          </w:tcPr>
          <w:p w14:paraId="15F5EF5F">
            <w:pPr>
              <w:spacing w:line="480" w:lineRule="exact"/>
              <w:rPr>
                <w:rFonts w:asciiTheme="minorEastAsia" w:hAnsiTheme="minorEastAsia" w:eastAsiaTheme="minorEastAsia"/>
                <w:szCs w:val="21"/>
              </w:rPr>
            </w:pPr>
          </w:p>
        </w:tc>
        <w:tc>
          <w:tcPr>
            <w:tcW w:w="2438" w:type="dxa"/>
            <w:tcBorders>
              <w:top w:val="single" w:color="auto" w:sz="4" w:space="0"/>
              <w:left w:val="single" w:color="auto" w:sz="4" w:space="0"/>
              <w:bottom w:val="single" w:color="auto" w:sz="4" w:space="0"/>
              <w:right w:val="single" w:color="auto" w:sz="4" w:space="0"/>
            </w:tcBorders>
          </w:tcPr>
          <w:p w14:paraId="4AF07155">
            <w:pPr>
              <w:spacing w:line="480" w:lineRule="exact"/>
              <w:rPr>
                <w:rFonts w:asciiTheme="minorEastAsia" w:hAnsiTheme="minorEastAsia" w:eastAsiaTheme="minorEastAsia"/>
                <w:szCs w:val="21"/>
              </w:rPr>
            </w:pPr>
          </w:p>
        </w:tc>
      </w:tr>
      <w:tr w14:paraId="4C814FAA">
        <w:tblPrEx>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761ED59D">
            <w:pPr>
              <w:spacing w:line="480" w:lineRule="exact"/>
              <w:rPr>
                <w:rFonts w:asciiTheme="minorEastAsia" w:hAnsiTheme="minorEastAsia" w:eastAsiaTheme="minorEastAsia"/>
                <w:szCs w:val="21"/>
              </w:rPr>
            </w:pPr>
          </w:p>
        </w:tc>
        <w:tc>
          <w:tcPr>
            <w:tcW w:w="3415" w:type="dxa"/>
            <w:tcBorders>
              <w:top w:val="single" w:color="auto" w:sz="4" w:space="0"/>
              <w:left w:val="single" w:color="auto" w:sz="4" w:space="0"/>
              <w:bottom w:val="single" w:color="auto" w:sz="4" w:space="0"/>
              <w:right w:val="single" w:color="auto" w:sz="4" w:space="0"/>
            </w:tcBorders>
          </w:tcPr>
          <w:p w14:paraId="4DC9EF26">
            <w:pPr>
              <w:spacing w:line="480" w:lineRule="exact"/>
              <w:rPr>
                <w:rFonts w:asciiTheme="minorEastAsia" w:hAnsiTheme="minorEastAsia" w:eastAsiaTheme="minorEastAsia"/>
                <w:szCs w:val="21"/>
              </w:rPr>
            </w:pPr>
          </w:p>
        </w:tc>
        <w:tc>
          <w:tcPr>
            <w:tcW w:w="1295" w:type="dxa"/>
            <w:tcBorders>
              <w:top w:val="single" w:color="auto" w:sz="4" w:space="0"/>
              <w:left w:val="single" w:color="auto" w:sz="4" w:space="0"/>
              <w:bottom w:val="single" w:color="auto" w:sz="4" w:space="0"/>
              <w:right w:val="single" w:color="auto" w:sz="4" w:space="0"/>
            </w:tcBorders>
          </w:tcPr>
          <w:p w14:paraId="17112AAE">
            <w:pPr>
              <w:spacing w:line="480" w:lineRule="exact"/>
              <w:rPr>
                <w:rFonts w:asciiTheme="minorEastAsia" w:hAnsiTheme="minorEastAsia" w:eastAsiaTheme="minorEastAsia"/>
                <w:szCs w:val="21"/>
              </w:rPr>
            </w:pPr>
          </w:p>
        </w:tc>
        <w:tc>
          <w:tcPr>
            <w:tcW w:w="1312" w:type="dxa"/>
            <w:tcBorders>
              <w:top w:val="single" w:color="auto" w:sz="4" w:space="0"/>
              <w:left w:val="single" w:color="auto" w:sz="4" w:space="0"/>
              <w:bottom w:val="single" w:color="auto" w:sz="4" w:space="0"/>
              <w:right w:val="single" w:color="auto" w:sz="4" w:space="0"/>
            </w:tcBorders>
          </w:tcPr>
          <w:p w14:paraId="6AE068FB">
            <w:pPr>
              <w:spacing w:line="480" w:lineRule="exact"/>
              <w:rPr>
                <w:rFonts w:asciiTheme="minorEastAsia" w:hAnsiTheme="minorEastAsia" w:eastAsiaTheme="minorEastAsia"/>
                <w:szCs w:val="21"/>
              </w:rPr>
            </w:pPr>
          </w:p>
        </w:tc>
        <w:tc>
          <w:tcPr>
            <w:tcW w:w="2438" w:type="dxa"/>
            <w:tcBorders>
              <w:top w:val="single" w:color="auto" w:sz="4" w:space="0"/>
              <w:left w:val="single" w:color="auto" w:sz="4" w:space="0"/>
              <w:bottom w:val="single" w:color="auto" w:sz="4" w:space="0"/>
              <w:right w:val="single" w:color="auto" w:sz="4" w:space="0"/>
            </w:tcBorders>
          </w:tcPr>
          <w:p w14:paraId="75CB834E">
            <w:pPr>
              <w:spacing w:line="480" w:lineRule="exact"/>
              <w:rPr>
                <w:rFonts w:asciiTheme="minorEastAsia" w:hAnsiTheme="minorEastAsia" w:eastAsiaTheme="minorEastAsia"/>
                <w:szCs w:val="21"/>
              </w:rPr>
            </w:pPr>
          </w:p>
        </w:tc>
      </w:tr>
      <w:tr w14:paraId="6601C55A">
        <w:tblPrEx>
          <w:tblCellMar>
            <w:top w:w="0" w:type="dxa"/>
            <w:left w:w="108" w:type="dxa"/>
            <w:bottom w:w="0" w:type="dxa"/>
            <w:right w:w="108" w:type="dxa"/>
          </w:tblCellMar>
        </w:tblPrEx>
        <w:tc>
          <w:tcPr>
            <w:tcW w:w="7210" w:type="dxa"/>
            <w:gridSpan w:val="4"/>
            <w:tcBorders>
              <w:top w:val="single" w:color="auto" w:sz="4" w:space="0"/>
              <w:left w:val="single" w:color="auto" w:sz="4" w:space="0"/>
              <w:bottom w:val="single" w:color="auto" w:sz="4" w:space="0"/>
              <w:right w:val="single" w:color="auto" w:sz="4" w:space="0"/>
            </w:tcBorders>
          </w:tcPr>
          <w:p w14:paraId="7D424FC6">
            <w:pPr>
              <w:spacing w:line="480" w:lineRule="exact"/>
              <w:rPr>
                <w:rFonts w:asciiTheme="minorEastAsia" w:hAnsiTheme="minorEastAsia" w:eastAsiaTheme="minorEastAsia"/>
                <w:szCs w:val="21"/>
              </w:rPr>
            </w:pPr>
            <w:r>
              <w:rPr>
                <w:rFonts w:hint="eastAsia" w:asciiTheme="minorEastAsia" w:hAnsiTheme="minorEastAsia" w:eastAsiaTheme="minorEastAsia"/>
                <w:szCs w:val="21"/>
              </w:rPr>
              <w:t>合计金额（应与初次报价表中谈判总价相一致）</w:t>
            </w:r>
          </w:p>
        </w:tc>
        <w:tc>
          <w:tcPr>
            <w:tcW w:w="2438" w:type="dxa"/>
            <w:tcBorders>
              <w:top w:val="single" w:color="auto" w:sz="4" w:space="0"/>
              <w:left w:val="single" w:color="auto" w:sz="4" w:space="0"/>
              <w:bottom w:val="single" w:color="auto" w:sz="4" w:space="0"/>
              <w:right w:val="single" w:color="auto" w:sz="4" w:space="0"/>
            </w:tcBorders>
          </w:tcPr>
          <w:p w14:paraId="524D2DC8">
            <w:pPr>
              <w:spacing w:line="480" w:lineRule="exact"/>
              <w:rPr>
                <w:rFonts w:asciiTheme="minorEastAsia" w:hAnsiTheme="minorEastAsia" w:eastAsiaTheme="minorEastAsia"/>
                <w:szCs w:val="21"/>
              </w:rPr>
            </w:pPr>
          </w:p>
        </w:tc>
      </w:tr>
    </w:tbl>
    <w:p w14:paraId="2A8CE7D8">
      <w:pPr>
        <w:spacing w:line="360" w:lineRule="exact"/>
        <w:rPr>
          <w:rFonts w:asciiTheme="minorEastAsia" w:hAnsiTheme="minorEastAsia" w:eastAsiaTheme="minorEastAsia"/>
        </w:rPr>
      </w:pPr>
    </w:p>
    <w:p w14:paraId="2107D05D">
      <w:pPr>
        <w:spacing w:line="360" w:lineRule="exact"/>
        <w:rPr>
          <w:rFonts w:asciiTheme="minorEastAsia" w:hAnsiTheme="minorEastAsia" w:eastAsiaTheme="minorEastAsia"/>
        </w:rPr>
      </w:pPr>
      <w:r>
        <w:rPr>
          <w:rFonts w:hint="eastAsia" w:asciiTheme="minorEastAsia" w:hAnsiTheme="minorEastAsia" w:eastAsiaTheme="minorEastAsia"/>
        </w:rPr>
        <w:t>供应商（盖章）：</w:t>
      </w:r>
    </w:p>
    <w:p w14:paraId="3A54E0E3">
      <w:pPr>
        <w:spacing w:line="360" w:lineRule="exact"/>
        <w:rPr>
          <w:rFonts w:asciiTheme="minorEastAsia" w:hAnsiTheme="minorEastAsia" w:eastAsiaTheme="minorEastAsia"/>
        </w:rPr>
      </w:pPr>
      <w:r>
        <w:rPr>
          <w:rFonts w:hint="eastAsia" w:asciiTheme="minorEastAsia" w:hAnsiTheme="minorEastAsia" w:eastAsiaTheme="minorEastAsia"/>
        </w:rPr>
        <w:t>授权代表（签字）：</w:t>
      </w:r>
    </w:p>
    <w:p w14:paraId="6999BCFD">
      <w:pPr>
        <w:spacing w:line="400" w:lineRule="exact"/>
        <w:rPr>
          <w:rFonts w:asciiTheme="minorEastAsia" w:hAnsiTheme="minorEastAsia" w:eastAsiaTheme="minorEastAsia"/>
        </w:rPr>
      </w:pPr>
      <w:r>
        <w:rPr>
          <w:rFonts w:hint="eastAsia" w:asciiTheme="minorEastAsia" w:hAnsiTheme="minorEastAsia" w:eastAsiaTheme="minorEastAsia"/>
        </w:rPr>
        <w:t>日期：</w:t>
      </w:r>
    </w:p>
    <w:p w14:paraId="2946F7EF">
      <w:pPr>
        <w:spacing w:line="320" w:lineRule="exact"/>
        <w:rPr>
          <w:rFonts w:asciiTheme="minorEastAsia" w:hAnsiTheme="minorEastAsia" w:eastAsiaTheme="minorEastAsia"/>
          <w:b/>
          <w:szCs w:val="21"/>
        </w:rPr>
      </w:pPr>
      <w:r>
        <w:rPr>
          <w:rFonts w:hint="eastAsia" w:asciiTheme="minorEastAsia" w:hAnsiTheme="minorEastAsia" w:eastAsiaTheme="minorEastAsia"/>
          <w:b/>
          <w:szCs w:val="21"/>
        </w:rPr>
        <w:t>注：1、本表格仅提供了样表格式，供应商应根据实际情况自行编制；</w:t>
      </w:r>
    </w:p>
    <w:p w14:paraId="044FD459">
      <w:pPr>
        <w:spacing w:line="320" w:lineRule="exact"/>
        <w:ind w:firstLine="432"/>
        <w:rPr>
          <w:rFonts w:asciiTheme="minorEastAsia" w:hAnsiTheme="minorEastAsia" w:eastAsiaTheme="minorEastAsia"/>
          <w:b/>
          <w:szCs w:val="21"/>
        </w:rPr>
      </w:pPr>
      <w:r>
        <w:rPr>
          <w:rFonts w:hint="eastAsia" w:asciiTheme="minorEastAsia" w:hAnsiTheme="minorEastAsia" w:eastAsiaTheme="minorEastAsia"/>
          <w:b/>
          <w:szCs w:val="21"/>
        </w:rPr>
        <w:t>2、最终合计金额必须包括实施本项目所需的一切费用，并与初次报价表中磋商总价相一致。</w:t>
      </w:r>
    </w:p>
    <w:p w14:paraId="038183C6">
      <w:pPr>
        <w:pStyle w:val="2"/>
        <w:ind w:firstLine="480"/>
        <w:rPr>
          <w:rFonts w:asciiTheme="minorEastAsia" w:hAnsiTheme="minorEastAsia" w:eastAsiaTheme="minorEastAsia"/>
        </w:rPr>
      </w:pPr>
    </w:p>
    <w:p w14:paraId="2E98061E">
      <w:pPr>
        <w:spacing w:line="440" w:lineRule="exact"/>
        <w:rPr>
          <w:rFonts w:asciiTheme="minorEastAsia" w:hAnsiTheme="minorEastAsia" w:eastAsiaTheme="minorEastAsia"/>
          <w:szCs w:val="21"/>
        </w:rPr>
      </w:pPr>
    </w:p>
    <w:p w14:paraId="72FA9EB9">
      <w:pPr>
        <w:spacing w:line="440" w:lineRule="exact"/>
        <w:rPr>
          <w:rFonts w:asciiTheme="minorEastAsia" w:hAnsiTheme="minorEastAsia" w:eastAsiaTheme="minorEastAsia"/>
          <w:szCs w:val="21"/>
        </w:rPr>
      </w:pPr>
    </w:p>
    <w:p w14:paraId="5F0EA930">
      <w:pPr>
        <w:spacing w:line="440" w:lineRule="exact"/>
        <w:rPr>
          <w:rFonts w:asciiTheme="minorEastAsia" w:hAnsiTheme="minorEastAsia" w:eastAsiaTheme="minorEastAsia"/>
          <w:szCs w:val="21"/>
        </w:rPr>
      </w:pPr>
    </w:p>
    <w:p w14:paraId="7EC27A48">
      <w:pPr>
        <w:spacing w:line="440" w:lineRule="exact"/>
        <w:rPr>
          <w:rFonts w:asciiTheme="minorEastAsia" w:hAnsiTheme="minorEastAsia" w:eastAsiaTheme="minorEastAsia"/>
          <w:szCs w:val="21"/>
        </w:rPr>
      </w:pPr>
    </w:p>
    <w:p w14:paraId="3810AA75">
      <w:pPr>
        <w:spacing w:line="440" w:lineRule="exact"/>
        <w:rPr>
          <w:rFonts w:asciiTheme="minorEastAsia" w:hAnsiTheme="minorEastAsia" w:eastAsiaTheme="minorEastAsia"/>
          <w:szCs w:val="21"/>
        </w:rPr>
      </w:pPr>
    </w:p>
    <w:p w14:paraId="43DF10CC">
      <w:pPr>
        <w:spacing w:line="440" w:lineRule="exact"/>
        <w:rPr>
          <w:rFonts w:asciiTheme="minorEastAsia" w:hAnsiTheme="minorEastAsia" w:eastAsiaTheme="minorEastAsia"/>
          <w:szCs w:val="21"/>
        </w:rPr>
      </w:pPr>
    </w:p>
    <w:p w14:paraId="7DB1AEC7">
      <w:pPr>
        <w:spacing w:line="440" w:lineRule="exact"/>
        <w:rPr>
          <w:rFonts w:asciiTheme="minorEastAsia" w:hAnsiTheme="minorEastAsia" w:eastAsiaTheme="minorEastAsia"/>
          <w:szCs w:val="21"/>
        </w:rPr>
      </w:pPr>
    </w:p>
    <w:p w14:paraId="46E0405A">
      <w:pPr>
        <w:pStyle w:val="3"/>
      </w:pPr>
    </w:p>
    <w:p w14:paraId="431D0A35">
      <w:pPr>
        <w:spacing w:line="440" w:lineRule="exact"/>
        <w:rPr>
          <w:rFonts w:asciiTheme="minorEastAsia" w:hAnsiTheme="minorEastAsia" w:eastAsiaTheme="minorEastAsia"/>
          <w:szCs w:val="21"/>
        </w:rPr>
      </w:pPr>
      <w:r>
        <w:rPr>
          <w:rFonts w:hint="eastAsia" w:asciiTheme="minorEastAsia" w:hAnsiTheme="minorEastAsia" w:eastAsiaTheme="minorEastAsia"/>
          <w:szCs w:val="21"/>
        </w:rPr>
        <w:t>3、采购代理服务费承诺函</w:t>
      </w:r>
    </w:p>
    <w:p w14:paraId="58CF6736">
      <w:pPr>
        <w:pStyle w:val="3"/>
        <w:rPr>
          <w:rFonts w:asciiTheme="minorEastAsia" w:hAnsiTheme="minorEastAsia" w:eastAsiaTheme="minorEastAsia"/>
        </w:rPr>
      </w:pPr>
    </w:p>
    <w:p w14:paraId="24BFB5C6">
      <w:pPr>
        <w:autoSpaceDE w:val="0"/>
        <w:autoSpaceDN w:val="0"/>
        <w:snapToGrid w:val="0"/>
        <w:spacing w:line="420" w:lineRule="exact"/>
        <w:jc w:val="center"/>
        <w:textAlignment w:val="bottom"/>
        <w:rPr>
          <w:rFonts w:asciiTheme="minorEastAsia" w:hAnsiTheme="minorEastAsia" w:eastAsiaTheme="minorEastAsia"/>
          <w:sz w:val="30"/>
          <w:szCs w:val="30"/>
        </w:rPr>
      </w:pPr>
      <w:r>
        <w:rPr>
          <w:rFonts w:hint="eastAsia" w:asciiTheme="minorEastAsia" w:hAnsiTheme="minorEastAsia" w:eastAsiaTheme="minorEastAsia"/>
          <w:sz w:val="30"/>
          <w:szCs w:val="30"/>
        </w:rPr>
        <w:t>采购代理服务费承诺函</w:t>
      </w:r>
    </w:p>
    <w:p w14:paraId="68B8639A">
      <w:pPr>
        <w:autoSpaceDE w:val="0"/>
        <w:autoSpaceDN w:val="0"/>
        <w:snapToGrid w:val="0"/>
        <w:spacing w:line="420" w:lineRule="exact"/>
        <w:textAlignment w:val="bottom"/>
        <w:rPr>
          <w:rFonts w:asciiTheme="minorEastAsia" w:hAnsiTheme="minorEastAsia" w:eastAsiaTheme="minorEastAsia"/>
          <w:szCs w:val="21"/>
        </w:rPr>
      </w:pPr>
    </w:p>
    <w:p w14:paraId="53745D50">
      <w:pPr>
        <w:spacing w:line="360" w:lineRule="auto"/>
        <w:rPr>
          <w:rFonts w:cs="华文仿宋" w:asciiTheme="minorEastAsia" w:hAnsiTheme="minorEastAsia" w:eastAsiaTheme="minorEastAsia"/>
          <w:szCs w:val="21"/>
        </w:rPr>
      </w:pPr>
      <w:r>
        <w:rPr>
          <w:rFonts w:hint="eastAsia" w:cs="华文仿宋" w:asciiTheme="minorEastAsia" w:hAnsiTheme="minorEastAsia" w:eastAsiaTheme="minorEastAsia"/>
          <w:szCs w:val="21"/>
          <w:lang w:eastAsia="zh-CN"/>
        </w:rPr>
        <w:t>湖州欣丰工程咨询有限公司</w:t>
      </w:r>
      <w:r>
        <w:rPr>
          <w:rFonts w:hint="eastAsia" w:cs="华文仿宋" w:asciiTheme="minorEastAsia" w:hAnsiTheme="minorEastAsia" w:eastAsiaTheme="minorEastAsia"/>
          <w:szCs w:val="21"/>
        </w:rPr>
        <w:t>：</w:t>
      </w:r>
    </w:p>
    <w:p w14:paraId="5D30F249">
      <w:pPr>
        <w:spacing w:line="360" w:lineRule="auto"/>
        <w:ind w:firstLine="570"/>
        <w:rPr>
          <w:rFonts w:cs="华文仿宋" w:asciiTheme="minorEastAsia" w:hAnsiTheme="minorEastAsia" w:eastAsiaTheme="minorEastAsia"/>
          <w:szCs w:val="21"/>
        </w:rPr>
      </w:pPr>
      <w:r>
        <w:rPr>
          <w:rFonts w:hint="eastAsia" w:cs="华文仿宋" w:asciiTheme="minorEastAsia" w:hAnsiTheme="minorEastAsia" w:eastAsiaTheme="minorEastAsia"/>
          <w:szCs w:val="21"/>
        </w:rPr>
        <w:t>根据</w:t>
      </w:r>
      <w:r>
        <w:rPr>
          <w:rFonts w:hint="eastAsia" w:cs="华文仿宋" w:asciiTheme="minorEastAsia" w:hAnsiTheme="minorEastAsia" w:eastAsiaTheme="minorEastAsia"/>
          <w:kern w:val="0"/>
          <w:szCs w:val="21"/>
          <w:u w:val="single"/>
          <w:lang w:eastAsia="zh-CN"/>
        </w:rPr>
        <w:t>2025-2026年度交通工程质量监督抽检试验政府采购项目</w:t>
      </w:r>
      <w:r>
        <w:rPr>
          <w:rFonts w:hint="eastAsia" w:cs="华文仿宋" w:asciiTheme="minorEastAsia" w:hAnsiTheme="minorEastAsia" w:eastAsiaTheme="minorEastAsia"/>
          <w:kern w:val="0"/>
          <w:szCs w:val="21"/>
          <w:u w:val="single"/>
        </w:rPr>
        <w:t>（项目编号：</w:t>
      </w:r>
      <w:r>
        <w:rPr>
          <w:rFonts w:hint="eastAsia" w:cs="华文仿宋" w:asciiTheme="minorEastAsia" w:hAnsiTheme="minorEastAsia" w:eastAsiaTheme="minorEastAsia"/>
          <w:kern w:val="0"/>
          <w:szCs w:val="21"/>
          <w:u w:val="single"/>
          <w:lang w:eastAsia="zh-CN"/>
        </w:rPr>
        <w:t>HZXFZX-2025-003</w:t>
      </w:r>
      <w:r>
        <w:rPr>
          <w:rFonts w:hint="eastAsia" w:cs="华文仿宋" w:asciiTheme="minorEastAsia" w:hAnsiTheme="minorEastAsia" w:eastAsiaTheme="minorEastAsia"/>
          <w:kern w:val="0"/>
          <w:szCs w:val="21"/>
          <w:u w:val="single"/>
        </w:rPr>
        <w:t xml:space="preserve">） </w:t>
      </w:r>
      <w:r>
        <w:rPr>
          <w:rFonts w:hint="eastAsia" w:cs="华文仿宋" w:asciiTheme="minorEastAsia" w:hAnsiTheme="minorEastAsia" w:eastAsiaTheme="minorEastAsia"/>
          <w:szCs w:val="21"/>
        </w:rPr>
        <w:t>磋商文件规定，一旦我公司中标，由我公司全额支付本项目的采购代理服务费，在我公司收到成交通知书后当日一次性向贵公司缴清。</w:t>
      </w:r>
    </w:p>
    <w:p w14:paraId="595D5BC9">
      <w:pPr>
        <w:spacing w:line="360" w:lineRule="auto"/>
        <w:ind w:firstLine="570"/>
        <w:rPr>
          <w:rFonts w:cs="华文仿宋" w:asciiTheme="minorEastAsia" w:hAnsiTheme="minorEastAsia" w:eastAsiaTheme="minorEastAsia"/>
          <w:szCs w:val="21"/>
        </w:rPr>
      </w:pPr>
    </w:p>
    <w:p w14:paraId="582868C8">
      <w:pPr>
        <w:spacing w:line="360" w:lineRule="auto"/>
        <w:ind w:firstLine="570"/>
        <w:rPr>
          <w:rFonts w:cs="华文仿宋" w:asciiTheme="minorEastAsia" w:hAnsiTheme="minorEastAsia" w:eastAsiaTheme="minorEastAsia"/>
          <w:szCs w:val="21"/>
        </w:rPr>
      </w:pPr>
      <w:r>
        <w:rPr>
          <w:rFonts w:hint="eastAsia" w:cs="华文仿宋" w:asciiTheme="minorEastAsia" w:hAnsiTheme="minorEastAsia" w:eastAsiaTheme="minorEastAsia"/>
          <w:szCs w:val="21"/>
        </w:rPr>
        <w:t>本承诺函自开标之日起至本次采购期满有效。</w:t>
      </w:r>
    </w:p>
    <w:p w14:paraId="642012EF">
      <w:pPr>
        <w:spacing w:line="360" w:lineRule="auto"/>
        <w:ind w:firstLine="570"/>
        <w:rPr>
          <w:rFonts w:cs="华文仿宋" w:asciiTheme="minorEastAsia" w:hAnsiTheme="minorEastAsia" w:eastAsiaTheme="minorEastAsia"/>
          <w:szCs w:val="21"/>
        </w:rPr>
      </w:pPr>
    </w:p>
    <w:p w14:paraId="0A0D7224">
      <w:pPr>
        <w:pStyle w:val="67"/>
        <w:spacing w:line="360" w:lineRule="auto"/>
        <w:rPr>
          <w:rFonts w:cs="华文仿宋" w:asciiTheme="minorEastAsia" w:hAnsiTheme="minorEastAsia" w:eastAsiaTheme="minorEastAsia"/>
          <w:sz w:val="21"/>
          <w:szCs w:val="21"/>
        </w:rPr>
      </w:pPr>
    </w:p>
    <w:p w14:paraId="3E4880F5">
      <w:pPr>
        <w:spacing w:line="360" w:lineRule="auto"/>
        <w:ind w:firstLine="570"/>
        <w:rPr>
          <w:rFonts w:cs="华文仿宋" w:asciiTheme="minorEastAsia" w:hAnsiTheme="minorEastAsia" w:eastAsiaTheme="minorEastAsia"/>
          <w:szCs w:val="21"/>
        </w:rPr>
      </w:pPr>
    </w:p>
    <w:p w14:paraId="07EFC976">
      <w:pPr>
        <w:pStyle w:val="14"/>
        <w:spacing w:line="360" w:lineRule="auto"/>
        <w:ind w:firstLineChars="200"/>
        <w:jc w:val="left"/>
        <w:rPr>
          <w:rFonts w:cs="华文仿宋" w:asciiTheme="minorEastAsia" w:hAnsiTheme="minorEastAsia" w:eastAsiaTheme="minorEastAsia"/>
          <w:szCs w:val="21"/>
        </w:rPr>
      </w:pPr>
      <w:r>
        <w:rPr>
          <w:rFonts w:hint="eastAsia" w:cs="华文仿宋" w:asciiTheme="minorEastAsia" w:hAnsiTheme="minorEastAsia" w:eastAsiaTheme="minorEastAsia"/>
          <w:szCs w:val="21"/>
        </w:rPr>
        <w:t>供应商名称：（盖章）</w:t>
      </w:r>
    </w:p>
    <w:p w14:paraId="359E28C0">
      <w:pPr>
        <w:pStyle w:val="14"/>
        <w:spacing w:line="360" w:lineRule="auto"/>
        <w:ind w:firstLineChars="200"/>
        <w:jc w:val="left"/>
        <w:rPr>
          <w:rFonts w:cs="华文仿宋" w:asciiTheme="minorEastAsia" w:hAnsiTheme="minorEastAsia" w:eastAsiaTheme="minorEastAsia"/>
          <w:szCs w:val="21"/>
        </w:rPr>
      </w:pPr>
      <w:r>
        <w:rPr>
          <w:rFonts w:hint="eastAsia" w:cs="华文仿宋" w:asciiTheme="minorEastAsia" w:hAnsiTheme="minorEastAsia" w:eastAsiaTheme="minorEastAsia"/>
          <w:szCs w:val="21"/>
        </w:rPr>
        <w:t>法定代表人或其授权代理人（签字或盖章）：</w:t>
      </w:r>
    </w:p>
    <w:p w14:paraId="00ED0BB9">
      <w:pPr>
        <w:pStyle w:val="14"/>
        <w:spacing w:line="360" w:lineRule="auto"/>
        <w:ind w:firstLineChars="200"/>
        <w:jc w:val="left"/>
        <w:rPr>
          <w:rFonts w:cs="华文仿宋" w:asciiTheme="minorEastAsia" w:hAnsiTheme="minorEastAsia" w:eastAsiaTheme="minorEastAsia"/>
          <w:spacing w:val="14"/>
          <w:szCs w:val="21"/>
        </w:rPr>
      </w:pPr>
      <w:r>
        <w:rPr>
          <w:rFonts w:hint="eastAsia" w:cs="华文仿宋" w:asciiTheme="minorEastAsia" w:hAnsiTheme="minorEastAsia" w:eastAsiaTheme="minorEastAsia"/>
          <w:szCs w:val="21"/>
        </w:rPr>
        <w:t>日期：  年   月   日</w:t>
      </w:r>
    </w:p>
    <w:p w14:paraId="3C035354">
      <w:pPr>
        <w:spacing w:line="440" w:lineRule="exact"/>
        <w:rPr>
          <w:rFonts w:asciiTheme="minorEastAsia" w:hAnsiTheme="minorEastAsia" w:eastAsiaTheme="minorEastAsia"/>
          <w:szCs w:val="21"/>
        </w:rPr>
      </w:pPr>
    </w:p>
    <w:p w14:paraId="44A4CD26">
      <w:pPr>
        <w:spacing w:line="440" w:lineRule="exact"/>
        <w:rPr>
          <w:rFonts w:asciiTheme="minorEastAsia" w:hAnsiTheme="minorEastAsia" w:eastAsiaTheme="minorEastAsia"/>
          <w:szCs w:val="21"/>
        </w:rPr>
      </w:pPr>
    </w:p>
    <w:p w14:paraId="6C3E195C">
      <w:pPr>
        <w:spacing w:line="440" w:lineRule="exact"/>
        <w:rPr>
          <w:rFonts w:asciiTheme="minorEastAsia" w:hAnsiTheme="minorEastAsia" w:eastAsiaTheme="minorEastAsia"/>
          <w:szCs w:val="21"/>
        </w:rPr>
      </w:pPr>
    </w:p>
    <w:p w14:paraId="1086DF9C">
      <w:pPr>
        <w:pStyle w:val="3"/>
        <w:rPr>
          <w:rFonts w:asciiTheme="minorEastAsia" w:hAnsiTheme="minorEastAsia" w:eastAsiaTheme="minorEastAsia"/>
        </w:rPr>
      </w:pPr>
    </w:p>
    <w:p w14:paraId="0F9F0EB4">
      <w:pPr>
        <w:spacing w:line="480" w:lineRule="exact"/>
        <w:rPr>
          <w:rFonts w:asciiTheme="minorEastAsia" w:hAnsiTheme="minorEastAsia" w:eastAsiaTheme="minorEastAsia"/>
          <w:sz w:val="32"/>
          <w:szCs w:val="32"/>
        </w:rPr>
      </w:pPr>
    </w:p>
    <w:p w14:paraId="6E95D9EF">
      <w:pPr>
        <w:snapToGrid w:val="0"/>
        <w:spacing w:before="50" w:after="50" w:line="380" w:lineRule="exact"/>
        <w:ind w:right="-817" w:rightChars="-389"/>
        <w:rPr>
          <w:rFonts w:asciiTheme="minorEastAsia" w:hAnsiTheme="minorEastAsia" w:eastAsiaTheme="minorEastAsia"/>
          <w:b/>
          <w:sz w:val="24"/>
        </w:rPr>
      </w:pPr>
    </w:p>
    <w:p w14:paraId="58F26AD7">
      <w:pPr>
        <w:snapToGrid w:val="0"/>
        <w:spacing w:before="50" w:after="50" w:line="380" w:lineRule="exact"/>
        <w:ind w:right="-817" w:rightChars="-389"/>
        <w:rPr>
          <w:rFonts w:asciiTheme="minorEastAsia" w:hAnsiTheme="minorEastAsia" w:eastAsiaTheme="minorEastAsia"/>
          <w:b/>
          <w:sz w:val="24"/>
        </w:rPr>
      </w:pPr>
    </w:p>
    <w:p w14:paraId="10C82372">
      <w:pPr>
        <w:snapToGrid w:val="0"/>
        <w:spacing w:before="50" w:after="50" w:line="380" w:lineRule="exact"/>
        <w:ind w:right="-817" w:rightChars="-389"/>
        <w:rPr>
          <w:rFonts w:asciiTheme="minorEastAsia" w:hAnsiTheme="minorEastAsia" w:eastAsiaTheme="minorEastAsia"/>
          <w:b/>
          <w:sz w:val="24"/>
        </w:rPr>
      </w:pPr>
    </w:p>
    <w:p w14:paraId="75E2B992">
      <w:pPr>
        <w:snapToGrid w:val="0"/>
        <w:spacing w:before="50" w:after="50" w:line="380" w:lineRule="exact"/>
        <w:ind w:right="-817" w:rightChars="-389"/>
        <w:rPr>
          <w:rFonts w:asciiTheme="minorEastAsia" w:hAnsiTheme="minorEastAsia" w:eastAsiaTheme="minorEastAsia"/>
          <w:b/>
          <w:sz w:val="24"/>
        </w:rPr>
      </w:pPr>
    </w:p>
    <w:p w14:paraId="3C12D840">
      <w:pPr>
        <w:snapToGrid w:val="0"/>
        <w:spacing w:before="50" w:after="50" w:line="380" w:lineRule="exact"/>
        <w:ind w:right="-817" w:rightChars="-389"/>
        <w:rPr>
          <w:rFonts w:asciiTheme="minorEastAsia" w:hAnsiTheme="minorEastAsia" w:eastAsiaTheme="minorEastAsia"/>
          <w:b/>
          <w:sz w:val="24"/>
        </w:rPr>
      </w:pPr>
    </w:p>
    <w:p w14:paraId="7DF9016C">
      <w:pPr>
        <w:snapToGrid w:val="0"/>
        <w:spacing w:before="50" w:after="50" w:line="380" w:lineRule="exact"/>
        <w:ind w:right="-817" w:rightChars="-389"/>
        <w:rPr>
          <w:rFonts w:asciiTheme="minorEastAsia" w:hAnsiTheme="minorEastAsia" w:eastAsiaTheme="minorEastAsia"/>
          <w:b/>
          <w:sz w:val="24"/>
        </w:rPr>
      </w:pPr>
    </w:p>
    <w:p w14:paraId="24A20E7F">
      <w:pPr>
        <w:pStyle w:val="3"/>
      </w:pPr>
    </w:p>
    <w:p w14:paraId="5EC53FB9">
      <w:pPr>
        <w:pStyle w:val="2"/>
        <w:ind w:firstLine="480"/>
      </w:pPr>
    </w:p>
    <w:p w14:paraId="12BD70F7">
      <w:pPr>
        <w:pStyle w:val="4"/>
        <w:ind w:firstLine="360"/>
      </w:pPr>
    </w:p>
    <w:p w14:paraId="0E01DB1C"/>
    <w:p w14:paraId="37DD4413">
      <w:pPr>
        <w:adjustRightInd w:val="0"/>
        <w:snapToGrid w:val="0"/>
        <w:jc w:val="center"/>
        <w:rPr>
          <w:rFonts w:asciiTheme="minorEastAsia" w:hAnsiTheme="minorEastAsia" w:eastAsiaTheme="minorEastAsia"/>
          <w:color w:val="000000"/>
          <w:sz w:val="36"/>
          <w:szCs w:val="36"/>
        </w:rPr>
      </w:pPr>
      <w:r>
        <w:rPr>
          <w:rFonts w:hint="eastAsia" w:asciiTheme="minorEastAsia" w:hAnsiTheme="minorEastAsia" w:eastAsiaTheme="minorEastAsia"/>
          <w:color w:val="000000"/>
          <w:sz w:val="36"/>
          <w:szCs w:val="36"/>
        </w:rPr>
        <w:t>专家评分索引表</w:t>
      </w:r>
    </w:p>
    <w:p w14:paraId="27706F64">
      <w:pPr>
        <w:snapToGrid w:val="0"/>
        <w:spacing w:line="380" w:lineRule="exact"/>
        <w:ind w:right="-817" w:rightChars="-389"/>
        <w:rPr>
          <w:rFonts w:hint="eastAsia" w:asciiTheme="minorEastAsia" w:hAnsiTheme="minorEastAsia" w:eastAsiaTheme="minorEastAsia"/>
          <w:szCs w:val="21"/>
          <w:lang w:eastAsia="zh-CN"/>
        </w:rPr>
      </w:pPr>
      <w:r>
        <w:rPr>
          <w:rFonts w:hint="eastAsia" w:asciiTheme="minorEastAsia" w:hAnsiTheme="minorEastAsia" w:eastAsiaTheme="minorEastAsia"/>
          <w:szCs w:val="21"/>
        </w:rPr>
        <w:t>项目名称：</w:t>
      </w:r>
      <w:r>
        <w:rPr>
          <w:rFonts w:hint="eastAsia" w:asciiTheme="minorEastAsia" w:hAnsiTheme="minorEastAsia" w:eastAsiaTheme="minorEastAsia"/>
          <w:szCs w:val="21"/>
          <w:lang w:eastAsia="zh-CN"/>
        </w:rPr>
        <w:t>2025-2026年度交通工程质量监督抽检试验政府采购项目</w:t>
      </w:r>
    </w:p>
    <w:p w14:paraId="734E97D8">
      <w:pPr>
        <w:snapToGrid w:val="0"/>
        <w:spacing w:line="380" w:lineRule="exact"/>
        <w:ind w:right="-817" w:rightChars="-389"/>
        <w:rPr>
          <w:rFonts w:hint="eastAsia" w:asciiTheme="minorEastAsia" w:hAnsiTheme="minorEastAsia" w:eastAsiaTheme="minorEastAsia"/>
          <w:szCs w:val="21"/>
          <w:lang w:eastAsia="zh-CN"/>
        </w:rPr>
      </w:pPr>
      <w:r>
        <w:rPr>
          <w:rFonts w:hint="eastAsia" w:asciiTheme="minorEastAsia" w:hAnsiTheme="minorEastAsia" w:eastAsiaTheme="minorEastAsia"/>
          <w:szCs w:val="21"/>
        </w:rPr>
        <w:t>项目编号：</w:t>
      </w:r>
      <w:r>
        <w:rPr>
          <w:rFonts w:hint="eastAsia" w:asciiTheme="minorEastAsia" w:hAnsiTheme="minorEastAsia" w:eastAsiaTheme="minorEastAsia"/>
          <w:szCs w:val="21"/>
          <w:lang w:eastAsia="zh-CN"/>
        </w:rPr>
        <w:t>HZXFZX-2025-003</w:t>
      </w:r>
    </w:p>
    <w:tbl>
      <w:tblPr>
        <w:tblStyle w:val="34"/>
        <w:tblW w:w="0" w:type="auto"/>
        <w:jc w:val="center"/>
        <w:tblLayout w:type="fixed"/>
        <w:tblCellMar>
          <w:top w:w="0" w:type="dxa"/>
          <w:left w:w="108" w:type="dxa"/>
          <w:bottom w:w="0" w:type="dxa"/>
          <w:right w:w="108" w:type="dxa"/>
        </w:tblCellMar>
      </w:tblPr>
      <w:tblGrid>
        <w:gridCol w:w="738"/>
        <w:gridCol w:w="3655"/>
        <w:gridCol w:w="1559"/>
        <w:gridCol w:w="1701"/>
        <w:gridCol w:w="1754"/>
      </w:tblGrid>
      <w:tr w14:paraId="74C018C5">
        <w:tblPrEx>
          <w:tblCellMar>
            <w:top w:w="0" w:type="dxa"/>
            <w:left w:w="108" w:type="dxa"/>
            <w:bottom w:w="0" w:type="dxa"/>
            <w:right w:w="108" w:type="dxa"/>
          </w:tblCellMar>
        </w:tblPrEx>
        <w:trPr>
          <w:trHeight w:val="850" w:hRule="atLeast"/>
          <w:jc w:val="center"/>
        </w:trPr>
        <w:tc>
          <w:tcPr>
            <w:tcW w:w="738" w:type="dxa"/>
            <w:tcBorders>
              <w:top w:val="single" w:color="000000" w:sz="4" w:space="0"/>
              <w:left w:val="single" w:color="000000" w:sz="4" w:space="0"/>
              <w:bottom w:val="single" w:color="000000" w:sz="4" w:space="0"/>
              <w:right w:val="single" w:color="000000" w:sz="4" w:space="0"/>
            </w:tcBorders>
            <w:noWrap/>
            <w:vAlign w:val="center"/>
          </w:tcPr>
          <w:p w14:paraId="485FAB25">
            <w:pPr>
              <w:spacing w:line="360" w:lineRule="exact"/>
              <w:jc w:val="center"/>
              <w:rPr>
                <w:rFonts w:cs="微软雅黑" w:asciiTheme="minorEastAsia" w:hAnsiTheme="minorEastAsia" w:eastAsiaTheme="minorEastAsia"/>
                <w:kern w:val="1"/>
                <w:szCs w:val="21"/>
              </w:rPr>
            </w:pPr>
            <w:r>
              <w:rPr>
                <w:rFonts w:cs="微软雅黑" w:asciiTheme="minorEastAsia" w:hAnsiTheme="minorEastAsia" w:eastAsiaTheme="minorEastAsia"/>
                <w:kern w:val="1"/>
                <w:szCs w:val="21"/>
              </w:rPr>
              <w:t>序号</w:t>
            </w:r>
          </w:p>
        </w:tc>
        <w:tc>
          <w:tcPr>
            <w:tcW w:w="3655" w:type="dxa"/>
            <w:tcBorders>
              <w:top w:val="single" w:color="000000" w:sz="4" w:space="0"/>
              <w:left w:val="single" w:color="000000" w:sz="4" w:space="0"/>
              <w:bottom w:val="single" w:color="000000" w:sz="4" w:space="0"/>
              <w:right w:val="single" w:color="000000" w:sz="4" w:space="0"/>
            </w:tcBorders>
            <w:noWrap/>
            <w:vAlign w:val="center"/>
          </w:tcPr>
          <w:p w14:paraId="338391D7">
            <w:pPr>
              <w:spacing w:line="360" w:lineRule="exact"/>
              <w:jc w:val="center"/>
              <w:rPr>
                <w:rFonts w:cs="微软雅黑" w:asciiTheme="minorEastAsia" w:hAnsiTheme="minorEastAsia" w:eastAsiaTheme="minorEastAsia"/>
                <w:kern w:val="1"/>
                <w:szCs w:val="21"/>
              </w:rPr>
            </w:pPr>
            <w:r>
              <w:rPr>
                <w:rFonts w:cs="微软雅黑" w:asciiTheme="minorEastAsia" w:hAnsiTheme="minorEastAsia" w:eastAsiaTheme="minorEastAsia"/>
                <w:kern w:val="1"/>
                <w:szCs w:val="21"/>
              </w:rPr>
              <w:t>评分内容</w:t>
            </w:r>
          </w:p>
        </w:tc>
        <w:tc>
          <w:tcPr>
            <w:tcW w:w="1559" w:type="dxa"/>
            <w:tcBorders>
              <w:top w:val="single" w:color="000000" w:sz="4" w:space="0"/>
              <w:left w:val="single" w:color="000000" w:sz="4" w:space="0"/>
              <w:bottom w:val="single" w:color="000000" w:sz="4" w:space="0"/>
              <w:right w:val="single" w:color="000000" w:sz="4" w:space="0"/>
            </w:tcBorders>
            <w:noWrap/>
            <w:vAlign w:val="center"/>
          </w:tcPr>
          <w:p w14:paraId="7ED19150">
            <w:pPr>
              <w:spacing w:line="360" w:lineRule="exact"/>
              <w:jc w:val="center"/>
              <w:rPr>
                <w:rFonts w:cs="微软雅黑" w:asciiTheme="minorEastAsia" w:hAnsiTheme="minorEastAsia" w:eastAsiaTheme="minorEastAsia"/>
                <w:kern w:val="1"/>
                <w:szCs w:val="21"/>
              </w:rPr>
            </w:pPr>
            <w:r>
              <w:rPr>
                <w:rFonts w:cs="微软雅黑" w:asciiTheme="minorEastAsia" w:hAnsiTheme="minorEastAsia" w:eastAsiaTheme="minorEastAsia"/>
                <w:kern w:val="1"/>
                <w:szCs w:val="21"/>
              </w:rPr>
              <w:t>标准分</w:t>
            </w:r>
          </w:p>
        </w:tc>
        <w:tc>
          <w:tcPr>
            <w:tcW w:w="1701" w:type="dxa"/>
            <w:tcBorders>
              <w:top w:val="single" w:color="000000" w:sz="4" w:space="0"/>
              <w:left w:val="single" w:color="000000" w:sz="4" w:space="0"/>
              <w:bottom w:val="single" w:color="000000" w:sz="4" w:space="0"/>
              <w:right w:val="single" w:color="000000" w:sz="4" w:space="0"/>
            </w:tcBorders>
            <w:noWrap/>
            <w:vAlign w:val="center"/>
          </w:tcPr>
          <w:p w14:paraId="53173AFC">
            <w:pPr>
              <w:spacing w:line="360" w:lineRule="exact"/>
              <w:jc w:val="center"/>
              <w:rPr>
                <w:rFonts w:cs="微软雅黑" w:asciiTheme="minorEastAsia" w:hAnsiTheme="minorEastAsia" w:eastAsiaTheme="minorEastAsia"/>
                <w:kern w:val="1"/>
                <w:szCs w:val="21"/>
              </w:rPr>
            </w:pPr>
            <w:r>
              <w:rPr>
                <w:rFonts w:cs="微软雅黑" w:asciiTheme="minorEastAsia" w:hAnsiTheme="minorEastAsia" w:eastAsiaTheme="minorEastAsia"/>
                <w:kern w:val="1"/>
                <w:szCs w:val="21"/>
              </w:rPr>
              <w:t>自评分</w:t>
            </w:r>
          </w:p>
        </w:tc>
        <w:tc>
          <w:tcPr>
            <w:tcW w:w="1754" w:type="dxa"/>
            <w:tcBorders>
              <w:top w:val="single" w:color="000000" w:sz="4" w:space="0"/>
              <w:left w:val="single" w:color="000000" w:sz="4" w:space="0"/>
              <w:bottom w:val="single" w:color="000000" w:sz="4" w:space="0"/>
              <w:right w:val="single" w:color="000000" w:sz="4" w:space="0"/>
            </w:tcBorders>
            <w:noWrap/>
            <w:vAlign w:val="center"/>
          </w:tcPr>
          <w:p w14:paraId="7134EA3D">
            <w:pPr>
              <w:spacing w:line="360" w:lineRule="exact"/>
              <w:jc w:val="center"/>
              <w:rPr>
                <w:rFonts w:cs="微软雅黑" w:asciiTheme="minorEastAsia" w:hAnsiTheme="minorEastAsia" w:eastAsiaTheme="minorEastAsia"/>
                <w:kern w:val="1"/>
                <w:szCs w:val="21"/>
              </w:rPr>
            </w:pPr>
            <w:r>
              <w:rPr>
                <w:rFonts w:cs="微软雅黑" w:asciiTheme="minorEastAsia" w:hAnsiTheme="minorEastAsia" w:eastAsiaTheme="minorEastAsia"/>
                <w:kern w:val="1"/>
                <w:szCs w:val="21"/>
              </w:rPr>
              <w:t>在响应文件中</w:t>
            </w:r>
          </w:p>
          <w:p w14:paraId="7ECCC3B9">
            <w:pPr>
              <w:spacing w:line="360" w:lineRule="exact"/>
              <w:jc w:val="center"/>
              <w:rPr>
                <w:rFonts w:cs="微软雅黑" w:asciiTheme="minorEastAsia" w:hAnsiTheme="minorEastAsia" w:eastAsiaTheme="minorEastAsia"/>
                <w:kern w:val="1"/>
                <w:szCs w:val="21"/>
              </w:rPr>
            </w:pPr>
            <w:r>
              <w:rPr>
                <w:rFonts w:cs="微软雅黑" w:asciiTheme="minorEastAsia" w:hAnsiTheme="minorEastAsia" w:eastAsiaTheme="minorEastAsia"/>
                <w:kern w:val="1"/>
                <w:szCs w:val="21"/>
              </w:rPr>
              <w:t>所对应的页码</w:t>
            </w:r>
          </w:p>
        </w:tc>
      </w:tr>
      <w:tr w14:paraId="45199B80">
        <w:tblPrEx>
          <w:tblCellMar>
            <w:top w:w="0" w:type="dxa"/>
            <w:left w:w="108" w:type="dxa"/>
            <w:bottom w:w="0" w:type="dxa"/>
            <w:right w:w="108" w:type="dxa"/>
          </w:tblCellMar>
        </w:tblPrEx>
        <w:trPr>
          <w:trHeight w:val="680" w:hRule="atLeast"/>
          <w:jc w:val="center"/>
        </w:trPr>
        <w:tc>
          <w:tcPr>
            <w:tcW w:w="738" w:type="dxa"/>
            <w:tcBorders>
              <w:top w:val="single" w:color="000000" w:sz="4" w:space="0"/>
              <w:left w:val="single" w:color="000000" w:sz="4" w:space="0"/>
              <w:bottom w:val="single" w:color="000000" w:sz="4" w:space="0"/>
              <w:right w:val="single" w:color="000000" w:sz="4" w:space="0"/>
            </w:tcBorders>
            <w:noWrap/>
            <w:vAlign w:val="center"/>
          </w:tcPr>
          <w:p w14:paraId="5B831A8C">
            <w:pPr>
              <w:spacing w:line="360" w:lineRule="exact"/>
              <w:jc w:val="center"/>
              <w:rPr>
                <w:rFonts w:cs="微软雅黑" w:asciiTheme="minorEastAsia" w:hAnsiTheme="minorEastAsia" w:eastAsiaTheme="minorEastAsia"/>
                <w:kern w:val="1"/>
                <w:szCs w:val="21"/>
              </w:rPr>
            </w:pPr>
            <w:r>
              <w:rPr>
                <w:rFonts w:hint="eastAsia" w:cs="微软雅黑" w:asciiTheme="minorEastAsia" w:hAnsiTheme="minorEastAsia" w:eastAsiaTheme="minorEastAsia"/>
                <w:kern w:val="1"/>
                <w:szCs w:val="21"/>
              </w:rPr>
              <w:t>1</w:t>
            </w:r>
          </w:p>
        </w:tc>
        <w:tc>
          <w:tcPr>
            <w:tcW w:w="3655" w:type="dxa"/>
            <w:tcBorders>
              <w:top w:val="single" w:color="000000" w:sz="4" w:space="0"/>
              <w:left w:val="single" w:color="000000" w:sz="4" w:space="0"/>
              <w:bottom w:val="single" w:color="000000" w:sz="4" w:space="0"/>
              <w:right w:val="single" w:color="000000" w:sz="4" w:space="0"/>
            </w:tcBorders>
            <w:noWrap/>
            <w:vAlign w:val="center"/>
          </w:tcPr>
          <w:p w14:paraId="5BFC2E5A">
            <w:pPr>
              <w:spacing w:line="360" w:lineRule="exact"/>
              <w:jc w:val="center"/>
              <w:rPr>
                <w:rFonts w:cs="微软雅黑" w:asciiTheme="minorEastAsia" w:hAnsiTheme="minorEastAsia" w:eastAsiaTheme="minorEastAsia"/>
                <w:szCs w:val="21"/>
              </w:rPr>
            </w:pPr>
          </w:p>
        </w:tc>
        <w:tc>
          <w:tcPr>
            <w:tcW w:w="1559" w:type="dxa"/>
            <w:tcBorders>
              <w:top w:val="single" w:color="000000" w:sz="4" w:space="0"/>
              <w:left w:val="single" w:color="000000" w:sz="4" w:space="0"/>
              <w:bottom w:val="single" w:color="000000" w:sz="4" w:space="0"/>
              <w:right w:val="single" w:color="000000" w:sz="4" w:space="0"/>
            </w:tcBorders>
            <w:noWrap/>
            <w:vAlign w:val="center"/>
          </w:tcPr>
          <w:p w14:paraId="1111D329">
            <w:pPr>
              <w:spacing w:line="360" w:lineRule="exact"/>
              <w:jc w:val="center"/>
              <w:rPr>
                <w:rFonts w:asciiTheme="minorEastAsia" w:hAnsiTheme="minorEastAsia" w:eastAsiaTheme="minorEastAsia"/>
                <w:szCs w:val="21"/>
              </w:rPr>
            </w:pPr>
          </w:p>
        </w:tc>
        <w:tc>
          <w:tcPr>
            <w:tcW w:w="1701" w:type="dxa"/>
            <w:tcBorders>
              <w:top w:val="single" w:color="000000" w:sz="4" w:space="0"/>
              <w:left w:val="single" w:color="000000" w:sz="4" w:space="0"/>
              <w:bottom w:val="single" w:color="000000" w:sz="4" w:space="0"/>
              <w:right w:val="single" w:color="000000" w:sz="4" w:space="0"/>
            </w:tcBorders>
            <w:noWrap/>
            <w:vAlign w:val="center"/>
          </w:tcPr>
          <w:p w14:paraId="713DB0D8">
            <w:pPr>
              <w:spacing w:line="360" w:lineRule="exact"/>
              <w:jc w:val="center"/>
              <w:rPr>
                <w:rFonts w:cs="微软雅黑" w:asciiTheme="minorEastAsia" w:hAnsiTheme="minorEastAsia" w:eastAsiaTheme="minorEastAsia"/>
                <w:kern w:val="1"/>
                <w:szCs w:val="21"/>
              </w:rPr>
            </w:pPr>
          </w:p>
        </w:tc>
        <w:tc>
          <w:tcPr>
            <w:tcW w:w="1754" w:type="dxa"/>
            <w:tcBorders>
              <w:top w:val="single" w:color="000000" w:sz="4" w:space="0"/>
              <w:left w:val="single" w:color="000000" w:sz="4" w:space="0"/>
              <w:bottom w:val="single" w:color="000000" w:sz="4" w:space="0"/>
              <w:right w:val="single" w:color="000000" w:sz="4" w:space="0"/>
            </w:tcBorders>
            <w:noWrap/>
            <w:vAlign w:val="center"/>
          </w:tcPr>
          <w:p w14:paraId="5A8D3D9B">
            <w:pPr>
              <w:spacing w:line="360" w:lineRule="exact"/>
              <w:jc w:val="center"/>
              <w:rPr>
                <w:rFonts w:cs="微软雅黑" w:asciiTheme="minorEastAsia" w:hAnsiTheme="minorEastAsia" w:eastAsiaTheme="minorEastAsia"/>
                <w:kern w:val="1"/>
                <w:szCs w:val="21"/>
              </w:rPr>
            </w:pPr>
          </w:p>
        </w:tc>
      </w:tr>
      <w:tr w14:paraId="56CE6554">
        <w:tblPrEx>
          <w:tblCellMar>
            <w:top w:w="0" w:type="dxa"/>
            <w:left w:w="108" w:type="dxa"/>
            <w:bottom w:w="0" w:type="dxa"/>
            <w:right w:w="108" w:type="dxa"/>
          </w:tblCellMar>
        </w:tblPrEx>
        <w:trPr>
          <w:trHeight w:val="680" w:hRule="atLeast"/>
          <w:jc w:val="center"/>
        </w:trPr>
        <w:tc>
          <w:tcPr>
            <w:tcW w:w="738" w:type="dxa"/>
            <w:tcBorders>
              <w:top w:val="single" w:color="000000" w:sz="4" w:space="0"/>
              <w:left w:val="single" w:color="000000" w:sz="4" w:space="0"/>
              <w:bottom w:val="single" w:color="000000" w:sz="4" w:space="0"/>
              <w:right w:val="single" w:color="000000" w:sz="4" w:space="0"/>
            </w:tcBorders>
            <w:noWrap/>
            <w:vAlign w:val="center"/>
          </w:tcPr>
          <w:p w14:paraId="62336B8F">
            <w:pPr>
              <w:spacing w:line="360" w:lineRule="exact"/>
              <w:jc w:val="center"/>
              <w:rPr>
                <w:rFonts w:cs="微软雅黑" w:asciiTheme="minorEastAsia" w:hAnsiTheme="minorEastAsia" w:eastAsiaTheme="minorEastAsia"/>
                <w:kern w:val="1"/>
                <w:szCs w:val="21"/>
              </w:rPr>
            </w:pPr>
            <w:r>
              <w:rPr>
                <w:rFonts w:hint="eastAsia" w:cs="微软雅黑" w:asciiTheme="minorEastAsia" w:hAnsiTheme="minorEastAsia" w:eastAsiaTheme="minorEastAsia"/>
                <w:kern w:val="1"/>
                <w:szCs w:val="21"/>
              </w:rPr>
              <w:t>2</w:t>
            </w:r>
          </w:p>
        </w:tc>
        <w:tc>
          <w:tcPr>
            <w:tcW w:w="3655" w:type="dxa"/>
            <w:tcBorders>
              <w:top w:val="single" w:color="000000" w:sz="4" w:space="0"/>
              <w:left w:val="single" w:color="000000" w:sz="4" w:space="0"/>
              <w:bottom w:val="single" w:color="000000" w:sz="4" w:space="0"/>
              <w:right w:val="single" w:color="000000" w:sz="4" w:space="0"/>
            </w:tcBorders>
            <w:noWrap/>
            <w:vAlign w:val="center"/>
          </w:tcPr>
          <w:p w14:paraId="1DD30855">
            <w:pPr>
              <w:spacing w:line="360" w:lineRule="exact"/>
              <w:jc w:val="center"/>
              <w:rPr>
                <w:rFonts w:cs="微软雅黑" w:asciiTheme="minorEastAsia" w:hAnsiTheme="minorEastAsia" w:eastAsiaTheme="minorEastAsia"/>
                <w:szCs w:val="21"/>
              </w:rPr>
            </w:pPr>
          </w:p>
        </w:tc>
        <w:tc>
          <w:tcPr>
            <w:tcW w:w="1559" w:type="dxa"/>
            <w:tcBorders>
              <w:top w:val="single" w:color="000000" w:sz="4" w:space="0"/>
              <w:left w:val="single" w:color="000000" w:sz="4" w:space="0"/>
              <w:bottom w:val="single" w:color="000000" w:sz="4" w:space="0"/>
              <w:right w:val="single" w:color="000000" w:sz="4" w:space="0"/>
            </w:tcBorders>
            <w:noWrap/>
            <w:vAlign w:val="center"/>
          </w:tcPr>
          <w:p w14:paraId="45E14056">
            <w:pPr>
              <w:spacing w:line="360" w:lineRule="exact"/>
              <w:jc w:val="center"/>
              <w:rPr>
                <w:rFonts w:asciiTheme="minorEastAsia" w:hAnsiTheme="minorEastAsia" w:eastAsiaTheme="minorEastAsia"/>
                <w:szCs w:val="21"/>
              </w:rPr>
            </w:pPr>
          </w:p>
        </w:tc>
        <w:tc>
          <w:tcPr>
            <w:tcW w:w="1701" w:type="dxa"/>
            <w:tcBorders>
              <w:top w:val="single" w:color="000000" w:sz="4" w:space="0"/>
              <w:left w:val="single" w:color="000000" w:sz="4" w:space="0"/>
              <w:bottom w:val="single" w:color="000000" w:sz="4" w:space="0"/>
              <w:right w:val="single" w:color="000000" w:sz="4" w:space="0"/>
            </w:tcBorders>
            <w:noWrap/>
            <w:vAlign w:val="center"/>
          </w:tcPr>
          <w:p w14:paraId="2819EC44">
            <w:pPr>
              <w:spacing w:line="360" w:lineRule="exact"/>
              <w:jc w:val="center"/>
              <w:rPr>
                <w:rFonts w:cs="微软雅黑" w:asciiTheme="minorEastAsia" w:hAnsiTheme="minorEastAsia" w:eastAsiaTheme="minorEastAsia"/>
                <w:kern w:val="1"/>
                <w:szCs w:val="21"/>
              </w:rPr>
            </w:pPr>
          </w:p>
        </w:tc>
        <w:tc>
          <w:tcPr>
            <w:tcW w:w="1754" w:type="dxa"/>
            <w:tcBorders>
              <w:top w:val="single" w:color="000000" w:sz="4" w:space="0"/>
              <w:left w:val="single" w:color="000000" w:sz="4" w:space="0"/>
              <w:bottom w:val="single" w:color="000000" w:sz="4" w:space="0"/>
              <w:right w:val="single" w:color="000000" w:sz="4" w:space="0"/>
            </w:tcBorders>
            <w:noWrap/>
            <w:vAlign w:val="center"/>
          </w:tcPr>
          <w:p w14:paraId="2B86E60F">
            <w:pPr>
              <w:spacing w:line="360" w:lineRule="exact"/>
              <w:jc w:val="center"/>
              <w:rPr>
                <w:rFonts w:cs="微软雅黑" w:asciiTheme="minorEastAsia" w:hAnsiTheme="minorEastAsia" w:eastAsiaTheme="minorEastAsia"/>
                <w:kern w:val="1"/>
                <w:szCs w:val="21"/>
              </w:rPr>
            </w:pPr>
          </w:p>
        </w:tc>
      </w:tr>
      <w:tr w14:paraId="67600946">
        <w:tblPrEx>
          <w:tblCellMar>
            <w:top w:w="0" w:type="dxa"/>
            <w:left w:w="108" w:type="dxa"/>
            <w:bottom w:w="0" w:type="dxa"/>
            <w:right w:w="108" w:type="dxa"/>
          </w:tblCellMar>
        </w:tblPrEx>
        <w:trPr>
          <w:trHeight w:val="680" w:hRule="atLeast"/>
          <w:jc w:val="center"/>
        </w:trPr>
        <w:tc>
          <w:tcPr>
            <w:tcW w:w="738" w:type="dxa"/>
            <w:tcBorders>
              <w:top w:val="single" w:color="000000" w:sz="4" w:space="0"/>
              <w:left w:val="single" w:color="000000" w:sz="4" w:space="0"/>
              <w:bottom w:val="single" w:color="000000" w:sz="4" w:space="0"/>
              <w:right w:val="single" w:color="000000" w:sz="4" w:space="0"/>
            </w:tcBorders>
            <w:noWrap/>
            <w:vAlign w:val="center"/>
          </w:tcPr>
          <w:p w14:paraId="373BAA62">
            <w:pPr>
              <w:spacing w:line="360" w:lineRule="exact"/>
              <w:jc w:val="center"/>
              <w:rPr>
                <w:rFonts w:cs="微软雅黑" w:asciiTheme="minorEastAsia" w:hAnsiTheme="minorEastAsia" w:eastAsiaTheme="minorEastAsia"/>
                <w:kern w:val="1"/>
                <w:szCs w:val="21"/>
              </w:rPr>
            </w:pPr>
            <w:r>
              <w:rPr>
                <w:rFonts w:hint="eastAsia" w:cs="微软雅黑" w:asciiTheme="minorEastAsia" w:hAnsiTheme="minorEastAsia" w:eastAsiaTheme="minorEastAsia"/>
                <w:kern w:val="1"/>
                <w:szCs w:val="21"/>
              </w:rPr>
              <w:t>3</w:t>
            </w:r>
          </w:p>
        </w:tc>
        <w:tc>
          <w:tcPr>
            <w:tcW w:w="3655" w:type="dxa"/>
            <w:tcBorders>
              <w:top w:val="single" w:color="000000" w:sz="4" w:space="0"/>
              <w:left w:val="single" w:color="000000" w:sz="4" w:space="0"/>
              <w:bottom w:val="single" w:color="000000" w:sz="4" w:space="0"/>
              <w:right w:val="single" w:color="000000" w:sz="4" w:space="0"/>
            </w:tcBorders>
            <w:noWrap/>
            <w:vAlign w:val="center"/>
          </w:tcPr>
          <w:p w14:paraId="10C5E054">
            <w:pPr>
              <w:spacing w:line="360" w:lineRule="exact"/>
              <w:jc w:val="center"/>
              <w:rPr>
                <w:rFonts w:cs="微软雅黑" w:asciiTheme="minorEastAsia" w:hAnsiTheme="minorEastAsia" w:eastAsiaTheme="minorEastAsia"/>
                <w:szCs w:val="21"/>
              </w:rPr>
            </w:pPr>
          </w:p>
        </w:tc>
        <w:tc>
          <w:tcPr>
            <w:tcW w:w="1559" w:type="dxa"/>
            <w:tcBorders>
              <w:top w:val="single" w:color="000000" w:sz="4" w:space="0"/>
              <w:left w:val="single" w:color="000000" w:sz="4" w:space="0"/>
              <w:bottom w:val="single" w:color="000000" w:sz="4" w:space="0"/>
              <w:right w:val="single" w:color="000000" w:sz="4" w:space="0"/>
            </w:tcBorders>
            <w:noWrap/>
            <w:vAlign w:val="center"/>
          </w:tcPr>
          <w:p w14:paraId="13A7809E">
            <w:pPr>
              <w:spacing w:line="360" w:lineRule="exact"/>
              <w:jc w:val="center"/>
              <w:rPr>
                <w:rFonts w:asciiTheme="minorEastAsia" w:hAnsiTheme="minorEastAsia" w:eastAsiaTheme="minorEastAsia"/>
                <w:szCs w:val="21"/>
              </w:rPr>
            </w:pPr>
          </w:p>
        </w:tc>
        <w:tc>
          <w:tcPr>
            <w:tcW w:w="1701" w:type="dxa"/>
            <w:tcBorders>
              <w:top w:val="single" w:color="000000" w:sz="4" w:space="0"/>
              <w:left w:val="single" w:color="000000" w:sz="4" w:space="0"/>
              <w:bottom w:val="single" w:color="000000" w:sz="4" w:space="0"/>
              <w:right w:val="single" w:color="000000" w:sz="4" w:space="0"/>
            </w:tcBorders>
            <w:noWrap/>
            <w:vAlign w:val="center"/>
          </w:tcPr>
          <w:p w14:paraId="1AB65DC8">
            <w:pPr>
              <w:spacing w:line="360" w:lineRule="exact"/>
              <w:jc w:val="center"/>
              <w:rPr>
                <w:rFonts w:cs="微软雅黑" w:asciiTheme="minorEastAsia" w:hAnsiTheme="minorEastAsia" w:eastAsiaTheme="minorEastAsia"/>
                <w:kern w:val="1"/>
                <w:szCs w:val="21"/>
              </w:rPr>
            </w:pPr>
          </w:p>
        </w:tc>
        <w:tc>
          <w:tcPr>
            <w:tcW w:w="1754" w:type="dxa"/>
            <w:tcBorders>
              <w:top w:val="single" w:color="000000" w:sz="4" w:space="0"/>
              <w:left w:val="single" w:color="000000" w:sz="4" w:space="0"/>
              <w:bottom w:val="single" w:color="000000" w:sz="4" w:space="0"/>
              <w:right w:val="single" w:color="000000" w:sz="4" w:space="0"/>
            </w:tcBorders>
            <w:noWrap/>
            <w:vAlign w:val="center"/>
          </w:tcPr>
          <w:p w14:paraId="1AF59FD7">
            <w:pPr>
              <w:spacing w:line="360" w:lineRule="exact"/>
              <w:jc w:val="center"/>
              <w:rPr>
                <w:rFonts w:cs="微软雅黑" w:asciiTheme="minorEastAsia" w:hAnsiTheme="minorEastAsia" w:eastAsiaTheme="minorEastAsia"/>
                <w:kern w:val="1"/>
                <w:szCs w:val="21"/>
              </w:rPr>
            </w:pPr>
          </w:p>
        </w:tc>
      </w:tr>
      <w:tr w14:paraId="4637E7EB">
        <w:tblPrEx>
          <w:tblCellMar>
            <w:top w:w="0" w:type="dxa"/>
            <w:left w:w="108" w:type="dxa"/>
            <w:bottom w:w="0" w:type="dxa"/>
            <w:right w:w="108" w:type="dxa"/>
          </w:tblCellMar>
        </w:tblPrEx>
        <w:trPr>
          <w:trHeight w:val="680" w:hRule="atLeast"/>
          <w:jc w:val="center"/>
        </w:trPr>
        <w:tc>
          <w:tcPr>
            <w:tcW w:w="738" w:type="dxa"/>
            <w:tcBorders>
              <w:top w:val="single" w:color="000000" w:sz="4" w:space="0"/>
              <w:left w:val="single" w:color="000000" w:sz="4" w:space="0"/>
              <w:bottom w:val="single" w:color="000000" w:sz="4" w:space="0"/>
              <w:right w:val="single" w:color="000000" w:sz="4" w:space="0"/>
            </w:tcBorders>
            <w:noWrap/>
            <w:vAlign w:val="center"/>
          </w:tcPr>
          <w:p w14:paraId="5358CD22">
            <w:pPr>
              <w:spacing w:line="360" w:lineRule="exact"/>
              <w:jc w:val="center"/>
              <w:rPr>
                <w:rFonts w:cs="微软雅黑" w:asciiTheme="minorEastAsia" w:hAnsiTheme="minorEastAsia" w:eastAsiaTheme="minorEastAsia"/>
                <w:kern w:val="1"/>
                <w:szCs w:val="21"/>
              </w:rPr>
            </w:pPr>
            <w:r>
              <w:rPr>
                <w:rFonts w:hint="eastAsia" w:cs="微软雅黑" w:asciiTheme="minorEastAsia" w:hAnsiTheme="minorEastAsia" w:eastAsiaTheme="minorEastAsia"/>
                <w:kern w:val="1"/>
                <w:szCs w:val="21"/>
              </w:rPr>
              <w:t>4</w:t>
            </w:r>
          </w:p>
        </w:tc>
        <w:tc>
          <w:tcPr>
            <w:tcW w:w="3655" w:type="dxa"/>
            <w:tcBorders>
              <w:top w:val="single" w:color="000000" w:sz="4" w:space="0"/>
              <w:left w:val="single" w:color="000000" w:sz="4" w:space="0"/>
              <w:bottom w:val="single" w:color="000000" w:sz="4" w:space="0"/>
              <w:right w:val="single" w:color="000000" w:sz="4" w:space="0"/>
            </w:tcBorders>
            <w:noWrap/>
            <w:vAlign w:val="center"/>
          </w:tcPr>
          <w:p w14:paraId="257624A0">
            <w:pPr>
              <w:spacing w:line="360" w:lineRule="exact"/>
              <w:jc w:val="center"/>
              <w:rPr>
                <w:rFonts w:cs="微软雅黑" w:asciiTheme="minorEastAsia" w:hAnsiTheme="minorEastAsia" w:eastAsiaTheme="minorEastAsia"/>
                <w:szCs w:val="21"/>
              </w:rPr>
            </w:pPr>
          </w:p>
        </w:tc>
        <w:tc>
          <w:tcPr>
            <w:tcW w:w="1559" w:type="dxa"/>
            <w:tcBorders>
              <w:top w:val="single" w:color="000000" w:sz="4" w:space="0"/>
              <w:left w:val="single" w:color="000000" w:sz="4" w:space="0"/>
              <w:bottom w:val="single" w:color="000000" w:sz="4" w:space="0"/>
              <w:right w:val="single" w:color="000000" w:sz="4" w:space="0"/>
            </w:tcBorders>
            <w:noWrap/>
            <w:vAlign w:val="center"/>
          </w:tcPr>
          <w:p w14:paraId="03C834A9">
            <w:pPr>
              <w:spacing w:line="360" w:lineRule="exact"/>
              <w:jc w:val="center"/>
              <w:rPr>
                <w:rFonts w:asciiTheme="minorEastAsia" w:hAnsiTheme="minorEastAsia" w:eastAsiaTheme="minorEastAsia"/>
                <w:szCs w:val="21"/>
              </w:rPr>
            </w:pPr>
          </w:p>
        </w:tc>
        <w:tc>
          <w:tcPr>
            <w:tcW w:w="1701" w:type="dxa"/>
            <w:tcBorders>
              <w:top w:val="single" w:color="000000" w:sz="4" w:space="0"/>
              <w:left w:val="single" w:color="000000" w:sz="4" w:space="0"/>
              <w:bottom w:val="single" w:color="000000" w:sz="4" w:space="0"/>
              <w:right w:val="single" w:color="000000" w:sz="4" w:space="0"/>
            </w:tcBorders>
            <w:noWrap/>
            <w:vAlign w:val="center"/>
          </w:tcPr>
          <w:p w14:paraId="79FC6E57">
            <w:pPr>
              <w:spacing w:line="360" w:lineRule="exact"/>
              <w:jc w:val="center"/>
              <w:rPr>
                <w:rFonts w:cs="微软雅黑" w:asciiTheme="minorEastAsia" w:hAnsiTheme="minorEastAsia" w:eastAsiaTheme="minorEastAsia"/>
                <w:kern w:val="1"/>
                <w:szCs w:val="21"/>
              </w:rPr>
            </w:pPr>
          </w:p>
        </w:tc>
        <w:tc>
          <w:tcPr>
            <w:tcW w:w="1754" w:type="dxa"/>
            <w:tcBorders>
              <w:top w:val="single" w:color="000000" w:sz="4" w:space="0"/>
              <w:left w:val="single" w:color="000000" w:sz="4" w:space="0"/>
              <w:bottom w:val="single" w:color="000000" w:sz="4" w:space="0"/>
              <w:right w:val="single" w:color="000000" w:sz="4" w:space="0"/>
            </w:tcBorders>
            <w:noWrap/>
            <w:vAlign w:val="center"/>
          </w:tcPr>
          <w:p w14:paraId="3BD214B6">
            <w:pPr>
              <w:spacing w:line="360" w:lineRule="exact"/>
              <w:jc w:val="center"/>
              <w:rPr>
                <w:rFonts w:cs="微软雅黑" w:asciiTheme="minorEastAsia" w:hAnsiTheme="minorEastAsia" w:eastAsiaTheme="minorEastAsia"/>
                <w:kern w:val="1"/>
                <w:szCs w:val="21"/>
              </w:rPr>
            </w:pPr>
          </w:p>
        </w:tc>
      </w:tr>
      <w:tr w14:paraId="58423BDC">
        <w:tblPrEx>
          <w:tblCellMar>
            <w:top w:w="0" w:type="dxa"/>
            <w:left w:w="108" w:type="dxa"/>
            <w:bottom w:w="0" w:type="dxa"/>
            <w:right w:w="108" w:type="dxa"/>
          </w:tblCellMar>
        </w:tblPrEx>
        <w:trPr>
          <w:trHeight w:val="680" w:hRule="atLeast"/>
          <w:jc w:val="center"/>
        </w:trPr>
        <w:tc>
          <w:tcPr>
            <w:tcW w:w="738" w:type="dxa"/>
            <w:tcBorders>
              <w:top w:val="single" w:color="000000" w:sz="4" w:space="0"/>
              <w:left w:val="single" w:color="000000" w:sz="4" w:space="0"/>
              <w:bottom w:val="single" w:color="000000" w:sz="4" w:space="0"/>
              <w:right w:val="single" w:color="000000" w:sz="4" w:space="0"/>
            </w:tcBorders>
            <w:noWrap/>
            <w:vAlign w:val="center"/>
          </w:tcPr>
          <w:p w14:paraId="76DDAE70">
            <w:pPr>
              <w:spacing w:line="360" w:lineRule="exact"/>
              <w:jc w:val="center"/>
              <w:rPr>
                <w:rFonts w:cs="微软雅黑" w:asciiTheme="minorEastAsia" w:hAnsiTheme="minorEastAsia" w:eastAsiaTheme="minorEastAsia"/>
                <w:kern w:val="1"/>
                <w:szCs w:val="21"/>
              </w:rPr>
            </w:pPr>
            <w:r>
              <w:rPr>
                <w:rFonts w:hint="eastAsia" w:cs="微软雅黑" w:asciiTheme="minorEastAsia" w:hAnsiTheme="minorEastAsia" w:eastAsiaTheme="minorEastAsia"/>
                <w:kern w:val="1"/>
                <w:szCs w:val="21"/>
              </w:rPr>
              <w:t>5</w:t>
            </w:r>
          </w:p>
        </w:tc>
        <w:tc>
          <w:tcPr>
            <w:tcW w:w="3655" w:type="dxa"/>
            <w:tcBorders>
              <w:top w:val="single" w:color="000000" w:sz="4" w:space="0"/>
              <w:left w:val="single" w:color="000000" w:sz="4" w:space="0"/>
              <w:bottom w:val="single" w:color="000000" w:sz="4" w:space="0"/>
              <w:right w:val="single" w:color="000000" w:sz="4" w:space="0"/>
            </w:tcBorders>
            <w:noWrap/>
            <w:vAlign w:val="center"/>
          </w:tcPr>
          <w:p w14:paraId="2A5728CA">
            <w:pPr>
              <w:spacing w:line="360" w:lineRule="exact"/>
              <w:jc w:val="center"/>
              <w:rPr>
                <w:rFonts w:cs="微软雅黑" w:asciiTheme="minorEastAsia" w:hAnsiTheme="minorEastAsia" w:eastAsiaTheme="minorEastAsia"/>
                <w:szCs w:val="21"/>
              </w:rPr>
            </w:pPr>
          </w:p>
        </w:tc>
        <w:tc>
          <w:tcPr>
            <w:tcW w:w="1559" w:type="dxa"/>
            <w:tcBorders>
              <w:top w:val="single" w:color="000000" w:sz="4" w:space="0"/>
              <w:left w:val="single" w:color="000000" w:sz="4" w:space="0"/>
              <w:bottom w:val="single" w:color="000000" w:sz="4" w:space="0"/>
              <w:right w:val="single" w:color="000000" w:sz="4" w:space="0"/>
            </w:tcBorders>
            <w:noWrap/>
            <w:vAlign w:val="center"/>
          </w:tcPr>
          <w:p w14:paraId="0358F0B3">
            <w:pPr>
              <w:spacing w:line="360" w:lineRule="exact"/>
              <w:jc w:val="center"/>
              <w:rPr>
                <w:rFonts w:asciiTheme="minorEastAsia" w:hAnsiTheme="minorEastAsia" w:eastAsiaTheme="minorEastAsia"/>
                <w:szCs w:val="21"/>
              </w:rPr>
            </w:pPr>
          </w:p>
        </w:tc>
        <w:tc>
          <w:tcPr>
            <w:tcW w:w="1701" w:type="dxa"/>
            <w:tcBorders>
              <w:top w:val="single" w:color="000000" w:sz="4" w:space="0"/>
              <w:left w:val="single" w:color="000000" w:sz="4" w:space="0"/>
              <w:bottom w:val="single" w:color="000000" w:sz="4" w:space="0"/>
              <w:right w:val="single" w:color="000000" w:sz="4" w:space="0"/>
            </w:tcBorders>
            <w:noWrap/>
            <w:vAlign w:val="center"/>
          </w:tcPr>
          <w:p w14:paraId="23D1E7A7">
            <w:pPr>
              <w:spacing w:line="360" w:lineRule="exact"/>
              <w:jc w:val="center"/>
              <w:rPr>
                <w:rFonts w:cs="微软雅黑" w:asciiTheme="minorEastAsia" w:hAnsiTheme="minorEastAsia" w:eastAsiaTheme="minorEastAsia"/>
                <w:kern w:val="1"/>
                <w:szCs w:val="21"/>
              </w:rPr>
            </w:pPr>
          </w:p>
        </w:tc>
        <w:tc>
          <w:tcPr>
            <w:tcW w:w="1754" w:type="dxa"/>
            <w:tcBorders>
              <w:top w:val="single" w:color="000000" w:sz="4" w:space="0"/>
              <w:left w:val="single" w:color="000000" w:sz="4" w:space="0"/>
              <w:bottom w:val="single" w:color="000000" w:sz="4" w:space="0"/>
              <w:right w:val="single" w:color="000000" w:sz="4" w:space="0"/>
            </w:tcBorders>
            <w:noWrap/>
            <w:vAlign w:val="center"/>
          </w:tcPr>
          <w:p w14:paraId="45DD2BE5">
            <w:pPr>
              <w:spacing w:line="360" w:lineRule="exact"/>
              <w:jc w:val="center"/>
              <w:rPr>
                <w:rFonts w:cs="微软雅黑" w:asciiTheme="minorEastAsia" w:hAnsiTheme="minorEastAsia" w:eastAsiaTheme="minorEastAsia"/>
                <w:kern w:val="1"/>
                <w:szCs w:val="21"/>
              </w:rPr>
            </w:pPr>
          </w:p>
        </w:tc>
      </w:tr>
      <w:tr w14:paraId="41305F5D">
        <w:tblPrEx>
          <w:tblCellMar>
            <w:top w:w="0" w:type="dxa"/>
            <w:left w:w="108" w:type="dxa"/>
            <w:bottom w:w="0" w:type="dxa"/>
            <w:right w:w="108" w:type="dxa"/>
          </w:tblCellMar>
        </w:tblPrEx>
        <w:trPr>
          <w:trHeight w:val="680" w:hRule="atLeast"/>
          <w:jc w:val="center"/>
        </w:trPr>
        <w:tc>
          <w:tcPr>
            <w:tcW w:w="738" w:type="dxa"/>
            <w:tcBorders>
              <w:top w:val="single" w:color="000000" w:sz="4" w:space="0"/>
              <w:left w:val="single" w:color="000000" w:sz="4" w:space="0"/>
              <w:bottom w:val="single" w:color="000000" w:sz="4" w:space="0"/>
              <w:right w:val="single" w:color="000000" w:sz="4" w:space="0"/>
            </w:tcBorders>
            <w:noWrap/>
            <w:vAlign w:val="center"/>
          </w:tcPr>
          <w:p w14:paraId="5214C542">
            <w:pPr>
              <w:spacing w:line="360" w:lineRule="exact"/>
              <w:jc w:val="center"/>
              <w:rPr>
                <w:rFonts w:cs="微软雅黑" w:asciiTheme="minorEastAsia" w:hAnsiTheme="minorEastAsia" w:eastAsiaTheme="minorEastAsia"/>
                <w:kern w:val="1"/>
                <w:szCs w:val="21"/>
              </w:rPr>
            </w:pPr>
            <w:r>
              <w:rPr>
                <w:rFonts w:hint="eastAsia" w:cs="微软雅黑" w:asciiTheme="minorEastAsia" w:hAnsiTheme="minorEastAsia" w:eastAsiaTheme="minorEastAsia"/>
                <w:kern w:val="1"/>
                <w:szCs w:val="21"/>
              </w:rPr>
              <w:t>6</w:t>
            </w:r>
          </w:p>
        </w:tc>
        <w:tc>
          <w:tcPr>
            <w:tcW w:w="3655" w:type="dxa"/>
            <w:tcBorders>
              <w:top w:val="single" w:color="000000" w:sz="4" w:space="0"/>
              <w:left w:val="single" w:color="000000" w:sz="4" w:space="0"/>
              <w:bottom w:val="single" w:color="000000" w:sz="4" w:space="0"/>
              <w:right w:val="single" w:color="000000" w:sz="4" w:space="0"/>
            </w:tcBorders>
            <w:noWrap/>
            <w:vAlign w:val="center"/>
          </w:tcPr>
          <w:p w14:paraId="4822FFF3">
            <w:pPr>
              <w:spacing w:line="360" w:lineRule="exact"/>
              <w:jc w:val="center"/>
              <w:rPr>
                <w:rFonts w:cs="微软雅黑" w:asciiTheme="minorEastAsia" w:hAnsiTheme="minorEastAsia" w:eastAsiaTheme="minorEastAsia"/>
                <w:szCs w:val="21"/>
              </w:rPr>
            </w:pPr>
          </w:p>
        </w:tc>
        <w:tc>
          <w:tcPr>
            <w:tcW w:w="1559" w:type="dxa"/>
            <w:tcBorders>
              <w:top w:val="single" w:color="000000" w:sz="4" w:space="0"/>
              <w:left w:val="single" w:color="000000" w:sz="4" w:space="0"/>
              <w:bottom w:val="single" w:color="000000" w:sz="4" w:space="0"/>
              <w:right w:val="single" w:color="000000" w:sz="4" w:space="0"/>
            </w:tcBorders>
            <w:noWrap/>
            <w:vAlign w:val="center"/>
          </w:tcPr>
          <w:p w14:paraId="440B4F40">
            <w:pPr>
              <w:spacing w:line="360" w:lineRule="exact"/>
              <w:jc w:val="center"/>
              <w:rPr>
                <w:rFonts w:asciiTheme="minorEastAsia" w:hAnsiTheme="minorEastAsia" w:eastAsiaTheme="minorEastAsia"/>
                <w:szCs w:val="21"/>
              </w:rPr>
            </w:pPr>
          </w:p>
        </w:tc>
        <w:tc>
          <w:tcPr>
            <w:tcW w:w="1701" w:type="dxa"/>
            <w:tcBorders>
              <w:top w:val="single" w:color="000000" w:sz="4" w:space="0"/>
              <w:left w:val="single" w:color="000000" w:sz="4" w:space="0"/>
              <w:bottom w:val="single" w:color="000000" w:sz="4" w:space="0"/>
              <w:right w:val="single" w:color="000000" w:sz="4" w:space="0"/>
            </w:tcBorders>
            <w:noWrap/>
            <w:vAlign w:val="center"/>
          </w:tcPr>
          <w:p w14:paraId="71BDBC0F">
            <w:pPr>
              <w:spacing w:line="360" w:lineRule="exact"/>
              <w:jc w:val="center"/>
              <w:rPr>
                <w:rFonts w:cs="微软雅黑" w:asciiTheme="minorEastAsia" w:hAnsiTheme="minorEastAsia" w:eastAsiaTheme="minorEastAsia"/>
                <w:kern w:val="1"/>
                <w:szCs w:val="21"/>
              </w:rPr>
            </w:pPr>
          </w:p>
        </w:tc>
        <w:tc>
          <w:tcPr>
            <w:tcW w:w="1754" w:type="dxa"/>
            <w:tcBorders>
              <w:top w:val="single" w:color="000000" w:sz="4" w:space="0"/>
              <w:left w:val="single" w:color="000000" w:sz="4" w:space="0"/>
              <w:bottom w:val="single" w:color="000000" w:sz="4" w:space="0"/>
              <w:right w:val="single" w:color="000000" w:sz="4" w:space="0"/>
            </w:tcBorders>
            <w:noWrap/>
            <w:vAlign w:val="center"/>
          </w:tcPr>
          <w:p w14:paraId="443DA2F7">
            <w:pPr>
              <w:spacing w:line="360" w:lineRule="exact"/>
              <w:jc w:val="center"/>
              <w:rPr>
                <w:rFonts w:cs="微软雅黑" w:asciiTheme="minorEastAsia" w:hAnsiTheme="minorEastAsia" w:eastAsiaTheme="minorEastAsia"/>
                <w:kern w:val="1"/>
                <w:szCs w:val="21"/>
              </w:rPr>
            </w:pPr>
          </w:p>
        </w:tc>
      </w:tr>
      <w:tr w14:paraId="2086A263">
        <w:tblPrEx>
          <w:tblCellMar>
            <w:top w:w="0" w:type="dxa"/>
            <w:left w:w="108" w:type="dxa"/>
            <w:bottom w:w="0" w:type="dxa"/>
            <w:right w:w="108" w:type="dxa"/>
          </w:tblCellMar>
        </w:tblPrEx>
        <w:trPr>
          <w:trHeight w:val="680" w:hRule="atLeast"/>
          <w:jc w:val="center"/>
        </w:trPr>
        <w:tc>
          <w:tcPr>
            <w:tcW w:w="738" w:type="dxa"/>
            <w:tcBorders>
              <w:top w:val="single" w:color="000000" w:sz="4" w:space="0"/>
              <w:left w:val="single" w:color="000000" w:sz="4" w:space="0"/>
              <w:bottom w:val="single" w:color="auto" w:sz="4" w:space="0"/>
              <w:right w:val="single" w:color="000000" w:sz="4" w:space="0"/>
            </w:tcBorders>
            <w:noWrap/>
            <w:vAlign w:val="center"/>
          </w:tcPr>
          <w:p w14:paraId="343E7BE4">
            <w:pPr>
              <w:spacing w:line="360" w:lineRule="exact"/>
              <w:jc w:val="center"/>
              <w:rPr>
                <w:rFonts w:cs="微软雅黑" w:asciiTheme="minorEastAsia" w:hAnsiTheme="minorEastAsia" w:eastAsiaTheme="minorEastAsia"/>
                <w:kern w:val="1"/>
                <w:szCs w:val="21"/>
              </w:rPr>
            </w:pPr>
            <w:r>
              <w:rPr>
                <w:rFonts w:hint="eastAsia" w:cs="微软雅黑" w:asciiTheme="minorEastAsia" w:hAnsiTheme="minorEastAsia" w:eastAsiaTheme="minorEastAsia"/>
                <w:kern w:val="1"/>
                <w:szCs w:val="21"/>
              </w:rPr>
              <w:t>7</w:t>
            </w:r>
          </w:p>
        </w:tc>
        <w:tc>
          <w:tcPr>
            <w:tcW w:w="3655" w:type="dxa"/>
            <w:tcBorders>
              <w:top w:val="single" w:color="000000" w:sz="4" w:space="0"/>
              <w:left w:val="single" w:color="000000" w:sz="4" w:space="0"/>
              <w:bottom w:val="single" w:color="auto" w:sz="4" w:space="0"/>
              <w:right w:val="single" w:color="000000" w:sz="4" w:space="0"/>
            </w:tcBorders>
            <w:noWrap/>
            <w:vAlign w:val="center"/>
          </w:tcPr>
          <w:p w14:paraId="4616D4E5">
            <w:pPr>
              <w:spacing w:line="360" w:lineRule="exact"/>
              <w:jc w:val="center"/>
              <w:rPr>
                <w:rFonts w:cs="微软雅黑" w:asciiTheme="minorEastAsia" w:hAnsiTheme="minorEastAsia" w:eastAsiaTheme="minorEastAsia"/>
                <w:szCs w:val="21"/>
              </w:rPr>
            </w:pPr>
          </w:p>
        </w:tc>
        <w:tc>
          <w:tcPr>
            <w:tcW w:w="1559" w:type="dxa"/>
            <w:tcBorders>
              <w:top w:val="single" w:color="000000" w:sz="4" w:space="0"/>
              <w:left w:val="single" w:color="000000" w:sz="4" w:space="0"/>
              <w:bottom w:val="single" w:color="000000" w:sz="4" w:space="0"/>
              <w:right w:val="single" w:color="000000" w:sz="4" w:space="0"/>
            </w:tcBorders>
            <w:noWrap/>
            <w:vAlign w:val="center"/>
          </w:tcPr>
          <w:p w14:paraId="60CB462F">
            <w:pPr>
              <w:spacing w:line="360" w:lineRule="exact"/>
              <w:jc w:val="center"/>
              <w:rPr>
                <w:rFonts w:asciiTheme="minorEastAsia" w:hAnsiTheme="minorEastAsia" w:eastAsiaTheme="minorEastAsia"/>
                <w:szCs w:val="21"/>
              </w:rPr>
            </w:pPr>
          </w:p>
        </w:tc>
        <w:tc>
          <w:tcPr>
            <w:tcW w:w="1701" w:type="dxa"/>
            <w:tcBorders>
              <w:top w:val="single" w:color="000000" w:sz="4" w:space="0"/>
              <w:left w:val="single" w:color="000000" w:sz="4" w:space="0"/>
              <w:bottom w:val="single" w:color="000000" w:sz="4" w:space="0"/>
              <w:right w:val="single" w:color="000000" w:sz="4" w:space="0"/>
            </w:tcBorders>
            <w:noWrap/>
            <w:vAlign w:val="center"/>
          </w:tcPr>
          <w:p w14:paraId="7828B7DB">
            <w:pPr>
              <w:spacing w:line="360" w:lineRule="exact"/>
              <w:jc w:val="center"/>
              <w:rPr>
                <w:rFonts w:cs="微软雅黑" w:asciiTheme="minorEastAsia" w:hAnsiTheme="minorEastAsia" w:eastAsiaTheme="minorEastAsia"/>
                <w:kern w:val="1"/>
                <w:szCs w:val="21"/>
              </w:rPr>
            </w:pPr>
          </w:p>
        </w:tc>
        <w:tc>
          <w:tcPr>
            <w:tcW w:w="1754" w:type="dxa"/>
            <w:tcBorders>
              <w:top w:val="single" w:color="000000" w:sz="4" w:space="0"/>
              <w:left w:val="single" w:color="000000" w:sz="4" w:space="0"/>
              <w:bottom w:val="single" w:color="000000" w:sz="4" w:space="0"/>
              <w:right w:val="single" w:color="000000" w:sz="4" w:space="0"/>
            </w:tcBorders>
            <w:noWrap/>
            <w:vAlign w:val="center"/>
          </w:tcPr>
          <w:p w14:paraId="240A4913">
            <w:pPr>
              <w:spacing w:line="360" w:lineRule="exact"/>
              <w:jc w:val="center"/>
              <w:rPr>
                <w:rFonts w:cs="微软雅黑" w:asciiTheme="minorEastAsia" w:hAnsiTheme="minorEastAsia" w:eastAsiaTheme="minorEastAsia"/>
                <w:kern w:val="1"/>
                <w:szCs w:val="21"/>
              </w:rPr>
            </w:pPr>
          </w:p>
        </w:tc>
      </w:tr>
      <w:tr w14:paraId="372CB61E">
        <w:tblPrEx>
          <w:tblCellMar>
            <w:top w:w="0" w:type="dxa"/>
            <w:left w:w="108" w:type="dxa"/>
            <w:bottom w:w="0" w:type="dxa"/>
            <w:right w:w="108" w:type="dxa"/>
          </w:tblCellMar>
        </w:tblPrEx>
        <w:trPr>
          <w:trHeight w:val="680" w:hRule="atLeast"/>
          <w:jc w:val="center"/>
        </w:trPr>
        <w:tc>
          <w:tcPr>
            <w:tcW w:w="738" w:type="dxa"/>
            <w:tcBorders>
              <w:top w:val="single" w:color="auto" w:sz="4" w:space="0"/>
              <w:left w:val="single" w:color="000000" w:sz="4" w:space="0"/>
              <w:bottom w:val="single" w:color="auto" w:sz="4" w:space="0"/>
              <w:right w:val="single" w:color="000000" w:sz="4" w:space="0"/>
            </w:tcBorders>
            <w:noWrap/>
            <w:vAlign w:val="center"/>
          </w:tcPr>
          <w:p w14:paraId="03339E6E">
            <w:pPr>
              <w:spacing w:line="360" w:lineRule="exact"/>
              <w:jc w:val="center"/>
              <w:rPr>
                <w:rFonts w:cs="微软雅黑" w:asciiTheme="minorEastAsia" w:hAnsiTheme="minorEastAsia" w:eastAsiaTheme="minorEastAsia"/>
                <w:kern w:val="1"/>
                <w:szCs w:val="21"/>
              </w:rPr>
            </w:pPr>
            <w:r>
              <w:rPr>
                <w:rFonts w:hint="eastAsia" w:cs="微软雅黑" w:asciiTheme="minorEastAsia" w:hAnsiTheme="minorEastAsia" w:eastAsiaTheme="minorEastAsia"/>
                <w:kern w:val="1"/>
                <w:szCs w:val="21"/>
              </w:rPr>
              <w:t>8</w:t>
            </w:r>
          </w:p>
        </w:tc>
        <w:tc>
          <w:tcPr>
            <w:tcW w:w="3655" w:type="dxa"/>
            <w:tcBorders>
              <w:top w:val="single" w:color="auto" w:sz="4" w:space="0"/>
              <w:left w:val="single" w:color="000000" w:sz="4" w:space="0"/>
              <w:bottom w:val="single" w:color="auto" w:sz="4" w:space="0"/>
              <w:right w:val="single" w:color="000000" w:sz="4" w:space="0"/>
            </w:tcBorders>
            <w:noWrap/>
            <w:vAlign w:val="center"/>
          </w:tcPr>
          <w:p w14:paraId="1EAC176E">
            <w:pPr>
              <w:spacing w:line="360" w:lineRule="exact"/>
              <w:jc w:val="center"/>
              <w:rPr>
                <w:rFonts w:cs="微软雅黑" w:asciiTheme="minorEastAsia" w:hAnsiTheme="minorEastAsia" w:eastAsiaTheme="minorEastAsia"/>
                <w:szCs w:val="21"/>
              </w:rPr>
            </w:pPr>
          </w:p>
        </w:tc>
        <w:tc>
          <w:tcPr>
            <w:tcW w:w="1559" w:type="dxa"/>
            <w:tcBorders>
              <w:top w:val="single" w:color="000000" w:sz="4" w:space="0"/>
              <w:left w:val="single" w:color="000000" w:sz="4" w:space="0"/>
              <w:bottom w:val="single" w:color="000000" w:sz="4" w:space="0"/>
              <w:right w:val="single" w:color="000000" w:sz="4" w:space="0"/>
            </w:tcBorders>
            <w:noWrap/>
            <w:vAlign w:val="center"/>
          </w:tcPr>
          <w:p w14:paraId="07E51FAA">
            <w:pPr>
              <w:spacing w:line="360" w:lineRule="exact"/>
              <w:jc w:val="center"/>
              <w:rPr>
                <w:rFonts w:asciiTheme="minorEastAsia" w:hAnsiTheme="minorEastAsia" w:eastAsiaTheme="minorEastAsia"/>
                <w:szCs w:val="21"/>
              </w:rPr>
            </w:pPr>
          </w:p>
        </w:tc>
        <w:tc>
          <w:tcPr>
            <w:tcW w:w="1701" w:type="dxa"/>
            <w:tcBorders>
              <w:top w:val="single" w:color="000000" w:sz="4" w:space="0"/>
              <w:left w:val="single" w:color="000000" w:sz="4" w:space="0"/>
              <w:bottom w:val="single" w:color="000000" w:sz="4" w:space="0"/>
              <w:right w:val="single" w:color="000000" w:sz="4" w:space="0"/>
            </w:tcBorders>
            <w:noWrap/>
            <w:vAlign w:val="center"/>
          </w:tcPr>
          <w:p w14:paraId="0D187D60">
            <w:pPr>
              <w:spacing w:line="360" w:lineRule="exact"/>
              <w:jc w:val="center"/>
              <w:rPr>
                <w:rFonts w:cs="微软雅黑" w:asciiTheme="minorEastAsia" w:hAnsiTheme="minorEastAsia" w:eastAsiaTheme="minorEastAsia"/>
                <w:kern w:val="1"/>
                <w:szCs w:val="21"/>
              </w:rPr>
            </w:pPr>
          </w:p>
        </w:tc>
        <w:tc>
          <w:tcPr>
            <w:tcW w:w="1754" w:type="dxa"/>
            <w:tcBorders>
              <w:top w:val="single" w:color="000000" w:sz="4" w:space="0"/>
              <w:left w:val="single" w:color="000000" w:sz="4" w:space="0"/>
              <w:bottom w:val="single" w:color="000000" w:sz="4" w:space="0"/>
              <w:right w:val="single" w:color="000000" w:sz="4" w:space="0"/>
            </w:tcBorders>
            <w:noWrap/>
            <w:vAlign w:val="center"/>
          </w:tcPr>
          <w:p w14:paraId="537B395E">
            <w:pPr>
              <w:spacing w:line="360" w:lineRule="exact"/>
              <w:jc w:val="center"/>
              <w:rPr>
                <w:rFonts w:cs="微软雅黑" w:asciiTheme="minorEastAsia" w:hAnsiTheme="minorEastAsia" w:eastAsiaTheme="minorEastAsia"/>
                <w:kern w:val="1"/>
                <w:szCs w:val="21"/>
              </w:rPr>
            </w:pPr>
          </w:p>
        </w:tc>
      </w:tr>
      <w:tr w14:paraId="51438A4B">
        <w:tblPrEx>
          <w:tblCellMar>
            <w:top w:w="0" w:type="dxa"/>
            <w:left w:w="108" w:type="dxa"/>
            <w:bottom w:w="0" w:type="dxa"/>
            <w:right w:w="108" w:type="dxa"/>
          </w:tblCellMar>
        </w:tblPrEx>
        <w:trPr>
          <w:trHeight w:val="680" w:hRule="atLeast"/>
          <w:jc w:val="center"/>
        </w:trPr>
        <w:tc>
          <w:tcPr>
            <w:tcW w:w="738" w:type="dxa"/>
            <w:tcBorders>
              <w:top w:val="single" w:color="auto" w:sz="4" w:space="0"/>
              <w:left w:val="single" w:color="000000" w:sz="4" w:space="0"/>
              <w:bottom w:val="single" w:color="auto" w:sz="4" w:space="0"/>
              <w:right w:val="single" w:color="000000" w:sz="4" w:space="0"/>
            </w:tcBorders>
            <w:noWrap/>
            <w:vAlign w:val="center"/>
          </w:tcPr>
          <w:p w14:paraId="234D4E06">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9</w:t>
            </w:r>
          </w:p>
        </w:tc>
        <w:tc>
          <w:tcPr>
            <w:tcW w:w="3655" w:type="dxa"/>
            <w:tcBorders>
              <w:top w:val="single" w:color="auto" w:sz="4" w:space="0"/>
              <w:left w:val="single" w:color="000000" w:sz="4" w:space="0"/>
              <w:bottom w:val="single" w:color="auto" w:sz="4" w:space="0"/>
              <w:right w:val="single" w:color="000000" w:sz="4" w:space="0"/>
            </w:tcBorders>
            <w:noWrap/>
            <w:vAlign w:val="center"/>
          </w:tcPr>
          <w:p w14:paraId="4C220AC1">
            <w:pPr>
              <w:spacing w:line="360" w:lineRule="exact"/>
              <w:jc w:val="center"/>
              <w:rPr>
                <w:rFonts w:cs="微软雅黑" w:asciiTheme="minorEastAsia" w:hAnsiTheme="minorEastAsia" w:eastAsiaTheme="minorEastAsia"/>
                <w:szCs w:val="21"/>
              </w:rPr>
            </w:pPr>
          </w:p>
        </w:tc>
        <w:tc>
          <w:tcPr>
            <w:tcW w:w="1559" w:type="dxa"/>
            <w:tcBorders>
              <w:top w:val="single" w:color="000000" w:sz="4" w:space="0"/>
              <w:left w:val="single" w:color="000000" w:sz="4" w:space="0"/>
              <w:bottom w:val="single" w:color="000000" w:sz="4" w:space="0"/>
              <w:right w:val="single" w:color="000000" w:sz="4" w:space="0"/>
            </w:tcBorders>
            <w:noWrap/>
            <w:vAlign w:val="center"/>
          </w:tcPr>
          <w:p w14:paraId="66EFA901">
            <w:pPr>
              <w:spacing w:line="360" w:lineRule="exact"/>
              <w:jc w:val="center"/>
              <w:rPr>
                <w:rFonts w:asciiTheme="minorEastAsia" w:hAnsiTheme="minorEastAsia" w:eastAsiaTheme="minorEastAsia"/>
                <w:szCs w:val="21"/>
              </w:rPr>
            </w:pPr>
          </w:p>
        </w:tc>
        <w:tc>
          <w:tcPr>
            <w:tcW w:w="1701" w:type="dxa"/>
            <w:tcBorders>
              <w:top w:val="single" w:color="000000" w:sz="4" w:space="0"/>
              <w:left w:val="single" w:color="000000" w:sz="4" w:space="0"/>
              <w:bottom w:val="single" w:color="000000" w:sz="4" w:space="0"/>
              <w:right w:val="single" w:color="000000" w:sz="4" w:space="0"/>
            </w:tcBorders>
            <w:noWrap/>
            <w:vAlign w:val="center"/>
          </w:tcPr>
          <w:p w14:paraId="61EC52D6">
            <w:pPr>
              <w:spacing w:line="360" w:lineRule="exact"/>
              <w:jc w:val="center"/>
              <w:rPr>
                <w:rFonts w:asciiTheme="minorEastAsia" w:hAnsiTheme="minorEastAsia" w:eastAsiaTheme="minorEastAsia"/>
                <w:szCs w:val="21"/>
              </w:rPr>
            </w:pPr>
          </w:p>
        </w:tc>
        <w:tc>
          <w:tcPr>
            <w:tcW w:w="1754" w:type="dxa"/>
            <w:tcBorders>
              <w:top w:val="single" w:color="000000" w:sz="4" w:space="0"/>
              <w:left w:val="single" w:color="000000" w:sz="4" w:space="0"/>
              <w:bottom w:val="single" w:color="000000" w:sz="4" w:space="0"/>
              <w:right w:val="single" w:color="000000" w:sz="4" w:space="0"/>
            </w:tcBorders>
            <w:noWrap/>
            <w:vAlign w:val="center"/>
          </w:tcPr>
          <w:p w14:paraId="2DC7DB69">
            <w:pPr>
              <w:spacing w:line="360" w:lineRule="exact"/>
              <w:jc w:val="center"/>
              <w:rPr>
                <w:rFonts w:cs="微软雅黑" w:asciiTheme="minorEastAsia" w:hAnsiTheme="minorEastAsia" w:eastAsiaTheme="minorEastAsia"/>
                <w:kern w:val="1"/>
                <w:szCs w:val="21"/>
              </w:rPr>
            </w:pPr>
          </w:p>
        </w:tc>
      </w:tr>
    </w:tbl>
    <w:p w14:paraId="0B80C4AA">
      <w:pPr>
        <w:spacing w:line="380" w:lineRule="exact"/>
        <w:rPr>
          <w:rFonts w:asciiTheme="minorEastAsia" w:hAnsiTheme="minorEastAsia" w:eastAsiaTheme="minorEastAsia"/>
          <w:szCs w:val="21"/>
        </w:rPr>
      </w:pPr>
      <w:r>
        <w:rPr>
          <w:rFonts w:hint="eastAsia" w:asciiTheme="minorEastAsia" w:hAnsiTheme="minorEastAsia" w:eastAsiaTheme="minorEastAsia"/>
          <w:szCs w:val="21"/>
        </w:rPr>
        <w:t>注：“专家评分索引表”装订在商务技术文件首页。供应商应认真填写相关内容在响应文件中所对应的页码。</w:t>
      </w:r>
    </w:p>
    <w:p w14:paraId="37F23BC4">
      <w:pPr>
        <w:spacing w:line="540" w:lineRule="exact"/>
        <w:rPr>
          <w:rFonts w:asciiTheme="minorEastAsia" w:hAnsiTheme="minorEastAsia" w:eastAsiaTheme="minorEastAsia"/>
          <w:sz w:val="32"/>
          <w:szCs w:val="32"/>
        </w:rPr>
      </w:pPr>
    </w:p>
    <w:p w14:paraId="6D6B6D21">
      <w:pPr>
        <w:jc w:val="center"/>
        <w:rPr>
          <w:rFonts w:asciiTheme="minorEastAsia" w:hAnsiTheme="minorEastAsia" w:eastAsiaTheme="minorEastAsia"/>
          <w:color w:val="000000"/>
          <w:sz w:val="28"/>
          <w:szCs w:val="28"/>
        </w:rPr>
      </w:pPr>
      <w:r>
        <w:rPr>
          <w:rFonts w:hint="eastAsia" w:asciiTheme="minorEastAsia" w:hAnsiTheme="minorEastAsia" w:eastAsiaTheme="minorEastAsia"/>
          <w:color w:val="000000"/>
          <w:sz w:val="28"/>
          <w:szCs w:val="28"/>
        </w:rPr>
        <w:t>无参考格式的文件及供应商认为应该提供的文件和资料自行拟定格式。</w:t>
      </w:r>
    </w:p>
    <w:sectPr>
      <w:headerReference r:id="rId3" w:type="default"/>
      <w:footerReference r:id="rId4" w:type="default"/>
      <w:footerReference r:id="rId5" w:type="even"/>
      <w:pgSz w:w="11906" w:h="16838"/>
      <w:pgMar w:top="1247" w:right="1247" w:bottom="1247" w:left="124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MS Gothic">
    <w:panose1 w:val="020B0609070205080204"/>
    <w:charset w:val="80"/>
    <w:family w:val="modern"/>
    <w:pitch w:val="default"/>
    <w:sig w:usb0="E00002FF" w:usb1="6AC7FDFB" w:usb2="08000012" w:usb3="00000000" w:csb0="4002009F" w:csb1="DFD70000"/>
  </w:font>
  <w:font w:name="华文仿宋">
    <w:altName w:val="Malgun Gothic Semilight"/>
    <w:panose1 w:val="00000000000000000000"/>
    <w:charset w:val="86"/>
    <w:family w:val="auto"/>
    <w:pitch w:val="default"/>
    <w:sig w:usb0="00000000" w:usb1="00000000" w:usb2="00000000" w:usb3="00000000" w:csb0="0004009F" w:csb1="DFD70000"/>
  </w:font>
  <w:font w:name="Malgun Gothic Semilight">
    <w:panose1 w:val="020B0502040204020203"/>
    <w:charset w:val="86"/>
    <w:family w:val="auto"/>
    <w:pitch w:val="default"/>
    <w:sig w:usb0="900002AF" w:usb1="01D77CFB" w:usb2="00000012" w:usb3="00000000" w:csb0="203E01BD" w:csb1="D7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4CF32">
    <w:pPr>
      <w:pStyle w:val="24"/>
      <w:framePr w:wrap="around" w:vAnchor="text" w:hAnchor="margin" w:xAlign="center" w:y="1"/>
      <w:rPr>
        <w:rStyle w:val="38"/>
      </w:rPr>
    </w:pPr>
    <w:r>
      <w:fldChar w:fldCharType="begin"/>
    </w:r>
    <w:r>
      <w:rPr>
        <w:rStyle w:val="38"/>
      </w:rPr>
      <w:instrText xml:space="preserve">PAGE  </w:instrText>
    </w:r>
    <w:r>
      <w:fldChar w:fldCharType="separate"/>
    </w:r>
    <w:r>
      <w:rPr>
        <w:rStyle w:val="38"/>
      </w:rPr>
      <w:t>5</w:t>
    </w:r>
    <w:r>
      <w:fldChar w:fldCharType="end"/>
    </w:r>
  </w:p>
  <w:p w14:paraId="556F8B87">
    <w:pPr>
      <w:pStyle w:val="24"/>
      <w:pBdr>
        <w:top w:val="single" w:color="auto" w:sz="4" w:space="1"/>
      </w:pBdr>
      <w:rPr>
        <w:rFonts w:hint="default" w:eastAsia="宋体"/>
        <w:i/>
        <w:lang w:val="en-US" w:eastAsia="zh-CN"/>
      </w:rPr>
    </w:pPr>
    <w:r>
      <w:rPr>
        <w:rFonts w:hint="eastAsia"/>
        <w:i/>
        <w:lang w:val="en-US" w:eastAsia="zh-CN"/>
      </w:rPr>
      <w:t>湖州欣丰工程咨询有限公司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7B0E10">
    <w:pPr>
      <w:pStyle w:val="24"/>
      <w:framePr w:wrap="around" w:vAnchor="text" w:hAnchor="margin" w:xAlign="center" w:y="1"/>
      <w:rPr>
        <w:rStyle w:val="38"/>
      </w:rPr>
    </w:pPr>
    <w:r>
      <w:fldChar w:fldCharType="begin"/>
    </w:r>
    <w:r>
      <w:rPr>
        <w:rStyle w:val="38"/>
      </w:rPr>
      <w:instrText xml:space="preserve">PAGE  </w:instrText>
    </w:r>
    <w:r>
      <w:fldChar w:fldCharType="end"/>
    </w:r>
  </w:p>
  <w:p w14:paraId="467181BE">
    <w:pPr>
      <w:pStyle w:val="2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DAC04D">
    <w:pPr>
      <w:pStyle w:val="25"/>
      <w:pBdr>
        <w:bottom w:val="single" w:color="auto" w:sz="4" w:space="1"/>
      </w:pBdr>
      <w:jc w:val="right"/>
      <w:rPr>
        <w:i/>
      </w:rPr>
    </w:pPr>
    <w:r>
      <w:rPr>
        <w:rFonts w:hint="eastAsia"/>
        <w:i/>
        <w:lang w:eastAsia="zh-CN"/>
      </w:rPr>
      <w:t>2025-2026年度交通工程质量监督抽检试验政府采购项目</w:t>
    </w:r>
    <w:r>
      <w:rPr>
        <w:rFonts w:hint="eastAsia"/>
        <w:i/>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D75C3B"/>
    <w:multiLevelType w:val="singleLevel"/>
    <w:tmpl w:val="B9D75C3B"/>
    <w:lvl w:ilvl="0" w:tentative="0">
      <w:start w:val="1"/>
      <w:numFmt w:val="chineseCounting"/>
      <w:suff w:val="nothing"/>
      <w:lvlText w:val="%1、"/>
      <w:lvlJc w:val="left"/>
      <w:rPr>
        <w:rFonts w:hint="eastAsia"/>
      </w:rPr>
    </w:lvl>
  </w:abstractNum>
  <w:abstractNum w:abstractNumId="1">
    <w:nsid w:val="CAA6AF56"/>
    <w:multiLevelType w:val="multilevel"/>
    <w:tmpl w:val="CAA6AF56"/>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1264"/>
        </w:tabs>
        <w:ind w:left="1264" w:hanging="420"/>
      </w:pPr>
    </w:lvl>
    <w:lvl w:ilvl="2" w:tentative="0">
      <w:start w:val="1"/>
      <w:numFmt w:val="lowerRoman"/>
      <w:lvlText w:val="%3."/>
      <w:lvlJc w:val="right"/>
      <w:pPr>
        <w:tabs>
          <w:tab w:val="left" w:pos="1684"/>
        </w:tabs>
        <w:ind w:left="1684" w:hanging="420"/>
      </w:pPr>
    </w:lvl>
    <w:lvl w:ilvl="3" w:tentative="0">
      <w:start w:val="1"/>
      <w:numFmt w:val="decimal"/>
      <w:lvlText w:val="%4."/>
      <w:lvlJc w:val="left"/>
      <w:pPr>
        <w:tabs>
          <w:tab w:val="left" w:pos="2104"/>
        </w:tabs>
        <w:ind w:left="2104" w:hanging="420"/>
      </w:pPr>
    </w:lvl>
    <w:lvl w:ilvl="4" w:tentative="0">
      <w:start w:val="1"/>
      <w:numFmt w:val="lowerLetter"/>
      <w:lvlText w:val="%5)"/>
      <w:lvlJc w:val="left"/>
      <w:pPr>
        <w:tabs>
          <w:tab w:val="left" w:pos="2524"/>
        </w:tabs>
        <w:ind w:left="2524" w:hanging="420"/>
      </w:pPr>
    </w:lvl>
    <w:lvl w:ilvl="5" w:tentative="0">
      <w:start w:val="1"/>
      <w:numFmt w:val="lowerRoman"/>
      <w:lvlText w:val="%6."/>
      <w:lvlJc w:val="right"/>
      <w:pPr>
        <w:tabs>
          <w:tab w:val="left" w:pos="2944"/>
        </w:tabs>
        <w:ind w:left="2944" w:hanging="420"/>
      </w:pPr>
    </w:lvl>
    <w:lvl w:ilvl="6" w:tentative="0">
      <w:start w:val="1"/>
      <w:numFmt w:val="decimal"/>
      <w:lvlText w:val="%7."/>
      <w:lvlJc w:val="left"/>
      <w:pPr>
        <w:tabs>
          <w:tab w:val="left" w:pos="3364"/>
        </w:tabs>
        <w:ind w:left="3364" w:hanging="420"/>
      </w:pPr>
    </w:lvl>
    <w:lvl w:ilvl="7" w:tentative="0">
      <w:start w:val="1"/>
      <w:numFmt w:val="lowerLetter"/>
      <w:lvlText w:val="%8)"/>
      <w:lvlJc w:val="left"/>
      <w:pPr>
        <w:tabs>
          <w:tab w:val="left" w:pos="3784"/>
        </w:tabs>
        <w:ind w:left="3784" w:hanging="420"/>
      </w:pPr>
    </w:lvl>
    <w:lvl w:ilvl="8" w:tentative="0">
      <w:start w:val="1"/>
      <w:numFmt w:val="lowerRoman"/>
      <w:lvlText w:val="%9."/>
      <w:lvlJc w:val="right"/>
      <w:pPr>
        <w:tabs>
          <w:tab w:val="left" w:pos="4204"/>
        </w:tabs>
        <w:ind w:left="4204" w:hanging="420"/>
      </w:pPr>
    </w:lvl>
  </w:abstractNum>
  <w:abstractNum w:abstractNumId="2">
    <w:nsid w:val="CE9020D3"/>
    <w:multiLevelType w:val="multilevel"/>
    <w:tmpl w:val="CE9020D3"/>
    <w:lvl w:ilvl="0" w:tentative="0">
      <w:start w:val="1"/>
      <w:numFmt w:val="decimal"/>
      <w:lvlText w:val="%1)"/>
      <w:lvlJc w:val="left"/>
      <w:pPr>
        <w:tabs>
          <w:tab w:val="left" w:pos="846"/>
        </w:tabs>
        <w:ind w:left="846" w:hanging="420"/>
      </w:pPr>
    </w:lvl>
    <w:lvl w:ilvl="1" w:tentative="0">
      <w:start w:val="1"/>
      <w:numFmt w:val="lowerLetter"/>
      <w:lvlText w:val="%2)"/>
      <w:lvlJc w:val="left"/>
      <w:pPr>
        <w:tabs>
          <w:tab w:val="left" w:pos="1690"/>
        </w:tabs>
        <w:ind w:left="1690" w:hanging="420"/>
      </w:pPr>
    </w:lvl>
    <w:lvl w:ilvl="2" w:tentative="0">
      <w:start w:val="1"/>
      <w:numFmt w:val="lowerRoman"/>
      <w:lvlText w:val="%3."/>
      <w:lvlJc w:val="right"/>
      <w:pPr>
        <w:tabs>
          <w:tab w:val="left" w:pos="2110"/>
        </w:tabs>
        <w:ind w:left="2110" w:hanging="420"/>
      </w:pPr>
    </w:lvl>
    <w:lvl w:ilvl="3" w:tentative="0">
      <w:start w:val="1"/>
      <w:numFmt w:val="decimal"/>
      <w:lvlText w:val="%4."/>
      <w:lvlJc w:val="left"/>
      <w:pPr>
        <w:tabs>
          <w:tab w:val="left" w:pos="2530"/>
        </w:tabs>
        <w:ind w:left="2530" w:hanging="420"/>
      </w:pPr>
    </w:lvl>
    <w:lvl w:ilvl="4" w:tentative="0">
      <w:start w:val="1"/>
      <w:numFmt w:val="lowerLetter"/>
      <w:lvlText w:val="%5)"/>
      <w:lvlJc w:val="left"/>
      <w:pPr>
        <w:tabs>
          <w:tab w:val="left" w:pos="2950"/>
        </w:tabs>
        <w:ind w:left="2950" w:hanging="420"/>
      </w:pPr>
    </w:lvl>
    <w:lvl w:ilvl="5" w:tentative="0">
      <w:start w:val="1"/>
      <w:numFmt w:val="lowerRoman"/>
      <w:lvlText w:val="%6."/>
      <w:lvlJc w:val="right"/>
      <w:pPr>
        <w:tabs>
          <w:tab w:val="left" w:pos="3370"/>
        </w:tabs>
        <w:ind w:left="3370" w:hanging="420"/>
      </w:pPr>
    </w:lvl>
    <w:lvl w:ilvl="6" w:tentative="0">
      <w:start w:val="1"/>
      <w:numFmt w:val="decimal"/>
      <w:lvlText w:val="%7."/>
      <w:lvlJc w:val="left"/>
      <w:pPr>
        <w:tabs>
          <w:tab w:val="left" w:pos="3790"/>
        </w:tabs>
        <w:ind w:left="3790" w:hanging="420"/>
      </w:pPr>
    </w:lvl>
    <w:lvl w:ilvl="7" w:tentative="0">
      <w:start w:val="1"/>
      <w:numFmt w:val="lowerLetter"/>
      <w:lvlText w:val="%8)"/>
      <w:lvlJc w:val="left"/>
      <w:pPr>
        <w:tabs>
          <w:tab w:val="left" w:pos="4210"/>
        </w:tabs>
        <w:ind w:left="4210" w:hanging="420"/>
      </w:pPr>
    </w:lvl>
    <w:lvl w:ilvl="8" w:tentative="0">
      <w:start w:val="1"/>
      <w:numFmt w:val="lowerRoman"/>
      <w:lvlText w:val="%9."/>
      <w:lvlJc w:val="right"/>
      <w:pPr>
        <w:tabs>
          <w:tab w:val="left" w:pos="4630"/>
        </w:tabs>
        <w:ind w:left="4630" w:hanging="420"/>
      </w:pPr>
    </w:lvl>
  </w:abstractNum>
  <w:abstractNum w:abstractNumId="3">
    <w:nsid w:val="FF3D93E9"/>
    <w:multiLevelType w:val="multilevel"/>
    <w:tmpl w:val="FF3D93E9"/>
    <w:lvl w:ilvl="0" w:tentative="0">
      <w:start w:val="1"/>
      <w:numFmt w:val="decimal"/>
      <w:lvlText w:val="%1)"/>
      <w:lvlJc w:val="left"/>
      <w:pPr>
        <w:tabs>
          <w:tab w:val="left" w:pos="426"/>
        </w:tabs>
        <w:ind w:left="426" w:firstLine="0"/>
      </w:pPr>
      <w:rPr>
        <w:rFonts w:hint="eastAsia"/>
      </w:rPr>
    </w:lvl>
    <w:lvl w:ilvl="1" w:tentative="0">
      <w:start w:val="15"/>
      <w:numFmt w:val="bullet"/>
      <w:lvlText w:val="▲"/>
      <w:lvlJc w:val="left"/>
      <w:pPr>
        <w:tabs>
          <w:tab w:val="left" w:pos="1206"/>
        </w:tabs>
        <w:ind w:left="1206" w:hanging="360"/>
      </w:pPr>
      <w:rPr>
        <w:rFonts w:hint="eastAsia" w:ascii="微软雅黑" w:hAnsi="微软雅黑" w:eastAsia="微软雅黑" w:cs="Times New Roman"/>
        <w:b w:val="0"/>
      </w:rPr>
    </w:lvl>
    <w:lvl w:ilvl="2" w:tentative="0">
      <w:start w:val="1"/>
      <w:numFmt w:val="lowerRoman"/>
      <w:lvlText w:val="%3."/>
      <w:lvlJc w:val="right"/>
      <w:pPr>
        <w:tabs>
          <w:tab w:val="left" w:pos="1686"/>
        </w:tabs>
        <w:ind w:left="1686" w:hanging="420"/>
      </w:pPr>
    </w:lvl>
    <w:lvl w:ilvl="3" w:tentative="0">
      <w:start w:val="1"/>
      <w:numFmt w:val="decimal"/>
      <w:lvlText w:val="%4."/>
      <w:lvlJc w:val="left"/>
      <w:pPr>
        <w:tabs>
          <w:tab w:val="left" w:pos="2106"/>
        </w:tabs>
        <w:ind w:left="2106" w:hanging="420"/>
      </w:pPr>
    </w:lvl>
    <w:lvl w:ilvl="4" w:tentative="0">
      <w:start w:val="1"/>
      <w:numFmt w:val="lowerLetter"/>
      <w:lvlText w:val="%5)"/>
      <w:lvlJc w:val="left"/>
      <w:pPr>
        <w:tabs>
          <w:tab w:val="left" w:pos="2526"/>
        </w:tabs>
        <w:ind w:left="2526" w:hanging="420"/>
      </w:pPr>
    </w:lvl>
    <w:lvl w:ilvl="5" w:tentative="0">
      <w:start w:val="1"/>
      <w:numFmt w:val="lowerRoman"/>
      <w:lvlText w:val="%6."/>
      <w:lvlJc w:val="right"/>
      <w:pPr>
        <w:tabs>
          <w:tab w:val="left" w:pos="2946"/>
        </w:tabs>
        <w:ind w:left="2946" w:hanging="420"/>
      </w:pPr>
    </w:lvl>
    <w:lvl w:ilvl="6" w:tentative="0">
      <w:start w:val="1"/>
      <w:numFmt w:val="decimal"/>
      <w:lvlText w:val="%7."/>
      <w:lvlJc w:val="left"/>
      <w:pPr>
        <w:tabs>
          <w:tab w:val="left" w:pos="3366"/>
        </w:tabs>
        <w:ind w:left="3366" w:hanging="420"/>
      </w:pPr>
    </w:lvl>
    <w:lvl w:ilvl="7" w:tentative="0">
      <w:start w:val="1"/>
      <w:numFmt w:val="lowerLetter"/>
      <w:lvlText w:val="%8)"/>
      <w:lvlJc w:val="left"/>
      <w:pPr>
        <w:tabs>
          <w:tab w:val="left" w:pos="3786"/>
        </w:tabs>
        <w:ind w:left="3786" w:hanging="420"/>
      </w:pPr>
    </w:lvl>
    <w:lvl w:ilvl="8" w:tentative="0">
      <w:start w:val="1"/>
      <w:numFmt w:val="lowerRoman"/>
      <w:lvlText w:val="%9."/>
      <w:lvlJc w:val="right"/>
      <w:pPr>
        <w:tabs>
          <w:tab w:val="left" w:pos="4206"/>
        </w:tabs>
        <w:ind w:left="4206" w:hanging="420"/>
      </w:pPr>
    </w:lvl>
  </w:abstractNum>
  <w:abstractNum w:abstractNumId="4">
    <w:nsid w:val="0000000E"/>
    <w:multiLevelType w:val="multilevel"/>
    <w:tmpl w:val="0000000E"/>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1264"/>
        </w:tabs>
        <w:ind w:left="1264" w:hanging="420"/>
      </w:pPr>
    </w:lvl>
    <w:lvl w:ilvl="2" w:tentative="0">
      <w:start w:val="1"/>
      <w:numFmt w:val="lowerRoman"/>
      <w:lvlText w:val="%3."/>
      <w:lvlJc w:val="right"/>
      <w:pPr>
        <w:tabs>
          <w:tab w:val="left" w:pos="1684"/>
        </w:tabs>
        <w:ind w:left="1684" w:hanging="420"/>
      </w:pPr>
    </w:lvl>
    <w:lvl w:ilvl="3" w:tentative="0">
      <w:start w:val="1"/>
      <w:numFmt w:val="decimal"/>
      <w:lvlText w:val="%4."/>
      <w:lvlJc w:val="left"/>
      <w:pPr>
        <w:tabs>
          <w:tab w:val="left" w:pos="2104"/>
        </w:tabs>
        <w:ind w:left="2104" w:hanging="420"/>
      </w:pPr>
    </w:lvl>
    <w:lvl w:ilvl="4" w:tentative="0">
      <w:start w:val="1"/>
      <w:numFmt w:val="lowerLetter"/>
      <w:lvlText w:val="%5)"/>
      <w:lvlJc w:val="left"/>
      <w:pPr>
        <w:tabs>
          <w:tab w:val="left" w:pos="2524"/>
        </w:tabs>
        <w:ind w:left="2524" w:hanging="420"/>
      </w:pPr>
    </w:lvl>
    <w:lvl w:ilvl="5" w:tentative="0">
      <w:start w:val="1"/>
      <w:numFmt w:val="lowerRoman"/>
      <w:lvlText w:val="%6."/>
      <w:lvlJc w:val="right"/>
      <w:pPr>
        <w:tabs>
          <w:tab w:val="left" w:pos="2944"/>
        </w:tabs>
        <w:ind w:left="2944" w:hanging="420"/>
      </w:pPr>
    </w:lvl>
    <w:lvl w:ilvl="6" w:tentative="0">
      <w:start w:val="1"/>
      <w:numFmt w:val="decimal"/>
      <w:lvlText w:val="%7."/>
      <w:lvlJc w:val="left"/>
      <w:pPr>
        <w:tabs>
          <w:tab w:val="left" w:pos="3364"/>
        </w:tabs>
        <w:ind w:left="3364" w:hanging="420"/>
      </w:pPr>
    </w:lvl>
    <w:lvl w:ilvl="7" w:tentative="0">
      <w:start w:val="1"/>
      <w:numFmt w:val="lowerLetter"/>
      <w:lvlText w:val="%8)"/>
      <w:lvlJc w:val="left"/>
      <w:pPr>
        <w:tabs>
          <w:tab w:val="left" w:pos="3784"/>
        </w:tabs>
        <w:ind w:left="3784" w:hanging="420"/>
      </w:pPr>
    </w:lvl>
    <w:lvl w:ilvl="8" w:tentative="0">
      <w:start w:val="1"/>
      <w:numFmt w:val="lowerRoman"/>
      <w:lvlText w:val="%9."/>
      <w:lvlJc w:val="right"/>
      <w:pPr>
        <w:tabs>
          <w:tab w:val="left" w:pos="4204"/>
        </w:tabs>
        <w:ind w:left="4204" w:hanging="420"/>
      </w:pPr>
    </w:lvl>
  </w:abstractNum>
  <w:abstractNum w:abstractNumId="5">
    <w:nsid w:val="0AB878BB"/>
    <w:multiLevelType w:val="multilevel"/>
    <w:tmpl w:val="0AB878BB"/>
    <w:lvl w:ilvl="0" w:tentative="0">
      <w:start w:val="1"/>
      <w:numFmt w:val="decimal"/>
      <w:lvlText w:val="%1)"/>
      <w:lvlJc w:val="left"/>
      <w:pPr>
        <w:tabs>
          <w:tab w:val="left" w:pos="426"/>
        </w:tabs>
        <w:ind w:left="426" w:firstLine="0"/>
      </w:pPr>
      <w:rPr>
        <w:rFonts w:hint="eastAsia"/>
      </w:rPr>
    </w:lvl>
    <w:lvl w:ilvl="1" w:tentative="0">
      <w:start w:val="15"/>
      <w:numFmt w:val="bullet"/>
      <w:lvlText w:val="▲"/>
      <w:lvlJc w:val="left"/>
      <w:pPr>
        <w:tabs>
          <w:tab w:val="left" w:pos="1206"/>
        </w:tabs>
        <w:ind w:left="1206" w:hanging="360"/>
      </w:pPr>
      <w:rPr>
        <w:rFonts w:hint="eastAsia" w:ascii="微软雅黑" w:hAnsi="微软雅黑" w:eastAsia="微软雅黑" w:cs="Times New Roman"/>
        <w:b w:val="0"/>
      </w:rPr>
    </w:lvl>
    <w:lvl w:ilvl="2" w:tentative="0">
      <w:start w:val="1"/>
      <w:numFmt w:val="lowerRoman"/>
      <w:lvlText w:val="%3."/>
      <w:lvlJc w:val="right"/>
      <w:pPr>
        <w:tabs>
          <w:tab w:val="left" w:pos="1686"/>
        </w:tabs>
        <w:ind w:left="1686" w:hanging="420"/>
      </w:pPr>
    </w:lvl>
    <w:lvl w:ilvl="3" w:tentative="0">
      <w:start w:val="1"/>
      <w:numFmt w:val="decimal"/>
      <w:lvlText w:val="%4."/>
      <w:lvlJc w:val="left"/>
      <w:pPr>
        <w:tabs>
          <w:tab w:val="left" w:pos="2106"/>
        </w:tabs>
        <w:ind w:left="2106" w:hanging="420"/>
      </w:pPr>
    </w:lvl>
    <w:lvl w:ilvl="4" w:tentative="0">
      <w:start w:val="1"/>
      <w:numFmt w:val="lowerLetter"/>
      <w:lvlText w:val="%5)"/>
      <w:lvlJc w:val="left"/>
      <w:pPr>
        <w:tabs>
          <w:tab w:val="left" w:pos="2526"/>
        </w:tabs>
        <w:ind w:left="2526" w:hanging="420"/>
      </w:pPr>
    </w:lvl>
    <w:lvl w:ilvl="5" w:tentative="0">
      <w:start w:val="1"/>
      <w:numFmt w:val="lowerRoman"/>
      <w:lvlText w:val="%6."/>
      <w:lvlJc w:val="right"/>
      <w:pPr>
        <w:tabs>
          <w:tab w:val="left" w:pos="2946"/>
        </w:tabs>
        <w:ind w:left="2946" w:hanging="420"/>
      </w:pPr>
    </w:lvl>
    <w:lvl w:ilvl="6" w:tentative="0">
      <w:start w:val="1"/>
      <w:numFmt w:val="decimal"/>
      <w:lvlText w:val="%7."/>
      <w:lvlJc w:val="left"/>
      <w:pPr>
        <w:tabs>
          <w:tab w:val="left" w:pos="3366"/>
        </w:tabs>
        <w:ind w:left="3366" w:hanging="420"/>
      </w:pPr>
    </w:lvl>
    <w:lvl w:ilvl="7" w:tentative="0">
      <w:start w:val="1"/>
      <w:numFmt w:val="lowerLetter"/>
      <w:lvlText w:val="%8)"/>
      <w:lvlJc w:val="left"/>
      <w:pPr>
        <w:tabs>
          <w:tab w:val="left" w:pos="3786"/>
        </w:tabs>
        <w:ind w:left="3786" w:hanging="420"/>
      </w:pPr>
    </w:lvl>
    <w:lvl w:ilvl="8" w:tentative="0">
      <w:start w:val="1"/>
      <w:numFmt w:val="lowerRoman"/>
      <w:lvlText w:val="%9."/>
      <w:lvlJc w:val="right"/>
      <w:pPr>
        <w:tabs>
          <w:tab w:val="left" w:pos="4206"/>
        </w:tabs>
        <w:ind w:left="4206" w:hanging="420"/>
      </w:pPr>
    </w:lvl>
  </w:abstractNum>
  <w:abstractNum w:abstractNumId="6">
    <w:nsid w:val="51C944D7"/>
    <w:multiLevelType w:val="multilevel"/>
    <w:tmpl w:val="51C944D7"/>
    <w:lvl w:ilvl="0" w:tentative="0">
      <w:start w:val="1"/>
      <w:numFmt w:val="decimal"/>
      <w:lvlText w:val="%1)"/>
      <w:lvlJc w:val="left"/>
      <w:pPr>
        <w:tabs>
          <w:tab w:val="left" w:pos="846"/>
        </w:tabs>
        <w:ind w:left="846" w:hanging="420"/>
      </w:pPr>
    </w:lvl>
    <w:lvl w:ilvl="1" w:tentative="0">
      <w:start w:val="1"/>
      <w:numFmt w:val="lowerLetter"/>
      <w:lvlText w:val="%2)"/>
      <w:lvlJc w:val="left"/>
      <w:pPr>
        <w:tabs>
          <w:tab w:val="left" w:pos="1690"/>
        </w:tabs>
        <w:ind w:left="1690" w:hanging="420"/>
      </w:pPr>
    </w:lvl>
    <w:lvl w:ilvl="2" w:tentative="0">
      <w:start w:val="1"/>
      <w:numFmt w:val="lowerRoman"/>
      <w:lvlText w:val="%3."/>
      <w:lvlJc w:val="right"/>
      <w:pPr>
        <w:tabs>
          <w:tab w:val="left" w:pos="2110"/>
        </w:tabs>
        <w:ind w:left="2110" w:hanging="420"/>
      </w:pPr>
    </w:lvl>
    <w:lvl w:ilvl="3" w:tentative="0">
      <w:start w:val="1"/>
      <w:numFmt w:val="decimal"/>
      <w:lvlText w:val="%4."/>
      <w:lvlJc w:val="left"/>
      <w:pPr>
        <w:tabs>
          <w:tab w:val="left" w:pos="2530"/>
        </w:tabs>
        <w:ind w:left="2530" w:hanging="420"/>
      </w:pPr>
    </w:lvl>
    <w:lvl w:ilvl="4" w:tentative="0">
      <w:start w:val="1"/>
      <w:numFmt w:val="lowerLetter"/>
      <w:lvlText w:val="%5)"/>
      <w:lvlJc w:val="left"/>
      <w:pPr>
        <w:tabs>
          <w:tab w:val="left" w:pos="2950"/>
        </w:tabs>
        <w:ind w:left="2950" w:hanging="420"/>
      </w:pPr>
    </w:lvl>
    <w:lvl w:ilvl="5" w:tentative="0">
      <w:start w:val="1"/>
      <w:numFmt w:val="lowerRoman"/>
      <w:lvlText w:val="%6."/>
      <w:lvlJc w:val="right"/>
      <w:pPr>
        <w:tabs>
          <w:tab w:val="left" w:pos="3370"/>
        </w:tabs>
        <w:ind w:left="3370" w:hanging="420"/>
      </w:pPr>
    </w:lvl>
    <w:lvl w:ilvl="6" w:tentative="0">
      <w:start w:val="1"/>
      <w:numFmt w:val="decimal"/>
      <w:lvlText w:val="%7."/>
      <w:lvlJc w:val="left"/>
      <w:pPr>
        <w:tabs>
          <w:tab w:val="left" w:pos="3790"/>
        </w:tabs>
        <w:ind w:left="3790" w:hanging="420"/>
      </w:pPr>
    </w:lvl>
    <w:lvl w:ilvl="7" w:tentative="0">
      <w:start w:val="1"/>
      <w:numFmt w:val="lowerLetter"/>
      <w:lvlText w:val="%8)"/>
      <w:lvlJc w:val="left"/>
      <w:pPr>
        <w:tabs>
          <w:tab w:val="left" w:pos="4210"/>
        </w:tabs>
        <w:ind w:left="4210" w:hanging="420"/>
      </w:pPr>
    </w:lvl>
    <w:lvl w:ilvl="8" w:tentative="0">
      <w:start w:val="1"/>
      <w:numFmt w:val="lowerRoman"/>
      <w:lvlText w:val="%9."/>
      <w:lvlJc w:val="right"/>
      <w:pPr>
        <w:tabs>
          <w:tab w:val="left" w:pos="4630"/>
        </w:tabs>
        <w:ind w:left="4630" w:hanging="420"/>
      </w:pPr>
    </w:lvl>
  </w:abstractNum>
  <w:num w:numId="1">
    <w:abstractNumId w:val="0"/>
  </w:num>
  <w:num w:numId="2">
    <w:abstractNumId w:val="4"/>
  </w:num>
  <w:num w:numId="3">
    <w:abstractNumId w:val="5"/>
  </w:num>
  <w:num w:numId="4">
    <w:abstractNumId w:val="6"/>
  </w:num>
  <w:num w:numId="5">
    <w:abstractNumId w:val="1"/>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EzYWQxYTYwNjVhNzQ0ZmYyOGU1N2I2NTYzMzgwMzkifQ=="/>
  </w:docVars>
  <w:rsids>
    <w:rsidRoot w:val="00172A27"/>
    <w:rsid w:val="000013BB"/>
    <w:rsid w:val="00001BEB"/>
    <w:rsid w:val="00002937"/>
    <w:rsid w:val="00005BA6"/>
    <w:rsid w:val="0001466E"/>
    <w:rsid w:val="00015250"/>
    <w:rsid w:val="00015745"/>
    <w:rsid w:val="00015B96"/>
    <w:rsid w:val="00017301"/>
    <w:rsid w:val="00017AAF"/>
    <w:rsid w:val="00020231"/>
    <w:rsid w:val="00020D91"/>
    <w:rsid w:val="00020E9F"/>
    <w:rsid w:val="0002102D"/>
    <w:rsid w:val="000217CD"/>
    <w:rsid w:val="00023FD4"/>
    <w:rsid w:val="000240F5"/>
    <w:rsid w:val="0002635C"/>
    <w:rsid w:val="0003197D"/>
    <w:rsid w:val="00035111"/>
    <w:rsid w:val="000354E0"/>
    <w:rsid w:val="00040983"/>
    <w:rsid w:val="00040A39"/>
    <w:rsid w:val="00040B32"/>
    <w:rsid w:val="00042DEC"/>
    <w:rsid w:val="0004490F"/>
    <w:rsid w:val="0004509F"/>
    <w:rsid w:val="00046219"/>
    <w:rsid w:val="00047CD7"/>
    <w:rsid w:val="00050048"/>
    <w:rsid w:val="000517E6"/>
    <w:rsid w:val="00052995"/>
    <w:rsid w:val="00052F18"/>
    <w:rsid w:val="00053500"/>
    <w:rsid w:val="00053A2B"/>
    <w:rsid w:val="0005425B"/>
    <w:rsid w:val="00055BD5"/>
    <w:rsid w:val="00060FA1"/>
    <w:rsid w:val="00062557"/>
    <w:rsid w:val="000641C6"/>
    <w:rsid w:val="00064491"/>
    <w:rsid w:val="00066CE7"/>
    <w:rsid w:val="00073028"/>
    <w:rsid w:val="00074231"/>
    <w:rsid w:val="0007669F"/>
    <w:rsid w:val="00077235"/>
    <w:rsid w:val="00077EDC"/>
    <w:rsid w:val="00081149"/>
    <w:rsid w:val="0008157E"/>
    <w:rsid w:val="0008308A"/>
    <w:rsid w:val="00083430"/>
    <w:rsid w:val="00084405"/>
    <w:rsid w:val="000844B8"/>
    <w:rsid w:val="000846E6"/>
    <w:rsid w:val="000855E6"/>
    <w:rsid w:val="000858B6"/>
    <w:rsid w:val="0009078B"/>
    <w:rsid w:val="00091421"/>
    <w:rsid w:val="00091AB3"/>
    <w:rsid w:val="000A0AEC"/>
    <w:rsid w:val="000A156A"/>
    <w:rsid w:val="000A24C2"/>
    <w:rsid w:val="000A3A95"/>
    <w:rsid w:val="000A59A5"/>
    <w:rsid w:val="000A5D06"/>
    <w:rsid w:val="000A5EBD"/>
    <w:rsid w:val="000B00FE"/>
    <w:rsid w:val="000B6437"/>
    <w:rsid w:val="000B658C"/>
    <w:rsid w:val="000C1EB5"/>
    <w:rsid w:val="000C4E6D"/>
    <w:rsid w:val="000C5858"/>
    <w:rsid w:val="000D061B"/>
    <w:rsid w:val="000D0EE6"/>
    <w:rsid w:val="000D68A3"/>
    <w:rsid w:val="000D73B7"/>
    <w:rsid w:val="000E0C06"/>
    <w:rsid w:val="000E4618"/>
    <w:rsid w:val="000E55B9"/>
    <w:rsid w:val="000E62D2"/>
    <w:rsid w:val="000E7638"/>
    <w:rsid w:val="000E7B79"/>
    <w:rsid w:val="000F0326"/>
    <w:rsid w:val="000F0835"/>
    <w:rsid w:val="000F0DFF"/>
    <w:rsid w:val="000F28BE"/>
    <w:rsid w:val="000F2D06"/>
    <w:rsid w:val="000F329C"/>
    <w:rsid w:val="000F3361"/>
    <w:rsid w:val="000F37EF"/>
    <w:rsid w:val="000F3E84"/>
    <w:rsid w:val="000F4F74"/>
    <w:rsid w:val="000F546E"/>
    <w:rsid w:val="00101089"/>
    <w:rsid w:val="00106DA9"/>
    <w:rsid w:val="00110113"/>
    <w:rsid w:val="00112996"/>
    <w:rsid w:val="001129EC"/>
    <w:rsid w:val="00112CC8"/>
    <w:rsid w:val="00121622"/>
    <w:rsid w:val="001223BA"/>
    <w:rsid w:val="001246F9"/>
    <w:rsid w:val="00126122"/>
    <w:rsid w:val="001271A6"/>
    <w:rsid w:val="001316A2"/>
    <w:rsid w:val="00141A99"/>
    <w:rsid w:val="001438E5"/>
    <w:rsid w:val="0014561A"/>
    <w:rsid w:val="00145C3D"/>
    <w:rsid w:val="0014623F"/>
    <w:rsid w:val="001531B0"/>
    <w:rsid w:val="001539FF"/>
    <w:rsid w:val="001545CD"/>
    <w:rsid w:val="001551C6"/>
    <w:rsid w:val="00155B21"/>
    <w:rsid w:val="00155E18"/>
    <w:rsid w:val="00156C4E"/>
    <w:rsid w:val="00161E2E"/>
    <w:rsid w:val="00162F84"/>
    <w:rsid w:val="00163361"/>
    <w:rsid w:val="00165BB7"/>
    <w:rsid w:val="00165FCF"/>
    <w:rsid w:val="00165FE9"/>
    <w:rsid w:val="00166F09"/>
    <w:rsid w:val="00171EE9"/>
    <w:rsid w:val="001720EC"/>
    <w:rsid w:val="00172A27"/>
    <w:rsid w:val="00175763"/>
    <w:rsid w:val="001774C4"/>
    <w:rsid w:val="001776C3"/>
    <w:rsid w:val="001800EE"/>
    <w:rsid w:val="00181C66"/>
    <w:rsid w:val="001859B1"/>
    <w:rsid w:val="00190E76"/>
    <w:rsid w:val="001935DA"/>
    <w:rsid w:val="0019389B"/>
    <w:rsid w:val="00197880"/>
    <w:rsid w:val="001978F4"/>
    <w:rsid w:val="001A19F2"/>
    <w:rsid w:val="001A2572"/>
    <w:rsid w:val="001A3C0A"/>
    <w:rsid w:val="001A5A49"/>
    <w:rsid w:val="001A6A26"/>
    <w:rsid w:val="001A7A28"/>
    <w:rsid w:val="001B1AE5"/>
    <w:rsid w:val="001B1FD7"/>
    <w:rsid w:val="001B2089"/>
    <w:rsid w:val="001B69ED"/>
    <w:rsid w:val="001C19B1"/>
    <w:rsid w:val="001C4A7D"/>
    <w:rsid w:val="001C6C4D"/>
    <w:rsid w:val="001C76DA"/>
    <w:rsid w:val="001D2E23"/>
    <w:rsid w:val="001D3104"/>
    <w:rsid w:val="001D54B8"/>
    <w:rsid w:val="001D58AA"/>
    <w:rsid w:val="001D7E9F"/>
    <w:rsid w:val="001E0FF1"/>
    <w:rsid w:val="001E3C51"/>
    <w:rsid w:val="001E6466"/>
    <w:rsid w:val="001E7076"/>
    <w:rsid w:val="001F01AE"/>
    <w:rsid w:val="001F0D57"/>
    <w:rsid w:val="001F39B0"/>
    <w:rsid w:val="001F5E91"/>
    <w:rsid w:val="001F6678"/>
    <w:rsid w:val="001F7556"/>
    <w:rsid w:val="001F75BF"/>
    <w:rsid w:val="0020062A"/>
    <w:rsid w:val="00200656"/>
    <w:rsid w:val="00202C55"/>
    <w:rsid w:val="00203AF8"/>
    <w:rsid w:val="00204DC8"/>
    <w:rsid w:val="002052E3"/>
    <w:rsid w:val="00205B66"/>
    <w:rsid w:val="0021171A"/>
    <w:rsid w:val="00215AA7"/>
    <w:rsid w:val="002200A0"/>
    <w:rsid w:val="00222593"/>
    <w:rsid w:val="00223379"/>
    <w:rsid w:val="00227CC1"/>
    <w:rsid w:val="002301E5"/>
    <w:rsid w:val="00230DCA"/>
    <w:rsid w:val="00232880"/>
    <w:rsid w:val="002330A5"/>
    <w:rsid w:val="0023491A"/>
    <w:rsid w:val="00234F88"/>
    <w:rsid w:val="00235916"/>
    <w:rsid w:val="0023634E"/>
    <w:rsid w:val="002363C7"/>
    <w:rsid w:val="00236D22"/>
    <w:rsid w:val="00241C23"/>
    <w:rsid w:val="0024545A"/>
    <w:rsid w:val="00247622"/>
    <w:rsid w:val="002537A1"/>
    <w:rsid w:val="002558D0"/>
    <w:rsid w:val="00256CA9"/>
    <w:rsid w:val="00263223"/>
    <w:rsid w:val="00263688"/>
    <w:rsid w:val="0026397B"/>
    <w:rsid w:val="00264085"/>
    <w:rsid w:val="00264449"/>
    <w:rsid w:val="00265D79"/>
    <w:rsid w:val="002668DF"/>
    <w:rsid w:val="00275A49"/>
    <w:rsid w:val="00280511"/>
    <w:rsid w:val="002816B2"/>
    <w:rsid w:val="002816FE"/>
    <w:rsid w:val="002840E1"/>
    <w:rsid w:val="00284C1D"/>
    <w:rsid w:val="00286FC0"/>
    <w:rsid w:val="002901E6"/>
    <w:rsid w:val="002912CF"/>
    <w:rsid w:val="00295BDA"/>
    <w:rsid w:val="00297BB9"/>
    <w:rsid w:val="002A20AF"/>
    <w:rsid w:val="002A3594"/>
    <w:rsid w:val="002A4B1A"/>
    <w:rsid w:val="002B0332"/>
    <w:rsid w:val="002B04AE"/>
    <w:rsid w:val="002B34D6"/>
    <w:rsid w:val="002B3991"/>
    <w:rsid w:val="002B3BFD"/>
    <w:rsid w:val="002B65B4"/>
    <w:rsid w:val="002B6662"/>
    <w:rsid w:val="002B7656"/>
    <w:rsid w:val="002C334A"/>
    <w:rsid w:val="002C38DA"/>
    <w:rsid w:val="002C54B7"/>
    <w:rsid w:val="002C6D4B"/>
    <w:rsid w:val="002C727C"/>
    <w:rsid w:val="002D3D3E"/>
    <w:rsid w:val="002D4CF3"/>
    <w:rsid w:val="002D5BCB"/>
    <w:rsid w:val="002D74A5"/>
    <w:rsid w:val="002D7CA2"/>
    <w:rsid w:val="002E1B90"/>
    <w:rsid w:val="002E4C69"/>
    <w:rsid w:val="002E5920"/>
    <w:rsid w:val="002F5105"/>
    <w:rsid w:val="002F6A22"/>
    <w:rsid w:val="002F743F"/>
    <w:rsid w:val="002F76F0"/>
    <w:rsid w:val="00300EA3"/>
    <w:rsid w:val="0030370E"/>
    <w:rsid w:val="00303E44"/>
    <w:rsid w:val="00310DA1"/>
    <w:rsid w:val="00311A77"/>
    <w:rsid w:val="003130AE"/>
    <w:rsid w:val="00316BC3"/>
    <w:rsid w:val="00322D80"/>
    <w:rsid w:val="003258C8"/>
    <w:rsid w:val="003278B7"/>
    <w:rsid w:val="00327B10"/>
    <w:rsid w:val="00330E5F"/>
    <w:rsid w:val="003322D2"/>
    <w:rsid w:val="003415BF"/>
    <w:rsid w:val="00344B58"/>
    <w:rsid w:val="00345587"/>
    <w:rsid w:val="003462BC"/>
    <w:rsid w:val="00347631"/>
    <w:rsid w:val="00350525"/>
    <w:rsid w:val="00352944"/>
    <w:rsid w:val="00360030"/>
    <w:rsid w:val="00361F60"/>
    <w:rsid w:val="0036539B"/>
    <w:rsid w:val="00365BAE"/>
    <w:rsid w:val="00366F6E"/>
    <w:rsid w:val="003710B5"/>
    <w:rsid w:val="00374E81"/>
    <w:rsid w:val="0037529C"/>
    <w:rsid w:val="00375460"/>
    <w:rsid w:val="00380B01"/>
    <w:rsid w:val="0038538C"/>
    <w:rsid w:val="0038687C"/>
    <w:rsid w:val="003870F5"/>
    <w:rsid w:val="00390125"/>
    <w:rsid w:val="0039126B"/>
    <w:rsid w:val="00392245"/>
    <w:rsid w:val="00392B41"/>
    <w:rsid w:val="003954B5"/>
    <w:rsid w:val="003968A4"/>
    <w:rsid w:val="003A01AF"/>
    <w:rsid w:val="003A59AA"/>
    <w:rsid w:val="003A61A9"/>
    <w:rsid w:val="003B04B2"/>
    <w:rsid w:val="003B1E9D"/>
    <w:rsid w:val="003B30F4"/>
    <w:rsid w:val="003B5CF9"/>
    <w:rsid w:val="003B79A3"/>
    <w:rsid w:val="003C38E1"/>
    <w:rsid w:val="003C4C11"/>
    <w:rsid w:val="003C631F"/>
    <w:rsid w:val="003C6943"/>
    <w:rsid w:val="003C792B"/>
    <w:rsid w:val="003C7CBA"/>
    <w:rsid w:val="003C7DE4"/>
    <w:rsid w:val="003C7F4B"/>
    <w:rsid w:val="003D0DFB"/>
    <w:rsid w:val="003D2D0F"/>
    <w:rsid w:val="003D3E7B"/>
    <w:rsid w:val="003D6B56"/>
    <w:rsid w:val="003D7770"/>
    <w:rsid w:val="003E0F45"/>
    <w:rsid w:val="003E6938"/>
    <w:rsid w:val="003F0A85"/>
    <w:rsid w:val="003F2A8E"/>
    <w:rsid w:val="003F5699"/>
    <w:rsid w:val="003F59B0"/>
    <w:rsid w:val="003F7A75"/>
    <w:rsid w:val="00403D3B"/>
    <w:rsid w:val="00403FE4"/>
    <w:rsid w:val="00407A87"/>
    <w:rsid w:val="00411D64"/>
    <w:rsid w:val="0041385E"/>
    <w:rsid w:val="00414AB1"/>
    <w:rsid w:val="00420D1C"/>
    <w:rsid w:val="0042136A"/>
    <w:rsid w:val="00425685"/>
    <w:rsid w:val="004325E7"/>
    <w:rsid w:val="00433072"/>
    <w:rsid w:val="004333AF"/>
    <w:rsid w:val="004352D2"/>
    <w:rsid w:val="00436275"/>
    <w:rsid w:val="00436D5A"/>
    <w:rsid w:val="00440233"/>
    <w:rsid w:val="00442CF8"/>
    <w:rsid w:val="00444363"/>
    <w:rsid w:val="00444E66"/>
    <w:rsid w:val="00445B37"/>
    <w:rsid w:val="00445F60"/>
    <w:rsid w:val="00446E94"/>
    <w:rsid w:val="004478A1"/>
    <w:rsid w:val="004479E8"/>
    <w:rsid w:val="00447C54"/>
    <w:rsid w:val="004517AC"/>
    <w:rsid w:val="004519DB"/>
    <w:rsid w:val="004551AB"/>
    <w:rsid w:val="0045520B"/>
    <w:rsid w:val="00455883"/>
    <w:rsid w:val="004570B7"/>
    <w:rsid w:val="0047384C"/>
    <w:rsid w:val="0047513F"/>
    <w:rsid w:val="00475B65"/>
    <w:rsid w:val="00476325"/>
    <w:rsid w:val="00476F1D"/>
    <w:rsid w:val="0047779E"/>
    <w:rsid w:val="00480BE3"/>
    <w:rsid w:val="0048104B"/>
    <w:rsid w:val="00483AA8"/>
    <w:rsid w:val="00484448"/>
    <w:rsid w:val="004879DB"/>
    <w:rsid w:val="004925A5"/>
    <w:rsid w:val="00492791"/>
    <w:rsid w:val="004934F1"/>
    <w:rsid w:val="00494DD2"/>
    <w:rsid w:val="00495266"/>
    <w:rsid w:val="00495454"/>
    <w:rsid w:val="004979DB"/>
    <w:rsid w:val="004A0167"/>
    <w:rsid w:val="004A0EBD"/>
    <w:rsid w:val="004A32F2"/>
    <w:rsid w:val="004A642C"/>
    <w:rsid w:val="004B256A"/>
    <w:rsid w:val="004B48A9"/>
    <w:rsid w:val="004B50BB"/>
    <w:rsid w:val="004B61D8"/>
    <w:rsid w:val="004B720D"/>
    <w:rsid w:val="004C12DE"/>
    <w:rsid w:val="004C2220"/>
    <w:rsid w:val="004C23EC"/>
    <w:rsid w:val="004C33B5"/>
    <w:rsid w:val="004C3875"/>
    <w:rsid w:val="004C5B28"/>
    <w:rsid w:val="004D0690"/>
    <w:rsid w:val="004D1DC7"/>
    <w:rsid w:val="004D5B0D"/>
    <w:rsid w:val="004D6D0D"/>
    <w:rsid w:val="004D7D1C"/>
    <w:rsid w:val="004E68E5"/>
    <w:rsid w:val="004F04CB"/>
    <w:rsid w:val="004F20DB"/>
    <w:rsid w:val="004F2EC0"/>
    <w:rsid w:val="004F3729"/>
    <w:rsid w:val="004F3A2E"/>
    <w:rsid w:val="004F47BA"/>
    <w:rsid w:val="004F573A"/>
    <w:rsid w:val="004F789F"/>
    <w:rsid w:val="0050091C"/>
    <w:rsid w:val="00502A79"/>
    <w:rsid w:val="00502B84"/>
    <w:rsid w:val="00502CE6"/>
    <w:rsid w:val="00503903"/>
    <w:rsid w:val="00504D9D"/>
    <w:rsid w:val="0050767E"/>
    <w:rsid w:val="00511B97"/>
    <w:rsid w:val="00511DDF"/>
    <w:rsid w:val="00513D2F"/>
    <w:rsid w:val="00514325"/>
    <w:rsid w:val="0051466E"/>
    <w:rsid w:val="00514F9C"/>
    <w:rsid w:val="00515CB6"/>
    <w:rsid w:val="00515CB9"/>
    <w:rsid w:val="00525339"/>
    <w:rsid w:val="00527198"/>
    <w:rsid w:val="0053003B"/>
    <w:rsid w:val="00531DE9"/>
    <w:rsid w:val="00532ABE"/>
    <w:rsid w:val="00532BBD"/>
    <w:rsid w:val="00535C0B"/>
    <w:rsid w:val="00537E3A"/>
    <w:rsid w:val="00544AC8"/>
    <w:rsid w:val="005452AA"/>
    <w:rsid w:val="00546744"/>
    <w:rsid w:val="00550765"/>
    <w:rsid w:val="00553304"/>
    <w:rsid w:val="00553590"/>
    <w:rsid w:val="005552CF"/>
    <w:rsid w:val="0055567F"/>
    <w:rsid w:val="00555F87"/>
    <w:rsid w:val="00556EC1"/>
    <w:rsid w:val="0056043D"/>
    <w:rsid w:val="00561163"/>
    <w:rsid w:val="005620EE"/>
    <w:rsid w:val="00563C98"/>
    <w:rsid w:val="00563CEC"/>
    <w:rsid w:val="00565C36"/>
    <w:rsid w:val="00567789"/>
    <w:rsid w:val="005733A4"/>
    <w:rsid w:val="00573D0E"/>
    <w:rsid w:val="00574FF5"/>
    <w:rsid w:val="00577458"/>
    <w:rsid w:val="00577A98"/>
    <w:rsid w:val="00577DE6"/>
    <w:rsid w:val="0058008F"/>
    <w:rsid w:val="005800C5"/>
    <w:rsid w:val="00580BAD"/>
    <w:rsid w:val="00582C1C"/>
    <w:rsid w:val="00583317"/>
    <w:rsid w:val="00583478"/>
    <w:rsid w:val="005859CA"/>
    <w:rsid w:val="005875A1"/>
    <w:rsid w:val="00591E55"/>
    <w:rsid w:val="0059614C"/>
    <w:rsid w:val="005972CF"/>
    <w:rsid w:val="005A0CCF"/>
    <w:rsid w:val="005A4744"/>
    <w:rsid w:val="005A5272"/>
    <w:rsid w:val="005A5B95"/>
    <w:rsid w:val="005A73EF"/>
    <w:rsid w:val="005A7FA7"/>
    <w:rsid w:val="005B0E9C"/>
    <w:rsid w:val="005B20AA"/>
    <w:rsid w:val="005B23D1"/>
    <w:rsid w:val="005B3222"/>
    <w:rsid w:val="005B4C9C"/>
    <w:rsid w:val="005B5D54"/>
    <w:rsid w:val="005B7B65"/>
    <w:rsid w:val="005C28D6"/>
    <w:rsid w:val="005C3507"/>
    <w:rsid w:val="005C3BD3"/>
    <w:rsid w:val="005C5D85"/>
    <w:rsid w:val="005C5F90"/>
    <w:rsid w:val="005C67E3"/>
    <w:rsid w:val="005D108E"/>
    <w:rsid w:val="005D3E8B"/>
    <w:rsid w:val="005D4D6C"/>
    <w:rsid w:val="005D6510"/>
    <w:rsid w:val="005D6D2D"/>
    <w:rsid w:val="005D7D83"/>
    <w:rsid w:val="005E5BB5"/>
    <w:rsid w:val="005F1215"/>
    <w:rsid w:val="005F3539"/>
    <w:rsid w:val="005F5D18"/>
    <w:rsid w:val="006002B9"/>
    <w:rsid w:val="00600408"/>
    <w:rsid w:val="006004EA"/>
    <w:rsid w:val="00601AA0"/>
    <w:rsid w:val="00601B69"/>
    <w:rsid w:val="006022BE"/>
    <w:rsid w:val="006033F2"/>
    <w:rsid w:val="0060356E"/>
    <w:rsid w:val="00603600"/>
    <w:rsid w:val="0061577F"/>
    <w:rsid w:val="00620CCD"/>
    <w:rsid w:val="006210E0"/>
    <w:rsid w:val="00627617"/>
    <w:rsid w:val="006306F0"/>
    <w:rsid w:val="00634112"/>
    <w:rsid w:val="0063498E"/>
    <w:rsid w:val="00636B6F"/>
    <w:rsid w:val="00637228"/>
    <w:rsid w:val="00637DB5"/>
    <w:rsid w:val="00640C46"/>
    <w:rsid w:val="00641DF1"/>
    <w:rsid w:val="0064786D"/>
    <w:rsid w:val="00647C91"/>
    <w:rsid w:val="00651C37"/>
    <w:rsid w:val="00652875"/>
    <w:rsid w:val="006576E3"/>
    <w:rsid w:val="00660E3C"/>
    <w:rsid w:val="006658A1"/>
    <w:rsid w:val="00665904"/>
    <w:rsid w:val="006704E4"/>
    <w:rsid w:val="006704EB"/>
    <w:rsid w:val="00673BA7"/>
    <w:rsid w:val="00674197"/>
    <w:rsid w:val="00675E62"/>
    <w:rsid w:val="00677F91"/>
    <w:rsid w:val="0068031F"/>
    <w:rsid w:val="00680EE8"/>
    <w:rsid w:val="00683572"/>
    <w:rsid w:val="00687DFC"/>
    <w:rsid w:val="006922DB"/>
    <w:rsid w:val="00692304"/>
    <w:rsid w:val="00692421"/>
    <w:rsid w:val="00693360"/>
    <w:rsid w:val="00697B63"/>
    <w:rsid w:val="00697FBC"/>
    <w:rsid w:val="006A110C"/>
    <w:rsid w:val="006A17D4"/>
    <w:rsid w:val="006A1AF2"/>
    <w:rsid w:val="006A2F56"/>
    <w:rsid w:val="006A4759"/>
    <w:rsid w:val="006A5098"/>
    <w:rsid w:val="006A619E"/>
    <w:rsid w:val="006B43C3"/>
    <w:rsid w:val="006B4CED"/>
    <w:rsid w:val="006C00DD"/>
    <w:rsid w:val="006C375D"/>
    <w:rsid w:val="006C5D95"/>
    <w:rsid w:val="006D5340"/>
    <w:rsid w:val="006D5360"/>
    <w:rsid w:val="006D6A6A"/>
    <w:rsid w:val="006D6F1C"/>
    <w:rsid w:val="006F0763"/>
    <w:rsid w:val="006F1413"/>
    <w:rsid w:val="006F2709"/>
    <w:rsid w:val="006F5A14"/>
    <w:rsid w:val="00701ECD"/>
    <w:rsid w:val="0070224A"/>
    <w:rsid w:val="007036D4"/>
    <w:rsid w:val="00713DDB"/>
    <w:rsid w:val="007146FD"/>
    <w:rsid w:val="00722089"/>
    <w:rsid w:val="00723C23"/>
    <w:rsid w:val="00725236"/>
    <w:rsid w:val="007261FD"/>
    <w:rsid w:val="00731376"/>
    <w:rsid w:val="00734054"/>
    <w:rsid w:val="00734C41"/>
    <w:rsid w:val="007355B0"/>
    <w:rsid w:val="00735B96"/>
    <w:rsid w:val="007443D2"/>
    <w:rsid w:val="007445AA"/>
    <w:rsid w:val="00752B78"/>
    <w:rsid w:val="00754B44"/>
    <w:rsid w:val="0075692D"/>
    <w:rsid w:val="00763976"/>
    <w:rsid w:val="007641A4"/>
    <w:rsid w:val="00765603"/>
    <w:rsid w:val="0077150B"/>
    <w:rsid w:val="00773468"/>
    <w:rsid w:val="00773D4D"/>
    <w:rsid w:val="007748EA"/>
    <w:rsid w:val="00775686"/>
    <w:rsid w:val="00776C68"/>
    <w:rsid w:val="00777ADC"/>
    <w:rsid w:val="00784AB9"/>
    <w:rsid w:val="00786AA2"/>
    <w:rsid w:val="00787085"/>
    <w:rsid w:val="00790C3D"/>
    <w:rsid w:val="007938C3"/>
    <w:rsid w:val="0079441F"/>
    <w:rsid w:val="00794B0E"/>
    <w:rsid w:val="0079680C"/>
    <w:rsid w:val="007A27AF"/>
    <w:rsid w:val="007A2C56"/>
    <w:rsid w:val="007A2FBC"/>
    <w:rsid w:val="007A31C1"/>
    <w:rsid w:val="007A4739"/>
    <w:rsid w:val="007A487A"/>
    <w:rsid w:val="007A6683"/>
    <w:rsid w:val="007B40C4"/>
    <w:rsid w:val="007B5FF8"/>
    <w:rsid w:val="007B7773"/>
    <w:rsid w:val="007C1C0F"/>
    <w:rsid w:val="007C238F"/>
    <w:rsid w:val="007C2D20"/>
    <w:rsid w:val="007C3693"/>
    <w:rsid w:val="007C46FB"/>
    <w:rsid w:val="007C48C7"/>
    <w:rsid w:val="007C553C"/>
    <w:rsid w:val="007C613E"/>
    <w:rsid w:val="007C617B"/>
    <w:rsid w:val="007C732C"/>
    <w:rsid w:val="007C7C41"/>
    <w:rsid w:val="007D0152"/>
    <w:rsid w:val="007D13E0"/>
    <w:rsid w:val="007D18C9"/>
    <w:rsid w:val="007D607D"/>
    <w:rsid w:val="007E0485"/>
    <w:rsid w:val="007E2A96"/>
    <w:rsid w:val="007E3E77"/>
    <w:rsid w:val="007E4D99"/>
    <w:rsid w:val="007F0BDA"/>
    <w:rsid w:val="007F1026"/>
    <w:rsid w:val="007F3C3C"/>
    <w:rsid w:val="007F4226"/>
    <w:rsid w:val="007F449F"/>
    <w:rsid w:val="007F4709"/>
    <w:rsid w:val="00802881"/>
    <w:rsid w:val="0080374B"/>
    <w:rsid w:val="00803890"/>
    <w:rsid w:val="00806732"/>
    <w:rsid w:val="00810DB0"/>
    <w:rsid w:val="00813BFA"/>
    <w:rsid w:val="008156DF"/>
    <w:rsid w:val="008169D3"/>
    <w:rsid w:val="00821AE7"/>
    <w:rsid w:val="008238BC"/>
    <w:rsid w:val="00823F45"/>
    <w:rsid w:val="008240B3"/>
    <w:rsid w:val="00824CF9"/>
    <w:rsid w:val="00825B4C"/>
    <w:rsid w:val="00827955"/>
    <w:rsid w:val="00827BB3"/>
    <w:rsid w:val="00833DAC"/>
    <w:rsid w:val="0083547F"/>
    <w:rsid w:val="0084057C"/>
    <w:rsid w:val="008405FC"/>
    <w:rsid w:val="00840F6D"/>
    <w:rsid w:val="00841326"/>
    <w:rsid w:val="00843CF4"/>
    <w:rsid w:val="00845AB4"/>
    <w:rsid w:val="0085291D"/>
    <w:rsid w:val="00856824"/>
    <w:rsid w:val="008578B3"/>
    <w:rsid w:val="00860F4B"/>
    <w:rsid w:val="008634EA"/>
    <w:rsid w:val="00863A1F"/>
    <w:rsid w:val="00864CED"/>
    <w:rsid w:val="00866D74"/>
    <w:rsid w:val="00870224"/>
    <w:rsid w:val="00870900"/>
    <w:rsid w:val="00874D4F"/>
    <w:rsid w:val="00876F86"/>
    <w:rsid w:val="00882238"/>
    <w:rsid w:val="00882A99"/>
    <w:rsid w:val="00883BCF"/>
    <w:rsid w:val="00886C6C"/>
    <w:rsid w:val="00887A5F"/>
    <w:rsid w:val="00887F99"/>
    <w:rsid w:val="008911E8"/>
    <w:rsid w:val="008931AA"/>
    <w:rsid w:val="008935F1"/>
    <w:rsid w:val="008973AD"/>
    <w:rsid w:val="008A132A"/>
    <w:rsid w:val="008A1937"/>
    <w:rsid w:val="008A30B8"/>
    <w:rsid w:val="008A59BE"/>
    <w:rsid w:val="008A6C37"/>
    <w:rsid w:val="008A78AC"/>
    <w:rsid w:val="008B5AF7"/>
    <w:rsid w:val="008B79CD"/>
    <w:rsid w:val="008B7F15"/>
    <w:rsid w:val="008C1082"/>
    <w:rsid w:val="008C538D"/>
    <w:rsid w:val="008D04C3"/>
    <w:rsid w:val="008D1C78"/>
    <w:rsid w:val="008D295F"/>
    <w:rsid w:val="008D3929"/>
    <w:rsid w:val="008D5824"/>
    <w:rsid w:val="008D67D7"/>
    <w:rsid w:val="008E12C3"/>
    <w:rsid w:val="008E1475"/>
    <w:rsid w:val="008E3CD4"/>
    <w:rsid w:val="008E6844"/>
    <w:rsid w:val="008F0D73"/>
    <w:rsid w:val="008F482A"/>
    <w:rsid w:val="008F524F"/>
    <w:rsid w:val="008F594F"/>
    <w:rsid w:val="008F6C3D"/>
    <w:rsid w:val="009018BF"/>
    <w:rsid w:val="00901CAA"/>
    <w:rsid w:val="00902227"/>
    <w:rsid w:val="0090445D"/>
    <w:rsid w:val="00904AFB"/>
    <w:rsid w:val="0090503F"/>
    <w:rsid w:val="00915BEE"/>
    <w:rsid w:val="0091760B"/>
    <w:rsid w:val="009177DD"/>
    <w:rsid w:val="00917E06"/>
    <w:rsid w:val="00921B05"/>
    <w:rsid w:val="009270CE"/>
    <w:rsid w:val="0093142C"/>
    <w:rsid w:val="00931ACA"/>
    <w:rsid w:val="0093236D"/>
    <w:rsid w:val="00935B8A"/>
    <w:rsid w:val="00935D7F"/>
    <w:rsid w:val="009375FF"/>
    <w:rsid w:val="0094010C"/>
    <w:rsid w:val="009412F7"/>
    <w:rsid w:val="00941C90"/>
    <w:rsid w:val="00944501"/>
    <w:rsid w:val="00946A8C"/>
    <w:rsid w:val="009476C7"/>
    <w:rsid w:val="00952AFE"/>
    <w:rsid w:val="00954526"/>
    <w:rsid w:val="00955DAD"/>
    <w:rsid w:val="0095654D"/>
    <w:rsid w:val="00956D71"/>
    <w:rsid w:val="009572EA"/>
    <w:rsid w:val="00960A89"/>
    <w:rsid w:val="00961F4B"/>
    <w:rsid w:val="00963D09"/>
    <w:rsid w:val="00964B43"/>
    <w:rsid w:val="00966565"/>
    <w:rsid w:val="00967539"/>
    <w:rsid w:val="00970BBB"/>
    <w:rsid w:val="00971329"/>
    <w:rsid w:val="00971DE8"/>
    <w:rsid w:val="00972396"/>
    <w:rsid w:val="0097612C"/>
    <w:rsid w:val="00976982"/>
    <w:rsid w:val="009816A4"/>
    <w:rsid w:val="00984F9E"/>
    <w:rsid w:val="00985BBF"/>
    <w:rsid w:val="009879ED"/>
    <w:rsid w:val="009906FB"/>
    <w:rsid w:val="00990A6D"/>
    <w:rsid w:val="0099142A"/>
    <w:rsid w:val="00992477"/>
    <w:rsid w:val="009925EE"/>
    <w:rsid w:val="00994726"/>
    <w:rsid w:val="00995165"/>
    <w:rsid w:val="009A19C5"/>
    <w:rsid w:val="009A1D78"/>
    <w:rsid w:val="009A3DD4"/>
    <w:rsid w:val="009A502B"/>
    <w:rsid w:val="009A5B75"/>
    <w:rsid w:val="009A5F4F"/>
    <w:rsid w:val="009A7DBB"/>
    <w:rsid w:val="009B37C1"/>
    <w:rsid w:val="009B4C9D"/>
    <w:rsid w:val="009C399E"/>
    <w:rsid w:val="009C3D82"/>
    <w:rsid w:val="009C4ABE"/>
    <w:rsid w:val="009D0C2A"/>
    <w:rsid w:val="009D3485"/>
    <w:rsid w:val="009D3B6E"/>
    <w:rsid w:val="009D7518"/>
    <w:rsid w:val="009E1390"/>
    <w:rsid w:val="009E7C47"/>
    <w:rsid w:val="009F2E6F"/>
    <w:rsid w:val="009F4F66"/>
    <w:rsid w:val="009F7EB6"/>
    <w:rsid w:val="00A00C34"/>
    <w:rsid w:val="00A01899"/>
    <w:rsid w:val="00A01E6B"/>
    <w:rsid w:val="00A02333"/>
    <w:rsid w:val="00A043D9"/>
    <w:rsid w:val="00A0459C"/>
    <w:rsid w:val="00A059DE"/>
    <w:rsid w:val="00A05A7D"/>
    <w:rsid w:val="00A06850"/>
    <w:rsid w:val="00A07604"/>
    <w:rsid w:val="00A12299"/>
    <w:rsid w:val="00A21012"/>
    <w:rsid w:val="00A2204F"/>
    <w:rsid w:val="00A2266D"/>
    <w:rsid w:val="00A238EB"/>
    <w:rsid w:val="00A25C9F"/>
    <w:rsid w:val="00A303BF"/>
    <w:rsid w:val="00A30C9E"/>
    <w:rsid w:val="00A314BB"/>
    <w:rsid w:val="00A31E34"/>
    <w:rsid w:val="00A32EE6"/>
    <w:rsid w:val="00A32FCB"/>
    <w:rsid w:val="00A34909"/>
    <w:rsid w:val="00A34C36"/>
    <w:rsid w:val="00A3627F"/>
    <w:rsid w:val="00A368DD"/>
    <w:rsid w:val="00A40032"/>
    <w:rsid w:val="00A4324D"/>
    <w:rsid w:val="00A44284"/>
    <w:rsid w:val="00A45C52"/>
    <w:rsid w:val="00A465A0"/>
    <w:rsid w:val="00A52D89"/>
    <w:rsid w:val="00A5537B"/>
    <w:rsid w:val="00A57C54"/>
    <w:rsid w:val="00A62538"/>
    <w:rsid w:val="00A6368B"/>
    <w:rsid w:val="00A636DE"/>
    <w:rsid w:val="00A64763"/>
    <w:rsid w:val="00A6697B"/>
    <w:rsid w:val="00A66C47"/>
    <w:rsid w:val="00A70087"/>
    <w:rsid w:val="00A707AD"/>
    <w:rsid w:val="00A72026"/>
    <w:rsid w:val="00A73499"/>
    <w:rsid w:val="00A73F39"/>
    <w:rsid w:val="00A74DA3"/>
    <w:rsid w:val="00A751A7"/>
    <w:rsid w:val="00A76121"/>
    <w:rsid w:val="00A776DC"/>
    <w:rsid w:val="00A80381"/>
    <w:rsid w:val="00A82AF1"/>
    <w:rsid w:val="00A82C81"/>
    <w:rsid w:val="00A849C9"/>
    <w:rsid w:val="00A874ED"/>
    <w:rsid w:val="00A907B9"/>
    <w:rsid w:val="00AA74B8"/>
    <w:rsid w:val="00AB3A3A"/>
    <w:rsid w:val="00AC10BF"/>
    <w:rsid w:val="00AC1BA7"/>
    <w:rsid w:val="00AC23A3"/>
    <w:rsid w:val="00AC3592"/>
    <w:rsid w:val="00AC448A"/>
    <w:rsid w:val="00AC4A27"/>
    <w:rsid w:val="00AC5257"/>
    <w:rsid w:val="00AC7C37"/>
    <w:rsid w:val="00AD02AE"/>
    <w:rsid w:val="00AD173F"/>
    <w:rsid w:val="00AD2910"/>
    <w:rsid w:val="00AD36AE"/>
    <w:rsid w:val="00AD605D"/>
    <w:rsid w:val="00AD6D14"/>
    <w:rsid w:val="00AD6E05"/>
    <w:rsid w:val="00AD7C08"/>
    <w:rsid w:val="00AE427A"/>
    <w:rsid w:val="00AE55D3"/>
    <w:rsid w:val="00AE5DDE"/>
    <w:rsid w:val="00AE6DC9"/>
    <w:rsid w:val="00AE7727"/>
    <w:rsid w:val="00AF328E"/>
    <w:rsid w:val="00AF4498"/>
    <w:rsid w:val="00AF56CB"/>
    <w:rsid w:val="00AF5754"/>
    <w:rsid w:val="00AF6674"/>
    <w:rsid w:val="00B055AD"/>
    <w:rsid w:val="00B06691"/>
    <w:rsid w:val="00B11872"/>
    <w:rsid w:val="00B13A2E"/>
    <w:rsid w:val="00B14490"/>
    <w:rsid w:val="00B22122"/>
    <w:rsid w:val="00B22AD1"/>
    <w:rsid w:val="00B25133"/>
    <w:rsid w:val="00B273EF"/>
    <w:rsid w:val="00B27DE3"/>
    <w:rsid w:val="00B30BA8"/>
    <w:rsid w:val="00B316AE"/>
    <w:rsid w:val="00B31A15"/>
    <w:rsid w:val="00B31C69"/>
    <w:rsid w:val="00B3366B"/>
    <w:rsid w:val="00B3449F"/>
    <w:rsid w:val="00B40533"/>
    <w:rsid w:val="00B40B57"/>
    <w:rsid w:val="00B41CBB"/>
    <w:rsid w:val="00B43151"/>
    <w:rsid w:val="00B44A69"/>
    <w:rsid w:val="00B45C88"/>
    <w:rsid w:val="00B47158"/>
    <w:rsid w:val="00B476A4"/>
    <w:rsid w:val="00B50343"/>
    <w:rsid w:val="00B52606"/>
    <w:rsid w:val="00B5268E"/>
    <w:rsid w:val="00B54841"/>
    <w:rsid w:val="00B55435"/>
    <w:rsid w:val="00B566E4"/>
    <w:rsid w:val="00B56B3E"/>
    <w:rsid w:val="00B57B2D"/>
    <w:rsid w:val="00B605E7"/>
    <w:rsid w:val="00B60C87"/>
    <w:rsid w:val="00B62B6F"/>
    <w:rsid w:val="00B62EB4"/>
    <w:rsid w:val="00B6380D"/>
    <w:rsid w:val="00B65421"/>
    <w:rsid w:val="00B662CC"/>
    <w:rsid w:val="00B7223D"/>
    <w:rsid w:val="00B726E6"/>
    <w:rsid w:val="00B735D9"/>
    <w:rsid w:val="00B74C9B"/>
    <w:rsid w:val="00B76426"/>
    <w:rsid w:val="00B77664"/>
    <w:rsid w:val="00B810C2"/>
    <w:rsid w:val="00B83A11"/>
    <w:rsid w:val="00B9177D"/>
    <w:rsid w:val="00B92764"/>
    <w:rsid w:val="00B96FB3"/>
    <w:rsid w:val="00BA4084"/>
    <w:rsid w:val="00BA4D11"/>
    <w:rsid w:val="00BA5983"/>
    <w:rsid w:val="00BA6161"/>
    <w:rsid w:val="00BB17C5"/>
    <w:rsid w:val="00BB1FF0"/>
    <w:rsid w:val="00BB23EC"/>
    <w:rsid w:val="00BB2C0B"/>
    <w:rsid w:val="00BB46BB"/>
    <w:rsid w:val="00BB4E83"/>
    <w:rsid w:val="00BB5575"/>
    <w:rsid w:val="00BB7047"/>
    <w:rsid w:val="00BC23D9"/>
    <w:rsid w:val="00BC31AA"/>
    <w:rsid w:val="00BC67D2"/>
    <w:rsid w:val="00BC6FE5"/>
    <w:rsid w:val="00BD01EE"/>
    <w:rsid w:val="00BD3230"/>
    <w:rsid w:val="00BD73EE"/>
    <w:rsid w:val="00BD7C71"/>
    <w:rsid w:val="00BE0A2D"/>
    <w:rsid w:val="00BE1823"/>
    <w:rsid w:val="00BE3321"/>
    <w:rsid w:val="00BE3A4C"/>
    <w:rsid w:val="00BE3B39"/>
    <w:rsid w:val="00BE3FCA"/>
    <w:rsid w:val="00BE53B5"/>
    <w:rsid w:val="00BE5CC5"/>
    <w:rsid w:val="00BE6439"/>
    <w:rsid w:val="00BF1F48"/>
    <w:rsid w:val="00BF3369"/>
    <w:rsid w:val="00BF4B8D"/>
    <w:rsid w:val="00BF544F"/>
    <w:rsid w:val="00BF68EB"/>
    <w:rsid w:val="00BF79D5"/>
    <w:rsid w:val="00C01B52"/>
    <w:rsid w:val="00C0307A"/>
    <w:rsid w:val="00C03722"/>
    <w:rsid w:val="00C046FC"/>
    <w:rsid w:val="00C0687B"/>
    <w:rsid w:val="00C102C7"/>
    <w:rsid w:val="00C103F4"/>
    <w:rsid w:val="00C13C23"/>
    <w:rsid w:val="00C214DB"/>
    <w:rsid w:val="00C21748"/>
    <w:rsid w:val="00C24915"/>
    <w:rsid w:val="00C2509D"/>
    <w:rsid w:val="00C261B1"/>
    <w:rsid w:val="00C27362"/>
    <w:rsid w:val="00C30CCC"/>
    <w:rsid w:val="00C3215D"/>
    <w:rsid w:val="00C32E1A"/>
    <w:rsid w:val="00C363A8"/>
    <w:rsid w:val="00C36CDA"/>
    <w:rsid w:val="00C36DBA"/>
    <w:rsid w:val="00C36F01"/>
    <w:rsid w:val="00C379B0"/>
    <w:rsid w:val="00C40868"/>
    <w:rsid w:val="00C408C1"/>
    <w:rsid w:val="00C40ACB"/>
    <w:rsid w:val="00C4314D"/>
    <w:rsid w:val="00C44636"/>
    <w:rsid w:val="00C4518C"/>
    <w:rsid w:val="00C4610E"/>
    <w:rsid w:val="00C5069A"/>
    <w:rsid w:val="00C51406"/>
    <w:rsid w:val="00C60110"/>
    <w:rsid w:val="00C63AA0"/>
    <w:rsid w:val="00C707FA"/>
    <w:rsid w:val="00C71221"/>
    <w:rsid w:val="00C7241B"/>
    <w:rsid w:val="00C72C22"/>
    <w:rsid w:val="00C732BD"/>
    <w:rsid w:val="00C74028"/>
    <w:rsid w:val="00C817BA"/>
    <w:rsid w:val="00C818F6"/>
    <w:rsid w:val="00C81A66"/>
    <w:rsid w:val="00C8284B"/>
    <w:rsid w:val="00C8455F"/>
    <w:rsid w:val="00C84A06"/>
    <w:rsid w:val="00C86080"/>
    <w:rsid w:val="00C87785"/>
    <w:rsid w:val="00C90829"/>
    <w:rsid w:val="00C93802"/>
    <w:rsid w:val="00C963CE"/>
    <w:rsid w:val="00C9702D"/>
    <w:rsid w:val="00CA05A3"/>
    <w:rsid w:val="00CA06B2"/>
    <w:rsid w:val="00CA2156"/>
    <w:rsid w:val="00CA2677"/>
    <w:rsid w:val="00CA35B8"/>
    <w:rsid w:val="00CA38F8"/>
    <w:rsid w:val="00CA4002"/>
    <w:rsid w:val="00CA4555"/>
    <w:rsid w:val="00CB53DB"/>
    <w:rsid w:val="00CB53E7"/>
    <w:rsid w:val="00CB7628"/>
    <w:rsid w:val="00CC30CD"/>
    <w:rsid w:val="00CC4404"/>
    <w:rsid w:val="00CC4BF1"/>
    <w:rsid w:val="00CC4F99"/>
    <w:rsid w:val="00CC606A"/>
    <w:rsid w:val="00CC7411"/>
    <w:rsid w:val="00CC7ABB"/>
    <w:rsid w:val="00CD015A"/>
    <w:rsid w:val="00CD0F4B"/>
    <w:rsid w:val="00CD132A"/>
    <w:rsid w:val="00CD29CA"/>
    <w:rsid w:val="00CD556F"/>
    <w:rsid w:val="00CE0B63"/>
    <w:rsid w:val="00CF235A"/>
    <w:rsid w:val="00CF387E"/>
    <w:rsid w:val="00CF43D5"/>
    <w:rsid w:val="00CF4EFE"/>
    <w:rsid w:val="00D01341"/>
    <w:rsid w:val="00D042D6"/>
    <w:rsid w:val="00D0454D"/>
    <w:rsid w:val="00D04A5F"/>
    <w:rsid w:val="00D05117"/>
    <w:rsid w:val="00D07FA9"/>
    <w:rsid w:val="00D1075E"/>
    <w:rsid w:val="00D10854"/>
    <w:rsid w:val="00D10D49"/>
    <w:rsid w:val="00D11F1C"/>
    <w:rsid w:val="00D174FA"/>
    <w:rsid w:val="00D20C42"/>
    <w:rsid w:val="00D22829"/>
    <w:rsid w:val="00D23A9B"/>
    <w:rsid w:val="00D24DFE"/>
    <w:rsid w:val="00D256C6"/>
    <w:rsid w:val="00D25EA9"/>
    <w:rsid w:val="00D26B94"/>
    <w:rsid w:val="00D26FC2"/>
    <w:rsid w:val="00D2758F"/>
    <w:rsid w:val="00D27873"/>
    <w:rsid w:val="00D30007"/>
    <w:rsid w:val="00D30DA7"/>
    <w:rsid w:val="00D335CC"/>
    <w:rsid w:val="00D3537C"/>
    <w:rsid w:val="00D365D0"/>
    <w:rsid w:val="00D37007"/>
    <w:rsid w:val="00D416C5"/>
    <w:rsid w:val="00D4602C"/>
    <w:rsid w:val="00D53450"/>
    <w:rsid w:val="00D53B4E"/>
    <w:rsid w:val="00D55961"/>
    <w:rsid w:val="00D5610E"/>
    <w:rsid w:val="00D60B3F"/>
    <w:rsid w:val="00D616DD"/>
    <w:rsid w:val="00D65F46"/>
    <w:rsid w:val="00D6757B"/>
    <w:rsid w:val="00D72311"/>
    <w:rsid w:val="00D76A5A"/>
    <w:rsid w:val="00D77AD0"/>
    <w:rsid w:val="00D81428"/>
    <w:rsid w:val="00D82BD0"/>
    <w:rsid w:val="00D83E41"/>
    <w:rsid w:val="00D84C75"/>
    <w:rsid w:val="00D8501D"/>
    <w:rsid w:val="00D85311"/>
    <w:rsid w:val="00D853D8"/>
    <w:rsid w:val="00D87A65"/>
    <w:rsid w:val="00D92CF2"/>
    <w:rsid w:val="00D92DF7"/>
    <w:rsid w:val="00D936F9"/>
    <w:rsid w:val="00DA12F8"/>
    <w:rsid w:val="00DA2E96"/>
    <w:rsid w:val="00DA2F14"/>
    <w:rsid w:val="00DA4401"/>
    <w:rsid w:val="00DA7F71"/>
    <w:rsid w:val="00DB0091"/>
    <w:rsid w:val="00DB065B"/>
    <w:rsid w:val="00DB2738"/>
    <w:rsid w:val="00DB27DB"/>
    <w:rsid w:val="00DB2A3A"/>
    <w:rsid w:val="00DB35AF"/>
    <w:rsid w:val="00DC0668"/>
    <w:rsid w:val="00DC0763"/>
    <w:rsid w:val="00DC147D"/>
    <w:rsid w:val="00DC269A"/>
    <w:rsid w:val="00DC4515"/>
    <w:rsid w:val="00DC53FC"/>
    <w:rsid w:val="00DD09DB"/>
    <w:rsid w:val="00DD0F09"/>
    <w:rsid w:val="00DD19C7"/>
    <w:rsid w:val="00DD2D69"/>
    <w:rsid w:val="00DD42E5"/>
    <w:rsid w:val="00DE0885"/>
    <w:rsid w:val="00DE3582"/>
    <w:rsid w:val="00DE3C70"/>
    <w:rsid w:val="00DE4D45"/>
    <w:rsid w:val="00DF2BF0"/>
    <w:rsid w:val="00DF4022"/>
    <w:rsid w:val="00DF5533"/>
    <w:rsid w:val="00DF7008"/>
    <w:rsid w:val="00E005E0"/>
    <w:rsid w:val="00E00B2F"/>
    <w:rsid w:val="00E05894"/>
    <w:rsid w:val="00E06B13"/>
    <w:rsid w:val="00E10C92"/>
    <w:rsid w:val="00E11E2B"/>
    <w:rsid w:val="00E12E10"/>
    <w:rsid w:val="00E17CDF"/>
    <w:rsid w:val="00E24570"/>
    <w:rsid w:val="00E24FFF"/>
    <w:rsid w:val="00E25A3C"/>
    <w:rsid w:val="00E30269"/>
    <w:rsid w:val="00E32993"/>
    <w:rsid w:val="00E32D7A"/>
    <w:rsid w:val="00E335CD"/>
    <w:rsid w:val="00E35BEF"/>
    <w:rsid w:val="00E3706F"/>
    <w:rsid w:val="00E40516"/>
    <w:rsid w:val="00E42E90"/>
    <w:rsid w:val="00E448AB"/>
    <w:rsid w:val="00E46E22"/>
    <w:rsid w:val="00E50D99"/>
    <w:rsid w:val="00E53A7F"/>
    <w:rsid w:val="00E61176"/>
    <w:rsid w:val="00E72FA8"/>
    <w:rsid w:val="00E75087"/>
    <w:rsid w:val="00E8023D"/>
    <w:rsid w:val="00E80390"/>
    <w:rsid w:val="00E82EDE"/>
    <w:rsid w:val="00E831A0"/>
    <w:rsid w:val="00E85E07"/>
    <w:rsid w:val="00E8706C"/>
    <w:rsid w:val="00E92C64"/>
    <w:rsid w:val="00E92E97"/>
    <w:rsid w:val="00E934E5"/>
    <w:rsid w:val="00E9416D"/>
    <w:rsid w:val="00EA2D54"/>
    <w:rsid w:val="00EA3BA8"/>
    <w:rsid w:val="00EB07EB"/>
    <w:rsid w:val="00EB106C"/>
    <w:rsid w:val="00EB361A"/>
    <w:rsid w:val="00EB3A0E"/>
    <w:rsid w:val="00EB5F73"/>
    <w:rsid w:val="00EB6373"/>
    <w:rsid w:val="00EC15BE"/>
    <w:rsid w:val="00EC1B5C"/>
    <w:rsid w:val="00EC2700"/>
    <w:rsid w:val="00EC389D"/>
    <w:rsid w:val="00EC3BD6"/>
    <w:rsid w:val="00EC5F1C"/>
    <w:rsid w:val="00EC633D"/>
    <w:rsid w:val="00EC74F5"/>
    <w:rsid w:val="00ED068E"/>
    <w:rsid w:val="00ED2E05"/>
    <w:rsid w:val="00ED40E5"/>
    <w:rsid w:val="00ED55E1"/>
    <w:rsid w:val="00ED5A2B"/>
    <w:rsid w:val="00ED650B"/>
    <w:rsid w:val="00ED6534"/>
    <w:rsid w:val="00EE10C5"/>
    <w:rsid w:val="00EE420E"/>
    <w:rsid w:val="00EE534B"/>
    <w:rsid w:val="00EE6E8E"/>
    <w:rsid w:val="00EF2D73"/>
    <w:rsid w:val="00EF6DA2"/>
    <w:rsid w:val="00F01CBA"/>
    <w:rsid w:val="00F04845"/>
    <w:rsid w:val="00F04C4B"/>
    <w:rsid w:val="00F1207B"/>
    <w:rsid w:val="00F120DE"/>
    <w:rsid w:val="00F160F1"/>
    <w:rsid w:val="00F202B0"/>
    <w:rsid w:val="00F219E5"/>
    <w:rsid w:val="00F22513"/>
    <w:rsid w:val="00F227F6"/>
    <w:rsid w:val="00F22FAD"/>
    <w:rsid w:val="00F246CE"/>
    <w:rsid w:val="00F25030"/>
    <w:rsid w:val="00F25592"/>
    <w:rsid w:val="00F33BC2"/>
    <w:rsid w:val="00F34354"/>
    <w:rsid w:val="00F4180B"/>
    <w:rsid w:val="00F41972"/>
    <w:rsid w:val="00F425DC"/>
    <w:rsid w:val="00F45F0B"/>
    <w:rsid w:val="00F511DF"/>
    <w:rsid w:val="00F51EBD"/>
    <w:rsid w:val="00F524E0"/>
    <w:rsid w:val="00F5263E"/>
    <w:rsid w:val="00F52A8D"/>
    <w:rsid w:val="00F532B1"/>
    <w:rsid w:val="00F54448"/>
    <w:rsid w:val="00F5466B"/>
    <w:rsid w:val="00F5550D"/>
    <w:rsid w:val="00F55E19"/>
    <w:rsid w:val="00F61310"/>
    <w:rsid w:val="00F628A8"/>
    <w:rsid w:val="00F6383D"/>
    <w:rsid w:val="00F66BC6"/>
    <w:rsid w:val="00F6762D"/>
    <w:rsid w:val="00F71E58"/>
    <w:rsid w:val="00F75BB1"/>
    <w:rsid w:val="00F76107"/>
    <w:rsid w:val="00F92822"/>
    <w:rsid w:val="00F92DAB"/>
    <w:rsid w:val="00F93CCE"/>
    <w:rsid w:val="00F947EF"/>
    <w:rsid w:val="00F9675C"/>
    <w:rsid w:val="00FA31B5"/>
    <w:rsid w:val="00FA5D78"/>
    <w:rsid w:val="00FA5DD0"/>
    <w:rsid w:val="00FB1607"/>
    <w:rsid w:val="00FB37D3"/>
    <w:rsid w:val="00FB5894"/>
    <w:rsid w:val="00FB6A13"/>
    <w:rsid w:val="00FB778C"/>
    <w:rsid w:val="00FC477F"/>
    <w:rsid w:val="00FD0311"/>
    <w:rsid w:val="00FD170E"/>
    <w:rsid w:val="00FD24B9"/>
    <w:rsid w:val="00FE1311"/>
    <w:rsid w:val="00FE1811"/>
    <w:rsid w:val="00FF0D11"/>
    <w:rsid w:val="00FF47E2"/>
    <w:rsid w:val="00FF6E5B"/>
    <w:rsid w:val="00FF7E9F"/>
    <w:rsid w:val="01250398"/>
    <w:rsid w:val="01EC3E90"/>
    <w:rsid w:val="03BD1E5C"/>
    <w:rsid w:val="05DF725B"/>
    <w:rsid w:val="060F256B"/>
    <w:rsid w:val="07B2792A"/>
    <w:rsid w:val="083A300B"/>
    <w:rsid w:val="094A04BE"/>
    <w:rsid w:val="09C33E4A"/>
    <w:rsid w:val="0A055CF3"/>
    <w:rsid w:val="0B286C58"/>
    <w:rsid w:val="0BFC0ECA"/>
    <w:rsid w:val="0C2A438B"/>
    <w:rsid w:val="0C725B23"/>
    <w:rsid w:val="0DB97510"/>
    <w:rsid w:val="0EF11F22"/>
    <w:rsid w:val="0F216B73"/>
    <w:rsid w:val="10297367"/>
    <w:rsid w:val="15BD5E17"/>
    <w:rsid w:val="19C70E23"/>
    <w:rsid w:val="19D83220"/>
    <w:rsid w:val="1A0D5666"/>
    <w:rsid w:val="1AC13D43"/>
    <w:rsid w:val="1C096682"/>
    <w:rsid w:val="1C1C4682"/>
    <w:rsid w:val="1C9F0025"/>
    <w:rsid w:val="1CCA58BB"/>
    <w:rsid w:val="1D412E8A"/>
    <w:rsid w:val="1E7D7DBB"/>
    <w:rsid w:val="1FE314B8"/>
    <w:rsid w:val="228E0563"/>
    <w:rsid w:val="22B82F6C"/>
    <w:rsid w:val="246764D7"/>
    <w:rsid w:val="24B00D58"/>
    <w:rsid w:val="24B20416"/>
    <w:rsid w:val="266E60DF"/>
    <w:rsid w:val="26905711"/>
    <w:rsid w:val="28493818"/>
    <w:rsid w:val="2AE779C4"/>
    <w:rsid w:val="2B683BF0"/>
    <w:rsid w:val="2C9C00DD"/>
    <w:rsid w:val="2E882AC1"/>
    <w:rsid w:val="2F1D1E90"/>
    <w:rsid w:val="309777D0"/>
    <w:rsid w:val="31411614"/>
    <w:rsid w:val="33915380"/>
    <w:rsid w:val="367B584B"/>
    <w:rsid w:val="371B63E7"/>
    <w:rsid w:val="382C5337"/>
    <w:rsid w:val="39E70ED3"/>
    <w:rsid w:val="3A7217CC"/>
    <w:rsid w:val="3DB75B94"/>
    <w:rsid w:val="3F7559BA"/>
    <w:rsid w:val="42081E36"/>
    <w:rsid w:val="45303661"/>
    <w:rsid w:val="4535008B"/>
    <w:rsid w:val="45E05087"/>
    <w:rsid w:val="48021DCB"/>
    <w:rsid w:val="48955280"/>
    <w:rsid w:val="4AB10DA0"/>
    <w:rsid w:val="4B2D633B"/>
    <w:rsid w:val="4B3D43DF"/>
    <w:rsid w:val="4D8C434C"/>
    <w:rsid w:val="4DF21A2E"/>
    <w:rsid w:val="4F5A7C58"/>
    <w:rsid w:val="4F766757"/>
    <w:rsid w:val="53C658BC"/>
    <w:rsid w:val="545160A4"/>
    <w:rsid w:val="56293E19"/>
    <w:rsid w:val="573363F4"/>
    <w:rsid w:val="583073ED"/>
    <w:rsid w:val="5B8C7BFD"/>
    <w:rsid w:val="5D6D0AD2"/>
    <w:rsid w:val="5EF87B26"/>
    <w:rsid w:val="60747CA2"/>
    <w:rsid w:val="62170A40"/>
    <w:rsid w:val="638256B8"/>
    <w:rsid w:val="63CD61C9"/>
    <w:rsid w:val="66037A84"/>
    <w:rsid w:val="67FF06FD"/>
    <w:rsid w:val="69A1197B"/>
    <w:rsid w:val="6A3B13F2"/>
    <w:rsid w:val="6CDC3602"/>
    <w:rsid w:val="6D5B4E6F"/>
    <w:rsid w:val="6DCF71C7"/>
    <w:rsid w:val="6EB5439D"/>
    <w:rsid w:val="6EC54AF2"/>
    <w:rsid w:val="6F4E5CB3"/>
    <w:rsid w:val="70711443"/>
    <w:rsid w:val="70D5386B"/>
    <w:rsid w:val="71556B2E"/>
    <w:rsid w:val="730462F9"/>
    <w:rsid w:val="74DE4EE2"/>
    <w:rsid w:val="750E6F68"/>
    <w:rsid w:val="75EE0C16"/>
    <w:rsid w:val="77265534"/>
    <w:rsid w:val="780163CA"/>
    <w:rsid w:val="796E3F04"/>
    <w:rsid w:val="797F1A60"/>
    <w:rsid w:val="79B37DE1"/>
    <w:rsid w:val="7AAA1AF5"/>
    <w:rsid w:val="7C846C2E"/>
    <w:rsid w:val="7D685842"/>
    <w:rsid w:val="7E397ED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43"/>
    <w:qFormat/>
    <w:uiPriority w:val="0"/>
    <w:pPr>
      <w:keepNext/>
      <w:keepLines/>
      <w:spacing w:before="340" w:after="330" w:line="576" w:lineRule="auto"/>
      <w:outlineLvl w:val="0"/>
    </w:pPr>
    <w:rPr>
      <w:b/>
      <w:bCs/>
      <w:kern w:val="44"/>
      <w:sz w:val="44"/>
      <w:szCs w:val="44"/>
    </w:rPr>
  </w:style>
  <w:style w:type="paragraph" w:styleId="6">
    <w:name w:val="heading 2"/>
    <w:basedOn w:val="1"/>
    <w:next w:val="1"/>
    <w:link w:val="70"/>
    <w:qFormat/>
    <w:uiPriority w:val="0"/>
    <w:pPr>
      <w:keepNext/>
      <w:keepLines/>
      <w:spacing w:before="260" w:after="260" w:line="413" w:lineRule="auto"/>
      <w:outlineLvl w:val="1"/>
    </w:pPr>
    <w:rPr>
      <w:rFonts w:ascii="Arial" w:hAnsi="Arial" w:eastAsia="黑体"/>
      <w:b/>
      <w:bCs/>
      <w:sz w:val="32"/>
      <w:szCs w:val="32"/>
    </w:rPr>
  </w:style>
  <w:style w:type="paragraph" w:styleId="7">
    <w:name w:val="heading 3"/>
    <w:basedOn w:val="1"/>
    <w:next w:val="1"/>
    <w:qFormat/>
    <w:uiPriority w:val="0"/>
    <w:pPr>
      <w:keepNext/>
      <w:keepLines/>
      <w:spacing w:before="260" w:after="260" w:line="413" w:lineRule="auto"/>
      <w:outlineLvl w:val="2"/>
    </w:pPr>
    <w:rPr>
      <w:b/>
      <w:bCs/>
      <w:sz w:val="32"/>
      <w:szCs w:val="32"/>
    </w:rPr>
  </w:style>
  <w:style w:type="paragraph" w:styleId="8">
    <w:name w:val="heading 4"/>
    <w:basedOn w:val="1"/>
    <w:next w:val="1"/>
    <w:qFormat/>
    <w:uiPriority w:val="0"/>
    <w:pPr>
      <w:keepNext/>
      <w:keepLines/>
      <w:spacing w:before="280" w:after="290" w:line="372" w:lineRule="auto"/>
      <w:outlineLvl w:val="3"/>
    </w:pPr>
    <w:rPr>
      <w:rFonts w:ascii="Arial" w:hAnsi="Arial" w:eastAsia="黑体"/>
      <w:b/>
      <w:bCs/>
      <w:sz w:val="28"/>
      <w:szCs w:val="28"/>
    </w:rPr>
  </w:style>
  <w:style w:type="paragraph" w:styleId="9">
    <w:name w:val="heading 5"/>
    <w:basedOn w:val="1"/>
    <w:next w:val="1"/>
    <w:qFormat/>
    <w:uiPriority w:val="0"/>
    <w:pPr>
      <w:keepNext/>
      <w:keepLines/>
      <w:spacing w:before="280" w:after="290" w:line="372" w:lineRule="auto"/>
      <w:outlineLvl w:val="4"/>
    </w:pPr>
    <w:rPr>
      <w:b/>
      <w:bCs/>
      <w:sz w:val="28"/>
      <w:szCs w:val="28"/>
    </w:rPr>
  </w:style>
  <w:style w:type="paragraph" w:styleId="10">
    <w:name w:val="heading 6"/>
    <w:basedOn w:val="1"/>
    <w:next w:val="1"/>
    <w:qFormat/>
    <w:uiPriority w:val="0"/>
    <w:pPr>
      <w:keepNext/>
      <w:keepLines/>
      <w:spacing w:before="240" w:after="64" w:line="317" w:lineRule="auto"/>
      <w:outlineLvl w:val="5"/>
    </w:pPr>
    <w:rPr>
      <w:rFonts w:ascii="Arial" w:hAnsi="Arial" w:eastAsia="黑体"/>
      <w:b/>
      <w:bCs/>
      <w:sz w:val="24"/>
    </w:rPr>
  </w:style>
  <w:style w:type="paragraph" w:styleId="11">
    <w:name w:val="heading 7"/>
    <w:basedOn w:val="1"/>
    <w:next w:val="1"/>
    <w:qFormat/>
    <w:uiPriority w:val="0"/>
    <w:pPr>
      <w:keepNext/>
      <w:keepLines/>
      <w:spacing w:before="240" w:after="64" w:line="317" w:lineRule="auto"/>
      <w:outlineLvl w:val="6"/>
    </w:pPr>
    <w:rPr>
      <w:b/>
      <w:bCs/>
      <w:sz w:val="24"/>
    </w:rPr>
  </w:style>
  <w:style w:type="paragraph" w:styleId="12">
    <w:name w:val="heading 8"/>
    <w:basedOn w:val="1"/>
    <w:next w:val="1"/>
    <w:qFormat/>
    <w:uiPriority w:val="0"/>
    <w:pPr>
      <w:keepNext/>
      <w:keepLines/>
      <w:spacing w:before="240" w:after="64" w:line="317" w:lineRule="auto"/>
      <w:outlineLvl w:val="7"/>
    </w:pPr>
    <w:rPr>
      <w:rFonts w:ascii="Arial" w:hAnsi="Arial" w:eastAsia="黑体"/>
      <w:sz w:val="24"/>
    </w:rPr>
  </w:style>
  <w:style w:type="paragraph" w:styleId="13">
    <w:name w:val="heading 9"/>
    <w:basedOn w:val="1"/>
    <w:next w:val="1"/>
    <w:qFormat/>
    <w:uiPriority w:val="0"/>
    <w:pPr>
      <w:keepNext/>
      <w:keepLines/>
      <w:spacing w:before="240" w:after="64" w:line="317" w:lineRule="auto"/>
      <w:outlineLvl w:val="8"/>
    </w:pPr>
    <w:rPr>
      <w:rFonts w:ascii="Arial" w:hAnsi="Arial" w:eastAsia="黑体"/>
      <w:szCs w:val="21"/>
    </w:rPr>
  </w:style>
  <w:style w:type="character" w:default="1" w:styleId="36">
    <w:name w:val="Default Paragraph Font"/>
    <w:semiHidden/>
    <w:unhideWhenUsed/>
    <w:qFormat/>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qFormat/>
    <w:uiPriority w:val="0"/>
    <w:pPr>
      <w:spacing w:line="360" w:lineRule="auto"/>
      <w:ind w:firstLine="200" w:firstLineChars="200"/>
    </w:pPr>
    <w:rPr>
      <w:rFonts w:ascii="Times New Roman" w:hAnsi="Times New Roman"/>
      <w:bCs/>
      <w:sz w:val="24"/>
    </w:rPr>
  </w:style>
  <w:style w:type="paragraph" w:styleId="3">
    <w:name w:val="Body Text"/>
    <w:basedOn w:val="1"/>
    <w:next w:val="1"/>
    <w:link w:val="47"/>
    <w:qFormat/>
    <w:uiPriority w:val="0"/>
    <w:pPr>
      <w:spacing w:after="120"/>
    </w:pPr>
    <w:rPr>
      <w:rFonts w:ascii="Calibri" w:hAnsi="Calibri"/>
    </w:rPr>
  </w:style>
  <w:style w:type="paragraph" w:styleId="4">
    <w:name w:val="toc 6"/>
    <w:basedOn w:val="1"/>
    <w:next w:val="1"/>
    <w:qFormat/>
    <w:uiPriority w:val="0"/>
    <w:pPr>
      <w:spacing w:line="560" w:lineRule="exact"/>
      <w:ind w:left="1400" w:firstLine="200" w:firstLineChars="200"/>
      <w:jc w:val="left"/>
    </w:pPr>
    <w:rPr>
      <w:rFonts w:eastAsia="仿宋_GB2312"/>
      <w:sz w:val="18"/>
      <w:szCs w:val="18"/>
    </w:rPr>
  </w:style>
  <w:style w:type="paragraph" w:styleId="14">
    <w:name w:val="Normal Indent"/>
    <w:basedOn w:val="1"/>
    <w:link w:val="44"/>
    <w:qFormat/>
    <w:uiPriority w:val="0"/>
    <w:pPr>
      <w:ind w:firstLine="420"/>
    </w:pPr>
    <w:rPr>
      <w:szCs w:val="20"/>
    </w:rPr>
  </w:style>
  <w:style w:type="paragraph" w:styleId="15">
    <w:name w:val="caption"/>
    <w:basedOn w:val="1"/>
    <w:next w:val="1"/>
    <w:qFormat/>
    <w:uiPriority w:val="0"/>
    <w:rPr>
      <w:rFonts w:ascii="Arial" w:hAnsi="Arial" w:eastAsia="黑体" w:cs="Arial"/>
      <w:sz w:val="20"/>
      <w:szCs w:val="20"/>
    </w:rPr>
  </w:style>
  <w:style w:type="paragraph" w:styleId="16">
    <w:name w:val="Document Map"/>
    <w:basedOn w:val="1"/>
    <w:link w:val="45"/>
    <w:qFormat/>
    <w:uiPriority w:val="0"/>
    <w:rPr>
      <w:rFonts w:ascii="宋体"/>
      <w:sz w:val="18"/>
      <w:szCs w:val="18"/>
    </w:rPr>
  </w:style>
  <w:style w:type="paragraph" w:styleId="17">
    <w:name w:val="annotation text"/>
    <w:basedOn w:val="1"/>
    <w:link w:val="46"/>
    <w:qFormat/>
    <w:uiPriority w:val="0"/>
    <w:pPr>
      <w:jc w:val="left"/>
    </w:pPr>
  </w:style>
  <w:style w:type="paragraph" w:styleId="18">
    <w:name w:val="Body Text 3"/>
    <w:basedOn w:val="1"/>
    <w:qFormat/>
    <w:uiPriority w:val="0"/>
    <w:pPr>
      <w:spacing w:after="120"/>
    </w:pPr>
    <w:rPr>
      <w:sz w:val="16"/>
      <w:szCs w:val="16"/>
    </w:rPr>
  </w:style>
  <w:style w:type="paragraph" w:styleId="19">
    <w:name w:val="Body Text Indent"/>
    <w:basedOn w:val="1"/>
    <w:qFormat/>
    <w:uiPriority w:val="0"/>
    <w:pPr>
      <w:spacing w:line="360" w:lineRule="auto"/>
      <w:ind w:firstLine="600" w:firstLineChars="200"/>
    </w:pPr>
    <w:rPr>
      <w:rFonts w:ascii="仿宋_GB2312" w:hAnsi="宋体" w:eastAsia="仿宋_GB2312"/>
      <w:sz w:val="30"/>
    </w:rPr>
  </w:style>
  <w:style w:type="paragraph" w:styleId="20">
    <w:name w:val="Plain Text"/>
    <w:basedOn w:val="1"/>
    <w:link w:val="48"/>
    <w:qFormat/>
    <w:uiPriority w:val="0"/>
    <w:pPr>
      <w:spacing w:beforeLines="50" w:afterLines="50" w:line="400" w:lineRule="exact"/>
    </w:pPr>
    <w:rPr>
      <w:rFonts w:ascii="宋体" w:hAnsi="Courier New"/>
      <w:sz w:val="24"/>
    </w:rPr>
  </w:style>
  <w:style w:type="paragraph" w:styleId="21">
    <w:name w:val="Date"/>
    <w:basedOn w:val="1"/>
    <w:next w:val="1"/>
    <w:link w:val="49"/>
    <w:qFormat/>
    <w:uiPriority w:val="0"/>
    <w:pPr>
      <w:ind w:left="100" w:leftChars="2500"/>
    </w:pPr>
  </w:style>
  <w:style w:type="paragraph" w:styleId="22">
    <w:name w:val="Body Text Indent 2"/>
    <w:basedOn w:val="1"/>
    <w:qFormat/>
    <w:uiPriority w:val="0"/>
    <w:pPr>
      <w:spacing w:after="120" w:line="480" w:lineRule="auto"/>
      <w:ind w:left="420" w:leftChars="200"/>
    </w:pPr>
  </w:style>
  <w:style w:type="paragraph" w:styleId="23">
    <w:name w:val="Balloon Text"/>
    <w:basedOn w:val="1"/>
    <w:qFormat/>
    <w:uiPriority w:val="0"/>
    <w:rPr>
      <w:sz w:val="18"/>
      <w:szCs w:val="18"/>
    </w:rPr>
  </w:style>
  <w:style w:type="paragraph" w:styleId="24">
    <w:name w:val="footer"/>
    <w:basedOn w:val="1"/>
    <w:link w:val="50"/>
    <w:qFormat/>
    <w:uiPriority w:val="0"/>
    <w:pPr>
      <w:tabs>
        <w:tab w:val="center" w:pos="4153"/>
        <w:tab w:val="right" w:pos="8306"/>
      </w:tabs>
      <w:snapToGrid w:val="0"/>
      <w:jc w:val="left"/>
    </w:pPr>
    <w:rPr>
      <w:sz w:val="18"/>
      <w:szCs w:val="18"/>
    </w:rPr>
  </w:style>
  <w:style w:type="paragraph" w:styleId="2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6">
    <w:name w:val="toc 1"/>
    <w:basedOn w:val="1"/>
    <w:next w:val="1"/>
    <w:qFormat/>
    <w:uiPriority w:val="39"/>
    <w:pPr>
      <w:tabs>
        <w:tab w:val="right" w:leader="dot" w:pos="8494"/>
      </w:tabs>
      <w:spacing w:line="360" w:lineRule="exact"/>
    </w:pPr>
    <w:rPr>
      <w:rFonts w:ascii="宋体" w:hAnsi="宋体"/>
      <w:sz w:val="32"/>
    </w:rPr>
  </w:style>
  <w:style w:type="paragraph" w:styleId="27">
    <w:name w:val="index heading"/>
    <w:basedOn w:val="1"/>
    <w:next w:val="28"/>
    <w:qFormat/>
    <w:uiPriority w:val="0"/>
    <w:rPr>
      <w:szCs w:val="20"/>
    </w:rPr>
  </w:style>
  <w:style w:type="paragraph" w:styleId="28">
    <w:name w:val="index 1"/>
    <w:basedOn w:val="1"/>
    <w:next w:val="1"/>
    <w:qFormat/>
    <w:uiPriority w:val="0"/>
  </w:style>
  <w:style w:type="paragraph" w:styleId="29">
    <w:name w:val="Body Text Indent 3"/>
    <w:basedOn w:val="1"/>
    <w:qFormat/>
    <w:uiPriority w:val="0"/>
    <w:pPr>
      <w:spacing w:after="120"/>
      <w:ind w:left="420" w:leftChars="200"/>
    </w:pPr>
    <w:rPr>
      <w:sz w:val="16"/>
      <w:szCs w:val="16"/>
    </w:rPr>
  </w:style>
  <w:style w:type="paragraph" w:styleId="30">
    <w:name w:val="toc 2"/>
    <w:basedOn w:val="1"/>
    <w:next w:val="1"/>
    <w:qFormat/>
    <w:uiPriority w:val="39"/>
    <w:pPr>
      <w:tabs>
        <w:tab w:val="right" w:leader="dot" w:pos="8494"/>
      </w:tabs>
    </w:pPr>
    <w:rPr>
      <w:sz w:val="30"/>
    </w:rPr>
  </w:style>
  <w:style w:type="paragraph" w:styleId="31">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32">
    <w:name w:val="Normal (Web)"/>
    <w:basedOn w:val="1"/>
    <w:qFormat/>
    <w:uiPriority w:val="0"/>
    <w:pPr>
      <w:widowControl/>
      <w:spacing w:before="100" w:beforeAutospacing="1" w:after="100" w:afterAutospacing="1"/>
      <w:jc w:val="left"/>
    </w:pPr>
    <w:rPr>
      <w:rFonts w:ascii="宋体"/>
      <w:color w:val="000000"/>
      <w:kern w:val="0"/>
      <w:sz w:val="24"/>
    </w:rPr>
  </w:style>
  <w:style w:type="paragraph" w:styleId="33">
    <w:name w:val="annotation subject"/>
    <w:basedOn w:val="17"/>
    <w:next w:val="17"/>
    <w:link w:val="51"/>
    <w:qFormat/>
    <w:uiPriority w:val="0"/>
    <w:rPr>
      <w:b/>
      <w:bCs/>
    </w:rPr>
  </w:style>
  <w:style w:type="table" w:styleId="35">
    <w:name w:val="Table Grid"/>
    <w:basedOn w:val="3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qFormat/>
    <w:uiPriority w:val="0"/>
    <w:rPr>
      <w:b/>
      <w:bCs/>
    </w:rPr>
  </w:style>
  <w:style w:type="character" w:styleId="38">
    <w:name w:val="page number"/>
    <w:basedOn w:val="36"/>
    <w:qFormat/>
    <w:uiPriority w:val="0"/>
  </w:style>
  <w:style w:type="character" w:styleId="39">
    <w:name w:val="FollowedHyperlink"/>
    <w:qFormat/>
    <w:uiPriority w:val="0"/>
    <w:rPr>
      <w:color w:val="800080"/>
      <w:u w:val="single"/>
    </w:rPr>
  </w:style>
  <w:style w:type="character" w:styleId="40">
    <w:name w:val="Hyperlink"/>
    <w:qFormat/>
    <w:uiPriority w:val="99"/>
    <w:rPr>
      <w:color w:val="0000FF"/>
      <w:u w:val="single"/>
    </w:rPr>
  </w:style>
  <w:style w:type="character" w:styleId="41">
    <w:name w:val="annotation reference"/>
    <w:qFormat/>
    <w:uiPriority w:val="0"/>
    <w:rPr>
      <w:sz w:val="21"/>
      <w:szCs w:val="21"/>
    </w:rPr>
  </w:style>
  <w:style w:type="paragraph" w:customStyle="1" w:styleId="42">
    <w:name w:val="章正文"/>
    <w:basedOn w:val="1"/>
    <w:qFormat/>
    <w:uiPriority w:val="0"/>
    <w:pPr>
      <w:spacing w:before="156" w:after="120" w:line="300" w:lineRule="auto"/>
      <w:ind w:firstLine="480"/>
    </w:pPr>
    <w:rPr>
      <w:rFonts w:ascii="Helvetica" w:hAnsi="Helvetica" w:cs="Helvetica"/>
      <w:sz w:val="24"/>
    </w:rPr>
  </w:style>
  <w:style w:type="character" w:customStyle="1" w:styleId="43">
    <w:name w:val="标题 1 Char"/>
    <w:link w:val="5"/>
    <w:qFormat/>
    <w:uiPriority w:val="0"/>
    <w:rPr>
      <w:rFonts w:eastAsia="宋体"/>
      <w:b/>
      <w:bCs/>
      <w:kern w:val="44"/>
      <w:sz w:val="44"/>
      <w:szCs w:val="44"/>
      <w:lang w:val="en-US" w:eastAsia="zh-CN" w:bidi="ar-SA"/>
    </w:rPr>
  </w:style>
  <w:style w:type="character" w:customStyle="1" w:styleId="44">
    <w:name w:val="正文缩进 Char"/>
    <w:link w:val="14"/>
    <w:qFormat/>
    <w:uiPriority w:val="0"/>
    <w:rPr>
      <w:rFonts w:eastAsia="宋体"/>
      <w:kern w:val="2"/>
      <w:sz w:val="21"/>
      <w:lang w:val="en-US" w:eastAsia="zh-CN" w:bidi="ar-SA"/>
    </w:rPr>
  </w:style>
  <w:style w:type="character" w:customStyle="1" w:styleId="45">
    <w:name w:val="文档结构图 Char"/>
    <w:link w:val="16"/>
    <w:qFormat/>
    <w:uiPriority w:val="0"/>
    <w:rPr>
      <w:rFonts w:ascii="宋体"/>
      <w:kern w:val="2"/>
      <w:sz w:val="18"/>
      <w:szCs w:val="18"/>
    </w:rPr>
  </w:style>
  <w:style w:type="character" w:customStyle="1" w:styleId="46">
    <w:name w:val="批注文字 Char"/>
    <w:link w:val="17"/>
    <w:qFormat/>
    <w:uiPriority w:val="0"/>
    <w:rPr>
      <w:kern w:val="2"/>
      <w:sz w:val="21"/>
      <w:szCs w:val="24"/>
    </w:rPr>
  </w:style>
  <w:style w:type="character" w:customStyle="1" w:styleId="47">
    <w:name w:val="正文文本 Char"/>
    <w:link w:val="3"/>
    <w:qFormat/>
    <w:uiPriority w:val="0"/>
    <w:rPr>
      <w:rFonts w:ascii="Calibri" w:hAnsi="Calibri"/>
      <w:kern w:val="2"/>
      <w:sz w:val="21"/>
      <w:szCs w:val="24"/>
    </w:rPr>
  </w:style>
  <w:style w:type="character" w:customStyle="1" w:styleId="48">
    <w:name w:val="纯文本 Char"/>
    <w:link w:val="20"/>
    <w:qFormat/>
    <w:uiPriority w:val="0"/>
    <w:rPr>
      <w:rFonts w:ascii="宋体" w:hAnsi="Courier New"/>
      <w:kern w:val="2"/>
      <w:sz w:val="24"/>
      <w:szCs w:val="24"/>
      <w:lang w:bidi="ar-SA"/>
    </w:rPr>
  </w:style>
  <w:style w:type="character" w:customStyle="1" w:styleId="49">
    <w:name w:val="日期 Char"/>
    <w:link w:val="21"/>
    <w:qFormat/>
    <w:uiPriority w:val="0"/>
    <w:rPr>
      <w:rFonts w:eastAsia="宋体"/>
      <w:kern w:val="2"/>
      <w:sz w:val="21"/>
      <w:szCs w:val="24"/>
      <w:lang w:val="en-US" w:eastAsia="zh-CN" w:bidi="ar-SA"/>
    </w:rPr>
  </w:style>
  <w:style w:type="character" w:customStyle="1" w:styleId="50">
    <w:name w:val="页脚 Char"/>
    <w:link w:val="24"/>
    <w:qFormat/>
    <w:uiPriority w:val="0"/>
    <w:rPr>
      <w:rFonts w:eastAsia="宋体"/>
      <w:kern w:val="2"/>
      <w:sz w:val="18"/>
      <w:szCs w:val="18"/>
      <w:lang w:val="en-US" w:eastAsia="zh-CN" w:bidi="ar-SA"/>
    </w:rPr>
  </w:style>
  <w:style w:type="character" w:customStyle="1" w:styleId="51">
    <w:name w:val="批注主题 Char"/>
    <w:link w:val="33"/>
    <w:qFormat/>
    <w:uiPriority w:val="0"/>
    <w:rPr>
      <w:b/>
      <w:bCs/>
      <w:kern w:val="2"/>
      <w:sz w:val="21"/>
      <w:szCs w:val="24"/>
    </w:rPr>
  </w:style>
  <w:style w:type="character" w:customStyle="1" w:styleId="52">
    <w:name w:val="paramname2"/>
    <w:qFormat/>
    <w:uiPriority w:val="0"/>
    <w:rPr>
      <w:rFonts w:ascii="Tahoma" w:hAnsi="Tahoma"/>
      <w:color w:val="999999"/>
      <w:sz w:val="24"/>
      <w:szCs w:val="20"/>
    </w:rPr>
  </w:style>
  <w:style w:type="character" w:customStyle="1" w:styleId="53">
    <w:name w:val="纯文本 Char1"/>
    <w:qFormat/>
    <w:uiPriority w:val="0"/>
    <w:rPr>
      <w:rFonts w:ascii="宋体" w:hAnsi="Courier New" w:eastAsia="宋体"/>
      <w:sz w:val="21"/>
      <w:szCs w:val="21"/>
      <w:lang w:val="en-US" w:eastAsia="zh-CN" w:bidi="ar-SA"/>
    </w:rPr>
  </w:style>
  <w:style w:type="character" w:customStyle="1" w:styleId="54">
    <w:name w:val="spnmessagetext"/>
    <w:basedOn w:val="36"/>
    <w:qFormat/>
    <w:uiPriority w:val="0"/>
  </w:style>
  <w:style w:type="character" w:customStyle="1" w:styleId="55">
    <w:name w:val="正文中文 Char Char"/>
    <w:basedOn w:val="36"/>
    <w:link w:val="56"/>
    <w:qFormat/>
    <w:uiPriority w:val="0"/>
    <w:rPr>
      <w:kern w:val="2"/>
      <w:sz w:val="24"/>
      <w:szCs w:val="22"/>
    </w:rPr>
  </w:style>
  <w:style w:type="paragraph" w:customStyle="1" w:styleId="56">
    <w:name w:val="正文中文 Char"/>
    <w:basedOn w:val="1"/>
    <w:link w:val="55"/>
    <w:qFormat/>
    <w:uiPriority w:val="0"/>
    <w:pPr>
      <w:spacing w:line="360" w:lineRule="auto"/>
      <w:ind w:firstLine="200" w:firstLineChars="200"/>
      <w:jc w:val="left"/>
    </w:pPr>
    <w:rPr>
      <w:sz w:val="24"/>
      <w:szCs w:val="22"/>
    </w:rPr>
  </w:style>
  <w:style w:type="paragraph" w:customStyle="1" w:styleId="57">
    <w:name w:val="题注4"/>
    <w:basedOn w:val="1"/>
    <w:next w:val="15"/>
    <w:qFormat/>
    <w:uiPriority w:val="0"/>
    <w:pPr>
      <w:ind w:left="-132" w:leftChars="-64" w:right="-105" w:rightChars="-50" w:hanging="2"/>
      <w:jc w:val="center"/>
    </w:pPr>
    <w:rPr>
      <w:b/>
      <w:color w:val="FF0000"/>
      <w:szCs w:val="21"/>
      <w:lang w:val="en-GB"/>
    </w:rPr>
  </w:style>
  <w:style w:type="paragraph" w:customStyle="1" w:styleId="58">
    <w:name w:val="Char Char Char Char1"/>
    <w:basedOn w:val="1"/>
    <w:qFormat/>
    <w:uiPriority w:val="0"/>
    <w:rPr>
      <w:rFonts w:ascii="Tahoma" w:hAnsi="Tahoma"/>
      <w:sz w:val="24"/>
      <w:szCs w:val="20"/>
    </w:rPr>
  </w:style>
  <w:style w:type="paragraph" w:customStyle="1" w:styleId="59">
    <w:name w:val="正文段"/>
    <w:basedOn w:val="1"/>
    <w:qFormat/>
    <w:uiPriority w:val="0"/>
    <w:pPr>
      <w:widowControl/>
      <w:snapToGrid w:val="0"/>
      <w:spacing w:afterLines="50"/>
      <w:ind w:firstLine="200" w:firstLineChars="200"/>
    </w:pPr>
    <w:rPr>
      <w:kern w:val="0"/>
      <w:sz w:val="24"/>
      <w:szCs w:val="20"/>
    </w:rPr>
  </w:style>
  <w:style w:type="paragraph" w:customStyle="1" w:styleId="60">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
    <w:name w:val="表格文字"/>
    <w:basedOn w:val="1"/>
    <w:qFormat/>
    <w:uiPriority w:val="0"/>
    <w:pPr>
      <w:spacing w:before="25" w:after="25"/>
      <w:jc w:val="left"/>
    </w:pPr>
    <w:rPr>
      <w:bCs/>
      <w:spacing w:val="10"/>
      <w:kern w:val="0"/>
      <w:sz w:val="24"/>
      <w:szCs w:val="20"/>
    </w:rPr>
  </w:style>
  <w:style w:type="paragraph" w:customStyle="1" w:styleId="62">
    <w:name w:val="p0"/>
    <w:qFormat/>
    <w:uiPriority w:val="0"/>
    <w:pPr>
      <w:snapToGrid w:val="0"/>
    </w:pPr>
    <w:rPr>
      <w:rFonts w:ascii="Times New Roman" w:hAnsi="Times New Roman" w:eastAsia="微软雅黑" w:cs="Times New Roman"/>
      <w:sz w:val="21"/>
      <w:szCs w:val="21"/>
      <w:lang w:val="en-US" w:eastAsia="zh-CN" w:bidi="ar-SA"/>
    </w:rPr>
  </w:style>
  <w:style w:type="paragraph" w:customStyle="1" w:styleId="63">
    <w:name w:val="Char Char Char Char Char Char Char"/>
    <w:basedOn w:val="1"/>
    <w:qFormat/>
    <w:uiPriority w:val="0"/>
    <w:pPr>
      <w:tabs>
        <w:tab w:val="left" w:pos="432"/>
      </w:tabs>
      <w:ind w:left="432" w:hanging="432"/>
    </w:pPr>
    <w:rPr>
      <w:rFonts w:ascii="Tahoma" w:hAnsi="Tahoma"/>
      <w:sz w:val="24"/>
      <w:szCs w:val="20"/>
    </w:rPr>
  </w:style>
  <w:style w:type="paragraph" w:customStyle="1" w:styleId="64">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65">
    <w:name w:val="Char Char Char3 Char"/>
    <w:basedOn w:val="1"/>
    <w:qFormat/>
    <w:uiPriority w:val="0"/>
    <w:rPr>
      <w:szCs w:val="20"/>
    </w:rPr>
  </w:style>
  <w:style w:type="paragraph" w:styleId="66">
    <w:name w:val="List Paragraph"/>
    <w:basedOn w:val="1"/>
    <w:qFormat/>
    <w:uiPriority w:val="0"/>
    <w:pPr>
      <w:ind w:firstLine="420" w:firstLineChars="200"/>
    </w:pPr>
    <w:rPr>
      <w:rFonts w:ascii="Calibri" w:hAnsi="Calibri"/>
      <w:szCs w:val="22"/>
    </w:rPr>
  </w:style>
  <w:style w:type="paragraph" w:customStyle="1" w:styleId="67">
    <w:name w:val="_Style 1"/>
    <w:qFormat/>
    <w:uiPriority w:val="0"/>
    <w:rPr>
      <w:rFonts w:ascii="Times New Roman" w:hAnsi="Times New Roman" w:eastAsia="宋体" w:cs="Times New Roman"/>
      <w:kern w:val="2"/>
      <w:sz w:val="28"/>
      <w:szCs w:val="22"/>
      <w:lang w:val="en-US" w:eastAsia="zh-CN" w:bidi="ar-SA"/>
    </w:rPr>
  </w:style>
  <w:style w:type="paragraph" w:customStyle="1" w:styleId="68">
    <w:name w:val="正文1"/>
    <w:basedOn w:val="1"/>
    <w:qFormat/>
    <w:uiPriority w:val="0"/>
    <w:pPr>
      <w:spacing w:before="240" w:line="460" w:lineRule="exact"/>
    </w:pPr>
    <w:rPr>
      <w:rFonts w:ascii="仿宋_GB2312" w:hAnsi="宋体" w:eastAsia="仿宋_GB2312"/>
      <w:b/>
      <w:sz w:val="28"/>
      <w:szCs w:val="28"/>
    </w:rPr>
  </w:style>
  <w:style w:type="paragraph" w:customStyle="1" w:styleId="69">
    <w:name w:val="国普正文"/>
    <w:qFormat/>
    <w:uiPriority w:val="0"/>
    <w:pPr>
      <w:widowControl w:val="0"/>
      <w:spacing w:line="360" w:lineRule="auto"/>
      <w:ind w:firstLine="600" w:firstLineChars="200"/>
      <w:jc w:val="both"/>
    </w:pPr>
    <w:rPr>
      <w:rFonts w:ascii="仿宋_GB2312" w:hAnsi="Times New Roman" w:eastAsia="仿宋_GB2312" w:cs="Times New Roman"/>
      <w:kern w:val="2"/>
      <w:sz w:val="30"/>
      <w:szCs w:val="30"/>
      <w:lang w:val="en-US" w:eastAsia="zh-CN" w:bidi="ar-SA"/>
    </w:rPr>
  </w:style>
  <w:style w:type="character" w:customStyle="1" w:styleId="70">
    <w:name w:val="标题 2 Char"/>
    <w:basedOn w:val="36"/>
    <w:link w:val="6"/>
    <w:qFormat/>
    <w:uiPriority w:val="0"/>
    <w:rPr>
      <w:rFonts w:ascii="Arial" w:hAnsi="Arial" w:eastAsia="黑体"/>
      <w:b/>
      <w:bCs/>
      <w:kern w:val="2"/>
      <w:sz w:val="32"/>
      <w:szCs w:val="32"/>
    </w:rPr>
  </w:style>
  <w:style w:type="paragraph" w:customStyle="1" w:styleId="71">
    <w:name w:val="msolistparagraph"/>
    <w:basedOn w:val="1"/>
    <w:qFormat/>
    <w:uiPriority w:val="0"/>
    <w:pPr>
      <w:ind w:firstLine="420" w:firstLineChars="200"/>
    </w:pPr>
    <w:rPr>
      <w:rFonts w:ascii="Calibri" w:hAnsi="Calibri"/>
      <w:szCs w:val="21"/>
    </w:rPr>
  </w:style>
  <w:style w:type="character" w:customStyle="1" w:styleId="72">
    <w:name w:val="16"/>
    <w:basedOn w:val="36"/>
    <w:qFormat/>
    <w:uiPriority w:val="0"/>
    <w:rPr>
      <w:rFonts w:hint="default" w:ascii="Calibri" w:hAnsi="Calibri" w:eastAsia="宋体" w:cs="Times New Roman"/>
      <w:kern w:val="2"/>
      <w:sz w:val="21"/>
      <w:szCs w:val="21"/>
    </w:rPr>
  </w:style>
  <w:style w:type="paragraph" w:customStyle="1" w:styleId="73">
    <w:name w:val="首行缩进"/>
    <w:basedOn w:val="1"/>
    <w:qFormat/>
    <w:uiPriority w:val="0"/>
    <w:pPr>
      <w:spacing w:line="360" w:lineRule="auto"/>
      <w:ind w:firstLine="480" w:firstLineChars="200"/>
    </w:pPr>
    <w:rPr>
      <w:rFonts w:ascii="Calibri" w:hAnsi="Calibri"/>
      <w:sz w:val="24"/>
      <w:szCs w:val="22"/>
      <w:lang w:val="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722A5ED7-A357-4DF6-9141-2A28C81E4848}">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55</Pages>
  <Words>19980</Words>
  <Characters>20947</Characters>
  <Lines>286</Lines>
  <Paragraphs>80</Paragraphs>
  <TotalTime>51</TotalTime>
  <ScaleCrop>false</ScaleCrop>
  <LinksUpToDate>false</LinksUpToDate>
  <CharactersWithSpaces>21287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2023-03-02T05:32:00Z</dcterms:created>
  <dc:creator>微软用户</dc:creator>
  <cp:lastModifiedBy>Administrator</cp:lastModifiedBy>
  <cp:lastPrinted>2025-02-19T06:15:00Z</cp:lastPrinted>
  <dcterms:modified xsi:type="dcterms:W3CDTF">2025-03-31T08:24:21Z</dcterms:modified>
  <dc:title>项目名称：浙江省湖州市XX局</dc:title>
  <cp:revision>125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E147F6C40C5044D497102100DE06AADF</vt:lpwstr>
  </property>
  <property fmtid="{D5CDD505-2E9C-101B-9397-08002B2CF9AE}" pid="4" name="KSOTemplateDocerSaveRecord">
    <vt:lpwstr>eyJoZGlkIjoiZDc1YTkyNjliY2UzMzM1ZmE2YjY4OTQ5ODZlOGUzMGQiLCJ1c2VySWQiOiIxNTM3Mjg0MDgifQ==</vt:lpwstr>
  </property>
</Properties>
</file>