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0" w:firstLine="22"/>
        <w:jc w:val="center"/>
        <w:rPr>
          <w:rFonts w:hint="eastAsia" w:ascii="仿宋" w:hAnsi="仿宋" w:eastAsia="仿宋" w:cs="仿宋"/>
          <w:b/>
          <w:color w:val="auto"/>
          <w:sz w:val="24"/>
          <w:highlight w:val="none"/>
        </w:rPr>
      </w:pPr>
    </w:p>
    <w:p>
      <w:pPr>
        <w:spacing w:line="360" w:lineRule="auto"/>
        <w:ind w:left="120" w:firstLine="22"/>
        <w:jc w:val="center"/>
        <w:rPr>
          <w:rFonts w:hint="eastAsia" w:ascii="仿宋" w:hAnsi="仿宋" w:eastAsia="仿宋" w:cs="仿宋"/>
          <w:b/>
          <w:color w:val="auto"/>
          <w:sz w:val="24"/>
          <w:highlight w:val="none"/>
        </w:rPr>
      </w:pPr>
    </w:p>
    <w:p>
      <w:pPr>
        <w:adjustRightInd/>
        <w:spacing w:line="360" w:lineRule="auto"/>
        <w:ind w:left="120" w:firstLine="22"/>
        <w:jc w:val="center"/>
        <w:rPr>
          <w:rFonts w:hint="eastAsia" w:ascii="仿宋" w:hAnsi="仿宋" w:eastAsia="仿宋" w:cs="仿宋"/>
          <w:b w:val="0"/>
          <w:bCs w:val="0"/>
          <w:color w:val="auto"/>
          <w:sz w:val="52"/>
          <w:szCs w:val="52"/>
          <w:highlight w:val="none"/>
          <w:lang w:eastAsia="zh-CN"/>
        </w:rPr>
      </w:pPr>
      <w:r>
        <w:rPr>
          <w:rFonts w:hint="eastAsia" w:ascii="仿宋" w:hAnsi="仿宋" w:eastAsia="仿宋" w:cs="仿宋"/>
          <w:b w:val="0"/>
          <w:bCs w:val="0"/>
          <w:color w:val="auto"/>
          <w:sz w:val="52"/>
          <w:szCs w:val="52"/>
          <w:highlight w:val="none"/>
          <w:lang w:eastAsia="zh-CN"/>
        </w:rPr>
        <w:t>长兴县自然资源和规划局长兴县森林草地湿地普查项目</w:t>
      </w:r>
    </w:p>
    <w:p>
      <w:pPr>
        <w:adjustRightInd/>
        <w:spacing w:line="360" w:lineRule="auto"/>
        <w:ind w:left="120" w:firstLine="22"/>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采购文件 </w:t>
      </w:r>
    </w:p>
    <w:p>
      <w:pPr>
        <w:adjustRightInd/>
        <w:spacing w:line="360" w:lineRule="auto"/>
        <w:ind w:left="120" w:firstLine="22"/>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pStyle w:val="4"/>
        <w:rPr>
          <w:rFonts w:hint="eastAsia" w:ascii="仿宋" w:hAnsi="仿宋" w:eastAsia="仿宋" w:cs="仿宋"/>
          <w:color w:val="auto"/>
          <w:highlight w:val="none"/>
        </w:rPr>
      </w:pPr>
    </w:p>
    <w:p>
      <w:pPr>
        <w:snapToGrid w:val="0"/>
        <w:spacing w:line="360" w:lineRule="auto"/>
        <w:ind w:left="120" w:firstLine="22"/>
        <w:jc w:val="center"/>
        <w:rPr>
          <w:rFonts w:hint="eastAsia" w:ascii="仿宋" w:hAnsi="仿宋" w:eastAsia="仿宋" w:cs="仿宋"/>
          <w:color w:val="auto"/>
          <w:sz w:val="30"/>
          <w:szCs w:val="30"/>
          <w:highlight w:val="none"/>
        </w:rPr>
      </w:pPr>
    </w:p>
    <w:p>
      <w:pPr>
        <w:pStyle w:val="2"/>
        <w:rPr>
          <w:rFonts w:hint="eastAsia" w:ascii="仿宋" w:hAnsi="仿宋" w:eastAsia="仿宋" w:cs="仿宋"/>
          <w:color w:val="auto"/>
          <w:sz w:val="30"/>
          <w:szCs w:val="30"/>
          <w:highlight w:val="none"/>
        </w:rPr>
      </w:pPr>
    </w:p>
    <w:p>
      <w:pPr>
        <w:pStyle w:val="2"/>
        <w:rPr>
          <w:rFonts w:hint="eastAsia" w:ascii="仿宋" w:hAnsi="仿宋" w:eastAsia="仿宋" w:cs="仿宋"/>
          <w:color w:val="auto"/>
          <w:sz w:val="30"/>
          <w:szCs w:val="30"/>
          <w:highlight w:val="none"/>
        </w:rPr>
      </w:pPr>
    </w:p>
    <w:p>
      <w:pPr>
        <w:snapToGrid w:val="0"/>
        <w:spacing w:line="360" w:lineRule="auto"/>
        <w:ind w:left="120" w:firstLine="22"/>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HZJQCG-2024-16</w:t>
      </w:r>
    </w:p>
    <w:p>
      <w:pPr>
        <w:adjustRightInd/>
        <w:spacing w:line="360" w:lineRule="auto"/>
        <w:ind w:left="120" w:firstLine="22"/>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 xml:space="preserve">                                </w:t>
      </w:r>
    </w:p>
    <w:p>
      <w:pPr>
        <w:spacing w:line="360" w:lineRule="auto"/>
        <w:ind w:left="120" w:firstLine="22"/>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ind w:left="120" w:firstLine="22"/>
        <w:jc w:val="center"/>
        <w:rPr>
          <w:rFonts w:hint="eastAsia" w:ascii="仿宋" w:hAnsi="仿宋" w:eastAsia="仿宋" w:cs="仿宋"/>
          <w:color w:val="auto"/>
          <w:sz w:val="24"/>
          <w:highlight w:val="none"/>
        </w:rPr>
      </w:pPr>
    </w:p>
    <w:p>
      <w:pPr>
        <w:spacing w:line="360" w:lineRule="auto"/>
        <w:ind w:left="120" w:firstLine="2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spacing w:line="360" w:lineRule="auto"/>
        <w:ind w:left="120" w:firstLine="22"/>
        <w:rPr>
          <w:rFonts w:hint="eastAsia" w:ascii="仿宋" w:hAnsi="仿宋" w:eastAsia="仿宋" w:cs="仿宋"/>
          <w:color w:val="auto"/>
          <w:sz w:val="32"/>
          <w:szCs w:val="32"/>
          <w:highlight w:val="none"/>
        </w:rPr>
      </w:pPr>
    </w:p>
    <w:p>
      <w:pPr>
        <w:spacing w:line="360" w:lineRule="auto"/>
        <w:ind w:left="120" w:firstLine="22"/>
        <w:rPr>
          <w:rFonts w:hint="eastAsia" w:ascii="仿宋" w:hAnsi="仿宋" w:eastAsia="仿宋" w:cs="仿宋"/>
          <w:color w:val="auto"/>
          <w:sz w:val="32"/>
          <w:szCs w:val="32"/>
          <w:highlight w:val="none"/>
        </w:rPr>
      </w:pPr>
    </w:p>
    <w:p>
      <w:pPr>
        <w:spacing w:line="360" w:lineRule="auto"/>
        <w:ind w:left="120" w:firstLine="22"/>
        <w:rPr>
          <w:rFonts w:hint="eastAsia" w:ascii="仿宋" w:hAnsi="仿宋" w:eastAsia="仿宋" w:cs="仿宋"/>
          <w:color w:val="auto"/>
          <w:sz w:val="32"/>
          <w:szCs w:val="32"/>
          <w:highlight w:val="none"/>
        </w:rPr>
      </w:pPr>
    </w:p>
    <w:p>
      <w:pPr>
        <w:spacing w:line="360" w:lineRule="auto"/>
        <w:ind w:left="120" w:firstLine="2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snapToGrid w:val="0"/>
        <w:spacing w:line="360" w:lineRule="auto"/>
        <w:ind w:left="120" w:firstLine="2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招标人：</w:t>
      </w:r>
      <w:r>
        <w:rPr>
          <w:rFonts w:hint="eastAsia" w:ascii="仿宋" w:hAnsi="仿宋" w:eastAsia="仿宋" w:cs="仿宋"/>
          <w:b/>
          <w:bCs/>
          <w:color w:val="auto"/>
          <w:sz w:val="32"/>
          <w:szCs w:val="32"/>
          <w:highlight w:val="none"/>
          <w:lang w:eastAsia="zh-CN"/>
        </w:rPr>
        <w:t>长兴县自然资源和规划局</w:t>
      </w:r>
    </w:p>
    <w:p>
      <w:pPr>
        <w:snapToGrid w:val="0"/>
        <w:spacing w:line="360" w:lineRule="auto"/>
        <w:ind w:left="120" w:firstLine="2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r>
        <w:rPr>
          <w:rFonts w:hint="eastAsia" w:ascii="仿宋" w:hAnsi="仿宋" w:eastAsia="仿宋" w:cs="仿宋"/>
          <w:b/>
          <w:bCs/>
          <w:color w:val="auto"/>
          <w:sz w:val="32"/>
          <w:szCs w:val="32"/>
          <w:highlight w:val="none"/>
          <w:lang w:eastAsia="zh-CN"/>
        </w:rPr>
        <w:t>湖州建启工程咨询有限公司</w:t>
      </w:r>
    </w:p>
    <w:p>
      <w:pPr>
        <w:snapToGrid w:val="0"/>
        <w:spacing w:line="360" w:lineRule="auto"/>
        <w:ind w:left="120" w:firstLine="2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二〇二四年十一月</w:t>
      </w:r>
    </w:p>
    <w:p>
      <w:pPr>
        <w:pStyle w:val="23"/>
        <w:ind w:left="210" w:firstLine="355"/>
        <w:rPr>
          <w:rFonts w:hint="eastAsia"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23"/>
        <w:ind w:left="210" w:firstLine="355"/>
        <w:rPr>
          <w:rFonts w:hint="eastAsia" w:ascii="仿宋" w:hAnsi="仿宋" w:eastAsia="仿宋" w:cs="仿宋"/>
          <w:color w:val="auto"/>
          <w:highlight w:val="none"/>
        </w:rPr>
      </w:pPr>
    </w:p>
    <w:p>
      <w:pPr>
        <w:spacing w:line="360" w:lineRule="auto"/>
        <w:ind w:left="120" w:firstLine="2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ind w:left="120" w:firstLine="22"/>
        <w:rPr>
          <w:rFonts w:hint="eastAsia" w:ascii="仿宋" w:hAnsi="仿宋" w:eastAsia="仿宋" w:cs="仿宋"/>
          <w:color w:val="auto"/>
          <w:sz w:val="32"/>
          <w:szCs w:val="32"/>
          <w:highlight w:val="none"/>
        </w:rPr>
      </w:pPr>
    </w:p>
    <w:p>
      <w:pPr>
        <w:spacing w:line="360" w:lineRule="auto"/>
        <w:ind w:left="120" w:firstLine="22"/>
        <w:rPr>
          <w:rFonts w:hint="eastAsia" w:ascii="仿宋" w:hAnsi="仿宋" w:eastAsia="仿宋" w:cs="仿宋"/>
          <w:color w:val="auto"/>
          <w:sz w:val="32"/>
          <w:szCs w:val="32"/>
          <w:highlight w:val="none"/>
        </w:rPr>
      </w:pPr>
    </w:p>
    <w:p>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left="120"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549" w:firstLineChars="229"/>
        <w:rPr>
          <w:rFonts w:hint="eastAsia" w:ascii="仿宋" w:hAnsi="仿宋" w:eastAsia="仿宋" w:cs="仿宋"/>
          <w:color w:val="auto"/>
          <w:sz w:val="24"/>
          <w:highlight w:val="none"/>
        </w:rPr>
      </w:pPr>
    </w:p>
    <w:p>
      <w:pPr>
        <w:spacing w:line="360" w:lineRule="auto"/>
        <w:ind w:left="120" w:firstLine="22"/>
        <w:rPr>
          <w:rFonts w:hint="eastAsia" w:ascii="仿宋" w:hAnsi="仿宋" w:eastAsia="仿宋" w:cs="仿宋"/>
          <w:color w:val="auto"/>
          <w:sz w:val="24"/>
          <w:highlight w:val="none"/>
        </w:rPr>
      </w:pPr>
    </w:p>
    <w:p>
      <w:pPr>
        <w:adjustRightInd/>
        <w:spacing w:line="360" w:lineRule="auto"/>
        <w:ind w:left="120" w:firstLine="22"/>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长兴县自然资源和规划局长兴县森林草地湿地普查项目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"https://www.zcygov.cn/）获取（下载）采购文件，并于2024年%20%20月%20%20日13点30分00秒"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https://www.zcygov.cn/）获取（下载）采购文件，并于2024年</w:t>
      </w:r>
      <w:r>
        <w:rPr>
          <w:rStyle w:val="18"/>
          <w:rFonts w:hint="eastAsia" w:ascii="仿宋" w:hAnsi="仿宋" w:eastAsia="仿宋" w:cs="仿宋"/>
          <w:snapToGrid/>
          <w:color w:val="auto"/>
          <w:kern w:val="2"/>
          <w:sz w:val="24"/>
          <w:szCs w:val="24"/>
          <w:highlight w:val="none"/>
          <w:lang w:val="en-US" w:eastAsia="zh-CN"/>
        </w:rPr>
        <w:t>12月11日09</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00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HZJQCG-2024-16</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长兴县自然资源和规划局长兴县森林草地湿地普查项目</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4400000</w:t>
      </w:r>
      <w:r>
        <w:rPr>
          <w:rFonts w:hint="eastAsia" w:ascii="仿宋" w:hAnsi="仿宋" w:eastAsia="仿宋" w:cs="仿宋"/>
          <w:color w:val="auto"/>
          <w:sz w:val="24"/>
          <w:highlight w:val="none"/>
        </w:rPr>
        <w:t>.00</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4400000</w:t>
      </w:r>
      <w:r>
        <w:rPr>
          <w:rFonts w:hint="eastAsia" w:ascii="仿宋" w:hAnsi="仿宋" w:eastAsia="仿宋" w:cs="仿宋"/>
          <w:color w:val="auto"/>
          <w:sz w:val="24"/>
          <w:highlight w:val="none"/>
        </w:rPr>
        <w:t>.00</w:t>
      </w:r>
    </w:p>
    <w:p>
      <w:pPr>
        <w:spacing w:line="360" w:lineRule="auto"/>
        <w:ind w:firstLine="480"/>
        <w:rPr>
          <w:rFonts w:hint="eastAsia" w:ascii="仿宋" w:hAnsi="仿宋" w:eastAsia="仿宋" w:cs="仿宋"/>
          <w:color w:val="auto"/>
          <w:sz w:val="24"/>
          <w:szCs w:val="28"/>
          <w:highlight w:val="none"/>
        </w:rPr>
      </w:pPr>
      <w:r>
        <w:rPr>
          <w:rFonts w:hint="eastAsia" w:ascii="仿宋" w:hAnsi="仿宋" w:eastAsia="仿宋" w:cs="仿宋"/>
          <w:b/>
          <w:color w:val="auto"/>
          <w:sz w:val="24"/>
          <w:highlight w:val="none"/>
        </w:rPr>
        <w:t>采购需求：</w:t>
      </w:r>
      <w:r>
        <w:rPr>
          <w:rFonts w:hint="eastAsia" w:ascii="仿宋" w:hAnsi="仿宋" w:eastAsia="仿宋" w:cs="仿宋"/>
          <w:snapToGrid w:val="0"/>
          <w:color w:val="auto"/>
          <w:kern w:val="28"/>
          <w:sz w:val="24"/>
          <w:szCs w:val="20"/>
          <w:highlight w:val="none"/>
          <w:lang w:val="en-US" w:eastAsia="zh-CN"/>
        </w:rPr>
        <w:t>根据《自然资源部国家林业和草原局关于开展全国森林草原湿地荒漠化普查工作的通知》(自然资发〔2024〕78号)、《浙江省自然资源厅、浙江省林业局关于开展全省森林草地湿地普查工作的通知》（浙自然资发〔2024〕4号）的文件要求，组织开展全县森林草地湿地普查工作，普查主要任务包括地类对接、图斑优化、属性调查、林地管理边界确定、年度调查监测等。具体详见采购需求。</w:t>
      </w:r>
    </w:p>
    <w:p>
      <w:pPr>
        <w:pStyle w:val="24"/>
        <w:ind w:left="120" w:firstLine="48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 w:val="24"/>
          <w:szCs w:val="20"/>
          <w:highlight w:val="none"/>
          <w:lang w:val="zh-CN" w:eastAsia="zh-CN" w:bidi="ar-SA"/>
        </w:rPr>
        <w:t>自合同签订生效之日起1年（具体以采购人书面通知为准）</w:t>
      </w:r>
      <w:r>
        <w:rPr>
          <w:rFonts w:hint="eastAsia" w:ascii="仿宋" w:hAnsi="仿宋" w:eastAsia="仿宋" w:cs="仿宋"/>
          <w:snapToGrid w:val="0"/>
          <w:color w:val="auto"/>
          <w:kern w:val="28"/>
          <w:sz w:val="24"/>
          <w:szCs w:val="20"/>
          <w:highlight w:val="none"/>
          <w:lang w:val="en-US" w:eastAsia="zh-CN" w:bidi="ar-SA"/>
        </w:rPr>
        <w:t>。</w:t>
      </w:r>
    </w:p>
    <w:p>
      <w:pPr>
        <w:pStyle w:val="7"/>
        <w:spacing w:line="360" w:lineRule="auto"/>
        <w:ind w:left="120"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2908537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5785927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left="119" w:firstLine="480" w:firstLineChars="200"/>
        <w:rPr>
          <w:rFonts w:hint="eastAsia" w:ascii="仿宋" w:hAnsi="仿宋" w:eastAsia="仿宋" w:cs="仿宋"/>
          <w:snapToGrid w:val="0"/>
          <w:color w:val="auto"/>
          <w:kern w:val="28"/>
          <w:sz w:val="24"/>
          <w:szCs w:val="20"/>
          <w:highlight w:val="none"/>
        </w:rPr>
      </w:pPr>
      <w:bookmarkStart w:id="10" w:name="_Hlk133442352"/>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left="119" w:firstLine="480" w:firstLineChars="200"/>
        <w:rPr>
          <w:rFonts w:hint="eastAsia" w:ascii="仿宋" w:hAnsi="仿宋" w:eastAsia="仿宋" w:cs="仿宋"/>
        </w:rPr>
      </w:pPr>
      <w:r>
        <w:rPr>
          <w:rFonts w:hint="eastAsia" w:ascii="仿宋" w:hAnsi="仿宋" w:eastAsia="仿宋" w:cs="仿宋"/>
          <w:snapToGrid w:val="0"/>
          <w:color w:val="auto"/>
          <w:kern w:val="28"/>
          <w:sz w:val="24"/>
          <w:szCs w:val="20"/>
          <w:highlight w:val="none"/>
        </w:rPr>
        <w:t>2.具有独立承担民事责任的能力；具有有效的企业营业执照或事业单位法人证书;</w:t>
      </w:r>
    </w:p>
    <w:p>
      <w:pPr>
        <w:spacing w:line="360" w:lineRule="auto"/>
        <w:ind w:left="119"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left="119"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.落实政府采购政策需满足的资格要求：</w:t>
      </w:r>
    </w:p>
    <w:p>
      <w:pPr>
        <w:spacing w:line="360" w:lineRule="auto"/>
        <w:ind w:left="119"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left="119"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72833857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left="119"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6282834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left="119"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115830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服务全部由符合政策要求的小微企业承接，提供小微企业声明函；</w:t>
      </w:r>
    </w:p>
    <w:p>
      <w:pPr>
        <w:spacing w:line="360" w:lineRule="auto"/>
        <w:ind w:left="119"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2694222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left="119"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widowControl/>
        <w:snapToGrid w:val="0"/>
        <w:spacing w:line="360" w:lineRule="auto"/>
        <w:ind w:left="119"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.本项目的特定资格要求：无。</w:t>
      </w:r>
    </w:p>
    <w:p>
      <w:pPr>
        <w:spacing w:line="360" w:lineRule="auto"/>
        <w:ind w:left="119"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bookmarkStart w:id="465" w:name="_GoBack"/>
      <w:bookmarkEnd w:id="465"/>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0"/>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11月20日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12月11日09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left="1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left="120"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12月11日09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p>
    <w:p>
      <w:pPr>
        <w:spacing w:line="360" w:lineRule="auto"/>
        <w:ind w:left="12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w:t>
      </w:r>
      <w:r>
        <w:rPr>
          <w:rStyle w:val="1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pPr>
        <w:tabs>
          <w:tab w:val="left" w:pos="900"/>
        </w:tabs>
        <w:snapToGrid w:val="0"/>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五、采购意向公开链接 </w:t>
      </w:r>
      <w:r>
        <w:rPr>
          <w:rFonts w:hint="eastAsia" w:ascii="仿宋" w:hAnsi="仿宋" w:eastAsia="仿宋" w:cs="仿宋"/>
          <w:color w:val="auto"/>
          <w:highlight w:val="none"/>
        </w:rPr>
        <w:t>https://zfcg.czt.zj.gov.cn/site/detail?categoryCode=ZcyAnnouncement&amp;parentId=600007&amp;articleId=Iki4xH22gDdBcsBDu+9z4Q==</w:t>
      </w:r>
    </w:p>
    <w:p>
      <w:pPr>
        <w:tabs>
          <w:tab w:val="left" w:pos="900"/>
        </w:tabs>
        <w:snapToGrid w:val="0"/>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pacing w:line="360" w:lineRule="auto"/>
        <w:rPr>
          <w:rFonts w:hint="eastAsia" w:ascii="仿宋" w:hAnsi="仿宋" w:eastAsia="仿宋" w:cs="仿宋"/>
          <w:b/>
          <w:bCs/>
          <w:sz w:val="24"/>
        </w:rPr>
      </w:pPr>
      <w:r>
        <w:rPr>
          <w:rFonts w:hint="eastAsia" w:ascii="仿宋" w:hAnsi="仿宋" w:eastAsia="仿宋" w:cs="仿宋"/>
          <w:b/>
          <w:bCs/>
          <w:sz w:val="24"/>
        </w:rPr>
        <w:t>1.采购人信息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长兴县自然资源和规划局</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兴国商务楼3号楼</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朱先生</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color w:val="auto"/>
          <w:kern w:val="0"/>
          <w:sz w:val="24"/>
          <w:szCs w:val="24"/>
        </w:rPr>
        <w:t>0572-6023913</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蒋女士</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质疑联系方式：</w:t>
      </w:r>
      <w:r>
        <w:rPr>
          <w:rFonts w:hint="eastAsia" w:ascii="仿宋" w:hAnsi="仿宋" w:eastAsia="仿宋" w:cs="仿宋"/>
          <w:color w:val="auto"/>
          <w:kern w:val="0"/>
          <w:sz w:val="24"/>
          <w:szCs w:val="24"/>
        </w:rPr>
        <w:t>0572-6202707</w:t>
      </w:r>
    </w:p>
    <w:p>
      <w:pPr>
        <w:spacing w:line="360" w:lineRule="auto"/>
        <w:rPr>
          <w:rFonts w:hint="eastAsia" w:ascii="仿宋" w:hAnsi="仿宋" w:eastAsia="仿宋" w:cs="仿宋"/>
          <w:b/>
          <w:bCs/>
          <w:sz w:val="24"/>
        </w:rPr>
      </w:pPr>
      <w:r>
        <w:rPr>
          <w:rFonts w:hint="eastAsia" w:ascii="仿宋" w:hAnsi="仿宋" w:eastAsia="仿宋" w:cs="仿宋"/>
          <w:b/>
          <w:bCs/>
          <w:sz w:val="24"/>
        </w:rPr>
        <w:t>2.采购代理机构信息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湖州建启工程咨询有限公司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浙江省湖州市长兴县太湖街道利时广场 15幢2711室</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lang w:eastAsia="zh-CN"/>
        </w:rPr>
        <w:t>项目联系人（询问）：</w:t>
      </w:r>
      <w:r>
        <w:rPr>
          <w:rFonts w:hint="eastAsia" w:ascii="仿宋" w:hAnsi="仿宋" w:eastAsia="仿宋" w:cs="仿宋"/>
          <w:sz w:val="24"/>
          <w:lang w:val="en-US" w:eastAsia="zh-CN"/>
        </w:rPr>
        <w:t>章工</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lang w:eastAsia="zh-CN"/>
        </w:rPr>
        <w:t>项目联系方式（询问）：</w:t>
      </w:r>
      <w:r>
        <w:rPr>
          <w:rFonts w:hint="eastAsia" w:ascii="仿宋" w:hAnsi="仿宋" w:eastAsia="仿宋" w:cs="仿宋"/>
          <w:color w:val="auto"/>
          <w:kern w:val="0"/>
          <w:sz w:val="24"/>
          <w:szCs w:val="24"/>
          <w:lang w:eastAsia="zh-CN"/>
        </w:rPr>
        <w:t>18857205061</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lang w:eastAsia="zh-CN"/>
        </w:rPr>
        <w:t>质疑联系人：</w:t>
      </w:r>
      <w:r>
        <w:rPr>
          <w:rFonts w:hint="eastAsia" w:ascii="仿宋" w:hAnsi="仿宋" w:eastAsia="仿宋" w:cs="仿宋"/>
          <w:sz w:val="24"/>
          <w:lang w:val="en-US" w:eastAsia="zh-CN"/>
        </w:rPr>
        <w:t>钱工</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lang w:eastAsia="zh-CN"/>
        </w:rPr>
        <w:t>质疑联系方式：</w:t>
      </w:r>
      <w:r>
        <w:rPr>
          <w:rFonts w:hint="eastAsia" w:ascii="仿宋" w:hAnsi="仿宋" w:eastAsia="仿宋" w:cs="仿宋"/>
          <w:color w:val="auto"/>
          <w:kern w:val="0"/>
          <w:sz w:val="24"/>
          <w:szCs w:val="24"/>
          <w:lang w:eastAsia="zh-CN"/>
        </w:rPr>
        <w:t>13335821116</w:t>
      </w:r>
    </w:p>
    <w:p>
      <w:pPr>
        <w:spacing w:line="360" w:lineRule="auto"/>
        <w:rPr>
          <w:rFonts w:hint="eastAsia" w:ascii="仿宋" w:hAnsi="仿宋" w:eastAsia="仿宋" w:cs="仿宋"/>
          <w:b/>
          <w:bCs/>
          <w:sz w:val="24"/>
        </w:rPr>
      </w:pPr>
      <w:r>
        <w:rPr>
          <w:rFonts w:hint="eastAsia" w:ascii="仿宋" w:hAnsi="仿宋" w:eastAsia="仿宋" w:cs="仿宋"/>
          <w:b/>
          <w:bCs/>
          <w:sz w:val="24"/>
        </w:rPr>
        <w:t>3.同级政府采购监督管理部门</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名称：长兴县财政局          </w:t>
      </w:r>
    </w:p>
    <w:p>
      <w:pPr>
        <w:spacing w:line="360" w:lineRule="auto"/>
        <w:ind w:firstLine="480"/>
        <w:rPr>
          <w:rFonts w:hint="eastAsia" w:ascii="仿宋" w:hAnsi="仿宋" w:eastAsia="仿宋" w:cs="仿宋"/>
          <w:sz w:val="24"/>
        </w:rPr>
      </w:pPr>
      <w:r>
        <w:rPr>
          <w:rFonts w:hint="eastAsia" w:ascii="仿宋" w:hAnsi="仿宋" w:eastAsia="仿宋" w:cs="仿宋"/>
          <w:sz w:val="24"/>
        </w:rPr>
        <w:t>联系人：佘</w:t>
      </w:r>
      <w:r>
        <w:rPr>
          <w:rFonts w:hint="eastAsia" w:ascii="仿宋" w:hAnsi="仿宋" w:eastAsia="仿宋" w:cs="仿宋"/>
          <w:sz w:val="24"/>
          <w:lang w:val="en-US" w:eastAsia="zh-CN"/>
        </w:rPr>
        <w:t>先生</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地址：</w:t>
      </w:r>
      <w:r>
        <w:rPr>
          <w:rFonts w:hint="eastAsia" w:ascii="仿宋" w:hAnsi="仿宋" w:eastAsia="仿宋" w:cs="仿宋"/>
          <w:sz w:val="24"/>
        </w:rPr>
        <w:t>长兴县龙山街道锦绣路6号兴国商务楼1号楼1305室</w:t>
      </w:r>
    </w:p>
    <w:p>
      <w:pPr>
        <w:spacing w:line="360" w:lineRule="auto"/>
        <w:ind w:firstLine="480"/>
        <w:rPr>
          <w:rFonts w:hint="eastAsia" w:ascii="仿宋" w:hAnsi="仿宋" w:eastAsia="仿宋" w:cs="仿宋"/>
          <w:sz w:val="24"/>
        </w:rPr>
      </w:pPr>
      <w:r>
        <w:rPr>
          <w:rFonts w:hint="eastAsia" w:ascii="仿宋" w:hAnsi="仿宋" w:eastAsia="仿宋" w:cs="仿宋"/>
          <w:sz w:val="24"/>
        </w:rPr>
        <w:t>监督投诉电话：0572-6027789</w:t>
      </w:r>
    </w:p>
    <w:p>
      <w:pPr>
        <w:spacing w:line="360" w:lineRule="auto"/>
        <w:ind w:left="119" w:firstLine="480" w:firstLineChars="200"/>
        <w:rPr>
          <w:rFonts w:hint="eastAsia" w:ascii="仿宋" w:hAnsi="仿宋" w:eastAsia="仿宋" w:cs="仿宋"/>
          <w:color w:val="auto"/>
          <w:sz w:val="24"/>
          <w:highlight w:val="none"/>
        </w:rPr>
      </w:pPr>
    </w:p>
    <w:p>
      <w:pPr>
        <w:spacing w:line="360" w:lineRule="auto"/>
        <w:ind w:left="119"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ind w:left="120" w:firstLine="22"/>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ind w:left="120" w:firstLine="22"/>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ind w:left="120"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0"/>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1963"/>
        <w:gridCol w:w="6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9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9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rPr>
              <w:t>标的：</w:t>
            </w:r>
            <w:r>
              <w:rPr>
                <w:rFonts w:hint="eastAsia" w:ascii="仿宋" w:hAnsi="仿宋" w:eastAsia="仿宋" w:cs="仿宋"/>
                <w:b/>
                <w:bCs/>
                <w:color w:val="auto"/>
                <w:kern w:val="0"/>
                <w:sz w:val="24"/>
                <w:highlight w:val="none"/>
                <w:u w:val="single"/>
                <w:lang w:eastAsia="zh-CN"/>
              </w:rPr>
              <w:t>长兴县自然资源和规划局长兴县森林草地湿地普查项目</w:t>
            </w:r>
            <w:r>
              <w:rPr>
                <w:rFonts w:hint="eastAsia" w:ascii="仿宋" w:hAnsi="仿宋" w:eastAsia="仿宋" w:cs="仿宋"/>
                <w:b/>
                <w:bCs/>
                <w:color w:val="auto"/>
                <w:kern w:val="0"/>
                <w:sz w:val="24"/>
                <w:highlight w:val="none"/>
                <w:u w:val="single"/>
              </w:rPr>
              <w:t>，</w:t>
            </w:r>
            <w:r>
              <w:rPr>
                <w:rFonts w:hint="eastAsia" w:ascii="仿宋" w:hAnsi="仿宋" w:eastAsia="仿宋" w:cs="仿宋"/>
                <w:b/>
                <w:bCs/>
                <w:color w:val="auto"/>
                <w:kern w:val="0"/>
                <w:sz w:val="24"/>
                <w:highlight w:val="none"/>
              </w:rPr>
              <w:t>属于</w:t>
            </w:r>
            <w:r>
              <w:rPr>
                <w:rFonts w:hint="eastAsia" w:ascii="仿宋" w:hAnsi="仿宋" w:eastAsia="仿宋" w:cs="仿宋"/>
                <w:b/>
                <w:bCs/>
                <w:color w:val="auto"/>
                <w:kern w:val="0"/>
                <w:sz w:val="24"/>
                <w:highlight w:val="none"/>
                <w:u w:val="single"/>
                <w:lang w:eastAsia="zh-CN"/>
              </w:rPr>
              <w:t>其他未列明行业</w:t>
            </w:r>
            <w:r>
              <w:rPr>
                <w:rFonts w:hint="eastAsia" w:ascii="仿宋" w:hAnsi="仿宋" w:eastAsia="仿宋" w:cs="仿宋"/>
                <w:b/>
                <w:bCs/>
                <w:color w:val="auto"/>
                <w:kern w:val="0"/>
                <w:sz w:val="24"/>
                <w:highlight w:val="none"/>
                <w:u w:val="single"/>
              </w:rPr>
              <w:t>。</w:t>
            </w:r>
          </w:p>
          <w:p>
            <w:pPr>
              <w:pStyle w:val="4"/>
              <w:ind w:left="78" w:leftChars="37"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rPr>
              <w:t>根据</w:t>
            </w:r>
            <w:r>
              <w:rPr>
                <w:rFonts w:hint="eastAsia" w:ascii="仿宋" w:hAnsi="仿宋" w:eastAsia="仿宋" w:cs="仿宋"/>
                <w:color w:val="auto"/>
                <w:highlight w:val="none"/>
              </w:rPr>
              <w:t>《关于印发中小企业划型标准规定的通知》（工信部联企业〔2011〕300）第</w:t>
            </w:r>
            <w:r>
              <w:rPr>
                <w:rFonts w:hint="eastAsia" w:ascii="仿宋" w:hAnsi="仿宋" w:eastAsia="仿宋" w:cs="仿宋"/>
                <w:color w:val="auto"/>
                <w:highlight w:val="none"/>
                <w:lang w:val="en-US"/>
              </w:rPr>
              <w:t>四条第</w:t>
            </w:r>
            <w:r>
              <w:rPr>
                <w:rFonts w:hint="eastAsia" w:ascii="仿宋" w:hAnsi="仿宋" w:eastAsia="仿宋" w:cs="仿宋"/>
                <w:color w:val="auto"/>
                <w:highlight w:val="none"/>
              </w:rPr>
              <w:t>（</w:t>
            </w:r>
            <w:r>
              <w:rPr>
                <w:rFonts w:hint="eastAsia" w:ascii="仿宋" w:hAnsi="仿宋" w:eastAsia="仿宋" w:cs="仿宋"/>
                <w:color w:val="auto"/>
                <w:highlight w:val="none"/>
                <w:lang w:val="en-US"/>
              </w:rPr>
              <w:t>二</w:t>
            </w:r>
            <w:r>
              <w:rPr>
                <w:rFonts w:hint="eastAsia" w:ascii="仿宋" w:hAnsi="仿宋" w:eastAsia="仿宋" w:cs="仿宋"/>
                <w:color w:val="auto"/>
                <w:highlight w:val="none"/>
              </w:rPr>
              <w:t>）</w:t>
            </w:r>
            <w:r>
              <w:rPr>
                <w:rFonts w:hint="eastAsia" w:ascii="仿宋" w:hAnsi="仿宋" w:eastAsia="仿宋" w:cs="仿宋"/>
                <w:color w:val="auto"/>
                <w:highlight w:val="none"/>
                <w:lang w:val="en-US"/>
              </w:rPr>
              <w:t>项规定：</w:t>
            </w:r>
            <w:r>
              <w:rPr>
                <w:rFonts w:hint="eastAsia" w:ascii="仿宋" w:hAnsi="仿宋" w:eastAsia="仿宋" w:cs="仿宋"/>
                <w:color w:val="auto"/>
                <w:highlight w:val="none"/>
                <w:lang w:eastAsia="zh-CN"/>
              </w:rPr>
              <w:t>其他未列明行业</w:t>
            </w:r>
            <w:r>
              <w:rPr>
                <w:rFonts w:hint="eastAsia" w:ascii="仿宋" w:hAnsi="仿宋" w:eastAsia="仿宋" w:cs="仿宋"/>
                <w:color w:val="auto"/>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70159610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ind w:left="120" w:firstLine="22"/>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5720767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96"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9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9526043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工作分包，分包部分合同金额比例应达到合同总金额的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%，分包供应商应具备承接分包内容所必需的设备和专业技术能力，总包供应商对分包内容承担连带责任。</w:t>
            </w:r>
          </w:p>
          <w:p>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4020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color w:val="auto"/>
                <w:sz w:val="24"/>
                <w:highlight w:val="none"/>
              </w:rPr>
            </w:pPr>
          </w:p>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71714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ind w:left="120" w:firstLine="22"/>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283765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9891878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ind w:left="120" w:firstLine="22"/>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50"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641640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ind w:left="120" w:firstLine="22"/>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rPr>
        <w:tc>
          <w:tcPr>
            <w:tcW w:w="6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3"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pPr>
              <w:spacing w:line="360" w:lineRule="auto"/>
              <w:ind w:left="120" w:firstLine="22"/>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rPr>
        <w:tc>
          <w:tcPr>
            <w:tcW w:w="6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color w:val="auto"/>
                <w:sz w:val="24"/>
                <w:highlight w:val="none"/>
              </w:rPr>
            </w:pPr>
          </w:p>
        </w:tc>
        <w:tc>
          <w:tcPr>
            <w:tcW w:w="1963"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9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9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投标文件中价格全部采用人民币报价。采购文件未列明，而投标人认为必需的费用也需列入报价。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投标报价出现下列情形的，投标无效：</w:t>
            </w:r>
          </w:p>
          <w:p>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投标文件出现不是唯一的、有选择性投标报价的；</w:t>
            </w:r>
          </w:p>
          <w:p>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投标报价超过采购文件中规定的预算金额或者最高限价的;</w:t>
            </w:r>
          </w:p>
          <w:p>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4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493" w:type="dxa"/>
            <w:tcBorders>
              <w:top w:val="single" w:color="000000" w:sz="8" w:space="0"/>
              <w:left w:val="single" w:color="000000" w:sz="8" w:space="0"/>
              <w:bottom w:val="single" w:color="000000" w:sz="8" w:space="0"/>
              <w:right w:val="single" w:color="000000" w:sz="8" w:space="0"/>
            </w:tcBorders>
            <w:vAlign w:val="center"/>
          </w:tcPr>
          <w:p>
            <w:pPr>
              <w:pStyle w:val="11"/>
              <w:spacing w:line="360" w:lineRule="auto"/>
              <w:ind w:left="120" w:firstLine="22"/>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lang w:eastAsia="zh-CN"/>
              </w:rPr>
              <w:t>浙江省湖州市长兴县太湖街道利时广场 15幢2711室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章工</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18857205061</w:t>
            </w:r>
            <w:r>
              <w:rPr>
                <w:rFonts w:hint="eastAsia" w:ascii="仿宋" w:hAnsi="仿宋" w:eastAsia="仿宋" w:cs="仿宋"/>
                <w:color w:val="auto"/>
                <w:sz w:val="24"/>
                <w:szCs w:val="24"/>
                <w:highlight w:val="none"/>
              </w:rPr>
              <w:t>。</w:t>
            </w:r>
            <w:r>
              <w:rPr>
                <w:rFonts w:hint="eastAsia" w:ascii="仿宋" w:hAnsi="仿宋" w:eastAsia="仿宋" w:cs="仿宋"/>
                <w:b/>
                <w:color w:val="0000FF"/>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rPr>
        <w:tc>
          <w:tcPr>
            <w:tcW w:w="6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3"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rPr>
        <w:tc>
          <w:tcPr>
            <w:tcW w:w="6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color w:val="auto"/>
                <w:sz w:val="24"/>
                <w:highlight w:val="none"/>
              </w:rPr>
            </w:pPr>
          </w:p>
        </w:tc>
        <w:tc>
          <w:tcPr>
            <w:tcW w:w="1963"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7142388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联合体投标的，联合体各方均需按采购文件第四部分评标标准要求提供资信证明文件，否则视为不符合相关要求。</w:t>
            </w:r>
          </w:p>
          <w:p>
            <w:pPr>
              <w:spacing w:line="360" w:lineRule="auto"/>
              <w:ind w:left="120" w:firstLine="22"/>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9696712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联合体投标的，联合体中有一方或者联合体成员根据分工按采购文件第四部分评标标准要求提供资信证明文件的，视为符合了相关要求。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bCs/>
                <w:color w:val="auto"/>
                <w:spacing w:val="-6"/>
                <w:sz w:val="24"/>
                <w:highlight w:val="none"/>
              </w:rPr>
              <w:t>推荐中标候选人数量</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推荐中标候选人数量：1名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rPr>
        <w:tc>
          <w:tcPr>
            <w:tcW w:w="67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493" w:type="dxa"/>
            <w:tcBorders>
              <w:top w:val="single" w:color="000000" w:sz="8" w:space="0"/>
              <w:left w:val="single" w:color="000000" w:sz="8" w:space="0"/>
              <w:bottom w:val="single" w:color="000000" w:sz="8" w:space="0"/>
              <w:right w:val="single" w:color="000000" w:sz="8" w:space="0"/>
            </w:tcBorders>
            <w:vAlign w:val="center"/>
          </w:tcPr>
          <w:p>
            <w:pPr>
              <w:spacing w:line="360" w:lineRule="auto"/>
              <w:ind w:left="120" w:firstLine="2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收到中标通知书5个工作日内，中标人需向招标代理机构支付招标代理服务费。</w:t>
            </w:r>
            <w:r>
              <w:rPr>
                <w:rFonts w:hint="eastAsia" w:ascii="仿宋" w:hAnsi="仿宋" w:eastAsia="仿宋" w:cs="仿宋"/>
                <w:snapToGrid w:val="0"/>
                <w:kern w:val="28"/>
                <w:sz w:val="24"/>
              </w:rPr>
              <w:t>采购服务费按照国家发展计划委员会计价格[2002]1980号文《招标代理服务费管理</w:t>
            </w:r>
            <w:r>
              <w:rPr>
                <w:rFonts w:hint="eastAsia" w:ascii="仿宋" w:hAnsi="仿宋" w:eastAsia="仿宋" w:cs="仿宋"/>
                <w:snapToGrid w:val="0"/>
                <w:color w:val="auto"/>
                <w:kern w:val="28"/>
                <w:sz w:val="24"/>
              </w:rPr>
              <w:t>暂行办法》及发改办价格[2003]857号文的收费标准（服务类</w:t>
            </w:r>
            <w:r>
              <w:rPr>
                <w:rFonts w:hint="eastAsia" w:ascii="仿宋" w:hAnsi="仿宋" w:eastAsia="仿宋" w:cs="仿宋"/>
                <w:snapToGrid w:val="0"/>
                <w:color w:val="auto"/>
                <w:kern w:val="28"/>
                <w:sz w:val="24"/>
                <w:highlight w:val="none"/>
              </w:rPr>
              <w:t>）计取，人民币</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10500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lang w:val="en-US" w:eastAsia="zh-CN"/>
              </w:rPr>
              <w:t>38000</w:t>
            </w:r>
            <w:r>
              <w:rPr>
                <w:rFonts w:hint="eastAsia" w:ascii="仿宋" w:hAnsi="仿宋" w:eastAsia="仿宋" w:cs="仿宋"/>
                <w:snapToGrid w:val="0"/>
                <w:color w:val="auto"/>
                <w:kern w:val="28"/>
                <w:sz w:val="24"/>
                <w:highlight w:val="none"/>
              </w:rPr>
              <w:t>元整</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w:t>
            </w:r>
            <w:r>
              <w:rPr>
                <w:rFonts w:hint="eastAsia" w:ascii="仿宋" w:hAnsi="仿宋" w:eastAsia="仿宋" w:cs="仿宋"/>
                <w:color w:val="auto"/>
                <w:spacing w:val="-6"/>
                <w:sz w:val="24"/>
                <w:highlight w:val="none"/>
              </w:rPr>
              <w:t>代理机构银行账户信息：</w:t>
            </w:r>
          </w:p>
          <w:p>
            <w:pPr>
              <w:spacing w:line="360" w:lineRule="auto"/>
              <w:ind w:left="120" w:firstLine="2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户名：</w:t>
            </w:r>
            <w:r>
              <w:rPr>
                <w:rFonts w:hint="eastAsia" w:ascii="仿宋" w:hAnsi="仿宋" w:eastAsia="仿宋" w:cs="仿宋"/>
                <w:color w:val="auto"/>
                <w:spacing w:val="-6"/>
                <w:sz w:val="24"/>
                <w:highlight w:val="none"/>
                <w:lang w:eastAsia="zh-CN"/>
              </w:rPr>
              <w:t>湖州建启工程咨询有限公司</w:t>
            </w:r>
          </w:p>
          <w:p>
            <w:pPr>
              <w:spacing w:line="360" w:lineRule="auto"/>
              <w:ind w:left="120" w:firstLine="2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账号：</w:t>
            </w:r>
            <w:r>
              <w:rPr>
                <w:rFonts w:hint="eastAsia" w:ascii="仿宋" w:hAnsi="仿宋" w:eastAsia="仿宋" w:cs="仿宋"/>
                <w:color w:val="auto"/>
                <w:spacing w:val="-6"/>
                <w:sz w:val="24"/>
                <w:highlight w:val="none"/>
                <w:lang w:eastAsia="zh-CN"/>
              </w:rPr>
              <w:t>201000327977432</w:t>
            </w:r>
          </w:p>
          <w:p>
            <w:pPr>
              <w:spacing w:line="360" w:lineRule="auto"/>
              <w:ind w:left="120" w:firstLine="2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开户行：浙江长兴农村商业银行股份有限公司</w:t>
            </w:r>
            <w:r>
              <w:rPr>
                <w:rFonts w:hint="eastAsia" w:ascii="仿宋" w:hAnsi="仿宋" w:eastAsia="仿宋" w:cs="仿宋"/>
                <w:color w:val="auto"/>
                <w:spacing w:val="-6"/>
                <w:sz w:val="24"/>
                <w:highlight w:val="none"/>
                <w:lang w:val="en-US" w:eastAsia="zh-CN"/>
              </w:rPr>
              <w:t>经</w:t>
            </w:r>
            <w:r>
              <w:rPr>
                <w:rFonts w:hint="eastAsia" w:ascii="仿宋" w:hAnsi="仿宋" w:eastAsia="仿宋" w:cs="仿宋"/>
                <w:color w:val="auto"/>
                <w:spacing w:val="-6"/>
                <w:sz w:val="24"/>
                <w:highlight w:val="none"/>
              </w:rPr>
              <w:t>开区绿色支行</w:t>
            </w:r>
          </w:p>
        </w:tc>
      </w:tr>
    </w:tbl>
    <w:p>
      <w:pPr>
        <w:snapToGrid w:val="0"/>
        <w:spacing w:line="360" w:lineRule="auto"/>
        <w:ind w:left="120" w:firstLine="22"/>
        <w:jc w:val="center"/>
        <w:rPr>
          <w:rFonts w:hint="eastAsia" w:ascii="仿宋" w:hAnsi="仿宋" w:eastAsia="仿宋" w:cs="仿宋"/>
          <w:b/>
          <w:color w:val="auto"/>
          <w:sz w:val="32"/>
          <w:szCs w:val="20"/>
          <w:highlight w:val="none"/>
        </w:rPr>
      </w:pPr>
    </w:p>
    <w:bookmarkEnd w:id="9"/>
    <w:p>
      <w:pPr>
        <w:adjustRightInd/>
        <w:spacing w:line="360" w:lineRule="auto"/>
        <w:ind w:left="120" w:firstLine="3845" w:firstLineChars="1197"/>
        <w:rPr>
          <w:rFonts w:hint="eastAsia" w:ascii="仿宋" w:hAnsi="仿宋" w:eastAsia="仿宋" w:cs="仿宋"/>
          <w:b/>
          <w:color w:val="auto"/>
          <w:sz w:val="32"/>
          <w:szCs w:val="20"/>
          <w:highlight w:val="none"/>
        </w:rPr>
      </w:pPr>
      <w:bookmarkStart w:id="11" w:name="_Toc164416483"/>
      <w:bookmarkStart w:id="12" w:name="第三部分"/>
    </w:p>
    <w:p>
      <w:pPr>
        <w:adjustRightInd/>
        <w:spacing w:line="360" w:lineRule="auto"/>
        <w:ind w:left="120" w:firstLine="3845" w:firstLineChars="1197"/>
        <w:rPr>
          <w:rFonts w:hint="eastAsia" w:ascii="仿宋" w:hAnsi="仿宋" w:eastAsia="仿宋" w:cs="仿宋"/>
          <w:b/>
          <w:color w:val="auto"/>
          <w:sz w:val="32"/>
          <w:szCs w:val="20"/>
          <w:highlight w:val="none"/>
        </w:rPr>
      </w:pPr>
    </w:p>
    <w:p>
      <w:pPr>
        <w:pStyle w:val="4"/>
        <w:rPr>
          <w:rFonts w:hint="eastAsia" w:ascii="仿宋" w:hAnsi="仿宋" w:eastAsia="仿宋" w:cs="仿宋"/>
          <w:color w:val="auto"/>
          <w:highlight w:val="none"/>
        </w:rPr>
      </w:pPr>
    </w:p>
    <w:p>
      <w:pPr>
        <w:ind w:left="120" w:firstLine="22"/>
        <w:rPr>
          <w:rFonts w:hint="eastAsia" w:ascii="仿宋" w:hAnsi="仿宋" w:eastAsia="仿宋" w:cs="仿宋"/>
          <w:b/>
          <w:color w:val="auto"/>
          <w:sz w:val="32"/>
          <w:szCs w:val="20"/>
          <w:highlight w:val="none"/>
        </w:rPr>
      </w:pPr>
    </w:p>
    <w:p>
      <w:pPr>
        <w:adjustRightInd/>
        <w:jc w:val="both"/>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r>
        <w:rPr>
          <w:rFonts w:hint="eastAsia" w:ascii="仿宋" w:hAnsi="仿宋" w:eastAsia="仿宋" w:cs="仿宋"/>
          <w:b/>
          <w:color w:val="auto"/>
          <w:sz w:val="32"/>
          <w:szCs w:val="20"/>
          <w:highlight w:val="none"/>
        </w:rPr>
        <w:t>一、总则</w:t>
      </w:r>
    </w:p>
    <w:p>
      <w:pPr>
        <w:snapToGrid w:val="0"/>
        <w:spacing w:line="360" w:lineRule="auto"/>
        <w:ind w:left="120" w:firstLine="361" w:firstLineChars="150"/>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本采购文件适用于该项目的招标、投标、开标、资格审查及信用信息查询、评标、定标、合同、验收等行为（法律、法规另有规定的，从其规定）。</w:t>
      </w:r>
    </w:p>
    <w:p>
      <w:pPr>
        <w:adjustRightInd/>
        <w:snapToGrid w:val="0"/>
        <w:spacing w:line="360" w:lineRule="auto"/>
        <w:ind w:left="120" w:firstLine="361" w:firstLineChars="150"/>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adjustRightInd/>
        <w:snapToGrid w:val="0"/>
        <w:spacing w:line="360" w:lineRule="auto"/>
        <w:ind w:left="120" w:firstLine="361" w:firstLineChars="150"/>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采购项目需要落实的政府采购政策</w:t>
      </w:r>
    </w:p>
    <w:p>
      <w:pPr>
        <w:spacing w:line="360" w:lineRule="auto"/>
        <w:ind w:left="12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left="12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left="12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鼓励供应商在参加政府采购过程中开展绿色设计、选择绿色材料、打造绿色制造工艺、开展绿色运输、做好废弃产品回收处理，实现产品全周期的绿色环保。鼓励采购人对其提高预付款比例、免收履约保证金。</w:t>
      </w:r>
    </w:p>
    <w:p>
      <w:pPr>
        <w:spacing w:line="360" w:lineRule="auto"/>
        <w:ind w:left="12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w:t>
      </w:r>
      <w:r>
        <w:rPr>
          <w:rFonts w:hint="eastAsia" w:ascii="仿宋" w:hAnsi="仿宋" w:eastAsia="仿宋" w:cs="仿宋"/>
          <w:color w:val="0000FF"/>
          <w:sz w:val="24"/>
          <w:highlight w:val="none"/>
        </w:rPr>
        <w:t>给予10%的扣除</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w:t>
      </w:r>
      <w:r>
        <w:rPr>
          <w:rFonts w:hint="eastAsia" w:ascii="仿宋" w:hAnsi="仿宋" w:eastAsia="仿宋" w:cs="仿宋"/>
          <w:color w:val="0000FF"/>
          <w:sz w:val="24"/>
          <w:highlight w:val="none"/>
        </w:rPr>
        <w:t>给予4%的扣除</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3.3.4符合《关于促进残疾人就业政府采购政策的通知》（财库〔2017〕141号）规定的条件并提供《残疾人福利性单位声明函》的残疾人福利性单位视同小型、微型企业；</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left="12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3.4.3 采购人应当贯彻落实知识产权保护相关法律法规，应当采购使用正版软件。</w:t>
      </w:r>
    </w:p>
    <w:p>
      <w:pPr>
        <w:spacing w:line="360" w:lineRule="auto"/>
        <w:ind w:left="12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3.5平等对待内外资企业和符合条件的破产重整企业</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平等对待内外资企业和符合条件的破产重整企业，切实保障企业公平竞争，平等维护企业的合法利益。</w:t>
      </w:r>
    </w:p>
    <w:p>
      <w:pPr>
        <w:spacing w:line="360" w:lineRule="auto"/>
        <w:ind w:left="120"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询问、质疑、投诉、补偿救济</w:t>
      </w:r>
    </w:p>
    <w:p>
      <w:pPr>
        <w:autoSpaceDE w:val="0"/>
        <w:autoSpaceDN w:val="0"/>
        <w:spacing w:line="360" w:lineRule="auto"/>
        <w:ind w:left="12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left="12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left="12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left="12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11"/>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11"/>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left="120"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pPr>
        <w:pStyle w:val="11"/>
        <w:spacing w:line="360" w:lineRule="auto"/>
        <w:ind w:left="479" w:leftChars="228"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11"/>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11"/>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11"/>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11"/>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11"/>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11"/>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11"/>
        <w:spacing w:line="360" w:lineRule="auto"/>
        <w:ind w:left="120"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26"/>
        <w:shd w:val="clear" w:color="auto" w:fill="FFFFFF"/>
        <w:snapToGrid w:val="0"/>
        <w:spacing w:after="240" w:afterAutospacing="0" w:line="360" w:lineRule="auto"/>
        <w:ind w:left="120"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26"/>
        <w:shd w:val="clear" w:color="auto" w:fill="FFFFFF"/>
        <w:spacing w:after="24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pPr>
        <w:pStyle w:val="26"/>
        <w:shd w:val="clear" w:color="auto" w:fill="FFFFFF"/>
        <w:spacing w:after="24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pPr>
        <w:pStyle w:val="26"/>
        <w:shd w:val="clear" w:color="auto" w:fill="FFFFFF"/>
        <w:snapToGrid w:val="0"/>
        <w:spacing w:after="240" w:afterAutospacing="0" w:line="360" w:lineRule="auto"/>
        <w:ind w:left="120" w:firstLine="22"/>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pPr>
        <w:adjustRightInd/>
        <w:spacing w:line="360" w:lineRule="auto"/>
        <w:ind w:left="120" w:firstLine="22"/>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pPr>
        <w:adjustRightInd/>
        <w:spacing w:line="360" w:lineRule="auto"/>
        <w:ind w:left="120" w:firstLine="22"/>
        <w:outlineLvl w:val="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5．采购文件的构成</w:t>
      </w:r>
    </w:p>
    <w:p>
      <w:pPr>
        <w:pStyle w:val="11"/>
        <w:spacing w:line="360" w:lineRule="auto"/>
        <w:ind w:left="1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pPr>
        <w:pStyle w:val="11"/>
        <w:tabs>
          <w:tab w:val="left" w:pos="840"/>
        </w:tabs>
        <w:spacing w:line="360" w:lineRule="auto"/>
        <w:ind w:left="12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11"/>
        <w:tabs>
          <w:tab w:val="left" w:pos="840"/>
        </w:tabs>
        <w:spacing w:line="360" w:lineRule="auto"/>
        <w:ind w:left="12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11"/>
        <w:tabs>
          <w:tab w:val="left" w:pos="840"/>
        </w:tabs>
        <w:spacing w:line="360" w:lineRule="auto"/>
        <w:ind w:left="12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11"/>
        <w:tabs>
          <w:tab w:val="left" w:pos="840"/>
        </w:tabs>
        <w:spacing w:line="360" w:lineRule="auto"/>
        <w:ind w:left="12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11"/>
        <w:tabs>
          <w:tab w:val="left" w:pos="840"/>
        </w:tabs>
        <w:spacing w:line="360" w:lineRule="auto"/>
        <w:ind w:left="12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11"/>
        <w:tabs>
          <w:tab w:val="left" w:pos="840"/>
        </w:tabs>
        <w:spacing w:line="360" w:lineRule="auto"/>
        <w:ind w:left="12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adjustRightInd/>
        <w:spacing w:line="360" w:lineRule="auto"/>
        <w:ind w:left="120" w:firstLine="22"/>
        <w:outlineLvl w:val="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6. 采购文件的澄清、修改</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6.1已获取采购文件的潜在投标人，若有问题需要澄清，应于投标截止时间前，以书面形式向采购代理机构提出。</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pPr>
        <w:pStyle w:val="6"/>
        <w:ind w:left="120" w:firstLine="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pStyle w:val="11"/>
        <w:spacing w:line="360" w:lineRule="auto"/>
        <w:ind w:left="120" w:firstLine="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7.开标前答疑会或现场考察</w:t>
      </w:r>
    </w:p>
    <w:p>
      <w:pPr>
        <w:pStyle w:val="11"/>
        <w:spacing w:line="360" w:lineRule="auto"/>
        <w:ind w:left="1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adjustRightInd/>
        <w:spacing w:line="360" w:lineRule="auto"/>
        <w:ind w:left="120" w:firstLine="22"/>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11"/>
        <w:spacing w:line="360" w:lineRule="auto"/>
        <w:ind w:left="120" w:firstLine="22"/>
        <w:outlineLvl w:val="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zh-CN"/>
        </w:rPr>
        <w:t>. 采购文件的获取</w:t>
      </w:r>
    </w:p>
    <w:p>
      <w:pPr>
        <w:spacing w:line="360" w:lineRule="auto"/>
        <w:ind w:left="120"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详见招标公告中获取采购文件的时间期限、地点、方式及采购文件售价。</w:t>
      </w:r>
    </w:p>
    <w:p>
      <w:pPr>
        <w:pStyle w:val="11"/>
        <w:spacing w:line="360" w:lineRule="auto"/>
        <w:ind w:left="120" w:firstLine="22"/>
        <w:outlineLvl w:val="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7"/>
        <w:spacing w:line="360" w:lineRule="auto"/>
        <w:ind w:left="120"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11"/>
        <w:spacing w:line="360" w:lineRule="auto"/>
        <w:ind w:left="120" w:firstLine="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left="12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11"/>
        <w:spacing w:line="360" w:lineRule="auto"/>
        <w:ind w:left="120" w:firstLine="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460" w:lineRule="atLeast"/>
        <w:ind w:firstLine="482" w:firstLineChars="200"/>
        <w:jc w:val="left"/>
        <w:outlineLvl w:val="0"/>
        <w:rPr>
          <w:rFonts w:hint="eastAsia" w:ascii="仿宋" w:hAnsi="仿宋" w:eastAsia="仿宋"/>
          <w:b/>
          <w:bCs/>
          <w:color w:val="auto"/>
          <w:sz w:val="24"/>
          <w:szCs w:val="24"/>
          <w:lang w:eastAsia="zh-CN"/>
        </w:rPr>
      </w:pPr>
      <w:bookmarkStart w:id="13" w:name="_Toc17151"/>
      <w:bookmarkStart w:id="14" w:name="_Toc66278865"/>
      <w:bookmarkStart w:id="15" w:name="_Toc66279019"/>
      <w:r>
        <w:rPr>
          <w:rFonts w:hint="eastAsia" w:ascii="仿宋" w:hAnsi="仿宋" w:eastAsia="仿宋" w:cs="仿宋"/>
          <w:b/>
          <w:bCs/>
          <w:color w:val="auto"/>
          <w:sz w:val="24"/>
          <w:szCs w:val="24"/>
          <w:lang w:val="en-US" w:eastAsia="zh-CN"/>
        </w:rPr>
        <w:t>11.</w:t>
      </w:r>
      <w:r>
        <w:rPr>
          <w:rFonts w:ascii="仿宋" w:hAnsi="仿宋" w:eastAsia="仿宋" w:cs="仿宋"/>
          <w:b/>
          <w:bCs/>
          <w:color w:val="auto"/>
          <w:sz w:val="24"/>
          <w:szCs w:val="24"/>
        </w:rPr>
        <w:t>1.</w:t>
      </w:r>
      <w:r>
        <w:rPr>
          <w:rFonts w:hint="eastAsia" w:ascii="仿宋" w:hAnsi="仿宋" w:eastAsia="仿宋" w:cs="仿宋"/>
          <w:b/>
          <w:bCs/>
          <w:color w:val="auto"/>
          <w:sz w:val="24"/>
          <w:szCs w:val="24"/>
        </w:rPr>
        <w:t>资格文件：</w:t>
      </w:r>
      <w:bookmarkEnd w:id="13"/>
      <w:bookmarkEnd w:id="14"/>
      <w:bookmarkEnd w:id="15"/>
    </w:p>
    <w:p>
      <w:pPr>
        <w:snapToGrid w:val="0"/>
        <w:spacing w:line="460" w:lineRule="atLeast"/>
        <w:ind w:firstLine="480" w:firstLineChars="200"/>
        <w:jc w:val="left"/>
        <w:outlineLvl w:val="0"/>
        <w:rPr>
          <w:rFonts w:hint="eastAsia" w:ascii="仿宋" w:hAnsi="仿宋" w:eastAsia="仿宋"/>
          <w:b/>
          <w:bCs/>
          <w:i/>
          <w:iCs/>
          <w:color w:val="auto"/>
          <w:sz w:val="24"/>
          <w:szCs w:val="24"/>
          <w:u w:val="single"/>
          <w:lang w:eastAsia="zh-CN"/>
        </w:rPr>
      </w:pPr>
      <w:bookmarkStart w:id="16" w:name="_Toc25393"/>
      <w:bookmarkStart w:id="17" w:name="_Toc66279020"/>
      <w:bookmarkStart w:id="18" w:name="_Toc66278866"/>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）投标声明书</w:t>
      </w:r>
      <w:bookmarkEnd w:id="16"/>
      <w:r>
        <w:rPr>
          <w:rFonts w:hint="eastAsia" w:ascii="仿宋" w:hAnsi="仿宋" w:eastAsia="仿宋" w:cs="仿宋"/>
          <w:color w:val="auto"/>
          <w:sz w:val="24"/>
          <w:szCs w:val="24"/>
          <w:lang w:eastAsia="zh-CN"/>
        </w:rPr>
        <w:t>；</w:t>
      </w:r>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b/>
          <w:bCs/>
          <w:i/>
          <w:iCs/>
          <w:color w:val="auto"/>
          <w:sz w:val="24"/>
          <w:szCs w:val="24"/>
          <w:u w:val="single"/>
          <w:lang w:eastAsia="zh-CN"/>
        </w:rPr>
      </w:pPr>
      <w:bookmarkStart w:id="19" w:name="_Toc21095"/>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）供应商基本情况表；</w:t>
      </w:r>
      <w:bookmarkEnd w:id="19"/>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b/>
          <w:bCs/>
          <w:i/>
          <w:iCs/>
          <w:color w:val="auto"/>
          <w:sz w:val="24"/>
          <w:szCs w:val="24"/>
          <w:u w:val="single"/>
          <w:lang w:eastAsia="zh-CN"/>
        </w:rPr>
      </w:pPr>
      <w:bookmarkStart w:id="20" w:name="_Toc31125"/>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）有效的营业执照、税务登记证、组织机构代码证或“三证合一”的营业执照或“五证合一”的营业执照或事业单位法人登记证书；</w:t>
      </w:r>
      <w:bookmarkEnd w:id="17"/>
      <w:bookmarkEnd w:id="18"/>
      <w:bookmarkEnd w:id="20"/>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b/>
          <w:bCs/>
          <w:i/>
          <w:iCs/>
          <w:color w:val="auto"/>
          <w:sz w:val="24"/>
          <w:szCs w:val="24"/>
          <w:u w:val="single"/>
          <w:lang w:eastAsia="zh-CN"/>
        </w:rPr>
      </w:pPr>
      <w:bookmarkStart w:id="21" w:name="_Toc14608"/>
      <w:bookmarkStart w:id="22" w:name="_Toc66278867"/>
      <w:bookmarkStart w:id="23" w:name="_Toc66279021"/>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如法定代表人参加投标需提供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法定代表人有效身份证明书及身份证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如法定代表授权人参加投标需提供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法定代表人授权书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授权人身份证</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授权代理人最近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个月</w:t>
      </w:r>
      <w:r>
        <w:rPr>
          <w:rFonts w:hint="eastAsia" w:ascii="仿宋" w:hAnsi="仿宋" w:eastAsia="仿宋" w:cs="仿宋"/>
          <w:color w:val="auto"/>
          <w:sz w:val="24"/>
          <w:szCs w:val="24"/>
          <w:lang w:val="en-US" w:eastAsia="zh-CN"/>
        </w:rPr>
        <w:t>中任意1个月的</w:t>
      </w:r>
      <w:r>
        <w:rPr>
          <w:rFonts w:hint="eastAsia" w:ascii="仿宋" w:hAnsi="仿宋" w:eastAsia="仿宋" w:cs="仿宋"/>
          <w:color w:val="auto"/>
          <w:sz w:val="24"/>
          <w:szCs w:val="24"/>
        </w:rPr>
        <w:t>个人社保缴纳证明文件；</w:t>
      </w:r>
      <w:bookmarkEnd w:id="21"/>
      <w:bookmarkEnd w:id="22"/>
      <w:bookmarkEnd w:id="23"/>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如为联合体投标，由联合体牵头人提供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b/>
          <w:bCs/>
          <w:i/>
          <w:iCs/>
          <w:color w:val="auto"/>
          <w:sz w:val="24"/>
          <w:szCs w:val="24"/>
          <w:u w:val="single"/>
          <w:lang w:eastAsia="zh-CN"/>
        </w:rPr>
      </w:pPr>
      <w:bookmarkStart w:id="24" w:name="_Toc66279022"/>
      <w:bookmarkStart w:id="25" w:name="_Toc24894"/>
      <w:bookmarkStart w:id="26" w:name="_Toc66278868"/>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w:t>
      </w:r>
      <w:bookmarkEnd w:id="24"/>
      <w:bookmarkEnd w:id="25"/>
      <w:bookmarkEnd w:id="26"/>
      <w:bookmarkStart w:id="27" w:name="_Toc25541"/>
      <w:bookmarkStart w:id="28" w:name="_Toc66278869"/>
      <w:bookmarkStart w:id="29" w:name="_Toc66279023"/>
      <w:r>
        <w:rPr>
          <w:rFonts w:hint="eastAsia" w:ascii="仿宋" w:hAnsi="仿宋" w:eastAsia="仿宋" w:cs="仿宋"/>
          <w:color w:val="auto"/>
          <w:sz w:val="24"/>
          <w:szCs w:val="24"/>
        </w:rPr>
        <w:t>供应商依法缴纳税收和社会保障资金的承诺函；</w:t>
      </w:r>
      <w:bookmarkEnd w:id="27"/>
      <w:bookmarkEnd w:id="28"/>
      <w:bookmarkEnd w:id="29"/>
      <w:bookmarkStart w:id="30" w:name="_Toc66279024"/>
      <w:bookmarkStart w:id="31" w:name="_Toc66278870"/>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bookmarkEnd w:id="30"/>
    <w:bookmarkEnd w:id="31"/>
    <w:p>
      <w:pPr>
        <w:snapToGrid w:val="0"/>
        <w:spacing w:line="460" w:lineRule="atLeast"/>
        <w:ind w:firstLine="480" w:firstLineChars="200"/>
        <w:jc w:val="left"/>
        <w:outlineLvl w:val="0"/>
        <w:rPr>
          <w:rFonts w:hint="eastAsia" w:ascii="仿宋" w:hAnsi="仿宋" w:eastAsia="仿宋"/>
          <w:b/>
          <w:bCs/>
          <w:i/>
          <w:iCs/>
          <w:color w:val="auto"/>
          <w:sz w:val="24"/>
          <w:szCs w:val="24"/>
          <w:u w:val="single"/>
          <w:lang w:eastAsia="zh-CN"/>
        </w:rPr>
      </w:pPr>
      <w:bookmarkStart w:id="32" w:name="_Toc66279025"/>
      <w:bookmarkStart w:id="33" w:name="_Toc66278871"/>
      <w:bookmarkStart w:id="34" w:name="_Toc20365"/>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）信用承诺书</w:t>
      </w:r>
      <w:bookmarkEnd w:id="32"/>
      <w:bookmarkEnd w:id="33"/>
      <w:r>
        <w:rPr>
          <w:rFonts w:hint="eastAsia" w:ascii="仿宋" w:hAnsi="仿宋" w:eastAsia="仿宋" w:cs="仿宋"/>
          <w:color w:val="auto"/>
          <w:sz w:val="24"/>
          <w:szCs w:val="24"/>
        </w:rPr>
        <w:t>；</w:t>
      </w:r>
      <w:bookmarkEnd w:id="34"/>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提供自采购公告发布之后任意时间</w:t>
      </w:r>
      <w:r>
        <w:rPr>
          <w:rFonts w:hint="eastAsia" w:ascii="仿宋" w:hAnsi="仿宋" w:eastAsia="仿宋" w:cs="仿宋"/>
          <w:color w:val="auto"/>
          <w:sz w:val="24"/>
          <w:szCs w:val="24"/>
          <w:lang w:eastAsia="zh-CN"/>
        </w:rPr>
        <w:t>的“信用中国”网站（www.creditchina.gov.cn）、中国政府采购网（www.ccgp.gov.cn）供应商信用查询网页截图（以开标当日由采购人或采购代理机构核实的查询结果为准）；</w:t>
      </w:r>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s="仿宋"/>
          <w:b/>
          <w:bCs/>
          <w:i/>
          <w:iCs/>
          <w:color w:val="auto"/>
          <w:sz w:val="24"/>
          <w:szCs w:val="24"/>
          <w:u w:val="single"/>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联合体协议书；</w:t>
      </w:r>
      <w:r>
        <w:rPr>
          <w:rFonts w:hint="eastAsia" w:ascii="仿宋" w:hAnsi="仿宋" w:eastAsia="仿宋" w:cs="仿宋"/>
          <w:b/>
          <w:bCs/>
          <w:i/>
          <w:iCs/>
          <w:color w:val="auto"/>
          <w:sz w:val="24"/>
          <w:szCs w:val="24"/>
          <w:u w:val="single"/>
          <w:lang w:val="en-US" w:eastAsia="zh-CN"/>
        </w:rPr>
        <w:t>（如为联合体投标需提供）</w:t>
      </w:r>
    </w:p>
    <w:p>
      <w:pPr>
        <w:snapToGrid w:val="0"/>
        <w:spacing w:line="460" w:lineRule="atLeast"/>
        <w:ind w:firstLine="480" w:firstLineChars="200"/>
        <w:jc w:val="left"/>
        <w:outlineLvl w:val="0"/>
        <w:rPr>
          <w:rFonts w:hint="eastAsia" w:ascii="仿宋" w:hAnsi="仿宋" w:eastAsia="仿宋" w:cs="仿宋"/>
          <w:b/>
          <w:bCs/>
          <w:i/>
          <w:iCs/>
          <w:color w:val="auto"/>
          <w:sz w:val="24"/>
          <w:u w:val="single"/>
          <w:lang w:val="en-US" w:eastAsia="zh-CN"/>
        </w:rPr>
      </w:pPr>
      <w:r>
        <w:rPr>
          <w:rFonts w:hint="eastAsia" w:ascii="仿宋" w:hAnsi="仿宋" w:eastAsia="仿宋" w:cs="仿宋"/>
          <w:color w:val="auto"/>
          <w:sz w:val="24"/>
          <w:szCs w:val="24"/>
          <w:lang w:val="en-US" w:eastAsia="zh-CN"/>
        </w:rPr>
        <w:t>（9）采购政策证明文件</w:t>
      </w:r>
      <w:r>
        <w:rPr>
          <w:rFonts w:hint="eastAsia" w:ascii="仿宋" w:hAnsi="仿宋" w:eastAsia="仿宋" w:cs="仿宋"/>
          <w:b/>
          <w:bCs/>
          <w:i/>
          <w:iCs/>
          <w:color w:val="auto"/>
          <w:sz w:val="24"/>
          <w:u w:val="single"/>
          <w:lang w:val="en-US" w:eastAsia="zh-CN"/>
        </w:rPr>
        <w:t>（如有）</w:t>
      </w:r>
    </w:p>
    <w:p>
      <w:pPr>
        <w:numPr>
          <w:ilvl w:val="0"/>
          <w:numId w:val="0"/>
        </w:numPr>
        <w:snapToGrid w:val="0"/>
        <w:spacing w:line="460" w:lineRule="atLeast"/>
        <w:ind w:firstLine="480" w:firstLineChars="200"/>
        <w:jc w:val="left"/>
        <w:outlineLvl w:val="0"/>
        <w:rPr>
          <w:rFonts w:hint="eastAsia" w:ascii="仿宋" w:hAnsi="仿宋" w:eastAsia="仿宋" w:cs="仿宋"/>
          <w:color w:val="auto"/>
          <w:sz w:val="24"/>
          <w:lang w:val="en-US" w:eastAsia="zh-CN"/>
        </w:rPr>
      </w:pPr>
      <w:r>
        <w:rPr>
          <w:rFonts w:hint="eastAsia" w:ascii="仿宋" w:hAnsi="仿宋" w:eastAsia="仿宋" w:cs="仿宋"/>
          <w:color w:val="auto"/>
          <w:kern w:val="2"/>
          <w:sz w:val="24"/>
          <w:szCs w:val="28"/>
          <w:lang w:val="en-US" w:eastAsia="zh-CN" w:bidi="ar-SA"/>
        </w:rPr>
        <w:t>1）</w:t>
      </w:r>
      <w:r>
        <w:rPr>
          <w:rFonts w:hint="eastAsia" w:ascii="仿宋" w:hAnsi="仿宋" w:eastAsia="仿宋" w:cs="仿宋"/>
          <w:color w:val="auto"/>
          <w:sz w:val="24"/>
          <w:lang w:val="en-US" w:eastAsia="zh-CN"/>
        </w:rPr>
        <w:t>中小企业声明函；</w:t>
      </w:r>
    </w:p>
    <w:p>
      <w:pPr>
        <w:numPr>
          <w:ilvl w:val="0"/>
          <w:numId w:val="0"/>
        </w:numPr>
        <w:snapToGrid w:val="0"/>
        <w:spacing w:line="460" w:lineRule="atLeast"/>
        <w:ind w:firstLine="480" w:firstLineChars="200"/>
        <w:jc w:val="left"/>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监狱企业参加投标【提供《监狱企业声明函》及其相关的证明材料】</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残疾人福利性单位参加投标【提供《残疾人福利性单位声明函》及其相关的证明材料】</w:t>
      </w:r>
      <w:r>
        <w:rPr>
          <w:rFonts w:hint="eastAsia" w:ascii="仿宋" w:hAnsi="仿宋" w:eastAsia="仿宋" w:cs="仿宋"/>
          <w:color w:val="auto"/>
          <w:sz w:val="24"/>
          <w:lang w:val="en-US" w:eastAsia="zh-CN"/>
        </w:rPr>
        <w:t>；</w:t>
      </w:r>
    </w:p>
    <w:p>
      <w:pPr>
        <w:pStyle w:val="6"/>
        <w:rPr>
          <w:rFonts w:ascii="仿宋" w:hAnsi="仿宋" w:eastAsia="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注：以上为资格审查条款，届时采购人和采购代理机构将进行审核，请提供完整，如缺少可能导致资格审查不通过。</w:t>
      </w:r>
    </w:p>
    <w:p>
      <w:pPr>
        <w:snapToGrid w:val="0"/>
        <w:spacing w:line="460" w:lineRule="atLeast"/>
        <w:ind w:firstLine="482" w:firstLineChars="200"/>
        <w:jc w:val="left"/>
        <w:outlineLvl w:val="0"/>
        <w:rPr>
          <w:rFonts w:ascii="仿宋" w:hAnsi="仿宋" w:eastAsia="仿宋"/>
          <w:b/>
          <w:bCs/>
          <w:color w:val="auto"/>
          <w:sz w:val="24"/>
          <w:szCs w:val="24"/>
        </w:rPr>
      </w:pPr>
      <w:bookmarkStart w:id="35" w:name="_Toc26218"/>
      <w:bookmarkStart w:id="36" w:name="_Toc66279026"/>
      <w:bookmarkStart w:id="37" w:name="_Toc66278872"/>
      <w:r>
        <w:rPr>
          <w:rFonts w:hint="eastAsia" w:ascii="仿宋" w:hAnsi="仿宋" w:eastAsia="仿宋" w:cs="仿宋"/>
          <w:b/>
          <w:bCs/>
          <w:color w:val="auto"/>
          <w:sz w:val="24"/>
          <w:szCs w:val="24"/>
          <w:lang w:val="en-US" w:eastAsia="zh-CN"/>
        </w:rPr>
        <w:t>11.</w:t>
      </w:r>
      <w:r>
        <w:rPr>
          <w:rFonts w:ascii="仿宋" w:hAnsi="仿宋" w:eastAsia="仿宋" w:cs="仿宋"/>
          <w:b/>
          <w:bCs/>
          <w:color w:val="auto"/>
          <w:sz w:val="24"/>
          <w:szCs w:val="24"/>
        </w:rPr>
        <w:t>2.</w:t>
      </w:r>
      <w:r>
        <w:rPr>
          <w:rFonts w:hint="eastAsia" w:ascii="仿宋" w:hAnsi="仿宋" w:eastAsia="仿宋" w:cs="仿宋"/>
          <w:b/>
          <w:bCs/>
          <w:color w:val="auto"/>
          <w:sz w:val="24"/>
          <w:szCs w:val="24"/>
        </w:rPr>
        <w:t>技术、商务、资信及其他文件主要包括下列内容：</w:t>
      </w:r>
      <w:bookmarkEnd w:id="35"/>
      <w:bookmarkEnd w:id="36"/>
      <w:bookmarkEnd w:id="37"/>
    </w:p>
    <w:p>
      <w:pPr>
        <w:snapToGrid w:val="0"/>
        <w:spacing w:line="460" w:lineRule="atLeast"/>
        <w:ind w:firstLine="480" w:firstLineChars="200"/>
        <w:jc w:val="left"/>
        <w:outlineLvl w:val="0"/>
        <w:rPr>
          <w:rFonts w:hint="eastAsia" w:ascii="仿宋" w:hAnsi="仿宋" w:eastAsia="仿宋" w:cs="仿宋"/>
          <w:color w:val="auto"/>
          <w:sz w:val="24"/>
          <w:szCs w:val="24"/>
          <w:lang w:val="zh-CN"/>
        </w:rPr>
      </w:pPr>
      <w:bookmarkStart w:id="38" w:name="_Toc66278884"/>
      <w:bookmarkStart w:id="39" w:name="_Toc66279038"/>
      <w:r>
        <w:rPr>
          <w:rFonts w:hint="eastAsia" w:ascii="仿宋" w:hAnsi="仿宋" w:eastAsia="仿宋" w:cs="仿宋"/>
          <w:color w:val="auto"/>
          <w:sz w:val="24"/>
          <w:szCs w:val="24"/>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）评分索引表（格式见附件，主要用于评标对应评分内容，包括技术、商务、资信及其他部分），请根据评标办法及相关内容进行编制；</w:t>
      </w:r>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0" w:name="_Toc31103"/>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）技术响应表；</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项目现状了解及分析；</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重难点分析；</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技术方案；</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进度计划；</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质量保障措施；</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安全与保密措施；</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）合理化建议；</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设备技术力量；</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商务响应表</w:t>
      </w:r>
      <w:r>
        <w:rPr>
          <w:rFonts w:hint="eastAsia" w:ascii="仿宋" w:hAnsi="仿宋" w:eastAsia="仿宋" w:cs="仿宋"/>
          <w:color w:val="auto"/>
          <w:sz w:val="24"/>
          <w:szCs w:val="24"/>
          <w:lang w:eastAsia="zh-CN"/>
        </w:rPr>
        <w:t>；</w:t>
      </w:r>
    </w:p>
    <w:p>
      <w:pPr>
        <w:snapToGrid w:val="0"/>
        <w:spacing w:line="460" w:lineRule="atLeast"/>
        <w:ind w:firstLine="480" w:firstLineChars="20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拟投入项目负责人情况汇总表；</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拟投入</w:t>
      </w:r>
      <w:r>
        <w:rPr>
          <w:rFonts w:hint="eastAsia" w:ascii="仿宋" w:hAnsi="仿宋" w:eastAsia="仿宋" w:cs="仿宋"/>
          <w:color w:val="auto"/>
          <w:sz w:val="24"/>
          <w:szCs w:val="24"/>
          <w:lang w:eastAsia="zh-CN"/>
        </w:rPr>
        <w:t>项目组人员汇总表；</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）企业业绩；</w:t>
      </w:r>
    </w:p>
    <w:p>
      <w:pPr>
        <w:snapToGrid w:val="0"/>
        <w:spacing w:line="460" w:lineRule="atLeast"/>
        <w:ind w:firstLine="480" w:firstLineChars="200"/>
        <w:jc w:val="left"/>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）企业认证</w:t>
      </w:r>
      <w:r>
        <w:rPr>
          <w:rFonts w:hint="eastAsia" w:ascii="仿宋" w:hAnsi="仿宋" w:eastAsia="仿宋" w:cs="仿宋"/>
          <w:color w:val="auto"/>
          <w:sz w:val="24"/>
          <w:szCs w:val="24"/>
          <w:lang w:val="en-US" w:eastAsia="zh-CN"/>
        </w:rPr>
        <w:t>和荣誉</w:t>
      </w:r>
      <w:r>
        <w:rPr>
          <w:rFonts w:hint="eastAsia" w:ascii="仿宋" w:hAnsi="仿宋" w:eastAsia="仿宋" w:cs="仿宋"/>
          <w:color w:val="auto"/>
          <w:sz w:val="24"/>
          <w:szCs w:val="24"/>
          <w:lang w:eastAsia="zh-CN"/>
        </w:rPr>
        <w:t>；</w:t>
      </w:r>
    </w:p>
    <w:p>
      <w:pPr>
        <w:snapToGrid w:val="0"/>
        <w:spacing w:line="460" w:lineRule="atLeast"/>
        <w:ind w:firstLine="480" w:firstLineChars="200"/>
        <w:jc w:val="left"/>
        <w:outlineLvl w:val="0"/>
        <w:rPr>
          <w:rFonts w:ascii="仿宋" w:hAnsi="仿宋" w:eastAsia="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供应商认为需要的其他资料。</w:t>
      </w:r>
    </w:p>
    <w:p>
      <w:pPr>
        <w:snapToGrid w:val="0"/>
        <w:spacing w:line="460" w:lineRule="atLeast"/>
        <w:ind w:firstLine="482" w:firstLineChars="200"/>
        <w:jc w:val="left"/>
        <w:outlineLvl w:val="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报价文件：</w:t>
      </w:r>
      <w:bookmarkEnd w:id="38"/>
      <w:bookmarkEnd w:id="39"/>
      <w:bookmarkEnd w:id="40"/>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1" w:name="_Toc22394"/>
      <w:bookmarkStart w:id="42" w:name="_Toc66278890"/>
      <w:bookmarkStart w:id="43" w:name="_Toc66279044"/>
      <w:r>
        <w:rPr>
          <w:rFonts w:hint="eastAsia" w:ascii="仿宋" w:hAnsi="仿宋" w:eastAsia="仿宋" w:cs="仿宋"/>
          <w:color w:val="auto"/>
          <w:sz w:val="24"/>
          <w:szCs w:val="24"/>
        </w:rPr>
        <w:t>（1）投标函；</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（3）投标报价明细表；</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报价情况说明（如果有）</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）招标代理费承诺函；</w:t>
      </w:r>
    </w:p>
    <w:p>
      <w:pPr>
        <w:snapToGrid w:val="0"/>
        <w:spacing w:line="460" w:lineRule="atLeast"/>
        <w:ind w:firstLine="480" w:firstLineChars="20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相关政策证明文件（如有）：</w:t>
      </w:r>
    </w:p>
    <w:p>
      <w:pPr>
        <w:snapToGrid w:val="0"/>
        <w:spacing w:line="460" w:lineRule="atLeast"/>
        <w:ind w:firstLine="480" w:firstLineChars="200"/>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1）中小企业声明函；</w:t>
      </w:r>
    </w:p>
    <w:p>
      <w:pPr>
        <w:snapToGrid w:val="0"/>
        <w:spacing w:line="460" w:lineRule="atLeast"/>
        <w:ind w:firstLine="480" w:firstLineChars="200"/>
        <w:jc w:val="left"/>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监狱企业参加投标【提供《监狱企业声明函》及其相关的证明材料】</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残疾人福利性单位参加投标【提供《残疾人福利性单位声明函》及其相关的证明材料】</w:t>
      </w:r>
      <w:r>
        <w:rPr>
          <w:rFonts w:hint="eastAsia" w:ascii="仿宋" w:hAnsi="仿宋" w:eastAsia="仿宋" w:cs="仿宋"/>
          <w:color w:val="auto"/>
          <w:sz w:val="24"/>
          <w:lang w:val="en-US" w:eastAsia="zh-CN"/>
        </w:rPr>
        <w:t>；</w:t>
      </w:r>
    </w:p>
    <w:p>
      <w:pPr>
        <w:snapToGrid w:val="0"/>
        <w:spacing w:line="460" w:lineRule="atLeast"/>
        <w:ind w:firstLine="480" w:firstLineChars="200"/>
        <w:jc w:val="left"/>
        <w:outlineLvl w:val="0"/>
        <w:rPr>
          <w:rFonts w:ascii="仿宋" w:hAnsi="仿宋" w:eastAsia="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供应商针对报价需要说明的其他文件和说明（格式自拟）。</w:t>
      </w:r>
      <w:bookmarkEnd w:id="41"/>
      <w:bookmarkEnd w:id="42"/>
      <w:bookmarkEnd w:id="43"/>
    </w:p>
    <w:p>
      <w:pPr>
        <w:snapToGrid w:val="0"/>
        <w:spacing w:line="460" w:lineRule="atLeast"/>
        <w:ind w:firstLine="723" w:firstLineChars="300"/>
        <w:jc w:val="left"/>
        <w:outlineLvl w:val="0"/>
        <w:rPr>
          <w:rFonts w:ascii="仿宋" w:hAnsi="仿宋" w:eastAsia="仿宋"/>
          <w:b/>
          <w:bCs/>
          <w:color w:val="auto"/>
          <w:sz w:val="24"/>
          <w:szCs w:val="24"/>
        </w:rPr>
      </w:pPr>
      <w:bookmarkStart w:id="44" w:name="_Toc66279045"/>
      <w:bookmarkStart w:id="45" w:name="_Toc19711"/>
      <w:bookmarkStart w:id="46" w:name="_Toc66278891"/>
      <w:r>
        <w:rPr>
          <w:rFonts w:hint="eastAsia" w:ascii="仿宋" w:hAnsi="仿宋" w:eastAsia="仿宋" w:cs="仿宋"/>
          <w:b/>
          <w:bCs/>
          <w:color w:val="auto"/>
          <w:sz w:val="24"/>
          <w:szCs w:val="24"/>
        </w:rPr>
        <w:t>注：（</w:t>
      </w:r>
      <w:r>
        <w:rPr>
          <w:rFonts w:ascii="仿宋" w:hAnsi="仿宋" w:eastAsia="仿宋" w:cs="仿宋"/>
          <w:b/>
          <w:bCs/>
          <w:color w:val="auto"/>
          <w:sz w:val="24"/>
          <w:szCs w:val="24"/>
        </w:rPr>
        <w:t>1</w:t>
      </w:r>
      <w:r>
        <w:rPr>
          <w:rFonts w:hint="eastAsia" w:ascii="仿宋" w:hAnsi="仿宋" w:eastAsia="仿宋" w:cs="仿宋"/>
          <w:b/>
          <w:bCs/>
          <w:color w:val="auto"/>
          <w:sz w:val="24"/>
          <w:szCs w:val="24"/>
        </w:rPr>
        <w:t>）上述内容本采购文件中有提供格式的，供应商须参照格式进行编制（格式中要求提供相关证明材料的还需后附相关证明材料），并按格式要求在指定位置根据要求进行签章，否则视为未提供；</w:t>
      </w:r>
      <w:bookmarkEnd w:id="44"/>
      <w:bookmarkEnd w:id="45"/>
      <w:bookmarkEnd w:id="46"/>
    </w:p>
    <w:p>
      <w:pPr>
        <w:snapToGrid w:val="0"/>
        <w:spacing w:line="460" w:lineRule="atLeast"/>
        <w:ind w:firstLine="590" w:firstLineChars="245"/>
        <w:jc w:val="left"/>
        <w:outlineLvl w:val="0"/>
        <w:rPr>
          <w:rFonts w:ascii="仿宋" w:hAnsi="仿宋" w:eastAsia="仿宋"/>
          <w:b/>
          <w:bCs/>
          <w:color w:val="auto"/>
          <w:sz w:val="24"/>
          <w:szCs w:val="24"/>
        </w:rPr>
      </w:pPr>
      <w:bookmarkStart w:id="47" w:name="_Toc66279046"/>
      <w:bookmarkStart w:id="48" w:name="_Toc66278892"/>
      <w:bookmarkStart w:id="49" w:name="_Toc11984"/>
      <w:r>
        <w:rPr>
          <w:rFonts w:hint="eastAsia" w:ascii="仿宋" w:hAnsi="仿宋" w:eastAsia="仿宋" w:cs="仿宋"/>
          <w:b/>
          <w:bCs/>
          <w:color w:val="auto"/>
          <w:sz w:val="24"/>
          <w:szCs w:val="24"/>
        </w:rPr>
        <w:t>（</w:t>
      </w:r>
      <w:r>
        <w:rPr>
          <w:rFonts w:ascii="仿宋" w:hAnsi="仿宋" w:eastAsia="仿宋" w:cs="仿宋"/>
          <w:b/>
          <w:bCs/>
          <w:color w:val="auto"/>
          <w:sz w:val="24"/>
          <w:szCs w:val="24"/>
        </w:rPr>
        <w:t>2</w:t>
      </w:r>
      <w:r>
        <w:rPr>
          <w:rFonts w:hint="eastAsia" w:ascii="仿宋" w:hAnsi="仿宋" w:eastAsia="仿宋" w:cs="仿宋"/>
          <w:b/>
          <w:bCs/>
          <w:color w:val="auto"/>
          <w:sz w:val="24"/>
          <w:szCs w:val="24"/>
        </w:rPr>
        <w:t>）采购文件未提供格式的，请各供应商自行拟定格式，并加盖供应商公章</w:t>
      </w:r>
      <w:r>
        <w:rPr>
          <w:rFonts w:ascii="仿宋" w:hAnsi="仿宋" w:eastAsia="仿宋" w:cs="仿宋"/>
          <w:b/>
          <w:bCs/>
          <w:color w:val="auto"/>
          <w:sz w:val="24"/>
          <w:szCs w:val="24"/>
        </w:rPr>
        <w:t>(</w:t>
      </w:r>
      <w:r>
        <w:rPr>
          <w:rFonts w:hint="eastAsia" w:ascii="仿宋" w:hAnsi="仿宋" w:eastAsia="仿宋" w:cs="仿宋"/>
          <w:b/>
          <w:bCs/>
          <w:color w:val="auto"/>
          <w:sz w:val="24"/>
          <w:szCs w:val="24"/>
        </w:rPr>
        <w:t>或</w:t>
      </w:r>
      <w:r>
        <w:rPr>
          <w:rFonts w:ascii="仿宋" w:hAnsi="仿宋" w:eastAsia="仿宋" w:cs="仿宋"/>
          <w:b/>
          <w:bCs/>
          <w:color w:val="auto"/>
          <w:sz w:val="24"/>
          <w:szCs w:val="24"/>
        </w:rPr>
        <w:t>CA</w:t>
      </w:r>
      <w:r>
        <w:rPr>
          <w:rFonts w:hint="eastAsia" w:ascii="仿宋" w:hAnsi="仿宋" w:eastAsia="仿宋" w:cs="仿宋"/>
          <w:b/>
          <w:bCs/>
          <w:color w:val="auto"/>
          <w:sz w:val="24"/>
          <w:szCs w:val="24"/>
        </w:rPr>
        <w:t>电子签章）并由法定代表人或其授权代表签署（签字或盖章），否则视为未提供；</w:t>
      </w:r>
      <w:bookmarkEnd w:id="47"/>
      <w:bookmarkEnd w:id="48"/>
      <w:bookmarkEnd w:id="49"/>
    </w:p>
    <w:p>
      <w:pPr>
        <w:snapToGrid w:val="0"/>
        <w:spacing w:line="460" w:lineRule="atLeast"/>
        <w:ind w:firstLine="590" w:firstLineChars="245"/>
        <w:jc w:val="left"/>
        <w:outlineLvl w:val="0"/>
        <w:rPr>
          <w:rFonts w:ascii="仿宋" w:hAnsi="仿宋" w:eastAsia="仿宋"/>
          <w:b/>
          <w:bCs/>
          <w:color w:val="auto"/>
          <w:sz w:val="24"/>
          <w:szCs w:val="24"/>
        </w:rPr>
      </w:pPr>
      <w:bookmarkStart w:id="50" w:name="_Toc10283"/>
      <w:bookmarkStart w:id="51" w:name="_Toc66278893"/>
      <w:bookmarkStart w:id="52" w:name="_Toc66279047"/>
      <w:r>
        <w:rPr>
          <w:rFonts w:hint="eastAsia" w:ascii="仿宋" w:hAnsi="仿宋" w:eastAsia="仿宋" w:cs="仿宋"/>
          <w:b/>
          <w:bCs/>
          <w:color w:val="auto"/>
          <w:sz w:val="24"/>
          <w:szCs w:val="24"/>
        </w:rPr>
        <w:t>（</w:t>
      </w:r>
      <w:r>
        <w:rPr>
          <w:rFonts w:ascii="仿宋" w:hAnsi="仿宋" w:eastAsia="仿宋" w:cs="仿宋"/>
          <w:b/>
          <w:bCs/>
          <w:color w:val="auto"/>
          <w:sz w:val="24"/>
          <w:szCs w:val="24"/>
        </w:rPr>
        <w:t>3</w:t>
      </w:r>
      <w:r>
        <w:rPr>
          <w:rFonts w:hint="eastAsia" w:ascii="仿宋" w:hAnsi="仿宋" w:eastAsia="仿宋" w:cs="仿宋"/>
          <w:b/>
          <w:bCs/>
          <w:color w:val="auto"/>
          <w:sz w:val="24"/>
          <w:szCs w:val="24"/>
        </w:rPr>
        <w:t>）可以提供复制件的相关证明材料必须加盖供应商公章</w:t>
      </w:r>
      <w:r>
        <w:rPr>
          <w:rFonts w:ascii="仿宋" w:hAnsi="仿宋" w:eastAsia="仿宋" w:cs="仿宋"/>
          <w:b/>
          <w:bCs/>
          <w:color w:val="auto"/>
          <w:sz w:val="24"/>
          <w:szCs w:val="24"/>
        </w:rPr>
        <w:t>(</w:t>
      </w:r>
      <w:r>
        <w:rPr>
          <w:rFonts w:hint="eastAsia" w:ascii="仿宋" w:hAnsi="仿宋" w:eastAsia="仿宋" w:cs="仿宋"/>
          <w:b/>
          <w:bCs/>
          <w:color w:val="auto"/>
          <w:sz w:val="24"/>
          <w:szCs w:val="24"/>
        </w:rPr>
        <w:t>或</w:t>
      </w:r>
      <w:r>
        <w:rPr>
          <w:rFonts w:ascii="仿宋" w:hAnsi="仿宋" w:eastAsia="仿宋" w:cs="仿宋"/>
          <w:b/>
          <w:bCs/>
          <w:color w:val="auto"/>
          <w:sz w:val="24"/>
          <w:szCs w:val="24"/>
        </w:rPr>
        <w:t>CA</w:t>
      </w:r>
      <w:r>
        <w:rPr>
          <w:rFonts w:hint="eastAsia" w:ascii="仿宋" w:hAnsi="仿宋" w:eastAsia="仿宋" w:cs="仿宋"/>
          <w:b/>
          <w:bCs/>
          <w:color w:val="auto"/>
          <w:sz w:val="24"/>
          <w:szCs w:val="24"/>
        </w:rPr>
        <w:t>电子签章），否则视为未提供（例如：各类资格资质证书、业绩材料等）；</w:t>
      </w:r>
      <w:bookmarkEnd w:id="50"/>
      <w:bookmarkEnd w:id="51"/>
      <w:bookmarkEnd w:id="52"/>
    </w:p>
    <w:p>
      <w:pPr>
        <w:spacing w:line="360" w:lineRule="auto"/>
        <w:ind w:left="1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投标人应对投标文件中材料的真实性、合法性负责。</w:t>
      </w:r>
    </w:p>
    <w:p>
      <w:pPr>
        <w:pStyle w:val="24"/>
        <w:snapToGrid w:val="0"/>
        <w:spacing w:before="0"/>
        <w:ind w:left="120" w:firstLine="22"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left="120"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pPr>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12.2投标人进行电子投标应安装客户端软件—“政采云电子交易客户端”，并按照采购文件和电子交易平台的要求编制并加密投标文件。投标人未按规定加密的投标文件，电子交易平台将拒收并提示。</w:t>
      </w:r>
    </w:p>
    <w:p>
      <w:pPr>
        <w:spacing w:line="360" w:lineRule="auto"/>
        <w:ind w:left="1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left="120" w:firstLine="22"/>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24"/>
        <w:snapToGrid w:val="0"/>
        <w:spacing w:before="0"/>
        <w:ind w:left="120"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▲投标人的投标文件未按照采购文件要求签署、盖章的，其投标无效</w:t>
      </w:r>
      <w:r>
        <w:rPr>
          <w:rFonts w:hint="eastAsia" w:ascii="仿宋" w:hAnsi="仿宋" w:eastAsia="仿宋" w:cs="仿宋"/>
          <w:color w:val="auto"/>
          <w:szCs w:val="24"/>
          <w:highlight w:val="none"/>
        </w:rPr>
        <w:t>。</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4"/>
        <w:snapToGrid w:val="0"/>
        <w:spacing w:before="0"/>
        <w:ind w:left="120"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13.3采购文件对投标文件签署、盖章的要求适用于电子签名。</w:t>
      </w:r>
    </w:p>
    <w:p>
      <w:pPr>
        <w:pStyle w:val="11"/>
        <w:spacing w:line="360" w:lineRule="auto"/>
        <w:ind w:left="120" w:firstLine="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pPr>
        <w:pStyle w:val="24"/>
        <w:ind w:left="12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spacing w:before="0"/>
        <w:ind w:left="12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4"/>
        <w:spacing w:before="0"/>
        <w:ind w:left="12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1"/>
        <w:spacing w:line="360" w:lineRule="auto"/>
        <w:ind w:left="120" w:firstLine="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11"/>
        <w:spacing w:line="360" w:lineRule="auto"/>
        <w:ind w:left="120"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11"/>
        <w:spacing w:line="360" w:lineRule="auto"/>
        <w:ind w:left="12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11"/>
        <w:spacing w:line="360" w:lineRule="auto"/>
        <w:ind w:left="1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1"/>
        <w:spacing w:line="360" w:lineRule="auto"/>
        <w:ind w:left="1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采购文件第二部分投标人须知前附表规定的备份投标文件送达地点；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1"/>
        <w:spacing w:line="360" w:lineRule="auto"/>
        <w:ind w:left="120"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24"/>
        <w:spacing w:before="0"/>
        <w:ind w:left="120" w:firstLine="22"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9"/>
        <w:spacing w:line="360" w:lineRule="auto"/>
        <w:ind w:left="120"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有采购文件第四部分4.2规定的情形之一的，投标无效：</w:t>
      </w:r>
    </w:p>
    <w:p>
      <w:pPr>
        <w:pStyle w:val="24"/>
        <w:spacing w:before="0"/>
        <w:ind w:left="120" w:firstLine="22"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left="120"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诺的投标有效期少于采购文件中载明的投标有效期的，投标无效。</w:t>
      </w:r>
    </w:p>
    <w:p>
      <w:pPr>
        <w:pStyle w:val="24"/>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24"/>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4"/>
        <w:spacing w:before="0"/>
        <w:ind w:left="120"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7"/>
        <w:spacing w:before="0" w:line="360" w:lineRule="auto"/>
        <w:ind w:left="0" w:firstLine="241" w:firstLineChars="100"/>
        <w:contextualSpacing/>
        <w:outlineLvl w:val="2"/>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18.1采购代理机构按照采购文件规定的时间通过电子交易平台组织开标，所有投标人均应当准时在线参加。投标人不足3家的，不得开标。</w:t>
      </w:r>
    </w:p>
    <w:p>
      <w:pPr>
        <w:pStyle w:val="2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18.2开标时，电子交易平台按开标时间自动提取所有投标文件。采购代理机构依托电子交易平台发起开始解密指令，投标人按照平台提示和采购文件的规定在半小时内完成在线解密。</w:t>
      </w:r>
    </w:p>
    <w:p>
      <w:pPr>
        <w:pStyle w:val="2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27"/>
        <w:spacing w:before="0" w:line="360" w:lineRule="auto"/>
        <w:ind w:left="0" w:firstLine="22"/>
        <w:contextualSpacing/>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采购人或采购代理机构依据法律法规和采购文件的规定，对投标人的资格进行审查。</w:t>
      </w:r>
    </w:p>
    <w:p>
      <w:pPr>
        <w:pStyle w:val="24"/>
        <w:spacing w:before="0"/>
        <w:ind w:left="120"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投标人不具备采购文件中规定的资格要求，其投标无效。</w:t>
      </w:r>
    </w:p>
    <w:p>
      <w:pPr>
        <w:pStyle w:val="24"/>
        <w:spacing w:before="0"/>
        <w:ind w:left="120"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pPr>
        <w:pStyle w:val="24"/>
        <w:spacing w:before="0"/>
        <w:ind w:left="120"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4"/>
        <w:spacing w:before="0"/>
        <w:ind w:left="120" w:firstLine="22"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4"/>
        <w:spacing w:before="0"/>
        <w:ind w:left="119"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24"/>
        <w:spacing w:before="0"/>
        <w:ind w:left="120" w:firstLine="22" w:firstLineChars="0"/>
        <w:rPr>
          <w:rFonts w:hint="eastAsia" w:ascii="仿宋" w:hAnsi="仿宋" w:eastAsia="仿宋" w:cs="仿宋"/>
          <w:color w:val="auto"/>
          <w:kern w:val="0"/>
          <w:szCs w:val="24"/>
          <w:highlight w:val="none"/>
        </w:rPr>
      </w:pPr>
    </w:p>
    <w:p>
      <w:pPr>
        <w:snapToGrid w:val="0"/>
        <w:spacing w:line="360" w:lineRule="auto"/>
        <w:ind w:left="120" w:firstLine="22"/>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ind w:left="120" w:firstLine="482" w:firstLineChars="200"/>
        <w:outlineLvl w:val="2"/>
        <w:rPr>
          <w:rFonts w:hint="eastAsia" w:ascii="仿宋" w:hAnsi="仿宋" w:eastAsia="仿宋" w:cs="仿宋"/>
          <w:b/>
          <w:color w:val="auto"/>
          <w:sz w:val="24"/>
          <w:highlight w:val="none"/>
        </w:rPr>
      </w:pPr>
      <w:bookmarkStart w:id="5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仿宋" w:hAnsi="仿宋" w:eastAsia="仿宋" w:cs="仿宋"/>
          <w:b/>
          <w:color w:val="auto"/>
          <w:sz w:val="24"/>
          <w:highlight w:val="none"/>
        </w:rPr>
        <w:t>详见采购文件第四部分评标办法。</w:t>
      </w:r>
    </w:p>
    <w:p>
      <w:pPr>
        <w:snapToGrid w:val="0"/>
        <w:spacing w:line="360" w:lineRule="auto"/>
        <w:ind w:left="120" w:firstLine="22"/>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9"/>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24"/>
        <w:snapToGrid w:val="0"/>
        <w:spacing w:before="0"/>
        <w:ind w:left="120"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24"/>
        <w:snapToGrid w:val="0"/>
        <w:spacing w:before="0"/>
        <w:ind w:left="120" w:firstLine="22"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54" w:name="_Hlk101184471"/>
      <w:r>
        <w:rPr>
          <w:rFonts w:hint="eastAsia" w:ascii="仿宋" w:hAnsi="仿宋" w:eastAsia="仿宋" w:cs="仿宋"/>
          <w:color w:val="auto"/>
          <w:kern w:val="0"/>
          <w:szCs w:val="24"/>
          <w:highlight w:val="none"/>
        </w:rPr>
        <w:t>资格审查情况、评审专家抽取规则、符合性审查情况、</w:t>
      </w:r>
      <w:bookmarkEnd w:id="54"/>
      <w:r>
        <w:rPr>
          <w:rFonts w:hint="eastAsia" w:ascii="仿宋" w:hAnsi="仿宋" w:eastAsia="仿宋" w:cs="仿宋"/>
          <w:color w:val="auto"/>
          <w:kern w:val="0"/>
          <w:szCs w:val="24"/>
          <w:highlight w:val="none"/>
        </w:rPr>
        <w:t>未中标情况说明、中标公告期限以及评审专家名单、评分汇总及明细。</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23.3公告期限为1个工作日。</w:t>
      </w:r>
    </w:p>
    <w:p>
      <w:pPr>
        <w:pStyle w:val="24"/>
        <w:snapToGrid w:val="0"/>
        <w:spacing w:before="0"/>
        <w:ind w:left="120" w:firstLine="482"/>
        <w:rPr>
          <w:rStyle w:val="19"/>
          <w:rFonts w:hint="eastAsia" w:ascii="仿宋" w:hAnsi="仿宋" w:eastAsia="仿宋" w:cs="仿宋"/>
          <w:color w:val="auto"/>
          <w:highlight w:val="none"/>
        </w:rPr>
      </w:pPr>
      <w:r>
        <w:rPr>
          <w:rFonts w:hint="eastAsia" w:ascii="仿宋" w:hAnsi="仿宋" w:eastAsia="仿宋" w:cs="仿宋"/>
          <w:b/>
          <w:color w:val="auto"/>
          <w:szCs w:val="24"/>
          <w:highlight w:val="none"/>
        </w:rPr>
        <w:t xml:space="preserve">23.4 </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9"/>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9"/>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25.3如签订合同并生效后，供应商无故拒绝或延期，除按照合同条款处理外，列入不良行为记录一次，并给予通报。</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24"/>
        <w:spacing w:before="0"/>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25.5采购合同由采购人与中标供应商根据采购文件、投标文件等内容通过政府采购电子交易平台在线签订，自动备案。</w:t>
      </w:r>
    </w:p>
    <w:p>
      <w:pPr>
        <w:pStyle w:val="9"/>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pPr>
        <w:pStyle w:val="24"/>
        <w:ind w:left="119"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ind w:left="120" w:firstLine="22"/>
        <w:rPr>
          <w:rFonts w:hint="eastAsia" w:ascii="仿宋" w:hAnsi="仿宋" w:eastAsia="仿宋" w:cs="仿宋"/>
          <w:color w:val="auto"/>
          <w:highlight w:val="none"/>
        </w:rPr>
      </w:pPr>
    </w:p>
    <w:p>
      <w:pPr>
        <w:snapToGrid w:val="0"/>
        <w:spacing w:line="360" w:lineRule="auto"/>
        <w:ind w:left="120" w:firstLine="22"/>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24"/>
        <w:snapToGrid w:val="0"/>
        <w:spacing w:before="0"/>
        <w:ind w:left="120" w:firstLine="22" w:firstLineChars="0"/>
        <w:outlineLvl w:val="2"/>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24"/>
        <w:snapToGrid w:val="0"/>
        <w:spacing w:before="0"/>
        <w:ind w:left="120"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24"/>
        <w:snapToGrid w:val="0"/>
        <w:spacing w:before="0"/>
        <w:ind w:left="120" w:firstLine="22" w:firstLineChars="0"/>
        <w:outlineLvl w:val="2"/>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left="120" w:firstLine="22"/>
        <w:rPr>
          <w:rFonts w:hint="eastAsia" w:ascii="仿宋" w:hAnsi="仿宋" w:eastAsia="仿宋" w:cs="仿宋"/>
          <w:color w:val="auto"/>
          <w:sz w:val="24"/>
          <w:highlight w:val="none"/>
        </w:rPr>
      </w:pPr>
    </w:p>
    <w:p>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9"/>
        <w:spacing w:line="360" w:lineRule="auto"/>
        <w:ind w:left="120" w:firstLine="22" w:firstLineChars="0"/>
        <w:outlineLvl w:val="2"/>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left="120"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3"/>
    <w:p>
      <w:pPr>
        <w:pStyle w:val="4"/>
        <w:ind w:firstLine="482" w:firstLineChars="200"/>
        <w:rPr>
          <w:rFonts w:hint="eastAsia" w:ascii="仿宋" w:hAnsi="仿宋" w:eastAsia="仿宋" w:cs="仿宋"/>
          <w:color w:val="auto"/>
          <w:highlight w:val="none"/>
        </w:rPr>
      </w:pPr>
      <w:bookmarkStart w:id="55" w:name="_Hlt74714665"/>
      <w:bookmarkEnd w:id="55"/>
      <w:bookmarkStart w:id="56" w:name="_Hlt68073093"/>
      <w:bookmarkEnd w:id="56"/>
      <w:bookmarkStart w:id="57" w:name="_Hlt74730295"/>
      <w:bookmarkEnd w:id="57"/>
      <w:bookmarkStart w:id="58" w:name="_Hlt68072998"/>
      <w:bookmarkEnd w:id="58"/>
      <w:bookmarkStart w:id="59" w:name="_Hlt74729768"/>
      <w:bookmarkEnd w:id="59"/>
      <w:bookmarkStart w:id="60" w:name="_Hlt68403820"/>
      <w:bookmarkEnd w:id="60"/>
      <w:bookmarkStart w:id="61" w:name="_Hlt75236011"/>
      <w:bookmarkEnd w:id="61"/>
      <w:bookmarkStart w:id="62" w:name="_Hlt74707468"/>
      <w:bookmarkEnd w:id="62"/>
      <w:bookmarkStart w:id="63" w:name="_Hlt75236290"/>
      <w:bookmarkEnd w:id="63"/>
      <w:bookmarkStart w:id="64" w:name="_Hlt68057669"/>
      <w:bookmarkEnd w:id="64"/>
      <w:bookmarkStart w:id="65" w:name="_Hlt75236101"/>
      <w:bookmarkEnd w:id="65"/>
      <w:bookmarkStart w:id="66" w:name="_Hlt68072990"/>
      <w:bookmarkEnd w:id="66"/>
      <w:r>
        <w:rPr>
          <w:rFonts w:hint="eastAsia" w:ascii="仿宋" w:hAnsi="仿宋" w:eastAsia="仿宋" w:cs="仿宋"/>
          <w:color w:val="auto"/>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left="120" w:firstLine="22"/>
        <w:rPr>
          <w:rFonts w:hint="eastAsia" w:ascii="仿宋" w:hAnsi="仿宋" w:eastAsia="仿宋" w:cs="仿宋"/>
          <w:color w:val="auto"/>
          <w:kern w:val="0"/>
          <w:sz w:val="24"/>
          <w:highlight w:val="none"/>
        </w:rPr>
        <w:sectPr>
          <w:footerReference r:id="rId9" w:type="first"/>
          <w:footerReference r:id="rId8" w:type="default"/>
          <w:pgSz w:w="11906" w:h="16838"/>
          <w:pgMar w:top="680" w:right="1418" w:bottom="468" w:left="1418" w:header="851" w:footer="992" w:gutter="0"/>
          <w:pgNumType w:fmt="decimal" w:start="1"/>
          <w:cols w:space="720" w:num="1"/>
          <w:docGrid w:linePitch="312" w:charSpace="0"/>
        </w:sectPr>
      </w:pPr>
    </w:p>
    <w:bookmarkEnd w:id="11"/>
    <w:bookmarkEnd w:id="12"/>
    <w:p>
      <w:pPr>
        <w:spacing w:line="360" w:lineRule="auto"/>
        <w:ind w:left="120" w:firstLine="22"/>
        <w:jc w:val="center"/>
        <w:outlineLvl w:val="0"/>
        <w:rPr>
          <w:rFonts w:hint="eastAsia" w:ascii="仿宋" w:hAnsi="仿宋" w:eastAsia="仿宋" w:cs="仿宋"/>
          <w:b/>
          <w:color w:val="auto"/>
          <w:sz w:val="36"/>
          <w:szCs w:val="36"/>
          <w:highlight w:val="none"/>
        </w:rPr>
      </w:pPr>
      <w:bookmarkStart w:id="67" w:name="第四部分"/>
      <w:r>
        <w:rPr>
          <w:rFonts w:hint="eastAsia" w:ascii="仿宋" w:hAnsi="仿宋" w:eastAsia="仿宋" w:cs="仿宋"/>
          <w:b/>
          <w:color w:val="auto"/>
          <w:sz w:val="36"/>
          <w:szCs w:val="36"/>
          <w:highlight w:val="none"/>
        </w:rPr>
        <w:t>第三部分   采购需求</w:t>
      </w:r>
    </w:p>
    <w:p>
      <w:pPr>
        <w:snapToGrid w:val="0"/>
        <w:spacing w:line="500" w:lineRule="exact"/>
        <w:outlineLvl w:val="1"/>
        <w:rPr>
          <w:rFonts w:hint="eastAsia" w:ascii="仿宋" w:hAnsi="仿宋" w:eastAsia="仿宋" w:cs="仿宋"/>
          <w:b/>
          <w:bCs/>
          <w:color w:val="auto"/>
          <w:sz w:val="24"/>
          <w:szCs w:val="24"/>
          <w:lang w:eastAsia="zh-CN"/>
        </w:rPr>
      </w:pPr>
      <w:bookmarkStart w:id="68" w:name="_Toc388261186"/>
      <w:bookmarkStart w:id="69" w:name="_Toc298856057"/>
      <w:bookmarkStart w:id="70" w:name="_Toc23052"/>
      <w:bookmarkStart w:id="71" w:name="_Toc17961"/>
      <w:bookmarkStart w:id="72" w:name="_Toc407632153"/>
      <w:r>
        <w:rPr>
          <w:rFonts w:hint="eastAsia" w:ascii="仿宋" w:hAnsi="仿宋" w:eastAsia="仿宋" w:cs="仿宋"/>
          <w:b/>
          <w:bCs/>
          <w:color w:val="auto"/>
          <w:sz w:val="24"/>
          <w:szCs w:val="24"/>
        </w:rPr>
        <w:t>一、</w:t>
      </w:r>
      <w:bookmarkEnd w:id="68"/>
      <w:bookmarkEnd w:id="69"/>
      <w:r>
        <w:rPr>
          <w:rFonts w:hint="eastAsia" w:ascii="仿宋" w:hAnsi="仿宋" w:eastAsia="仿宋" w:cs="仿宋"/>
          <w:b/>
          <w:bCs/>
          <w:color w:val="auto"/>
          <w:sz w:val="24"/>
          <w:szCs w:val="24"/>
        </w:rPr>
        <w:t>项目名称：</w:t>
      </w:r>
      <w:bookmarkEnd w:id="70"/>
      <w:bookmarkEnd w:id="71"/>
      <w:bookmarkStart w:id="73" w:name="_Toc22652"/>
      <w:r>
        <w:rPr>
          <w:rFonts w:hint="eastAsia" w:ascii="仿宋" w:hAnsi="仿宋" w:eastAsia="仿宋" w:cs="仿宋"/>
          <w:b/>
          <w:bCs/>
          <w:color w:val="auto"/>
          <w:sz w:val="24"/>
          <w:szCs w:val="24"/>
          <w:lang w:eastAsia="zh-CN"/>
        </w:rPr>
        <w:t>长兴县自然资源和规划局长兴县森林草地湿地普查项目</w:t>
      </w:r>
    </w:p>
    <w:p>
      <w:pPr>
        <w:snapToGrid w:val="0"/>
        <w:spacing w:line="500" w:lineRule="exact"/>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二、采购项目实施地点：长兴县境内</w:t>
      </w:r>
    </w:p>
    <w:bookmarkEnd w:id="72"/>
    <w:bookmarkEnd w:id="73"/>
    <w:p>
      <w:pPr>
        <w:pStyle w:val="11"/>
        <w:adjustRightInd/>
        <w:spacing w:before="120" w:after="120" w:line="360" w:lineRule="exact"/>
        <w:outlineLvl w:val="1"/>
        <w:rPr>
          <w:rFonts w:hint="eastAsia" w:ascii="仿宋" w:hAnsi="仿宋" w:eastAsia="仿宋" w:cs="仿宋"/>
          <w:b/>
          <w:bCs/>
          <w:color w:val="auto"/>
          <w:sz w:val="24"/>
          <w:szCs w:val="24"/>
        </w:rPr>
      </w:pPr>
      <w:bookmarkStart w:id="74" w:name="_Toc242"/>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项目概况</w:t>
      </w:r>
    </w:p>
    <w:p>
      <w:pPr>
        <w:widowControl/>
        <w:spacing w:line="460" w:lineRule="atLeast"/>
        <w:ind w:right="60" w:firstLine="480" w:firstLineChars="200"/>
        <w:jc w:val="left"/>
        <w:rPr>
          <w:rFonts w:ascii="仿宋" w:hAnsi="仿宋" w:eastAsia="仿宋" w:cs="仿宋"/>
          <w:color w:val="auto"/>
          <w:kern w:val="0"/>
          <w:sz w:val="24"/>
          <w:szCs w:val="24"/>
        </w:rPr>
      </w:pPr>
      <w:bookmarkStart w:id="75" w:name="_Toc24843"/>
      <w:r>
        <w:rPr>
          <w:rFonts w:hint="eastAsia" w:ascii="仿宋" w:hAnsi="仿宋" w:eastAsia="仿宋" w:cs="仿宋"/>
          <w:color w:val="auto"/>
          <w:kern w:val="0"/>
          <w:sz w:val="24"/>
          <w:szCs w:val="24"/>
        </w:rPr>
        <w:t>根据《浙江省自然资源厅 浙江省林业局关于开展全省森林草地湿地普查工作的通知》（浙自然资发〔2024〕4号）、《浙江省森林草地湿地普查地类对接技术规则》（浙自然资厅函〔2024〕718号）、《浙江省森林草地湿地普查技术方案》《浙江省森林草地湿地普查技术操作细则》（浙林资〔2024〕43号）等文件要求，及往年国家林草局和省林业局下发的关于开展全国森林、草原、湿地调查监测工作的相关文件要求，做好长兴县范围内森林草地湿地普查技术服务工作，解决林草湿调查监测植被覆盖类型与国土调查地类不一致问题，查清长兴县范围内森林草地湿地资源的数量、质量、结构及其管理等情况，纳入自然资源“一张图”，为统筹推进山水林田湖草一体化保护和系统治理、科学编制相关规划、实施碳达峰碳中和战略、开展林长制督查考核等提供基础支撑。</w:t>
      </w:r>
    </w:p>
    <w:bookmarkEnd w:id="75"/>
    <w:p>
      <w:pPr>
        <w:pStyle w:val="11"/>
        <w:adjustRightInd/>
        <w:spacing w:before="120" w:after="120" w:line="360" w:lineRule="exac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工作内容</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以2023年度国土变更调查数据为基础，对接最新森林、草地、湿地调查监测成果，结合相关影像资料和档案数据，采用图斑与样地调查相结合的方法，开展地类对接、图斑优化、属性调查、林地管理边界确定、数据汇总分析等任务，做好数据汇交共享以及与国土变更调查工作的协同衔接。</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开展地类对接。按照国土调查以实地现状认定地类原则，对不一致图斑逐一进行内业核实确认，对内业无法确认或认定不一致的进行实地举证，地类核实确认结果逐级确认共同审核。不一致图斑地类核实确认结果及时纳入年度国土变更调查成果。以统一地类对接完成后的年度国土变更调查成果中的二级地类图斑为基础，结合造林绿化适宜性评估成果，调查并标记可造林绿化的图斑。</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做好图斑优化。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线，对原有的细碎散乱林地、草地、湿地小班进行调整优化，但不得突破国土调查的二级地类图斑。</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开展属性调查。采取遥感监测、档案更新、补充调查、现地核实等多种方法，摸清林草湿资源数量、质量、结构及其管理等情况。基于遥感影像数据，通过目视解译、深度学习等方式，识别地类、植被覆盖类型，定量化获取植被盖度、蓄积量、生物量、碳储量等因子。根据森林资源管理、国土绿化、重要因子变更等资料对属性进行档案更新。内业参考相关资料无法填写因子属性的，开展补充调查和现地核实。外业核实“只跑一次”，统筹使用“国土调查云”平台或“掌上林业”采集端。</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稳步推进林地管理边界确定。按照《自然资源部国家林业和草原局关于以第三次全国国土调查成果为基础明确林地管理边界规范林地管理的通知》（自然资发〔2023〕53号）要求，遵循依法依规、实事求是的原则，稳妥有序推进林地管理边界确定，落实管理属性，规范林地管理。</w:t>
      </w:r>
    </w:p>
    <w:p>
      <w:pPr>
        <w:widowControl/>
        <w:spacing w:line="460" w:lineRule="atLeast"/>
        <w:ind w:right="60"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lang w:val="zh-CN"/>
        </w:rPr>
        <w:t>（五）完成年度调查监测。按照林草湿年度调查监测要求，以</w:t>
      </w:r>
      <w:r>
        <w:rPr>
          <w:rFonts w:hint="eastAsia" w:ascii="仿宋" w:hAnsi="仿宋" w:eastAsia="仿宋" w:cs="仿宋"/>
          <w:color w:val="auto"/>
          <w:kern w:val="0"/>
          <w:sz w:val="24"/>
          <w:szCs w:val="24"/>
        </w:rPr>
        <w:t>2023年度国土变更调查和最新林草湿调查监测成果为工作底图，对森林、草地、湿地图斑年度变化及国土调查范围内全口径植被覆盖进行更新，完成主要测算因子和蓄积量、生物量、碳储量等属性因子的更新，产出长兴县林草湿年度调查监测成果。</w:t>
      </w:r>
    </w:p>
    <w:p>
      <w:pPr>
        <w:widowControl/>
        <w:spacing w:line="460" w:lineRule="atLeast"/>
        <w:ind w:right="60"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lang w:val="zh-CN"/>
        </w:rPr>
        <w:t>（六）完成汇总分析。建立普查数据库，开展森林草地湿地植被状况、保护利用状况分析，制作专题图件，编制普查报告，产出森林草地湿地普查成果。</w:t>
      </w:r>
    </w:p>
    <w:p>
      <w:pPr>
        <w:pStyle w:val="11"/>
        <w:adjustRightInd/>
        <w:spacing w:before="120" w:after="120" w:line="360" w:lineRule="exact"/>
        <w:outlineLvl w:val="1"/>
        <w:rPr>
          <w:rFonts w:hint="eastAsia" w:ascii="仿宋" w:hAnsi="仿宋" w:eastAsia="仿宋" w:cs="仿宋"/>
          <w:b/>
          <w:bCs/>
          <w:color w:val="auto"/>
          <w:sz w:val="24"/>
          <w:szCs w:val="24"/>
        </w:rPr>
      </w:pPr>
      <w:bookmarkStart w:id="76" w:name="_Toc21505"/>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成果要求</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成果包括数据库、统计表、专题图、成果报告等。</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（一）数据库。包括森林草地湿地图斑数据库、林草湿样地数据库、图斑地类对接数据库等成果数据库，国土造林绿化空间基础数据库。</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（二）统计表。包括林草湿资源现状及年度变化统计表，以及反映森林草地湿地保护利用状况、林草植被状况等一系列成果统计表。</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（三）专题图。包括林草资源分布图、林草生态评价图以及重点区域专题图等。</w:t>
      </w:r>
    </w:p>
    <w:p>
      <w:pPr>
        <w:widowControl/>
        <w:spacing w:line="460" w:lineRule="atLeast"/>
        <w:ind w:right="60"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lang w:val="zh-CN"/>
        </w:rPr>
        <w:t>（四）成果报告。全县林草湿普查成果报告。</w:t>
      </w:r>
    </w:p>
    <w:p>
      <w:pPr>
        <w:pStyle w:val="11"/>
        <w:adjustRightInd/>
        <w:spacing w:before="120" w:after="120" w:line="360" w:lineRule="exac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服务</w:t>
      </w:r>
      <w:bookmarkEnd w:id="76"/>
      <w:r>
        <w:rPr>
          <w:rFonts w:hint="eastAsia" w:ascii="仿宋" w:hAnsi="仿宋" w:eastAsia="仿宋" w:cs="仿宋"/>
          <w:b/>
          <w:bCs/>
          <w:color w:val="auto"/>
          <w:sz w:val="24"/>
          <w:szCs w:val="24"/>
        </w:rPr>
        <w:t>期限及质量要求</w:t>
      </w:r>
    </w:p>
    <w:p>
      <w:pPr>
        <w:widowControl/>
        <w:spacing w:line="460" w:lineRule="atLeast"/>
        <w:ind w:right="60"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服务期限自合同签订生效之日起1年（具体以采购人书面通知为准）。成果提交按照浙江省自然资源厅、浙江省林业局部署要求按照时间节点按时提交：地类对接成果11月底提交；林草湿普查成果数据12月底提交。项目应严格按照国家和省技术方案、技术标准和操作细则开展，成果须通过省、市林业主管部门、自然资源主管部门审核，成果质量须满足浙江省自然资源厅和浙江省林业局的相关要求。</w:t>
      </w:r>
    </w:p>
    <w:p>
      <w:pPr>
        <w:pStyle w:val="11"/>
        <w:adjustRightInd/>
        <w:spacing w:before="120" w:after="120" w:line="360" w:lineRule="exac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验收要求</w:t>
      </w:r>
    </w:p>
    <w:p>
      <w:pPr>
        <w:widowControl/>
        <w:spacing w:line="460" w:lineRule="atLeast"/>
        <w:ind w:right="60"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项目成果经省级接收认可后由采购人或验收小组审核，审核合格后为项目验收完成。</w:t>
      </w:r>
    </w:p>
    <w:p>
      <w:pPr>
        <w:pStyle w:val="11"/>
        <w:adjustRightInd/>
        <w:spacing w:before="120" w:after="120" w:line="360" w:lineRule="exac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付款方式</w:t>
      </w:r>
    </w:p>
    <w:p>
      <w:pPr>
        <w:widowControl/>
        <w:spacing w:line="460" w:lineRule="atLeast"/>
        <w:ind w:right="60"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合同签订且具备实施条件后7个工作日内，采购人凭中标供应商开具的发票支付合同总额的40%作为预付款；完成所有外业工作，经采购人验收后，支付合同总额的40%；完成所有工作，提交所有项目成果并通过采购人验收合格后，一次性付清余款。</w:t>
      </w:r>
    </w:p>
    <w:bookmarkEnd w:id="74"/>
    <w:p>
      <w:pPr>
        <w:spacing w:line="360" w:lineRule="auto"/>
        <w:jc w:val="center"/>
        <w:outlineLvl w:val="0"/>
        <w:rPr>
          <w:rFonts w:hint="eastAsia" w:ascii="仿宋" w:hAnsi="仿宋" w:eastAsia="仿宋" w:cs="仿宋"/>
          <w:b/>
          <w:color w:val="auto"/>
          <w:sz w:val="24"/>
          <w:highlight w:val="none"/>
        </w:rPr>
      </w:pPr>
    </w:p>
    <w:p>
      <w:pPr>
        <w:ind w:left="120" w:firstLine="2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120" w:firstLine="22"/>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77" w:name="_Toc184310338"/>
      <w:bookmarkEnd w:id="77"/>
      <w:bookmarkStart w:id="78" w:name="_Toc184310342"/>
      <w:bookmarkEnd w:id="78"/>
      <w:bookmarkStart w:id="79" w:name="_Toc184314456"/>
      <w:bookmarkEnd w:id="79"/>
      <w:bookmarkStart w:id="80" w:name="_Toc184308055"/>
      <w:bookmarkEnd w:id="80"/>
      <w:bookmarkStart w:id="81" w:name="_Toc184313255"/>
      <w:bookmarkEnd w:id="81"/>
      <w:bookmarkStart w:id="82" w:name="_Toc184314448"/>
      <w:bookmarkEnd w:id="82"/>
      <w:bookmarkStart w:id="83" w:name="_Toc184312118"/>
      <w:bookmarkEnd w:id="83"/>
      <w:bookmarkStart w:id="84" w:name="_Toc184314411"/>
      <w:bookmarkEnd w:id="84"/>
      <w:bookmarkStart w:id="85" w:name="_Toc184310293"/>
      <w:bookmarkEnd w:id="85"/>
      <w:bookmarkStart w:id="86" w:name="_Toc184312112"/>
      <w:bookmarkEnd w:id="86"/>
      <w:bookmarkStart w:id="87" w:name="_Toc184312091"/>
      <w:bookmarkEnd w:id="87"/>
      <w:bookmarkStart w:id="88" w:name="_Toc184314444"/>
      <w:bookmarkEnd w:id="88"/>
      <w:bookmarkStart w:id="89" w:name="_Toc184310279"/>
      <w:bookmarkEnd w:id="89"/>
      <w:bookmarkStart w:id="90" w:name="_Toc184314466"/>
      <w:bookmarkEnd w:id="90"/>
      <w:bookmarkStart w:id="91" w:name="_Toc184308087"/>
      <w:bookmarkEnd w:id="91"/>
      <w:bookmarkStart w:id="92" w:name="_Toc184312123"/>
      <w:bookmarkEnd w:id="92"/>
      <w:bookmarkStart w:id="93" w:name="_Toc184314416"/>
      <w:bookmarkEnd w:id="93"/>
      <w:bookmarkStart w:id="94" w:name="_Toc184308056"/>
      <w:bookmarkEnd w:id="94"/>
      <w:bookmarkStart w:id="95" w:name="_Toc184308089"/>
      <w:bookmarkEnd w:id="95"/>
      <w:bookmarkStart w:id="96" w:name="_Toc184314439"/>
      <w:bookmarkEnd w:id="96"/>
      <w:bookmarkStart w:id="97" w:name="_Toc184308046"/>
      <w:bookmarkEnd w:id="97"/>
      <w:bookmarkStart w:id="98" w:name="_Toc184313262"/>
      <w:bookmarkEnd w:id="98"/>
      <w:bookmarkStart w:id="99" w:name="_Toc184313279"/>
      <w:bookmarkEnd w:id="99"/>
      <w:bookmarkStart w:id="100" w:name="_Toc184313259"/>
      <w:bookmarkEnd w:id="100"/>
      <w:bookmarkStart w:id="101" w:name="_Toc184310340"/>
      <w:bookmarkEnd w:id="101"/>
      <w:bookmarkStart w:id="102" w:name="_Toc184310331"/>
      <w:bookmarkEnd w:id="102"/>
      <w:bookmarkStart w:id="103" w:name="_Toc184314429"/>
      <w:bookmarkEnd w:id="103"/>
      <w:bookmarkStart w:id="104" w:name="_Toc184314415"/>
      <w:bookmarkEnd w:id="104"/>
      <w:bookmarkStart w:id="105" w:name="_Toc184310332"/>
      <w:bookmarkEnd w:id="105"/>
      <w:bookmarkStart w:id="106" w:name="_Toc184308069"/>
      <w:bookmarkEnd w:id="106"/>
      <w:bookmarkStart w:id="107" w:name="_Toc184310343"/>
      <w:bookmarkEnd w:id="107"/>
      <w:bookmarkStart w:id="108" w:name="_Toc184314427"/>
      <w:bookmarkEnd w:id="108"/>
      <w:bookmarkStart w:id="109" w:name="_Toc184308044"/>
      <w:bookmarkEnd w:id="109"/>
      <w:bookmarkStart w:id="110" w:name="_Toc184310300"/>
      <w:bookmarkEnd w:id="110"/>
      <w:bookmarkStart w:id="111" w:name="_Toc184313301"/>
      <w:bookmarkEnd w:id="111"/>
      <w:bookmarkStart w:id="112" w:name="_Toc184312083"/>
      <w:bookmarkEnd w:id="112"/>
      <w:bookmarkStart w:id="113" w:name="_Toc184313294"/>
      <w:bookmarkEnd w:id="113"/>
      <w:bookmarkStart w:id="114" w:name="_Toc184312113"/>
      <w:bookmarkEnd w:id="114"/>
      <w:bookmarkStart w:id="115" w:name="_Toc184308064"/>
      <w:bookmarkEnd w:id="115"/>
      <w:bookmarkStart w:id="116" w:name="_Toc184312074"/>
      <w:bookmarkEnd w:id="116"/>
      <w:bookmarkStart w:id="117" w:name="_Toc184314442"/>
      <w:bookmarkEnd w:id="117"/>
      <w:bookmarkStart w:id="118" w:name="_Toc184312081"/>
      <w:bookmarkEnd w:id="118"/>
      <w:bookmarkStart w:id="119" w:name="_Toc184314481"/>
      <w:bookmarkEnd w:id="119"/>
      <w:bookmarkStart w:id="120" w:name="_Toc184308079"/>
      <w:bookmarkEnd w:id="120"/>
      <w:bookmarkStart w:id="121" w:name="_Toc184310337"/>
      <w:bookmarkEnd w:id="121"/>
      <w:bookmarkStart w:id="122" w:name="_Toc184308094"/>
      <w:bookmarkEnd w:id="122"/>
      <w:bookmarkStart w:id="123" w:name="_Toc184314452"/>
      <w:bookmarkEnd w:id="123"/>
      <w:bookmarkStart w:id="124" w:name="_Toc184308051"/>
      <w:bookmarkEnd w:id="124"/>
      <w:bookmarkStart w:id="125" w:name="_Toc184314464"/>
      <w:bookmarkEnd w:id="125"/>
      <w:bookmarkStart w:id="126" w:name="_Toc184313258"/>
      <w:bookmarkEnd w:id="126"/>
      <w:bookmarkStart w:id="127" w:name="_Toc184310322"/>
      <w:bookmarkEnd w:id="127"/>
      <w:bookmarkStart w:id="128" w:name="_Toc184310295"/>
      <w:bookmarkEnd w:id="128"/>
      <w:bookmarkStart w:id="129" w:name="_Toc184312132"/>
      <w:bookmarkEnd w:id="129"/>
      <w:bookmarkStart w:id="130" w:name="_Toc184310320"/>
      <w:bookmarkEnd w:id="130"/>
      <w:bookmarkStart w:id="131" w:name="_Toc184313304"/>
      <w:bookmarkEnd w:id="131"/>
      <w:bookmarkStart w:id="132" w:name="_Toc184314453"/>
      <w:bookmarkEnd w:id="132"/>
      <w:bookmarkStart w:id="133" w:name="_Toc184308075"/>
      <w:bookmarkEnd w:id="133"/>
      <w:bookmarkStart w:id="134" w:name="_Toc184314482"/>
      <w:bookmarkEnd w:id="134"/>
      <w:bookmarkStart w:id="135" w:name="_Toc184308078"/>
      <w:bookmarkEnd w:id="135"/>
      <w:bookmarkStart w:id="136" w:name="_Toc184308057"/>
      <w:bookmarkEnd w:id="136"/>
      <w:bookmarkStart w:id="137" w:name="_Toc184308096"/>
      <w:bookmarkEnd w:id="137"/>
      <w:bookmarkStart w:id="138" w:name="_Toc184314462"/>
      <w:bookmarkEnd w:id="138"/>
      <w:bookmarkStart w:id="139" w:name="_Toc184310324"/>
      <w:bookmarkEnd w:id="139"/>
      <w:bookmarkStart w:id="140" w:name="_Toc184308071"/>
      <w:bookmarkEnd w:id="140"/>
      <w:bookmarkStart w:id="141" w:name="_Toc184310286"/>
      <w:bookmarkEnd w:id="141"/>
      <w:bookmarkStart w:id="142" w:name="_Toc184312067"/>
      <w:bookmarkEnd w:id="142"/>
      <w:bookmarkStart w:id="143" w:name="_Toc184308047"/>
      <w:bookmarkEnd w:id="143"/>
      <w:bookmarkStart w:id="144" w:name="_Toc184313292"/>
      <w:bookmarkEnd w:id="144"/>
      <w:bookmarkStart w:id="145" w:name="_Toc184312095"/>
      <w:bookmarkEnd w:id="145"/>
      <w:bookmarkStart w:id="146" w:name="_Toc184312115"/>
      <w:bookmarkEnd w:id="146"/>
      <w:bookmarkStart w:id="147" w:name="_Toc184312093"/>
      <w:bookmarkEnd w:id="147"/>
      <w:bookmarkStart w:id="148" w:name="_Toc184310298"/>
      <w:bookmarkEnd w:id="148"/>
      <w:bookmarkStart w:id="149" w:name="_Toc184312100"/>
      <w:bookmarkEnd w:id="149"/>
      <w:bookmarkStart w:id="150" w:name="_Toc184313289"/>
      <w:bookmarkEnd w:id="150"/>
      <w:bookmarkStart w:id="151" w:name="_Toc184314474"/>
      <w:bookmarkEnd w:id="151"/>
      <w:bookmarkStart w:id="152" w:name="_Toc184312111"/>
      <w:bookmarkEnd w:id="152"/>
      <w:bookmarkStart w:id="153" w:name="_Toc184314450"/>
      <w:bookmarkEnd w:id="153"/>
      <w:bookmarkStart w:id="154" w:name="_Toc184308060"/>
      <w:bookmarkEnd w:id="154"/>
      <w:bookmarkStart w:id="155" w:name="_Toc184310306"/>
      <w:bookmarkEnd w:id="155"/>
      <w:bookmarkStart w:id="156" w:name="_Toc184313308"/>
      <w:bookmarkEnd w:id="156"/>
      <w:bookmarkStart w:id="157" w:name="_Toc184312089"/>
      <w:bookmarkEnd w:id="157"/>
      <w:bookmarkStart w:id="158" w:name="_Toc184308080"/>
      <w:bookmarkEnd w:id="158"/>
      <w:bookmarkStart w:id="159" w:name="_Toc184313265"/>
      <w:bookmarkEnd w:id="159"/>
      <w:bookmarkStart w:id="160" w:name="_Toc184314461"/>
      <w:bookmarkEnd w:id="160"/>
      <w:bookmarkStart w:id="161" w:name="_Toc184312121"/>
      <w:bookmarkEnd w:id="161"/>
      <w:bookmarkStart w:id="162" w:name="_Toc184308052"/>
      <w:bookmarkEnd w:id="162"/>
      <w:bookmarkStart w:id="163" w:name="_Toc184308066"/>
      <w:bookmarkEnd w:id="163"/>
      <w:bookmarkStart w:id="164" w:name="_Toc184314426"/>
      <w:bookmarkEnd w:id="164"/>
      <w:bookmarkStart w:id="165" w:name="_Toc184308098"/>
      <w:bookmarkEnd w:id="165"/>
      <w:bookmarkStart w:id="166" w:name="_Toc184308048"/>
      <w:bookmarkEnd w:id="166"/>
      <w:bookmarkStart w:id="167" w:name="_Toc184308083"/>
      <w:bookmarkEnd w:id="167"/>
      <w:bookmarkStart w:id="168" w:name="_Toc184308065"/>
      <w:bookmarkEnd w:id="168"/>
      <w:bookmarkStart w:id="169" w:name="_Toc184312124"/>
      <w:bookmarkEnd w:id="169"/>
      <w:bookmarkStart w:id="170" w:name="_Toc184314465"/>
      <w:bookmarkEnd w:id="170"/>
      <w:bookmarkStart w:id="171" w:name="_Toc184312076"/>
      <w:bookmarkEnd w:id="171"/>
      <w:bookmarkStart w:id="172" w:name="_Toc184314480"/>
      <w:bookmarkEnd w:id="172"/>
      <w:bookmarkStart w:id="173" w:name="_Toc184308090"/>
      <w:bookmarkEnd w:id="173"/>
      <w:bookmarkStart w:id="174" w:name="_Toc184310313"/>
      <w:bookmarkEnd w:id="174"/>
      <w:bookmarkStart w:id="175" w:name="_Toc184313263"/>
      <w:bookmarkEnd w:id="175"/>
      <w:bookmarkStart w:id="176" w:name="_Toc184314441"/>
      <w:bookmarkEnd w:id="176"/>
      <w:bookmarkStart w:id="177" w:name="_Toc184308106"/>
      <w:bookmarkEnd w:id="177"/>
      <w:bookmarkStart w:id="178" w:name="_Toc184313267"/>
      <w:bookmarkEnd w:id="178"/>
      <w:bookmarkStart w:id="179" w:name="_Toc184310277"/>
      <w:bookmarkEnd w:id="179"/>
      <w:bookmarkStart w:id="180" w:name="_Toc184314413"/>
      <w:bookmarkEnd w:id="180"/>
      <w:bookmarkStart w:id="181" w:name="_Toc184312097"/>
      <w:bookmarkEnd w:id="181"/>
      <w:bookmarkStart w:id="182" w:name="_Toc184314418"/>
      <w:bookmarkEnd w:id="182"/>
      <w:bookmarkStart w:id="183" w:name="_Toc184312094"/>
      <w:bookmarkEnd w:id="183"/>
      <w:bookmarkStart w:id="184" w:name="_Toc184313251"/>
      <w:bookmarkEnd w:id="184"/>
      <w:bookmarkStart w:id="185" w:name="_Toc184310316"/>
      <w:bookmarkEnd w:id="185"/>
      <w:bookmarkStart w:id="186" w:name="_Toc184310344"/>
      <w:bookmarkEnd w:id="186"/>
      <w:bookmarkStart w:id="187" w:name="_Toc184312096"/>
      <w:bookmarkEnd w:id="187"/>
      <w:bookmarkStart w:id="188" w:name="_Toc184314414"/>
      <w:bookmarkEnd w:id="188"/>
      <w:bookmarkStart w:id="189" w:name="_Toc184310284"/>
      <w:bookmarkEnd w:id="189"/>
      <w:bookmarkStart w:id="190" w:name="_Toc184308088"/>
      <w:bookmarkEnd w:id="190"/>
      <w:bookmarkStart w:id="191" w:name="_Toc184310280"/>
      <w:bookmarkEnd w:id="191"/>
      <w:bookmarkStart w:id="192" w:name="_Toc184310289"/>
      <w:bookmarkEnd w:id="192"/>
      <w:bookmarkStart w:id="193" w:name="_Toc184308101"/>
      <w:bookmarkEnd w:id="193"/>
      <w:bookmarkStart w:id="194" w:name="_Toc184314430"/>
      <w:bookmarkEnd w:id="194"/>
      <w:bookmarkStart w:id="195" w:name="_Toc184308097"/>
      <w:bookmarkEnd w:id="195"/>
      <w:bookmarkStart w:id="196" w:name="_Toc184312133"/>
      <w:bookmarkEnd w:id="196"/>
      <w:bookmarkStart w:id="197" w:name="_Toc184310310"/>
      <w:bookmarkEnd w:id="197"/>
      <w:bookmarkStart w:id="198" w:name="_Toc184313275"/>
      <w:bookmarkEnd w:id="198"/>
      <w:bookmarkStart w:id="199" w:name="_Toc184310336"/>
      <w:bookmarkEnd w:id="199"/>
      <w:bookmarkStart w:id="200" w:name="_Toc184313248"/>
      <w:bookmarkEnd w:id="200"/>
      <w:bookmarkStart w:id="201" w:name="_Toc184308070"/>
      <w:bookmarkEnd w:id="201"/>
      <w:bookmarkStart w:id="202" w:name="_Toc184314422"/>
      <w:bookmarkEnd w:id="202"/>
      <w:bookmarkStart w:id="203" w:name="_Toc184310323"/>
      <w:bookmarkEnd w:id="203"/>
      <w:bookmarkStart w:id="204" w:name="_Toc184314436"/>
      <w:bookmarkEnd w:id="204"/>
      <w:bookmarkStart w:id="205" w:name="_Toc184308042"/>
      <w:bookmarkEnd w:id="205"/>
      <w:bookmarkStart w:id="206" w:name="_Toc184310303"/>
      <w:bookmarkEnd w:id="206"/>
      <w:bookmarkStart w:id="207" w:name="_Toc184310329"/>
      <w:bookmarkEnd w:id="207"/>
      <w:bookmarkStart w:id="208" w:name="_Toc184312069"/>
      <w:bookmarkEnd w:id="208"/>
      <w:bookmarkStart w:id="209" w:name="_Toc184313293"/>
      <w:bookmarkEnd w:id="209"/>
      <w:bookmarkStart w:id="210" w:name="_Toc184308036"/>
      <w:bookmarkEnd w:id="210"/>
      <w:bookmarkStart w:id="211" w:name="_Toc184312117"/>
      <w:bookmarkEnd w:id="211"/>
      <w:bookmarkStart w:id="212" w:name="_Toc184314458"/>
      <w:bookmarkEnd w:id="212"/>
      <w:bookmarkStart w:id="213" w:name="_Toc184312130"/>
      <w:bookmarkEnd w:id="213"/>
      <w:bookmarkStart w:id="214" w:name="_Toc184314478"/>
      <w:bookmarkEnd w:id="214"/>
      <w:bookmarkStart w:id="215" w:name="_Toc184312108"/>
      <w:bookmarkEnd w:id="215"/>
      <w:bookmarkStart w:id="216" w:name="_Toc184308049"/>
      <w:bookmarkEnd w:id="216"/>
      <w:bookmarkStart w:id="217" w:name="_Toc184314425"/>
      <w:bookmarkEnd w:id="217"/>
      <w:bookmarkStart w:id="218" w:name="_Toc184314472"/>
      <w:bookmarkEnd w:id="218"/>
      <w:bookmarkStart w:id="219" w:name="_Toc184310292"/>
      <w:bookmarkEnd w:id="219"/>
      <w:bookmarkStart w:id="220" w:name="_Toc184308062"/>
      <w:bookmarkEnd w:id="220"/>
      <w:bookmarkStart w:id="221" w:name="_Toc184308073"/>
      <w:bookmarkEnd w:id="221"/>
      <w:bookmarkStart w:id="222" w:name="_Toc184314410"/>
      <w:bookmarkEnd w:id="222"/>
      <w:bookmarkStart w:id="223" w:name="_Toc184312131"/>
      <w:bookmarkEnd w:id="223"/>
      <w:bookmarkStart w:id="224" w:name="_Toc184314419"/>
      <w:bookmarkEnd w:id="224"/>
      <w:bookmarkStart w:id="225" w:name="_Toc184314467"/>
      <w:bookmarkEnd w:id="225"/>
      <w:bookmarkStart w:id="226" w:name="_Toc184312107"/>
      <w:bookmarkEnd w:id="226"/>
      <w:bookmarkStart w:id="227" w:name="_Toc184312071"/>
      <w:bookmarkEnd w:id="227"/>
      <w:bookmarkStart w:id="228" w:name="_Toc184312109"/>
      <w:bookmarkEnd w:id="228"/>
      <w:bookmarkStart w:id="229" w:name="_Toc184313245"/>
      <w:bookmarkEnd w:id="229"/>
      <w:bookmarkStart w:id="230" w:name="_Toc184312120"/>
      <w:bookmarkEnd w:id="230"/>
      <w:bookmarkStart w:id="231" w:name="_Toc184310315"/>
      <w:bookmarkEnd w:id="231"/>
      <w:bookmarkStart w:id="232" w:name="_Toc184312136"/>
      <w:bookmarkEnd w:id="232"/>
      <w:bookmarkStart w:id="233" w:name="_Toc184308092"/>
      <w:bookmarkEnd w:id="233"/>
      <w:bookmarkStart w:id="234" w:name="_Toc184314457"/>
      <w:bookmarkEnd w:id="234"/>
      <w:bookmarkStart w:id="235" w:name="_Toc184313256"/>
      <w:bookmarkEnd w:id="235"/>
      <w:bookmarkStart w:id="236" w:name="_Toc184310299"/>
      <w:bookmarkEnd w:id="236"/>
      <w:bookmarkStart w:id="237" w:name="_Toc184310291"/>
      <w:bookmarkEnd w:id="237"/>
      <w:bookmarkStart w:id="238" w:name="_Toc184312070"/>
      <w:bookmarkEnd w:id="238"/>
      <w:bookmarkStart w:id="239" w:name="_Toc184314446"/>
      <w:bookmarkEnd w:id="239"/>
      <w:bookmarkStart w:id="240" w:name="_Toc184313266"/>
      <w:bookmarkEnd w:id="240"/>
      <w:bookmarkStart w:id="241" w:name="_Toc184312110"/>
      <w:bookmarkEnd w:id="241"/>
      <w:bookmarkStart w:id="242" w:name="_Toc184308100"/>
      <w:bookmarkEnd w:id="242"/>
      <w:bookmarkStart w:id="243" w:name="_Toc184313261"/>
      <w:bookmarkEnd w:id="243"/>
      <w:bookmarkStart w:id="244" w:name="_Toc184313302"/>
      <w:bookmarkEnd w:id="244"/>
      <w:bookmarkStart w:id="245" w:name="_Toc184313290"/>
      <w:bookmarkEnd w:id="245"/>
      <w:bookmarkStart w:id="246" w:name="_Toc184312086"/>
      <w:bookmarkEnd w:id="246"/>
      <w:bookmarkStart w:id="247" w:name="_Toc184310330"/>
      <w:bookmarkEnd w:id="247"/>
      <w:bookmarkStart w:id="248" w:name="_Toc184312102"/>
      <w:bookmarkEnd w:id="248"/>
      <w:bookmarkStart w:id="249" w:name="_Toc184312137"/>
      <w:bookmarkEnd w:id="249"/>
      <w:bookmarkStart w:id="250" w:name="_Toc184313243"/>
      <w:bookmarkEnd w:id="250"/>
      <w:bookmarkStart w:id="251" w:name="_Toc184314479"/>
      <w:bookmarkEnd w:id="251"/>
      <w:bookmarkStart w:id="252" w:name="_Toc184313242"/>
      <w:bookmarkEnd w:id="252"/>
      <w:bookmarkStart w:id="253" w:name="_Toc184308061"/>
      <w:bookmarkEnd w:id="253"/>
      <w:bookmarkStart w:id="254" w:name="_Toc184313250"/>
      <w:bookmarkEnd w:id="254"/>
      <w:bookmarkStart w:id="255" w:name="_Toc184310311"/>
      <w:bookmarkEnd w:id="255"/>
      <w:bookmarkStart w:id="256" w:name="_Toc184308093"/>
      <w:bookmarkEnd w:id="256"/>
      <w:bookmarkStart w:id="257" w:name="_Toc184312072"/>
      <w:bookmarkEnd w:id="257"/>
      <w:bookmarkStart w:id="258" w:name="_Toc184313246"/>
      <w:bookmarkEnd w:id="258"/>
      <w:bookmarkStart w:id="259" w:name="_Toc184313309"/>
      <w:bookmarkEnd w:id="259"/>
      <w:bookmarkStart w:id="260" w:name="_Toc184310305"/>
      <w:bookmarkEnd w:id="260"/>
      <w:bookmarkStart w:id="261" w:name="_Toc184308037"/>
      <w:bookmarkEnd w:id="261"/>
      <w:bookmarkStart w:id="262" w:name="_Toc184308107"/>
      <w:bookmarkEnd w:id="262"/>
      <w:bookmarkStart w:id="263" w:name="_Toc184314434"/>
      <w:bookmarkEnd w:id="263"/>
      <w:bookmarkStart w:id="264" w:name="_Toc184313247"/>
      <w:bookmarkEnd w:id="264"/>
      <w:bookmarkStart w:id="265" w:name="_Toc184313239"/>
      <w:bookmarkEnd w:id="265"/>
      <w:bookmarkStart w:id="266" w:name="_Toc184308105"/>
      <w:bookmarkEnd w:id="266"/>
      <w:bookmarkStart w:id="267" w:name="_Toc184312075"/>
      <w:bookmarkEnd w:id="267"/>
      <w:bookmarkStart w:id="268" w:name="_Toc184308104"/>
      <w:bookmarkEnd w:id="268"/>
      <w:bookmarkStart w:id="269" w:name="_Toc184310274"/>
      <w:bookmarkEnd w:id="269"/>
      <w:bookmarkStart w:id="270" w:name="_Toc184310283"/>
      <w:bookmarkEnd w:id="270"/>
      <w:bookmarkStart w:id="271" w:name="_Toc184308041"/>
      <w:bookmarkEnd w:id="271"/>
      <w:bookmarkStart w:id="272" w:name="_Toc184314477"/>
      <w:bookmarkEnd w:id="272"/>
      <w:bookmarkStart w:id="273" w:name="_Toc184310328"/>
      <w:bookmarkEnd w:id="273"/>
      <w:bookmarkStart w:id="274" w:name="_Toc184314460"/>
      <w:bookmarkEnd w:id="274"/>
      <w:bookmarkStart w:id="275" w:name="_Toc184312103"/>
      <w:bookmarkEnd w:id="275"/>
      <w:bookmarkStart w:id="276" w:name="_Toc184308039"/>
      <w:bookmarkEnd w:id="276"/>
      <w:bookmarkStart w:id="277" w:name="_Toc184314454"/>
      <w:bookmarkEnd w:id="277"/>
      <w:bookmarkStart w:id="278" w:name="_Toc184313269"/>
      <w:bookmarkEnd w:id="278"/>
      <w:bookmarkStart w:id="279" w:name="_Toc184310334"/>
      <w:bookmarkEnd w:id="279"/>
      <w:bookmarkStart w:id="280" w:name="_Toc184312078"/>
      <w:bookmarkEnd w:id="280"/>
      <w:bookmarkStart w:id="281" w:name="_Toc184308095"/>
      <w:bookmarkEnd w:id="281"/>
      <w:bookmarkStart w:id="282" w:name="_Toc184310278"/>
      <w:bookmarkEnd w:id="282"/>
      <w:bookmarkStart w:id="283" w:name="_Toc184308063"/>
      <w:bookmarkEnd w:id="283"/>
      <w:bookmarkStart w:id="284" w:name="_Toc184313249"/>
      <w:bookmarkEnd w:id="284"/>
      <w:bookmarkStart w:id="285" w:name="_Toc184314470"/>
      <w:bookmarkEnd w:id="285"/>
      <w:bookmarkStart w:id="286" w:name="_Toc184312088"/>
      <w:bookmarkEnd w:id="286"/>
      <w:bookmarkStart w:id="287" w:name="_Toc184313276"/>
      <w:bookmarkEnd w:id="287"/>
      <w:bookmarkStart w:id="288" w:name="_Toc184312138"/>
      <w:bookmarkEnd w:id="288"/>
      <w:bookmarkStart w:id="289" w:name="_Toc184313273"/>
      <w:bookmarkEnd w:id="289"/>
      <w:bookmarkStart w:id="290" w:name="_Toc184308045"/>
      <w:bookmarkEnd w:id="290"/>
      <w:bookmarkStart w:id="291" w:name="_Toc184310285"/>
      <w:bookmarkEnd w:id="291"/>
      <w:bookmarkStart w:id="292" w:name="_Toc184313280"/>
      <w:bookmarkEnd w:id="292"/>
      <w:bookmarkStart w:id="293" w:name="_Toc184310309"/>
      <w:bookmarkEnd w:id="293"/>
      <w:bookmarkStart w:id="294" w:name="_Toc184310282"/>
      <w:bookmarkEnd w:id="294"/>
      <w:bookmarkStart w:id="295" w:name="_Toc184308058"/>
      <w:bookmarkEnd w:id="295"/>
      <w:bookmarkStart w:id="296" w:name="_Toc184308050"/>
      <w:bookmarkEnd w:id="296"/>
      <w:bookmarkStart w:id="297" w:name="_Toc184314438"/>
      <w:bookmarkEnd w:id="297"/>
      <w:bookmarkStart w:id="298" w:name="_Toc184314440"/>
      <w:bookmarkEnd w:id="298"/>
      <w:bookmarkStart w:id="299" w:name="_Toc184310301"/>
      <w:bookmarkEnd w:id="299"/>
      <w:bookmarkStart w:id="300" w:name="_Toc184313240"/>
      <w:bookmarkEnd w:id="300"/>
      <w:bookmarkStart w:id="301" w:name="_Toc184308072"/>
      <w:bookmarkEnd w:id="301"/>
      <w:bookmarkStart w:id="302" w:name="_Toc184314432"/>
      <w:bookmarkEnd w:id="302"/>
      <w:bookmarkStart w:id="303" w:name="_Toc184308081"/>
      <w:bookmarkEnd w:id="303"/>
      <w:bookmarkStart w:id="304" w:name="_Toc184312073"/>
      <w:bookmarkEnd w:id="304"/>
      <w:bookmarkStart w:id="305" w:name="_Toc184310312"/>
      <w:bookmarkEnd w:id="305"/>
      <w:bookmarkStart w:id="306" w:name="_Toc184313268"/>
      <w:bookmarkEnd w:id="306"/>
      <w:bookmarkStart w:id="307" w:name="_Toc184308084"/>
      <w:bookmarkEnd w:id="307"/>
      <w:bookmarkStart w:id="308" w:name="_Toc184310296"/>
      <w:bookmarkEnd w:id="308"/>
      <w:bookmarkStart w:id="309" w:name="_Toc184312085"/>
      <w:bookmarkEnd w:id="309"/>
      <w:bookmarkStart w:id="310" w:name="_Toc184313282"/>
      <w:bookmarkEnd w:id="310"/>
      <w:bookmarkStart w:id="311" w:name="_Toc184310288"/>
      <w:bookmarkEnd w:id="311"/>
      <w:bookmarkStart w:id="312" w:name="_Toc184310302"/>
      <w:bookmarkEnd w:id="312"/>
      <w:bookmarkStart w:id="313" w:name="_Toc184310325"/>
      <w:bookmarkEnd w:id="313"/>
      <w:bookmarkStart w:id="314" w:name="_Toc184308103"/>
      <w:bookmarkEnd w:id="314"/>
      <w:bookmarkStart w:id="315" w:name="_Toc184308043"/>
      <w:bookmarkEnd w:id="315"/>
      <w:bookmarkStart w:id="316" w:name="_Toc184314437"/>
      <w:bookmarkEnd w:id="316"/>
      <w:bookmarkStart w:id="317" w:name="_Toc184313244"/>
      <w:bookmarkEnd w:id="317"/>
      <w:bookmarkStart w:id="318" w:name="_Toc184312127"/>
      <w:bookmarkEnd w:id="318"/>
      <w:bookmarkStart w:id="319" w:name="_Toc184310294"/>
      <w:bookmarkEnd w:id="319"/>
      <w:bookmarkStart w:id="320" w:name="_Toc184314459"/>
      <w:bookmarkEnd w:id="320"/>
      <w:bookmarkStart w:id="321" w:name="_Toc184313305"/>
      <w:bookmarkEnd w:id="321"/>
      <w:bookmarkStart w:id="322" w:name="_Toc184313274"/>
      <w:bookmarkEnd w:id="322"/>
      <w:bookmarkStart w:id="323" w:name="_Toc184312092"/>
      <w:bookmarkEnd w:id="323"/>
      <w:bookmarkStart w:id="324" w:name="_Toc184312079"/>
      <w:bookmarkEnd w:id="324"/>
      <w:bookmarkStart w:id="325" w:name="_Toc184312134"/>
      <w:bookmarkEnd w:id="325"/>
      <w:bookmarkStart w:id="326" w:name="_Toc184313283"/>
      <w:bookmarkEnd w:id="326"/>
      <w:bookmarkStart w:id="327" w:name="_Toc184314447"/>
      <w:bookmarkEnd w:id="327"/>
      <w:bookmarkStart w:id="328" w:name="_Toc184312084"/>
      <w:bookmarkEnd w:id="328"/>
      <w:bookmarkStart w:id="329" w:name="_Toc184310281"/>
      <w:bookmarkEnd w:id="329"/>
      <w:bookmarkStart w:id="330" w:name="_Toc184314421"/>
      <w:bookmarkEnd w:id="330"/>
      <w:bookmarkStart w:id="331" w:name="_Toc184308102"/>
      <w:bookmarkEnd w:id="331"/>
      <w:bookmarkStart w:id="332" w:name="_Toc184313241"/>
      <w:bookmarkEnd w:id="332"/>
      <w:bookmarkStart w:id="333" w:name="_Toc184308108"/>
      <w:bookmarkEnd w:id="333"/>
      <w:bookmarkStart w:id="334" w:name="_Toc184313277"/>
      <w:bookmarkEnd w:id="334"/>
      <w:bookmarkStart w:id="335" w:name="_Toc184308082"/>
      <w:bookmarkEnd w:id="335"/>
      <w:bookmarkStart w:id="336" w:name="_Toc184313291"/>
      <w:bookmarkEnd w:id="336"/>
      <w:bookmarkStart w:id="337" w:name="_Toc184308085"/>
      <w:bookmarkEnd w:id="337"/>
      <w:bookmarkStart w:id="338" w:name="_Toc184313278"/>
      <w:bookmarkEnd w:id="338"/>
      <w:bookmarkStart w:id="339" w:name="_Toc184313287"/>
      <w:bookmarkEnd w:id="339"/>
      <w:bookmarkStart w:id="340" w:name="_Toc184310304"/>
      <w:bookmarkEnd w:id="340"/>
      <w:bookmarkStart w:id="341" w:name="_Toc184314417"/>
      <w:bookmarkEnd w:id="341"/>
      <w:bookmarkStart w:id="342" w:name="_Toc184312106"/>
      <w:bookmarkEnd w:id="342"/>
      <w:bookmarkStart w:id="343" w:name="_Toc184313254"/>
      <w:bookmarkEnd w:id="343"/>
      <w:bookmarkStart w:id="344" w:name="_Toc184313270"/>
      <w:bookmarkEnd w:id="344"/>
      <w:bookmarkStart w:id="345" w:name="_Toc184310272"/>
      <w:bookmarkEnd w:id="345"/>
      <w:bookmarkStart w:id="346" w:name="_Toc184314428"/>
      <w:bookmarkEnd w:id="346"/>
      <w:bookmarkStart w:id="347" w:name="_Toc184313271"/>
      <w:bookmarkEnd w:id="347"/>
      <w:bookmarkStart w:id="348" w:name="_Toc184308077"/>
      <w:bookmarkEnd w:id="348"/>
      <w:bookmarkStart w:id="349" w:name="_Toc184310290"/>
      <w:bookmarkEnd w:id="349"/>
      <w:bookmarkStart w:id="350" w:name="_Toc184308086"/>
      <w:bookmarkEnd w:id="350"/>
      <w:bookmarkStart w:id="351" w:name="_Toc184313297"/>
      <w:bookmarkEnd w:id="351"/>
      <w:bookmarkStart w:id="352" w:name="_Toc184314469"/>
      <w:bookmarkEnd w:id="352"/>
      <w:bookmarkStart w:id="353" w:name="_Toc184314473"/>
      <w:bookmarkEnd w:id="353"/>
      <w:bookmarkStart w:id="354" w:name="_Toc184312101"/>
      <w:bookmarkEnd w:id="354"/>
      <w:bookmarkStart w:id="355" w:name="_Toc184312119"/>
      <w:bookmarkEnd w:id="355"/>
      <w:bookmarkStart w:id="356" w:name="_Toc184312129"/>
      <w:bookmarkEnd w:id="356"/>
      <w:bookmarkStart w:id="357" w:name="_Toc184310319"/>
      <w:bookmarkEnd w:id="357"/>
      <w:bookmarkStart w:id="358" w:name="_Toc184314445"/>
      <w:bookmarkEnd w:id="358"/>
      <w:bookmarkStart w:id="359" w:name="_Toc184312139"/>
      <w:bookmarkEnd w:id="359"/>
      <w:bookmarkStart w:id="360" w:name="_Toc184313264"/>
      <w:bookmarkEnd w:id="360"/>
      <w:bookmarkStart w:id="361" w:name="_Toc184308068"/>
      <w:bookmarkEnd w:id="361"/>
      <w:bookmarkStart w:id="362" w:name="_Toc184313296"/>
      <w:bookmarkEnd w:id="362"/>
      <w:bookmarkStart w:id="363" w:name="_Toc184310326"/>
      <w:bookmarkEnd w:id="363"/>
      <w:bookmarkStart w:id="364" w:name="_Toc184308053"/>
      <w:bookmarkEnd w:id="364"/>
      <w:bookmarkStart w:id="365" w:name="_Toc184312104"/>
      <w:bookmarkEnd w:id="365"/>
      <w:bookmarkStart w:id="366" w:name="_Toc184313298"/>
      <w:bookmarkEnd w:id="366"/>
      <w:bookmarkStart w:id="367" w:name="_Toc184314475"/>
      <w:bookmarkEnd w:id="367"/>
      <w:bookmarkStart w:id="368" w:name="_Toc184312098"/>
      <w:bookmarkEnd w:id="368"/>
      <w:bookmarkStart w:id="369" w:name="_Toc184312077"/>
      <w:bookmarkEnd w:id="369"/>
      <w:bookmarkStart w:id="370" w:name="_Toc184310317"/>
      <w:bookmarkEnd w:id="370"/>
      <w:bookmarkStart w:id="371" w:name="_Toc184314449"/>
      <w:bookmarkEnd w:id="371"/>
      <w:bookmarkStart w:id="372" w:name="_Toc184313285"/>
      <w:bookmarkEnd w:id="372"/>
      <w:bookmarkStart w:id="373" w:name="_Toc184312087"/>
      <w:bookmarkEnd w:id="373"/>
      <w:bookmarkStart w:id="374" w:name="_Toc184314468"/>
      <w:bookmarkEnd w:id="374"/>
      <w:bookmarkStart w:id="375" w:name="_Toc184313299"/>
      <w:bookmarkEnd w:id="375"/>
      <w:bookmarkStart w:id="376" w:name="_Toc184310333"/>
      <w:bookmarkEnd w:id="376"/>
      <w:bookmarkStart w:id="377" w:name="_Toc184313238"/>
      <w:bookmarkEnd w:id="377"/>
      <w:bookmarkStart w:id="378" w:name="_Toc184313253"/>
      <w:bookmarkEnd w:id="378"/>
      <w:bookmarkStart w:id="379" w:name="_Toc184310275"/>
      <w:bookmarkEnd w:id="379"/>
      <w:bookmarkStart w:id="380" w:name="_Toc184312122"/>
      <w:bookmarkEnd w:id="380"/>
      <w:bookmarkStart w:id="381" w:name="_Toc184308067"/>
      <w:bookmarkEnd w:id="381"/>
      <w:bookmarkStart w:id="382" w:name="_Toc184308038"/>
      <w:bookmarkEnd w:id="382"/>
      <w:bookmarkStart w:id="383" w:name="_Toc184312090"/>
      <w:bookmarkEnd w:id="383"/>
      <w:bookmarkStart w:id="384" w:name="_Toc184314412"/>
      <w:bookmarkEnd w:id="384"/>
      <w:bookmarkStart w:id="385" w:name="_Toc184314431"/>
      <w:bookmarkEnd w:id="385"/>
      <w:bookmarkStart w:id="386" w:name="_Toc184312114"/>
      <w:bookmarkEnd w:id="386"/>
      <w:bookmarkStart w:id="387" w:name="_Toc184313257"/>
      <w:bookmarkEnd w:id="387"/>
      <w:bookmarkStart w:id="388" w:name="_Toc184308059"/>
      <w:bookmarkEnd w:id="388"/>
      <w:bookmarkStart w:id="389" w:name="_Toc184310321"/>
      <w:bookmarkEnd w:id="389"/>
      <w:bookmarkStart w:id="390" w:name="_Toc184310276"/>
      <w:bookmarkEnd w:id="390"/>
      <w:bookmarkStart w:id="391" w:name="_Toc184312082"/>
      <w:bookmarkEnd w:id="391"/>
      <w:bookmarkStart w:id="392" w:name="_Toc184314455"/>
      <w:bookmarkEnd w:id="392"/>
      <w:bookmarkStart w:id="393" w:name="_Toc184314420"/>
      <w:bookmarkEnd w:id="393"/>
      <w:bookmarkStart w:id="394" w:name="_Toc184313260"/>
      <w:bookmarkEnd w:id="394"/>
      <w:bookmarkStart w:id="395" w:name="_Toc184313295"/>
      <w:bookmarkEnd w:id="395"/>
      <w:bookmarkStart w:id="396" w:name="_Toc184314443"/>
      <w:bookmarkEnd w:id="396"/>
      <w:bookmarkStart w:id="397" w:name="_Toc184308076"/>
      <w:bookmarkEnd w:id="397"/>
      <w:bookmarkStart w:id="398" w:name="_Toc184312128"/>
      <w:bookmarkEnd w:id="398"/>
      <w:bookmarkStart w:id="399" w:name="_Toc184314435"/>
      <w:bookmarkEnd w:id="399"/>
      <w:bookmarkStart w:id="400" w:name="_Toc184310327"/>
      <w:bookmarkEnd w:id="400"/>
      <w:bookmarkStart w:id="401" w:name="_Toc184308099"/>
      <w:bookmarkEnd w:id="401"/>
      <w:bookmarkStart w:id="402" w:name="_Toc184314471"/>
      <w:bookmarkEnd w:id="402"/>
      <w:bookmarkStart w:id="403" w:name="_Toc184310341"/>
      <w:bookmarkEnd w:id="403"/>
      <w:bookmarkStart w:id="404" w:name="_Toc184314451"/>
      <w:bookmarkEnd w:id="404"/>
      <w:bookmarkStart w:id="405" w:name="_Toc184310297"/>
      <w:bookmarkEnd w:id="405"/>
      <w:bookmarkStart w:id="406" w:name="_Toc184314424"/>
      <w:bookmarkEnd w:id="406"/>
      <w:bookmarkStart w:id="407" w:name="_Toc184313307"/>
      <w:bookmarkEnd w:id="407"/>
      <w:bookmarkStart w:id="408" w:name="_Toc184312125"/>
      <w:bookmarkEnd w:id="408"/>
      <w:bookmarkStart w:id="409" w:name="_Toc184312126"/>
      <w:bookmarkEnd w:id="409"/>
      <w:bookmarkStart w:id="410" w:name="_Toc184313300"/>
      <w:bookmarkEnd w:id="410"/>
      <w:bookmarkStart w:id="411" w:name="_Toc184308054"/>
      <w:bookmarkEnd w:id="411"/>
      <w:bookmarkStart w:id="412" w:name="_Toc184313284"/>
      <w:bookmarkEnd w:id="412"/>
      <w:bookmarkStart w:id="413" w:name="_Toc184308074"/>
      <w:bookmarkEnd w:id="413"/>
      <w:bookmarkStart w:id="414" w:name="_Toc184314423"/>
      <w:bookmarkEnd w:id="414"/>
      <w:bookmarkStart w:id="415" w:name="_Toc184313310"/>
      <w:bookmarkEnd w:id="415"/>
      <w:bookmarkStart w:id="416" w:name="_Toc184313288"/>
      <w:bookmarkEnd w:id="416"/>
      <w:bookmarkStart w:id="417" w:name="_Toc184312105"/>
      <w:bookmarkEnd w:id="417"/>
      <w:bookmarkStart w:id="418" w:name="_Toc184312116"/>
      <w:bookmarkEnd w:id="418"/>
      <w:bookmarkStart w:id="419" w:name="_Toc184314476"/>
      <w:bookmarkEnd w:id="419"/>
      <w:bookmarkStart w:id="420" w:name="_Toc184314433"/>
      <w:bookmarkEnd w:id="420"/>
      <w:bookmarkStart w:id="421" w:name="_Toc184310335"/>
      <w:bookmarkEnd w:id="421"/>
      <w:bookmarkStart w:id="422" w:name="_Toc184312099"/>
      <w:bookmarkEnd w:id="422"/>
      <w:bookmarkStart w:id="423" w:name="_Toc184310273"/>
      <w:bookmarkEnd w:id="423"/>
      <w:bookmarkStart w:id="424" w:name="_Toc184310287"/>
      <w:bookmarkEnd w:id="424"/>
      <w:bookmarkStart w:id="425" w:name="_Toc184312068"/>
      <w:bookmarkEnd w:id="425"/>
      <w:bookmarkStart w:id="426" w:name="_Toc184313252"/>
      <w:bookmarkEnd w:id="426"/>
      <w:bookmarkStart w:id="427" w:name="_Toc184314463"/>
      <w:bookmarkEnd w:id="427"/>
      <w:bookmarkStart w:id="428" w:name="_Toc184310308"/>
      <w:bookmarkEnd w:id="428"/>
      <w:bookmarkStart w:id="429" w:name="_Toc184308040"/>
      <w:bookmarkEnd w:id="429"/>
      <w:bookmarkStart w:id="430" w:name="_Toc184313286"/>
      <w:bookmarkEnd w:id="430"/>
      <w:bookmarkStart w:id="431" w:name="_Toc184313303"/>
      <w:bookmarkEnd w:id="431"/>
      <w:bookmarkStart w:id="432" w:name="_Toc184310339"/>
      <w:bookmarkEnd w:id="432"/>
      <w:bookmarkStart w:id="433" w:name="_Toc184308091"/>
      <w:bookmarkEnd w:id="433"/>
      <w:bookmarkStart w:id="434" w:name="_Toc184313272"/>
      <w:bookmarkEnd w:id="434"/>
      <w:bookmarkStart w:id="435" w:name="_Toc184310314"/>
      <w:bookmarkEnd w:id="435"/>
      <w:bookmarkStart w:id="436" w:name="_Toc184313306"/>
      <w:bookmarkEnd w:id="436"/>
      <w:bookmarkStart w:id="437" w:name="_Toc184310318"/>
      <w:bookmarkEnd w:id="437"/>
      <w:bookmarkStart w:id="438" w:name="_Toc184312080"/>
      <w:bookmarkEnd w:id="438"/>
      <w:bookmarkStart w:id="439" w:name="_Toc184310307"/>
      <w:bookmarkEnd w:id="439"/>
      <w:bookmarkStart w:id="440" w:name="_Toc184313281"/>
      <w:bookmarkEnd w:id="440"/>
      <w:bookmarkStart w:id="441" w:name="_Toc184312135"/>
      <w:bookmarkEnd w:id="441"/>
      <w:r>
        <w:rPr>
          <w:rFonts w:hint="eastAsia" w:ascii="仿宋" w:hAnsi="仿宋" w:eastAsia="仿宋" w:cs="仿宋"/>
          <w:b/>
          <w:color w:val="auto"/>
          <w:sz w:val="36"/>
          <w:szCs w:val="36"/>
          <w:highlight w:val="none"/>
        </w:rPr>
        <w:t>评标办法</w:t>
      </w:r>
    </w:p>
    <w:p>
      <w:pPr>
        <w:snapToGrid w:val="0"/>
        <w:spacing w:line="360" w:lineRule="auto"/>
        <w:ind w:left="120" w:firstLine="22"/>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2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611"/>
        <w:gridCol w:w="693"/>
        <w:gridCol w:w="106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5"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611"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评标标准</w:t>
            </w:r>
          </w:p>
        </w:tc>
        <w:tc>
          <w:tcPr>
            <w:tcW w:w="69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权重</w:t>
            </w:r>
          </w:p>
        </w:tc>
        <w:tc>
          <w:tcPr>
            <w:tcW w:w="106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主观分/客观分属性</w:t>
            </w:r>
          </w:p>
        </w:tc>
        <w:tc>
          <w:tcPr>
            <w:tcW w:w="980" w:type="dxa"/>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1</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投标人体系认证</w:t>
            </w:r>
          </w:p>
        </w:tc>
        <w:tc>
          <w:tcPr>
            <w:tcW w:w="5611" w:type="dxa"/>
          </w:tcPr>
          <w:p>
            <w:pPr>
              <w:widowControl/>
              <w:adjustRightIn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lang w:val="zh-CN"/>
              </w:rPr>
              <w:t>投标人具有有效期内的ISO9001质量管理体系认证证书的得</w:t>
            </w:r>
            <w:r>
              <w:rPr>
                <w:rFonts w:hint="eastAsia" w:ascii="仿宋" w:hAnsi="仿宋" w:eastAsia="仿宋" w:cs="仿宋"/>
                <w:bCs/>
                <w:sz w:val="24"/>
                <w:szCs w:val="24"/>
              </w:rPr>
              <w:t>2分；</w:t>
            </w:r>
          </w:p>
          <w:p>
            <w:pPr>
              <w:snapToGrid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（注：投标文件提供有效期内的认证证书扫描件并加盖投标人公章，二者缺一不得分。）</w:t>
            </w:r>
          </w:p>
        </w:tc>
        <w:tc>
          <w:tcPr>
            <w:tcW w:w="693" w:type="dxa"/>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063" w:type="dxa"/>
            <w:vAlign w:val="center"/>
          </w:tcPr>
          <w:p>
            <w:pPr>
              <w:snapToGrid w:val="0"/>
              <w:spacing w:line="360" w:lineRule="auto"/>
              <w:jc w:val="center"/>
              <w:rPr>
                <w:rFonts w:hint="eastAsia" w:ascii="仿宋" w:hAnsi="仿宋" w:eastAsia="仿宋" w:cs="仿宋"/>
                <w:bCs/>
                <w:sz w:val="24"/>
                <w:szCs w:val="24"/>
              </w:rPr>
            </w:pPr>
            <w:r>
              <w:rPr>
                <w:rFonts w:hint="eastAsia" w:ascii="仿宋" w:hAnsi="仿宋" w:eastAsia="仿宋" w:cs="仿宋"/>
                <w:sz w:val="24"/>
                <w:szCs w:val="24"/>
              </w:rPr>
              <w:t>客观分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2</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投标人资质</w:t>
            </w:r>
          </w:p>
        </w:tc>
        <w:tc>
          <w:tcPr>
            <w:tcW w:w="5611" w:type="dxa"/>
            <w:vAlign w:val="center"/>
          </w:tcPr>
          <w:p>
            <w:pPr>
              <w:spacing w:line="360" w:lineRule="auto"/>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投标人具有林业调查规划设计甲级资质的得3分，乙级得1分，最高得3分。</w:t>
            </w:r>
          </w:p>
          <w:p>
            <w:pPr>
              <w:spacing w:line="360" w:lineRule="auto"/>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投标人具有测绘乙级（专业含地理信息系统工程）及以上资质的得1分。</w:t>
            </w:r>
          </w:p>
          <w:p>
            <w:pPr>
              <w:spacing w:line="360" w:lineRule="auto"/>
              <w:jc w:val="left"/>
              <w:rPr>
                <w:rFonts w:hint="eastAsia" w:ascii="仿宋" w:hAnsi="仿宋" w:eastAsia="仿宋" w:cs="仿宋"/>
                <w:sz w:val="24"/>
                <w:szCs w:val="24"/>
              </w:rPr>
            </w:pPr>
            <w:r>
              <w:rPr>
                <w:rFonts w:hint="eastAsia" w:ascii="仿宋" w:hAnsi="仿宋" w:eastAsia="仿宋" w:cs="仿宋"/>
                <w:bCs/>
                <w:sz w:val="24"/>
                <w:szCs w:val="24"/>
                <w:lang w:val="zh-CN"/>
              </w:rPr>
              <w:t>（</w:t>
            </w:r>
            <w:r>
              <w:rPr>
                <w:rFonts w:hint="eastAsia" w:ascii="仿宋" w:hAnsi="仿宋" w:eastAsia="仿宋" w:cs="仿宋"/>
                <w:b/>
                <w:sz w:val="24"/>
                <w:szCs w:val="24"/>
                <w:lang w:val="zh-CN"/>
              </w:rPr>
              <w:t>（注：</w:t>
            </w:r>
            <w:r>
              <w:rPr>
                <w:rFonts w:hint="eastAsia" w:ascii="仿宋" w:hAnsi="仿宋" w:eastAsia="仿宋" w:cs="仿宋"/>
                <w:b/>
                <w:bCs/>
                <w:sz w:val="24"/>
                <w:szCs w:val="24"/>
              </w:rPr>
              <w:t>投标文件</w:t>
            </w:r>
            <w:r>
              <w:rPr>
                <w:rFonts w:hint="eastAsia" w:ascii="仿宋" w:hAnsi="仿宋" w:eastAsia="仿宋" w:cs="仿宋"/>
                <w:b/>
                <w:bCs/>
                <w:sz w:val="24"/>
                <w:szCs w:val="24"/>
                <w:lang w:val="zh-CN"/>
              </w:rPr>
              <w:t>提供有效</w:t>
            </w:r>
            <w:r>
              <w:rPr>
                <w:rFonts w:hint="eastAsia" w:ascii="仿宋" w:hAnsi="仿宋" w:eastAsia="仿宋" w:cs="仿宋"/>
                <w:b/>
                <w:sz w:val="24"/>
                <w:szCs w:val="24"/>
                <w:lang w:val="zh-CN"/>
              </w:rPr>
              <w:t>证书扫描件，不提供不得分）</w:t>
            </w:r>
          </w:p>
        </w:tc>
        <w:tc>
          <w:tcPr>
            <w:tcW w:w="69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3</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投标人荣誉</w:t>
            </w:r>
          </w:p>
        </w:tc>
        <w:tc>
          <w:tcPr>
            <w:tcW w:w="5611" w:type="dxa"/>
            <w:vAlign w:val="center"/>
          </w:tcPr>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投标人2019年1月1日以来以来获得</w:t>
            </w:r>
            <w:r>
              <w:rPr>
                <w:rFonts w:hint="eastAsia" w:ascii="仿宋" w:hAnsi="仿宋" w:eastAsia="仿宋" w:cs="仿宋"/>
                <w:bCs/>
                <w:sz w:val="24"/>
                <w:szCs w:val="24"/>
                <w:lang w:val="zh-CN"/>
              </w:rPr>
              <w:t>过林业类荣誉或林业优秀项目奖项的</w:t>
            </w:r>
            <w:r>
              <w:rPr>
                <w:rFonts w:hint="eastAsia" w:ascii="仿宋" w:hAnsi="仿宋" w:eastAsia="仿宋" w:cs="仿宋"/>
                <w:bCs/>
                <w:sz w:val="24"/>
                <w:szCs w:val="24"/>
              </w:rPr>
              <w:t>，国家级的每个得1.5分，省、部级的每个得1分，市厅级的每个得0.5分本项最高得3分。</w:t>
            </w:r>
          </w:p>
          <w:p>
            <w:pPr>
              <w:pStyle w:val="6"/>
              <w:tabs>
                <w:tab w:val="left" w:pos="208"/>
              </w:tabs>
              <w:ind w:firstLine="200"/>
              <w:rPr>
                <w:rFonts w:hint="eastAsia" w:ascii="仿宋" w:hAnsi="仿宋" w:eastAsia="仿宋" w:cs="仿宋"/>
                <w:sz w:val="24"/>
                <w:szCs w:val="24"/>
              </w:rPr>
            </w:pPr>
            <w:r>
              <w:rPr>
                <w:rFonts w:hint="eastAsia" w:ascii="仿宋" w:hAnsi="仿宋" w:eastAsia="仿宋" w:cs="仿宋"/>
                <w:b/>
                <w:bCs/>
                <w:spacing w:val="-5"/>
                <w:kern w:val="0"/>
                <w:sz w:val="24"/>
                <w:szCs w:val="24"/>
              </w:rPr>
              <w:t>（注：提供有效依据材料，未提供不得分）</w:t>
            </w:r>
          </w:p>
        </w:tc>
        <w:tc>
          <w:tcPr>
            <w:tcW w:w="69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4</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同类业绩</w:t>
            </w:r>
          </w:p>
        </w:tc>
        <w:tc>
          <w:tcPr>
            <w:tcW w:w="5611" w:type="dxa"/>
            <w:vAlign w:val="center"/>
          </w:tcPr>
          <w:p>
            <w:pPr>
              <w:widowControl/>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投标人2019年1月1日以来（以合同签订时间为准）具备森林草地湿地资源普查、调查、监测等同类业绩，每个有效业绩得0.5分，最高得1分。</w:t>
            </w:r>
          </w:p>
          <w:p>
            <w:pPr>
              <w:pStyle w:val="36"/>
              <w:spacing w:line="360" w:lineRule="auto"/>
              <w:ind w:firstLine="0" w:firstLineChars="0"/>
              <w:rPr>
                <w:rFonts w:hint="eastAsia" w:ascii="仿宋" w:hAnsi="仿宋" w:eastAsia="仿宋" w:cs="仿宋"/>
                <w:b/>
                <w:bCs/>
                <w:spacing w:val="0"/>
                <w:kern w:val="2"/>
                <w:sz w:val="24"/>
                <w:szCs w:val="24"/>
              </w:rPr>
            </w:pPr>
            <w:r>
              <w:rPr>
                <w:rFonts w:hint="eastAsia" w:ascii="仿宋" w:hAnsi="仿宋" w:eastAsia="仿宋" w:cs="仿宋"/>
                <w:b/>
                <w:bCs/>
                <w:sz w:val="24"/>
                <w:szCs w:val="24"/>
              </w:rPr>
              <w:t>（注：提供合同复印件）</w:t>
            </w:r>
          </w:p>
        </w:tc>
        <w:tc>
          <w:tcPr>
            <w:tcW w:w="693" w:type="dxa"/>
            <w:vAlign w:val="center"/>
          </w:tcPr>
          <w:p>
            <w:pPr>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063" w:type="dxa"/>
            <w:vAlign w:val="center"/>
          </w:tcPr>
          <w:p>
            <w:pPr>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客观分</w:t>
            </w:r>
          </w:p>
        </w:tc>
        <w:tc>
          <w:tcPr>
            <w:tcW w:w="980" w:type="dxa"/>
            <w:vAlign w:val="center"/>
          </w:tcPr>
          <w:p>
            <w:pPr>
              <w:snapToGrid w:val="0"/>
              <w:spacing w:line="360" w:lineRule="auto"/>
              <w:jc w:val="center"/>
              <w:rPr>
                <w:rFonts w:hint="eastAsia" w:ascii="仿宋" w:hAnsi="仿宋" w:eastAsia="仿宋" w:cs="仿宋"/>
                <w:b/>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5</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项目负责人</w:t>
            </w:r>
          </w:p>
        </w:tc>
        <w:tc>
          <w:tcPr>
            <w:tcW w:w="5611" w:type="dxa"/>
            <w:vAlign w:val="center"/>
          </w:tcPr>
          <w:p>
            <w:pPr>
              <w:spacing w:line="360" w:lineRule="auto"/>
              <w:rPr>
                <w:rFonts w:hint="eastAsia" w:ascii="仿宋" w:hAnsi="仿宋" w:eastAsia="仿宋" w:cs="仿宋"/>
                <w:sz w:val="24"/>
                <w:szCs w:val="24"/>
              </w:rPr>
            </w:pPr>
            <w:r>
              <w:rPr>
                <w:rFonts w:hint="eastAsia" w:ascii="仿宋" w:hAnsi="仿宋" w:eastAsia="仿宋" w:cs="仿宋"/>
                <w:bCs/>
                <w:sz w:val="24"/>
                <w:szCs w:val="24"/>
                <w:lang w:bidi="ar"/>
              </w:rPr>
              <w:t>项目负责人情况：</w:t>
            </w:r>
            <w:r>
              <w:rPr>
                <w:rFonts w:hint="eastAsia" w:ascii="仿宋" w:hAnsi="仿宋" w:eastAsia="仿宋" w:cs="仿宋"/>
                <w:sz w:val="24"/>
                <w:szCs w:val="24"/>
              </w:rPr>
              <w:t>项目负责人具有林业相关正高级（教授级）职称的得5分，林业相关副高级职称的得3分，林业相关中级职称的得1分，其他不得分，最高得5分。</w:t>
            </w:r>
          </w:p>
          <w:p>
            <w:pPr>
              <w:spacing w:line="360" w:lineRule="auto"/>
              <w:rPr>
                <w:rFonts w:hint="eastAsia" w:ascii="仿宋" w:hAnsi="仿宋" w:eastAsia="仿宋" w:cs="仿宋"/>
                <w:b/>
                <w:bCs/>
                <w:sz w:val="24"/>
                <w:szCs w:val="24"/>
              </w:rPr>
            </w:pPr>
            <w:r>
              <w:rPr>
                <w:rFonts w:hint="eastAsia" w:ascii="仿宋" w:hAnsi="仿宋" w:eastAsia="仿宋" w:cs="仿宋"/>
                <w:b/>
                <w:sz w:val="24"/>
                <w:szCs w:val="24"/>
              </w:rPr>
              <w:t>（注：提供以上人员的相关证书复印件及近三个月中任意一个月在职社保缴纳材料，两者材料缺一不得分）</w:t>
            </w:r>
          </w:p>
        </w:tc>
        <w:tc>
          <w:tcPr>
            <w:tcW w:w="693" w:type="dxa"/>
            <w:vAlign w:val="center"/>
          </w:tcPr>
          <w:p>
            <w:pPr>
              <w:spacing w:line="360" w:lineRule="auto"/>
              <w:jc w:val="center"/>
              <w:outlineLvl w:val="0"/>
              <w:rPr>
                <w:rFonts w:hint="eastAsia" w:ascii="仿宋" w:hAnsi="仿宋" w:eastAsia="仿宋" w:cs="仿宋"/>
                <w:kern w:val="0"/>
                <w:sz w:val="24"/>
                <w:szCs w:val="24"/>
              </w:rPr>
            </w:pPr>
            <w:r>
              <w:rPr>
                <w:rFonts w:hint="eastAsia" w:ascii="仿宋" w:hAnsi="仿宋" w:eastAsia="仿宋" w:cs="仿宋"/>
                <w:sz w:val="24"/>
                <w:szCs w:val="24"/>
              </w:rPr>
              <w:t>5</w:t>
            </w:r>
          </w:p>
        </w:tc>
        <w:tc>
          <w:tcPr>
            <w:tcW w:w="1063" w:type="dxa"/>
            <w:vAlign w:val="center"/>
          </w:tcPr>
          <w:p>
            <w:pPr>
              <w:snapToGri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客观分</w:t>
            </w:r>
          </w:p>
        </w:tc>
        <w:tc>
          <w:tcPr>
            <w:tcW w:w="980" w:type="dxa"/>
            <w:vAlign w:val="center"/>
          </w:tcPr>
          <w:p>
            <w:pPr>
              <w:snapToGrid w:val="0"/>
              <w:spacing w:line="360" w:lineRule="auto"/>
              <w:jc w:val="center"/>
              <w:rPr>
                <w:rFonts w:hint="eastAsia" w:ascii="仿宋" w:hAnsi="仿宋" w:eastAsia="仿宋" w:cs="仿宋"/>
                <w:b/>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6</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项目组其他人员</w:t>
            </w:r>
          </w:p>
        </w:tc>
        <w:tc>
          <w:tcPr>
            <w:tcW w:w="5611" w:type="dxa"/>
            <w:vAlign w:val="center"/>
          </w:tcPr>
          <w:p>
            <w:pPr>
              <w:widowControl/>
              <w:spacing w:line="360" w:lineRule="auto"/>
              <w:jc w:val="left"/>
              <w:rPr>
                <w:rFonts w:hint="eastAsia" w:ascii="仿宋" w:hAnsi="仿宋" w:eastAsia="仿宋" w:cs="仿宋"/>
                <w:bCs/>
                <w:sz w:val="24"/>
                <w:szCs w:val="24"/>
                <w:lang w:bidi="ar"/>
              </w:rPr>
            </w:pPr>
            <w:r>
              <w:rPr>
                <w:rFonts w:hint="eastAsia" w:ascii="仿宋" w:hAnsi="仿宋" w:eastAsia="仿宋" w:cs="仿宋"/>
                <w:bCs/>
                <w:sz w:val="24"/>
                <w:szCs w:val="24"/>
                <w:lang w:bidi="ar"/>
              </w:rPr>
              <w:t>拟派项目组其他人员（项目负责人除外）配备情况：</w:t>
            </w:r>
          </w:p>
          <w:p>
            <w:pPr>
              <w:widowControl/>
              <w:spacing w:line="360" w:lineRule="auto"/>
              <w:jc w:val="left"/>
              <w:rPr>
                <w:rFonts w:hint="eastAsia" w:ascii="仿宋" w:hAnsi="仿宋" w:eastAsia="仿宋" w:cs="仿宋"/>
                <w:bCs/>
                <w:sz w:val="24"/>
                <w:szCs w:val="24"/>
                <w:lang w:bidi="ar"/>
              </w:rPr>
            </w:pPr>
            <w:r>
              <w:rPr>
                <w:rFonts w:hint="eastAsia" w:ascii="仿宋" w:hAnsi="仿宋" w:eastAsia="仿宋" w:cs="仿宋"/>
                <w:bCs/>
                <w:sz w:val="24"/>
                <w:szCs w:val="24"/>
              </w:rPr>
              <w:t>（1）</w:t>
            </w:r>
            <w:r>
              <w:rPr>
                <w:rFonts w:hint="eastAsia" w:ascii="仿宋" w:hAnsi="仿宋" w:eastAsia="仿宋" w:cs="仿宋"/>
                <w:bCs/>
                <w:sz w:val="24"/>
                <w:szCs w:val="24"/>
                <w:lang w:bidi="ar"/>
              </w:rPr>
              <w:t>具有林业相关专业副高级及以上职称的每个得0.5分，本项最高得5分。</w:t>
            </w:r>
          </w:p>
          <w:p>
            <w:pPr>
              <w:widowControl/>
              <w:spacing w:line="360" w:lineRule="auto"/>
              <w:jc w:val="left"/>
              <w:rPr>
                <w:rFonts w:hint="eastAsia" w:ascii="仿宋" w:hAnsi="仿宋" w:eastAsia="仿宋" w:cs="仿宋"/>
                <w:bCs/>
                <w:sz w:val="24"/>
                <w:szCs w:val="24"/>
                <w:lang w:bidi="ar"/>
              </w:rPr>
            </w:pPr>
            <w:r>
              <w:rPr>
                <w:rFonts w:hint="eastAsia" w:ascii="仿宋" w:hAnsi="仿宋" w:eastAsia="仿宋" w:cs="仿宋"/>
                <w:bCs/>
                <w:sz w:val="24"/>
                <w:szCs w:val="24"/>
                <w:lang w:bidi="ar"/>
              </w:rPr>
              <w:t>（2）具有林学、生态学、森林经理学、园林、森林培育、地图学与地理信息系统的专业技术人员，每个专业得1分，本项最高得6分（专业以学历证书或毕业证书上注明的专业为准，每人只能计算一个专业，不得重复计分）。</w:t>
            </w:r>
          </w:p>
          <w:p>
            <w:pPr>
              <w:spacing w:line="360" w:lineRule="auto"/>
              <w:jc w:val="left"/>
              <w:rPr>
                <w:rFonts w:hint="eastAsia" w:ascii="仿宋" w:hAnsi="仿宋" w:eastAsia="仿宋" w:cs="仿宋"/>
                <w:sz w:val="24"/>
                <w:szCs w:val="24"/>
              </w:rPr>
            </w:pPr>
            <w:r>
              <w:rPr>
                <w:rFonts w:hint="eastAsia" w:ascii="仿宋" w:hAnsi="仿宋" w:eastAsia="仿宋" w:cs="仿宋"/>
                <w:bCs/>
                <w:sz w:val="24"/>
                <w:szCs w:val="24"/>
              </w:rPr>
              <w:t>注：提供以上人员在本单位缴纳的（近三个月内任意一个月）社保证明，以及职称证书、学历证书或毕业证书等相关证书复印件并加盖投标人电子签名，两者材料缺一不得分）。</w:t>
            </w:r>
          </w:p>
        </w:tc>
        <w:tc>
          <w:tcPr>
            <w:tcW w:w="693" w:type="dxa"/>
            <w:vAlign w:val="center"/>
          </w:tcPr>
          <w:p>
            <w:pPr>
              <w:widowControl/>
              <w:shd w:val="clear" w:color="auto" w:fill="FFFFFF"/>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063" w:type="dxa"/>
            <w:vAlign w:val="center"/>
          </w:tcPr>
          <w:p>
            <w:pPr>
              <w:widowControl/>
              <w:shd w:val="clear" w:color="auto" w:fill="FFFFFF"/>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客观分</w:t>
            </w:r>
          </w:p>
        </w:tc>
        <w:tc>
          <w:tcPr>
            <w:tcW w:w="980" w:type="dxa"/>
            <w:vAlign w:val="center"/>
          </w:tcPr>
          <w:p>
            <w:pPr>
              <w:widowControl/>
              <w:shd w:val="clear" w:color="auto" w:fill="FFFFFF"/>
              <w:spacing w:line="360" w:lineRule="auto"/>
              <w:jc w:val="center"/>
              <w:rPr>
                <w:rFonts w:hint="eastAsia" w:ascii="仿宋" w:hAnsi="仿宋" w:eastAsia="仿宋" w:cs="仿宋"/>
                <w:b/>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25" w:type="dxa"/>
            <w:vMerge w:val="restart"/>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7</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项目现状了解及分析</w:t>
            </w:r>
          </w:p>
        </w:tc>
        <w:tc>
          <w:tcPr>
            <w:tcW w:w="5611" w:type="dxa"/>
            <w:vAlign w:val="center"/>
          </w:tcPr>
          <w:p>
            <w:pPr>
              <w:pStyle w:val="36"/>
              <w:spacing w:line="360" w:lineRule="auto"/>
              <w:ind w:firstLine="0" w:firstLineChars="0"/>
              <w:rPr>
                <w:rFonts w:hint="eastAsia" w:ascii="仿宋" w:hAnsi="仿宋" w:eastAsia="仿宋" w:cs="仿宋"/>
                <w:sz w:val="24"/>
                <w:szCs w:val="24"/>
              </w:rPr>
            </w:pPr>
            <w:r>
              <w:rPr>
                <w:rFonts w:hint="eastAsia" w:ascii="仿宋" w:hAnsi="仿宋" w:eastAsia="仿宋" w:cs="仿宋"/>
                <w:bCs/>
                <w:spacing w:val="0"/>
                <w:kern w:val="2"/>
                <w:sz w:val="24"/>
                <w:szCs w:val="24"/>
                <w:lang w:bidi="ar"/>
              </w:rPr>
              <w:t>投标人对森林草地湿地普查项目的理解和分析情况（内容包含但不限于问题及来源、实施目标、重要意义等）。</w:t>
            </w:r>
          </w:p>
        </w:tc>
        <w:tc>
          <w:tcPr>
            <w:tcW w:w="693" w:type="dxa"/>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Merge w:val="restart"/>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25" w:type="dxa"/>
            <w:vMerge w:val="continue"/>
            <w:vAlign w:val="center"/>
          </w:tcPr>
          <w:p>
            <w:pPr>
              <w:snapToGrid w:val="0"/>
              <w:spacing w:line="360" w:lineRule="auto"/>
              <w:jc w:val="center"/>
              <w:rPr>
                <w:rFonts w:hint="eastAsia" w:ascii="仿宋" w:hAnsi="仿宋" w:eastAsia="仿宋" w:cs="仿宋"/>
                <w:b/>
                <w:bCs w:val="0"/>
                <w:sz w:val="24"/>
                <w:szCs w:val="24"/>
              </w:rPr>
            </w:pPr>
          </w:p>
        </w:tc>
        <w:tc>
          <w:tcPr>
            <w:tcW w:w="5611" w:type="dxa"/>
            <w:vAlign w:val="center"/>
          </w:tcPr>
          <w:p>
            <w:pPr>
              <w:pStyle w:val="36"/>
              <w:spacing w:line="360" w:lineRule="auto"/>
              <w:ind w:firstLine="0" w:firstLineChars="0"/>
              <w:rPr>
                <w:rFonts w:hint="eastAsia" w:ascii="仿宋" w:hAnsi="仿宋" w:eastAsia="仿宋" w:cs="仿宋"/>
                <w:sz w:val="24"/>
                <w:szCs w:val="24"/>
              </w:rPr>
            </w:pPr>
            <w:r>
              <w:rPr>
                <w:rFonts w:hint="eastAsia" w:ascii="仿宋" w:hAnsi="仿宋" w:eastAsia="仿宋" w:cs="仿宋"/>
                <w:bCs/>
                <w:spacing w:val="0"/>
                <w:kern w:val="2"/>
                <w:sz w:val="24"/>
                <w:szCs w:val="24"/>
                <w:lang w:bidi="ar"/>
              </w:rPr>
              <w:t>投标人结合长兴县实际情况，对森林草地湿地普查希望达到</w:t>
            </w:r>
            <w:r>
              <w:rPr>
                <w:rFonts w:hint="eastAsia" w:ascii="仿宋" w:hAnsi="仿宋" w:eastAsia="仿宋" w:cs="仿宋"/>
                <w:bCs/>
                <w:spacing w:val="0"/>
                <w:kern w:val="2"/>
                <w:sz w:val="24"/>
                <w:szCs w:val="24"/>
                <w:lang w:val="en-US" w:eastAsia="zh-CN" w:bidi="ar"/>
              </w:rPr>
              <w:t>哪些</w:t>
            </w:r>
            <w:r>
              <w:rPr>
                <w:rFonts w:hint="eastAsia" w:ascii="仿宋" w:hAnsi="仿宋" w:eastAsia="仿宋" w:cs="仿宋"/>
                <w:bCs/>
                <w:spacing w:val="0"/>
                <w:kern w:val="2"/>
                <w:sz w:val="24"/>
                <w:szCs w:val="24"/>
                <w:lang w:bidi="ar"/>
              </w:rPr>
              <w:t>目标任务、哪些指标数据需要重点关注、哪些方面需要统筹处理的理解和分析情况。</w:t>
            </w:r>
          </w:p>
        </w:tc>
        <w:tc>
          <w:tcPr>
            <w:tcW w:w="693" w:type="dxa"/>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Merge w:val="continue"/>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trPr>
        <w:tc>
          <w:tcPr>
            <w:tcW w:w="1225" w:type="dxa"/>
            <w:vAlign w:val="center"/>
          </w:tcPr>
          <w:p>
            <w:pPr>
              <w:snapToGrid w:val="0"/>
              <w:spacing w:line="360" w:lineRule="auto"/>
              <w:jc w:val="center"/>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t>8.</w:t>
            </w:r>
            <w:r>
              <w:rPr>
                <w:rFonts w:hint="eastAsia" w:ascii="仿宋" w:hAnsi="仿宋" w:eastAsia="仿宋" w:cs="仿宋"/>
                <w:b/>
                <w:bCs w:val="0"/>
                <w:sz w:val="24"/>
                <w:szCs w:val="24"/>
              </w:rPr>
              <w:t>重难点分析</w:t>
            </w:r>
          </w:p>
        </w:tc>
        <w:tc>
          <w:tcPr>
            <w:tcW w:w="5611" w:type="dxa"/>
            <w:vAlign w:val="center"/>
          </w:tcPr>
          <w:p>
            <w:pPr>
              <w:spacing w:line="360" w:lineRule="auto"/>
              <w:rPr>
                <w:rFonts w:hint="eastAsia" w:ascii="仿宋" w:hAnsi="仿宋" w:eastAsia="仿宋" w:cs="仿宋"/>
                <w:bCs/>
                <w:sz w:val="24"/>
                <w:szCs w:val="24"/>
                <w:lang w:bidi="ar"/>
              </w:rPr>
            </w:pPr>
            <w:r>
              <w:rPr>
                <w:rFonts w:hint="eastAsia" w:ascii="仿宋" w:hAnsi="仿宋" w:eastAsia="仿宋" w:cs="仿宋"/>
                <w:bCs/>
                <w:sz w:val="24"/>
                <w:szCs w:val="24"/>
                <w:lang w:bidi="ar"/>
              </w:rPr>
              <w:t>（1）投</w:t>
            </w:r>
            <w:bookmarkStart w:id="442" w:name="OLE_LINK1"/>
            <w:r>
              <w:rPr>
                <w:rFonts w:hint="eastAsia" w:ascii="仿宋" w:hAnsi="仿宋" w:eastAsia="仿宋" w:cs="仿宋"/>
                <w:bCs/>
                <w:sz w:val="24"/>
                <w:szCs w:val="24"/>
                <w:lang w:bidi="ar"/>
              </w:rPr>
              <w:t>标人对本项目</w:t>
            </w:r>
            <w:bookmarkEnd w:id="442"/>
            <w:r>
              <w:rPr>
                <w:rFonts w:hint="eastAsia" w:ascii="仿宋" w:hAnsi="仿宋" w:eastAsia="仿宋" w:cs="仿宋"/>
                <w:bCs/>
                <w:sz w:val="24"/>
                <w:szCs w:val="24"/>
                <w:lang w:bidi="ar"/>
              </w:rPr>
              <w:t>的工作重点、技术难点理解分析情况（0-</w:t>
            </w:r>
            <w:r>
              <w:rPr>
                <w:rFonts w:hint="eastAsia" w:ascii="仿宋" w:hAnsi="仿宋" w:eastAsia="仿宋" w:cs="仿宋"/>
                <w:bCs/>
                <w:sz w:val="24"/>
                <w:szCs w:val="24"/>
                <w:lang w:val="en-US" w:eastAsia="zh-CN" w:bidi="ar"/>
              </w:rPr>
              <w:t>5</w:t>
            </w:r>
            <w:r>
              <w:rPr>
                <w:rFonts w:hint="eastAsia" w:ascii="仿宋" w:hAnsi="仿宋" w:eastAsia="仿宋" w:cs="仿宋"/>
                <w:bCs/>
                <w:sz w:val="24"/>
                <w:szCs w:val="24"/>
                <w:lang w:bidi="ar"/>
              </w:rPr>
              <w:t>分）；</w:t>
            </w:r>
          </w:p>
          <w:p>
            <w:pPr>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lang w:bidi="ar"/>
              </w:rPr>
              <w:t>投标人针对本项目难点问题的解决方案情况（0-</w:t>
            </w:r>
            <w:r>
              <w:rPr>
                <w:rFonts w:hint="eastAsia" w:ascii="仿宋" w:hAnsi="仿宋" w:eastAsia="仿宋" w:cs="仿宋"/>
                <w:bCs/>
                <w:sz w:val="24"/>
                <w:szCs w:val="24"/>
                <w:lang w:val="en-US" w:eastAsia="zh-CN" w:bidi="ar"/>
              </w:rPr>
              <w:t>5</w:t>
            </w:r>
            <w:r>
              <w:rPr>
                <w:rFonts w:hint="eastAsia" w:ascii="仿宋" w:hAnsi="仿宋" w:eastAsia="仿宋" w:cs="仿宋"/>
                <w:bCs/>
                <w:sz w:val="24"/>
                <w:szCs w:val="24"/>
                <w:lang w:bidi="ar"/>
              </w:rPr>
              <w:t>分）。</w:t>
            </w:r>
          </w:p>
        </w:tc>
        <w:tc>
          <w:tcPr>
            <w:tcW w:w="693" w:type="dxa"/>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9</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技术方案</w:t>
            </w:r>
          </w:p>
        </w:tc>
        <w:tc>
          <w:tcPr>
            <w:tcW w:w="5611"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（1）投标人针对本项目总体思路理解分析（0-3分）；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（2）投标人针对本项目实施组织计划情况（0-3分）；</w:t>
            </w:r>
          </w:p>
          <w:p>
            <w:pPr>
              <w:spacing w:line="360" w:lineRule="auto"/>
              <w:rPr>
                <w:rFonts w:hint="eastAsia" w:ascii="仿宋" w:hAnsi="仿宋" w:eastAsia="仿宋" w:cs="仿宋"/>
                <w:sz w:val="24"/>
                <w:szCs w:val="24"/>
              </w:rPr>
            </w:pPr>
            <w:r>
              <w:rPr>
                <w:rFonts w:hint="eastAsia" w:ascii="仿宋" w:hAnsi="仿宋" w:eastAsia="仿宋" w:cs="仿宋"/>
                <w:sz w:val="24"/>
                <w:szCs w:val="24"/>
              </w:rPr>
              <w:t>（3）投标人针对本项目工作流程方案情况（0-3分）</w:t>
            </w:r>
          </w:p>
          <w:p>
            <w:pPr>
              <w:spacing w:line="360" w:lineRule="auto"/>
              <w:rPr>
                <w:rFonts w:hint="eastAsia" w:ascii="仿宋" w:hAnsi="仿宋" w:eastAsia="仿宋" w:cs="仿宋"/>
                <w:sz w:val="24"/>
                <w:szCs w:val="24"/>
              </w:rPr>
            </w:pPr>
            <w:r>
              <w:rPr>
                <w:rFonts w:hint="eastAsia" w:ascii="仿宋" w:hAnsi="仿宋" w:eastAsia="仿宋" w:cs="仿宋"/>
                <w:sz w:val="24"/>
                <w:szCs w:val="24"/>
              </w:rPr>
              <w:t>（4）投标人针对本项目培训计划情况(0-3分)</w:t>
            </w:r>
          </w:p>
        </w:tc>
        <w:tc>
          <w:tcPr>
            <w:tcW w:w="693" w:type="dxa"/>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10</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进度计划</w:t>
            </w:r>
          </w:p>
        </w:tc>
        <w:tc>
          <w:tcPr>
            <w:tcW w:w="5611" w:type="dxa"/>
            <w:vAlign w:val="center"/>
          </w:tcPr>
          <w:p>
            <w:pPr>
              <w:pStyle w:val="6"/>
              <w:tabs>
                <w:tab w:val="left" w:pos="208"/>
              </w:tabs>
              <w:rPr>
                <w:rFonts w:hint="eastAsia" w:ascii="仿宋" w:hAnsi="仿宋" w:eastAsia="仿宋" w:cs="仿宋"/>
                <w:sz w:val="24"/>
                <w:szCs w:val="24"/>
              </w:rPr>
            </w:pPr>
            <w:r>
              <w:rPr>
                <w:rFonts w:hint="eastAsia" w:ascii="仿宋" w:hAnsi="仿宋" w:eastAsia="仿宋" w:cs="仿宋"/>
                <w:sz w:val="24"/>
                <w:szCs w:val="24"/>
              </w:rPr>
              <w:t>投标人针对本项目进度计划制定情况（包括工作进度安排、节点控制措施等。）</w:t>
            </w:r>
          </w:p>
        </w:tc>
        <w:tc>
          <w:tcPr>
            <w:tcW w:w="693" w:type="dxa"/>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11</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质量保障措施</w:t>
            </w:r>
          </w:p>
        </w:tc>
        <w:tc>
          <w:tcPr>
            <w:tcW w:w="5611" w:type="dxa"/>
            <w:vAlign w:val="center"/>
          </w:tcPr>
          <w:p>
            <w:pPr>
              <w:pStyle w:val="6"/>
              <w:tabs>
                <w:tab w:val="left" w:pos="208"/>
              </w:tabs>
              <w:rPr>
                <w:rFonts w:hint="eastAsia" w:ascii="仿宋" w:hAnsi="仿宋" w:eastAsia="仿宋" w:cs="仿宋"/>
                <w:sz w:val="24"/>
                <w:szCs w:val="24"/>
              </w:rPr>
            </w:pPr>
            <w:r>
              <w:rPr>
                <w:rFonts w:hint="eastAsia" w:ascii="仿宋" w:hAnsi="仿宋" w:eastAsia="仿宋" w:cs="仿宋"/>
                <w:sz w:val="24"/>
                <w:szCs w:val="24"/>
              </w:rPr>
              <w:t>投标人针对本项目提供质量保障措施情况。</w:t>
            </w:r>
          </w:p>
        </w:tc>
        <w:tc>
          <w:tcPr>
            <w:tcW w:w="693" w:type="dxa"/>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12</w:t>
            </w:r>
            <w:r>
              <w:rPr>
                <w:rFonts w:hint="eastAsia" w:ascii="仿宋" w:hAnsi="仿宋" w:eastAsia="仿宋" w:cs="仿宋"/>
                <w:b/>
                <w:bCs w:val="0"/>
                <w:sz w:val="24"/>
                <w:szCs w:val="24"/>
                <w:lang w:val="en-US" w:eastAsia="zh-CN"/>
              </w:rPr>
              <w:t>.</w:t>
            </w:r>
            <w:r>
              <w:rPr>
                <w:rFonts w:hint="eastAsia" w:ascii="仿宋" w:hAnsi="仿宋" w:eastAsia="仿宋" w:cs="仿宋"/>
                <w:b/>
                <w:bCs w:val="0"/>
                <w:sz w:val="24"/>
                <w:szCs w:val="24"/>
              </w:rPr>
              <w:t>安全与保密措施</w:t>
            </w:r>
          </w:p>
        </w:tc>
        <w:tc>
          <w:tcPr>
            <w:tcW w:w="5611" w:type="dxa"/>
          </w:tcPr>
          <w:p>
            <w:pPr>
              <w:pStyle w:val="6"/>
              <w:tabs>
                <w:tab w:val="left" w:pos="208"/>
              </w:tabs>
              <w:snapToGrid w:val="0"/>
              <w:rPr>
                <w:rFonts w:hint="eastAsia" w:ascii="仿宋" w:hAnsi="仿宋" w:eastAsia="仿宋" w:cs="仿宋"/>
                <w:sz w:val="24"/>
                <w:szCs w:val="24"/>
              </w:rPr>
            </w:pPr>
            <w:r>
              <w:rPr>
                <w:rFonts w:hint="eastAsia" w:ascii="仿宋" w:hAnsi="仿宋" w:eastAsia="仿宋" w:cs="仿宋"/>
                <w:sz w:val="24"/>
                <w:szCs w:val="24"/>
              </w:rPr>
              <w:t>投标人针对本项目提供安全保障措施（包括外业过程安全保障措施、数据档案的保密措施等。）</w:t>
            </w:r>
          </w:p>
        </w:tc>
        <w:tc>
          <w:tcPr>
            <w:tcW w:w="693" w:type="dxa"/>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225" w:type="dxa"/>
            <w:vMerge w:val="restart"/>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1</w:t>
            </w:r>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rPr>
              <w:t>合理化建议</w:t>
            </w:r>
          </w:p>
        </w:tc>
        <w:tc>
          <w:tcPr>
            <w:tcW w:w="5611" w:type="dxa"/>
            <w:vAlign w:val="center"/>
          </w:tcPr>
          <w:p>
            <w:pPr>
              <w:spacing w:line="360" w:lineRule="auto"/>
              <w:rPr>
                <w:rFonts w:hint="eastAsia" w:ascii="仿宋" w:hAnsi="仿宋" w:eastAsia="仿宋" w:cs="仿宋"/>
                <w:sz w:val="24"/>
                <w:szCs w:val="24"/>
              </w:rPr>
            </w:pPr>
            <w:r>
              <w:rPr>
                <w:rFonts w:hint="eastAsia" w:ascii="仿宋" w:hAnsi="仿宋" w:eastAsia="仿宋" w:cs="仿宋"/>
                <w:bCs/>
                <w:sz w:val="24"/>
                <w:szCs w:val="24"/>
                <w:lang w:bidi="ar"/>
              </w:rPr>
              <w:t>投标人</w:t>
            </w:r>
            <w:r>
              <w:rPr>
                <w:rFonts w:hint="eastAsia" w:ascii="仿宋" w:hAnsi="仿宋" w:eastAsia="仿宋" w:cs="仿宋"/>
                <w:bCs/>
                <w:sz w:val="24"/>
                <w:szCs w:val="24"/>
              </w:rPr>
              <w:t>针对本项目应急保障措施情况。</w:t>
            </w:r>
          </w:p>
        </w:tc>
        <w:tc>
          <w:tcPr>
            <w:tcW w:w="693" w:type="dxa"/>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63" w:type="dxa"/>
            <w:vMerge w:val="restar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980" w:type="dxa"/>
            <w:vMerge w:val="restart"/>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25" w:type="dxa"/>
            <w:vMerge w:val="continue"/>
            <w:vAlign w:val="center"/>
          </w:tcPr>
          <w:p>
            <w:pPr>
              <w:snapToGrid w:val="0"/>
              <w:spacing w:line="360" w:lineRule="auto"/>
              <w:jc w:val="center"/>
              <w:rPr>
                <w:rFonts w:hint="eastAsia" w:ascii="仿宋" w:hAnsi="仿宋" w:eastAsia="仿宋" w:cs="仿宋"/>
                <w:b/>
                <w:bCs w:val="0"/>
                <w:sz w:val="24"/>
                <w:szCs w:val="24"/>
              </w:rPr>
            </w:pPr>
          </w:p>
        </w:tc>
        <w:tc>
          <w:tcPr>
            <w:tcW w:w="5611" w:type="dxa"/>
            <w:vAlign w:val="center"/>
          </w:tcPr>
          <w:p>
            <w:pPr>
              <w:spacing w:line="360" w:lineRule="auto"/>
              <w:rPr>
                <w:rFonts w:hint="eastAsia" w:ascii="仿宋" w:hAnsi="仿宋" w:eastAsia="仿宋" w:cs="仿宋"/>
                <w:bCs/>
                <w:sz w:val="24"/>
                <w:szCs w:val="24"/>
              </w:rPr>
            </w:pPr>
            <w:r>
              <w:rPr>
                <w:rFonts w:hint="eastAsia" w:ascii="仿宋" w:hAnsi="仿宋" w:eastAsia="仿宋" w:cs="仿宋"/>
                <w:bCs/>
                <w:sz w:val="24"/>
                <w:szCs w:val="24"/>
                <w:lang w:bidi="ar"/>
              </w:rPr>
              <w:t>投标人针对本项目的需求和理解提出的合理化建议情况。</w:t>
            </w:r>
          </w:p>
        </w:tc>
        <w:tc>
          <w:tcPr>
            <w:tcW w:w="693" w:type="dxa"/>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63" w:type="dxa"/>
            <w:vMerge w:val="continue"/>
            <w:vAlign w:val="center"/>
          </w:tcPr>
          <w:p>
            <w:pPr>
              <w:widowControl/>
              <w:spacing w:line="360" w:lineRule="auto"/>
              <w:jc w:val="center"/>
              <w:rPr>
                <w:rFonts w:hint="eastAsia" w:ascii="仿宋" w:hAnsi="仿宋" w:eastAsia="仿宋" w:cs="仿宋"/>
                <w:sz w:val="24"/>
                <w:szCs w:val="24"/>
              </w:rPr>
            </w:pPr>
          </w:p>
        </w:tc>
        <w:tc>
          <w:tcPr>
            <w:tcW w:w="980" w:type="dxa"/>
            <w:vMerge w:val="continue"/>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1</w:t>
            </w:r>
            <w:r>
              <w:rPr>
                <w:rFonts w:hint="eastAsia" w:ascii="仿宋" w:hAnsi="仿宋" w:eastAsia="仿宋" w:cs="仿宋"/>
                <w:b/>
                <w:bCs w:val="0"/>
                <w:sz w:val="24"/>
                <w:szCs w:val="24"/>
                <w:lang w:val="en-US" w:eastAsia="zh-CN"/>
              </w:rPr>
              <w:t>4.</w:t>
            </w:r>
            <w:r>
              <w:rPr>
                <w:rFonts w:hint="eastAsia" w:ascii="仿宋" w:hAnsi="仿宋" w:eastAsia="仿宋" w:cs="仿宋"/>
                <w:b/>
                <w:bCs w:val="0"/>
                <w:sz w:val="24"/>
                <w:szCs w:val="24"/>
              </w:rPr>
              <w:t>设备技术力量</w:t>
            </w:r>
          </w:p>
        </w:tc>
        <w:tc>
          <w:tcPr>
            <w:tcW w:w="5611" w:type="dxa"/>
            <w:vAlign w:val="center"/>
          </w:tcPr>
          <w:p>
            <w:pPr>
              <w:widowControl/>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根据投标人拟投入设施设备数量情况打分：</w:t>
            </w:r>
          </w:p>
          <w:p>
            <w:pPr>
              <w:pStyle w:val="37"/>
              <w:widowControl/>
              <w:numPr>
                <w:ilvl w:val="0"/>
                <w:numId w:val="1"/>
              </w:numPr>
              <w:spacing w:line="360" w:lineRule="auto"/>
              <w:ind w:firstLineChars="0"/>
              <w:jc w:val="left"/>
              <w:rPr>
                <w:rFonts w:hint="eastAsia" w:ascii="仿宋" w:hAnsi="仿宋" w:eastAsia="仿宋" w:cs="仿宋"/>
                <w:bCs/>
                <w:sz w:val="24"/>
                <w:szCs w:val="24"/>
              </w:rPr>
            </w:pPr>
            <w:r>
              <w:rPr>
                <w:rFonts w:hint="eastAsia" w:ascii="仿宋" w:hAnsi="仿宋" w:eastAsia="仿宋" w:cs="仿宋"/>
                <w:bCs/>
                <w:sz w:val="24"/>
                <w:szCs w:val="24"/>
              </w:rPr>
              <w:t>配备便携式平板电脑12台及以上的得3分，6-11台之间的得2分，1-5台之间的得1分，没有不得分；</w:t>
            </w:r>
          </w:p>
          <w:p>
            <w:pPr>
              <w:pStyle w:val="37"/>
              <w:widowControl/>
              <w:numPr>
                <w:ilvl w:val="0"/>
                <w:numId w:val="1"/>
              </w:numPr>
              <w:spacing w:line="360" w:lineRule="auto"/>
              <w:ind w:firstLineChars="0"/>
              <w:jc w:val="left"/>
              <w:rPr>
                <w:rFonts w:hint="eastAsia" w:ascii="仿宋" w:hAnsi="仿宋" w:eastAsia="仿宋" w:cs="仿宋"/>
                <w:bCs/>
                <w:sz w:val="24"/>
                <w:szCs w:val="24"/>
              </w:rPr>
            </w:pPr>
            <w:r>
              <w:rPr>
                <w:rFonts w:hint="eastAsia" w:ascii="仿宋" w:hAnsi="仿宋" w:eastAsia="仿宋" w:cs="仿宋"/>
                <w:bCs/>
                <w:sz w:val="24"/>
                <w:szCs w:val="24"/>
              </w:rPr>
              <w:t>无人机数量4台及以上的得3分，2-3台之间的得2分，1台之间的得1分，没有不得分；</w:t>
            </w:r>
          </w:p>
          <w:p>
            <w:pPr>
              <w:pStyle w:val="37"/>
              <w:widowControl/>
              <w:numPr>
                <w:ilvl w:val="0"/>
                <w:numId w:val="1"/>
              </w:numPr>
              <w:spacing w:line="360" w:lineRule="auto"/>
              <w:ind w:firstLineChars="0"/>
              <w:jc w:val="left"/>
              <w:rPr>
                <w:rFonts w:hint="eastAsia" w:ascii="仿宋" w:hAnsi="仿宋" w:eastAsia="仿宋" w:cs="仿宋"/>
                <w:bCs/>
                <w:sz w:val="24"/>
                <w:szCs w:val="24"/>
              </w:rPr>
            </w:pPr>
            <w:r>
              <w:rPr>
                <w:rFonts w:hint="eastAsia" w:ascii="仿宋" w:hAnsi="仿宋" w:eastAsia="仿宋" w:cs="仿宋"/>
                <w:bCs/>
                <w:sz w:val="24"/>
                <w:szCs w:val="24"/>
              </w:rPr>
              <w:t>汽车数量4辆及以上的得3分，2-3辆之间的得2分，1辆得1分。</w:t>
            </w:r>
          </w:p>
          <w:p>
            <w:pPr>
              <w:spacing w:line="360" w:lineRule="auto"/>
              <w:rPr>
                <w:rFonts w:hint="eastAsia" w:ascii="仿宋" w:hAnsi="仿宋" w:eastAsia="仿宋" w:cs="仿宋"/>
                <w:sz w:val="24"/>
                <w:szCs w:val="24"/>
              </w:rPr>
            </w:pPr>
            <w:r>
              <w:rPr>
                <w:rFonts w:hint="eastAsia" w:ascii="仿宋" w:hAnsi="仿宋" w:eastAsia="仿宋" w:cs="仿宋"/>
                <w:bCs/>
                <w:sz w:val="24"/>
                <w:szCs w:val="24"/>
              </w:rPr>
              <w:t>（注：须在投标文件中提供设备清单及相关设备购买发票。车辆需提供有单位信息的车辆行驶证，否则不得分；若为租赁汽车，需提供覆盖调查服务期限范围的租赁合同及车辆行</w:t>
            </w:r>
            <w:r>
              <w:rPr>
                <w:rFonts w:hint="eastAsia" w:ascii="仿宋" w:hAnsi="仿宋" w:eastAsia="仿宋" w:cs="仿宋"/>
                <w:bCs/>
                <w:sz w:val="24"/>
                <w:szCs w:val="24"/>
                <w:lang w:val="en-US" w:eastAsia="zh-CN"/>
              </w:rPr>
              <w:t>驶</w:t>
            </w:r>
            <w:r>
              <w:rPr>
                <w:rFonts w:hint="eastAsia" w:ascii="仿宋" w:hAnsi="仿宋" w:eastAsia="仿宋" w:cs="仿宋"/>
                <w:bCs/>
                <w:sz w:val="24"/>
                <w:szCs w:val="24"/>
              </w:rPr>
              <w:t>证等）</w:t>
            </w:r>
          </w:p>
        </w:tc>
        <w:tc>
          <w:tcPr>
            <w:tcW w:w="693" w:type="dxa"/>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106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客观分</w:t>
            </w:r>
          </w:p>
        </w:tc>
        <w:tc>
          <w:tcPr>
            <w:tcW w:w="980" w:type="dxa"/>
            <w:vAlign w:val="center"/>
          </w:tcPr>
          <w:p>
            <w:pPr>
              <w:snapToGrid w:val="0"/>
              <w:spacing w:line="360" w:lineRule="auto"/>
              <w:jc w:val="center"/>
              <w:rPr>
                <w:rFonts w:hint="eastAsia"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snapToGrid w:val="0"/>
              <w:spacing w:line="360" w:lineRule="auto"/>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价格分</w:t>
            </w:r>
          </w:p>
        </w:tc>
        <w:tc>
          <w:tcPr>
            <w:tcW w:w="5611" w:type="dxa"/>
            <w:vAlign w:val="center"/>
          </w:tcPr>
          <w:p>
            <w:pPr>
              <w:spacing w:line="360" w:lineRule="auto"/>
              <w:rPr>
                <w:rFonts w:hint="eastAsia" w:ascii="仿宋" w:hAnsi="仿宋" w:eastAsia="仿宋" w:cs="仿宋"/>
                <w:bCs/>
                <w:sz w:val="24"/>
                <w:szCs w:val="24"/>
                <w:lang w:val="en-US" w:eastAsia="zh-CN" w:bidi="ar"/>
              </w:rPr>
            </w:pPr>
            <w:r>
              <w:rPr>
                <w:rFonts w:hint="eastAsia" w:ascii="仿宋" w:hAnsi="仿宋" w:eastAsia="仿宋" w:cs="仿宋"/>
                <w:bCs/>
                <w:sz w:val="24"/>
                <w:szCs w:val="24"/>
                <w:lang w:val="en-US" w:eastAsia="zh-CN" w:bidi="ar"/>
              </w:rPr>
              <w:t>有效最后报价的最低价作为评审基准价，其最低报价为满分；按［最后报价得分=（评审基准价/最后报价）×10］的计算公式计算。</w:t>
            </w:r>
          </w:p>
          <w:p>
            <w:pPr>
              <w:spacing w:line="360" w:lineRule="auto"/>
              <w:rPr>
                <w:rFonts w:hint="eastAsia" w:ascii="仿宋" w:hAnsi="仿宋" w:eastAsia="仿宋" w:cs="仿宋"/>
                <w:bCs/>
                <w:sz w:val="24"/>
                <w:szCs w:val="24"/>
                <w:lang w:val="en-US" w:eastAsia="zh-CN" w:bidi="ar"/>
              </w:rPr>
            </w:pPr>
            <w:r>
              <w:rPr>
                <w:rFonts w:hint="eastAsia" w:ascii="仿宋" w:hAnsi="仿宋" w:eastAsia="仿宋" w:cs="仿宋"/>
                <w:bCs/>
                <w:sz w:val="24"/>
                <w:szCs w:val="24"/>
                <w:lang w:val="en-US" w:eastAsia="zh-CN" w:bidi="ar"/>
              </w:rPr>
              <w:t>评审过程中，不得去掉报价中的最高报价和最低报价。</w:t>
            </w:r>
          </w:p>
          <w:p>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bidi="ar"/>
              </w:rPr>
              <w:t>因落实政府采购政策需要进行价格调整的，以调整后的价格计算评审基准价和最后报价。</w:t>
            </w:r>
          </w:p>
        </w:tc>
        <w:tc>
          <w:tcPr>
            <w:tcW w:w="693" w:type="dxa"/>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043" w:type="dxa"/>
            <w:gridSpan w:val="2"/>
            <w:vAlign w:val="center"/>
          </w:tcPr>
          <w:p>
            <w:pPr>
              <w:snapToGrid w:val="0"/>
              <w:spacing w:line="360" w:lineRule="auto"/>
              <w:jc w:val="center"/>
              <w:rPr>
                <w:rFonts w:hint="eastAsia" w:ascii="仿宋" w:hAnsi="仿宋" w:eastAsia="仿宋" w:cs="仿宋"/>
                <w:b/>
                <w:bCs w:val="0"/>
                <w:sz w:val="24"/>
                <w:szCs w:val="24"/>
              </w:rPr>
            </w:pPr>
          </w:p>
        </w:tc>
      </w:tr>
    </w:tbl>
    <w:p>
      <w:pPr>
        <w:ind w:left="120" w:firstLine="22"/>
        <w:rPr>
          <w:rFonts w:hint="eastAsia" w:ascii="仿宋" w:hAnsi="仿宋" w:eastAsia="仿宋" w:cs="仿宋"/>
          <w:color w:val="auto"/>
          <w:highlight w:val="none"/>
        </w:rPr>
      </w:pPr>
    </w:p>
    <w:p>
      <w:pPr>
        <w:snapToGrid w:val="0"/>
        <w:spacing w:line="360" w:lineRule="auto"/>
        <w:ind w:left="120" w:firstLine="22"/>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adjustRightInd/>
        <w:spacing w:line="360" w:lineRule="auto"/>
        <w:ind w:left="120" w:firstLine="22"/>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一、评标方法</w:t>
      </w:r>
    </w:p>
    <w:p>
      <w:pPr>
        <w:pStyle w:val="11"/>
        <w:spacing w:line="460" w:lineRule="atLeas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综合评分法，是指投标文件满足采购文件全部实质性要求，且按照评审因素的量化指标评审得分最高的投标人为中标候选人的评标方法。</w:t>
      </w:r>
    </w:p>
    <w:p>
      <w:pPr>
        <w:pStyle w:val="11"/>
        <w:spacing w:line="460" w:lineRule="atLeas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szCs w:val="24"/>
        </w:rPr>
        <w:t>本项目评标委员会由政府采购评审专家和采购人代表共</w:t>
      </w:r>
      <w:r>
        <w:rPr>
          <w:rFonts w:ascii="仿宋" w:hAnsi="仿宋" w:eastAsia="仿宋" w:cs="仿宋"/>
          <w:color w:val="auto"/>
          <w:sz w:val="24"/>
          <w:szCs w:val="24"/>
        </w:rPr>
        <w:t>5</w:t>
      </w:r>
      <w:r>
        <w:rPr>
          <w:rFonts w:hint="eastAsia" w:ascii="仿宋" w:hAnsi="仿宋" w:eastAsia="仿宋" w:cs="仿宋"/>
          <w:color w:val="auto"/>
          <w:sz w:val="24"/>
          <w:szCs w:val="24"/>
        </w:rPr>
        <w:t>人组成（其中采购人代表不超过总人数的</w:t>
      </w:r>
      <w:r>
        <w:rPr>
          <w:rFonts w:ascii="仿宋" w:hAnsi="仿宋" w:eastAsia="仿宋" w:cs="仿宋"/>
          <w:color w:val="auto"/>
          <w:sz w:val="24"/>
          <w:szCs w:val="24"/>
        </w:rPr>
        <w:t xml:space="preserve"> 1/3</w:t>
      </w:r>
      <w:r>
        <w:rPr>
          <w:rFonts w:hint="eastAsia" w:ascii="仿宋" w:hAnsi="仿宋" w:eastAsia="仿宋" w:cs="仿宋"/>
          <w:color w:val="auto"/>
          <w:sz w:val="24"/>
          <w:szCs w:val="24"/>
        </w:rPr>
        <w:t>）。</w:t>
      </w:r>
    </w:p>
    <w:p>
      <w:pPr>
        <w:adjustRightInd/>
        <w:spacing w:line="360" w:lineRule="auto"/>
        <w:ind w:left="120" w:firstLine="22"/>
        <w:outlineLvl w:val="1"/>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left="120"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ind w:left="120" w:firstLine="22"/>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left="12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评标委员会应当对符合资格的投标人的投标文件进行符合性审查，以确定其是否满足采购文件的实质性要求。不满足采购文件的实质性要求的，投标无效。</w:t>
      </w:r>
    </w:p>
    <w:p>
      <w:pPr>
        <w:spacing w:line="360" w:lineRule="auto"/>
        <w:ind w:left="12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评标委员会应当按照采购文件中规定的评标方法和标准，对符合性审查合格的投标文件进行商务和技术评估，综合比较与评价。</w:t>
      </w:r>
    </w:p>
    <w:p>
      <w:pPr>
        <w:spacing w:line="360" w:lineRule="auto"/>
        <w:ind w:left="12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left="120"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24"/>
        <w:spacing w:before="0"/>
        <w:ind w:left="120"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3.4.3投标报价超过采购文件中规定的预算金额或者最高限价的，投标无效。</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4"/>
        <w:spacing w:before="0"/>
        <w:ind w:left="120"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w:t>
      </w:r>
      <w:r>
        <w:rPr>
          <w:rFonts w:hint="eastAsia" w:ascii="仿宋" w:hAnsi="仿宋" w:eastAsia="仿宋" w:cs="仿宋"/>
          <w:color w:val="0000FF"/>
          <w:kern w:val="0"/>
          <w:szCs w:val="24"/>
          <w:highlight w:val="none"/>
        </w:rPr>
        <w:t>给予10%的扣除</w:t>
      </w:r>
      <w:r>
        <w:rPr>
          <w:rFonts w:hint="eastAsia" w:ascii="仿宋" w:hAnsi="仿宋" w:eastAsia="仿宋" w:cs="仿宋"/>
          <w:color w:val="auto"/>
          <w:kern w:val="0"/>
          <w:szCs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w:t>
      </w:r>
      <w:r>
        <w:rPr>
          <w:rFonts w:hint="eastAsia" w:ascii="仿宋" w:hAnsi="仿宋" w:eastAsia="仿宋" w:cs="仿宋"/>
          <w:color w:val="0000FF"/>
          <w:kern w:val="0"/>
          <w:szCs w:val="24"/>
          <w:highlight w:val="none"/>
        </w:rPr>
        <w:t>给予4%的扣除</w:t>
      </w:r>
      <w:r>
        <w:rPr>
          <w:rFonts w:hint="eastAsia" w:ascii="仿宋" w:hAnsi="仿宋" w:eastAsia="仿宋" w:cs="仿宋"/>
          <w:color w:val="auto"/>
          <w:kern w:val="0"/>
          <w:szCs w:val="24"/>
          <w:highlight w:val="none"/>
        </w:rPr>
        <w:t>，用扣除后的价格参加评审。组成联合体或者接受分包的小微企业与联合体内其他企业、分包企业之间存在直接控股、管理关系的，不享受价格扣除优惠政策。</w:t>
      </w:r>
    </w:p>
    <w:p>
      <w:pPr>
        <w:spacing w:line="360" w:lineRule="auto"/>
        <w:ind w:left="120"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left="120"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left="12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left="120" w:firstLine="22"/>
        <w:jc w:val="left"/>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24"/>
        <w:spacing w:before="0"/>
        <w:ind w:left="120"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pacing w:line="360" w:lineRule="auto"/>
        <w:ind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9"/>
        <w:snapToGrid w:val="0"/>
        <w:spacing w:line="360" w:lineRule="auto"/>
        <w:ind w:left="120"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9"/>
        <w:snapToGrid w:val="0"/>
        <w:spacing w:line="360" w:lineRule="auto"/>
        <w:ind w:left="120"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6.修改采购文件，重新组织采购活动。</w:t>
      </w:r>
      <w:r>
        <w:rPr>
          <w:rFonts w:hint="eastAsia" w:ascii="仿宋" w:hAnsi="仿宋" w:eastAsia="仿宋" w:cs="仿宋"/>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pPr>
        <w:pStyle w:val="9"/>
        <w:snapToGrid w:val="0"/>
        <w:spacing w:line="360" w:lineRule="auto"/>
        <w:ind w:left="120"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9"/>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7"/>
    <w:p>
      <w:pPr>
        <w:widowControl/>
        <w:numPr>
          <w:ilvl w:val="255"/>
          <w:numId w:val="0"/>
        </w:numPr>
        <w:adjustRightInd/>
        <w:spacing w:line="360" w:lineRule="auto"/>
        <w:ind w:firstLine="22"/>
        <w:jc w:val="center"/>
        <w:outlineLvl w:val="0"/>
        <w:rPr>
          <w:rFonts w:hint="eastAsia" w:ascii="仿宋" w:hAnsi="仿宋" w:eastAsia="仿宋" w:cs="仿宋"/>
          <w:b/>
          <w:color w:val="auto"/>
          <w:sz w:val="36"/>
          <w:szCs w:val="36"/>
          <w:highlight w:val="none"/>
        </w:rPr>
      </w:pPr>
      <w:bookmarkStart w:id="443" w:name="第五部分"/>
      <w:bookmarkStart w:id="444" w:name="_Toc86217003"/>
    </w:p>
    <w:p>
      <w:pPr>
        <w:widowControl/>
        <w:numPr>
          <w:ilvl w:val="255"/>
          <w:numId w:val="0"/>
        </w:numPr>
        <w:adjustRightInd/>
        <w:spacing w:line="360" w:lineRule="auto"/>
        <w:ind w:firstLine="22"/>
        <w:jc w:val="center"/>
        <w:outlineLvl w:val="0"/>
        <w:rPr>
          <w:rFonts w:hint="eastAsia" w:ascii="仿宋" w:hAnsi="仿宋" w:eastAsia="仿宋" w:cs="仿宋"/>
          <w:b/>
          <w:color w:val="auto"/>
          <w:sz w:val="36"/>
          <w:szCs w:val="36"/>
          <w:highlight w:val="none"/>
        </w:rPr>
      </w:pPr>
    </w:p>
    <w:p>
      <w:pPr>
        <w:pStyle w:val="29"/>
        <w:rPr>
          <w:rFonts w:hint="eastAsia" w:ascii="仿宋" w:hAnsi="仿宋" w:eastAsia="仿宋" w:cs="仿宋"/>
          <w:b/>
          <w:color w:val="auto"/>
          <w:sz w:val="36"/>
          <w:szCs w:val="36"/>
          <w:highlight w:val="none"/>
        </w:rPr>
      </w:pPr>
    </w:p>
    <w:p>
      <w:pPr>
        <w:pStyle w:val="9"/>
        <w:rPr>
          <w:rFonts w:hint="eastAsia" w:ascii="仿宋" w:hAnsi="仿宋" w:eastAsia="仿宋" w:cs="仿宋"/>
          <w:b/>
          <w:color w:val="auto"/>
          <w:sz w:val="36"/>
          <w:szCs w:val="36"/>
          <w:highlight w:val="none"/>
        </w:rPr>
      </w:pPr>
    </w:p>
    <w:p>
      <w:pPr>
        <w:pStyle w:val="9"/>
        <w:rPr>
          <w:rFonts w:hint="eastAsia" w:ascii="仿宋" w:hAnsi="仿宋" w:eastAsia="仿宋" w:cs="仿宋"/>
          <w:b/>
          <w:color w:val="auto"/>
          <w:sz w:val="36"/>
          <w:szCs w:val="36"/>
          <w:highlight w:val="none"/>
        </w:rPr>
      </w:pPr>
    </w:p>
    <w:p>
      <w:pPr>
        <w:pStyle w:val="9"/>
        <w:rPr>
          <w:rFonts w:hint="eastAsia" w:ascii="仿宋" w:hAnsi="仿宋" w:eastAsia="仿宋" w:cs="仿宋"/>
          <w:b/>
          <w:color w:val="auto"/>
          <w:sz w:val="36"/>
          <w:szCs w:val="36"/>
          <w:highlight w:val="none"/>
        </w:rPr>
      </w:pPr>
    </w:p>
    <w:p>
      <w:pPr>
        <w:pStyle w:val="9"/>
        <w:rPr>
          <w:rFonts w:hint="eastAsia" w:ascii="仿宋" w:hAnsi="仿宋" w:eastAsia="仿宋" w:cs="仿宋"/>
          <w:b/>
          <w:color w:val="auto"/>
          <w:sz w:val="36"/>
          <w:szCs w:val="36"/>
          <w:highlight w:val="none"/>
        </w:rPr>
      </w:pPr>
    </w:p>
    <w:p>
      <w:pPr>
        <w:pStyle w:val="7"/>
        <w:rPr>
          <w:rFonts w:hint="eastAsia" w:ascii="仿宋" w:hAnsi="仿宋" w:eastAsia="仿宋" w:cs="仿宋"/>
          <w:b/>
          <w:color w:val="auto"/>
          <w:sz w:val="36"/>
          <w:szCs w:val="36"/>
          <w:highlight w:val="none"/>
        </w:rPr>
      </w:pPr>
    </w:p>
    <w:p>
      <w:pPr>
        <w:pStyle w:val="8"/>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9"/>
        <w:rPr>
          <w:rFonts w:hint="eastAsia" w:ascii="仿宋" w:hAnsi="仿宋" w:eastAsia="仿宋" w:cs="仿宋"/>
          <w:b/>
          <w:color w:val="auto"/>
          <w:sz w:val="36"/>
          <w:szCs w:val="36"/>
          <w:highlight w:val="none"/>
        </w:rPr>
      </w:pPr>
    </w:p>
    <w:p>
      <w:pPr>
        <w:widowControl/>
        <w:numPr>
          <w:ilvl w:val="255"/>
          <w:numId w:val="0"/>
        </w:numPr>
        <w:adjustRightInd/>
        <w:spacing w:line="360" w:lineRule="auto"/>
        <w:ind w:firstLine="22"/>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widowControl/>
        <w:numPr>
          <w:ilvl w:val="255"/>
          <w:numId w:val="0"/>
        </w:numPr>
        <w:adjustRightInd/>
        <w:ind w:firstLine="22"/>
        <w:jc w:val="left"/>
        <w:rPr>
          <w:rFonts w:hint="eastAsia" w:ascii="仿宋" w:hAnsi="仿宋" w:eastAsia="仿宋" w:cs="仿宋"/>
          <w:b/>
          <w:color w:val="auto"/>
          <w:sz w:val="36"/>
          <w:szCs w:val="36"/>
          <w:highlight w:val="none"/>
        </w:rPr>
      </w:pPr>
    </w:p>
    <w:p>
      <w:pPr>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ind w:left="120" w:firstLine="22"/>
        <w:jc w:val="center"/>
        <w:rPr>
          <w:rFonts w:hint="eastAsia" w:ascii="仿宋" w:hAnsi="仿宋" w:eastAsia="仿宋" w:cs="仿宋"/>
          <w:b/>
          <w:color w:val="auto"/>
          <w:sz w:val="28"/>
          <w:szCs w:val="28"/>
          <w:highlight w:val="none"/>
        </w:rPr>
      </w:pPr>
    </w:p>
    <w:p>
      <w:pPr>
        <w:spacing w:line="480" w:lineRule="auto"/>
        <w:ind w:left="120" w:firstLine="22"/>
        <w:jc w:val="center"/>
        <w:rPr>
          <w:rFonts w:hint="eastAsia" w:ascii="仿宋" w:hAnsi="仿宋" w:eastAsia="仿宋" w:cs="仿宋"/>
          <w:b/>
          <w:color w:val="auto"/>
          <w:sz w:val="24"/>
          <w:highlight w:val="none"/>
        </w:rPr>
      </w:pPr>
    </w:p>
    <w:p>
      <w:pPr>
        <w:spacing w:line="480" w:lineRule="auto"/>
        <w:ind w:left="120" w:firstLine="22"/>
        <w:jc w:val="center"/>
        <w:rPr>
          <w:rFonts w:hint="eastAsia" w:ascii="仿宋" w:hAnsi="仿宋" w:eastAsia="仿宋" w:cs="仿宋"/>
          <w:b/>
          <w:color w:val="auto"/>
          <w:sz w:val="24"/>
          <w:highlight w:val="none"/>
        </w:rPr>
      </w:pPr>
    </w:p>
    <w:p>
      <w:pPr>
        <w:spacing w:line="480" w:lineRule="auto"/>
        <w:ind w:left="120" w:firstLine="2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ind w:left="120" w:firstLine="2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29"/>
        <w:ind w:firstLine="2843" w:firstLineChars="118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ind w:left="120" w:firstLine="22"/>
        <w:rPr>
          <w:rFonts w:hint="eastAsia" w:ascii="仿宋" w:hAnsi="仿宋" w:eastAsia="仿宋" w:cs="仿宋"/>
          <w:color w:val="auto"/>
          <w:sz w:val="24"/>
          <w:highlight w:val="none"/>
        </w:rPr>
      </w:pPr>
    </w:p>
    <w:p>
      <w:pPr>
        <w:ind w:left="120" w:firstLine="22"/>
        <w:rPr>
          <w:rFonts w:hint="eastAsia" w:ascii="仿宋" w:hAnsi="仿宋" w:eastAsia="仿宋" w:cs="仿宋"/>
          <w:color w:val="auto"/>
          <w:highlight w:val="none"/>
        </w:rPr>
      </w:pPr>
    </w:p>
    <w:p>
      <w:pPr>
        <w:spacing w:before="120" w:line="22" w:lineRule="atLeast"/>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30"/>
        <w:spacing w:before="120" w:line="22" w:lineRule="atLeast"/>
        <w:ind w:left="120" w:firstLine="22"/>
        <w:rPr>
          <w:rFonts w:hint="eastAsia" w:ascii="仿宋" w:hAnsi="仿宋" w:eastAsia="仿宋" w:cs="仿宋"/>
          <w:color w:val="auto"/>
          <w:szCs w:val="24"/>
          <w:highlight w:val="none"/>
        </w:rPr>
      </w:pPr>
    </w:p>
    <w:p>
      <w:pPr>
        <w:pStyle w:val="30"/>
        <w:spacing w:before="120" w:line="22" w:lineRule="atLeast"/>
        <w:ind w:left="120" w:firstLine="22"/>
        <w:rPr>
          <w:rFonts w:hint="eastAsia" w:ascii="仿宋" w:hAnsi="仿宋" w:eastAsia="仿宋" w:cs="仿宋"/>
          <w:color w:val="auto"/>
          <w:szCs w:val="24"/>
          <w:highlight w:val="none"/>
        </w:rPr>
      </w:pPr>
    </w:p>
    <w:p>
      <w:pPr>
        <w:ind w:left="120" w:firstLine="22"/>
        <w:rPr>
          <w:rFonts w:hint="eastAsia" w:ascii="仿宋" w:hAnsi="仿宋" w:eastAsia="仿宋" w:cs="仿宋"/>
          <w:color w:val="auto"/>
          <w:sz w:val="24"/>
          <w:highlight w:val="none"/>
        </w:rPr>
      </w:pPr>
    </w:p>
    <w:p>
      <w:pPr>
        <w:spacing w:before="120" w:line="22" w:lineRule="atLeast"/>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ind w:left="120" w:firstLine="22"/>
        <w:rPr>
          <w:rFonts w:hint="eastAsia" w:ascii="仿宋" w:hAnsi="仿宋" w:eastAsia="仿宋" w:cs="仿宋"/>
          <w:color w:val="auto"/>
          <w:sz w:val="24"/>
          <w:highlight w:val="none"/>
        </w:rPr>
      </w:pPr>
    </w:p>
    <w:p>
      <w:pPr>
        <w:spacing w:before="120" w:line="22" w:lineRule="atLeast"/>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ind w:left="120" w:firstLine="22"/>
        <w:rPr>
          <w:rFonts w:hint="eastAsia" w:ascii="仿宋" w:hAnsi="仿宋" w:eastAsia="仿宋" w:cs="仿宋"/>
          <w:color w:val="auto"/>
          <w:sz w:val="24"/>
          <w:highlight w:val="none"/>
        </w:rPr>
      </w:pPr>
    </w:p>
    <w:p>
      <w:pPr>
        <w:spacing w:before="120" w:line="22" w:lineRule="atLeast"/>
        <w:ind w:left="120"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ind w:left="120" w:firstLine="22"/>
        <w:rPr>
          <w:rFonts w:hint="eastAsia" w:ascii="仿宋" w:hAnsi="仿宋" w:eastAsia="仿宋" w:cs="仿宋"/>
          <w:color w:val="auto"/>
          <w:sz w:val="24"/>
          <w:highlight w:val="none"/>
        </w:rPr>
      </w:pPr>
    </w:p>
    <w:p>
      <w:pPr>
        <w:spacing w:before="120" w:line="22" w:lineRule="atLeast"/>
        <w:ind w:left="120"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ind w:left="120" w:firstLine="22"/>
        <w:jc w:val="left"/>
        <w:rPr>
          <w:rFonts w:hint="eastAsia" w:ascii="仿宋" w:hAnsi="仿宋" w:eastAsia="仿宋" w:cs="仿宋"/>
          <w:color w:val="auto"/>
          <w:kern w:val="0"/>
          <w:sz w:val="24"/>
          <w:highlight w:val="none"/>
        </w:rPr>
        <w:sectPr>
          <w:pgSz w:w="11907" w:h="16840"/>
          <w:pgMar w:top="680" w:right="1134" w:bottom="471" w:left="1417" w:header="851" w:footer="851" w:gutter="0"/>
          <w:pgNumType w:fmt="decimal"/>
          <w:cols w:space="720" w:num="1"/>
        </w:sectPr>
      </w:pPr>
    </w:p>
    <w:p>
      <w:pPr>
        <w:pStyle w:val="11"/>
        <w:snapToGrid w:val="0"/>
        <w:spacing w:before="120" w:after="120" w:line="500" w:lineRule="exact"/>
        <w:jc w:val="center"/>
        <w:rPr>
          <w:rFonts w:hint="eastAsia" w:ascii="仿宋" w:hAnsi="仿宋" w:eastAsia="仿宋" w:cs="仿宋"/>
          <w:b/>
          <w:color w:val="auto"/>
          <w:spacing w:val="-6"/>
          <w:sz w:val="24"/>
          <w:szCs w:val="24"/>
        </w:rPr>
      </w:pPr>
      <w:r>
        <w:rPr>
          <w:rFonts w:hint="eastAsia" w:ascii="仿宋" w:hAnsi="仿宋" w:eastAsia="仿宋" w:cs="仿宋"/>
          <w:color w:val="auto"/>
          <w:spacing w:val="-6"/>
          <w:sz w:val="24"/>
          <w:szCs w:val="24"/>
        </w:rPr>
        <w:t>（本合同为合同样稿，最终稿由双方协商后确定，但不得改变实质性内容）</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 定义</w:t>
      </w:r>
    </w:p>
    <w:p>
      <w:pPr>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1.1 “</w:t>
      </w:r>
      <w:r>
        <w:rPr>
          <w:rFonts w:hint="eastAsia" w:ascii="仿宋" w:hAnsi="仿宋" w:eastAsia="仿宋" w:cs="仿宋"/>
          <w:kern w:val="0"/>
          <w:sz w:val="24"/>
          <w:szCs w:val="24"/>
          <w:lang w:val="zh-CN"/>
        </w:rPr>
        <w:t>合同”</w:t>
      </w:r>
      <w:r>
        <w:rPr>
          <w:rFonts w:hint="eastAsia" w:ascii="仿宋" w:hAnsi="仿宋" w:eastAsia="仿宋" w:cs="仿宋"/>
          <w:sz w:val="24"/>
          <w:szCs w:val="24"/>
        </w:rPr>
        <w:t>即由</w:t>
      </w:r>
      <w:r>
        <w:rPr>
          <w:rFonts w:hint="eastAsia" w:ascii="仿宋" w:hAnsi="仿宋" w:eastAsia="仿宋" w:cs="仿宋"/>
          <w:kern w:val="0"/>
          <w:sz w:val="24"/>
          <w:szCs w:val="24"/>
          <w:lang w:val="zh-CN"/>
        </w:rPr>
        <w:t>甲乙方</w:t>
      </w:r>
      <w:r>
        <w:rPr>
          <w:rFonts w:hint="eastAsia" w:ascii="仿宋" w:hAnsi="仿宋" w:eastAsia="仿宋" w:cs="仿宋"/>
          <w:sz w:val="24"/>
          <w:szCs w:val="24"/>
        </w:rPr>
        <w:t>双方签订的合同格式中的文件，包括所有的附件、附录和组成合同部分的所有其他文件。</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合同将由</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（以下简称甲方）与经评审最终确定的</w:t>
      </w:r>
      <w:r>
        <w:rPr>
          <w:rFonts w:hint="eastAsia" w:ascii="仿宋" w:hAnsi="仿宋" w:eastAsia="仿宋" w:cs="仿宋"/>
          <w:sz w:val="24"/>
          <w:szCs w:val="24"/>
          <w:lang w:eastAsia="zh-CN"/>
        </w:rPr>
        <w:t>成交</w:t>
      </w:r>
      <w:r>
        <w:rPr>
          <w:rFonts w:hint="eastAsia" w:ascii="仿宋" w:hAnsi="仿宋" w:eastAsia="仿宋" w:cs="仿宋"/>
          <w:sz w:val="24"/>
          <w:szCs w:val="24"/>
        </w:rPr>
        <w:t>供应商（以下简称乙方）结合本项目具体情况协商后签订</w:t>
      </w:r>
      <w:r>
        <w:rPr>
          <w:rFonts w:hint="eastAsia" w:ascii="仿宋" w:hAnsi="仿宋" w:eastAsia="仿宋" w:cs="仿宋"/>
          <w:kern w:val="0"/>
          <w:sz w:val="24"/>
          <w:szCs w:val="24"/>
          <w:lang w:val="zh-CN"/>
        </w:rPr>
        <w:t>。以下为甲方提出涉及乙方的主要条款，乙方在响应文件中应对其进行确认或拒绝。如乙方在其响应文件中未做拒绝或提出修改要求的，甲方将视作认同</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“合同价格”系指根据合同规定，在乙方全面正确地履行合同义务时，甲方应支付给乙方的款项。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“服务”系指</w:t>
      </w:r>
      <w:r>
        <w:rPr>
          <w:rFonts w:hint="eastAsia" w:ascii="仿宋" w:hAnsi="仿宋" w:eastAsia="仿宋" w:cs="仿宋"/>
          <w:sz w:val="24"/>
          <w:szCs w:val="24"/>
          <w:lang w:eastAsia="zh-CN"/>
        </w:rPr>
        <w:t>招标文件</w:t>
      </w:r>
      <w:r>
        <w:rPr>
          <w:rFonts w:hint="eastAsia" w:ascii="仿宋" w:hAnsi="仿宋" w:eastAsia="仿宋" w:cs="仿宋"/>
          <w:sz w:val="24"/>
          <w:szCs w:val="24"/>
        </w:rPr>
        <w:t>规定乙方须承担的系统设计、开发、建设、维护、安装、调试、技术协助、校准、培训、售后服务以及其它类似的义务。</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“甲方”系指通过采购接受产品及服务的使用单位。</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“乙方”系指</w:t>
      </w:r>
      <w:r>
        <w:rPr>
          <w:rFonts w:hint="eastAsia" w:ascii="仿宋" w:hAnsi="仿宋" w:eastAsia="仿宋" w:cs="仿宋"/>
          <w:kern w:val="0"/>
          <w:sz w:val="24"/>
          <w:szCs w:val="24"/>
          <w:lang w:val="zh-CN"/>
        </w:rPr>
        <w:t>经评审最终确定的成交供应商</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“现场”系指将要进行产品安装和运转的地点。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“验收”系指甲方依据技术规格规定接受合同所依据的程序和条件。</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 适用范围</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本合同条款适用于本次采购活动。项目实施范围详见附件——</w:t>
      </w:r>
      <w:r>
        <w:rPr>
          <w:rFonts w:hint="eastAsia" w:ascii="仿宋" w:hAnsi="仿宋" w:eastAsia="仿宋" w:cs="仿宋"/>
          <w:sz w:val="24"/>
          <w:szCs w:val="24"/>
          <w:lang w:eastAsia="zh-CN"/>
        </w:rPr>
        <w:t>招标文件</w:t>
      </w:r>
      <w:r>
        <w:rPr>
          <w:rFonts w:hint="eastAsia" w:ascii="仿宋" w:hAnsi="仿宋" w:eastAsia="仿宋" w:cs="仿宋"/>
          <w:sz w:val="24"/>
          <w:szCs w:val="24"/>
        </w:rPr>
        <w:t>和响应文件及补充文件、询标承诺等。</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项目开发与要求</w:t>
      </w:r>
    </w:p>
    <w:p>
      <w:pPr>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3.1</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乙方必须进一步优化需求分析、概要设计、方案设计，并细化目标任务书和测试验收方案，以及为完成本项目所需的其他工作，向甲方提供上述文档并需经甲方审查。</w:t>
      </w:r>
    </w:p>
    <w:p>
      <w:pPr>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3.2</w:t>
      </w:r>
      <w:r>
        <w:rPr>
          <w:rFonts w:hint="eastAsia" w:ascii="仿宋" w:hAnsi="仿宋" w:eastAsia="仿宋" w:cs="仿宋"/>
          <w:sz w:val="24"/>
          <w:szCs w:val="24"/>
          <w:lang w:val="en-US" w:eastAsia="zh-CN"/>
        </w:rPr>
        <w:t xml:space="preserve"> </w:t>
      </w:r>
      <w:r>
        <w:rPr>
          <w:rFonts w:hint="eastAsia" w:ascii="仿宋" w:hAnsi="仿宋" w:eastAsia="仿宋" w:cs="仿宋"/>
          <w:kern w:val="0"/>
          <w:sz w:val="24"/>
          <w:szCs w:val="24"/>
          <w:lang w:val="zh-CN"/>
        </w:rPr>
        <w:t>本项目的最终用户为甲方，乙方须将产品授权于甲方使用。乙方对甲方提供的业务资料、技术资料应严格保密，不得扩散。</w:t>
      </w:r>
    </w:p>
    <w:p>
      <w:pPr>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3.3</w:t>
      </w:r>
      <w:r>
        <w:rPr>
          <w:rFonts w:hint="eastAsia" w:ascii="仿宋" w:hAnsi="仿宋" w:eastAsia="仿宋" w:cs="仿宋"/>
          <w:sz w:val="24"/>
          <w:szCs w:val="24"/>
          <w:lang w:val="en-US" w:eastAsia="zh-CN"/>
        </w:rPr>
        <w:t xml:space="preserve"> </w:t>
      </w:r>
      <w:r>
        <w:rPr>
          <w:rFonts w:hint="eastAsia" w:ascii="仿宋" w:hAnsi="仿宋" w:eastAsia="仿宋" w:cs="仿宋"/>
          <w:kern w:val="0"/>
          <w:sz w:val="24"/>
          <w:szCs w:val="24"/>
          <w:lang w:val="zh-CN"/>
        </w:rPr>
        <w:t>乙方</w:t>
      </w:r>
      <w:r>
        <w:rPr>
          <w:rFonts w:hint="eastAsia" w:ascii="仿宋" w:hAnsi="仿宋" w:eastAsia="仿宋" w:cs="仿宋"/>
          <w:sz w:val="24"/>
          <w:szCs w:val="24"/>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乙方对此全权负责，并承担由此给甲方造成损失的相应后果及赔偿</w:t>
      </w:r>
      <w:r>
        <w:rPr>
          <w:rFonts w:hint="eastAsia" w:ascii="仿宋" w:hAnsi="仿宋" w:eastAsia="仿宋" w:cs="仿宋"/>
          <w:kern w:val="0"/>
          <w:sz w:val="24"/>
          <w:szCs w:val="24"/>
          <w:lang w:val="zh-CN"/>
        </w:rPr>
        <w:t>。乙方</w:t>
      </w:r>
      <w:r>
        <w:rPr>
          <w:rFonts w:hint="eastAsia" w:ascii="仿宋" w:hAnsi="仿宋" w:eastAsia="仿宋" w:cs="仿宋"/>
          <w:sz w:val="24"/>
          <w:szCs w:val="24"/>
        </w:rPr>
        <w:t>为执行本项目合同而提供的技术资料等归甲方所有。</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乙方必须按照本项目进度进场实施，按照项目需求、国家技术规范和质量标准进行项目开发和实施。</w:t>
      </w:r>
    </w:p>
    <w:p>
      <w:pPr>
        <w:autoSpaceDE w:val="0"/>
        <w:autoSpaceDN w:val="0"/>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 xml:space="preserve">3.5 </w:t>
      </w:r>
      <w:r>
        <w:rPr>
          <w:rFonts w:hint="eastAsia" w:ascii="仿宋" w:hAnsi="仿宋" w:eastAsia="仿宋" w:cs="仿宋"/>
          <w:kern w:val="0"/>
          <w:sz w:val="24"/>
          <w:szCs w:val="24"/>
          <w:lang w:val="zh-CN"/>
        </w:rPr>
        <w:t>乙方对在项目建设期间所获得的甲方的情报和资料有保密义务，泄漏秘密应承担的责任。不论本合同是否变更、解除、终止，本条款均有效。</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 项目实施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甲方提供项目所需的必要</w:t>
      </w:r>
      <w:r>
        <w:rPr>
          <w:rFonts w:hint="eastAsia" w:ascii="仿宋" w:hAnsi="仿宋" w:eastAsia="仿宋" w:cs="仿宋"/>
          <w:sz w:val="24"/>
          <w:szCs w:val="24"/>
          <w:lang w:val="en-US" w:eastAsia="zh-CN"/>
        </w:rPr>
        <w:t>资料</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乙方项目实施人员须服从甲方管理人员管理，遵守现场的各项规章制度。</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乙方应根据项目情况提供项目实施进度计划，经甲、乙双方共同确定后作为双方共同执行的合同条款，乙方应按计划完工交付验收，若超过计划完工日的天数按超期处罚，处罚按13.1条规定。</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5. </w:t>
      </w:r>
      <w:r>
        <w:rPr>
          <w:rFonts w:hint="eastAsia" w:ascii="仿宋" w:hAnsi="仿宋" w:eastAsia="仿宋" w:cs="仿宋"/>
          <w:b/>
          <w:bCs/>
          <w:kern w:val="0"/>
          <w:sz w:val="24"/>
          <w:szCs w:val="24"/>
          <w:lang w:val="zh-CN"/>
        </w:rPr>
        <w:t>产品维护</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乙方对甲方提供操作维护、管理等培训，至熟练操作为止。</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bCs/>
          <w:sz w:val="24"/>
          <w:szCs w:val="24"/>
        </w:rPr>
        <w:t xml:space="preserve"> 乙方提供免费的售后技术支持服务（处理包括故障排除、技术咨询等有关的一切问题，并负责处理、协调与硬件等供应商的关系）</w:t>
      </w:r>
      <w:r>
        <w:rPr>
          <w:rFonts w:hint="eastAsia" w:ascii="仿宋" w:hAnsi="仿宋" w:eastAsia="仿宋" w:cs="仿宋"/>
          <w:sz w:val="24"/>
          <w:szCs w:val="24"/>
        </w:rPr>
        <w:t>。</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w:t>
      </w:r>
      <w:r>
        <w:rPr>
          <w:rFonts w:hint="eastAsia" w:ascii="仿宋" w:hAnsi="仿宋" w:eastAsia="仿宋" w:cs="仿宋"/>
          <w:bCs/>
          <w:kern w:val="0"/>
          <w:sz w:val="24"/>
          <w:szCs w:val="24"/>
          <w:lang w:val="zh-CN"/>
        </w:rPr>
        <w:t>维护</w:t>
      </w:r>
      <w:r>
        <w:rPr>
          <w:rFonts w:hint="eastAsia" w:ascii="仿宋" w:hAnsi="仿宋" w:eastAsia="仿宋" w:cs="仿宋"/>
          <w:sz w:val="24"/>
          <w:szCs w:val="24"/>
        </w:rPr>
        <w:t>期内，乙方须根据视频使用运行情况进行不定期的检测。</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 维护期内，乙方提供7×24小时技术支持服务，通过电话、Email或传真等远程方式查找紧急事件的事发原因并解决相应问题。</w:t>
      </w:r>
    </w:p>
    <w:p>
      <w:pPr>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6. 验收</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6.1 </w:t>
      </w:r>
      <w:r>
        <w:rPr>
          <w:rFonts w:hint="eastAsia" w:ascii="仿宋" w:hAnsi="仿宋" w:eastAsia="仿宋" w:cs="仿宋"/>
          <w:kern w:val="0"/>
          <w:sz w:val="24"/>
          <w:szCs w:val="24"/>
          <w:lang w:val="zh-CN"/>
        </w:rPr>
        <w:t>完成项目任务，</w:t>
      </w:r>
      <w:r>
        <w:rPr>
          <w:rFonts w:hint="eastAsia" w:ascii="仿宋" w:hAnsi="仿宋" w:eastAsia="仿宋" w:cs="仿宋"/>
          <w:sz w:val="24"/>
          <w:szCs w:val="24"/>
        </w:rPr>
        <w:t>由甲方</w:t>
      </w:r>
      <w:r>
        <w:rPr>
          <w:rFonts w:hint="eastAsia" w:ascii="仿宋" w:hAnsi="仿宋" w:eastAsia="仿宋" w:cs="仿宋"/>
          <w:sz w:val="24"/>
          <w:szCs w:val="24"/>
          <w:lang w:eastAsia="zh-CN"/>
        </w:rPr>
        <w:t>组织</w:t>
      </w:r>
      <w:r>
        <w:rPr>
          <w:rFonts w:hint="eastAsia" w:ascii="仿宋" w:hAnsi="仿宋" w:eastAsia="仿宋" w:cs="仿宋"/>
          <w:sz w:val="24"/>
          <w:szCs w:val="24"/>
        </w:rPr>
        <w:t>对项目进行验收。</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 验收合格后，验收报告甲方留存。</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 如果发现与合同中要求不符，乙方须承担由此发生的一切损失和费用，并接受相应的处罚。</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6.4 验收时必须提供完整的竣工验收资料。</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7. 款项支付</w:t>
      </w:r>
    </w:p>
    <w:p>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详见合同协议书 </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8. 延期交付与核定损失额</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kern w:val="0"/>
          <w:sz w:val="24"/>
          <w:szCs w:val="24"/>
          <w:lang w:val="zh-CN"/>
        </w:rPr>
        <w:t>乙方</w:t>
      </w:r>
      <w:r>
        <w:rPr>
          <w:rFonts w:hint="eastAsia" w:ascii="仿宋" w:hAnsi="仿宋" w:eastAsia="仿宋" w:cs="仿宋"/>
          <w:sz w:val="24"/>
          <w:szCs w:val="24"/>
        </w:rPr>
        <w:t>在正常情况下未能按合同规定的时间按期交付使用，</w:t>
      </w:r>
      <w:r>
        <w:rPr>
          <w:rFonts w:hint="eastAsia" w:ascii="仿宋" w:hAnsi="仿宋" w:eastAsia="仿宋" w:cs="仿宋"/>
          <w:kern w:val="0"/>
          <w:sz w:val="24"/>
          <w:szCs w:val="24"/>
          <w:lang w:val="zh-CN"/>
        </w:rPr>
        <w:t>乙方</w:t>
      </w:r>
      <w:r>
        <w:rPr>
          <w:rFonts w:hint="eastAsia" w:ascii="仿宋" w:hAnsi="仿宋" w:eastAsia="仿宋" w:cs="仿宋"/>
          <w:sz w:val="24"/>
          <w:szCs w:val="24"/>
        </w:rPr>
        <w:t>应承担相应后果。</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9. 不可抗力</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10. 乙方的责任与义务</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10.1 根据响应文件的承诺向甲方委派</w:t>
      </w:r>
      <w:r>
        <w:rPr>
          <w:rFonts w:hint="eastAsia" w:ascii="仿宋" w:hAnsi="仿宋" w:eastAsia="仿宋" w:cs="仿宋"/>
          <w:sz w:val="24"/>
          <w:szCs w:val="24"/>
        </w:rPr>
        <w:t>项目负责人、技术负责人</w:t>
      </w:r>
      <w:r>
        <w:rPr>
          <w:rFonts w:hint="eastAsia" w:ascii="仿宋" w:hAnsi="仿宋" w:eastAsia="仿宋" w:cs="仿宋"/>
          <w:kern w:val="0"/>
          <w:sz w:val="24"/>
          <w:szCs w:val="24"/>
          <w:lang w:val="zh-CN"/>
        </w:rPr>
        <w:t>和专业技术人员。</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10.2 在履行本合同义务的期间，应运用合理的技能，认真、勤奋的工作。</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10.3 在本合同期内或合同终止后，未征得有关方同意，不得泄漏与本项目、本合同有关的技术、资料等，不得以任何形式侵害甲方的知识产权。</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 xml:space="preserve">10.4 </w:t>
      </w:r>
      <w:r>
        <w:rPr>
          <w:rFonts w:hint="eastAsia" w:ascii="仿宋" w:hAnsi="仿宋" w:eastAsia="仿宋" w:cs="仿宋"/>
          <w:sz w:val="24"/>
          <w:szCs w:val="24"/>
        </w:rPr>
        <w:t>负责本项目建设及整体联动，负责处理好与其他项目实施单位的协调。</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10.5 项目建设有关事项包括：项目规划、设计标准、规范和使用功能要求，向甲方的建议权；</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10.6 项目制作设计中的技术问题，按照安全和优化的原则，提出建议，并向甲方提出书面报告。</w:t>
      </w:r>
    </w:p>
    <w:p>
      <w:pPr>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10.7 项目实施组织设计和技术方案，按照保质量、保工期的原则，向甲方提出书面报告。</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11. 甲方的责任与义务</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11.1</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甲方应当主要负责项目的所有外部关系的联系与协调，为乙方工作提供良好的外部条件。</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11.2 甲方应当按合同专用条款双方约定的内容和时间，向乙方提供与项目有关的项目资料。</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11.3 甲方应当按合同专用条款约定的时间就乙方书面提交并要求做出决定的一切事宜做出书面决定。逾期应视为甲方同意。</w:t>
      </w:r>
    </w:p>
    <w:p>
      <w:pPr>
        <w:autoSpaceDE w:val="0"/>
        <w:autoSpaceDN w:val="0"/>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11.4 甲方应授权一名熟悉本项目情况、能迅速做出决定的项目代表，负责与乙方联系。更换代表，要提前通知乙方。</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11.5 甲方有与乙方订立补充合同的签订权。</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11.6 甲方有对项目规模、设计标准、规范和设计使用功能要求的认定权，以及对项目建设、设计变更的审批权。</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11.7 甲方有权要求乙方提交工作月度报告及专项报告等。</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12. 合同生效、变更和终止</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12.1 在甲乙双方的责任期即合同的有效期，经双方协商，如因项目建设进度的推迟或延误而超过约定的日期，双方应重新约定相应延长的合同期。</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12.2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12.3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13. 违约责任</w:t>
      </w:r>
    </w:p>
    <w:p>
      <w:pPr>
        <w:autoSpaceDE w:val="0"/>
        <w:autoSpaceDN w:val="0"/>
        <w:adjustRightInd w:val="0"/>
        <w:snapToGrid w:val="0"/>
        <w:spacing w:line="360" w:lineRule="auto"/>
        <w:ind w:firstLine="480" w:firstLineChars="200"/>
        <w:jc w:val="left"/>
        <w:rPr>
          <w:rFonts w:hint="eastAsia" w:ascii="仿宋" w:hAnsi="仿宋" w:eastAsia="仿宋" w:cs="仿宋"/>
          <w:b/>
          <w:kern w:val="0"/>
          <w:sz w:val="24"/>
          <w:szCs w:val="24"/>
          <w:lang w:val="zh-CN"/>
        </w:rPr>
      </w:pPr>
      <w:r>
        <w:rPr>
          <w:rFonts w:hint="eastAsia" w:ascii="仿宋" w:hAnsi="仿宋" w:eastAsia="仿宋" w:cs="仿宋"/>
          <w:kern w:val="0"/>
          <w:sz w:val="24"/>
          <w:szCs w:val="24"/>
          <w:lang w:val="zh-CN"/>
        </w:rPr>
        <w:t>甲、乙双方应当履行合同约定的义务，如有违反，须承担相应的违约责任。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 xml:space="preserve">13.1 </w:t>
      </w:r>
      <w:r>
        <w:rPr>
          <w:rFonts w:hint="eastAsia" w:ascii="仿宋" w:hAnsi="仿宋" w:eastAsia="仿宋" w:cs="仿宋"/>
          <w:sz w:val="24"/>
          <w:szCs w:val="24"/>
        </w:rPr>
        <w:t>乙方必须在整个项目全部完成后，会同甲方及有关部门共同按有关规范进行初验，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13.2 如</w:t>
      </w:r>
      <w:r>
        <w:rPr>
          <w:rFonts w:hint="eastAsia" w:ascii="仿宋" w:hAnsi="仿宋" w:eastAsia="仿宋" w:cs="仿宋"/>
          <w:kern w:val="0"/>
          <w:sz w:val="24"/>
          <w:szCs w:val="24"/>
          <w:lang w:val="zh-CN"/>
        </w:rPr>
        <w:t>在合同规定的工期内，达不到项目规定的技术指标，乙方应当承担违约责任。承担方式和违约金额如下：超期30天内，每天扣合同金额的0.5‰；累计超期30天，甲方有权终止执行合同。</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13.3 如因乙方原因达不到合格等级的，则必须无条件返工至合格。</w:t>
      </w:r>
    </w:p>
    <w:p>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13.4未经甲方同意，乙方不得在任何时期擅自更换响应文件中规定的项目负责人和技术负责人，同时必须确保项目技术人员的数量和水平与响应文件一致，否则</w:t>
      </w:r>
      <w:r>
        <w:rPr>
          <w:rFonts w:hint="eastAsia" w:ascii="仿宋" w:hAnsi="仿宋" w:eastAsia="仿宋" w:cs="仿宋"/>
          <w:kern w:val="0"/>
          <w:sz w:val="24"/>
          <w:szCs w:val="24"/>
        </w:rPr>
        <w:t>甲方有权终止合同，</w:t>
      </w:r>
      <w:r>
        <w:rPr>
          <w:rFonts w:hint="eastAsia" w:ascii="仿宋" w:hAnsi="仿宋" w:eastAsia="仿宋" w:cs="仿宋"/>
          <w:sz w:val="24"/>
          <w:szCs w:val="24"/>
        </w:rPr>
        <w:t>项目负责人和技术负责人必须常驻实施现场，暂离现场必须事先征得甲方批准，如未经批准擅自离岗，按每离岗一天没收</w:t>
      </w:r>
      <w:r>
        <w:rPr>
          <w:rFonts w:hint="eastAsia" w:ascii="仿宋" w:hAnsi="仿宋" w:eastAsia="仿宋" w:cs="仿宋"/>
          <w:kern w:val="0"/>
          <w:sz w:val="24"/>
          <w:szCs w:val="24"/>
          <w:lang w:val="en-US" w:eastAsia="zh-CN"/>
        </w:rPr>
        <w:t>2000元</w:t>
      </w:r>
      <w:r>
        <w:rPr>
          <w:rFonts w:hint="eastAsia" w:ascii="仿宋" w:hAnsi="仿宋" w:eastAsia="仿宋" w:cs="仿宋"/>
          <w:kern w:val="0"/>
          <w:sz w:val="24"/>
          <w:szCs w:val="24"/>
        </w:rPr>
        <w:t>计，</w:t>
      </w:r>
      <w:r>
        <w:rPr>
          <w:rFonts w:hint="eastAsia" w:ascii="仿宋" w:hAnsi="仿宋" w:eastAsia="仿宋" w:cs="仿宋"/>
          <w:sz w:val="24"/>
          <w:szCs w:val="24"/>
        </w:rPr>
        <w:t>擅自离岗连续超过10天或累计超过15天的，</w:t>
      </w:r>
      <w:r>
        <w:rPr>
          <w:rFonts w:hint="eastAsia" w:ascii="仿宋" w:hAnsi="仿宋" w:eastAsia="仿宋" w:cs="仿宋"/>
          <w:kern w:val="0"/>
          <w:sz w:val="24"/>
          <w:szCs w:val="24"/>
        </w:rPr>
        <w:t>甲方有权终止合同。</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13.5因乙方原因造成甲方其他系统不能正常运行，酿成重大事故的，将承担全部法律责任，并赔偿经济损失，赔偿金额为项目总价的50%。</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sz w:val="24"/>
          <w:szCs w:val="24"/>
        </w:rPr>
        <w:t xml:space="preserve">13.6 </w:t>
      </w:r>
      <w:r>
        <w:rPr>
          <w:rFonts w:hint="eastAsia" w:ascii="仿宋" w:hAnsi="仿宋" w:eastAsia="仿宋" w:cs="仿宋"/>
          <w:kern w:val="0"/>
          <w:sz w:val="24"/>
          <w:szCs w:val="24"/>
          <w:lang w:val="zh-CN"/>
        </w:rPr>
        <w:t>履行本合同的过程中，确因在现有水平和条件下难以克服的技术困难，导致部分或全部失败所造成的损失，风险责任由乙方全部承担。</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sz w:val="24"/>
          <w:szCs w:val="24"/>
        </w:rPr>
        <w:t xml:space="preserve">13.7 </w:t>
      </w:r>
      <w:r>
        <w:rPr>
          <w:rFonts w:hint="eastAsia" w:ascii="仿宋" w:hAnsi="仿宋" w:eastAsia="仿宋" w:cs="仿宋"/>
          <w:kern w:val="0"/>
          <w:sz w:val="24"/>
          <w:szCs w:val="24"/>
          <w:lang w:val="zh-CN"/>
        </w:rPr>
        <w:t>因不可抗力导致合同不能全部或部分履行，</w:t>
      </w:r>
      <w:r>
        <w:rPr>
          <w:rFonts w:hint="eastAsia" w:ascii="仿宋" w:hAnsi="仿宋" w:eastAsia="仿宋" w:cs="仿宋"/>
          <w:sz w:val="24"/>
          <w:szCs w:val="24"/>
        </w:rPr>
        <w:t>甲、</w:t>
      </w:r>
      <w:r>
        <w:rPr>
          <w:rFonts w:hint="eastAsia" w:ascii="仿宋" w:hAnsi="仿宋" w:eastAsia="仿宋" w:cs="仿宋"/>
          <w:kern w:val="0"/>
          <w:sz w:val="24"/>
          <w:szCs w:val="24"/>
          <w:lang w:val="zh-CN"/>
        </w:rPr>
        <w:t>乙双方协商解决。</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14.项目质量</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14.1 乙方保证按最新标准或相应的质量管理和质量保证体系，对项目实施、调试、检测等各个环节进行严格的质量和质量控制。</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14.2 乙方须严格按甲方需求、设计方案和国家现行项目实施验收规范有关规定，精心组织实施、记录、检测。</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14.3 项目的质量、技术标准如在招标文件和响应文件中无相应说明，则按中华人民共和国有关部门颁布的最新的国家或专业（部）标准或相应的国际标准执行。没有国家或专业（部）标准的，按企业标准执行。</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14.4 项目竣工验收：应根据乙方提供的相关竣工资料、</w:t>
      </w:r>
      <w:r>
        <w:rPr>
          <w:rFonts w:hint="eastAsia" w:ascii="仿宋" w:hAnsi="仿宋" w:eastAsia="仿宋" w:cs="仿宋"/>
          <w:sz w:val="24"/>
          <w:szCs w:val="24"/>
        </w:rPr>
        <w:t>根据本项目的要求及</w:t>
      </w:r>
      <w:r>
        <w:rPr>
          <w:rFonts w:hint="eastAsia" w:ascii="仿宋" w:hAnsi="仿宋" w:eastAsia="仿宋" w:cs="仿宋"/>
          <w:kern w:val="0"/>
          <w:sz w:val="24"/>
          <w:szCs w:val="24"/>
          <w:lang w:val="zh-CN"/>
        </w:rPr>
        <w:t>国家和（部）颁发的有关规范和质量检验评定标准、相关的国际标准为依据进行验收。</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14.5 项目实施过程中应严格做好安全防范措施，如乙方项目实施人员在实施中违反操作规定造成人员伤亡事故或实施现场防范措施设置不明造成人员伤害事故，一切责任均有乙方负责。</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15. 争议处理</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15.1 合同在履行过程中发生争议时，甲方与乙方及时协商解决。协商不成时，提请杭州仲裁委员会根据仲裁规则仲裁。</w:t>
      </w:r>
    </w:p>
    <w:p>
      <w:pPr>
        <w:adjustRightInd w:val="0"/>
        <w:snapToGrid w:val="0"/>
        <w:spacing w:line="360" w:lineRule="auto"/>
        <w:ind w:firstLine="480" w:firstLineChars="200"/>
        <w:rPr>
          <w:rFonts w:hint="eastAsia" w:ascii="仿宋" w:hAnsi="仿宋" w:eastAsia="仿宋" w:cs="仿宋"/>
          <w:b/>
          <w:kern w:val="0"/>
          <w:sz w:val="24"/>
          <w:szCs w:val="24"/>
          <w:lang w:val="zh-CN"/>
        </w:rPr>
      </w:pPr>
      <w:r>
        <w:rPr>
          <w:rFonts w:hint="eastAsia" w:ascii="仿宋" w:hAnsi="仿宋" w:eastAsia="仿宋" w:cs="仿宋"/>
          <w:kern w:val="0"/>
          <w:sz w:val="24"/>
          <w:szCs w:val="24"/>
          <w:lang w:val="zh-CN"/>
        </w:rPr>
        <w:t>15.2 对于因违反或终止合同而引起的损失、损害的赔偿，由甲方与乙方友好协商解决，经协商仍未能达成一致的，提交杭州仲裁委员会仲裁。</w:t>
      </w:r>
    </w:p>
    <w:p>
      <w:pPr>
        <w:autoSpaceDE w:val="0"/>
        <w:autoSpaceDN w:val="0"/>
        <w:adjustRightInd w:val="0"/>
        <w:snapToGrid w:val="0"/>
        <w:spacing w:line="360" w:lineRule="auto"/>
        <w:ind w:firstLine="482" w:firstLineChars="2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16. 其他</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16.1 未经过甲方的书面同意，乙方不得转让其应履行的合同项下的义务或将部分合同项下的义务分包给其他单位完成。</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16.2 乙方不得参与可能与合同规定的与甲方的利益相冲突的任何活动。</w:t>
      </w:r>
    </w:p>
    <w:p>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16.3 乙方人员在甲方场地工作时，应遵守甲方相关规章、制度。</w:t>
      </w:r>
    </w:p>
    <w:p>
      <w:pPr>
        <w:autoSpaceDE w:val="0"/>
        <w:autoSpaceDN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zh-CN"/>
        </w:rPr>
        <w:t xml:space="preserve">16.4 </w:t>
      </w:r>
      <w:r>
        <w:rPr>
          <w:rFonts w:hint="eastAsia" w:ascii="仿宋" w:hAnsi="仿宋" w:eastAsia="仿宋" w:cs="仿宋"/>
          <w:sz w:val="24"/>
          <w:szCs w:val="24"/>
        </w:rPr>
        <w:t>本合同任何一方给另一方的通知，都应以书面或电传/传真/电报的形式发送，而另一方应以书面形式确认并发送到对方明确的地址。</w:t>
      </w:r>
    </w:p>
    <w:p>
      <w:pPr>
        <w:autoSpaceDE w:val="0"/>
        <w:autoSpaceDN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zh-CN"/>
        </w:rPr>
        <w:t xml:space="preserve">16.5 </w:t>
      </w:r>
      <w:r>
        <w:rPr>
          <w:rFonts w:hint="eastAsia" w:ascii="仿宋" w:hAnsi="仿宋" w:eastAsia="仿宋" w:cs="仿宋"/>
          <w:sz w:val="24"/>
          <w:szCs w:val="24"/>
        </w:rPr>
        <w:t>合同履行期内甲乙双方均不得随意变更或解除合同。合同若有未尽事宜，需经双方共同协商，订立补充协议，补充协议与本合同有同等法律效力。</w:t>
      </w:r>
    </w:p>
    <w:p>
      <w:pPr>
        <w:autoSpaceDE w:val="0"/>
        <w:autoSpaceDN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zh-CN"/>
        </w:rPr>
        <w:t xml:space="preserve">16.6 </w:t>
      </w:r>
      <w:r>
        <w:rPr>
          <w:rFonts w:hint="eastAsia" w:ascii="仿宋" w:hAnsi="仿宋" w:eastAsia="仿宋" w:cs="仿宋"/>
          <w:sz w:val="24"/>
          <w:szCs w:val="24"/>
          <w:lang w:eastAsia="zh-CN"/>
        </w:rPr>
        <w:t>招标文件</w:t>
      </w:r>
      <w:r>
        <w:rPr>
          <w:rFonts w:hint="eastAsia" w:ascii="仿宋" w:hAnsi="仿宋" w:eastAsia="仿宋" w:cs="仿宋"/>
          <w:sz w:val="24"/>
          <w:szCs w:val="24"/>
        </w:rPr>
        <w:t>、响应文件及询标承诺均作为本合同的组成部分，具有同等效力。</w:t>
      </w:r>
    </w:p>
    <w:p>
      <w:pPr>
        <w:autoSpaceDE w:val="0"/>
        <w:autoSpaceDN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zh-CN"/>
        </w:rPr>
        <w:t xml:space="preserve">16.7 </w:t>
      </w:r>
      <w:r>
        <w:rPr>
          <w:rFonts w:hint="eastAsia" w:ascii="仿宋" w:hAnsi="仿宋" w:eastAsia="仿宋" w:cs="仿宋"/>
          <w:sz w:val="24"/>
          <w:szCs w:val="24"/>
        </w:rPr>
        <w:t>本合同一式</w:t>
      </w:r>
      <w:r>
        <w:rPr>
          <w:rFonts w:hint="eastAsia" w:ascii="仿宋" w:hAnsi="仿宋" w:eastAsia="仿宋" w:cs="仿宋"/>
          <w:sz w:val="24"/>
          <w:szCs w:val="24"/>
          <w:lang w:eastAsia="zh-CN"/>
        </w:rPr>
        <w:t>肆</w:t>
      </w:r>
      <w:r>
        <w:rPr>
          <w:rFonts w:hint="eastAsia" w:ascii="仿宋" w:hAnsi="仿宋" w:eastAsia="仿宋" w:cs="仿宋"/>
          <w:sz w:val="24"/>
          <w:szCs w:val="24"/>
        </w:rPr>
        <w:t>份，甲方执贰份、乙方执贰份。</w:t>
      </w:r>
    </w:p>
    <w:p>
      <w:pPr>
        <w:spacing w:line="360" w:lineRule="exact"/>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16.8 适用法律：本合同应按照中华人民共和国的法律进行解释。</w:t>
      </w:r>
    </w:p>
    <w:p>
      <w:pPr>
        <w:pStyle w:val="11"/>
        <w:spacing w:line="360" w:lineRule="auto"/>
        <w:ind w:left="31680" w:hanging="480" w:hangingChars="200"/>
        <w:rPr>
          <w:rFonts w:ascii="仿宋" w:hAnsi="仿宋" w:eastAsia="仿宋" w:cs="仿宋"/>
          <w:color w:val="auto"/>
          <w:sz w:val="24"/>
          <w:szCs w:val="24"/>
        </w:rPr>
      </w:pPr>
    </w:p>
    <w:p>
      <w:pPr>
        <w:pStyle w:val="11"/>
        <w:spacing w:line="360" w:lineRule="auto"/>
        <w:ind w:left="31680" w:hanging="480" w:hangingChars="200"/>
        <w:rPr>
          <w:rFonts w:ascii="仿宋" w:hAnsi="仿宋" w:eastAsia="仿宋" w:cs="仿宋"/>
          <w:color w:val="auto"/>
          <w:sz w:val="24"/>
          <w:szCs w:val="24"/>
        </w:rPr>
      </w:pPr>
    </w:p>
    <w:p>
      <w:pPr>
        <w:pStyle w:val="11"/>
        <w:spacing w:line="360" w:lineRule="auto"/>
        <w:ind w:left="31680" w:hanging="480" w:hangingChars="200"/>
        <w:rPr>
          <w:rFonts w:ascii="仿宋" w:hAnsi="仿宋" w:eastAsia="仿宋" w:cs="仿宋"/>
          <w:color w:val="auto"/>
          <w:sz w:val="24"/>
          <w:szCs w:val="24"/>
        </w:rPr>
      </w:pPr>
    </w:p>
    <w:p>
      <w:pPr>
        <w:pStyle w:val="11"/>
        <w:spacing w:line="360" w:lineRule="auto"/>
        <w:ind w:left="418" w:leftChars="85" w:hanging="240" w:hangingChars="1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甲方：</w:t>
      </w: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乙方：</w:t>
      </w:r>
      <w:r>
        <w:rPr>
          <w:rFonts w:ascii="仿宋" w:hAnsi="仿宋" w:eastAsia="仿宋" w:cs="仿宋"/>
          <w:color w:val="auto"/>
          <w:sz w:val="24"/>
          <w:szCs w:val="24"/>
        </w:rPr>
        <w:t xml:space="preserve"> </w:t>
      </w:r>
    </w:p>
    <w:p>
      <w:pPr>
        <w:pStyle w:val="11"/>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p>
    <w:p>
      <w:pPr>
        <w:pStyle w:val="11"/>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法定（授权）代表人：</w:t>
      </w:r>
      <w:r>
        <w:rPr>
          <w:rFonts w:ascii="仿宋" w:hAnsi="仿宋" w:eastAsia="仿宋" w:cs="仿宋"/>
          <w:color w:val="auto"/>
          <w:sz w:val="24"/>
          <w:szCs w:val="24"/>
        </w:rPr>
        <w:t xml:space="preserve">                     </w:t>
      </w:r>
      <w:r>
        <w:rPr>
          <w:rFonts w:hint="eastAsia" w:ascii="仿宋" w:hAnsi="仿宋" w:eastAsia="仿宋" w:cs="仿宋"/>
          <w:color w:val="auto"/>
          <w:sz w:val="24"/>
          <w:szCs w:val="24"/>
        </w:rPr>
        <w:t>法定（授权）代表人：</w:t>
      </w:r>
    </w:p>
    <w:p>
      <w:pPr>
        <w:pStyle w:val="11"/>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snapToGrid w:val="0"/>
        <w:spacing w:line="440" w:lineRule="exact"/>
        <w:rPr>
          <w:rFonts w:hint="eastAsia" w:hAnsi="宋体"/>
        </w:rPr>
      </w:pPr>
      <w:r>
        <w:rPr>
          <w:rFonts w:ascii="宋体" w:hAnsi="宋体"/>
          <w:b/>
          <w:szCs w:val="21"/>
        </w:rPr>
        <w:br w:type="page"/>
      </w:r>
      <w:r>
        <w:rPr>
          <w:rFonts w:hint="eastAsia" w:ascii="宋体" w:hAnsi="宋体"/>
          <w:b/>
          <w:szCs w:val="21"/>
        </w:rPr>
        <w:t xml:space="preserve">附件1 </w:t>
      </w:r>
    </w:p>
    <w:p>
      <w:pPr>
        <w:snapToGrid w:val="0"/>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项目服务成员联系方式</w:t>
      </w:r>
    </w:p>
    <w:p>
      <w:pPr>
        <w:snapToGrid w:val="0"/>
        <w:spacing w:line="360" w:lineRule="exact"/>
        <w:jc w:val="center"/>
        <w:rPr>
          <w:rFonts w:hint="eastAsia" w:ascii="宋体" w:hAnsi="宋体"/>
          <w:b/>
        </w:rPr>
      </w:pP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53"/>
        <w:gridCol w:w="955"/>
        <w:gridCol w:w="953"/>
        <w:gridCol w:w="1335"/>
        <w:gridCol w:w="1906"/>
        <w:gridCol w:w="171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6"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953"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姓名</w:t>
            </w:r>
          </w:p>
        </w:tc>
        <w:tc>
          <w:tcPr>
            <w:tcW w:w="955"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职位</w:t>
            </w:r>
          </w:p>
        </w:tc>
        <w:tc>
          <w:tcPr>
            <w:tcW w:w="953"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专业</w:t>
            </w:r>
          </w:p>
        </w:tc>
        <w:tc>
          <w:tcPr>
            <w:tcW w:w="1335"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执业资格</w:t>
            </w:r>
          </w:p>
        </w:tc>
        <w:tc>
          <w:tcPr>
            <w:tcW w:w="1906"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联系电话及手机</w:t>
            </w:r>
          </w:p>
        </w:tc>
        <w:tc>
          <w:tcPr>
            <w:tcW w:w="1716"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QQ号码或邮箱</w:t>
            </w:r>
          </w:p>
        </w:tc>
        <w:tc>
          <w:tcPr>
            <w:tcW w:w="782" w:type="dxa"/>
            <w:vAlign w:val="center"/>
          </w:tcPr>
          <w:p>
            <w:pPr>
              <w:snapToGrid w:val="0"/>
              <w:spacing w:line="700" w:lineRule="exact"/>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955"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1335" w:type="dxa"/>
            <w:vAlign w:val="top"/>
          </w:tcPr>
          <w:p>
            <w:pPr>
              <w:snapToGrid w:val="0"/>
              <w:spacing w:line="700" w:lineRule="exact"/>
              <w:jc w:val="center"/>
              <w:rPr>
                <w:rFonts w:hint="eastAsia" w:ascii="仿宋" w:hAnsi="仿宋" w:eastAsia="仿宋" w:cs="仿宋"/>
                <w:sz w:val="21"/>
                <w:szCs w:val="21"/>
              </w:rPr>
            </w:pPr>
          </w:p>
        </w:tc>
        <w:tc>
          <w:tcPr>
            <w:tcW w:w="1906" w:type="dxa"/>
            <w:vAlign w:val="top"/>
          </w:tcPr>
          <w:p>
            <w:pPr>
              <w:snapToGrid w:val="0"/>
              <w:spacing w:line="700" w:lineRule="exact"/>
              <w:jc w:val="center"/>
              <w:rPr>
                <w:rFonts w:hint="eastAsia" w:ascii="仿宋" w:hAnsi="仿宋" w:eastAsia="仿宋" w:cs="仿宋"/>
                <w:sz w:val="21"/>
                <w:szCs w:val="21"/>
              </w:rPr>
            </w:pPr>
          </w:p>
        </w:tc>
        <w:tc>
          <w:tcPr>
            <w:tcW w:w="1716" w:type="dxa"/>
            <w:vAlign w:val="top"/>
          </w:tcPr>
          <w:p>
            <w:pPr>
              <w:snapToGrid w:val="0"/>
              <w:spacing w:line="700" w:lineRule="exact"/>
              <w:jc w:val="center"/>
              <w:rPr>
                <w:rFonts w:hint="eastAsia" w:ascii="仿宋" w:hAnsi="仿宋" w:eastAsia="仿宋" w:cs="仿宋"/>
                <w:sz w:val="21"/>
                <w:szCs w:val="21"/>
              </w:rPr>
            </w:pPr>
          </w:p>
        </w:tc>
        <w:tc>
          <w:tcPr>
            <w:tcW w:w="782" w:type="dxa"/>
            <w:vAlign w:val="top"/>
          </w:tcPr>
          <w:p>
            <w:pPr>
              <w:snapToGrid w:val="0"/>
              <w:spacing w:line="7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955"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1335" w:type="dxa"/>
            <w:vAlign w:val="top"/>
          </w:tcPr>
          <w:p>
            <w:pPr>
              <w:snapToGrid w:val="0"/>
              <w:spacing w:line="700" w:lineRule="exact"/>
              <w:jc w:val="center"/>
              <w:rPr>
                <w:rFonts w:hint="eastAsia" w:ascii="仿宋" w:hAnsi="仿宋" w:eastAsia="仿宋" w:cs="仿宋"/>
                <w:sz w:val="21"/>
                <w:szCs w:val="21"/>
              </w:rPr>
            </w:pPr>
          </w:p>
        </w:tc>
        <w:tc>
          <w:tcPr>
            <w:tcW w:w="1906" w:type="dxa"/>
            <w:vAlign w:val="top"/>
          </w:tcPr>
          <w:p>
            <w:pPr>
              <w:snapToGrid w:val="0"/>
              <w:spacing w:line="700" w:lineRule="exact"/>
              <w:jc w:val="center"/>
              <w:rPr>
                <w:rFonts w:hint="eastAsia" w:ascii="仿宋" w:hAnsi="仿宋" w:eastAsia="仿宋" w:cs="仿宋"/>
                <w:sz w:val="21"/>
                <w:szCs w:val="21"/>
              </w:rPr>
            </w:pPr>
          </w:p>
        </w:tc>
        <w:tc>
          <w:tcPr>
            <w:tcW w:w="1716" w:type="dxa"/>
            <w:vAlign w:val="top"/>
          </w:tcPr>
          <w:p>
            <w:pPr>
              <w:snapToGrid w:val="0"/>
              <w:spacing w:line="700" w:lineRule="exact"/>
              <w:jc w:val="center"/>
              <w:rPr>
                <w:rFonts w:hint="eastAsia" w:ascii="仿宋" w:hAnsi="仿宋" w:eastAsia="仿宋" w:cs="仿宋"/>
                <w:sz w:val="21"/>
                <w:szCs w:val="21"/>
              </w:rPr>
            </w:pPr>
          </w:p>
        </w:tc>
        <w:tc>
          <w:tcPr>
            <w:tcW w:w="782" w:type="dxa"/>
            <w:vAlign w:val="top"/>
          </w:tcPr>
          <w:p>
            <w:pPr>
              <w:snapToGrid w:val="0"/>
              <w:spacing w:line="7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955"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1335" w:type="dxa"/>
            <w:vAlign w:val="top"/>
          </w:tcPr>
          <w:p>
            <w:pPr>
              <w:snapToGrid w:val="0"/>
              <w:spacing w:line="700" w:lineRule="exact"/>
              <w:jc w:val="center"/>
              <w:rPr>
                <w:rFonts w:hint="eastAsia" w:ascii="仿宋" w:hAnsi="仿宋" w:eastAsia="仿宋" w:cs="仿宋"/>
                <w:sz w:val="21"/>
                <w:szCs w:val="21"/>
              </w:rPr>
            </w:pPr>
          </w:p>
        </w:tc>
        <w:tc>
          <w:tcPr>
            <w:tcW w:w="1906" w:type="dxa"/>
            <w:vAlign w:val="top"/>
          </w:tcPr>
          <w:p>
            <w:pPr>
              <w:snapToGrid w:val="0"/>
              <w:spacing w:line="700" w:lineRule="exact"/>
              <w:jc w:val="center"/>
              <w:rPr>
                <w:rFonts w:hint="eastAsia" w:ascii="仿宋" w:hAnsi="仿宋" w:eastAsia="仿宋" w:cs="仿宋"/>
                <w:sz w:val="21"/>
                <w:szCs w:val="21"/>
              </w:rPr>
            </w:pPr>
          </w:p>
        </w:tc>
        <w:tc>
          <w:tcPr>
            <w:tcW w:w="1716" w:type="dxa"/>
            <w:vAlign w:val="top"/>
          </w:tcPr>
          <w:p>
            <w:pPr>
              <w:snapToGrid w:val="0"/>
              <w:spacing w:line="700" w:lineRule="exact"/>
              <w:jc w:val="center"/>
              <w:rPr>
                <w:rFonts w:hint="eastAsia" w:ascii="仿宋" w:hAnsi="仿宋" w:eastAsia="仿宋" w:cs="仿宋"/>
                <w:sz w:val="21"/>
                <w:szCs w:val="21"/>
              </w:rPr>
            </w:pPr>
          </w:p>
        </w:tc>
        <w:tc>
          <w:tcPr>
            <w:tcW w:w="782" w:type="dxa"/>
            <w:vAlign w:val="top"/>
          </w:tcPr>
          <w:p>
            <w:pPr>
              <w:snapToGrid w:val="0"/>
              <w:spacing w:line="7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955"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1335" w:type="dxa"/>
            <w:vAlign w:val="top"/>
          </w:tcPr>
          <w:p>
            <w:pPr>
              <w:snapToGrid w:val="0"/>
              <w:spacing w:line="700" w:lineRule="exact"/>
              <w:jc w:val="center"/>
              <w:rPr>
                <w:rFonts w:hint="eastAsia" w:ascii="仿宋" w:hAnsi="仿宋" w:eastAsia="仿宋" w:cs="仿宋"/>
                <w:sz w:val="21"/>
                <w:szCs w:val="21"/>
              </w:rPr>
            </w:pPr>
          </w:p>
        </w:tc>
        <w:tc>
          <w:tcPr>
            <w:tcW w:w="1906" w:type="dxa"/>
            <w:vAlign w:val="top"/>
          </w:tcPr>
          <w:p>
            <w:pPr>
              <w:snapToGrid w:val="0"/>
              <w:spacing w:line="700" w:lineRule="exact"/>
              <w:jc w:val="center"/>
              <w:rPr>
                <w:rFonts w:hint="eastAsia" w:ascii="仿宋" w:hAnsi="仿宋" w:eastAsia="仿宋" w:cs="仿宋"/>
                <w:sz w:val="21"/>
                <w:szCs w:val="21"/>
              </w:rPr>
            </w:pPr>
          </w:p>
        </w:tc>
        <w:tc>
          <w:tcPr>
            <w:tcW w:w="1716" w:type="dxa"/>
            <w:vAlign w:val="top"/>
          </w:tcPr>
          <w:p>
            <w:pPr>
              <w:snapToGrid w:val="0"/>
              <w:spacing w:line="700" w:lineRule="exact"/>
              <w:jc w:val="center"/>
              <w:rPr>
                <w:rFonts w:hint="eastAsia" w:ascii="仿宋" w:hAnsi="仿宋" w:eastAsia="仿宋" w:cs="仿宋"/>
                <w:sz w:val="21"/>
                <w:szCs w:val="21"/>
              </w:rPr>
            </w:pPr>
          </w:p>
        </w:tc>
        <w:tc>
          <w:tcPr>
            <w:tcW w:w="782" w:type="dxa"/>
            <w:vAlign w:val="top"/>
          </w:tcPr>
          <w:p>
            <w:pPr>
              <w:snapToGrid w:val="0"/>
              <w:spacing w:line="7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955"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1335" w:type="dxa"/>
            <w:vAlign w:val="top"/>
          </w:tcPr>
          <w:p>
            <w:pPr>
              <w:snapToGrid w:val="0"/>
              <w:spacing w:line="700" w:lineRule="exact"/>
              <w:jc w:val="center"/>
              <w:rPr>
                <w:rFonts w:hint="eastAsia" w:ascii="仿宋" w:hAnsi="仿宋" w:eastAsia="仿宋" w:cs="仿宋"/>
                <w:sz w:val="21"/>
                <w:szCs w:val="21"/>
              </w:rPr>
            </w:pPr>
          </w:p>
        </w:tc>
        <w:tc>
          <w:tcPr>
            <w:tcW w:w="1906" w:type="dxa"/>
            <w:vAlign w:val="top"/>
          </w:tcPr>
          <w:p>
            <w:pPr>
              <w:snapToGrid w:val="0"/>
              <w:spacing w:line="700" w:lineRule="exact"/>
              <w:jc w:val="center"/>
              <w:rPr>
                <w:rFonts w:hint="eastAsia" w:ascii="仿宋" w:hAnsi="仿宋" w:eastAsia="仿宋" w:cs="仿宋"/>
                <w:sz w:val="21"/>
                <w:szCs w:val="21"/>
              </w:rPr>
            </w:pPr>
          </w:p>
        </w:tc>
        <w:tc>
          <w:tcPr>
            <w:tcW w:w="1716" w:type="dxa"/>
            <w:vAlign w:val="top"/>
          </w:tcPr>
          <w:p>
            <w:pPr>
              <w:snapToGrid w:val="0"/>
              <w:spacing w:line="700" w:lineRule="exact"/>
              <w:jc w:val="center"/>
              <w:rPr>
                <w:rFonts w:hint="eastAsia" w:ascii="仿宋" w:hAnsi="仿宋" w:eastAsia="仿宋" w:cs="仿宋"/>
                <w:sz w:val="21"/>
                <w:szCs w:val="21"/>
              </w:rPr>
            </w:pPr>
          </w:p>
        </w:tc>
        <w:tc>
          <w:tcPr>
            <w:tcW w:w="782" w:type="dxa"/>
            <w:vAlign w:val="top"/>
          </w:tcPr>
          <w:p>
            <w:pPr>
              <w:snapToGrid w:val="0"/>
              <w:spacing w:line="7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955" w:type="dxa"/>
            <w:vAlign w:val="top"/>
          </w:tcPr>
          <w:p>
            <w:pPr>
              <w:snapToGrid w:val="0"/>
              <w:spacing w:line="700" w:lineRule="exact"/>
              <w:jc w:val="center"/>
              <w:rPr>
                <w:rFonts w:hint="eastAsia" w:ascii="仿宋" w:hAnsi="仿宋" w:eastAsia="仿宋" w:cs="仿宋"/>
                <w:sz w:val="21"/>
                <w:szCs w:val="21"/>
              </w:rPr>
            </w:pPr>
          </w:p>
        </w:tc>
        <w:tc>
          <w:tcPr>
            <w:tcW w:w="953" w:type="dxa"/>
            <w:vAlign w:val="top"/>
          </w:tcPr>
          <w:p>
            <w:pPr>
              <w:snapToGrid w:val="0"/>
              <w:spacing w:line="700" w:lineRule="exact"/>
              <w:jc w:val="center"/>
              <w:rPr>
                <w:rFonts w:hint="eastAsia" w:ascii="仿宋" w:hAnsi="仿宋" w:eastAsia="仿宋" w:cs="仿宋"/>
                <w:sz w:val="21"/>
                <w:szCs w:val="21"/>
              </w:rPr>
            </w:pPr>
          </w:p>
        </w:tc>
        <w:tc>
          <w:tcPr>
            <w:tcW w:w="1335" w:type="dxa"/>
            <w:vAlign w:val="top"/>
          </w:tcPr>
          <w:p>
            <w:pPr>
              <w:snapToGrid w:val="0"/>
              <w:spacing w:line="700" w:lineRule="exact"/>
              <w:jc w:val="center"/>
              <w:rPr>
                <w:rFonts w:hint="eastAsia" w:ascii="仿宋" w:hAnsi="仿宋" w:eastAsia="仿宋" w:cs="仿宋"/>
                <w:sz w:val="21"/>
                <w:szCs w:val="21"/>
              </w:rPr>
            </w:pPr>
          </w:p>
        </w:tc>
        <w:tc>
          <w:tcPr>
            <w:tcW w:w="1906" w:type="dxa"/>
            <w:vAlign w:val="top"/>
          </w:tcPr>
          <w:p>
            <w:pPr>
              <w:snapToGrid w:val="0"/>
              <w:spacing w:line="700" w:lineRule="exact"/>
              <w:jc w:val="center"/>
              <w:rPr>
                <w:rFonts w:hint="eastAsia" w:ascii="仿宋" w:hAnsi="仿宋" w:eastAsia="仿宋" w:cs="仿宋"/>
                <w:sz w:val="21"/>
                <w:szCs w:val="21"/>
              </w:rPr>
            </w:pPr>
          </w:p>
        </w:tc>
        <w:tc>
          <w:tcPr>
            <w:tcW w:w="1716" w:type="dxa"/>
            <w:vAlign w:val="top"/>
          </w:tcPr>
          <w:p>
            <w:pPr>
              <w:snapToGrid w:val="0"/>
              <w:spacing w:line="700" w:lineRule="exact"/>
              <w:jc w:val="center"/>
              <w:rPr>
                <w:rFonts w:hint="eastAsia" w:ascii="仿宋" w:hAnsi="仿宋" w:eastAsia="仿宋" w:cs="仿宋"/>
                <w:sz w:val="21"/>
                <w:szCs w:val="21"/>
              </w:rPr>
            </w:pPr>
          </w:p>
        </w:tc>
        <w:tc>
          <w:tcPr>
            <w:tcW w:w="782" w:type="dxa"/>
            <w:vAlign w:val="top"/>
          </w:tcPr>
          <w:p>
            <w:pPr>
              <w:snapToGrid w:val="0"/>
              <w:spacing w:line="700" w:lineRule="exact"/>
              <w:jc w:val="center"/>
              <w:rPr>
                <w:rFonts w:hint="eastAsia" w:ascii="仿宋" w:hAnsi="仿宋" w:eastAsia="仿宋" w:cs="仿宋"/>
                <w:sz w:val="21"/>
                <w:szCs w:val="21"/>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rPr>
          <w:rFonts w:hint="eastAsia" w:ascii="仿宋" w:hAnsi="仿宋" w:eastAsia="仿宋" w:cs="仿宋"/>
          <w:color w:val="auto"/>
          <w:sz w:val="24"/>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ind w:left="120" w:firstLine="22"/>
        <w:rPr>
          <w:rFonts w:hint="eastAsia" w:ascii="仿宋" w:hAnsi="仿宋" w:eastAsia="仿宋" w:cs="仿宋"/>
          <w:color w:val="auto"/>
          <w:highlight w:val="none"/>
        </w:rPr>
      </w:pPr>
    </w:p>
    <w:p>
      <w:pPr>
        <w:widowControl/>
        <w:adjustRightInd/>
        <w:ind w:left="120" w:firstLine="22"/>
        <w:jc w:val="center"/>
        <w:rPr>
          <w:rFonts w:hint="eastAsia" w:ascii="仿宋" w:hAnsi="仿宋" w:eastAsia="仿宋" w:cs="仿宋"/>
          <w:b/>
          <w:color w:val="auto"/>
          <w:sz w:val="36"/>
          <w:szCs w:val="20"/>
          <w:highlight w:val="none"/>
        </w:rPr>
        <w:sectPr>
          <w:headerReference r:id="rId10" w:type="default"/>
          <w:footerReference r:id="rId11" w:type="default"/>
          <w:pgSz w:w="11907" w:h="16840"/>
          <w:pgMar w:top="1247" w:right="1020" w:bottom="1247" w:left="1021" w:header="794" w:footer="567" w:gutter="0"/>
          <w:pgNumType w:fmt="decimal"/>
          <w:cols w:space="720" w:num="1"/>
          <w:docGrid w:linePitch="381" w:charSpace="0"/>
        </w:sectPr>
      </w:pPr>
    </w:p>
    <w:p>
      <w:pPr>
        <w:widowControl/>
        <w:adjustRightInd/>
        <w:ind w:left="120" w:firstLine="22"/>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43"/>
      <w:r>
        <w:rPr>
          <w:rFonts w:hint="eastAsia" w:ascii="仿宋" w:hAnsi="仿宋" w:eastAsia="仿宋" w:cs="仿宋"/>
          <w:b/>
          <w:color w:val="auto"/>
          <w:sz w:val="36"/>
          <w:szCs w:val="20"/>
          <w:highlight w:val="none"/>
        </w:rPr>
        <w:t xml:space="preserve"> </w:t>
      </w:r>
      <w:bookmarkEnd w:id="444"/>
      <w:r>
        <w:rPr>
          <w:rFonts w:hint="eastAsia" w:ascii="仿宋" w:hAnsi="仿宋" w:eastAsia="仿宋" w:cs="仿宋"/>
          <w:b/>
          <w:color w:val="auto"/>
          <w:sz w:val="36"/>
          <w:szCs w:val="20"/>
          <w:highlight w:val="none"/>
        </w:rPr>
        <w:t>应提交的有关格式范例</w:t>
      </w:r>
    </w:p>
    <w:p>
      <w:pPr>
        <w:spacing w:line="360" w:lineRule="auto"/>
        <w:ind w:left="120" w:firstLine="22"/>
        <w:jc w:val="center"/>
        <w:rPr>
          <w:rFonts w:hint="eastAsia" w:ascii="仿宋" w:hAnsi="仿宋" w:eastAsia="仿宋" w:cs="仿宋"/>
          <w:b/>
          <w:color w:val="auto"/>
          <w:kern w:val="0"/>
          <w:sz w:val="36"/>
          <w:szCs w:val="36"/>
          <w:highlight w:val="none"/>
        </w:rPr>
      </w:pPr>
    </w:p>
    <w:p>
      <w:pPr>
        <w:adjustRightInd w:val="0"/>
        <w:snapToGrid w:val="0"/>
        <w:jc w:val="center"/>
        <w:rPr>
          <w:rStyle w:val="17"/>
          <w:rFonts w:ascii="仿宋" w:hAnsi="仿宋" w:eastAsia="仿宋"/>
          <w:b/>
          <w:bCs/>
          <w:color w:val="auto"/>
        </w:rPr>
      </w:pPr>
    </w:p>
    <w:p>
      <w:pPr>
        <w:spacing w:line="560" w:lineRule="exact"/>
        <w:ind w:right="420" w:rightChars="200"/>
        <w:jc w:val="center"/>
        <w:rPr>
          <w:rFonts w:ascii="仿宋" w:hAnsi="仿宋" w:eastAsia="仿宋"/>
          <w:color w:val="auto"/>
          <w:sz w:val="24"/>
          <w:szCs w:val="24"/>
        </w:rPr>
      </w:pPr>
      <w:r>
        <w:rPr>
          <w:rFonts w:hint="eastAsia" w:ascii="仿宋" w:hAnsi="仿宋" w:eastAsia="仿宋" w:cs="仿宋"/>
          <w:color w:val="auto"/>
          <w:sz w:val="24"/>
          <w:szCs w:val="24"/>
        </w:rPr>
        <w:t>供应商提交投标文件须知</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、供应商应严格按照以下顺序填写和提交下述规定的全部文件以及其他有关资料，混乱的编排导致</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文件被误读或采购人查找不到有效文件是供应商的风险。</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、所附表格中要求回答的全部问题、信息都必须正面回答。</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、本资格声明的签字人应保证全部声明和问题的回答是真实的和正确的。</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、采购人将应用供应商提交的资料判断和考虑决定投标方履行合同的合格性及能力。</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、供应商提交的材料将被保密保存，但不退还。</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、全部文件应按供应商须知中规定的语言和份数提交。</w:t>
      </w:r>
    </w:p>
    <w:p>
      <w:pPr>
        <w:spacing w:line="560" w:lineRule="exact"/>
        <w:ind w:right="420" w:rightChars="200"/>
        <w:rPr>
          <w:rFonts w:ascii="仿宋" w:hAnsi="仿宋" w:eastAsia="仿宋"/>
          <w:color w:val="auto"/>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、以下投标文件组成部分招标文件有格式的参照格式，无格式的供应商自拟。</w:t>
      </w:r>
    </w:p>
    <w:p>
      <w:pPr>
        <w:adjustRightInd w:val="0"/>
        <w:snapToGrid w:val="0"/>
        <w:spacing w:beforeLines="50" w:afterLines="50" w:line="500" w:lineRule="exact"/>
        <w:outlineLvl w:val="1"/>
        <w:rPr>
          <w:rFonts w:ascii="仿宋" w:hAnsi="仿宋" w:eastAsia="仿宋"/>
          <w:b/>
          <w:bCs/>
          <w:color w:val="auto"/>
          <w:sz w:val="24"/>
          <w:szCs w:val="24"/>
        </w:rPr>
      </w:pPr>
      <w:bookmarkStart w:id="445" w:name="_Toc24234"/>
      <w:r>
        <w:rPr>
          <w:rFonts w:ascii="仿宋" w:hAnsi="仿宋" w:eastAsia="仿宋" w:cs="仿宋"/>
          <w:color w:val="auto"/>
          <w:sz w:val="24"/>
          <w:szCs w:val="24"/>
        </w:rPr>
        <w:t>8</w:t>
      </w:r>
      <w:r>
        <w:rPr>
          <w:rFonts w:hint="eastAsia" w:ascii="仿宋" w:hAnsi="仿宋" w:eastAsia="仿宋" w:cs="仿宋"/>
          <w:color w:val="auto"/>
          <w:sz w:val="24"/>
          <w:szCs w:val="24"/>
        </w:rPr>
        <w:t>、本章仅提供部分标准通用表格，具体格式内容请参照本招标文件中对应投标文件编制要求。</w:t>
      </w:r>
      <w:r>
        <w:rPr>
          <w:rFonts w:ascii="仿宋" w:hAnsi="仿宋" w:eastAsia="仿宋"/>
          <w:b/>
          <w:bCs/>
          <w:color w:val="auto"/>
        </w:rPr>
        <w:br w:type="page"/>
      </w:r>
      <w:bookmarkStart w:id="446" w:name="_Toc25477"/>
      <w:r>
        <w:rPr>
          <w:rFonts w:hint="eastAsia" w:ascii="仿宋" w:hAnsi="仿宋" w:eastAsia="仿宋" w:cs="仿宋"/>
          <w:b/>
          <w:bCs/>
          <w:color w:val="auto"/>
          <w:sz w:val="24"/>
          <w:szCs w:val="24"/>
        </w:rPr>
        <w:t>（一）资格文件封面格式：</w:t>
      </w:r>
      <w:bookmarkEnd w:id="445"/>
      <w:bookmarkEnd w:id="446"/>
    </w:p>
    <w:p>
      <w:pPr>
        <w:adjustRightInd w:val="0"/>
        <w:snapToGrid w:val="0"/>
        <w:spacing w:line="500" w:lineRule="exact"/>
        <w:jc w:val="right"/>
        <w:rPr>
          <w:rFonts w:ascii="仿宋" w:hAnsi="仿宋" w:eastAsia="仿宋"/>
          <w:b/>
          <w:bCs/>
          <w:color w:val="auto"/>
        </w:rPr>
      </w:pPr>
    </w:p>
    <w:p>
      <w:pPr>
        <w:adjustRightInd w:val="0"/>
        <w:snapToGrid w:val="0"/>
        <w:jc w:val="center"/>
        <w:rPr>
          <w:rStyle w:val="17"/>
          <w:rFonts w:ascii="仿宋" w:hAnsi="仿宋" w:eastAsia="仿宋"/>
          <w:b/>
          <w:bCs/>
          <w:color w:val="auto"/>
        </w:rPr>
      </w:pPr>
    </w:p>
    <w:p>
      <w:pPr>
        <w:adjustRightInd w:val="0"/>
        <w:snapToGrid w:val="0"/>
        <w:jc w:val="center"/>
        <w:rPr>
          <w:rStyle w:val="17"/>
          <w:rFonts w:ascii="仿宋" w:hAnsi="仿宋" w:eastAsia="仿宋"/>
          <w:b/>
          <w:bCs/>
          <w:color w:val="auto"/>
        </w:rPr>
      </w:pPr>
    </w:p>
    <w:p>
      <w:pPr>
        <w:adjustRightInd w:val="0"/>
        <w:snapToGrid w:val="0"/>
        <w:jc w:val="center"/>
        <w:rPr>
          <w:rStyle w:val="17"/>
          <w:rFonts w:ascii="仿宋" w:hAnsi="仿宋" w:eastAsia="仿宋"/>
          <w:color w:val="auto"/>
          <w:sz w:val="33"/>
          <w:szCs w:val="33"/>
        </w:rPr>
      </w:pPr>
    </w:p>
    <w:p>
      <w:pPr>
        <w:adjustRightInd w:val="0"/>
        <w:snapToGrid w:val="0"/>
        <w:jc w:val="center"/>
        <w:rPr>
          <w:rFonts w:ascii="仿宋" w:hAnsi="仿宋" w:eastAsia="仿宋"/>
          <w:b/>
          <w:bCs/>
          <w:color w:val="auto"/>
          <w:sz w:val="33"/>
          <w:szCs w:val="33"/>
        </w:rPr>
      </w:pPr>
      <w:r>
        <w:rPr>
          <w:rFonts w:hint="eastAsia" w:ascii="仿宋" w:hAnsi="仿宋" w:eastAsia="仿宋" w:cs="仿宋"/>
          <w:b/>
          <w:bCs/>
          <w:color w:val="auto"/>
          <w:sz w:val="42"/>
          <w:szCs w:val="42"/>
          <w:lang w:eastAsia="zh-CN"/>
        </w:rPr>
        <w:t>长兴县自然资源和规划局长兴县森林草地湿地普查项目</w:t>
      </w:r>
    </w:p>
    <w:p>
      <w:pPr>
        <w:adjustRightInd w:val="0"/>
        <w:snapToGrid w:val="0"/>
        <w:spacing w:line="360" w:lineRule="auto"/>
        <w:jc w:val="center"/>
        <w:rPr>
          <w:rFonts w:ascii="仿宋" w:hAnsi="仿宋" w:eastAsia="仿宋"/>
          <w:color w:val="auto"/>
          <w:sz w:val="33"/>
          <w:szCs w:val="33"/>
        </w:rPr>
      </w:pPr>
    </w:p>
    <w:p>
      <w:pPr>
        <w:adjustRightInd w:val="0"/>
        <w:snapToGrid w:val="0"/>
        <w:spacing w:line="360" w:lineRule="auto"/>
        <w:jc w:val="center"/>
        <w:rPr>
          <w:rFonts w:ascii="仿宋" w:hAnsi="仿宋" w:eastAsia="仿宋"/>
          <w:color w:val="auto"/>
          <w:sz w:val="33"/>
          <w:szCs w:val="33"/>
        </w:rPr>
      </w:pPr>
    </w:p>
    <w:p>
      <w:pPr>
        <w:adjustRightInd w:val="0"/>
        <w:snapToGrid w:val="0"/>
        <w:spacing w:line="360" w:lineRule="auto"/>
        <w:jc w:val="center"/>
        <w:rPr>
          <w:rFonts w:ascii="仿宋" w:hAnsi="仿宋" w:eastAsia="仿宋"/>
          <w:color w:val="auto"/>
          <w:sz w:val="36"/>
          <w:szCs w:val="36"/>
        </w:rPr>
      </w:pPr>
      <w:r>
        <w:rPr>
          <w:rFonts w:hint="eastAsia" w:ascii="仿宋" w:hAnsi="仿宋" w:eastAsia="仿宋" w:cs="仿宋"/>
          <w:color w:val="auto"/>
          <w:sz w:val="36"/>
          <w:szCs w:val="36"/>
        </w:rPr>
        <w:t>资格文件</w:t>
      </w:r>
    </w:p>
    <w:p>
      <w:pPr>
        <w:adjustRightInd w:val="0"/>
        <w:snapToGrid w:val="0"/>
        <w:spacing w:line="500" w:lineRule="exact"/>
        <w:ind w:firstLine="955" w:firstLineChars="455"/>
        <w:rPr>
          <w:rFonts w:ascii="仿宋" w:hAnsi="仿宋" w:eastAsia="仿宋"/>
          <w:color w:val="auto"/>
        </w:rPr>
      </w:pPr>
    </w:p>
    <w:p>
      <w:pPr>
        <w:adjustRightInd w:val="0"/>
        <w:snapToGrid w:val="0"/>
        <w:spacing w:line="500" w:lineRule="exact"/>
        <w:ind w:firstLine="955" w:firstLineChars="455"/>
        <w:rPr>
          <w:rFonts w:ascii="仿宋" w:hAnsi="仿宋" w:eastAsia="仿宋"/>
          <w:color w:val="auto"/>
        </w:rPr>
      </w:pPr>
    </w:p>
    <w:p>
      <w:pPr>
        <w:adjustRightInd w:val="0"/>
        <w:snapToGrid w:val="0"/>
        <w:spacing w:line="500" w:lineRule="exact"/>
        <w:ind w:firstLine="955" w:firstLineChars="455"/>
        <w:rPr>
          <w:rFonts w:ascii="仿宋" w:hAnsi="仿宋" w:eastAsia="仿宋"/>
          <w:color w:val="auto"/>
        </w:rPr>
      </w:pPr>
    </w:p>
    <w:p>
      <w:pPr>
        <w:adjustRightInd w:val="0"/>
        <w:snapToGrid w:val="0"/>
        <w:spacing w:beforeLines="50" w:afterLines="50" w:line="500" w:lineRule="exact"/>
        <w:ind w:firstLine="840" w:firstLineChars="400"/>
        <w:rPr>
          <w:rFonts w:ascii="仿宋" w:hAnsi="仿宋" w:eastAsia="仿宋"/>
          <w:color w:val="auto"/>
          <w:u w:val="single"/>
        </w:rPr>
      </w:pPr>
      <w:r>
        <w:rPr>
          <w:rFonts w:hint="eastAsia" w:ascii="仿宋" w:hAnsi="仿宋" w:eastAsia="仿宋" w:cs="仿宋"/>
          <w:color w:val="auto"/>
        </w:rPr>
        <w:t>项目名称：</w:t>
      </w:r>
    </w:p>
    <w:p>
      <w:pPr>
        <w:adjustRightInd w:val="0"/>
        <w:snapToGrid w:val="0"/>
        <w:spacing w:beforeLines="50" w:afterLines="50" w:line="500" w:lineRule="exact"/>
        <w:ind w:firstLine="840" w:firstLineChars="400"/>
        <w:rPr>
          <w:rFonts w:ascii="仿宋" w:hAnsi="仿宋" w:eastAsia="仿宋"/>
          <w:color w:val="auto"/>
          <w:u w:val="single"/>
        </w:rPr>
      </w:pPr>
      <w:r>
        <w:rPr>
          <w:rFonts w:hint="eastAsia" w:ascii="仿宋" w:hAnsi="仿宋" w:eastAsia="仿宋" w:cs="仿宋"/>
          <w:color w:val="auto"/>
        </w:rPr>
        <w:t>项目编号：</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供应商名称（盖章）：</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供应商地址：</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授权代表</w:t>
      </w:r>
      <w:r>
        <w:rPr>
          <w:rFonts w:hint="eastAsia" w:ascii="仿宋" w:hAnsi="仿宋" w:eastAsia="仿宋" w:cs="仿宋"/>
          <w:color w:val="auto"/>
          <w:lang w:val="en-US" w:eastAsia="zh-CN"/>
        </w:rPr>
        <w:t>签字或盖章</w:t>
      </w:r>
      <w:r>
        <w:rPr>
          <w:rFonts w:hint="eastAsia" w:ascii="仿宋" w:hAnsi="仿宋" w:eastAsia="仿宋" w:cs="仿宋"/>
          <w:color w:val="auto"/>
        </w:rPr>
        <w:t>：</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pPr>
        <w:snapToGrid w:val="0"/>
        <w:spacing w:beforeLines="50" w:after="50"/>
        <w:ind w:firstLine="645"/>
        <w:jc w:val="center"/>
        <w:rPr>
          <w:rFonts w:ascii="仿宋" w:hAnsi="仿宋" w:eastAsia="仿宋"/>
          <w:color w:val="auto"/>
          <w:sz w:val="24"/>
          <w:szCs w:val="24"/>
        </w:rPr>
      </w:pPr>
    </w:p>
    <w:p>
      <w:pPr>
        <w:snapToGrid w:val="0"/>
        <w:spacing w:before="50" w:after="50"/>
        <w:rPr>
          <w:rFonts w:ascii="仿宋" w:hAnsi="仿宋" w:eastAsia="仿宋"/>
          <w:color w:val="auto"/>
          <w:sz w:val="24"/>
          <w:szCs w:val="24"/>
        </w:rPr>
      </w:pPr>
    </w:p>
    <w:p>
      <w:pPr>
        <w:snapToGrid w:val="0"/>
        <w:spacing w:before="50" w:after="50"/>
        <w:rPr>
          <w:rFonts w:ascii="仿宋" w:hAnsi="仿宋" w:eastAsia="仿宋"/>
          <w:color w:val="auto"/>
          <w:sz w:val="24"/>
          <w:szCs w:val="24"/>
        </w:rPr>
      </w:pPr>
    </w:p>
    <w:p>
      <w:pPr>
        <w:snapToGrid w:val="0"/>
        <w:spacing w:before="50" w:after="50"/>
        <w:rPr>
          <w:rFonts w:ascii="仿宋" w:hAnsi="仿宋" w:eastAsia="仿宋"/>
          <w:color w:val="auto"/>
          <w:sz w:val="24"/>
          <w:szCs w:val="24"/>
        </w:rPr>
      </w:pPr>
    </w:p>
    <w:p>
      <w:pPr>
        <w:snapToGrid w:val="0"/>
        <w:spacing w:before="50" w:after="50"/>
        <w:rPr>
          <w:rFonts w:ascii="仿宋" w:hAnsi="仿宋" w:eastAsia="仿宋"/>
          <w:color w:val="auto"/>
          <w:sz w:val="24"/>
          <w:szCs w:val="24"/>
        </w:rPr>
      </w:pPr>
    </w:p>
    <w:p>
      <w:pPr>
        <w:snapToGrid w:val="0"/>
        <w:spacing w:before="50" w:after="50"/>
        <w:rPr>
          <w:rFonts w:ascii="仿宋" w:hAnsi="仿宋" w:eastAsia="仿宋"/>
          <w:color w:val="auto"/>
          <w:sz w:val="24"/>
          <w:szCs w:val="24"/>
        </w:rPr>
      </w:pPr>
    </w:p>
    <w:p>
      <w:pPr>
        <w:rPr>
          <w:rFonts w:ascii="仿宋" w:hAnsi="仿宋" w:eastAsia="仿宋" w:cs="仿宋"/>
          <w:b/>
          <w:bCs/>
          <w:color w:val="auto"/>
          <w:sz w:val="24"/>
          <w:szCs w:val="24"/>
        </w:rPr>
      </w:pPr>
      <w:r>
        <w:rPr>
          <w:rFonts w:ascii="仿宋" w:hAnsi="仿宋" w:eastAsia="仿宋" w:cs="仿宋"/>
          <w:b/>
          <w:bCs/>
          <w:color w:val="auto"/>
          <w:sz w:val="24"/>
          <w:szCs w:val="24"/>
        </w:rPr>
        <w:br w:type="page"/>
      </w:r>
    </w:p>
    <w:p>
      <w:pPr>
        <w:adjustRightInd w:val="0"/>
        <w:snapToGrid w:val="0"/>
        <w:spacing w:line="500" w:lineRule="exact"/>
        <w:rPr>
          <w:rFonts w:ascii="仿宋" w:hAnsi="仿宋" w:eastAsia="仿宋"/>
          <w:b/>
          <w:bCs/>
          <w:color w:val="auto"/>
          <w:sz w:val="24"/>
          <w:szCs w:val="24"/>
        </w:rPr>
      </w:pPr>
      <w:r>
        <w:rPr>
          <w:rFonts w:ascii="仿宋" w:hAnsi="仿宋" w:eastAsia="仿宋" w:cs="仿宋"/>
          <w:b/>
          <w:bCs/>
          <w:color w:val="auto"/>
          <w:sz w:val="24"/>
          <w:szCs w:val="24"/>
        </w:rPr>
        <w:t>1.</w:t>
      </w:r>
      <w:r>
        <w:rPr>
          <w:rFonts w:hint="eastAsia" w:ascii="仿宋" w:hAnsi="仿宋" w:eastAsia="仿宋" w:cs="仿宋"/>
          <w:b/>
          <w:bCs/>
          <w:color w:val="auto"/>
          <w:sz w:val="24"/>
          <w:szCs w:val="24"/>
        </w:rPr>
        <w:t>资格文件目录（具体参考第三章供应商须知“投标文件的组成”）</w:t>
      </w:r>
    </w:p>
    <w:p>
      <w:pPr>
        <w:snapToGrid w:val="0"/>
        <w:spacing w:line="460" w:lineRule="atLeast"/>
        <w:ind w:firstLine="480" w:firstLineChars="200"/>
        <w:jc w:val="left"/>
        <w:outlineLvl w:val="0"/>
        <w:rPr>
          <w:rFonts w:hint="eastAsia" w:ascii="仿宋" w:hAnsi="仿宋" w:eastAsia="仿宋"/>
          <w:color w:val="auto"/>
          <w:sz w:val="24"/>
          <w:szCs w:val="24"/>
          <w:lang w:eastAsia="zh-CN"/>
        </w:rPr>
      </w:pPr>
      <w:bookmarkStart w:id="447" w:name="_Toc2348"/>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）投标声明书；</w:t>
      </w:r>
      <w:bookmarkEnd w:id="447"/>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s="仿宋"/>
          <w:b/>
          <w:bCs/>
          <w:i/>
          <w:iCs/>
          <w:color w:val="auto"/>
          <w:sz w:val="24"/>
          <w:szCs w:val="24"/>
          <w:u w:val="single"/>
          <w:lang w:eastAsia="zh-CN"/>
        </w:rPr>
      </w:pPr>
      <w:bookmarkStart w:id="448" w:name="_Toc16599"/>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）供应商基本情况表；</w:t>
      </w:r>
      <w:bookmarkEnd w:id="448"/>
      <w:bookmarkStart w:id="449" w:name="_Toc27441"/>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olor w:val="auto"/>
          <w:sz w:val="24"/>
          <w:szCs w:val="24"/>
          <w:lang w:eastAsia="zh-CN"/>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）有效的营业执照、税务登记证、组织机构代码证或“三证合一”的营业执照或“五证合一”的营业执照或事业单位法人登记证书；</w:t>
      </w:r>
      <w:bookmarkEnd w:id="449"/>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ascii="仿宋" w:hAnsi="仿宋" w:eastAsia="仿宋"/>
          <w:b/>
          <w:bCs/>
          <w:color w:val="auto"/>
          <w:sz w:val="24"/>
          <w:szCs w:val="24"/>
        </w:rPr>
      </w:pPr>
      <w:bookmarkStart w:id="450" w:name="_Toc21309"/>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如法定代表人参加投标需提供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法定代表人有效身份证明书及身份证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如法定代表授权人参加投标需提供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法定代表人授权书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授权人身份证</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授权代理人最近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个月</w:t>
      </w:r>
      <w:r>
        <w:rPr>
          <w:rFonts w:hint="eastAsia" w:ascii="仿宋" w:hAnsi="仿宋" w:eastAsia="仿宋" w:cs="仿宋"/>
          <w:color w:val="auto"/>
          <w:sz w:val="24"/>
          <w:szCs w:val="24"/>
          <w:lang w:val="en-US" w:eastAsia="zh-CN"/>
        </w:rPr>
        <w:t>中任意1个月的</w:t>
      </w:r>
      <w:r>
        <w:rPr>
          <w:rFonts w:hint="eastAsia" w:ascii="仿宋" w:hAnsi="仿宋" w:eastAsia="仿宋" w:cs="仿宋"/>
          <w:color w:val="auto"/>
          <w:sz w:val="24"/>
          <w:szCs w:val="24"/>
        </w:rPr>
        <w:t>个人社保缴纳证明文件；</w:t>
      </w:r>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如为联合体投标，由联合体牵头人提供</w:t>
      </w:r>
      <w:r>
        <w:rPr>
          <w:rFonts w:hint="eastAsia" w:ascii="仿宋" w:hAnsi="仿宋" w:eastAsia="仿宋" w:cs="仿宋"/>
          <w:b/>
          <w:bCs/>
          <w:i/>
          <w:iCs/>
          <w:color w:val="auto"/>
          <w:sz w:val="24"/>
          <w:szCs w:val="24"/>
          <w:u w:val="single"/>
          <w:lang w:eastAsia="zh-CN"/>
        </w:rPr>
        <w:t>）</w:t>
      </w:r>
    </w:p>
    <w:bookmarkEnd w:id="450"/>
    <w:p>
      <w:pPr>
        <w:snapToGrid w:val="0"/>
        <w:spacing w:line="460" w:lineRule="atLeast"/>
        <w:ind w:firstLine="480" w:firstLineChars="200"/>
        <w:jc w:val="left"/>
        <w:outlineLvl w:val="0"/>
        <w:rPr>
          <w:rFonts w:ascii="仿宋" w:hAnsi="仿宋" w:eastAsia="仿宋"/>
          <w:color w:val="auto"/>
          <w:sz w:val="24"/>
          <w:szCs w:val="24"/>
        </w:rPr>
      </w:pPr>
      <w:bookmarkStart w:id="451" w:name="_Toc6773"/>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）供应商依法缴纳税收和社会保障资金的承诺函；</w:t>
      </w:r>
      <w:bookmarkEnd w:id="451"/>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52" w:name="_Toc15090"/>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）信用承诺书；</w:t>
      </w:r>
      <w:bookmarkEnd w:id="452"/>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）提供自采购公告发布之后任意时间的“信用中国”网站（www.creditchina.gov.cn）、中国政府采购网（www.ccgp.gov.cn）供应商信用查询网页截图（以开标当日由采购人或采购代理机构核实的查询结果为准）</w:t>
      </w:r>
      <w:r>
        <w:rPr>
          <w:rFonts w:hint="eastAsia" w:ascii="仿宋" w:hAnsi="仿宋" w:eastAsia="仿宋" w:cs="仿宋"/>
          <w:color w:val="auto"/>
          <w:sz w:val="24"/>
          <w:szCs w:val="24"/>
          <w:lang w:eastAsia="zh-CN"/>
        </w:rPr>
        <w:t>；</w:t>
      </w:r>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widowControl/>
        <w:spacing w:before="75" w:after="75" w:line="360" w:lineRule="atLeast"/>
        <w:ind w:firstLine="480" w:firstLineChars="200"/>
        <w:jc w:val="left"/>
        <w:rPr>
          <w:rFonts w:hint="eastAsia" w:ascii="仿宋" w:hAnsi="仿宋" w:eastAsia="仿宋" w:cs="仿宋"/>
          <w:b/>
          <w:bCs/>
          <w:i/>
          <w:iCs/>
          <w:color w:val="auto"/>
          <w:sz w:val="24"/>
          <w:szCs w:val="24"/>
          <w:u w:val="single"/>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联合体协议；</w:t>
      </w:r>
      <w:r>
        <w:rPr>
          <w:rFonts w:hint="eastAsia" w:ascii="仿宋" w:hAnsi="仿宋" w:eastAsia="仿宋" w:cs="仿宋"/>
          <w:b/>
          <w:bCs/>
          <w:i/>
          <w:iCs/>
          <w:color w:val="auto"/>
          <w:sz w:val="24"/>
          <w:szCs w:val="24"/>
          <w:u w:val="single"/>
          <w:lang w:eastAsia="zh-CN"/>
        </w:rPr>
        <w:t>（</w:t>
      </w:r>
      <w:r>
        <w:rPr>
          <w:rFonts w:hint="eastAsia" w:ascii="仿宋" w:hAnsi="仿宋" w:eastAsia="仿宋" w:cs="仿宋"/>
          <w:b/>
          <w:bCs/>
          <w:i/>
          <w:iCs/>
          <w:color w:val="auto"/>
          <w:sz w:val="24"/>
          <w:szCs w:val="24"/>
          <w:u w:val="single"/>
          <w:lang w:val="en-US" w:eastAsia="zh-CN"/>
        </w:rPr>
        <w:t>如为联合体投标均需提供</w:t>
      </w:r>
      <w:r>
        <w:rPr>
          <w:rFonts w:hint="eastAsia" w:ascii="仿宋" w:hAnsi="仿宋" w:eastAsia="仿宋" w:cs="仿宋"/>
          <w:b/>
          <w:bCs/>
          <w:i/>
          <w:iCs/>
          <w:color w:val="auto"/>
          <w:sz w:val="24"/>
          <w:szCs w:val="24"/>
          <w:u w:val="single"/>
          <w:lang w:eastAsia="zh-CN"/>
        </w:rPr>
        <w:t>）</w:t>
      </w:r>
    </w:p>
    <w:p>
      <w:pPr>
        <w:snapToGrid w:val="0"/>
        <w:spacing w:line="460" w:lineRule="atLeast"/>
        <w:ind w:firstLine="480" w:firstLineChars="200"/>
        <w:jc w:val="left"/>
        <w:outlineLvl w:val="0"/>
        <w:rPr>
          <w:rFonts w:hint="eastAsia" w:ascii="仿宋" w:hAnsi="仿宋" w:eastAsia="仿宋" w:cs="仿宋"/>
          <w:b/>
          <w:bCs/>
          <w:i/>
          <w:iCs/>
          <w:color w:val="auto"/>
          <w:sz w:val="24"/>
          <w:u w:val="single"/>
          <w:lang w:val="en-US" w:eastAsia="zh-CN"/>
        </w:rPr>
      </w:pPr>
      <w:r>
        <w:rPr>
          <w:rFonts w:hint="eastAsia" w:ascii="仿宋" w:hAnsi="仿宋" w:eastAsia="仿宋" w:cs="仿宋"/>
          <w:color w:val="auto"/>
          <w:sz w:val="24"/>
          <w:szCs w:val="24"/>
          <w:lang w:val="en-US" w:eastAsia="zh-CN"/>
        </w:rPr>
        <w:t>（9）采购政策证明文件：</w:t>
      </w:r>
      <w:r>
        <w:rPr>
          <w:rFonts w:hint="eastAsia" w:ascii="仿宋" w:hAnsi="仿宋" w:eastAsia="仿宋" w:cs="仿宋"/>
          <w:b/>
          <w:bCs/>
          <w:i/>
          <w:iCs/>
          <w:color w:val="auto"/>
          <w:sz w:val="24"/>
          <w:u w:val="single"/>
          <w:lang w:val="en-US" w:eastAsia="zh-CN"/>
        </w:rPr>
        <w:t>（如有）</w:t>
      </w:r>
    </w:p>
    <w:p>
      <w:pPr>
        <w:numPr>
          <w:ilvl w:val="0"/>
          <w:numId w:val="0"/>
        </w:numPr>
        <w:snapToGrid w:val="0"/>
        <w:spacing w:line="460" w:lineRule="atLeast"/>
        <w:ind w:firstLine="480" w:firstLineChars="200"/>
        <w:jc w:val="left"/>
        <w:outlineLvl w:val="0"/>
        <w:rPr>
          <w:rFonts w:hint="eastAsia" w:ascii="仿宋" w:hAnsi="仿宋" w:eastAsia="仿宋" w:cs="仿宋"/>
          <w:color w:val="auto"/>
          <w:sz w:val="24"/>
          <w:lang w:val="en-US" w:eastAsia="zh-CN"/>
        </w:rPr>
      </w:pPr>
      <w:r>
        <w:rPr>
          <w:rFonts w:hint="eastAsia" w:ascii="仿宋" w:hAnsi="仿宋" w:eastAsia="仿宋" w:cs="仿宋"/>
          <w:color w:val="auto"/>
          <w:kern w:val="2"/>
          <w:sz w:val="24"/>
          <w:szCs w:val="28"/>
          <w:lang w:val="en-US" w:eastAsia="zh-CN" w:bidi="ar-SA"/>
        </w:rPr>
        <w:t>1）</w:t>
      </w:r>
      <w:r>
        <w:rPr>
          <w:rFonts w:hint="eastAsia" w:ascii="仿宋" w:hAnsi="仿宋" w:eastAsia="仿宋" w:cs="仿宋"/>
          <w:color w:val="auto"/>
          <w:sz w:val="24"/>
          <w:lang w:val="en-US" w:eastAsia="zh-CN"/>
        </w:rPr>
        <w:t>中小企业声明函；</w:t>
      </w:r>
    </w:p>
    <w:p>
      <w:pPr>
        <w:numPr>
          <w:ilvl w:val="0"/>
          <w:numId w:val="0"/>
        </w:numPr>
        <w:snapToGrid w:val="0"/>
        <w:spacing w:line="460" w:lineRule="atLeast"/>
        <w:ind w:firstLine="480" w:firstLineChars="200"/>
        <w:jc w:val="left"/>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监狱企业参加投标【提供《监狱企业声明函》及其相关的证明材料】</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残疾人福利性单位参加投标【提供《残疾人福利性单位声明函》及其相关的证明材料】</w:t>
      </w:r>
      <w:r>
        <w:rPr>
          <w:rFonts w:hint="eastAsia" w:ascii="仿宋" w:hAnsi="仿宋" w:eastAsia="仿宋" w:cs="仿宋"/>
          <w:color w:val="auto"/>
          <w:sz w:val="24"/>
          <w:lang w:val="en-US" w:eastAsia="zh-CN"/>
        </w:rPr>
        <w:t>；</w:t>
      </w:r>
    </w:p>
    <w:p>
      <w:pPr>
        <w:widowControl/>
        <w:spacing w:before="75" w:after="75" w:line="360" w:lineRule="atLeast"/>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注：以上为资格审查条款，届时采购人和采购代理机构将进行审核，请提供完整，如缺少可能导致资格审查不通过。</w:t>
      </w: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snapToGrid w:val="0"/>
        <w:spacing w:line="360" w:lineRule="auto"/>
        <w:ind w:firstLine="470" w:firstLineChars="196"/>
        <w:jc w:val="left"/>
        <w:rPr>
          <w:rFonts w:ascii="仿宋" w:hAnsi="仿宋" w:eastAsia="仿宋"/>
          <w:color w:val="auto"/>
          <w:sz w:val="24"/>
          <w:szCs w:val="24"/>
        </w:rPr>
      </w:pPr>
    </w:p>
    <w:p>
      <w:pPr>
        <w:autoSpaceDE w:val="0"/>
        <w:autoSpaceDN w:val="0"/>
        <w:adjustRightInd w:val="0"/>
        <w:spacing w:line="540" w:lineRule="exact"/>
        <w:jc w:val="left"/>
        <w:rPr>
          <w:rFonts w:ascii="仿宋" w:hAnsi="仿宋" w:eastAsia="仿宋"/>
          <w:b/>
          <w:bCs/>
          <w:color w:val="auto"/>
          <w:sz w:val="36"/>
          <w:szCs w:val="36"/>
          <w:lang w:val="zh-CN"/>
        </w:rPr>
      </w:pPr>
      <w:r>
        <w:rPr>
          <w:rFonts w:ascii="仿宋" w:hAnsi="仿宋" w:eastAsia="仿宋"/>
          <w:b/>
          <w:bCs/>
          <w:color w:val="auto"/>
          <w:sz w:val="24"/>
          <w:szCs w:val="24"/>
          <w:lang w:val="zh-CN"/>
        </w:rPr>
        <w:br w:type="page"/>
      </w:r>
      <w:r>
        <w:rPr>
          <w:rFonts w:hint="eastAsia" w:ascii="仿宋" w:hAnsi="仿宋" w:eastAsia="仿宋" w:cs="仿宋"/>
          <w:b/>
          <w:bCs/>
          <w:color w:val="auto"/>
          <w:sz w:val="24"/>
          <w:szCs w:val="24"/>
          <w:lang w:val="zh-CN"/>
        </w:rPr>
        <w:t>资格文件格式：</w:t>
      </w:r>
    </w:p>
    <w:p>
      <w:pPr>
        <w:numPr>
          <w:ilvl w:val="0"/>
          <w:numId w:val="0"/>
        </w:numPr>
        <w:autoSpaceDE w:val="0"/>
        <w:autoSpaceDN w:val="0"/>
        <w:adjustRightInd w:val="0"/>
        <w:spacing w:line="540" w:lineRule="exact"/>
        <w:jc w:val="center"/>
        <w:rPr>
          <w:rFonts w:hint="eastAsia" w:ascii="仿宋" w:hAnsi="仿宋" w:eastAsia="仿宋" w:cs="仿宋"/>
          <w:b/>
          <w:bCs/>
          <w:color w:val="auto"/>
          <w:sz w:val="24"/>
          <w:szCs w:val="24"/>
          <w:lang w:val="zh-CN"/>
        </w:rPr>
      </w:pPr>
      <w:r>
        <w:rPr>
          <w:rFonts w:hint="eastAsia" w:ascii="仿宋" w:hAnsi="仿宋" w:eastAsia="仿宋" w:cs="仿宋"/>
          <w:b/>
          <w:bCs/>
          <w:color w:val="auto"/>
          <w:kern w:val="2"/>
          <w:sz w:val="24"/>
          <w:szCs w:val="24"/>
          <w:lang w:val="zh-CN" w:eastAsia="zh-CN" w:bidi="ar-SA"/>
        </w:rPr>
        <w:t>一、</w:t>
      </w:r>
      <w:r>
        <w:rPr>
          <w:rFonts w:hint="eastAsia" w:ascii="仿宋" w:hAnsi="仿宋" w:eastAsia="仿宋" w:cs="仿宋"/>
          <w:b/>
          <w:bCs/>
          <w:color w:val="auto"/>
          <w:sz w:val="24"/>
          <w:szCs w:val="24"/>
          <w:lang w:val="zh-CN"/>
        </w:rPr>
        <w:t>投标声明书</w:t>
      </w:r>
    </w:p>
    <w:p>
      <w:pPr>
        <w:pStyle w:val="7"/>
        <w:numPr>
          <w:ilvl w:val="0"/>
          <w:numId w:val="0"/>
        </w:numPr>
        <w:spacing w:line="600" w:lineRule="exact"/>
        <w:ind w:left="0" w:leftChars="0" w:firstLine="0" w:firstLineChars="0"/>
        <w:jc w:val="center"/>
        <w:rPr>
          <w:rFonts w:hint="eastAsia" w:ascii="仿宋" w:hAnsi="仿宋" w:eastAsia="仿宋" w:cs="仿宋"/>
          <w:b/>
          <w:bCs/>
          <w:i/>
          <w:iCs/>
          <w:color w:val="auto"/>
          <w:spacing w:val="24"/>
          <w:sz w:val="24"/>
          <w:szCs w:val="24"/>
          <w:u w:val="single"/>
          <w:lang w:val="en-US" w:eastAsia="zh-CN"/>
        </w:rPr>
      </w:pPr>
      <w:r>
        <w:rPr>
          <w:rFonts w:hint="eastAsia" w:ascii="仿宋" w:hAnsi="仿宋" w:eastAsia="仿宋" w:cs="仿宋"/>
          <w:b/>
          <w:bCs/>
          <w:i/>
          <w:iCs/>
          <w:color w:val="auto"/>
          <w:spacing w:val="24"/>
          <w:sz w:val="24"/>
          <w:szCs w:val="24"/>
          <w:u w:val="single"/>
          <w:lang w:val="en-US" w:eastAsia="zh-CN"/>
        </w:rPr>
        <w:t>（如为联合体投标均须提供）</w:t>
      </w:r>
    </w:p>
    <w:p>
      <w:pPr>
        <w:snapToGrid w:val="0"/>
        <w:spacing w:before="120" w:beforeLines="50" w:after="50"/>
        <w:rPr>
          <w:rFonts w:hint="eastAsia" w:ascii="仿宋" w:hAnsi="仿宋" w:eastAsia="仿宋" w:cs="仿宋"/>
          <w:color w:val="auto"/>
          <w:sz w:val="24"/>
        </w:rPr>
      </w:pPr>
    </w:p>
    <w:p>
      <w:pPr>
        <w:autoSpaceDE w:val="0"/>
        <w:autoSpaceDN w:val="0"/>
        <w:snapToGrid w:val="0"/>
        <w:spacing w:line="360" w:lineRule="auto"/>
        <w:rPr>
          <w:rFonts w:hint="eastAsia" w:ascii="仿宋" w:hAnsi="仿宋" w:eastAsia="仿宋" w:cs="仿宋"/>
          <w:b/>
          <w:sz w:val="24"/>
          <w:lang w:val="zh-CN"/>
        </w:rPr>
      </w:pPr>
      <w:r>
        <w:rPr>
          <w:rFonts w:hint="eastAsia" w:ascii="仿宋" w:hAnsi="仿宋" w:eastAsia="仿宋" w:cs="仿宋"/>
          <w:sz w:val="24"/>
          <w:lang w:val="zh-CN" w:bidi="ar"/>
        </w:rPr>
        <w:t>致：</w:t>
      </w:r>
      <w:r>
        <w:rPr>
          <w:rFonts w:hint="eastAsia" w:ascii="仿宋" w:hAnsi="仿宋" w:eastAsia="仿宋" w:cs="仿宋"/>
          <w:sz w:val="24"/>
          <w:u w:val="single"/>
          <w:lang w:bidi="ar"/>
        </w:rPr>
        <w:t xml:space="preserve">                     </w:t>
      </w:r>
      <w:r>
        <w:rPr>
          <w:rFonts w:hint="eastAsia" w:ascii="仿宋" w:hAnsi="仿宋" w:eastAsia="仿宋" w:cs="仿宋"/>
          <w:sz w:val="24"/>
          <w:lang w:bidi="ar"/>
        </w:rPr>
        <w:t>（采购人名称）</w:t>
      </w:r>
    </w:p>
    <w:p>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bidi="ar"/>
        </w:rPr>
        <w:t xml:space="preserve">         </w:t>
      </w:r>
      <w:r>
        <w:rPr>
          <w:rFonts w:hint="eastAsia" w:ascii="仿宋" w:hAnsi="仿宋" w:eastAsia="仿宋" w:cs="仿宋"/>
          <w:sz w:val="24"/>
          <w:u w:val="single"/>
          <w:lang w:bidi="ar"/>
        </w:rPr>
        <w:t xml:space="preserve">          </w:t>
      </w:r>
      <w:r>
        <w:rPr>
          <w:rFonts w:hint="eastAsia" w:ascii="仿宋" w:hAnsi="仿宋" w:eastAsia="仿宋" w:cs="仿宋"/>
          <w:sz w:val="24"/>
          <w:u w:val="single"/>
          <w:lang w:val="zh-CN" w:bidi="ar"/>
        </w:rPr>
        <w:t xml:space="preserve">  </w:t>
      </w:r>
      <w:r>
        <w:rPr>
          <w:rFonts w:hint="eastAsia" w:ascii="仿宋" w:hAnsi="仿宋" w:eastAsia="仿宋" w:cs="仿宋"/>
          <w:sz w:val="24"/>
          <w:lang w:val="zh-CN" w:bidi="ar"/>
        </w:rPr>
        <w:t>（供应商名称）系中华人民共和国合法企业，经营地址</w:t>
      </w:r>
      <w:r>
        <w:rPr>
          <w:rFonts w:hint="eastAsia" w:ascii="仿宋" w:hAnsi="仿宋" w:eastAsia="仿宋" w:cs="仿宋"/>
          <w:sz w:val="24"/>
          <w:u w:val="single"/>
          <w:lang w:val="zh-CN" w:bidi="ar"/>
        </w:rPr>
        <w:t xml:space="preserve">          </w:t>
      </w:r>
      <w:r>
        <w:rPr>
          <w:rFonts w:hint="eastAsia" w:ascii="仿宋" w:hAnsi="仿宋" w:eastAsia="仿宋" w:cs="仿宋"/>
          <w:sz w:val="24"/>
          <w:u w:val="single"/>
          <w:lang w:bidi="ar"/>
        </w:rPr>
        <w:t xml:space="preserve">   </w:t>
      </w:r>
      <w:r>
        <w:rPr>
          <w:rFonts w:hint="eastAsia" w:ascii="仿宋" w:hAnsi="仿宋" w:eastAsia="仿宋" w:cs="仿宋"/>
          <w:sz w:val="24"/>
          <w:u w:val="single"/>
          <w:lang w:val="zh-CN" w:bidi="ar"/>
        </w:rPr>
        <w:t xml:space="preserve">    </w:t>
      </w:r>
      <w:r>
        <w:rPr>
          <w:rFonts w:hint="eastAsia" w:ascii="仿宋" w:hAnsi="仿宋" w:eastAsia="仿宋" w:cs="仿宋"/>
          <w:sz w:val="24"/>
          <w:lang w:val="zh-CN" w:bidi="ar"/>
        </w:rPr>
        <w:t>。我</w:t>
      </w:r>
      <w:r>
        <w:rPr>
          <w:rFonts w:hint="eastAsia" w:ascii="仿宋" w:hAnsi="仿宋" w:eastAsia="仿宋" w:cs="仿宋"/>
          <w:sz w:val="24"/>
          <w:u w:val="single"/>
          <w:lang w:val="zh-CN" w:bidi="ar"/>
        </w:rPr>
        <w:t xml:space="preserve">            </w:t>
      </w:r>
      <w:r>
        <w:rPr>
          <w:rFonts w:hint="eastAsia" w:ascii="仿宋" w:hAnsi="仿宋" w:eastAsia="仿宋" w:cs="仿宋"/>
          <w:sz w:val="24"/>
          <w:lang w:bidi="ar"/>
        </w:rPr>
        <w:t xml:space="preserve"> </w:t>
      </w:r>
      <w:r>
        <w:rPr>
          <w:rFonts w:hint="eastAsia" w:ascii="仿宋" w:hAnsi="仿宋" w:eastAsia="仿宋" w:cs="仿宋"/>
          <w:sz w:val="24"/>
          <w:lang w:val="zh-CN" w:bidi="ar"/>
        </w:rPr>
        <w:t>（姓名）系</w:t>
      </w:r>
      <w:r>
        <w:rPr>
          <w:rFonts w:hint="eastAsia" w:ascii="仿宋" w:hAnsi="仿宋" w:eastAsia="仿宋" w:cs="仿宋"/>
          <w:sz w:val="24"/>
          <w:u w:val="single"/>
          <w:lang w:val="zh-CN" w:bidi="ar"/>
        </w:rPr>
        <w:t xml:space="preserve">            </w:t>
      </w:r>
      <w:r>
        <w:rPr>
          <w:rFonts w:hint="eastAsia" w:ascii="仿宋" w:hAnsi="仿宋" w:eastAsia="仿宋" w:cs="仿宋"/>
          <w:sz w:val="24"/>
          <w:lang w:val="zh-CN" w:bidi="ar"/>
        </w:rPr>
        <w:t>（供应商名称）的法定代表人（负责人），我方愿意参加贵方组织的</w:t>
      </w:r>
      <w:r>
        <w:rPr>
          <w:rFonts w:hint="eastAsia" w:ascii="仿宋" w:hAnsi="仿宋" w:eastAsia="仿宋" w:cs="仿宋"/>
          <w:sz w:val="24"/>
          <w:u w:val="single"/>
          <w:lang w:val="zh-CN" w:bidi="ar"/>
        </w:rPr>
        <w:t xml:space="preserve">            </w:t>
      </w:r>
      <w:r>
        <w:rPr>
          <w:rFonts w:hint="eastAsia" w:ascii="仿宋" w:hAnsi="仿宋" w:eastAsia="仿宋" w:cs="仿宋"/>
          <w:sz w:val="24"/>
          <w:lang w:val="zh-CN" w:bidi="ar"/>
        </w:rPr>
        <w:t>项目的</w:t>
      </w:r>
      <w:r>
        <w:rPr>
          <w:rFonts w:hint="eastAsia" w:ascii="仿宋" w:hAnsi="仿宋" w:eastAsia="仿宋" w:cs="仿宋"/>
          <w:sz w:val="24"/>
          <w:lang w:val="en-US" w:eastAsia="zh-CN" w:bidi="ar"/>
        </w:rPr>
        <w:t>投标</w:t>
      </w:r>
      <w:r>
        <w:rPr>
          <w:rFonts w:hint="eastAsia" w:ascii="仿宋" w:hAnsi="仿宋" w:eastAsia="仿宋" w:cs="仿宋"/>
          <w:sz w:val="24"/>
          <w:lang w:val="zh-CN" w:bidi="ar"/>
        </w:rPr>
        <w:t>，为便于贵方公正、择优地确定成交供应商及其服务，我方就本次磋商有关事项郑重声明如下：</w:t>
      </w:r>
    </w:p>
    <w:p>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bidi="ar"/>
        </w:rPr>
        <w:t>1.我方向贵方提交的所有招标文件、资料都是准确的和真实的。</w:t>
      </w:r>
    </w:p>
    <w:p>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bidi="ar"/>
        </w:rPr>
        <w:t>2.我方不是采购人的附属机构；在获知本项目采购信息后，与采购人聘请的为此项目提供咨询服务的公司及其附属机构没有任何联系。</w:t>
      </w:r>
    </w:p>
    <w:p>
      <w:pPr>
        <w:autoSpaceDE w:val="0"/>
        <w:autoSpaceDN w:val="0"/>
        <w:snapToGrid w:val="0"/>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3.我方参与本项目前3年内的经营活动中没有重大违法记录。</w:t>
      </w:r>
    </w:p>
    <w:p>
      <w:pPr>
        <w:autoSpaceDE w:val="0"/>
        <w:autoSpaceDN w:val="0"/>
        <w:snapToGrid w:val="0"/>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4.我方通过“信用中国”网站（www.creditchina.gov.cn）、中国政府采购网（www.ccgp.gov.cn）查询，未被列入失信被执行人、重大税收违法失信主体、政府采购严重违法失信行为记录名单。</w:t>
      </w:r>
    </w:p>
    <w:p>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bidi="ar"/>
        </w:rPr>
        <w:t>5</w:t>
      </w:r>
      <w:r>
        <w:rPr>
          <w:rFonts w:hint="eastAsia" w:ascii="仿宋" w:hAnsi="仿宋" w:eastAsia="仿宋" w:cs="仿宋"/>
          <w:sz w:val="24"/>
          <w:lang w:val="zh-CN" w:bidi="ar"/>
        </w:rPr>
        <w:t>.以上事项如有虚假或隐瞒，我方愿意承担一切后果，并不再寻求任何旨在减轻或免除法律责任的辩解。</w:t>
      </w:r>
    </w:p>
    <w:p>
      <w:pPr>
        <w:autoSpaceDE w:val="0"/>
        <w:autoSpaceDN w:val="0"/>
        <w:snapToGrid w:val="0"/>
        <w:spacing w:line="360" w:lineRule="auto"/>
        <w:ind w:firstLine="3120" w:firstLineChars="1300"/>
        <w:rPr>
          <w:rFonts w:hint="eastAsia" w:ascii="仿宋" w:hAnsi="仿宋" w:eastAsia="仿宋" w:cs="仿宋"/>
          <w:sz w:val="24"/>
          <w:u w:val="single"/>
          <w:lang w:val="zh-CN"/>
        </w:rPr>
      </w:pPr>
      <w:r>
        <w:rPr>
          <w:rFonts w:hint="eastAsia" w:ascii="仿宋" w:hAnsi="仿宋" w:eastAsia="仿宋" w:cs="仿宋"/>
          <w:sz w:val="24"/>
          <w:lang w:val="zh-CN" w:bidi="ar"/>
        </w:rPr>
        <w:t>法定代表人（负责人）（签字或盖章）：</w:t>
      </w:r>
      <w:r>
        <w:rPr>
          <w:rFonts w:hint="eastAsia" w:ascii="仿宋" w:hAnsi="仿宋" w:eastAsia="仿宋" w:cs="仿宋"/>
          <w:sz w:val="24"/>
          <w:u w:val="single"/>
          <w:lang w:val="zh-CN" w:bidi="ar"/>
        </w:rPr>
        <w:t xml:space="preserve">             </w:t>
      </w:r>
    </w:p>
    <w:p>
      <w:pPr>
        <w:autoSpaceDE w:val="0"/>
        <w:autoSpaceDN w:val="0"/>
        <w:snapToGrid w:val="0"/>
        <w:spacing w:line="360" w:lineRule="auto"/>
        <w:ind w:firstLine="3120" w:firstLineChars="1300"/>
        <w:rPr>
          <w:rFonts w:hint="eastAsia" w:ascii="仿宋" w:hAnsi="仿宋" w:eastAsia="仿宋" w:cs="仿宋"/>
          <w:sz w:val="24"/>
          <w:lang w:val="zh-CN"/>
        </w:rPr>
      </w:pPr>
      <w:r>
        <w:rPr>
          <w:rFonts w:hint="eastAsia" w:ascii="仿宋" w:hAnsi="仿宋" w:eastAsia="仿宋" w:cs="仿宋"/>
          <w:sz w:val="24"/>
          <w:lang w:val="en-US" w:eastAsia="zh-CN" w:bidi="ar"/>
        </w:rPr>
        <w:t>投标单位</w:t>
      </w:r>
      <w:r>
        <w:rPr>
          <w:rFonts w:hint="eastAsia" w:ascii="仿宋" w:hAnsi="仿宋" w:eastAsia="仿宋" w:cs="仿宋"/>
          <w:sz w:val="24"/>
          <w:lang w:val="zh-CN" w:bidi="ar"/>
        </w:rPr>
        <w:t>公章：</w:t>
      </w:r>
      <w:r>
        <w:rPr>
          <w:rFonts w:hint="eastAsia" w:ascii="仿宋" w:hAnsi="仿宋" w:eastAsia="仿宋" w:cs="仿宋"/>
          <w:sz w:val="24"/>
          <w:u w:val="single"/>
          <w:lang w:val="zh-CN" w:bidi="ar"/>
        </w:rPr>
        <w:t xml:space="preserve">               </w:t>
      </w:r>
      <w:r>
        <w:rPr>
          <w:rFonts w:hint="eastAsia" w:ascii="仿宋" w:hAnsi="仿宋" w:eastAsia="仿宋" w:cs="仿宋"/>
          <w:sz w:val="24"/>
          <w:lang w:val="zh-CN" w:bidi="ar"/>
        </w:rPr>
        <w:t xml:space="preserve">                      </w:t>
      </w:r>
    </w:p>
    <w:p>
      <w:pPr>
        <w:autoSpaceDE w:val="0"/>
        <w:autoSpaceDN w:val="0"/>
        <w:snapToGrid w:val="0"/>
        <w:spacing w:line="360" w:lineRule="auto"/>
        <w:ind w:firstLine="4320" w:firstLineChars="1800"/>
        <w:rPr>
          <w:rFonts w:hint="eastAsia" w:ascii="仿宋" w:hAnsi="仿宋" w:eastAsia="仿宋" w:cs="仿宋"/>
          <w:sz w:val="24"/>
          <w:lang w:val="zh-CN" w:bidi="ar"/>
        </w:rPr>
      </w:pPr>
      <w:r>
        <w:rPr>
          <w:rFonts w:hint="eastAsia" w:ascii="仿宋" w:hAnsi="仿宋" w:eastAsia="仿宋" w:cs="仿宋"/>
          <w:sz w:val="24"/>
          <w:lang w:val="zh-CN" w:bidi="ar"/>
        </w:rPr>
        <w:t>年    月    日</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p>
    <w:p>
      <w:pPr>
        <w:spacing w:line="360" w:lineRule="auto"/>
        <w:ind w:left="359" w:leftChars="171"/>
        <w:rPr>
          <w:rFonts w:hint="eastAsia" w:ascii="仿宋" w:hAnsi="仿宋" w:eastAsia="仿宋" w:cs="仿宋"/>
          <w:color w:val="auto"/>
          <w:sz w:val="24"/>
        </w:rPr>
      </w:pPr>
    </w:p>
    <w:p>
      <w:pPr>
        <w:spacing w:line="360" w:lineRule="auto"/>
        <w:ind w:left="359" w:leftChars="171"/>
        <w:rPr>
          <w:rFonts w:ascii="仿宋" w:hAnsi="仿宋" w:eastAsia="仿宋"/>
          <w:color w:val="auto"/>
          <w:sz w:val="24"/>
          <w:szCs w:val="24"/>
        </w:rPr>
      </w:pPr>
    </w:p>
    <w:p>
      <w:pPr>
        <w:numPr>
          <w:ilvl w:val="0"/>
          <w:numId w:val="0"/>
        </w:numPr>
        <w:snapToGrid w:val="0"/>
        <w:spacing w:beforeLines="50" w:after="50"/>
        <w:jc w:val="center"/>
        <w:rPr>
          <w:rFonts w:hint="eastAsia" w:ascii="仿宋" w:hAnsi="仿宋" w:eastAsia="仿宋" w:cs="仿宋"/>
          <w:b/>
          <w:bCs/>
          <w:color w:val="auto"/>
          <w:sz w:val="24"/>
          <w:szCs w:val="24"/>
        </w:rPr>
      </w:pPr>
      <w:r>
        <w:rPr>
          <w:rFonts w:ascii="仿宋" w:hAnsi="仿宋" w:eastAsia="仿宋"/>
          <w:b/>
          <w:bCs/>
          <w:color w:val="auto"/>
          <w:spacing w:val="24"/>
          <w:sz w:val="24"/>
          <w:szCs w:val="24"/>
        </w:rPr>
        <w:br w:type="page"/>
      </w:r>
      <w:r>
        <w:rPr>
          <w:rFonts w:hint="eastAsia" w:ascii="仿宋" w:hAnsi="仿宋" w:eastAsia="仿宋" w:cs="仿宋"/>
          <w:b/>
          <w:bCs/>
          <w:color w:val="auto"/>
          <w:sz w:val="24"/>
          <w:szCs w:val="24"/>
        </w:rPr>
        <w:t>供应商基本情况表</w:t>
      </w:r>
    </w:p>
    <w:p>
      <w:pPr>
        <w:pStyle w:val="7"/>
        <w:numPr>
          <w:ilvl w:val="0"/>
          <w:numId w:val="0"/>
        </w:numPr>
        <w:spacing w:line="600" w:lineRule="exact"/>
        <w:ind w:left="0" w:leftChars="0" w:firstLine="0" w:firstLineChars="0"/>
        <w:jc w:val="center"/>
        <w:rPr>
          <w:rFonts w:hint="eastAsia" w:ascii="仿宋" w:hAnsi="仿宋" w:eastAsia="仿宋" w:cs="仿宋"/>
          <w:b/>
          <w:bCs/>
          <w:i/>
          <w:iCs/>
          <w:color w:val="auto"/>
          <w:spacing w:val="24"/>
          <w:sz w:val="24"/>
          <w:szCs w:val="24"/>
          <w:u w:val="single"/>
          <w:lang w:val="en-US" w:eastAsia="zh-CN"/>
        </w:rPr>
      </w:pPr>
      <w:r>
        <w:rPr>
          <w:rFonts w:hint="eastAsia" w:ascii="仿宋" w:hAnsi="仿宋" w:eastAsia="仿宋" w:cs="仿宋"/>
          <w:b/>
          <w:bCs/>
          <w:i/>
          <w:iCs/>
          <w:color w:val="auto"/>
          <w:spacing w:val="24"/>
          <w:sz w:val="24"/>
          <w:szCs w:val="24"/>
          <w:u w:val="single"/>
          <w:lang w:val="en-US" w:eastAsia="zh-CN"/>
        </w:rPr>
        <w:t>（如为联合体投标均须提供）</w:t>
      </w:r>
    </w:p>
    <w:tbl>
      <w:tblPr>
        <w:tblStyle w:val="20"/>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76"/>
        <w:gridCol w:w="1040"/>
        <w:gridCol w:w="406"/>
        <w:gridCol w:w="559"/>
        <w:gridCol w:w="1122"/>
        <w:gridCol w:w="884"/>
        <w:gridCol w:w="701"/>
        <w:gridCol w:w="40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9520" w:type="dxa"/>
            <w:gridSpan w:val="10"/>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单位名称</w:t>
            </w:r>
          </w:p>
        </w:tc>
        <w:tc>
          <w:tcPr>
            <w:tcW w:w="7481" w:type="dxa"/>
            <w:gridSpan w:val="9"/>
            <w:vAlign w:val="center"/>
          </w:tcPr>
          <w:p>
            <w:pPr>
              <w:spacing w:line="48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p>
        </w:tc>
        <w:tc>
          <w:tcPr>
            <w:tcW w:w="4303" w:type="dxa"/>
            <w:gridSpan w:val="5"/>
            <w:vAlign w:val="center"/>
          </w:tcPr>
          <w:p>
            <w:pPr>
              <w:spacing w:line="480" w:lineRule="exact"/>
              <w:jc w:val="center"/>
              <w:rPr>
                <w:rFonts w:ascii="仿宋" w:hAnsi="仿宋" w:eastAsia="仿宋"/>
                <w:color w:val="auto"/>
                <w:sz w:val="24"/>
                <w:szCs w:val="24"/>
              </w:rPr>
            </w:pPr>
          </w:p>
        </w:tc>
        <w:tc>
          <w:tcPr>
            <w:tcW w:w="1585" w:type="dxa"/>
            <w:gridSpan w:val="2"/>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法定代表人</w:t>
            </w:r>
          </w:p>
        </w:tc>
        <w:tc>
          <w:tcPr>
            <w:tcW w:w="1593" w:type="dxa"/>
            <w:gridSpan w:val="2"/>
            <w:vAlign w:val="center"/>
          </w:tcPr>
          <w:p>
            <w:pPr>
              <w:spacing w:line="48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成立时间</w:t>
            </w:r>
          </w:p>
        </w:tc>
        <w:tc>
          <w:tcPr>
            <w:tcW w:w="4303" w:type="dxa"/>
            <w:gridSpan w:val="5"/>
            <w:vAlign w:val="center"/>
          </w:tcPr>
          <w:p>
            <w:pPr>
              <w:spacing w:line="480" w:lineRule="exact"/>
              <w:jc w:val="center"/>
              <w:rPr>
                <w:rFonts w:ascii="仿宋" w:hAnsi="仿宋" w:eastAsia="仿宋"/>
                <w:color w:val="auto"/>
                <w:sz w:val="24"/>
                <w:szCs w:val="24"/>
              </w:rPr>
            </w:pPr>
          </w:p>
        </w:tc>
        <w:tc>
          <w:tcPr>
            <w:tcW w:w="1585" w:type="dxa"/>
            <w:gridSpan w:val="2"/>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注册资本</w:t>
            </w:r>
          </w:p>
        </w:tc>
        <w:tc>
          <w:tcPr>
            <w:tcW w:w="1593" w:type="dxa"/>
            <w:gridSpan w:val="2"/>
            <w:vAlign w:val="center"/>
          </w:tcPr>
          <w:p>
            <w:pPr>
              <w:spacing w:line="48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开户银行</w:t>
            </w:r>
          </w:p>
        </w:tc>
        <w:tc>
          <w:tcPr>
            <w:tcW w:w="2622" w:type="dxa"/>
            <w:gridSpan w:val="3"/>
            <w:vAlign w:val="center"/>
          </w:tcPr>
          <w:p>
            <w:pPr>
              <w:spacing w:line="480" w:lineRule="exact"/>
              <w:jc w:val="center"/>
              <w:rPr>
                <w:rFonts w:ascii="仿宋" w:hAnsi="仿宋" w:eastAsia="仿宋"/>
                <w:color w:val="auto"/>
                <w:sz w:val="24"/>
                <w:szCs w:val="24"/>
              </w:rPr>
            </w:pPr>
          </w:p>
        </w:tc>
        <w:tc>
          <w:tcPr>
            <w:tcW w:w="1681" w:type="dxa"/>
            <w:gridSpan w:val="2"/>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帐</w:t>
            </w:r>
            <w:r>
              <w:rPr>
                <w:rFonts w:ascii="仿宋" w:hAnsi="仿宋" w:eastAsia="仿宋" w:cs="仿宋"/>
                <w:color w:val="auto"/>
                <w:sz w:val="24"/>
                <w:szCs w:val="24"/>
              </w:rPr>
              <w:t xml:space="preserve">  </w:t>
            </w:r>
            <w:r>
              <w:rPr>
                <w:rFonts w:hint="eastAsia" w:ascii="仿宋" w:hAnsi="仿宋" w:eastAsia="仿宋" w:cs="仿宋"/>
                <w:color w:val="auto"/>
                <w:sz w:val="24"/>
                <w:szCs w:val="24"/>
              </w:rPr>
              <w:t>号</w:t>
            </w:r>
          </w:p>
        </w:tc>
        <w:tc>
          <w:tcPr>
            <w:tcW w:w="3178" w:type="dxa"/>
            <w:gridSpan w:val="4"/>
            <w:vAlign w:val="center"/>
          </w:tcPr>
          <w:p>
            <w:pPr>
              <w:spacing w:line="48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授权代表</w:t>
            </w:r>
          </w:p>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联系电话</w:t>
            </w:r>
          </w:p>
        </w:tc>
        <w:tc>
          <w:tcPr>
            <w:tcW w:w="7481" w:type="dxa"/>
            <w:gridSpan w:val="9"/>
            <w:vAlign w:val="center"/>
          </w:tcPr>
          <w:p>
            <w:pPr>
              <w:widowControl/>
              <w:jc w:val="right"/>
              <w:rPr>
                <w:rFonts w:ascii="仿宋" w:hAnsi="仿宋" w:eastAsia="仿宋"/>
                <w:color w:val="auto"/>
                <w:sz w:val="24"/>
                <w:szCs w:val="24"/>
              </w:rPr>
            </w:pPr>
            <w:r>
              <w:rPr>
                <w:rFonts w:hint="eastAsia" w:ascii="仿宋" w:hAnsi="仿宋" w:eastAsia="仿宋" w:cs="仿宋"/>
                <w:color w:val="auto"/>
                <w:kern w:val="0"/>
                <w:sz w:val="24"/>
                <w:szCs w:val="24"/>
              </w:rPr>
              <w:t>（注：确保该号码开标时间段保持畅通）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企业总人数</w:t>
            </w:r>
          </w:p>
        </w:tc>
        <w:tc>
          <w:tcPr>
            <w:tcW w:w="1176" w:type="dxa"/>
            <w:vAlign w:val="center"/>
          </w:tcPr>
          <w:p>
            <w:pPr>
              <w:spacing w:line="480" w:lineRule="exact"/>
              <w:jc w:val="center"/>
              <w:rPr>
                <w:rFonts w:ascii="仿宋" w:hAnsi="仿宋" w:eastAsia="仿宋"/>
                <w:color w:val="auto"/>
                <w:sz w:val="24"/>
                <w:szCs w:val="24"/>
              </w:rPr>
            </w:pPr>
          </w:p>
        </w:tc>
        <w:tc>
          <w:tcPr>
            <w:tcW w:w="1040"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管理</w:t>
            </w:r>
          </w:p>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人员</w:t>
            </w:r>
          </w:p>
        </w:tc>
        <w:tc>
          <w:tcPr>
            <w:tcW w:w="965" w:type="dxa"/>
            <w:gridSpan w:val="2"/>
            <w:vAlign w:val="center"/>
          </w:tcPr>
          <w:p>
            <w:pPr>
              <w:spacing w:line="480" w:lineRule="exact"/>
              <w:jc w:val="center"/>
              <w:rPr>
                <w:rFonts w:ascii="仿宋" w:hAnsi="仿宋" w:eastAsia="仿宋"/>
                <w:color w:val="auto"/>
                <w:sz w:val="24"/>
                <w:szCs w:val="24"/>
              </w:rPr>
            </w:pPr>
          </w:p>
        </w:tc>
        <w:tc>
          <w:tcPr>
            <w:tcW w:w="1122"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技术</w:t>
            </w:r>
          </w:p>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人员</w:t>
            </w:r>
          </w:p>
        </w:tc>
        <w:tc>
          <w:tcPr>
            <w:tcW w:w="884" w:type="dxa"/>
            <w:vAlign w:val="center"/>
          </w:tcPr>
          <w:p>
            <w:pPr>
              <w:spacing w:line="480" w:lineRule="exact"/>
              <w:jc w:val="center"/>
              <w:rPr>
                <w:rFonts w:ascii="仿宋" w:hAnsi="仿宋" w:eastAsia="仿宋"/>
                <w:color w:val="auto"/>
                <w:sz w:val="24"/>
                <w:szCs w:val="24"/>
              </w:rPr>
            </w:pPr>
          </w:p>
        </w:tc>
        <w:tc>
          <w:tcPr>
            <w:tcW w:w="1101" w:type="dxa"/>
            <w:gridSpan w:val="2"/>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职工</w:t>
            </w:r>
          </w:p>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人员</w:t>
            </w:r>
          </w:p>
        </w:tc>
        <w:tc>
          <w:tcPr>
            <w:tcW w:w="1193" w:type="dxa"/>
            <w:vAlign w:val="center"/>
          </w:tcPr>
          <w:p>
            <w:pPr>
              <w:spacing w:line="48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经营范围</w:t>
            </w:r>
          </w:p>
        </w:tc>
        <w:tc>
          <w:tcPr>
            <w:tcW w:w="7481" w:type="dxa"/>
            <w:gridSpan w:val="9"/>
            <w:vAlign w:val="center"/>
          </w:tcPr>
          <w:p>
            <w:pPr>
              <w:spacing w:line="48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4" w:hRule="atLeast"/>
          <w:jc w:val="center"/>
        </w:trPr>
        <w:tc>
          <w:tcPr>
            <w:tcW w:w="2039" w:type="dxa"/>
            <w:vAlign w:val="center"/>
          </w:tcPr>
          <w:p>
            <w:pPr>
              <w:spacing w:line="480" w:lineRule="exact"/>
              <w:jc w:val="center"/>
              <w:rPr>
                <w:rFonts w:ascii="仿宋" w:hAnsi="仿宋" w:eastAsia="仿宋"/>
                <w:color w:val="auto"/>
                <w:sz w:val="24"/>
                <w:szCs w:val="24"/>
              </w:rPr>
            </w:pPr>
            <w:r>
              <w:rPr>
                <w:rFonts w:hint="eastAsia" w:ascii="仿宋" w:hAnsi="仿宋" w:eastAsia="仿宋" w:cs="仿宋"/>
                <w:color w:val="auto"/>
                <w:sz w:val="24"/>
                <w:szCs w:val="24"/>
              </w:rPr>
              <w:t>企业现有的资质证书</w:t>
            </w:r>
          </w:p>
        </w:tc>
        <w:tc>
          <w:tcPr>
            <w:tcW w:w="7481" w:type="dxa"/>
            <w:gridSpan w:val="9"/>
            <w:vAlign w:val="center"/>
          </w:tcPr>
          <w:p>
            <w:pPr>
              <w:spacing w:line="480" w:lineRule="exact"/>
              <w:jc w:val="center"/>
              <w:rPr>
                <w:rFonts w:ascii="仿宋" w:hAnsi="仿宋" w:eastAsia="仿宋"/>
                <w:color w:val="auto"/>
                <w:sz w:val="24"/>
                <w:szCs w:val="24"/>
              </w:rPr>
            </w:pPr>
          </w:p>
        </w:tc>
      </w:tr>
    </w:tbl>
    <w:p>
      <w:pPr>
        <w:spacing w:line="480" w:lineRule="exact"/>
        <w:rPr>
          <w:rFonts w:ascii="仿宋" w:hAnsi="仿宋" w:eastAsia="仿宋"/>
          <w:color w:val="auto"/>
          <w:sz w:val="24"/>
          <w:szCs w:val="24"/>
        </w:rPr>
      </w:pPr>
      <w:r>
        <w:rPr>
          <w:rFonts w:hint="eastAsia" w:ascii="仿宋" w:hAnsi="仿宋" w:eastAsia="仿宋" w:cs="仿宋"/>
          <w:color w:val="auto"/>
          <w:sz w:val="24"/>
          <w:szCs w:val="24"/>
        </w:rPr>
        <w:t>注：表格不能满足时可自行增加。</w:t>
      </w:r>
    </w:p>
    <w:p>
      <w:pPr>
        <w:snapToGrid w:val="0"/>
        <w:spacing w:beforeLines="50" w:after="50"/>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spacing w:before="120" w:after="50" w:line="420" w:lineRule="exact"/>
        <w:ind w:firstLine="360" w:firstLineChars="150"/>
        <w:rPr>
          <w:rFonts w:ascii="仿宋" w:hAnsi="仿宋" w:eastAsia="仿宋"/>
          <w:color w:val="auto"/>
          <w:sz w:val="24"/>
          <w:szCs w:val="24"/>
        </w:rPr>
      </w:pPr>
    </w:p>
    <w:p>
      <w:pPr>
        <w:autoSpaceDE w:val="0"/>
        <w:autoSpaceDN w:val="0"/>
        <w:adjustRightInd w:val="0"/>
        <w:spacing w:line="540" w:lineRule="exact"/>
        <w:jc w:val="center"/>
        <w:rPr>
          <w:rFonts w:ascii="仿宋" w:hAnsi="仿宋" w:eastAsia="仿宋"/>
          <w:color w:val="auto"/>
          <w:sz w:val="24"/>
          <w:szCs w:val="24"/>
        </w:rPr>
      </w:pPr>
    </w:p>
    <w:p>
      <w:pPr>
        <w:pStyle w:val="7"/>
        <w:numPr>
          <w:ilvl w:val="0"/>
          <w:numId w:val="0"/>
        </w:numPr>
        <w:spacing w:line="600" w:lineRule="exact"/>
        <w:ind w:left="0" w:leftChars="0" w:firstLine="0" w:firstLineChars="0"/>
        <w:jc w:val="center"/>
        <w:rPr>
          <w:rFonts w:hint="eastAsia" w:ascii="仿宋" w:hAnsi="仿宋" w:eastAsia="仿宋"/>
          <w:b/>
          <w:bCs/>
          <w:color w:val="auto"/>
          <w:spacing w:val="24"/>
          <w:sz w:val="24"/>
          <w:szCs w:val="24"/>
        </w:rPr>
      </w:pPr>
      <w:r>
        <w:rPr>
          <w:rFonts w:hint="eastAsia" w:ascii="仿宋" w:hAnsi="仿宋" w:eastAsia="仿宋" w:cs="Times New Roman"/>
          <w:b/>
          <w:bCs/>
          <w:color w:val="auto"/>
          <w:spacing w:val="24"/>
          <w:kern w:val="0"/>
          <w:sz w:val="24"/>
          <w:szCs w:val="24"/>
          <w:lang w:val="en-US" w:eastAsia="zh-CN" w:bidi="ar-SA"/>
        </w:rPr>
        <w:t>三、</w:t>
      </w:r>
      <w:r>
        <w:rPr>
          <w:rFonts w:hint="eastAsia" w:ascii="仿宋" w:hAnsi="仿宋" w:eastAsia="仿宋"/>
          <w:b/>
          <w:bCs/>
          <w:color w:val="auto"/>
          <w:spacing w:val="24"/>
          <w:sz w:val="24"/>
          <w:szCs w:val="24"/>
        </w:rPr>
        <w:t>有效的营业执照、税务登记证、组织机构代码证或“三证合一”的营业执照或“五证合一”的营业执照或事业单位法人登记证书</w:t>
      </w:r>
    </w:p>
    <w:p>
      <w:pPr>
        <w:pStyle w:val="7"/>
        <w:numPr>
          <w:ilvl w:val="0"/>
          <w:numId w:val="0"/>
        </w:numPr>
        <w:spacing w:line="600" w:lineRule="exact"/>
        <w:ind w:left="0" w:leftChars="0" w:firstLine="0" w:firstLineChars="0"/>
        <w:jc w:val="center"/>
        <w:rPr>
          <w:rFonts w:hint="eastAsia" w:ascii="仿宋" w:hAnsi="仿宋" w:eastAsia="仿宋" w:cs="仿宋"/>
          <w:b/>
          <w:bCs/>
          <w:i/>
          <w:iCs/>
          <w:color w:val="auto"/>
          <w:spacing w:val="24"/>
          <w:sz w:val="24"/>
          <w:szCs w:val="24"/>
          <w:u w:val="single"/>
          <w:lang w:val="en-US" w:eastAsia="zh-CN"/>
        </w:rPr>
      </w:pPr>
      <w:r>
        <w:rPr>
          <w:rFonts w:hint="eastAsia" w:ascii="仿宋" w:hAnsi="仿宋" w:eastAsia="仿宋" w:cs="仿宋"/>
          <w:b/>
          <w:bCs/>
          <w:i/>
          <w:iCs/>
          <w:color w:val="auto"/>
          <w:spacing w:val="24"/>
          <w:sz w:val="24"/>
          <w:szCs w:val="24"/>
          <w:u w:val="single"/>
          <w:lang w:val="en-US" w:eastAsia="zh-CN"/>
        </w:rPr>
        <w:t>（如为联合体投标均须提供）</w:t>
      </w:r>
    </w:p>
    <w:p>
      <w:pPr>
        <w:pStyle w:val="7"/>
        <w:numPr>
          <w:ilvl w:val="0"/>
          <w:numId w:val="0"/>
        </w:numPr>
        <w:spacing w:line="700" w:lineRule="exact"/>
        <w:ind w:firstLine="0" w:firstLineChars="0"/>
        <w:jc w:val="center"/>
        <w:rPr>
          <w:rFonts w:ascii="仿宋" w:hAnsi="仿宋" w:eastAsia="仿宋"/>
          <w:b/>
          <w:bCs/>
          <w:color w:val="auto"/>
          <w:spacing w:val="24"/>
          <w:sz w:val="24"/>
          <w:szCs w:val="24"/>
        </w:rPr>
      </w:pPr>
    </w:p>
    <w:p>
      <w:pPr>
        <w:pStyle w:val="7"/>
        <w:numPr>
          <w:ilvl w:val="0"/>
          <w:numId w:val="0"/>
        </w:numPr>
        <w:spacing w:line="700" w:lineRule="exact"/>
        <w:jc w:val="both"/>
        <w:rPr>
          <w:rFonts w:ascii="仿宋" w:hAnsi="仿宋" w:eastAsia="仿宋"/>
          <w:b/>
          <w:bCs/>
          <w:color w:val="auto"/>
          <w:spacing w:val="24"/>
          <w:sz w:val="24"/>
          <w:szCs w:val="24"/>
        </w:rPr>
      </w:pPr>
    </w:p>
    <w:p>
      <w:pPr>
        <w:rPr>
          <w:rFonts w:hint="eastAsia" w:ascii="仿宋" w:hAnsi="仿宋" w:eastAsia="仿宋" w:cs="Times New Roman"/>
          <w:b/>
          <w:bCs/>
          <w:color w:val="auto"/>
          <w:spacing w:val="24"/>
          <w:kern w:val="0"/>
          <w:sz w:val="24"/>
          <w:szCs w:val="24"/>
          <w:lang w:val="en-US" w:eastAsia="zh-CN" w:bidi="ar-SA"/>
        </w:rPr>
      </w:pPr>
      <w:r>
        <w:rPr>
          <w:rFonts w:hint="eastAsia" w:ascii="仿宋" w:hAnsi="仿宋" w:eastAsia="仿宋" w:cs="Times New Roman"/>
          <w:b/>
          <w:bCs/>
          <w:color w:val="auto"/>
          <w:spacing w:val="24"/>
          <w:kern w:val="0"/>
          <w:sz w:val="24"/>
          <w:szCs w:val="24"/>
          <w:lang w:val="en-US" w:eastAsia="zh-CN" w:bidi="ar-SA"/>
        </w:rPr>
        <w:br w:type="page"/>
      </w:r>
    </w:p>
    <w:p>
      <w:pPr>
        <w:pStyle w:val="7"/>
        <w:numPr>
          <w:ilvl w:val="0"/>
          <w:numId w:val="0"/>
        </w:numPr>
        <w:spacing w:line="700" w:lineRule="exact"/>
        <w:ind w:firstLine="0" w:firstLineChars="0"/>
        <w:jc w:val="center"/>
        <w:rPr>
          <w:rFonts w:ascii="仿宋" w:hAnsi="仿宋" w:eastAsia="仿宋"/>
          <w:b/>
          <w:bCs/>
          <w:color w:val="auto"/>
          <w:spacing w:val="24"/>
          <w:sz w:val="24"/>
          <w:szCs w:val="24"/>
        </w:rPr>
      </w:pPr>
      <w:r>
        <w:rPr>
          <w:rFonts w:hint="eastAsia" w:ascii="仿宋" w:hAnsi="仿宋" w:eastAsia="仿宋" w:cs="Times New Roman"/>
          <w:b/>
          <w:bCs/>
          <w:color w:val="auto"/>
          <w:spacing w:val="24"/>
          <w:kern w:val="0"/>
          <w:sz w:val="24"/>
          <w:szCs w:val="24"/>
          <w:lang w:val="en-US" w:eastAsia="zh-CN" w:bidi="ar-SA"/>
        </w:rPr>
        <w:t>四、</w:t>
      </w:r>
      <w:r>
        <w:rPr>
          <w:rFonts w:hint="eastAsia" w:ascii="仿宋" w:hAnsi="仿宋" w:eastAsia="仿宋"/>
          <w:b/>
          <w:bCs/>
          <w:color w:val="auto"/>
          <w:spacing w:val="24"/>
          <w:sz w:val="24"/>
          <w:szCs w:val="24"/>
        </w:rPr>
        <w:t>（如法定代表人参加投标需提供）法定代表人有效身份证明书及身份证；（如法定代表授权人参加投标需提供）法定代表人授权书、授权人身份证及授权代理人最近3个月中任意1个月的个人社保缴纳证明文件</w:t>
      </w:r>
    </w:p>
    <w:p>
      <w:pPr>
        <w:pStyle w:val="7"/>
        <w:numPr>
          <w:ilvl w:val="0"/>
          <w:numId w:val="0"/>
        </w:numPr>
        <w:spacing w:line="600" w:lineRule="exact"/>
        <w:jc w:val="center"/>
        <w:rPr>
          <w:rFonts w:hint="eastAsia" w:ascii="仿宋" w:hAnsi="仿宋" w:eastAsia="仿宋" w:cs="仿宋"/>
          <w:b/>
          <w:bCs/>
          <w:i/>
          <w:iCs/>
          <w:color w:val="auto"/>
          <w:spacing w:val="24"/>
          <w:sz w:val="24"/>
          <w:szCs w:val="24"/>
          <w:u w:val="single"/>
          <w:lang w:val="en-US" w:eastAsia="zh-CN"/>
        </w:rPr>
      </w:pPr>
      <w:r>
        <w:rPr>
          <w:rFonts w:hint="eastAsia" w:ascii="仿宋" w:hAnsi="仿宋" w:eastAsia="仿宋" w:cs="仿宋"/>
          <w:b/>
          <w:bCs/>
          <w:i/>
          <w:iCs/>
          <w:color w:val="auto"/>
          <w:spacing w:val="24"/>
          <w:sz w:val="24"/>
          <w:szCs w:val="24"/>
          <w:u w:val="single"/>
          <w:lang w:val="en-US" w:eastAsia="zh-CN"/>
        </w:rPr>
        <w:t>（如为联合体投标，由联合体牵头人提供）</w:t>
      </w:r>
    </w:p>
    <w:p>
      <w:pPr>
        <w:rPr>
          <w:rFonts w:ascii="仿宋" w:hAnsi="仿宋" w:eastAsia="仿宋" w:cs="仿宋"/>
          <w:b/>
          <w:bCs/>
          <w:color w:val="auto"/>
          <w:spacing w:val="24"/>
          <w:sz w:val="24"/>
          <w:szCs w:val="24"/>
        </w:rPr>
      </w:pPr>
    </w:p>
    <w:p>
      <w:pPr>
        <w:pStyle w:val="7"/>
        <w:spacing w:line="700" w:lineRule="exact"/>
        <w:ind w:firstLine="0"/>
        <w:jc w:val="center"/>
        <w:rPr>
          <w:rFonts w:hint="eastAsia" w:ascii="仿宋" w:hAnsi="仿宋" w:eastAsia="仿宋" w:cs="仿宋"/>
          <w:b/>
          <w:bCs/>
          <w:color w:val="auto"/>
          <w:spacing w:val="24"/>
          <w:sz w:val="24"/>
          <w:szCs w:val="24"/>
        </w:rPr>
      </w:pPr>
      <w:r>
        <w:rPr>
          <w:rFonts w:ascii="仿宋" w:hAnsi="仿宋" w:eastAsia="仿宋" w:cs="仿宋"/>
          <w:b/>
          <w:bCs/>
          <w:color w:val="auto"/>
          <w:spacing w:val="24"/>
          <w:sz w:val="24"/>
          <w:szCs w:val="24"/>
        </w:rPr>
        <w:t>4.1</w:t>
      </w:r>
      <w:r>
        <w:rPr>
          <w:rFonts w:hint="eastAsia" w:ascii="仿宋" w:hAnsi="仿宋" w:eastAsia="仿宋" w:cs="仿宋"/>
          <w:b/>
          <w:bCs/>
          <w:color w:val="auto"/>
          <w:spacing w:val="24"/>
          <w:sz w:val="24"/>
          <w:szCs w:val="24"/>
        </w:rPr>
        <w:t>法定代表人有效身份证明书</w:t>
      </w:r>
    </w:p>
    <w:p>
      <w:pPr>
        <w:pStyle w:val="7"/>
        <w:spacing w:line="700" w:lineRule="exact"/>
        <w:ind w:firstLine="0"/>
        <w:jc w:val="center"/>
        <w:rPr>
          <w:rFonts w:ascii="仿宋" w:hAnsi="仿宋" w:eastAsia="仿宋"/>
          <w:b/>
          <w:bCs/>
          <w:color w:val="auto"/>
          <w:spacing w:val="24"/>
          <w:sz w:val="24"/>
          <w:szCs w:val="24"/>
        </w:rPr>
      </w:pPr>
      <w:r>
        <w:rPr>
          <w:rFonts w:hint="eastAsia" w:ascii="仿宋" w:hAnsi="仿宋" w:eastAsia="仿宋"/>
          <w:b/>
          <w:bCs/>
          <w:color w:val="auto"/>
          <w:spacing w:val="24"/>
          <w:sz w:val="24"/>
          <w:szCs w:val="24"/>
        </w:rPr>
        <w:t>（如法定代表人参加投标需提供）</w:t>
      </w:r>
    </w:p>
    <w:p>
      <w:pPr>
        <w:pStyle w:val="7"/>
        <w:spacing w:line="500" w:lineRule="exact"/>
        <w:ind w:firstLine="451" w:firstLineChars="156"/>
        <w:jc w:val="center"/>
        <w:rPr>
          <w:rFonts w:ascii="仿宋" w:hAnsi="仿宋" w:eastAsia="仿宋"/>
          <w:b/>
          <w:bCs/>
          <w:color w:val="auto"/>
          <w:spacing w:val="24"/>
          <w:sz w:val="24"/>
          <w:szCs w:val="24"/>
        </w:rPr>
      </w:pPr>
    </w:p>
    <w:p>
      <w:pPr>
        <w:pStyle w:val="7"/>
        <w:spacing w:line="500" w:lineRule="exact"/>
        <w:ind w:firstLineChars="175"/>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（单位全称）的法定代表人，身份证号码为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Style w:val="7"/>
        <w:spacing w:line="500" w:lineRule="exact"/>
        <w:ind w:firstLine="374" w:firstLineChars="156"/>
        <w:rPr>
          <w:rFonts w:hint="eastAsia" w:ascii="仿宋" w:hAnsi="仿宋" w:eastAsia="仿宋" w:cs="仿宋"/>
          <w:color w:val="auto"/>
          <w:sz w:val="24"/>
          <w:szCs w:val="24"/>
        </w:rPr>
      </w:pPr>
    </w:p>
    <w:p>
      <w:pPr>
        <w:pStyle w:val="7"/>
        <w:spacing w:line="500" w:lineRule="exact"/>
        <w:ind w:firstLine="374" w:firstLineChars="156"/>
        <w:rPr>
          <w:rFonts w:hint="eastAsia" w:ascii="仿宋" w:hAnsi="仿宋" w:eastAsia="仿宋" w:cs="仿宋"/>
          <w:color w:val="auto"/>
          <w:sz w:val="24"/>
          <w:szCs w:val="24"/>
        </w:rPr>
      </w:pPr>
      <w:r>
        <w:rPr>
          <w:rFonts w:hint="eastAsia" w:ascii="仿宋" w:hAnsi="仿宋" w:eastAsia="仿宋" w:cs="仿宋"/>
          <w:color w:val="auto"/>
          <w:sz w:val="24"/>
          <w:szCs w:val="24"/>
        </w:rPr>
        <w:t xml:space="preserve">    特此证明。</w:t>
      </w:r>
    </w:p>
    <w:p>
      <w:pPr>
        <w:pStyle w:val="7"/>
        <w:spacing w:line="500" w:lineRule="exact"/>
        <w:ind w:firstLine="374" w:firstLineChars="156"/>
        <w:rPr>
          <w:rFonts w:hint="eastAsia" w:ascii="仿宋" w:hAnsi="仿宋" w:eastAsia="仿宋" w:cs="仿宋"/>
          <w:color w:val="auto"/>
          <w:sz w:val="24"/>
          <w:szCs w:val="24"/>
        </w:rPr>
      </w:pPr>
    </w:p>
    <w:p>
      <w:pPr>
        <w:pStyle w:val="7"/>
        <w:spacing w:line="500" w:lineRule="exact"/>
        <w:ind w:firstLine="374" w:firstLineChars="156"/>
        <w:rPr>
          <w:rFonts w:hint="eastAsia" w:ascii="仿宋" w:hAnsi="仿宋" w:eastAsia="仿宋" w:cs="仿宋"/>
          <w:color w:val="auto"/>
          <w:sz w:val="24"/>
          <w:szCs w:val="24"/>
        </w:rPr>
      </w:pPr>
    </w:p>
    <w:p>
      <w:pPr>
        <w:pStyle w:val="7"/>
        <w:spacing w:line="500" w:lineRule="exact"/>
        <w:ind w:firstLine="0"/>
        <w:jc w:val="righ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（盖章）</w:t>
      </w:r>
    </w:p>
    <w:p>
      <w:pPr>
        <w:pStyle w:val="7"/>
        <w:spacing w:line="500" w:lineRule="exact"/>
        <w:ind w:firstLine="374" w:firstLineChars="156"/>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7"/>
        <w:spacing w:line="500" w:lineRule="exact"/>
        <w:ind w:firstLine="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（签名或盖章）</w:t>
      </w:r>
    </w:p>
    <w:p>
      <w:pPr>
        <w:pStyle w:val="7"/>
        <w:spacing w:line="500" w:lineRule="exact"/>
        <w:ind w:firstLine="0"/>
        <w:rPr>
          <w:rFonts w:hint="eastAsia" w:ascii="仿宋" w:hAnsi="仿宋" w:eastAsia="仿宋" w:cs="仿宋"/>
          <w:color w:val="auto"/>
          <w:sz w:val="24"/>
          <w:szCs w:val="24"/>
        </w:rPr>
      </w:pPr>
    </w:p>
    <w:p>
      <w:pPr>
        <w:pStyle w:val="7"/>
        <w:spacing w:line="500" w:lineRule="exact"/>
        <w:ind w:firstLine="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7"/>
        <w:spacing w:line="500" w:lineRule="exact"/>
        <w:ind w:firstLine="374" w:firstLineChars="156"/>
        <w:jc w:val="center"/>
        <w:rPr>
          <w:rFonts w:hint="eastAsia" w:ascii="仿宋" w:hAnsi="仿宋" w:eastAsia="仿宋" w:cs="仿宋"/>
          <w:color w:val="auto"/>
          <w:sz w:val="24"/>
          <w:szCs w:val="24"/>
        </w:rPr>
      </w:pPr>
    </w:p>
    <w:p>
      <w:pPr>
        <w:pStyle w:val="7"/>
        <w:spacing w:line="50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w:t>
      </w:r>
    </w:p>
    <w:p>
      <w:pPr>
        <w:pStyle w:val="7"/>
        <w:spacing w:line="500" w:lineRule="exact"/>
        <w:ind w:firstLine="374" w:firstLineChars="156"/>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有效身份证明复印件粘贴处</w:t>
      </w:r>
    </w:p>
    <w:p>
      <w:pPr>
        <w:pStyle w:val="7"/>
        <w:spacing w:line="600" w:lineRule="exact"/>
        <w:ind w:firstLine="0"/>
        <w:jc w:val="center"/>
        <w:rPr>
          <w:rFonts w:ascii="仿宋" w:hAnsi="仿宋" w:eastAsia="仿宋"/>
          <w:b/>
          <w:bCs/>
          <w:color w:val="auto"/>
          <w:spacing w:val="24"/>
          <w:sz w:val="24"/>
          <w:szCs w:val="24"/>
        </w:rPr>
      </w:pPr>
    </w:p>
    <w:p>
      <w:pPr>
        <w:pStyle w:val="7"/>
        <w:spacing w:line="600" w:lineRule="exact"/>
        <w:ind w:firstLine="0"/>
        <w:jc w:val="center"/>
        <w:rPr>
          <w:rFonts w:ascii="仿宋" w:hAnsi="仿宋" w:eastAsia="仿宋"/>
          <w:b/>
          <w:bCs/>
          <w:color w:val="auto"/>
          <w:spacing w:val="24"/>
          <w:sz w:val="24"/>
          <w:szCs w:val="24"/>
        </w:rPr>
      </w:pPr>
    </w:p>
    <w:p>
      <w:pPr>
        <w:pStyle w:val="7"/>
        <w:spacing w:line="600" w:lineRule="exact"/>
        <w:ind w:firstLine="0"/>
        <w:jc w:val="center"/>
        <w:rPr>
          <w:rFonts w:hint="eastAsia" w:ascii="仿宋" w:hAnsi="仿宋" w:eastAsia="仿宋" w:cs="仿宋"/>
          <w:b/>
          <w:bCs/>
          <w:color w:val="auto"/>
          <w:spacing w:val="24"/>
          <w:sz w:val="24"/>
          <w:szCs w:val="24"/>
        </w:rPr>
      </w:pPr>
      <w:r>
        <w:rPr>
          <w:rFonts w:ascii="仿宋" w:hAnsi="仿宋" w:eastAsia="仿宋"/>
          <w:b/>
          <w:bCs/>
          <w:color w:val="auto"/>
          <w:spacing w:val="24"/>
          <w:sz w:val="24"/>
          <w:szCs w:val="24"/>
        </w:rPr>
        <w:br w:type="page"/>
      </w:r>
      <w:r>
        <w:rPr>
          <w:rFonts w:ascii="仿宋" w:hAnsi="仿宋" w:eastAsia="仿宋" w:cs="仿宋"/>
          <w:b/>
          <w:bCs/>
          <w:color w:val="auto"/>
          <w:spacing w:val="24"/>
          <w:sz w:val="24"/>
          <w:szCs w:val="24"/>
        </w:rPr>
        <w:t>4.2</w:t>
      </w:r>
      <w:r>
        <w:rPr>
          <w:rFonts w:hint="eastAsia" w:ascii="仿宋" w:hAnsi="仿宋" w:eastAsia="仿宋" w:cs="仿宋"/>
          <w:b/>
          <w:bCs/>
          <w:color w:val="auto"/>
          <w:spacing w:val="24"/>
          <w:sz w:val="24"/>
          <w:szCs w:val="24"/>
        </w:rPr>
        <w:t>法定代表人授权委托书</w:t>
      </w:r>
    </w:p>
    <w:p>
      <w:pPr>
        <w:pStyle w:val="7"/>
        <w:spacing w:line="600" w:lineRule="exact"/>
        <w:ind w:firstLine="0"/>
        <w:jc w:val="center"/>
        <w:rPr>
          <w:rFonts w:ascii="仿宋" w:hAnsi="仿宋" w:eastAsia="仿宋"/>
          <w:b/>
          <w:bCs/>
          <w:color w:val="auto"/>
          <w:spacing w:val="24"/>
          <w:sz w:val="24"/>
          <w:szCs w:val="24"/>
        </w:rPr>
      </w:pPr>
      <w:r>
        <w:rPr>
          <w:rFonts w:hint="eastAsia" w:ascii="仿宋" w:hAnsi="仿宋" w:eastAsia="仿宋"/>
          <w:b/>
          <w:bCs/>
          <w:color w:val="auto"/>
          <w:spacing w:val="24"/>
          <w:sz w:val="24"/>
          <w:szCs w:val="24"/>
        </w:rPr>
        <w:t>（如法定代表授权人参加投标需提供）</w:t>
      </w:r>
    </w:p>
    <w:p>
      <w:pPr>
        <w:snapToGrid w:val="0"/>
        <w:spacing w:beforeLines="50" w:after="50"/>
        <w:jc w:val="center"/>
        <w:rPr>
          <w:rFonts w:ascii="仿宋" w:hAnsi="仿宋" w:eastAsia="仿宋"/>
          <w:b/>
          <w:bCs/>
          <w:color w:val="auto"/>
          <w:sz w:val="24"/>
          <w:szCs w:val="24"/>
        </w:rPr>
      </w:pPr>
    </w:p>
    <w:p>
      <w:pPr>
        <w:spacing w:line="640" w:lineRule="exact"/>
        <w:rPr>
          <w:rFonts w:hint="eastAsia" w:ascii="仿宋" w:hAnsi="仿宋" w:eastAsia="仿宋" w:cs="仿宋"/>
          <w:color w:val="auto"/>
          <w:sz w:val="24"/>
        </w:rPr>
      </w:pPr>
      <w:r>
        <w:rPr>
          <w:rFonts w:hint="eastAsia" w:ascii="仿宋" w:hAnsi="仿宋" w:eastAsia="仿宋" w:cs="仿宋"/>
          <w:color w:val="auto"/>
          <w:sz w:val="24"/>
        </w:rPr>
        <w:t xml:space="preserve">致: </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（招标采购单位名称）</w:t>
      </w:r>
    </w:p>
    <w:p>
      <w:pPr>
        <w:spacing w:line="6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供应商</w:t>
      </w:r>
      <w:r>
        <w:rPr>
          <w:rFonts w:hint="eastAsia" w:ascii="仿宋" w:hAnsi="仿宋" w:eastAsia="仿宋" w:cs="仿宋"/>
          <w:color w:val="auto"/>
          <w:sz w:val="24"/>
        </w:rPr>
        <w:t>名称）的法定代表人，现授权委托本单位的在职职工</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（姓名）为我单位代理人，以本单位的名义参加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（采购代理机构名称）组织的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被授权人无转委托权，特此委托。</w:t>
      </w:r>
    </w:p>
    <w:p>
      <w:pPr>
        <w:spacing w:line="640" w:lineRule="exact"/>
        <w:jc w:val="right"/>
        <w:rPr>
          <w:rFonts w:hint="eastAsia" w:ascii="仿宋" w:hAnsi="仿宋" w:eastAsia="仿宋" w:cs="仿宋"/>
          <w:b/>
          <w:color w:val="auto"/>
          <w:sz w:val="24"/>
        </w:rPr>
      </w:pPr>
    </w:p>
    <w:p>
      <w:pPr>
        <w:spacing w:line="640" w:lineRule="exact"/>
        <w:ind w:left="2699"/>
        <w:jc w:val="right"/>
        <w:rPr>
          <w:rFonts w:hint="eastAsia" w:ascii="仿宋" w:hAnsi="仿宋" w:eastAsia="仿宋" w:cs="仿宋"/>
          <w:color w:val="auto"/>
          <w:sz w:val="24"/>
          <w:u w:val="single"/>
        </w:rPr>
      </w:pPr>
      <w:r>
        <w:rPr>
          <w:rFonts w:hint="eastAsia" w:ascii="仿宋" w:hAnsi="仿宋" w:eastAsia="仿宋" w:cs="仿宋"/>
          <w:color w:val="auto"/>
          <w:sz w:val="24"/>
        </w:rPr>
        <w:t>授权代理人：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（签字）   </w:t>
      </w:r>
    </w:p>
    <w:p>
      <w:pPr>
        <w:spacing w:line="640" w:lineRule="exact"/>
        <w:ind w:left="2699"/>
        <w:jc w:val="right"/>
        <w:rPr>
          <w:rFonts w:hint="eastAsia"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p>
    <w:p>
      <w:pPr>
        <w:spacing w:line="640" w:lineRule="exact"/>
        <w:ind w:left="2699"/>
        <w:jc w:val="right"/>
        <w:rPr>
          <w:rFonts w:hint="eastAsia" w:ascii="仿宋" w:hAnsi="仿宋" w:eastAsia="仿宋" w:cs="仿宋"/>
          <w:color w:val="auto"/>
          <w:sz w:val="24"/>
          <w:u w:val="single"/>
          <w:lang w:val="en-US" w:eastAsia="zh-CN"/>
        </w:rPr>
      </w:pP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p>
    <w:p>
      <w:pPr>
        <w:spacing w:line="640" w:lineRule="exact"/>
        <w:ind w:left="2699"/>
        <w:jc w:val="righ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w:t>
      </w:r>
      <w:r>
        <w:rPr>
          <w:rFonts w:hint="eastAsia" w:ascii="仿宋" w:hAnsi="仿宋" w:eastAsia="仿宋" w:cs="仿宋"/>
          <w:color w:val="auto"/>
          <w:sz w:val="24"/>
          <w:u w:val="single"/>
        </w:rPr>
        <w:t xml:space="preserve">                 （盖章）</w:t>
      </w:r>
    </w:p>
    <w:p>
      <w:pPr>
        <w:spacing w:line="640" w:lineRule="exact"/>
        <w:jc w:val="right"/>
        <w:rPr>
          <w:rFonts w:hint="eastAsia" w:ascii="仿宋" w:hAnsi="仿宋" w:eastAsia="仿宋" w:cs="仿宋"/>
          <w:color w:val="auto"/>
          <w:sz w:val="24"/>
          <w:u w:val="single"/>
        </w:rPr>
      </w:pPr>
      <w:r>
        <w:rPr>
          <w:rFonts w:hint="eastAsia" w:ascii="仿宋" w:hAnsi="仿宋" w:eastAsia="仿宋" w:cs="仿宋"/>
          <w:color w:val="auto"/>
          <w:sz w:val="24"/>
        </w:rPr>
        <w:t xml:space="preserve">             法定代表人：</w:t>
      </w:r>
      <w:r>
        <w:rPr>
          <w:rFonts w:hint="eastAsia" w:ascii="仿宋" w:hAnsi="仿宋" w:eastAsia="仿宋" w:cs="仿宋"/>
          <w:color w:val="auto"/>
          <w:sz w:val="24"/>
          <w:u w:val="single"/>
        </w:rPr>
        <w:t xml:space="preserve">           （签名或盖章）</w:t>
      </w:r>
    </w:p>
    <w:p>
      <w:pPr>
        <w:pStyle w:val="7"/>
        <w:pBdr>
          <w:bottom w:val="single" w:color="auto" w:sz="4" w:space="0"/>
        </w:pBdr>
        <w:spacing w:line="640" w:lineRule="exact"/>
        <w:ind w:firstLine="2774" w:firstLineChars="1156"/>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Style w:val="7"/>
        <w:spacing w:line="640" w:lineRule="exact"/>
        <w:ind w:firstLine="374" w:firstLineChars="156"/>
        <w:jc w:val="center"/>
        <w:rPr>
          <w:rFonts w:hint="eastAsia" w:ascii="仿宋" w:hAnsi="仿宋" w:eastAsia="仿宋" w:cs="仿宋"/>
          <w:color w:val="auto"/>
          <w:sz w:val="24"/>
        </w:rPr>
      </w:pPr>
      <w:r>
        <w:rPr>
          <w:rFonts w:hint="eastAsia" w:ascii="仿宋" w:hAnsi="仿宋" w:eastAsia="仿宋" w:cs="仿宋"/>
          <w:color w:val="auto"/>
          <w:sz w:val="24"/>
        </w:rPr>
        <w:t>授权代理人有效身份证明复印件粘贴处</w:t>
      </w:r>
    </w:p>
    <w:p>
      <w:pPr>
        <w:pStyle w:val="7"/>
        <w:spacing w:line="700" w:lineRule="exact"/>
        <w:ind w:firstLine="0"/>
        <w:jc w:val="center"/>
        <w:rPr>
          <w:rFonts w:hint="eastAsia" w:ascii="仿宋" w:hAnsi="仿宋" w:eastAsia="仿宋" w:cs="仿宋"/>
          <w:b/>
          <w:color w:val="auto"/>
          <w:sz w:val="24"/>
        </w:rPr>
      </w:pPr>
    </w:p>
    <w:p>
      <w:pPr>
        <w:pStyle w:val="7"/>
        <w:spacing w:line="600" w:lineRule="exact"/>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后附：</w:t>
      </w:r>
      <w:r>
        <w:rPr>
          <w:rFonts w:hint="eastAsia" w:ascii="仿宋" w:hAnsi="仿宋" w:eastAsia="仿宋"/>
          <w:b/>
          <w:bCs/>
          <w:color w:val="auto"/>
          <w:spacing w:val="24"/>
          <w:sz w:val="24"/>
          <w:szCs w:val="24"/>
        </w:rPr>
        <w:t>授权代理人最近3个月中任意1个月的个人社保缴纳证明文件</w:t>
      </w:r>
    </w:p>
    <w:p>
      <w:pPr>
        <w:pStyle w:val="7"/>
        <w:numPr>
          <w:ilvl w:val="0"/>
          <w:numId w:val="0"/>
        </w:numPr>
        <w:spacing w:line="600" w:lineRule="exact"/>
        <w:ind w:left="0" w:leftChars="0" w:firstLine="0" w:firstLineChars="0"/>
        <w:jc w:val="center"/>
        <w:rPr>
          <w:rFonts w:hint="eastAsia" w:ascii="仿宋" w:hAnsi="仿宋" w:eastAsia="仿宋" w:cs="仿宋"/>
          <w:b/>
          <w:bCs/>
          <w:color w:val="auto"/>
          <w:sz w:val="24"/>
          <w:szCs w:val="24"/>
        </w:rPr>
      </w:pPr>
      <w:r>
        <w:rPr>
          <w:rFonts w:ascii="仿宋" w:hAnsi="仿宋" w:eastAsia="仿宋"/>
          <w:color w:val="auto"/>
          <w:sz w:val="24"/>
          <w:szCs w:val="24"/>
        </w:rPr>
        <w:br w:type="page"/>
      </w:r>
      <w:bookmarkStart w:id="453" w:name="_Toc28467"/>
      <w:r>
        <w:rPr>
          <w:rFonts w:hint="eastAsia" w:ascii="仿宋" w:hAnsi="仿宋" w:eastAsia="仿宋"/>
          <w:b/>
          <w:bCs/>
          <w:color w:val="auto"/>
          <w:sz w:val="24"/>
          <w:szCs w:val="24"/>
          <w:lang w:val="en-US" w:eastAsia="zh-CN"/>
        </w:rPr>
        <w:t>五、</w:t>
      </w:r>
      <w:r>
        <w:rPr>
          <w:rFonts w:hint="eastAsia" w:ascii="仿宋" w:hAnsi="仿宋" w:eastAsia="仿宋" w:cs="仿宋"/>
          <w:b/>
          <w:bCs/>
          <w:color w:val="auto"/>
          <w:sz w:val="24"/>
          <w:szCs w:val="24"/>
        </w:rPr>
        <w:t>供应商依法缴纳税收和社会保障资金的承诺函</w:t>
      </w:r>
    </w:p>
    <w:p>
      <w:pPr>
        <w:pStyle w:val="7"/>
        <w:numPr>
          <w:ilvl w:val="0"/>
          <w:numId w:val="0"/>
        </w:numPr>
        <w:spacing w:line="600" w:lineRule="exact"/>
        <w:ind w:left="0" w:leftChars="0" w:firstLine="0" w:firstLineChars="0"/>
        <w:jc w:val="center"/>
        <w:rPr>
          <w:rFonts w:hint="eastAsia" w:ascii="仿宋" w:hAnsi="仿宋" w:eastAsia="仿宋" w:cs="仿宋"/>
          <w:b/>
          <w:bCs/>
          <w:i/>
          <w:iCs/>
          <w:color w:val="auto"/>
          <w:spacing w:val="24"/>
          <w:sz w:val="24"/>
          <w:szCs w:val="24"/>
          <w:u w:val="single"/>
          <w:lang w:val="en-US" w:eastAsia="zh-CN"/>
        </w:rPr>
      </w:pPr>
      <w:r>
        <w:rPr>
          <w:rFonts w:hint="eastAsia" w:ascii="仿宋" w:hAnsi="仿宋" w:eastAsia="仿宋" w:cs="仿宋"/>
          <w:b/>
          <w:bCs/>
          <w:i/>
          <w:iCs/>
          <w:color w:val="auto"/>
          <w:spacing w:val="24"/>
          <w:sz w:val="24"/>
          <w:szCs w:val="24"/>
          <w:u w:val="single"/>
          <w:lang w:val="en-US" w:eastAsia="zh-CN"/>
        </w:rPr>
        <w:t>（如为联合体投标均须提供）</w:t>
      </w:r>
    </w:p>
    <w:p>
      <w:pPr>
        <w:widowControl/>
        <w:spacing w:line="480" w:lineRule="auto"/>
        <w:jc w:val="center"/>
        <w:rPr>
          <w:rFonts w:hint="eastAsia" w:ascii="仿宋" w:hAnsi="仿宋" w:eastAsia="仿宋" w:cs="仿宋"/>
          <w:b/>
          <w:bCs/>
          <w:color w:val="auto"/>
          <w:sz w:val="24"/>
          <w:szCs w:val="24"/>
        </w:rPr>
      </w:pPr>
    </w:p>
    <w:p>
      <w:pPr>
        <w:widowControl/>
        <w:spacing w:line="480" w:lineRule="auto"/>
        <w:jc w:val="left"/>
        <w:rPr>
          <w:rFonts w:hint="eastAsia" w:ascii="仿宋" w:hAnsi="仿宋" w:eastAsia="仿宋" w:cs="仿宋"/>
          <w:color w:val="auto"/>
          <w:kern w:val="0"/>
          <w:sz w:val="24"/>
          <w:highlight w:val="none"/>
          <w:u w:val="single"/>
          <w:lang w:bidi="ar"/>
        </w:rPr>
      </w:pPr>
    </w:p>
    <w:p>
      <w:pPr>
        <w:widowControl/>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bidi="ar"/>
        </w:rPr>
        <w:t>致            （采购人、采购代理机构）</w:t>
      </w:r>
      <w:r>
        <w:rPr>
          <w:rFonts w:hint="eastAsia" w:ascii="仿宋" w:hAnsi="仿宋" w:eastAsia="仿宋" w:cs="仿宋"/>
          <w:color w:val="auto"/>
          <w:kern w:val="0"/>
          <w:sz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val="en-US" w:eastAsia="zh-CN" w:bidi="ar"/>
        </w:rPr>
        <w:t>1.</w:t>
      </w:r>
      <w:r>
        <w:rPr>
          <w:rFonts w:hint="eastAsia" w:ascii="仿宋" w:hAnsi="仿宋" w:eastAsia="仿宋" w:cs="仿宋"/>
          <w:b w:val="0"/>
          <w:bCs w:val="0"/>
          <w:color w:val="auto"/>
          <w:kern w:val="0"/>
          <w:sz w:val="24"/>
          <w:highlight w:val="none"/>
          <w:u w:val="single"/>
          <w:lang w:eastAsia="zh-CN" w:bidi="ar"/>
        </w:rPr>
        <w:t>我方（</w:t>
      </w:r>
      <w:r>
        <w:rPr>
          <w:rFonts w:hint="eastAsia" w:ascii="仿宋" w:hAnsi="仿宋" w:eastAsia="仿宋" w:cs="仿宋"/>
          <w:b w:val="0"/>
          <w:bCs w:val="0"/>
          <w:color w:val="auto"/>
          <w:kern w:val="0"/>
          <w:sz w:val="24"/>
          <w:highlight w:val="none"/>
          <w:u w:val="single"/>
          <w:lang w:val="en-US" w:eastAsia="zh-CN" w:bidi="ar"/>
        </w:rPr>
        <w:t>供应商</w:t>
      </w:r>
      <w:r>
        <w:rPr>
          <w:rFonts w:hint="eastAsia" w:ascii="仿宋" w:hAnsi="仿宋" w:eastAsia="仿宋" w:cs="仿宋"/>
          <w:b w:val="0"/>
          <w:bCs w:val="0"/>
          <w:color w:val="auto"/>
          <w:kern w:val="0"/>
          <w:sz w:val="24"/>
          <w:highlight w:val="none"/>
          <w:u w:val="single"/>
          <w:lang w:eastAsia="zh-CN" w:bidi="ar"/>
        </w:rPr>
        <w:t xml:space="preserve">）     </w:t>
      </w:r>
      <w:r>
        <w:rPr>
          <w:rFonts w:hint="eastAsia" w:ascii="仿宋" w:hAnsi="仿宋" w:eastAsia="仿宋" w:cs="仿宋"/>
          <w:b w:val="0"/>
          <w:bCs w:val="0"/>
          <w:color w:val="auto"/>
          <w:kern w:val="0"/>
          <w:sz w:val="24"/>
          <w:highlight w:val="none"/>
          <w:lang w:eastAsia="zh-CN" w:bidi="ar"/>
        </w:rPr>
        <w:t>符合参与政府采购活动的资格条件，</w:t>
      </w:r>
      <w:r>
        <w:rPr>
          <w:rFonts w:hint="eastAsia" w:ascii="仿宋" w:hAnsi="仿宋" w:eastAsia="仿宋" w:cs="仿宋"/>
          <w:b w:val="0"/>
          <w:bCs w:val="0"/>
          <w:color w:val="auto"/>
          <w:kern w:val="0"/>
          <w:sz w:val="24"/>
          <w:highlight w:val="none"/>
          <w:lang w:val="en-US" w:eastAsia="zh-CN" w:bidi="ar"/>
        </w:rPr>
        <w:t>且</w:t>
      </w:r>
      <w:r>
        <w:rPr>
          <w:rFonts w:hint="eastAsia" w:ascii="仿宋" w:hAnsi="仿宋" w:eastAsia="仿宋" w:cs="仿宋"/>
          <w:b w:val="0"/>
          <w:bCs w:val="0"/>
          <w:color w:val="auto"/>
          <w:kern w:val="0"/>
          <w:sz w:val="24"/>
          <w:highlight w:val="none"/>
          <w:lang w:eastAsia="zh-CN" w:bidi="ar"/>
        </w:rPr>
        <w:t>具有良好的商业信誉，依法缴纳税收和社会保障资金，</w:t>
      </w:r>
      <w:r>
        <w:rPr>
          <w:rFonts w:hint="eastAsia" w:ascii="仿宋" w:hAnsi="仿宋" w:eastAsia="仿宋" w:cs="仿宋"/>
          <w:b w:val="0"/>
          <w:bCs w:val="0"/>
          <w:color w:val="auto"/>
          <w:kern w:val="0"/>
          <w:sz w:val="24"/>
          <w:highlight w:val="none"/>
          <w:lang w:val="en-US" w:eastAsia="zh-CN" w:bidi="ar"/>
        </w:rPr>
        <w:t>无</w:t>
      </w:r>
      <w:r>
        <w:rPr>
          <w:rFonts w:hint="eastAsia" w:ascii="仿宋" w:hAnsi="仿宋" w:eastAsia="仿宋" w:cs="仿宋"/>
          <w:b w:val="0"/>
          <w:bCs w:val="0"/>
          <w:color w:val="auto"/>
          <w:kern w:val="0"/>
          <w:sz w:val="24"/>
          <w:highlight w:val="none"/>
          <w:lang w:eastAsia="zh-CN" w:bidi="ar"/>
        </w:rPr>
        <w:t>税收缴纳、社会保障等方面的失信记录。</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val="en-US" w:eastAsia="zh-CN" w:bidi="ar"/>
        </w:rPr>
        <w:t>2.</w:t>
      </w:r>
      <w:r>
        <w:rPr>
          <w:rFonts w:hint="eastAsia" w:ascii="仿宋" w:hAnsi="仿宋" w:eastAsia="仿宋" w:cs="仿宋"/>
          <w:b w:val="0"/>
          <w:bCs w:val="0"/>
          <w:color w:val="auto"/>
          <w:kern w:val="0"/>
          <w:sz w:val="24"/>
          <w:highlight w:val="none"/>
          <w:lang w:eastAsia="zh-CN" w:bidi="ar"/>
        </w:rPr>
        <w:t>若违背以上承诺的，我单位原因承担相应法律后果和责任，并依法依规列入严重失信名单，</w:t>
      </w:r>
      <w:r>
        <w:rPr>
          <w:rFonts w:hint="eastAsia" w:ascii="仿宋" w:hAnsi="仿宋" w:eastAsia="仿宋" w:cs="仿宋"/>
          <w:b w:val="0"/>
          <w:bCs w:val="0"/>
          <w:color w:val="auto"/>
          <w:kern w:val="0"/>
          <w:sz w:val="24"/>
          <w:highlight w:val="none"/>
          <w:lang w:val="en-US" w:eastAsia="zh-CN" w:bidi="ar"/>
        </w:rPr>
        <w:t>并按</w:t>
      </w:r>
      <w:r>
        <w:rPr>
          <w:rFonts w:hint="eastAsia" w:ascii="仿宋" w:hAnsi="仿宋" w:eastAsia="仿宋" w:cs="仿宋"/>
          <w:b w:val="0"/>
          <w:bCs w:val="0"/>
          <w:color w:val="auto"/>
          <w:kern w:val="0"/>
          <w:sz w:val="24"/>
          <w:highlight w:val="none"/>
          <w:lang w:eastAsia="zh-CN" w:bidi="ar"/>
        </w:rPr>
        <w:t>相关规定记入企业（个人）信用档案；性质严重的，承担相应法律后果和责任。</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eastAsia="zh-CN" w:bidi="ar"/>
        </w:rPr>
        <w:t>特此承诺！</w:t>
      </w:r>
    </w:p>
    <w:p>
      <w:pPr>
        <w:widowControl/>
        <w:spacing w:line="480" w:lineRule="auto"/>
        <w:jc w:val="left"/>
        <w:rPr>
          <w:rFonts w:hint="eastAsia" w:ascii="仿宋" w:hAnsi="仿宋" w:eastAsia="仿宋" w:cs="仿宋"/>
          <w:color w:val="auto"/>
          <w:kern w:val="0"/>
          <w:sz w:val="24"/>
          <w:highlight w:val="none"/>
          <w:lang w:bidi="ar"/>
        </w:rPr>
      </w:pPr>
    </w:p>
    <w:p>
      <w:pPr>
        <w:pStyle w:val="7"/>
        <w:spacing w:line="500" w:lineRule="exact"/>
        <w:ind w:firstLine="374" w:firstLineChars="156"/>
        <w:jc w:val="right"/>
        <w:rPr>
          <w:rFonts w:hint="eastAsia" w:ascii="仿宋" w:hAnsi="仿宋" w:eastAsia="仿宋" w:cs="仿宋"/>
          <w:color w:val="auto"/>
          <w:sz w:val="24"/>
          <w:szCs w:val="24"/>
        </w:rPr>
      </w:pPr>
    </w:p>
    <w:bookmarkEnd w:id="453"/>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bookmarkStart w:id="454" w:name="_Toc30494"/>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snapToGrid w:val="0"/>
        <w:spacing w:line="460" w:lineRule="atLeast"/>
        <w:ind w:firstLine="482" w:firstLineChars="200"/>
        <w:jc w:val="center"/>
        <w:outlineLvl w:val="0"/>
        <w:rPr>
          <w:rFonts w:ascii="仿宋" w:hAnsi="仿宋" w:eastAsia="仿宋"/>
          <w:b/>
          <w:bCs/>
          <w:color w:val="auto"/>
          <w:sz w:val="24"/>
          <w:szCs w:val="24"/>
        </w:rPr>
      </w:pPr>
    </w:p>
    <w:bookmarkEnd w:id="454"/>
    <w:p>
      <w:pPr>
        <w:rPr>
          <w:rFonts w:hint="eastAsia" w:ascii="仿宋" w:hAnsi="仿宋" w:eastAsia="仿宋" w:cs="仿宋"/>
          <w:b/>
          <w:bCs/>
          <w:color w:val="auto"/>
          <w:spacing w:val="24"/>
          <w:sz w:val="24"/>
          <w:szCs w:val="24"/>
        </w:rPr>
      </w:pPr>
      <w:r>
        <w:rPr>
          <w:rFonts w:hint="eastAsia" w:ascii="仿宋" w:hAnsi="仿宋" w:eastAsia="仿宋" w:cs="仿宋"/>
          <w:b/>
          <w:bCs/>
          <w:color w:val="auto"/>
          <w:spacing w:val="24"/>
          <w:sz w:val="24"/>
          <w:szCs w:val="24"/>
        </w:rPr>
        <w:br w:type="page"/>
      </w:r>
    </w:p>
    <w:p>
      <w:pPr>
        <w:pStyle w:val="7"/>
        <w:numPr>
          <w:ilvl w:val="0"/>
          <w:numId w:val="0"/>
        </w:numPr>
        <w:spacing w:line="600" w:lineRule="exact"/>
        <w:ind w:firstLine="420" w:firstLineChars="0"/>
        <w:jc w:val="center"/>
        <w:rPr>
          <w:rFonts w:hint="eastAsia" w:ascii="仿宋" w:hAnsi="仿宋" w:eastAsia="仿宋" w:cs="仿宋"/>
          <w:b/>
          <w:bCs/>
          <w:color w:val="auto"/>
          <w:spacing w:val="24"/>
          <w:sz w:val="24"/>
          <w:szCs w:val="24"/>
        </w:rPr>
      </w:pPr>
      <w:r>
        <w:rPr>
          <w:rFonts w:hint="eastAsia" w:ascii="仿宋" w:hAnsi="仿宋" w:eastAsia="仿宋" w:cs="仿宋"/>
          <w:b/>
          <w:bCs/>
          <w:color w:val="auto"/>
          <w:spacing w:val="24"/>
          <w:kern w:val="0"/>
          <w:sz w:val="24"/>
          <w:szCs w:val="24"/>
          <w:lang w:val="en-US" w:eastAsia="zh-CN" w:bidi="ar-SA"/>
        </w:rPr>
        <w:t>六、</w:t>
      </w:r>
      <w:r>
        <w:rPr>
          <w:rFonts w:hint="eastAsia" w:ascii="仿宋" w:hAnsi="仿宋" w:eastAsia="仿宋" w:cs="仿宋"/>
          <w:b/>
          <w:bCs/>
          <w:color w:val="auto"/>
          <w:spacing w:val="24"/>
          <w:sz w:val="24"/>
          <w:szCs w:val="24"/>
        </w:rPr>
        <w:t>信用承诺书</w:t>
      </w:r>
    </w:p>
    <w:p>
      <w:pPr>
        <w:pStyle w:val="7"/>
        <w:numPr>
          <w:ilvl w:val="0"/>
          <w:numId w:val="0"/>
        </w:numPr>
        <w:spacing w:line="600" w:lineRule="exact"/>
        <w:ind w:firstLine="420" w:firstLineChars="0"/>
        <w:jc w:val="center"/>
        <w:rPr>
          <w:rFonts w:hint="eastAsia" w:ascii="仿宋" w:hAnsi="仿宋" w:eastAsia="仿宋" w:cs="仿宋"/>
          <w:b/>
          <w:bCs/>
          <w:i/>
          <w:iCs/>
          <w:color w:val="auto"/>
          <w:spacing w:val="24"/>
          <w:sz w:val="24"/>
          <w:szCs w:val="24"/>
          <w:u w:val="single"/>
          <w:lang w:val="en-US" w:eastAsia="zh-CN"/>
        </w:rPr>
      </w:pPr>
      <w:r>
        <w:rPr>
          <w:rFonts w:hint="eastAsia" w:ascii="仿宋" w:hAnsi="仿宋" w:eastAsia="仿宋" w:cs="仿宋"/>
          <w:b/>
          <w:bCs/>
          <w:i/>
          <w:iCs/>
          <w:color w:val="auto"/>
          <w:spacing w:val="24"/>
          <w:sz w:val="24"/>
          <w:szCs w:val="24"/>
          <w:u w:val="single"/>
          <w:lang w:val="en-US" w:eastAsia="zh-CN"/>
        </w:rPr>
        <w:t>（如为联合体投标均须提供）</w:t>
      </w:r>
    </w:p>
    <w:p>
      <w:pPr>
        <w:pStyle w:val="7"/>
        <w:spacing w:line="600" w:lineRule="exact"/>
        <w:ind w:firstLine="0"/>
        <w:jc w:val="center"/>
        <w:rPr>
          <w:rFonts w:ascii="仿宋" w:hAnsi="仿宋" w:eastAsia="仿宋"/>
          <w:color w:val="auto"/>
          <w:sz w:val="44"/>
          <w:szCs w:val="44"/>
        </w:rPr>
      </w:pPr>
    </w:p>
    <w:p>
      <w:pPr>
        <w:tabs>
          <w:tab w:val="left" w:pos="1650"/>
        </w:tabs>
        <w:spacing w:line="560" w:lineRule="exact"/>
        <w:rPr>
          <w:rFonts w:ascii="仿宋" w:hAnsi="仿宋" w:eastAsia="仿宋"/>
          <w:color w:val="auto"/>
        </w:rPr>
      </w:pPr>
    </w:p>
    <w:p>
      <w:pPr>
        <w:tabs>
          <w:tab w:val="left" w:pos="165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（采购项目）政府采购活动，郑重承诺如下：</w:t>
      </w:r>
    </w:p>
    <w:p>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对所提供的资料合法性、真实性、准确性和有效性负责；</w:t>
      </w:r>
    </w:p>
    <w:p>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hint="eastAsia" w:ascii="仿宋" w:hAnsi="仿宋" w:eastAsia="仿宋" w:cs="仿宋"/>
          <w:color w:val="auto"/>
          <w:sz w:val="24"/>
          <w:szCs w:val="24"/>
          <w:highlight w:val="none"/>
          <w:u w:val="single"/>
        </w:rPr>
      </w:pPr>
    </w:p>
    <w:p>
      <w:pPr>
        <w:widowControl/>
        <w:spacing w:line="560" w:lineRule="exact"/>
        <w:ind w:firstLine="600" w:firstLineChars="250"/>
        <w:jc w:val="left"/>
        <w:rPr>
          <w:rFonts w:hint="eastAsia" w:ascii="仿宋" w:hAnsi="仿宋" w:eastAsia="仿宋" w:cs="仿宋"/>
          <w:color w:val="auto"/>
          <w:spacing w:val="-7"/>
          <w:kern w:val="0"/>
          <w:sz w:val="24"/>
          <w:szCs w:val="24"/>
          <w:highlight w:val="none"/>
        </w:rPr>
      </w:pPr>
      <w:r>
        <w:rPr>
          <w:rFonts w:hint="eastAsia" w:ascii="仿宋" w:hAnsi="仿宋" w:eastAsia="仿宋" w:cs="仿宋"/>
          <w:color w:val="auto"/>
          <w:sz w:val="24"/>
          <w:szCs w:val="24"/>
          <w:highlight w:val="none"/>
        </w:rPr>
        <w:t>统一社会信用代码：</w:t>
      </w:r>
      <w:r>
        <w:rPr>
          <w:rFonts w:hint="eastAsia" w:ascii="仿宋" w:hAnsi="仿宋" w:eastAsia="仿宋" w:cs="仿宋"/>
          <w:color w:val="auto"/>
          <w:spacing w:val="-7"/>
          <w:kern w:val="0"/>
          <w:sz w:val="24"/>
          <w:szCs w:val="24"/>
          <w:highlight w:val="none"/>
          <w:u w:val="single"/>
        </w:rPr>
        <w:t xml:space="preserve">                      </w:t>
      </w:r>
      <w:r>
        <w:rPr>
          <w:rFonts w:hint="eastAsia" w:ascii="仿宋" w:hAnsi="仿宋" w:eastAsia="仿宋" w:cs="仿宋"/>
          <w:color w:val="auto"/>
          <w:spacing w:val="-7"/>
          <w:kern w:val="0"/>
          <w:sz w:val="24"/>
          <w:szCs w:val="24"/>
          <w:highlight w:val="none"/>
        </w:rPr>
        <w:t xml:space="preserve"> </w:t>
      </w:r>
    </w:p>
    <w:p>
      <w:pPr>
        <w:widowControl/>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spacing w:line="440" w:lineRule="exact"/>
        <w:rPr>
          <w:rFonts w:hint="eastAsia" w:ascii="仿宋" w:hAnsi="仿宋" w:eastAsia="仿宋" w:cs="仿宋"/>
          <w:color w:val="auto"/>
          <w:sz w:val="24"/>
          <w:szCs w:val="24"/>
          <w:highlight w:val="none"/>
        </w:rPr>
      </w:pPr>
    </w:p>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承诺单位/个人（盖章/签名）</w:t>
      </w:r>
    </w:p>
    <w:p>
      <w:pPr>
        <w:widowControl/>
        <w:spacing w:line="560" w:lineRule="exact"/>
        <w:jc w:val="left"/>
        <w:rPr>
          <w:rFonts w:hint="eastAsia" w:ascii="仿宋" w:hAnsi="仿宋" w:eastAsia="仿宋" w:cs="仿宋"/>
          <w:color w:val="auto"/>
          <w:sz w:val="24"/>
          <w:szCs w:val="24"/>
        </w:rPr>
      </w:pPr>
    </w:p>
    <w:p>
      <w:pPr>
        <w:adjustRightInd w:val="0"/>
        <w:snapToGrid w:val="0"/>
        <w:spacing w:line="32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时间：  年  月  日</w:t>
      </w:r>
    </w:p>
    <w:p>
      <w:pPr>
        <w:rPr>
          <w:rFonts w:ascii="仿宋" w:hAnsi="仿宋" w:eastAsia="仿宋"/>
          <w:color w:val="auto"/>
        </w:rPr>
      </w:pPr>
    </w:p>
    <w:p>
      <w:pPr>
        <w:pStyle w:val="7"/>
        <w:numPr>
          <w:ilvl w:val="0"/>
          <w:numId w:val="0"/>
        </w:numPr>
        <w:spacing w:line="600" w:lineRule="exact"/>
        <w:jc w:val="center"/>
        <w:rPr>
          <w:rFonts w:hint="eastAsia" w:ascii="仿宋" w:hAnsi="仿宋" w:eastAsia="仿宋" w:cs="仿宋"/>
          <w:b/>
          <w:bCs/>
          <w:i/>
          <w:iCs/>
          <w:color w:val="auto"/>
          <w:spacing w:val="24"/>
          <w:sz w:val="24"/>
          <w:szCs w:val="24"/>
          <w:u w:val="single"/>
          <w:lang w:val="en-US" w:eastAsia="zh-CN"/>
        </w:rPr>
      </w:pPr>
      <w:r>
        <w:rPr>
          <w:rFonts w:ascii="仿宋" w:hAnsi="仿宋" w:eastAsia="仿宋"/>
          <w:b/>
          <w:bCs/>
          <w:color w:val="auto"/>
          <w:spacing w:val="24"/>
          <w:sz w:val="24"/>
          <w:szCs w:val="24"/>
        </w:rPr>
        <w:br w:type="page"/>
      </w:r>
      <w:r>
        <w:rPr>
          <w:rFonts w:hint="eastAsia" w:ascii="仿宋" w:hAnsi="仿宋" w:eastAsia="仿宋" w:cs="仿宋"/>
          <w:b/>
          <w:bCs/>
          <w:color w:val="auto"/>
          <w:spacing w:val="24"/>
          <w:sz w:val="24"/>
          <w:szCs w:val="24"/>
          <w:lang w:val="en-US" w:eastAsia="zh-CN"/>
        </w:rPr>
        <w:t>七、提供自采购公告发布之后任意时间的“信用中国”网站（www.creditchina.gov.cn）、中国政府采购网（www.ccgp.gov.cn）供应商信用查询网页截图（以开标当日由采购人或采购代理机构核实的查询结果为准）</w:t>
      </w:r>
      <w:r>
        <w:rPr>
          <w:rFonts w:hint="eastAsia" w:ascii="仿宋" w:hAnsi="仿宋" w:eastAsia="仿宋" w:cs="仿宋"/>
          <w:b/>
          <w:bCs/>
          <w:i/>
          <w:iCs/>
          <w:color w:val="auto"/>
          <w:spacing w:val="24"/>
          <w:sz w:val="24"/>
          <w:szCs w:val="24"/>
          <w:u w:val="single"/>
          <w:lang w:val="en-US" w:eastAsia="zh-CN"/>
        </w:rPr>
        <w:t>（如为联合体投标均须提供）</w:t>
      </w:r>
    </w:p>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（1）信用中国</w:t>
      </w:r>
    </w:p>
    <w:p>
      <w:pPr>
        <w:snapToGrid w:val="0"/>
        <w:spacing w:line="460" w:lineRule="exact"/>
        <w:ind w:firstLine="420" w:firstLineChars="200"/>
        <w:rPr>
          <w:rFonts w:hint="eastAsia" w:ascii="仿宋" w:hAnsi="仿宋" w:eastAsia="仿宋" w:cs="仿宋"/>
          <w:b/>
          <w:color w:val="auto"/>
          <w:kern w:val="0"/>
          <w:sz w:val="24"/>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pic:cNvPicPr>
                  </pic:nvPicPr>
                  <pic:blipFill>
                    <a:blip r:embed="rId18"/>
                    <a:stretch>
                      <a:fillRect/>
                    </a:stretch>
                  </pic:blipFill>
                  <pic:spPr>
                    <a:xfrm>
                      <a:off x="0" y="0"/>
                      <a:ext cx="5752465" cy="3076575"/>
                    </a:xfrm>
                    <a:prstGeom prst="rect">
                      <a:avLst/>
                    </a:prstGeom>
                    <a:noFill/>
                    <a:ln>
                      <a:noFill/>
                    </a:ln>
                  </pic:spPr>
                </pic:pic>
              </a:graphicData>
            </a:graphic>
          </wp:anchor>
        </w:drawing>
      </w: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kern w:val="0"/>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（2）中国政府采购网</w:t>
      </w:r>
    </w:p>
    <w:p>
      <w:pPr>
        <w:snapToGrid w:val="0"/>
        <w:spacing w:line="460" w:lineRule="exact"/>
        <w:ind w:firstLine="420" w:firstLineChars="200"/>
        <w:rPr>
          <w:rFonts w:hint="eastAsia" w:ascii="仿宋" w:hAnsi="仿宋" w:eastAsia="仿宋" w:cs="仿宋"/>
          <w:b/>
          <w:color w:val="auto"/>
          <w:sz w:val="24"/>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-5715</wp:posOffset>
            </wp:positionH>
            <wp:positionV relativeFrom="paragraph">
              <wp:posOffset>224155</wp:posOffset>
            </wp:positionV>
            <wp:extent cx="5752465" cy="3056890"/>
            <wp:effectExtent l="0" t="0" r="635" b="10160"/>
            <wp:wrapNone/>
            <wp:docPr id="4"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90708113354"/>
                    <pic:cNvPicPr>
                      <a:picLocks noChangeAspect="1"/>
                    </pic:cNvPicPr>
                  </pic:nvPicPr>
                  <pic:blipFill>
                    <a:blip r:embed="rId19"/>
                    <a:stretch>
                      <a:fillRect/>
                    </a:stretch>
                  </pic:blipFill>
                  <pic:spPr>
                    <a:xfrm>
                      <a:off x="0" y="0"/>
                      <a:ext cx="5752465" cy="3056890"/>
                    </a:xfrm>
                    <a:prstGeom prst="rect">
                      <a:avLst/>
                    </a:prstGeom>
                    <a:noFill/>
                    <a:ln>
                      <a:noFill/>
                    </a:ln>
                  </pic:spPr>
                </pic:pic>
              </a:graphicData>
            </a:graphic>
          </wp:anchor>
        </w:drawing>
      </w: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napToGrid w:val="0"/>
        <w:spacing w:line="460" w:lineRule="exact"/>
        <w:ind w:firstLine="482" w:firstLineChars="200"/>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sz w:val="30"/>
          <w:szCs w:val="30"/>
        </w:rPr>
      </w:pPr>
      <w:r>
        <w:rPr>
          <w:rFonts w:hint="eastAsia" w:ascii="仿宋" w:hAnsi="仿宋" w:eastAsia="仿宋" w:cs="仿宋"/>
          <w:b/>
          <w:color w:val="auto"/>
          <w:sz w:val="24"/>
          <w:highlight w:val="none"/>
          <w:lang w:eastAsia="zh-CN"/>
        </w:rPr>
        <w:br w:type="page"/>
      </w:r>
      <w:r>
        <w:rPr>
          <w:rFonts w:hint="eastAsia" w:ascii="仿宋" w:hAnsi="仿宋" w:eastAsia="仿宋" w:cs="仿宋"/>
          <w:b/>
          <w:bCs/>
          <w:color w:val="auto"/>
          <w:spacing w:val="24"/>
          <w:kern w:val="0"/>
          <w:sz w:val="24"/>
          <w:szCs w:val="24"/>
          <w:lang w:val="en-US" w:eastAsia="zh-CN" w:bidi="ar-SA"/>
        </w:rPr>
        <w:t>八、联合体协议</w:t>
      </w:r>
    </w:p>
    <w:p>
      <w:pPr>
        <w:spacing w:line="360" w:lineRule="auto"/>
        <w:jc w:val="center"/>
        <w:rPr>
          <w:rFonts w:hint="eastAsia" w:ascii="仿宋" w:hAnsi="仿宋" w:eastAsia="仿宋" w:cs="仿宋"/>
          <w:b/>
          <w:bCs/>
          <w:i/>
          <w:iCs/>
          <w:color w:val="auto"/>
          <w:spacing w:val="0"/>
          <w:kern w:val="0"/>
          <w:sz w:val="24"/>
          <w:szCs w:val="24"/>
          <w:u w:val="single"/>
          <w:lang w:val="en-US" w:eastAsia="zh-CN" w:bidi="ar-SA"/>
        </w:rPr>
      </w:pPr>
      <w:r>
        <w:rPr>
          <w:rFonts w:hint="eastAsia" w:ascii="仿宋" w:hAnsi="仿宋" w:eastAsia="仿宋" w:cs="仿宋"/>
          <w:b/>
          <w:bCs/>
          <w:i/>
          <w:iCs/>
          <w:color w:val="auto"/>
          <w:spacing w:val="0"/>
          <w:kern w:val="0"/>
          <w:sz w:val="24"/>
          <w:szCs w:val="24"/>
          <w:u w:val="single"/>
          <w:lang w:val="en-US" w:eastAsia="zh-CN" w:bidi="ar-SA"/>
        </w:rPr>
        <w:t>（提示：投标人以联合体形式参加投标的，应当提供联合体协议，否则投标无效；投标人不以联合体形式参加投标的，则不需要提供）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b/>
          <w:i/>
          <w:color w:val="auto"/>
          <w:kern w:val="0"/>
          <w:sz w:val="24"/>
          <w:szCs w:val="24"/>
          <w:u w:val="single"/>
          <w:lang w:eastAsia="zh-CN"/>
        </w:rPr>
        <w:t>（</w:t>
      </w:r>
      <w:r>
        <w:rPr>
          <w:rFonts w:hint="eastAsia" w:ascii="仿宋" w:hAnsi="仿宋" w:eastAsia="仿宋" w:cs="仿宋"/>
          <w:b/>
          <w:i/>
          <w:color w:val="auto"/>
          <w:kern w:val="0"/>
          <w:sz w:val="24"/>
          <w:szCs w:val="24"/>
          <w:u w:val="single"/>
          <w:lang w:val="en-US" w:eastAsia="zh-CN"/>
        </w:rPr>
        <w:t>项目名称</w:t>
      </w:r>
      <w:r>
        <w:rPr>
          <w:rFonts w:hint="eastAsia" w:ascii="仿宋" w:hAnsi="仿宋" w:eastAsia="仿宋" w:cs="仿宋"/>
          <w:b/>
          <w:i/>
          <w:color w:val="auto"/>
          <w:kern w:val="0"/>
          <w:sz w:val="24"/>
          <w:szCs w:val="24"/>
          <w:u w:val="single"/>
          <w:lang w:eastAsia="zh-CN"/>
        </w:rPr>
        <w:t>）</w:t>
      </w:r>
      <w:r>
        <w:rPr>
          <w:rFonts w:hint="eastAsia" w:ascii="仿宋" w:hAnsi="仿宋" w:eastAsia="仿宋" w:cs="仿宋"/>
          <w:b/>
          <w:i/>
          <w:color w:val="auto"/>
          <w:kern w:val="0"/>
          <w:sz w:val="24"/>
          <w:szCs w:val="24"/>
          <w:u w:val="single"/>
        </w:rPr>
        <w:t>（项目编号：</w:t>
      </w:r>
      <w:r>
        <w:rPr>
          <w:rFonts w:hint="eastAsia" w:ascii="仿宋" w:hAnsi="仿宋" w:eastAsia="仿宋" w:cs="仿宋"/>
          <w:b/>
          <w:i/>
          <w:color w:val="auto"/>
          <w:kern w:val="0"/>
          <w:sz w:val="24"/>
          <w:szCs w:val="24"/>
          <w:u w:val="single"/>
          <w:lang w:val="en-US" w:eastAsia="zh-CN"/>
        </w:rPr>
        <w:t xml:space="preserve">    </w:t>
      </w:r>
      <w:r>
        <w:rPr>
          <w:rFonts w:hint="eastAsia" w:ascii="仿宋" w:hAnsi="仿宋" w:eastAsia="仿宋" w:cs="仿宋"/>
          <w:b/>
          <w:i/>
          <w:color w:val="auto"/>
          <w:kern w:val="0"/>
          <w:sz w:val="24"/>
          <w:szCs w:val="24"/>
          <w:u w:val="single"/>
        </w:rPr>
        <w:t>）</w:t>
      </w:r>
      <w:r>
        <w:rPr>
          <w:rFonts w:hint="eastAsia" w:ascii="仿宋" w:hAnsi="仿宋" w:eastAsia="仿宋" w:cs="仿宋"/>
          <w:color w:val="auto"/>
          <w:kern w:val="0"/>
          <w:sz w:val="24"/>
          <w:szCs w:val="24"/>
          <w:lang w:val="zh-CN"/>
        </w:rPr>
        <w:t>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bookmarkStart w:id="455" w:name="_Hlk101134295"/>
      <w:r>
        <w:rPr>
          <w:rFonts w:hint="eastAsia" w:ascii="仿宋" w:hAnsi="仿宋" w:eastAsia="仿宋" w:cs="仿宋"/>
          <w:color w:val="auto"/>
          <w:kern w:val="0"/>
          <w:sz w:val="24"/>
          <w:szCs w:val="24"/>
          <w:u w:val="single"/>
        </w:rPr>
        <w:t>（联合体成员1）</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rPr>
        <w:t>_______________</w:t>
      </w:r>
      <w:r>
        <w:rPr>
          <w:rFonts w:hint="eastAsia" w:ascii="仿宋" w:hAnsi="仿宋" w:eastAsia="仿宋" w:cs="仿宋"/>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（联合体成员2）</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rPr>
        <w:t>_______________</w:t>
      </w:r>
      <w:r>
        <w:rPr>
          <w:rFonts w:hint="eastAsia" w:ascii="仿宋" w:hAnsi="仿宋" w:eastAsia="仿宋" w:cs="仿宋"/>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（联合体成员</w:t>
      </w:r>
      <w:r>
        <w:rPr>
          <w:rFonts w:hint="eastAsia" w:ascii="仿宋" w:hAnsi="仿宋" w:eastAsia="仿宋" w:cs="仿宋"/>
          <w:color w:val="auto"/>
          <w:kern w:val="0"/>
          <w:sz w:val="24"/>
          <w:szCs w:val="24"/>
          <w:u w:val="single"/>
          <w:lang w:val="en-US" w:eastAsia="zh-CN"/>
        </w:rPr>
        <w:t>3</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rPr>
        <w:t>_______________</w:t>
      </w:r>
      <w:r>
        <w:rPr>
          <w:rFonts w:hint="eastAsia" w:ascii="仿宋" w:hAnsi="仿宋" w:eastAsia="仿宋" w:cs="仿宋"/>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（联合体成员</w:t>
      </w:r>
      <w:r>
        <w:rPr>
          <w:rFonts w:hint="eastAsia" w:ascii="仿宋" w:hAnsi="仿宋" w:eastAsia="仿宋" w:cs="仿宋"/>
          <w:color w:val="auto"/>
          <w:kern w:val="0"/>
          <w:sz w:val="24"/>
          <w:szCs w:val="24"/>
          <w:u w:val="single"/>
          <w:lang w:val="en-US" w:eastAsia="zh-CN"/>
        </w:rPr>
        <w:t>4</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rPr>
        <w:t>_______________</w:t>
      </w:r>
      <w:r>
        <w:rPr>
          <w:rFonts w:hint="eastAsia" w:ascii="仿宋" w:hAnsi="仿宋" w:eastAsia="仿宋" w:cs="仿宋"/>
          <w:color w:val="auto"/>
          <w:kern w:val="0"/>
          <w:sz w:val="24"/>
          <w:szCs w:val="24"/>
          <w:lang w:val="zh-CN"/>
        </w:rPr>
        <w:t>；</w:t>
      </w:r>
    </w:p>
    <w:p>
      <w:pPr>
        <w:pStyle w:val="6"/>
        <w:rPr>
          <w:rFonts w:hint="eastAsia"/>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p>
    <w:bookmarkEnd w:id="455"/>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四、联合体成员中小企业合同份额。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szCs w:val="24"/>
          <w:lang w:val="en-US" w:eastAsia="zh-CN"/>
        </w:rPr>
        <w:t>4</w:t>
      </w:r>
      <w:r>
        <w:rPr>
          <w:rFonts w:hint="eastAsia" w:ascii="仿宋" w:hAnsi="仿宋" w:eastAsia="仿宋" w:cs="仿宋"/>
          <w:b/>
          <w:color w:val="auto"/>
          <w:kern w:val="0"/>
          <w:sz w:val="24"/>
          <w:szCs w:val="24"/>
          <w:lang w:val="zh-CN"/>
        </w:rPr>
        <w:t>％的扣除。供应商</w:t>
      </w:r>
      <w:r>
        <w:rPr>
          <w:rFonts w:hint="eastAsia" w:ascii="仿宋" w:hAnsi="仿宋" w:eastAsia="仿宋" w:cs="仿宋"/>
          <w:b/>
          <w:color w:val="auto"/>
          <w:sz w:val="24"/>
          <w:szCs w:val="24"/>
        </w:rPr>
        <w:t>拟享受以上价格扣除政策的，填写有关内容。</w:t>
      </w:r>
      <w:r>
        <w:rPr>
          <w:rFonts w:hint="eastAsia" w:ascii="仿宋" w:hAnsi="仿宋" w:eastAsia="仿宋" w:cs="仿宋"/>
          <w:b/>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lang w:val="zh-CN"/>
        </w:rPr>
      </w:pPr>
    </w:p>
    <w:p>
      <w:pPr>
        <w:snapToGrid w:val="0"/>
        <w:spacing w:line="360" w:lineRule="auto"/>
        <w:rPr>
          <w:rFonts w:hint="eastAsia" w:ascii="仿宋" w:hAnsi="仿宋" w:eastAsia="仿宋" w:cs="仿宋"/>
          <w:color w:val="auto"/>
          <w:kern w:val="0"/>
          <w:sz w:val="24"/>
          <w:szCs w:val="24"/>
          <w:lang w:val="zh-CN"/>
        </w:rPr>
      </w:pPr>
    </w:p>
    <w:p>
      <w:pPr>
        <w:snapToGrid w:val="0"/>
        <w:spacing w:line="360" w:lineRule="auto"/>
        <w:jc w:val="righ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w:t>
      </w:r>
      <w:r>
        <w:rPr>
          <w:rFonts w:hint="eastAsia" w:ascii="仿宋" w:hAnsi="仿宋" w:eastAsia="仿宋" w:cs="仿宋"/>
          <w:color w:val="auto"/>
          <w:kern w:val="0"/>
          <w:sz w:val="24"/>
          <w:szCs w:val="24"/>
          <w:lang w:val="en-US" w:eastAsia="zh-CN"/>
        </w:rPr>
        <w:t>签章</w:t>
      </w:r>
      <w:r>
        <w:rPr>
          <w:rFonts w:hint="eastAsia" w:ascii="仿宋" w:hAnsi="仿宋" w:eastAsia="仿宋" w:cs="仿宋"/>
          <w:color w:val="auto"/>
          <w:kern w:val="0"/>
          <w:sz w:val="24"/>
          <w:szCs w:val="24"/>
          <w:lang w:val="zh-CN"/>
        </w:rPr>
        <w:t>/公章)：</w:t>
      </w:r>
      <w:r>
        <w:rPr>
          <w:rFonts w:hint="eastAsia" w:ascii="仿宋" w:hAnsi="仿宋" w:eastAsia="仿宋" w:cs="仿宋"/>
          <w:color w:val="auto"/>
          <w:kern w:val="0"/>
          <w:sz w:val="24"/>
          <w:szCs w:val="24"/>
        </w:rPr>
        <w:t>______________________________</w:t>
      </w:r>
    </w:p>
    <w:p>
      <w:pPr>
        <w:snapToGrid w:val="0"/>
        <w:spacing w:line="360" w:lineRule="auto"/>
        <w:jc w:val="righ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_______________________________________________________________</w:t>
      </w:r>
    </w:p>
    <w:p>
      <w:pPr>
        <w:snapToGrid w:val="0"/>
        <w:spacing w:line="360" w:lineRule="auto"/>
        <w:rPr>
          <w:rFonts w:hint="eastAsia" w:ascii="仿宋" w:hAnsi="仿宋" w:eastAsia="仿宋" w:cs="仿宋"/>
          <w:color w:val="auto"/>
          <w:kern w:val="0"/>
          <w:sz w:val="24"/>
          <w:szCs w:val="24"/>
          <w:lang w:val="zh-CN"/>
        </w:rPr>
      </w:pPr>
    </w:p>
    <w:p>
      <w:pPr>
        <w:snapToGrid w:val="0"/>
        <w:spacing w:line="360" w:lineRule="auto"/>
        <w:jc w:val="righ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_________</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rPr>
        <w:t>______</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______</w:t>
      </w:r>
      <w:r>
        <w:rPr>
          <w:rFonts w:hint="eastAsia" w:ascii="仿宋" w:hAnsi="仿宋" w:eastAsia="仿宋" w:cs="仿宋"/>
          <w:color w:val="auto"/>
          <w:kern w:val="0"/>
          <w:sz w:val="24"/>
          <w:szCs w:val="24"/>
          <w:lang w:val="zh-CN"/>
        </w:rPr>
        <w:t>日</w:t>
      </w:r>
    </w:p>
    <w:p>
      <w:pPr>
        <w:snapToGrid w:val="0"/>
        <w:spacing w:line="360" w:lineRule="auto"/>
        <w:rPr>
          <w:rFonts w:ascii="仿宋" w:hAnsi="仿宋" w:eastAsia="仿宋" w:cs="宋体"/>
          <w:color w:val="auto"/>
          <w:kern w:val="0"/>
          <w:sz w:val="28"/>
          <w:lang w:val="zh-CN"/>
        </w:rPr>
      </w:pPr>
    </w:p>
    <w:p>
      <w:pPr>
        <w:snapToGrid w:val="0"/>
        <w:spacing w:line="360" w:lineRule="auto"/>
        <w:rPr>
          <w:rFonts w:ascii="仿宋" w:hAnsi="仿宋" w:eastAsia="仿宋" w:cs="宋体"/>
          <w:color w:val="auto"/>
          <w:kern w:val="0"/>
          <w:sz w:val="28"/>
          <w:lang w:val="zh-CN"/>
        </w:rPr>
      </w:pPr>
    </w:p>
    <w:p>
      <w:pPr>
        <w:rPr>
          <w:rFonts w:hint="eastAsia" w:ascii="仿宋" w:hAnsi="仿宋" w:eastAsia="仿宋" w:cs="仿宋"/>
          <w:sz w:val="24"/>
        </w:rPr>
      </w:pPr>
      <w:r>
        <w:rPr>
          <w:rFonts w:hint="eastAsia" w:ascii="仿宋" w:hAnsi="仿宋" w:eastAsia="仿宋" w:cs="仿宋"/>
          <w:sz w:val="24"/>
        </w:rPr>
        <w:br w:type="page"/>
      </w:r>
    </w:p>
    <w:p>
      <w:pPr>
        <w:numPr>
          <w:ilvl w:val="0"/>
          <w:numId w:val="2"/>
        </w:numPr>
        <w:snapToGrid w:val="0"/>
        <w:spacing w:line="460" w:lineRule="atLeast"/>
        <w:ind w:firstLine="482" w:firstLineChars="200"/>
        <w:jc w:val="center"/>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采购政策证明文件：</w:t>
      </w:r>
    </w:p>
    <w:p>
      <w:pPr>
        <w:pStyle w:val="10"/>
        <w:numPr>
          <w:ilvl w:val="0"/>
          <w:numId w:val="0"/>
        </w:numPr>
        <w:ind w:right="33" w:rightChars="0"/>
        <w:rPr>
          <w:rFonts w:hint="eastAsia"/>
          <w:lang w:val="en-US" w:eastAsia="zh-CN"/>
        </w:rPr>
      </w:pPr>
    </w:p>
    <w:p>
      <w:pPr>
        <w:spacing w:line="360" w:lineRule="auto"/>
        <w:jc w:val="center"/>
        <w:rPr>
          <w:rFonts w:hint="eastAsia" w:ascii="仿宋" w:hAnsi="仿宋" w:eastAsia="仿宋" w:cs="仿宋"/>
          <w:b/>
          <w:sz w:val="24"/>
        </w:rPr>
      </w:pPr>
      <w:r>
        <w:rPr>
          <w:rFonts w:hint="eastAsia" w:ascii="仿宋" w:hAnsi="仿宋" w:eastAsia="仿宋" w:cs="仿宋"/>
          <w:b/>
          <w:bCs/>
          <w:color w:val="auto"/>
          <w:spacing w:val="24"/>
          <w:sz w:val="24"/>
          <w:szCs w:val="24"/>
          <w:lang w:val="en-US" w:eastAsia="zh-CN"/>
        </w:rPr>
        <w:t>1）</w:t>
      </w:r>
      <w:r>
        <w:rPr>
          <w:rFonts w:hint="eastAsia" w:ascii="仿宋" w:hAnsi="仿宋" w:eastAsia="仿宋" w:cs="仿宋"/>
          <w:b/>
          <w:sz w:val="24"/>
        </w:rPr>
        <w:t>中小企业声明函（服务）</w:t>
      </w:r>
    </w:p>
    <w:p>
      <w:pPr>
        <w:spacing w:line="360" w:lineRule="auto"/>
        <w:rPr>
          <w:rFonts w:hint="eastAsia" w:ascii="仿宋" w:hAnsi="仿宋" w:eastAsia="仿宋" w:cs="仿宋"/>
          <w:sz w:val="24"/>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u w:val="single"/>
        </w:rPr>
        <w:t xml:space="preserve"> </w:t>
      </w:r>
      <w:r>
        <w:rPr>
          <w:rFonts w:hint="eastAsia" w:ascii="仿宋" w:hAnsi="仿宋" w:eastAsia="仿宋" w:cs="仿宋"/>
          <w:sz w:val="24"/>
        </w:rPr>
        <w:t xml:space="preserve">；承接企业为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仿宋" w:hAnsi="仿宋" w:eastAsia="仿宋" w:cs="仿宋"/>
          <w:sz w:val="24"/>
          <w:szCs w:val="24"/>
        </w:rPr>
      </w:pPr>
    </w:p>
    <w:p>
      <w:pPr>
        <w:pStyle w:val="7"/>
        <w:spacing w:line="240" w:lineRule="exact"/>
        <w:ind w:firstLine="0"/>
        <w:rPr>
          <w:rFonts w:ascii="宋体"/>
          <w:color w:val="auto"/>
          <w:sz w:val="22"/>
        </w:rPr>
      </w:pPr>
    </w:p>
    <w:p>
      <w:pPr>
        <w:spacing w:line="600" w:lineRule="exact"/>
        <w:rPr>
          <w:rFonts w:hint="eastAsia" w:ascii="仿宋" w:hAnsi="仿宋" w:eastAsia="仿宋" w:cs="仿宋"/>
          <w:color w:val="auto"/>
          <w:sz w:val="21"/>
          <w:szCs w:val="21"/>
        </w:rPr>
      </w:pPr>
    </w:p>
    <w:p>
      <w:pPr>
        <w:rPr>
          <w:rFonts w:hint="eastAsia" w:ascii="仿宋" w:hAnsi="仿宋" w:eastAsia="仿宋" w:cs="仿宋"/>
          <w:b/>
          <w:bCs/>
          <w:color w:val="auto"/>
          <w:szCs w:val="28"/>
          <w:lang w:val="en-US" w:eastAsia="zh-CN"/>
        </w:rPr>
      </w:pPr>
      <w:r>
        <w:rPr>
          <w:rFonts w:hint="eastAsia" w:ascii="仿宋" w:hAnsi="仿宋" w:eastAsia="仿宋" w:cs="仿宋"/>
          <w:b/>
          <w:bCs/>
          <w:color w:val="auto"/>
          <w:szCs w:val="28"/>
          <w:lang w:val="en-US" w:eastAsia="zh-CN"/>
        </w:rPr>
        <w:br w:type="page"/>
      </w: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lang w:val="en-US" w:eastAsia="zh-CN"/>
        </w:rPr>
        <w:t>2</w:t>
      </w:r>
      <w:r>
        <w:rPr>
          <w:rFonts w:hint="eastAsia" w:ascii="仿宋" w:hAnsi="仿宋" w:eastAsia="仿宋" w:cs="仿宋"/>
          <w:b/>
          <w:bCs/>
          <w:color w:val="auto"/>
          <w:szCs w:val="28"/>
          <w:lang w:eastAsia="zh-CN"/>
        </w:rPr>
        <w:t>）</w:t>
      </w:r>
      <w:r>
        <w:rPr>
          <w:rFonts w:hint="eastAsia" w:ascii="仿宋" w:hAnsi="仿宋" w:eastAsia="仿宋" w:cs="仿宋"/>
          <w:b/>
          <w:bCs/>
          <w:color w:val="auto"/>
          <w:szCs w:val="28"/>
        </w:rPr>
        <w:t>监狱企业声明函</w:t>
      </w:r>
    </w:p>
    <w:p>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非监狱企业的不用提供</w:t>
      </w:r>
      <w:r>
        <w:rPr>
          <w:rFonts w:hint="eastAsia" w:ascii="仿宋" w:hAnsi="仿宋" w:eastAsia="仿宋" w:cs="仿宋"/>
          <w:color w:val="auto"/>
          <w:sz w:val="24"/>
          <w:lang w:eastAsia="zh-CN"/>
        </w:rPr>
        <w:t>）</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本企业郑重声明，根据《关于政府采购支持监狱企业发展有关问题的通知》(财库[2014]68号）的规定，本企业为监狱企业。</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根据上述标准，我企业属于监狱企业的理由为: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本企业为参加(项目名称: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)采购活动提供本企业的产品。</w:t>
      </w: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本企业对上述声明的真实性负责。如有虚假，将依法承担相应责任。</w:t>
      </w:r>
    </w:p>
    <w:p>
      <w:pPr>
        <w:spacing w:line="600" w:lineRule="exact"/>
        <w:ind w:firstLine="360" w:firstLineChars="150"/>
        <w:rPr>
          <w:rFonts w:hint="eastAsia" w:ascii="仿宋" w:hAnsi="仿宋" w:eastAsia="仿宋" w:cs="仿宋"/>
          <w:color w:val="auto"/>
          <w:sz w:val="24"/>
        </w:rPr>
      </w:pP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供应商名称(盖章) :</w:t>
      </w: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600" w:lineRule="exact"/>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jc w:val="center"/>
        <w:rPr>
          <w:rFonts w:hint="eastAsia" w:ascii="仿宋" w:hAnsi="仿宋" w:eastAsia="仿宋" w:cs="仿宋"/>
          <w:b/>
          <w:bCs/>
          <w:color w:val="auto"/>
          <w:szCs w:val="28"/>
        </w:rPr>
      </w:pP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lang w:eastAsia="zh-CN"/>
        </w:rPr>
        <w:br w:type="page"/>
      </w:r>
      <w:r>
        <w:rPr>
          <w:rFonts w:hint="eastAsia" w:ascii="仿宋" w:hAnsi="仿宋" w:eastAsia="仿宋" w:cs="仿宋"/>
          <w:b/>
          <w:bCs/>
          <w:color w:val="auto"/>
          <w:szCs w:val="28"/>
          <w:lang w:val="en-US" w:eastAsia="zh-CN"/>
        </w:rPr>
        <w:t>3</w:t>
      </w:r>
      <w:r>
        <w:rPr>
          <w:rFonts w:hint="eastAsia" w:ascii="仿宋" w:hAnsi="仿宋" w:eastAsia="仿宋" w:cs="仿宋"/>
          <w:b/>
          <w:bCs/>
          <w:color w:val="auto"/>
          <w:szCs w:val="28"/>
          <w:lang w:eastAsia="zh-CN"/>
        </w:rPr>
        <w:t>）</w:t>
      </w:r>
      <w:r>
        <w:rPr>
          <w:rFonts w:hint="eastAsia" w:ascii="仿宋" w:hAnsi="仿宋" w:eastAsia="仿宋" w:cs="仿宋"/>
          <w:b/>
          <w:bCs/>
          <w:color w:val="auto"/>
          <w:szCs w:val="28"/>
        </w:rPr>
        <w:t>残疾人福利性单位声明函</w:t>
      </w:r>
    </w:p>
    <w:p>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非残疾人福利性单位不用提供</w:t>
      </w:r>
      <w:r>
        <w:rPr>
          <w:rFonts w:hint="eastAsia" w:ascii="仿宋" w:hAnsi="仿宋" w:eastAsia="仿宋" w:cs="仿宋"/>
          <w:color w:val="auto"/>
          <w:sz w:val="24"/>
          <w:lang w:eastAsia="zh-CN"/>
        </w:rPr>
        <w:t>）</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(采购人名称)单位的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w:t>
      </w:r>
      <w:r>
        <w:rPr>
          <w:rFonts w:hint="eastAsia" w:ascii="仿宋" w:hAnsi="仿宋" w:eastAsia="仿宋" w:cs="仿宋"/>
          <w:color w:val="auto"/>
          <w:sz w:val="24"/>
          <w:lang w:eastAsia="zh-CN"/>
        </w:rPr>
        <w:t>承担</w:t>
      </w:r>
      <w:r>
        <w:rPr>
          <w:rFonts w:hint="eastAsia" w:ascii="仿宋" w:hAnsi="仿宋" w:eastAsia="仿宋" w:cs="仿宋"/>
          <w:color w:val="auto"/>
          <w:sz w:val="24"/>
        </w:rPr>
        <w:t>相应责任。</w:t>
      </w: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供应商名称(盖章)：</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日期：  年  月  日</w:t>
      </w:r>
    </w:p>
    <w:p>
      <w:pPr>
        <w:adjustRightInd w:val="0"/>
        <w:snapToGrid w:val="0"/>
        <w:jc w:val="center"/>
        <w:rPr>
          <w:rStyle w:val="17"/>
          <w:rFonts w:ascii="仿宋" w:hAnsi="仿宋" w:eastAsia="仿宋"/>
          <w:b/>
          <w:bCs/>
          <w:color w:val="auto"/>
        </w:rPr>
      </w:pPr>
    </w:p>
    <w:p>
      <w:pPr>
        <w:adjustRightInd w:val="0"/>
        <w:snapToGrid w:val="0"/>
        <w:jc w:val="center"/>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pStyle w:val="2"/>
        <w:rPr>
          <w:rStyle w:val="17"/>
          <w:rFonts w:ascii="仿宋" w:hAnsi="仿宋" w:eastAsia="仿宋"/>
          <w:color w:val="auto"/>
          <w:sz w:val="33"/>
          <w:szCs w:val="33"/>
        </w:rPr>
      </w:pPr>
    </w:p>
    <w:p>
      <w:pPr>
        <w:rPr>
          <w:rFonts w:ascii="仿宋" w:hAnsi="仿宋" w:eastAsia="仿宋"/>
          <w:b/>
          <w:bCs/>
          <w:color w:val="auto"/>
          <w:sz w:val="24"/>
          <w:szCs w:val="24"/>
        </w:rPr>
      </w:pPr>
      <w:r>
        <w:rPr>
          <w:rFonts w:hint="eastAsia" w:ascii="仿宋" w:hAnsi="仿宋" w:eastAsia="仿宋" w:cs="仿宋"/>
          <w:b/>
          <w:bCs/>
          <w:color w:val="auto"/>
          <w:sz w:val="24"/>
          <w:szCs w:val="24"/>
          <w:lang w:val="zh-CN"/>
        </w:rPr>
        <w:t>（</w:t>
      </w: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zh-CN"/>
        </w:rPr>
        <w:t>）</w:t>
      </w:r>
      <w:r>
        <w:rPr>
          <w:rFonts w:hint="eastAsia" w:ascii="仿宋" w:hAnsi="仿宋" w:eastAsia="仿宋" w:cs="仿宋"/>
          <w:b/>
          <w:bCs/>
          <w:color w:val="auto"/>
          <w:sz w:val="24"/>
          <w:szCs w:val="24"/>
        </w:rPr>
        <w:t>技术、商务、资信及其他文件封面格式：</w:t>
      </w:r>
    </w:p>
    <w:p>
      <w:pPr>
        <w:pStyle w:val="2"/>
        <w:rPr>
          <w:rStyle w:val="17"/>
          <w:rFonts w:ascii="仿宋" w:hAnsi="仿宋" w:eastAsia="仿宋"/>
          <w:color w:val="auto"/>
          <w:sz w:val="33"/>
          <w:szCs w:val="33"/>
        </w:rPr>
      </w:pPr>
    </w:p>
    <w:p>
      <w:pPr>
        <w:adjustRightInd w:val="0"/>
        <w:snapToGrid w:val="0"/>
        <w:jc w:val="center"/>
        <w:rPr>
          <w:rFonts w:ascii="仿宋" w:hAnsi="仿宋" w:eastAsia="仿宋"/>
          <w:b/>
          <w:bCs/>
          <w:color w:val="auto"/>
          <w:sz w:val="33"/>
          <w:szCs w:val="33"/>
        </w:rPr>
      </w:pPr>
      <w:r>
        <w:rPr>
          <w:rFonts w:hint="eastAsia" w:ascii="仿宋" w:hAnsi="仿宋" w:eastAsia="仿宋" w:cs="仿宋"/>
          <w:b/>
          <w:bCs/>
          <w:color w:val="auto"/>
          <w:sz w:val="42"/>
          <w:szCs w:val="42"/>
          <w:lang w:eastAsia="zh-CN"/>
        </w:rPr>
        <w:t>长兴县自然资源和规划局长兴县森林草地湿地普查项目</w:t>
      </w:r>
    </w:p>
    <w:p>
      <w:pPr>
        <w:adjustRightInd w:val="0"/>
        <w:snapToGrid w:val="0"/>
        <w:spacing w:line="360" w:lineRule="auto"/>
        <w:jc w:val="center"/>
        <w:rPr>
          <w:rFonts w:ascii="仿宋" w:hAnsi="仿宋" w:eastAsia="仿宋"/>
          <w:color w:val="auto"/>
          <w:sz w:val="33"/>
          <w:szCs w:val="33"/>
        </w:rPr>
      </w:pPr>
    </w:p>
    <w:p>
      <w:pPr>
        <w:adjustRightInd w:val="0"/>
        <w:snapToGrid w:val="0"/>
        <w:spacing w:line="360" w:lineRule="auto"/>
        <w:jc w:val="center"/>
        <w:rPr>
          <w:rFonts w:ascii="仿宋" w:hAnsi="仿宋" w:eastAsia="仿宋"/>
          <w:color w:val="auto"/>
          <w:sz w:val="36"/>
          <w:szCs w:val="36"/>
        </w:rPr>
      </w:pPr>
      <w:r>
        <w:rPr>
          <w:rFonts w:hint="eastAsia" w:ascii="仿宋" w:hAnsi="仿宋" w:eastAsia="仿宋" w:cs="仿宋"/>
          <w:color w:val="auto"/>
          <w:sz w:val="36"/>
          <w:szCs w:val="36"/>
        </w:rPr>
        <w:t>技术、商务、资信及其他文件</w:t>
      </w:r>
    </w:p>
    <w:p>
      <w:pPr>
        <w:adjustRightInd w:val="0"/>
        <w:snapToGrid w:val="0"/>
        <w:spacing w:line="500" w:lineRule="exact"/>
        <w:ind w:firstLine="955" w:firstLineChars="455"/>
        <w:rPr>
          <w:rFonts w:ascii="仿宋" w:hAnsi="仿宋" w:eastAsia="仿宋"/>
          <w:color w:val="auto"/>
        </w:rPr>
      </w:pPr>
    </w:p>
    <w:p>
      <w:pPr>
        <w:adjustRightInd w:val="0"/>
        <w:snapToGrid w:val="0"/>
        <w:spacing w:line="500" w:lineRule="exact"/>
        <w:ind w:firstLine="955" w:firstLineChars="455"/>
        <w:rPr>
          <w:rFonts w:ascii="仿宋" w:hAnsi="仿宋" w:eastAsia="仿宋"/>
          <w:color w:val="auto"/>
        </w:rPr>
      </w:pPr>
    </w:p>
    <w:p>
      <w:pPr>
        <w:adjustRightInd w:val="0"/>
        <w:snapToGrid w:val="0"/>
        <w:spacing w:line="500" w:lineRule="exact"/>
        <w:ind w:firstLine="955" w:firstLineChars="455"/>
        <w:rPr>
          <w:rFonts w:ascii="仿宋" w:hAnsi="仿宋" w:eastAsia="仿宋"/>
          <w:color w:val="auto"/>
        </w:rPr>
      </w:pPr>
    </w:p>
    <w:p>
      <w:pPr>
        <w:adjustRightInd w:val="0"/>
        <w:snapToGrid w:val="0"/>
        <w:spacing w:beforeLines="50" w:afterLines="50" w:line="500" w:lineRule="exact"/>
        <w:ind w:firstLine="840" w:firstLineChars="400"/>
        <w:rPr>
          <w:rFonts w:ascii="仿宋" w:hAnsi="仿宋" w:eastAsia="仿宋"/>
          <w:color w:val="auto"/>
          <w:u w:val="single"/>
        </w:rPr>
      </w:pPr>
      <w:r>
        <w:rPr>
          <w:rFonts w:hint="eastAsia" w:ascii="仿宋" w:hAnsi="仿宋" w:eastAsia="仿宋" w:cs="仿宋"/>
          <w:color w:val="auto"/>
        </w:rPr>
        <w:t>项目名称：</w:t>
      </w:r>
    </w:p>
    <w:p>
      <w:pPr>
        <w:adjustRightInd w:val="0"/>
        <w:snapToGrid w:val="0"/>
        <w:spacing w:beforeLines="50" w:afterLines="50" w:line="500" w:lineRule="exact"/>
        <w:ind w:firstLine="840" w:firstLineChars="400"/>
        <w:rPr>
          <w:rFonts w:ascii="仿宋" w:hAnsi="仿宋" w:eastAsia="仿宋"/>
          <w:color w:val="auto"/>
          <w:u w:val="single"/>
        </w:rPr>
      </w:pPr>
      <w:r>
        <w:rPr>
          <w:rFonts w:hint="eastAsia" w:ascii="仿宋" w:hAnsi="仿宋" w:eastAsia="仿宋" w:cs="仿宋"/>
          <w:color w:val="auto"/>
        </w:rPr>
        <w:t>项目编号：</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供应商名称（盖章）：</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供应商地址：</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授权代表</w:t>
      </w:r>
      <w:r>
        <w:rPr>
          <w:rFonts w:hint="eastAsia" w:ascii="仿宋" w:hAnsi="仿宋" w:eastAsia="仿宋" w:cs="仿宋"/>
          <w:color w:val="auto"/>
          <w:lang w:val="en-US" w:eastAsia="zh-CN"/>
        </w:rPr>
        <w:t>签字或盖章</w:t>
      </w:r>
      <w:r>
        <w:rPr>
          <w:rFonts w:hint="eastAsia" w:ascii="仿宋" w:hAnsi="仿宋" w:eastAsia="仿宋" w:cs="仿宋"/>
          <w:color w:val="auto"/>
        </w:rPr>
        <w:t>：</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pPr>
        <w:snapToGrid w:val="0"/>
        <w:spacing w:beforeLines="50" w:after="50"/>
        <w:ind w:firstLine="645"/>
        <w:jc w:val="center"/>
        <w:rPr>
          <w:rFonts w:ascii="仿宋" w:hAnsi="仿宋" w:eastAsia="仿宋"/>
          <w:color w:val="auto"/>
          <w:sz w:val="24"/>
          <w:szCs w:val="24"/>
        </w:rPr>
      </w:pPr>
    </w:p>
    <w:p>
      <w:pPr>
        <w:snapToGrid w:val="0"/>
        <w:spacing w:line="460" w:lineRule="atLeast"/>
        <w:ind w:firstLine="482" w:firstLineChars="200"/>
        <w:jc w:val="left"/>
        <w:outlineLvl w:val="0"/>
        <w:rPr>
          <w:rFonts w:ascii="仿宋" w:hAnsi="仿宋" w:eastAsia="仿宋"/>
          <w:b/>
          <w:bCs/>
          <w:color w:val="auto"/>
          <w:sz w:val="24"/>
          <w:szCs w:val="24"/>
        </w:rPr>
      </w:pPr>
      <w:r>
        <w:rPr>
          <w:rFonts w:ascii="仿宋" w:hAnsi="仿宋" w:eastAsia="仿宋"/>
          <w:b/>
          <w:bCs/>
          <w:color w:val="auto"/>
          <w:sz w:val="24"/>
          <w:szCs w:val="24"/>
          <w:lang w:val="zh-CN"/>
        </w:rPr>
        <w:br w:type="page"/>
      </w:r>
      <w:bookmarkStart w:id="456" w:name="_Toc1782"/>
      <w:r>
        <w:rPr>
          <w:rFonts w:ascii="仿宋" w:hAnsi="仿宋" w:eastAsia="仿宋" w:cs="仿宋"/>
          <w:b/>
          <w:bCs/>
          <w:color w:val="auto"/>
          <w:sz w:val="24"/>
          <w:szCs w:val="24"/>
        </w:rPr>
        <w:t>2.</w:t>
      </w:r>
      <w:r>
        <w:rPr>
          <w:rFonts w:hint="eastAsia" w:ascii="仿宋" w:hAnsi="仿宋" w:eastAsia="仿宋" w:cs="仿宋"/>
          <w:b/>
          <w:bCs/>
          <w:color w:val="auto"/>
          <w:sz w:val="24"/>
          <w:szCs w:val="24"/>
        </w:rPr>
        <w:t>技术、商务、资信及其他文件目录：</w:t>
      </w:r>
      <w:bookmarkEnd w:id="456"/>
    </w:p>
    <w:p>
      <w:pPr>
        <w:spacing w:line="460" w:lineRule="exact"/>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）评分索引表（格式见附件，主要用于评标对应评分内容，包括技术、商务、资信及其他部分），请根据评标办法及相关内容进行编制；</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）技术响应表；</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项目现状了解及分析；</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重难点分析；</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技术方案；</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进度计划；</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质量保障措施；</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安全与保密措施；</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）合理化建议；</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设备技术力量；</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商务响应表</w:t>
      </w:r>
      <w:r>
        <w:rPr>
          <w:rFonts w:hint="eastAsia" w:ascii="仿宋" w:hAnsi="仿宋" w:eastAsia="仿宋" w:cs="仿宋"/>
          <w:color w:val="auto"/>
          <w:sz w:val="24"/>
          <w:szCs w:val="24"/>
          <w:lang w:eastAsia="zh-CN"/>
        </w:rPr>
        <w:t>；</w:t>
      </w:r>
    </w:p>
    <w:p>
      <w:pPr>
        <w:snapToGrid w:val="0"/>
        <w:spacing w:line="460" w:lineRule="atLeast"/>
        <w:ind w:firstLine="480" w:firstLineChars="20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拟投入项目负责人情况汇总表；</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拟投入</w:t>
      </w:r>
      <w:r>
        <w:rPr>
          <w:rFonts w:hint="eastAsia" w:ascii="仿宋" w:hAnsi="仿宋" w:eastAsia="仿宋" w:cs="仿宋"/>
          <w:color w:val="auto"/>
          <w:sz w:val="24"/>
          <w:szCs w:val="24"/>
          <w:lang w:eastAsia="zh-CN"/>
        </w:rPr>
        <w:t>项目组人员汇总表；</w:t>
      </w:r>
    </w:p>
    <w:p>
      <w:pPr>
        <w:snapToGrid w:val="0"/>
        <w:spacing w:line="460" w:lineRule="atLeast"/>
        <w:ind w:firstLine="480" w:firstLineChars="2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）企业业绩；</w:t>
      </w:r>
    </w:p>
    <w:p>
      <w:pPr>
        <w:snapToGrid w:val="0"/>
        <w:spacing w:line="460" w:lineRule="atLeast"/>
        <w:ind w:firstLine="480" w:firstLineChars="200"/>
        <w:jc w:val="left"/>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）企业认证</w:t>
      </w:r>
      <w:r>
        <w:rPr>
          <w:rFonts w:hint="eastAsia" w:ascii="仿宋" w:hAnsi="仿宋" w:eastAsia="仿宋" w:cs="仿宋"/>
          <w:color w:val="auto"/>
          <w:sz w:val="24"/>
          <w:szCs w:val="24"/>
          <w:lang w:val="en-US" w:eastAsia="zh-CN"/>
        </w:rPr>
        <w:t>和荣誉</w:t>
      </w:r>
      <w:r>
        <w:rPr>
          <w:rFonts w:hint="eastAsia" w:ascii="仿宋" w:hAnsi="仿宋" w:eastAsia="仿宋" w:cs="仿宋"/>
          <w:color w:val="auto"/>
          <w:sz w:val="24"/>
          <w:szCs w:val="24"/>
          <w:lang w:eastAsia="zh-CN"/>
        </w:rPr>
        <w:t>；</w:t>
      </w:r>
    </w:p>
    <w:p>
      <w:pPr>
        <w:snapToGrid w:val="0"/>
        <w:spacing w:line="460" w:lineRule="atLeast"/>
        <w:ind w:firstLine="480" w:firstLineChars="200"/>
        <w:jc w:val="left"/>
        <w:outlineLvl w:val="0"/>
        <w:rPr>
          <w:rFonts w:ascii="仿宋" w:hAnsi="仿宋" w:eastAsia="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供应商认为需要的其他资料。</w:t>
      </w:r>
    </w:p>
    <w:p>
      <w:pPr>
        <w:snapToGrid w:val="0"/>
        <w:spacing w:line="460" w:lineRule="atLeast"/>
        <w:ind w:firstLine="480" w:firstLineChars="200"/>
        <w:jc w:val="left"/>
        <w:outlineLvl w:val="0"/>
        <w:rPr>
          <w:rFonts w:ascii="仿宋" w:hAnsi="仿宋" w:eastAsia="仿宋"/>
          <w:color w:val="auto"/>
          <w:sz w:val="24"/>
          <w:szCs w:val="24"/>
        </w:rPr>
      </w:pPr>
    </w:p>
    <w:p>
      <w:pPr>
        <w:autoSpaceDE w:val="0"/>
        <w:autoSpaceDN w:val="0"/>
        <w:adjustRightInd w:val="0"/>
        <w:spacing w:line="540" w:lineRule="exact"/>
        <w:jc w:val="left"/>
        <w:rPr>
          <w:rFonts w:ascii="仿宋" w:hAnsi="仿宋" w:eastAsia="仿宋"/>
          <w:b/>
          <w:bCs/>
          <w:color w:val="auto"/>
          <w:sz w:val="24"/>
          <w:szCs w:val="24"/>
          <w:lang w:val="zh-CN"/>
        </w:rPr>
      </w:pPr>
      <w:r>
        <w:rPr>
          <w:rFonts w:ascii="仿宋" w:hAnsi="仿宋" w:eastAsia="仿宋"/>
          <w:b/>
          <w:bCs/>
          <w:color w:val="auto"/>
          <w:sz w:val="24"/>
          <w:szCs w:val="24"/>
          <w:lang w:val="zh-CN"/>
        </w:rPr>
        <w:br w:type="page"/>
      </w:r>
      <w:r>
        <w:rPr>
          <w:rFonts w:hint="eastAsia" w:ascii="仿宋" w:hAnsi="仿宋" w:eastAsia="仿宋" w:cs="仿宋"/>
          <w:b/>
          <w:bCs/>
          <w:color w:val="auto"/>
          <w:sz w:val="24"/>
          <w:szCs w:val="24"/>
        </w:rPr>
        <w:t>技术、商务、资信及其他文件</w:t>
      </w:r>
      <w:r>
        <w:rPr>
          <w:rFonts w:hint="eastAsia" w:ascii="仿宋" w:hAnsi="仿宋" w:eastAsia="仿宋" w:cs="仿宋"/>
          <w:b/>
          <w:bCs/>
          <w:color w:val="auto"/>
          <w:sz w:val="24"/>
          <w:szCs w:val="24"/>
          <w:lang w:val="zh-CN"/>
        </w:rPr>
        <w:t>格式：</w:t>
      </w:r>
    </w:p>
    <w:p>
      <w:pPr>
        <w:spacing w:line="600" w:lineRule="exact"/>
        <w:rPr>
          <w:rFonts w:ascii="仿宋" w:hAnsi="仿宋" w:eastAsia="仿宋"/>
          <w:b/>
          <w:bCs/>
          <w:color w:val="auto"/>
          <w:sz w:val="24"/>
          <w:szCs w:val="24"/>
        </w:rPr>
      </w:pPr>
      <w:r>
        <w:rPr>
          <w:rFonts w:hint="eastAsia" w:ascii="仿宋" w:hAnsi="仿宋" w:eastAsia="仿宋" w:cs="仿宋"/>
          <w:b/>
          <w:bCs/>
          <w:color w:val="auto"/>
          <w:sz w:val="24"/>
          <w:szCs w:val="24"/>
        </w:rPr>
        <w:t>一、评分索引表（主要用于评标小组对应评分内容，包括技术部分、商务部分、资信及其他部分）</w:t>
      </w:r>
    </w:p>
    <w:p>
      <w:pPr>
        <w:snapToGrid w:val="0"/>
        <w:jc w:val="center"/>
        <w:rPr>
          <w:rFonts w:ascii="仿宋" w:hAnsi="仿宋" w:eastAsia="仿宋"/>
          <w:color w:val="auto"/>
          <w:sz w:val="24"/>
          <w:szCs w:val="24"/>
        </w:rPr>
      </w:pPr>
      <w:r>
        <w:rPr>
          <w:rFonts w:hint="eastAsia" w:ascii="仿宋" w:hAnsi="仿宋" w:eastAsia="仿宋" w:cs="仿宋"/>
          <w:color w:val="auto"/>
          <w:sz w:val="24"/>
          <w:szCs w:val="24"/>
        </w:rPr>
        <w:t>对应第四章评标办法及评分标准</w:t>
      </w:r>
    </w:p>
    <w:p>
      <w:pPr>
        <w:pStyle w:val="11"/>
        <w:spacing w:line="340" w:lineRule="exact"/>
        <w:jc w:val="center"/>
        <w:outlineLvl w:val="0"/>
        <w:rPr>
          <w:rFonts w:ascii="仿宋" w:hAnsi="仿宋" w:eastAsia="仿宋" w:cs="Times New Roman"/>
          <w:b/>
          <w:bCs/>
          <w:color w:val="auto"/>
          <w:sz w:val="30"/>
          <w:szCs w:val="30"/>
        </w:rPr>
      </w:pPr>
      <w:bookmarkStart w:id="457" w:name="_Toc17842"/>
      <w:bookmarkStart w:id="458" w:name="_Toc19832"/>
      <w:r>
        <w:rPr>
          <w:rFonts w:hint="eastAsia" w:ascii="仿宋" w:hAnsi="仿宋" w:eastAsia="仿宋" w:cs="仿宋"/>
          <w:color w:val="auto"/>
          <w:sz w:val="24"/>
          <w:szCs w:val="24"/>
        </w:rPr>
        <w:t>（请按评审内容顺序依次填写）</w:t>
      </w:r>
      <w:bookmarkEnd w:id="457"/>
      <w:bookmarkEnd w:id="458"/>
    </w:p>
    <w:tbl>
      <w:tblPr>
        <w:tblStyle w:val="20"/>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718"/>
        <w:gridCol w:w="2130"/>
        <w:gridCol w:w="159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847" w:type="dxa"/>
            <w:vAlign w:val="center"/>
          </w:tcPr>
          <w:p>
            <w:pPr>
              <w:spacing w:line="360" w:lineRule="exact"/>
              <w:jc w:val="center"/>
              <w:rPr>
                <w:rFonts w:ascii="仿宋" w:hAnsi="仿宋" w:eastAsia="仿宋"/>
                <w:color w:val="auto"/>
                <w:sz w:val="21"/>
                <w:szCs w:val="21"/>
              </w:rPr>
            </w:pPr>
            <w:r>
              <w:rPr>
                <w:rFonts w:hint="eastAsia" w:ascii="仿宋" w:hAnsi="仿宋" w:eastAsia="仿宋" w:cs="仿宋"/>
                <w:color w:val="auto"/>
                <w:sz w:val="21"/>
                <w:szCs w:val="21"/>
              </w:rPr>
              <w:t>序号</w:t>
            </w:r>
          </w:p>
        </w:tc>
        <w:tc>
          <w:tcPr>
            <w:tcW w:w="3718" w:type="dxa"/>
            <w:vAlign w:val="center"/>
          </w:tcPr>
          <w:p>
            <w:pPr>
              <w:spacing w:line="360" w:lineRule="exact"/>
              <w:jc w:val="center"/>
              <w:rPr>
                <w:rFonts w:ascii="仿宋" w:hAnsi="仿宋" w:eastAsia="仿宋"/>
                <w:color w:val="auto"/>
                <w:sz w:val="21"/>
                <w:szCs w:val="21"/>
              </w:rPr>
            </w:pPr>
            <w:r>
              <w:rPr>
                <w:rFonts w:hint="eastAsia" w:ascii="仿宋" w:hAnsi="仿宋" w:eastAsia="仿宋" w:cs="仿宋"/>
                <w:color w:val="auto"/>
                <w:sz w:val="21"/>
                <w:szCs w:val="21"/>
              </w:rPr>
              <w:t>评审内容</w:t>
            </w:r>
          </w:p>
        </w:tc>
        <w:tc>
          <w:tcPr>
            <w:tcW w:w="2130" w:type="dxa"/>
            <w:vAlign w:val="center"/>
          </w:tcPr>
          <w:p>
            <w:pPr>
              <w:spacing w:line="360" w:lineRule="exact"/>
              <w:jc w:val="center"/>
              <w:rPr>
                <w:rFonts w:ascii="仿宋" w:hAnsi="仿宋" w:eastAsia="仿宋"/>
                <w:color w:val="auto"/>
                <w:sz w:val="21"/>
                <w:szCs w:val="21"/>
              </w:rPr>
            </w:pPr>
            <w:r>
              <w:rPr>
                <w:rFonts w:hint="eastAsia" w:ascii="仿宋" w:hAnsi="仿宋" w:eastAsia="仿宋" w:cs="仿宋"/>
                <w:color w:val="auto"/>
                <w:sz w:val="21"/>
                <w:szCs w:val="21"/>
              </w:rPr>
              <w:t>标准分</w:t>
            </w:r>
          </w:p>
        </w:tc>
        <w:tc>
          <w:tcPr>
            <w:tcW w:w="1598" w:type="dxa"/>
            <w:vAlign w:val="center"/>
          </w:tcPr>
          <w:p>
            <w:pPr>
              <w:spacing w:line="360" w:lineRule="exact"/>
              <w:jc w:val="center"/>
              <w:rPr>
                <w:rFonts w:ascii="仿宋" w:hAnsi="仿宋" w:eastAsia="仿宋"/>
                <w:color w:val="auto"/>
                <w:sz w:val="21"/>
                <w:szCs w:val="21"/>
              </w:rPr>
            </w:pPr>
            <w:r>
              <w:rPr>
                <w:rFonts w:hint="eastAsia" w:ascii="仿宋" w:hAnsi="仿宋" w:eastAsia="仿宋" w:cs="仿宋"/>
                <w:color w:val="auto"/>
                <w:sz w:val="21"/>
                <w:szCs w:val="21"/>
              </w:rPr>
              <w:t>自评分</w:t>
            </w:r>
          </w:p>
        </w:tc>
        <w:tc>
          <w:tcPr>
            <w:tcW w:w="1445" w:type="dxa"/>
            <w:vAlign w:val="center"/>
          </w:tcPr>
          <w:p>
            <w:pPr>
              <w:spacing w:line="360" w:lineRule="exact"/>
              <w:jc w:val="center"/>
              <w:rPr>
                <w:rFonts w:ascii="仿宋" w:hAnsi="仿宋" w:eastAsia="仿宋"/>
                <w:color w:val="auto"/>
                <w:sz w:val="21"/>
                <w:szCs w:val="21"/>
              </w:rPr>
            </w:pPr>
            <w:r>
              <w:rPr>
                <w:rFonts w:hint="eastAsia" w:ascii="仿宋" w:hAnsi="仿宋" w:eastAsia="仿宋" w:cs="仿宋"/>
                <w:color w:val="auto"/>
                <w:sz w:val="21"/>
                <w:szCs w:val="21"/>
              </w:rPr>
              <w:t>在响应文件中所对应的页码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1</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2</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3</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4</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5</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6</w:t>
            </w:r>
          </w:p>
        </w:tc>
        <w:tc>
          <w:tcPr>
            <w:tcW w:w="3718" w:type="dxa"/>
            <w:vAlign w:val="center"/>
          </w:tcPr>
          <w:p>
            <w:pPr>
              <w:spacing w:line="300" w:lineRule="exact"/>
              <w:jc w:val="center"/>
              <w:rPr>
                <w:rFonts w:ascii="仿宋" w:hAnsi="仿宋" w:eastAsia="仿宋"/>
                <w:b/>
                <w:bCs/>
                <w:color w:val="auto"/>
                <w:kern w:val="0"/>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7</w:t>
            </w:r>
          </w:p>
        </w:tc>
        <w:tc>
          <w:tcPr>
            <w:tcW w:w="3718" w:type="dxa"/>
            <w:vAlign w:val="center"/>
          </w:tcPr>
          <w:p>
            <w:pPr>
              <w:spacing w:line="300" w:lineRule="exact"/>
              <w:jc w:val="center"/>
              <w:rPr>
                <w:rFonts w:ascii="仿宋" w:hAnsi="仿宋" w:eastAsia="仿宋"/>
                <w:b/>
                <w:bCs/>
                <w:snapToGrid w:val="0"/>
                <w:color w:val="auto"/>
                <w:sz w:val="21"/>
                <w:szCs w:val="21"/>
              </w:rPr>
            </w:pPr>
          </w:p>
        </w:tc>
        <w:tc>
          <w:tcPr>
            <w:tcW w:w="2130" w:type="dxa"/>
            <w:vAlign w:val="center"/>
          </w:tcPr>
          <w:p>
            <w:pPr>
              <w:spacing w:line="300" w:lineRule="exact"/>
              <w:jc w:val="center"/>
              <w:rPr>
                <w:rFonts w:ascii="仿宋" w:hAnsi="仿宋" w:eastAsia="仿宋"/>
                <w:snapToGrid w:val="0"/>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8</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snapToGrid w:val="0"/>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9</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7" w:type="dxa"/>
            <w:vAlign w:val="center"/>
          </w:tcPr>
          <w:p>
            <w:pPr>
              <w:adjustRightInd w:val="0"/>
              <w:snapToGrid w:val="0"/>
              <w:spacing w:line="360" w:lineRule="exact"/>
              <w:jc w:val="center"/>
              <w:rPr>
                <w:rFonts w:ascii="仿宋" w:hAnsi="仿宋" w:eastAsia="仿宋" w:cs="仿宋"/>
                <w:snapToGrid w:val="0"/>
                <w:color w:val="auto"/>
                <w:sz w:val="21"/>
                <w:szCs w:val="21"/>
              </w:rPr>
            </w:pPr>
            <w:r>
              <w:rPr>
                <w:rFonts w:ascii="仿宋" w:hAnsi="仿宋" w:eastAsia="仿宋" w:cs="仿宋"/>
                <w:snapToGrid w:val="0"/>
                <w:color w:val="auto"/>
                <w:sz w:val="21"/>
                <w:szCs w:val="21"/>
              </w:rPr>
              <w:t>10</w:t>
            </w:r>
          </w:p>
        </w:tc>
        <w:tc>
          <w:tcPr>
            <w:tcW w:w="3718" w:type="dxa"/>
            <w:vAlign w:val="center"/>
          </w:tcPr>
          <w:p>
            <w:pPr>
              <w:spacing w:line="300" w:lineRule="exact"/>
              <w:jc w:val="center"/>
              <w:rPr>
                <w:rFonts w:ascii="仿宋" w:hAnsi="仿宋" w:eastAsia="仿宋"/>
                <w:b/>
                <w:bCs/>
                <w:color w:val="auto"/>
                <w:sz w:val="21"/>
                <w:szCs w:val="21"/>
              </w:rPr>
            </w:pPr>
          </w:p>
        </w:tc>
        <w:tc>
          <w:tcPr>
            <w:tcW w:w="2130" w:type="dxa"/>
            <w:vAlign w:val="center"/>
          </w:tcPr>
          <w:p>
            <w:pPr>
              <w:spacing w:line="300" w:lineRule="exact"/>
              <w:jc w:val="center"/>
              <w:rPr>
                <w:rFonts w:ascii="仿宋" w:hAnsi="仿宋" w:eastAsia="仿宋"/>
                <w:color w:val="auto"/>
                <w:sz w:val="21"/>
                <w:szCs w:val="21"/>
              </w:rPr>
            </w:pPr>
          </w:p>
        </w:tc>
        <w:tc>
          <w:tcPr>
            <w:tcW w:w="1598" w:type="dxa"/>
            <w:vAlign w:val="center"/>
          </w:tcPr>
          <w:p>
            <w:pPr>
              <w:spacing w:line="360" w:lineRule="exact"/>
              <w:rPr>
                <w:rFonts w:ascii="仿宋" w:hAnsi="仿宋" w:eastAsia="仿宋"/>
                <w:color w:val="auto"/>
                <w:sz w:val="21"/>
                <w:szCs w:val="21"/>
              </w:rPr>
            </w:pPr>
          </w:p>
        </w:tc>
        <w:tc>
          <w:tcPr>
            <w:tcW w:w="1445" w:type="dxa"/>
            <w:vAlign w:val="center"/>
          </w:tcPr>
          <w:p>
            <w:pPr>
              <w:spacing w:line="360" w:lineRule="exact"/>
              <w:rPr>
                <w:rFonts w:ascii="仿宋" w:hAnsi="仿宋" w:eastAsia="仿宋"/>
                <w:color w:val="auto"/>
                <w:sz w:val="21"/>
                <w:szCs w:val="21"/>
              </w:rPr>
            </w:pPr>
          </w:p>
        </w:tc>
      </w:tr>
    </w:tbl>
    <w:p>
      <w:pPr>
        <w:spacing w:line="400" w:lineRule="exact"/>
        <w:ind w:left="409" w:leftChars="195"/>
        <w:rPr>
          <w:rFonts w:ascii="仿宋" w:hAnsi="仿宋" w:eastAsia="仿宋"/>
          <w:b/>
          <w:bCs/>
          <w:color w:val="auto"/>
          <w:sz w:val="22"/>
          <w:szCs w:val="22"/>
        </w:rPr>
      </w:pPr>
      <w:r>
        <w:rPr>
          <w:rFonts w:hint="eastAsia" w:ascii="仿宋" w:hAnsi="仿宋" w:eastAsia="仿宋" w:cs="仿宋"/>
          <w:b/>
          <w:bCs/>
          <w:color w:val="auto"/>
          <w:sz w:val="22"/>
          <w:szCs w:val="22"/>
        </w:rPr>
        <w:t>注：“评分索引表”放在技术商务文件首页。供应商应认真填写相关内容在响应文件中所对应的页码，否则有可能影响相应得分。</w:t>
      </w:r>
    </w:p>
    <w:p>
      <w:pPr>
        <w:snapToGrid w:val="0"/>
        <w:spacing w:before="50" w:after="50"/>
        <w:rPr>
          <w:rFonts w:ascii="仿宋" w:hAnsi="仿宋" w:eastAsia="仿宋"/>
          <w:color w:val="auto"/>
          <w:spacing w:val="20"/>
          <w:sz w:val="24"/>
          <w:szCs w:val="24"/>
        </w:rPr>
      </w:pPr>
    </w:p>
    <w:p>
      <w:pPr>
        <w:snapToGrid w:val="0"/>
        <w:spacing w:before="50" w:after="50"/>
        <w:rPr>
          <w:rFonts w:ascii="仿宋" w:hAnsi="仿宋" w:eastAsia="仿宋"/>
          <w:color w:val="auto"/>
          <w:spacing w:val="20"/>
          <w:sz w:val="24"/>
          <w:szCs w:val="24"/>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autoSpaceDE w:val="0"/>
        <w:autoSpaceDN w:val="0"/>
        <w:adjustRightInd w:val="0"/>
        <w:spacing w:line="540" w:lineRule="exact"/>
        <w:jc w:val="left"/>
        <w:rPr>
          <w:rFonts w:ascii="仿宋" w:hAnsi="仿宋" w:eastAsia="仿宋"/>
          <w:color w:val="auto"/>
          <w:sz w:val="24"/>
          <w:szCs w:val="24"/>
        </w:rPr>
      </w:pPr>
    </w:p>
    <w:p>
      <w:pPr>
        <w:autoSpaceDE w:val="0"/>
        <w:autoSpaceDN w:val="0"/>
        <w:adjustRightInd w:val="0"/>
        <w:spacing w:line="540" w:lineRule="exact"/>
        <w:jc w:val="center"/>
        <w:rPr>
          <w:rFonts w:ascii="仿宋" w:hAnsi="仿宋" w:eastAsia="仿宋"/>
          <w:b/>
          <w:bCs/>
          <w:color w:val="auto"/>
          <w:sz w:val="24"/>
          <w:szCs w:val="24"/>
        </w:rPr>
      </w:pPr>
    </w:p>
    <w:p>
      <w:pPr>
        <w:autoSpaceDE w:val="0"/>
        <w:autoSpaceDN w:val="0"/>
        <w:adjustRightInd w:val="0"/>
        <w:spacing w:line="540" w:lineRule="exact"/>
        <w:jc w:val="center"/>
        <w:rPr>
          <w:rFonts w:ascii="仿宋" w:hAnsi="仿宋" w:eastAsia="仿宋"/>
          <w:b/>
          <w:bCs/>
          <w:color w:val="auto"/>
          <w:sz w:val="24"/>
          <w:szCs w:val="24"/>
        </w:rPr>
      </w:pPr>
      <w:r>
        <w:rPr>
          <w:rFonts w:hint="eastAsia" w:ascii="仿宋" w:hAnsi="仿宋" w:eastAsia="仿宋" w:cs="仿宋"/>
          <w:b/>
          <w:bCs/>
          <w:color w:val="auto"/>
          <w:sz w:val="24"/>
          <w:szCs w:val="24"/>
        </w:rPr>
        <w:t>二、技术响应表</w:t>
      </w:r>
    </w:p>
    <w:tbl>
      <w:tblPr>
        <w:tblStyle w:val="20"/>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053"/>
        <w:gridCol w:w="920"/>
        <w:gridCol w:w="2023"/>
        <w:gridCol w:w="212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95"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序号</w:t>
            </w:r>
          </w:p>
        </w:tc>
        <w:tc>
          <w:tcPr>
            <w:tcW w:w="2053"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名称</w:t>
            </w:r>
          </w:p>
        </w:tc>
        <w:tc>
          <w:tcPr>
            <w:tcW w:w="920"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数量</w:t>
            </w:r>
          </w:p>
        </w:tc>
        <w:tc>
          <w:tcPr>
            <w:tcW w:w="2023"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招标文件技术</w:t>
            </w:r>
          </w:p>
          <w:p>
            <w:pPr>
              <w:jc w:val="center"/>
              <w:rPr>
                <w:rFonts w:ascii="仿宋" w:hAnsi="仿宋" w:eastAsia="仿宋"/>
                <w:color w:val="auto"/>
                <w:sz w:val="24"/>
                <w:szCs w:val="24"/>
              </w:rPr>
            </w:pPr>
            <w:r>
              <w:rPr>
                <w:rFonts w:hint="eastAsia" w:ascii="仿宋" w:hAnsi="仿宋" w:eastAsia="仿宋" w:cs="仿宋"/>
                <w:color w:val="auto"/>
                <w:sz w:val="24"/>
                <w:szCs w:val="24"/>
              </w:rPr>
              <w:t>规格、要求</w:t>
            </w:r>
          </w:p>
        </w:tc>
        <w:tc>
          <w:tcPr>
            <w:tcW w:w="2121"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投标文件</w:t>
            </w:r>
          </w:p>
          <w:p>
            <w:pPr>
              <w:jc w:val="center"/>
              <w:rPr>
                <w:rFonts w:ascii="仿宋" w:hAnsi="仿宋" w:eastAsia="仿宋"/>
                <w:color w:val="auto"/>
                <w:sz w:val="24"/>
                <w:szCs w:val="24"/>
              </w:rPr>
            </w:pPr>
            <w:r>
              <w:rPr>
                <w:rFonts w:hint="eastAsia" w:ascii="仿宋" w:hAnsi="仿宋" w:eastAsia="仿宋" w:cs="仿宋"/>
                <w:color w:val="auto"/>
                <w:sz w:val="24"/>
                <w:szCs w:val="24"/>
              </w:rPr>
              <w:t>对应规格</w:t>
            </w:r>
          </w:p>
        </w:tc>
        <w:tc>
          <w:tcPr>
            <w:tcW w:w="1600"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olor w:val="auto"/>
                <w:sz w:val="24"/>
                <w:szCs w:val="24"/>
              </w:rPr>
            </w:pPr>
          </w:p>
        </w:tc>
        <w:tc>
          <w:tcPr>
            <w:tcW w:w="2053" w:type="dxa"/>
            <w:vAlign w:val="center"/>
          </w:tcPr>
          <w:p>
            <w:pPr>
              <w:spacing w:line="360" w:lineRule="auto"/>
              <w:jc w:val="center"/>
              <w:rPr>
                <w:rFonts w:ascii="仿宋" w:hAnsi="仿宋" w:eastAsia="仿宋"/>
                <w:color w:val="auto"/>
                <w:sz w:val="24"/>
                <w:szCs w:val="24"/>
              </w:rPr>
            </w:pPr>
          </w:p>
        </w:tc>
        <w:tc>
          <w:tcPr>
            <w:tcW w:w="920" w:type="dxa"/>
            <w:vAlign w:val="center"/>
          </w:tcPr>
          <w:p>
            <w:pPr>
              <w:spacing w:line="360" w:lineRule="auto"/>
              <w:jc w:val="center"/>
              <w:rPr>
                <w:rFonts w:ascii="仿宋" w:hAnsi="仿宋" w:eastAsia="仿宋"/>
                <w:color w:val="auto"/>
                <w:sz w:val="24"/>
                <w:szCs w:val="24"/>
              </w:rPr>
            </w:pPr>
          </w:p>
        </w:tc>
        <w:tc>
          <w:tcPr>
            <w:tcW w:w="2023" w:type="dxa"/>
            <w:vAlign w:val="center"/>
          </w:tcPr>
          <w:p>
            <w:pPr>
              <w:spacing w:line="360" w:lineRule="auto"/>
              <w:jc w:val="center"/>
              <w:rPr>
                <w:rFonts w:ascii="仿宋" w:hAnsi="仿宋" w:eastAsia="仿宋"/>
                <w:color w:val="auto"/>
                <w:sz w:val="24"/>
                <w:szCs w:val="24"/>
              </w:rPr>
            </w:pPr>
          </w:p>
        </w:tc>
        <w:tc>
          <w:tcPr>
            <w:tcW w:w="2121" w:type="dxa"/>
            <w:vAlign w:val="center"/>
          </w:tcPr>
          <w:p>
            <w:pPr>
              <w:spacing w:line="360" w:lineRule="auto"/>
              <w:jc w:val="center"/>
              <w:rPr>
                <w:rFonts w:ascii="仿宋" w:hAnsi="仿宋" w:eastAsia="仿宋"/>
                <w:color w:val="auto"/>
                <w:sz w:val="24"/>
                <w:szCs w:val="24"/>
              </w:rPr>
            </w:pPr>
          </w:p>
        </w:tc>
        <w:tc>
          <w:tcPr>
            <w:tcW w:w="1600" w:type="dxa"/>
            <w:vAlign w:val="center"/>
          </w:tcPr>
          <w:p>
            <w:pPr>
              <w:spacing w:line="360" w:lineRule="auto"/>
              <w:jc w:val="center"/>
              <w:rPr>
                <w:rFonts w:ascii="仿宋" w:hAnsi="仿宋" w:eastAsia="仿宋"/>
                <w:color w:val="auto"/>
                <w:sz w:val="24"/>
                <w:szCs w:val="24"/>
              </w:rPr>
            </w:pPr>
          </w:p>
        </w:tc>
      </w:tr>
    </w:tbl>
    <w:p>
      <w:pPr>
        <w:spacing w:line="440" w:lineRule="exact"/>
        <w:ind w:left="840" w:hanging="840" w:hangingChars="350"/>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rPr>
        <w:t>注：</w:t>
      </w:r>
      <w:r>
        <w:rPr>
          <w:rFonts w:hint="eastAsia" w:ascii="仿宋" w:hAnsi="仿宋" w:eastAsia="仿宋" w:cs="仿宋"/>
          <w:b w:val="0"/>
          <w:bCs w:val="0"/>
          <w:color w:val="auto"/>
          <w:spacing w:val="14"/>
          <w:sz w:val="24"/>
        </w:rPr>
        <w:t>1、</w:t>
      </w:r>
      <w:r>
        <w:rPr>
          <w:rFonts w:hint="eastAsia" w:ascii="仿宋" w:hAnsi="仿宋" w:eastAsia="仿宋" w:cs="仿宋"/>
          <w:b w:val="0"/>
          <w:bCs w:val="0"/>
          <w:color w:val="auto"/>
          <w:spacing w:val="14"/>
          <w:sz w:val="24"/>
          <w:lang w:eastAsia="zh-CN"/>
        </w:rPr>
        <w:t>供应商</w:t>
      </w:r>
      <w:r>
        <w:rPr>
          <w:rFonts w:hint="eastAsia" w:ascii="仿宋" w:hAnsi="仿宋" w:eastAsia="仿宋" w:cs="仿宋"/>
          <w:b w:val="0"/>
          <w:bCs w:val="0"/>
          <w:color w:val="auto"/>
          <w:spacing w:val="14"/>
          <w:sz w:val="24"/>
        </w:rPr>
        <w:t>必须按招标需求一一对应,</w:t>
      </w:r>
      <w:r>
        <w:rPr>
          <w:rFonts w:hint="eastAsia" w:ascii="仿宋" w:hAnsi="仿宋" w:eastAsia="仿宋" w:cs="仿宋"/>
          <w:b w:val="0"/>
          <w:bCs w:val="0"/>
          <w:color w:val="auto"/>
          <w:sz w:val="24"/>
        </w:rPr>
        <w:t>未按要求填写的，有可能作负偏离处理；</w:t>
      </w:r>
    </w:p>
    <w:p>
      <w:pPr>
        <w:spacing w:line="440" w:lineRule="exact"/>
        <w:ind w:firstLine="480" w:firstLineChars="200"/>
        <w:rPr>
          <w:rFonts w:hint="eastAsia" w:ascii="仿宋" w:hAnsi="仿宋" w:eastAsia="仿宋" w:cs="仿宋"/>
          <w:b w:val="0"/>
          <w:bCs w:val="0"/>
          <w:color w:val="auto"/>
          <w:spacing w:val="14"/>
          <w:sz w:val="24"/>
        </w:rPr>
      </w:pPr>
      <w:r>
        <w:rPr>
          <w:rFonts w:hint="eastAsia" w:ascii="仿宋" w:hAnsi="仿宋" w:eastAsia="仿宋" w:cs="仿宋"/>
          <w:b w:val="0"/>
          <w:bCs w:val="0"/>
          <w:color w:val="auto"/>
          <w:sz w:val="24"/>
        </w:rPr>
        <w:t>2、此表仅提供了表格形式，</w:t>
      </w:r>
      <w:r>
        <w:rPr>
          <w:rFonts w:hint="eastAsia" w:ascii="仿宋" w:hAnsi="仿宋" w:eastAsia="仿宋" w:cs="仿宋"/>
          <w:b w:val="0"/>
          <w:bCs w:val="0"/>
          <w:color w:val="auto"/>
          <w:sz w:val="24"/>
          <w:lang w:val="en-US" w:eastAsia="zh-CN"/>
        </w:rPr>
        <w:t>供应商</w:t>
      </w:r>
      <w:r>
        <w:rPr>
          <w:rFonts w:hint="eastAsia" w:ascii="仿宋" w:hAnsi="仿宋" w:eastAsia="仿宋" w:cs="仿宋"/>
          <w:b w:val="0"/>
          <w:bCs w:val="0"/>
          <w:color w:val="auto"/>
          <w:sz w:val="24"/>
        </w:rPr>
        <w:t>应根据需要准备足够数量的表格来填写。</w:t>
      </w:r>
    </w:p>
    <w:p>
      <w:pPr>
        <w:autoSpaceDE w:val="0"/>
        <w:autoSpaceDN w:val="0"/>
        <w:adjustRightInd w:val="0"/>
        <w:jc w:val="left"/>
        <w:rPr>
          <w:rFonts w:ascii="仿宋" w:hAnsi="仿宋" w:eastAsia="仿宋"/>
          <w:color w:val="auto"/>
          <w:sz w:val="24"/>
          <w:szCs w:val="24"/>
        </w:rPr>
      </w:pPr>
    </w:p>
    <w:p>
      <w:pPr>
        <w:autoSpaceDE w:val="0"/>
        <w:autoSpaceDN w:val="0"/>
        <w:adjustRightInd w:val="0"/>
        <w:spacing w:line="540" w:lineRule="exact"/>
        <w:ind w:left="3150" w:leftChars="1500"/>
        <w:jc w:val="center"/>
        <w:rPr>
          <w:rFonts w:ascii="仿宋" w:hAnsi="仿宋" w:eastAsia="仿宋"/>
          <w:b/>
          <w:bCs/>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autoSpaceDE w:val="0"/>
        <w:autoSpaceDN w:val="0"/>
        <w:adjustRightInd w:val="0"/>
        <w:spacing w:line="540" w:lineRule="exact"/>
        <w:jc w:val="center"/>
        <w:rPr>
          <w:color w:val="auto"/>
        </w:rPr>
      </w:pPr>
      <w:r>
        <w:rPr>
          <w:rFonts w:ascii="仿宋" w:hAnsi="仿宋" w:eastAsia="仿宋"/>
          <w:b/>
          <w:bCs/>
          <w:color w:val="auto"/>
          <w:sz w:val="24"/>
          <w:szCs w:val="24"/>
        </w:rPr>
        <w:br w:type="page"/>
      </w:r>
    </w:p>
    <w:p>
      <w:pPr>
        <w:pStyle w:val="12"/>
        <w:rPr>
          <w:color w:val="auto"/>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项目现状了解及分析</w:t>
      </w:r>
      <w:r>
        <w:rPr>
          <w:rFonts w:hint="eastAsia" w:ascii="仿宋" w:hAnsi="仿宋" w:eastAsia="仿宋" w:cs="仿宋"/>
          <w:b/>
          <w:bCs/>
          <w:color w:val="auto"/>
          <w:sz w:val="24"/>
          <w:szCs w:val="24"/>
          <w:lang w:val="en-US" w:eastAsia="zh-CN"/>
        </w:rPr>
        <w:t>（格式自拟）</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pStyle w:val="3"/>
        <w:rPr>
          <w:rFonts w:hint="eastAsia" w:ascii="仿宋" w:hAnsi="仿宋" w:eastAsia="仿宋" w:cs="仿宋"/>
          <w:b/>
          <w:bCs/>
          <w:color w:val="auto"/>
          <w:sz w:val="24"/>
          <w:szCs w:val="24"/>
          <w:lang w:val="en-US" w:eastAsia="zh-CN"/>
        </w:rPr>
      </w:pPr>
    </w:p>
    <w:p>
      <w:pPr>
        <w:rPr>
          <w:rFonts w:hint="eastAsia" w:ascii="仿宋" w:hAnsi="仿宋" w:eastAsia="仿宋" w:cs="仿宋"/>
          <w:b/>
          <w:bCs/>
          <w:color w:val="auto"/>
          <w:sz w:val="24"/>
          <w:szCs w:val="24"/>
          <w:lang w:val="en-US" w:eastAsia="zh-CN"/>
        </w:rPr>
      </w:pPr>
    </w:p>
    <w:p>
      <w:pPr>
        <w:pStyle w:val="4"/>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四、重难点分析（格式自拟）</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pStyle w:val="3"/>
        <w:rPr>
          <w:rFonts w:hint="eastAsia" w:ascii="仿宋" w:hAnsi="仿宋" w:eastAsia="仿宋" w:cs="仿宋"/>
          <w:b/>
          <w:bCs/>
          <w:color w:val="auto"/>
          <w:sz w:val="24"/>
          <w:szCs w:val="24"/>
          <w:lang w:val="en-US" w:eastAsia="zh-CN"/>
        </w:rPr>
      </w:pPr>
    </w:p>
    <w:p>
      <w:pPr>
        <w:rPr>
          <w:rFonts w:hint="eastAsia"/>
          <w:color w:val="auto"/>
          <w:lang w:val="en-US" w:eastAsia="zh-CN"/>
        </w:rPr>
      </w:pPr>
    </w:p>
    <w:p>
      <w:pPr>
        <w:pStyle w:val="4"/>
        <w:rPr>
          <w:rFonts w:hint="eastAsia"/>
          <w:color w:val="auto"/>
          <w:lang w:val="en-US" w:eastAsia="zh-CN"/>
        </w:rPr>
      </w:pPr>
    </w:p>
    <w:p>
      <w:pPr>
        <w:rPr>
          <w:rFonts w:hint="eastAsia"/>
          <w:color w:val="auto"/>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五、项目技术方案（格式自拟）</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六、项目进度计划（格式自拟）</w:t>
      </w:r>
    </w:p>
    <w:p>
      <w:pPr>
        <w:rPr>
          <w:rFonts w:hint="eastAsia" w:ascii="仿宋" w:hAnsi="仿宋" w:eastAsia="仿宋" w:cs="仿宋"/>
          <w:b/>
          <w:bCs/>
          <w:color w:val="auto"/>
          <w:sz w:val="24"/>
          <w:szCs w:val="24"/>
          <w:lang w:val="en-US" w:eastAsia="zh-CN"/>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七、质量保障措施（格式自拟）</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pStyle w:val="2"/>
        <w:rPr>
          <w:rFonts w:hint="eastAsia" w:ascii="仿宋" w:hAnsi="仿宋" w:eastAsia="仿宋" w:cs="仿宋"/>
          <w:b/>
          <w:bCs/>
          <w:color w:val="auto"/>
          <w:sz w:val="24"/>
          <w:szCs w:val="24"/>
          <w:lang w:val="en-US" w:eastAsia="zh-CN"/>
        </w:rPr>
      </w:pPr>
    </w:p>
    <w:p>
      <w:pPr>
        <w:pStyle w:val="2"/>
        <w:rPr>
          <w:rFonts w:hint="eastAsia" w:ascii="仿宋" w:hAnsi="仿宋" w:eastAsia="仿宋" w:cs="仿宋"/>
          <w:b/>
          <w:bCs/>
          <w:color w:val="auto"/>
          <w:sz w:val="24"/>
          <w:szCs w:val="24"/>
          <w:lang w:val="en-US" w:eastAsia="zh-CN"/>
        </w:rPr>
      </w:pPr>
    </w:p>
    <w:p>
      <w:pPr>
        <w:pStyle w:val="2"/>
        <w:rPr>
          <w:rFonts w:hint="eastAsia" w:ascii="仿宋" w:hAnsi="仿宋" w:eastAsia="仿宋" w:cs="仿宋"/>
          <w:b/>
          <w:bCs/>
          <w:color w:val="auto"/>
          <w:sz w:val="24"/>
          <w:szCs w:val="24"/>
          <w:lang w:val="en-US" w:eastAsia="zh-CN"/>
        </w:rPr>
      </w:pPr>
    </w:p>
    <w:p>
      <w:pPr>
        <w:pStyle w:val="2"/>
        <w:rPr>
          <w:rFonts w:hint="eastAsia" w:ascii="仿宋" w:hAnsi="仿宋" w:eastAsia="仿宋" w:cs="仿宋"/>
          <w:b/>
          <w:bCs/>
          <w:color w:val="auto"/>
          <w:sz w:val="24"/>
          <w:szCs w:val="24"/>
          <w:lang w:val="en-US" w:eastAsia="zh-CN"/>
        </w:rPr>
      </w:pPr>
    </w:p>
    <w:p>
      <w:pPr>
        <w:pStyle w:val="2"/>
        <w:rPr>
          <w:rFonts w:hint="eastAsia" w:ascii="仿宋" w:hAnsi="仿宋" w:eastAsia="仿宋" w:cs="仿宋"/>
          <w:b/>
          <w:bCs/>
          <w:color w:val="auto"/>
          <w:sz w:val="24"/>
          <w:szCs w:val="24"/>
          <w:lang w:val="en-US" w:eastAsia="zh-CN"/>
        </w:rPr>
      </w:pPr>
    </w:p>
    <w:p>
      <w:pPr>
        <w:numPr>
          <w:ilvl w:val="0"/>
          <w:numId w:val="3"/>
        </w:num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安全与保密措施（格式自拟）</w:t>
      </w:r>
    </w:p>
    <w:p>
      <w:pPr>
        <w:pStyle w:val="6"/>
        <w:widowControl w:val="0"/>
        <w:numPr>
          <w:ilvl w:val="0"/>
          <w:numId w:val="0"/>
        </w:numPr>
        <w:spacing w:line="240" w:lineRule="atLeast"/>
        <w:jc w:val="both"/>
        <w:rPr>
          <w:rFonts w:hint="eastAsia"/>
          <w:lang w:val="en-US" w:eastAsia="zh-CN"/>
        </w:rPr>
      </w:pPr>
    </w:p>
    <w:p>
      <w:pPr>
        <w:pStyle w:val="5"/>
        <w:rPr>
          <w:rFonts w:hint="eastAsia"/>
          <w:lang w:val="en-US" w:eastAsia="zh-CN"/>
        </w:rPr>
      </w:pPr>
    </w:p>
    <w:p>
      <w:pPr>
        <w:rPr>
          <w:rFonts w:hint="eastAsia"/>
          <w:lang w:val="en-US" w:eastAsia="zh-CN"/>
        </w:rPr>
      </w:pPr>
    </w:p>
    <w:p>
      <w:pPr>
        <w:pStyle w:val="6"/>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6"/>
        <w:widowControl w:val="0"/>
        <w:numPr>
          <w:ilvl w:val="0"/>
          <w:numId w:val="0"/>
        </w:numPr>
        <w:spacing w:line="240" w:lineRule="atLeast"/>
        <w:jc w:val="both"/>
        <w:rPr>
          <w:rFonts w:hint="eastAsia"/>
          <w:lang w:val="en-US" w:eastAsia="zh-CN"/>
        </w:rPr>
      </w:pPr>
    </w:p>
    <w:p>
      <w:pPr>
        <w:pStyle w:val="6"/>
        <w:rPr>
          <w:rFonts w:hint="eastAsia"/>
          <w:lang w:val="en-US" w:eastAsia="zh-CN"/>
        </w:rPr>
      </w:pPr>
    </w:p>
    <w:p>
      <w:pPr>
        <w:pStyle w:val="5"/>
        <w:rPr>
          <w:rFonts w:hint="eastAsia"/>
          <w:lang w:val="en-US" w:eastAsia="zh-CN"/>
        </w:rPr>
      </w:pPr>
    </w:p>
    <w:p>
      <w:pPr>
        <w:rPr>
          <w:rFonts w:hint="eastAsia"/>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九、合理化建议（格式自拟）</w:t>
      </w:r>
    </w:p>
    <w:p>
      <w:pPr>
        <w:pStyle w:val="6"/>
        <w:widowControl w:val="0"/>
        <w:numPr>
          <w:ilvl w:val="0"/>
          <w:numId w:val="0"/>
        </w:numPr>
        <w:spacing w:line="240" w:lineRule="atLeast"/>
        <w:jc w:val="both"/>
        <w:rPr>
          <w:rFonts w:hint="eastAsia"/>
          <w:lang w:val="en-US" w:eastAsia="zh-CN"/>
        </w:rPr>
      </w:pPr>
    </w:p>
    <w:p>
      <w:pPr>
        <w:pStyle w:val="5"/>
        <w:rPr>
          <w:rFonts w:hint="eastAsia"/>
          <w:lang w:val="en-US" w:eastAsia="zh-CN"/>
        </w:rPr>
      </w:pPr>
    </w:p>
    <w:p>
      <w:pPr>
        <w:rPr>
          <w:rFonts w:hint="eastAsia"/>
          <w:lang w:val="en-US" w:eastAsia="zh-CN"/>
        </w:rPr>
      </w:pPr>
    </w:p>
    <w:p>
      <w:pPr>
        <w:pStyle w:val="6"/>
        <w:rPr>
          <w:rFonts w:hint="eastAsia"/>
          <w:lang w:val="en-US" w:eastAsia="zh-CN"/>
        </w:rPr>
      </w:pPr>
    </w:p>
    <w:p>
      <w:pPr>
        <w:pStyle w:val="6"/>
        <w:rPr>
          <w:rFonts w:hint="eastAsia"/>
          <w:lang w:val="en-US" w:eastAsia="zh-CN"/>
        </w:rPr>
      </w:pPr>
    </w:p>
    <w:p>
      <w:pPr>
        <w:pStyle w:val="5"/>
        <w:rPr>
          <w:rFonts w:hint="eastAsia"/>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numPr>
          <w:ilvl w:val="0"/>
          <w:numId w:val="0"/>
        </w:num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十、设备技术力量</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拟投入本项目的硬件设备清单一览表</w:t>
      </w:r>
    </w:p>
    <w:p>
      <w:pPr>
        <w:spacing w:line="360" w:lineRule="auto"/>
        <w:jc w:val="center"/>
        <w:rPr>
          <w:rFonts w:asciiTheme="minorEastAsia" w:hAnsiTheme="minorEastAsia" w:eastAsiaTheme="minorEastAsia" w:cstheme="minorEastAsia"/>
          <w:b/>
          <w:bCs/>
          <w:sz w:val="24"/>
        </w:rPr>
      </w:pPr>
    </w:p>
    <w:tbl>
      <w:tblPr>
        <w:tblStyle w:val="20"/>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479"/>
        <w:gridCol w:w="1321"/>
        <w:gridCol w:w="972"/>
        <w:gridCol w:w="1082"/>
        <w:gridCol w:w="221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132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型号</w:t>
            </w:r>
          </w:p>
          <w:p>
            <w:pPr>
              <w:jc w:val="center"/>
              <w:rPr>
                <w:rFonts w:hint="eastAsia" w:ascii="仿宋" w:hAnsi="仿宋" w:eastAsia="仿宋" w:cs="仿宋"/>
                <w:sz w:val="24"/>
                <w:szCs w:val="24"/>
              </w:rPr>
            </w:pPr>
            <w:r>
              <w:rPr>
                <w:rFonts w:hint="eastAsia" w:ascii="仿宋" w:hAnsi="仿宋" w:eastAsia="仿宋" w:cs="仿宋"/>
                <w:sz w:val="24"/>
                <w:szCs w:val="24"/>
              </w:rPr>
              <w:t>规格</w:t>
            </w:r>
          </w:p>
        </w:tc>
        <w:tc>
          <w:tcPr>
            <w:tcW w:w="97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国别产地</w:t>
            </w:r>
          </w:p>
        </w:tc>
        <w:tc>
          <w:tcPr>
            <w:tcW w:w="2214"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用于本项目的作用</w:t>
            </w:r>
          </w:p>
        </w:tc>
        <w:tc>
          <w:tcPr>
            <w:tcW w:w="1307" w:type="dxa"/>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07" w:type="dxa"/>
          </w:tcPr>
          <w:p>
            <w:pPr>
              <w:rPr>
                <w:rFonts w:hint="eastAsia" w:ascii="仿宋" w:hAnsi="仿宋" w:eastAsia="仿宋" w:cs="仿宋"/>
                <w:sz w:val="24"/>
                <w:szCs w:val="24"/>
              </w:rPr>
            </w:pPr>
          </w:p>
        </w:tc>
        <w:tc>
          <w:tcPr>
            <w:tcW w:w="2479" w:type="dxa"/>
          </w:tcPr>
          <w:p>
            <w:pPr>
              <w:rPr>
                <w:rFonts w:hint="eastAsia" w:ascii="仿宋" w:hAnsi="仿宋" w:eastAsia="仿宋" w:cs="仿宋"/>
                <w:sz w:val="24"/>
                <w:szCs w:val="24"/>
              </w:rPr>
            </w:pPr>
          </w:p>
        </w:tc>
        <w:tc>
          <w:tcPr>
            <w:tcW w:w="1321" w:type="dxa"/>
          </w:tcPr>
          <w:p>
            <w:pPr>
              <w:rPr>
                <w:rFonts w:hint="eastAsia" w:ascii="仿宋" w:hAnsi="仿宋" w:eastAsia="仿宋" w:cs="仿宋"/>
                <w:sz w:val="24"/>
                <w:szCs w:val="24"/>
              </w:rPr>
            </w:pPr>
          </w:p>
        </w:tc>
        <w:tc>
          <w:tcPr>
            <w:tcW w:w="972" w:type="dxa"/>
          </w:tcPr>
          <w:p>
            <w:pPr>
              <w:rPr>
                <w:rFonts w:hint="eastAsia" w:ascii="仿宋" w:hAnsi="仿宋" w:eastAsia="仿宋" w:cs="仿宋"/>
                <w:sz w:val="24"/>
                <w:szCs w:val="24"/>
              </w:rPr>
            </w:pPr>
          </w:p>
        </w:tc>
        <w:tc>
          <w:tcPr>
            <w:tcW w:w="1082" w:type="dxa"/>
          </w:tcPr>
          <w:p>
            <w:pPr>
              <w:rPr>
                <w:rFonts w:hint="eastAsia" w:ascii="仿宋" w:hAnsi="仿宋" w:eastAsia="仿宋" w:cs="仿宋"/>
                <w:sz w:val="24"/>
                <w:szCs w:val="24"/>
              </w:rPr>
            </w:pPr>
          </w:p>
        </w:tc>
        <w:tc>
          <w:tcPr>
            <w:tcW w:w="2214" w:type="dxa"/>
            <w:tcBorders>
              <w:right w:val="single" w:color="auto" w:sz="4" w:space="0"/>
            </w:tcBorders>
          </w:tcPr>
          <w:p>
            <w:pPr>
              <w:rPr>
                <w:rFonts w:hint="eastAsia" w:ascii="仿宋" w:hAnsi="仿宋" w:eastAsia="仿宋" w:cs="仿宋"/>
                <w:sz w:val="24"/>
                <w:szCs w:val="24"/>
              </w:rPr>
            </w:pPr>
          </w:p>
        </w:tc>
        <w:tc>
          <w:tcPr>
            <w:tcW w:w="1307" w:type="dxa"/>
            <w:tcBorders>
              <w:left w:val="single" w:color="auto" w:sz="4" w:space="0"/>
            </w:tcBorders>
          </w:tcPr>
          <w:p>
            <w:pPr>
              <w:rPr>
                <w:rFonts w:hint="eastAsia" w:ascii="仿宋" w:hAnsi="仿宋" w:eastAsia="仿宋" w:cs="仿宋"/>
                <w:sz w:val="24"/>
                <w:szCs w:val="24"/>
              </w:rPr>
            </w:pPr>
          </w:p>
        </w:tc>
      </w:tr>
    </w:tbl>
    <w:p>
      <w:pPr>
        <w:spacing w:line="360" w:lineRule="auto"/>
        <w:rPr>
          <w:rFonts w:asciiTheme="minorEastAsia" w:hAnsiTheme="minorEastAsia" w:eastAsiaTheme="minorEastAsia" w:cstheme="minorEastAsia"/>
          <w:b/>
          <w:bCs/>
          <w:spacing w:val="14"/>
          <w:sz w:val="24"/>
        </w:rPr>
      </w:pPr>
    </w:p>
    <w:p>
      <w:pPr>
        <w:spacing w:line="360" w:lineRule="auto"/>
        <w:rPr>
          <w:rFonts w:asciiTheme="minorEastAsia" w:hAnsiTheme="minorEastAsia" w:eastAsiaTheme="minorEastAsia" w:cstheme="minorEastAsia"/>
          <w:b/>
          <w:bCs/>
          <w:spacing w:val="14"/>
          <w:sz w:val="24"/>
        </w:rPr>
      </w:pPr>
    </w:p>
    <w:p>
      <w:pPr>
        <w:snapToGrid w:val="0"/>
        <w:spacing w:line="360" w:lineRule="auto"/>
        <w:ind w:firstLine="4200" w:firstLineChars="1500"/>
        <w:rPr>
          <w:rFonts w:ascii="仿宋" w:hAnsi="仿宋" w:eastAsia="仿宋"/>
          <w:color w:val="auto"/>
          <w:spacing w:val="20"/>
          <w:sz w:val="24"/>
          <w:szCs w:val="24"/>
          <w:u w:val="single"/>
        </w:rPr>
      </w:pPr>
      <w:r>
        <w:rPr>
          <w:rFonts w:hint="eastAsia" w:ascii="仿宋" w:hAnsi="仿宋" w:eastAsia="仿宋" w:cs="仿宋"/>
          <w:color w:val="auto"/>
          <w:spacing w:val="20"/>
          <w:sz w:val="24"/>
          <w:szCs w:val="24"/>
        </w:rPr>
        <w:t>法定代表人或授权人</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szCs w:val="24"/>
        </w:rPr>
        <w:t>：</w:t>
      </w:r>
    </w:p>
    <w:p>
      <w:pPr>
        <w:snapToGrid w:val="0"/>
        <w:spacing w:line="360" w:lineRule="auto"/>
        <w:ind w:firstLine="4200" w:firstLineChars="1500"/>
        <w:rPr>
          <w:rFonts w:ascii="仿宋" w:hAnsi="仿宋" w:eastAsia="仿宋"/>
          <w:color w:val="auto"/>
          <w:spacing w:val="20"/>
          <w:sz w:val="24"/>
          <w:szCs w:val="24"/>
        </w:rPr>
      </w:pPr>
      <w:r>
        <w:rPr>
          <w:rFonts w:hint="eastAsia" w:ascii="仿宋" w:hAnsi="仿宋" w:eastAsia="仿宋" w:cs="仿宋"/>
          <w:color w:val="auto"/>
          <w:spacing w:val="20"/>
          <w:sz w:val="24"/>
          <w:szCs w:val="24"/>
        </w:rPr>
        <w:t>供应商盖章：</w:t>
      </w:r>
    </w:p>
    <w:p>
      <w:pPr>
        <w:snapToGrid w:val="0"/>
        <w:spacing w:line="360" w:lineRule="auto"/>
        <w:ind w:firstLine="4200" w:firstLineChars="1500"/>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日</w:t>
      </w:r>
      <w:r>
        <w:rPr>
          <w:rFonts w:ascii="仿宋" w:hAnsi="仿宋" w:eastAsia="仿宋" w:cs="仿宋"/>
          <w:color w:val="auto"/>
          <w:spacing w:val="20"/>
          <w:sz w:val="24"/>
          <w:szCs w:val="24"/>
        </w:rPr>
        <w:t xml:space="preserve">  </w:t>
      </w:r>
      <w:r>
        <w:rPr>
          <w:rFonts w:hint="eastAsia" w:ascii="仿宋" w:hAnsi="仿宋" w:eastAsia="仿宋" w:cs="仿宋"/>
          <w:color w:val="auto"/>
          <w:spacing w:val="20"/>
          <w:sz w:val="24"/>
          <w:szCs w:val="24"/>
        </w:rPr>
        <w:t>期：</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pStyle w:val="6"/>
        <w:rPr>
          <w:rFonts w:hint="eastAsia" w:ascii="仿宋" w:hAnsi="仿宋" w:eastAsia="仿宋" w:cs="仿宋"/>
          <w:b/>
          <w:bCs/>
          <w:color w:val="auto"/>
          <w:sz w:val="24"/>
          <w:szCs w:val="24"/>
          <w:lang w:val="en-US" w:eastAsia="zh-CN"/>
        </w:rPr>
      </w:pPr>
    </w:p>
    <w:p>
      <w:pPr>
        <w:pStyle w:val="5"/>
        <w:rPr>
          <w:rFonts w:hint="eastAsia" w:ascii="仿宋" w:hAnsi="仿宋" w:eastAsia="仿宋" w:cs="仿宋"/>
          <w:b/>
          <w:bCs/>
          <w:color w:val="auto"/>
          <w:sz w:val="24"/>
          <w:szCs w:val="24"/>
          <w:lang w:val="en-US" w:eastAsia="zh-CN"/>
        </w:rPr>
      </w:pPr>
    </w:p>
    <w:p>
      <w:pP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ascii="仿宋" w:hAnsi="仿宋" w:eastAsia="仿宋"/>
          <w:b/>
          <w:bCs/>
          <w:color w:val="auto"/>
          <w:sz w:val="24"/>
          <w:szCs w:val="24"/>
        </w:rPr>
      </w:pPr>
      <w:r>
        <w:rPr>
          <w:rFonts w:hint="eastAsia" w:ascii="仿宋" w:hAnsi="仿宋" w:eastAsia="仿宋" w:cs="仿宋"/>
          <w:b/>
          <w:bCs/>
          <w:color w:val="auto"/>
          <w:sz w:val="24"/>
          <w:szCs w:val="24"/>
          <w:lang w:val="en-US" w:eastAsia="zh-CN"/>
        </w:rPr>
        <w:t xml:space="preserve">十、 </w:t>
      </w:r>
      <w:r>
        <w:rPr>
          <w:rFonts w:hint="eastAsia" w:ascii="仿宋" w:hAnsi="仿宋" w:eastAsia="仿宋" w:cs="仿宋"/>
          <w:b/>
          <w:bCs/>
          <w:color w:val="auto"/>
          <w:sz w:val="24"/>
          <w:szCs w:val="24"/>
        </w:rPr>
        <w:t>商务响应表</w:t>
      </w:r>
    </w:p>
    <w:p>
      <w:pPr>
        <w:pStyle w:val="13"/>
        <w:tabs>
          <w:tab w:val="left" w:pos="0"/>
          <w:tab w:val="left" w:pos="993"/>
          <w:tab w:val="left" w:pos="1134"/>
        </w:tabs>
        <w:ind w:left="31680"/>
        <w:rPr>
          <w:rFonts w:ascii="仿宋" w:hAnsi="仿宋" w:eastAsia="仿宋" w:cs="Times New Roman"/>
          <w:color w:val="auto"/>
        </w:rPr>
      </w:pPr>
      <w:r>
        <w:rPr>
          <w:rFonts w:hint="eastAsia" w:ascii="仿宋" w:hAnsi="仿宋" w:eastAsia="仿宋" w:cs="仿宋"/>
          <w:color w:val="auto"/>
          <w:sz w:val="22"/>
          <w:szCs w:val="22"/>
        </w:rPr>
        <w:t>单位全称（公章）：</w:t>
      </w:r>
      <w:r>
        <w:rPr>
          <w:rFonts w:ascii="仿宋" w:hAnsi="仿宋" w:eastAsia="仿宋" w:cs="仿宋"/>
          <w:color w:val="auto"/>
          <w:sz w:val="22"/>
          <w:szCs w:val="22"/>
        </w:rPr>
        <w:t xml:space="preserve">                 </w:t>
      </w:r>
      <w:r>
        <w:rPr>
          <w:rFonts w:hint="eastAsia" w:ascii="仿宋" w:hAnsi="仿宋" w:eastAsia="仿宋" w:cs="仿宋"/>
          <w:color w:val="auto"/>
          <w:sz w:val="22"/>
          <w:szCs w:val="22"/>
        </w:rPr>
        <w:t>项目编号：</w:t>
      </w:r>
    </w:p>
    <w:tbl>
      <w:tblPr>
        <w:tblStyle w:val="20"/>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385"/>
        <w:gridCol w:w="210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2265" w:type="dxa"/>
            <w:vAlign w:val="center"/>
          </w:tcPr>
          <w:p>
            <w:pPr>
              <w:snapToGrid w:val="0"/>
              <w:spacing w:beforeLines="50"/>
              <w:jc w:val="center"/>
              <w:rPr>
                <w:rFonts w:ascii="仿宋" w:hAnsi="仿宋" w:eastAsia="仿宋"/>
                <w:color w:val="auto"/>
                <w:sz w:val="24"/>
                <w:szCs w:val="24"/>
              </w:rPr>
            </w:pPr>
            <w:r>
              <w:rPr>
                <w:rFonts w:hint="eastAsia" w:ascii="仿宋" w:hAnsi="仿宋" w:eastAsia="仿宋" w:cs="仿宋"/>
                <w:color w:val="auto"/>
                <w:sz w:val="24"/>
                <w:szCs w:val="24"/>
              </w:rPr>
              <w:t>项目</w:t>
            </w:r>
          </w:p>
        </w:tc>
        <w:tc>
          <w:tcPr>
            <w:tcW w:w="2385" w:type="dxa"/>
            <w:vAlign w:val="center"/>
          </w:tcPr>
          <w:p>
            <w:pPr>
              <w:snapToGrid w:val="0"/>
              <w:spacing w:beforeLines="50"/>
              <w:jc w:val="center"/>
              <w:rPr>
                <w:rFonts w:ascii="仿宋" w:hAnsi="仿宋" w:eastAsia="仿宋"/>
                <w:color w:val="auto"/>
                <w:sz w:val="24"/>
                <w:szCs w:val="24"/>
              </w:rPr>
            </w:pPr>
            <w:r>
              <w:rPr>
                <w:rFonts w:hint="eastAsia" w:ascii="仿宋" w:hAnsi="仿宋" w:eastAsia="仿宋" w:cs="仿宋"/>
                <w:color w:val="auto"/>
                <w:sz w:val="24"/>
                <w:szCs w:val="24"/>
              </w:rPr>
              <w:t>招标文件要求</w:t>
            </w:r>
          </w:p>
        </w:tc>
        <w:tc>
          <w:tcPr>
            <w:tcW w:w="2100" w:type="dxa"/>
            <w:vAlign w:val="center"/>
          </w:tcPr>
          <w:p>
            <w:pPr>
              <w:snapToGrid w:val="0"/>
              <w:spacing w:beforeLines="50"/>
              <w:jc w:val="center"/>
              <w:rPr>
                <w:rFonts w:ascii="仿宋" w:hAnsi="仿宋" w:eastAsia="仿宋"/>
                <w:color w:val="auto"/>
                <w:sz w:val="24"/>
                <w:szCs w:val="24"/>
              </w:rPr>
            </w:pPr>
            <w:r>
              <w:rPr>
                <w:rFonts w:hint="eastAsia" w:ascii="仿宋" w:hAnsi="仿宋" w:eastAsia="仿宋" w:cs="仿宋"/>
                <w:color w:val="auto"/>
                <w:sz w:val="24"/>
                <w:szCs w:val="24"/>
              </w:rPr>
              <w:t>是否</w:t>
            </w:r>
          </w:p>
          <w:p>
            <w:pPr>
              <w:snapToGrid w:val="0"/>
              <w:spacing w:beforeLines="50"/>
              <w:jc w:val="center"/>
              <w:rPr>
                <w:rFonts w:ascii="仿宋" w:hAnsi="仿宋" w:eastAsia="仿宋"/>
                <w:color w:val="auto"/>
                <w:sz w:val="24"/>
                <w:szCs w:val="24"/>
              </w:rPr>
            </w:pPr>
            <w:r>
              <w:rPr>
                <w:rFonts w:hint="eastAsia" w:ascii="仿宋" w:hAnsi="仿宋" w:eastAsia="仿宋" w:cs="仿宋"/>
                <w:color w:val="auto"/>
                <w:sz w:val="24"/>
                <w:szCs w:val="24"/>
              </w:rPr>
              <w:t>响应</w:t>
            </w:r>
          </w:p>
        </w:tc>
        <w:tc>
          <w:tcPr>
            <w:tcW w:w="2817" w:type="dxa"/>
            <w:vAlign w:val="center"/>
          </w:tcPr>
          <w:p>
            <w:pPr>
              <w:snapToGrid w:val="0"/>
              <w:spacing w:beforeLines="50"/>
              <w:jc w:val="center"/>
              <w:rPr>
                <w:rFonts w:ascii="仿宋" w:hAnsi="仿宋" w:eastAsia="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adjustRightInd w:val="0"/>
              <w:snapToGrid w:val="0"/>
              <w:spacing w:line="360" w:lineRule="exact"/>
              <w:ind w:right="605" w:rightChars="288"/>
              <w:rPr>
                <w:rFonts w:ascii="仿宋" w:hAnsi="仿宋" w:eastAsia="仿宋"/>
                <w:b/>
                <w:bCs/>
                <w:color w:val="auto"/>
                <w:sz w:val="24"/>
                <w:szCs w:val="24"/>
              </w:rPr>
            </w:pPr>
          </w:p>
        </w:tc>
        <w:tc>
          <w:tcPr>
            <w:tcW w:w="2385" w:type="dxa"/>
            <w:vAlign w:val="center"/>
          </w:tcPr>
          <w:p>
            <w:pPr>
              <w:snapToGrid w:val="0"/>
              <w:spacing w:beforeLines="50"/>
              <w:rPr>
                <w:rFonts w:ascii="仿宋" w:hAnsi="仿宋" w:eastAsia="仿宋"/>
                <w:color w:val="auto"/>
                <w:sz w:val="24"/>
                <w:szCs w:val="24"/>
              </w:rPr>
            </w:pPr>
          </w:p>
        </w:tc>
        <w:tc>
          <w:tcPr>
            <w:tcW w:w="2100" w:type="dxa"/>
            <w:vAlign w:val="center"/>
          </w:tcPr>
          <w:p>
            <w:pPr>
              <w:snapToGrid w:val="0"/>
              <w:spacing w:beforeLines="50"/>
              <w:rPr>
                <w:rFonts w:ascii="仿宋" w:hAnsi="仿宋" w:eastAsia="仿宋"/>
                <w:color w:val="auto"/>
                <w:sz w:val="24"/>
                <w:szCs w:val="24"/>
              </w:rPr>
            </w:pPr>
          </w:p>
        </w:tc>
        <w:tc>
          <w:tcPr>
            <w:tcW w:w="2817" w:type="dxa"/>
            <w:vAlign w:val="center"/>
          </w:tcPr>
          <w:p>
            <w:pPr>
              <w:snapToGrid w:val="0"/>
              <w:spacing w:beforeLines="5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adjustRightInd w:val="0"/>
              <w:snapToGrid w:val="0"/>
              <w:spacing w:line="360" w:lineRule="exact"/>
              <w:rPr>
                <w:rFonts w:ascii="仿宋" w:hAnsi="仿宋" w:eastAsia="仿宋"/>
                <w:b/>
                <w:bCs/>
                <w:color w:val="auto"/>
                <w:sz w:val="24"/>
                <w:szCs w:val="24"/>
              </w:rPr>
            </w:pPr>
          </w:p>
        </w:tc>
        <w:tc>
          <w:tcPr>
            <w:tcW w:w="2385" w:type="dxa"/>
            <w:vAlign w:val="center"/>
          </w:tcPr>
          <w:p>
            <w:pPr>
              <w:snapToGrid w:val="0"/>
              <w:spacing w:beforeLines="50"/>
              <w:rPr>
                <w:rFonts w:ascii="仿宋" w:hAnsi="仿宋" w:eastAsia="仿宋"/>
                <w:color w:val="auto"/>
                <w:sz w:val="24"/>
                <w:szCs w:val="24"/>
              </w:rPr>
            </w:pPr>
          </w:p>
        </w:tc>
        <w:tc>
          <w:tcPr>
            <w:tcW w:w="2100" w:type="dxa"/>
            <w:vAlign w:val="center"/>
          </w:tcPr>
          <w:p>
            <w:pPr>
              <w:snapToGrid w:val="0"/>
              <w:spacing w:beforeLines="50"/>
              <w:ind w:left="43"/>
              <w:rPr>
                <w:rFonts w:ascii="仿宋" w:hAnsi="仿宋" w:eastAsia="仿宋"/>
                <w:color w:val="auto"/>
                <w:sz w:val="24"/>
                <w:szCs w:val="24"/>
              </w:rPr>
            </w:pPr>
          </w:p>
        </w:tc>
        <w:tc>
          <w:tcPr>
            <w:tcW w:w="2817" w:type="dxa"/>
            <w:vAlign w:val="center"/>
          </w:tcPr>
          <w:p>
            <w:pPr>
              <w:snapToGrid w:val="0"/>
              <w:spacing w:beforeLines="50"/>
              <w:ind w:left="43"/>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spacing w:line="360" w:lineRule="exact"/>
              <w:jc w:val="left"/>
              <w:rPr>
                <w:rFonts w:ascii="仿宋" w:hAnsi="仿宋" w:eastAsia="仿宋"/>
                <w:color w:val="auto"/>
                <w:kern w:val="0"/>
                <w:sz w:val="24"/>
                <w:szCs w:val="24"/>
              </w:rPr>
            </w:pPr>
          </w:p>
        </w:tc>
        <w:tc>
          <w:tcPr>
            <w:tcW w:w="2385" w:type="dxa"/>
            <w:vAlign w:val="center"/>
          </w:tcPr>
          <w:p>
            <w:pPr>
              <w:snapToGrid w:val="0"/>
              <w:spacing w:beforeLines="50"/>
              <w:rPr>
                <w:rFonts w:ascii="仿宋" w:hAnsi="仿宋" w:eastAsia="仿宋"/>
                <w:color w:val="auto"/>
                <w:sz w:val="24"/>
                <w:szCs w:val="24"/>
              </w:rPr>
            </w:pPr>
          </w:p>
        </w:tc>
        <w:tc>
          <w:tcPr>
            <w:tcW w:w="2100" w:type="dxa"/>
            <w:vAlign w:val="center"/>
          </w:tcPr>
          <w:p>
            <w:pPr>
              <w:snapToGrid w:val="0"/>
              <w:spacing w:beforeLines="50"/>
              <w:ind w:left="43"/>
              <w:rPr>
                <w:rFonts w:ascii="仿宋" w:hAnsi="仿宋" w:eastAsia="仿宋"/>
                <w:color w:val="auto"/>
                <w:sz w:val="24"/>
                <w:szCs w:val="24"/>
              </w:rPr>
            </w:pPr>
          </w:p>
        </w:tc>
        <w:tc>
          <w:tcPr>
            <w:tcW w:w="2817" w:type="dxa"/>
            <w:vAlign w:val="center"/>
          </w:tcPr>
          <w:p>
            <w:pPr>
              <w:snapToGrid w:val="0"/>
              <w:spacing w:beforeLines="50"/>
              <w:ind w:left="43"/>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spacing w:line="360" w:lineRule="exact"/>
              <w:jc w:val="left"/>
              <w:rPr>
                <w:rFonts w:ascii="仿宋" w:hAnsi="仿宋" w:eastAsia="仿宋"/>
                <w:color w:val="auto"/>
                <w:kern w:val="0"/>
                <w:sz w:val="24"/>
                <w:szCs w:val="24"/>
              </w:rPr>
            </w:pPr>
          </w:p>
        </w:tc>
        <w:tc>
          <w:tcPr>
            <w:tcW w:w="2385" w:type="dxa"/>
            <w:vAlign w:val="center"/>
          </w:tcPr>
          <w:p>
            <w:pPr>
              <w:snapToGrid w:val="0"/>
              <w:spacing w:beforeLines="50"/>
              <w:rPr>
                <w:rFonts w:ascii="仿宋" w:hAnsi="仿宋" w:eastAsia="仿宋"/>
                <w:color w:val="auto"/>
                <w:sz w:val="24"/>
                <w:szCs w:val="24"/>
              </w:rPr>
            </w:pPr>
          </w:p>
        </w:tc>
        <w:tc>
          <w:tcPr>
            <w:tcW w:w="2100" w:type="dxa"/>
            <w:vAlign w:val="center"/>
          </w:tcPr>
          <w:p>
            <w:pPr>
              <w:snapToGrid w:val="0"/>
              <w:spacing w:beforeLines="50"/>
              <w:rPr>
                <w:rFonts w:ascii="仿宋" w:hAnsi="仿宋" w:eastAsia="仿宋"/>
                <w:color w:val="auto"/>
                <w:sz w:val="24"/>
                <w:szCs w:val="24"/>
                <w:highlight w:val="yellow"/>
              </w:rPr>
            </w:pPr>
          </w:p>
        </w:tc>
        <w:tc>
          <w:tcPr>
            <w:tcW w:w="2817" w:type="dxa"/>
            <w:vAlign w:val="center"/>
          </w:tcPr>
          <w:p>
            <w:pPr>
              <w:snapToGrid w:val="0"/>
              <w:spacing w:beforeLines="50"/>
              <w:rPr>
                <w:rFonts w:ascii="仿宋" w:hAnsi="仿宋" w:eastAsia="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spacing w:line="360" w:lineRule="exact"/>
              <w:jc w:val="left"/>
              <w:rPr>
                <w:rFonts w:ascii="仿宋" w:hAnsi="仿宋" w:eastAsia="仿宋"/>
                <w:color w:val="auto"/>
                <w:kern w:val="0"/>
                <w:sz w:val="24"/>
                <w:szCs w:val="24"/>
              </w:rPr>
            </w:pPr>
          </w:p>
        </w:tc>
        <w:tc>
          <w:tcPr>
            <w:tcW w:w="2385" w:type="dxa"/>
          </w:tcPr>
          <w:p>
            <w:pPr>
              <w:snapToGrid w:val="0"/>
              <w:spacing w:beforeLines="50"/>
              <w:rPr>
                <w:rFonts w:ascii="仿宋" w:hAnsi="仿宋" w:eastAsia="仿宋"/>
                <w:color w:val="auto"/>
                <w:sz w:val="24"/>
                <w:szCs w:val="24"/>
              </w:rPr>
            </w:pPr>
          </w:p>
        </w:tc>
        <w:tc>
          <w:tcPr>
            <w:tcW w:w="2100" w:type="dxa"/>
          </w:tcPr>
          <w:p>
            <w:pPr>
              <w:snapToGrid w:val="0"/>
              <w:spacing w:beforeLines="50"/>
              <w:rPr>
                <w:rFonts w:ascii="仿宋" w:hAnsi="仿宋" w:eastAsia="仿宋"/>
                <w:color w:val="auto"/>
                <w:sz w:val="24"/>
                <w:szCs w:val="24"/>
                <w:highlight w:val="yellow"/>
              </w:rPr>
            </w:pPr>
          </w:p>
        </w:tc>
        <w:tc>
          <w:tcPr>
            <w:tcW w:w="2817" w:type="dxa"/>
          </w:tcPr>
          <w:p>
            <w:pPr>
              <w:snapToGrid w:val="0"/>
              <w:spacing w:beforeLines="50"/>
              <w:rPr>
                <w:rFonts w:ascii="仿宋" w:hAnsi="仿宋" w:eastAsia="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spacing w:line="360" w:lineRule="exact"/>
              <w:jc w:val="left"/>
              <w:rPr>
                <w:rFonts w:ascii="仿宋" w:hAnsi="仿宋" w:eastAsia="仿宋"/>
                <w:color w:val="auto"/>
                <w:kern w:val="0"/>
                <w:sz w:val="24"/>
                <w:szCs w:val="24"/>
              </w:rPr>
            </w:pPr>
          </w:p>
        </w:tc>
        <w:tc>
          <w:tcPr>
            <w:tcW w:w="2385" w:type="dxa"/>
          </w:tcPr>
          <w:p>
            <w:pPr>
              <w:snapToGrid w:val="0"/>
              <w:spacing w:beforeLines="50"/>
              <w:rPr>
                <w:rFonts w:ascii="仿宋" w:hAnsi="仿宋" w:eastAsia="仿宋"/>
                <w:color w:val="auto"/>
                <w:sz w:val="24"/>
                <w:szCs w:val="24"/>
              </w:rPr>
            </w:pPr>
          </w:p>
        </w:tc>
        <w:tc>
          <w:tcPr>
            <w:tcW w:w="2100" w:type="dxa"/>
          </w:tcPr>
          <w:p>
            <w:pPr>
              <w:snapToGrid w:val="0"/>
              <w:spacing w:beforeLines="50"/>
              <w:rPr>
                <w:rFonts w:ascii="仿宋" w:hAnsi="仿宋" w:eastAsia="仿宋"/>
                <w:color w:val="auto"/>
                <w:sz w:val="24"/>
                <w:szCs w:val="24"/>
                <w:highlight w:val="yellow"/>
              </w:rPr>
            </w:pPr>
          </w:p>
        </w:tc>
        <w:tc>
          <w:tcPr>
            <w:tcW w:w="2817" w:type="dxa"/>
          </w:tcPr>
          <w:p>
            <w:pPr>
              <w:snapToGrid w:val="0"/>
              <w:spacing w:beforeLines="50"/>
              <w:rPr>
                <w:rFonts w:ascii="仿宋" w:hAnsi="仿宋" w:eastAsia="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65" w:type="dxa"/>
            <w:vAlign w:val="center"/>
          </w:tcPr>
          <w:p>
            <w:pPr>
              <w:spacing w:line="360" w:lineRule="exact"/>
              <w:jc w:val="left"/>
              <w:rPr>
                <w:rFonts w:ascii="仿宋" w:hAnsi="仿宋" w:eastAsia="仿宋"/>
                <w:color w:val="auto"/>
                <w:kern w:val="0"/>
                <w:sz w:val="24"/>
                <w:szCs w:val="24"/>
              </w:rPr>
            </w:pPr>
          </w:p>
        </w:tc>
        <w:tc>
          <w:tcPr>
            <w:tcW w:w="2385" w:type="dxa"/>
          </w:tcPr>
          <w:p>
            <w:pPr>
              <w:snapToGrid w:val="0"/>
              <w:spacing w:beforeLines="50"/>
              <w:rPr>
                <w:rFonts w:ascii="仿宋" w:hAnsi="仿宋" w:eastAsia="仿宋"/>
                <w:color w:val="auto"/>
                <w:sz w:val="24"/>
                <w:szCs w:val="24"/>
              </w:rPr>
            </w:pPr>
          </w:p>
        </w:tc>
        <w:tc>
          <w:tcPr>
            <w:tcW w:w="2100" w:type="dxa"/>
          </w:tcPr>
          <w:p>
            <w:pPr>
              <w:snapToGrid w:val="0"/>
              <w:spacing w:beforeLines="50"/>
              <w:rPr>
                <w:rFonts w:ascii="仿宋" w:hAnsi="仿宋" w:eastAsia="仿宋"/>
                <w:color w:val="auto"/>
                <w:sz w:val="24"/>
                <w:szCs w:val="24"/>
                <w:highlight w:val="yellow"/>
              </w:rPr>
            </w:pPr>
          </w:p>
        </w:tc>
        <w:tc>
          <w:tcPr>
            <w:tcW w:w="2817" w:type="dxa"/>
          </w:tcPr>
          <w:p>
            <w:pPr>
              <w:snapToGrid w:val="0"/>
              <w:spacing w:beforeLines="50"/>
              <w:rPr>
                <w:rFonts w:ascii="仿宋" w:hAnsi="仿宋" w:eastAsia="仿宋"/>
                <w:color w:val="auto"/>
                <w:sz w:val="24"/>
                <w:szCs w:val="24"/>
                <w:highlight w:val="yellow"/>
              </w:rPr>
            </w:pPr>
          </w:p>
        </w:tc>
      </w:tr>
    </w:tbl>
    <w:p>
      <w:pPr>
        <w:spacing w:line="560" w:lineRule="exact"/>
        <w:rPr>
          <w:rFonts w:ascii="仿宋" w:hAnsi="仿宋" w:eastAsia="仿宋"/>
          <w:b/>
          <w:bCs/>
          <w:color w:val="auto"/>
          <w:sz w:val="22"/>
          <w:szCs w:val="22"/>
        </w:rPr>
      </w:pPr>
      <w:r>
        <w:rPr>
          <w:rFonts w:hint="eastAsia" w:ascii="仿宋" w:hAnsi="仿宋" w:eastAsia="仿宋" w:cs="仿宋"/>
          <w:b/>
          <w:bCs/>
          <w:color w:val="auto"/>
          <w:sz w:val="22"/>
          <w:szCs w:val="22"/>
        </w:rPr>
        <w:t>注：本表格不填写视同完全响应招标文件要求，此表可在不改变格式的情况下自行制作。</w:t>
      </w:r>
    </w:p>
    <w:p>
      <w:pPr>
        <w:snapToGrid w:val="0"/>
        <w:spacing w:line="360" w:lineRule="auto"/>
        <w:ind w:firstLine="4200" w:firstLineChars="1500"/>
        <w:rPr>
          <w:rFonts w:ascii="仿宋" w:hAnsi="仿宋" w:eastAsia="仿宋"/>
          <w:color w:val="auto"/>
          <w:spacing w:val="20"/>
          <w:sz w:val="24"/>
          <w:szCs w:val="24"/>
        </w:rPr>
      </w:pPr>
    </w:p>
    <w:p>
      <w:pPr>
        <w:snapToGrid w:val="0"/>
        <w:spacing w:line="360" w:lineRule="auto"/>
        <w:ind w:firstLine="4200" w:firstLineChars="1500"/>
        <w:rPr>
          <w:rFonts w:ascii="仿宋" w:hAnsi="仿宋" w:eastAsia="仿宋"/>
          <w:color w:val="auto"/>
          <w:spacing w:val="20"/>
          <w:sz w:val="24"/>
          <w:szCs w:val="24"/>
          <w:u w:val="single"/>
        </w:rPr>
      </w:pPr>
      <w:r>
        <w:rPr>
          <w:rFonts w:hint="eastAsia" w:ascii="仿宋" w:hAnsi="仿宋" w:eastAsia="仿宋" w:cs="仿宋"/>
          <w:color w:val="auto"/>
          <w:spacing w:val="20"/>
          <w:sz w:val="24"/>
          <w:szCs w:val="24"/>
        </w:rPr>
        <w:t>法定代表人或授权人</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szCs w:val="24"/>
        </w:rPr>
        <w:t>：</w:t>
      </w:r>
    </w:p>
    <w:p>
      <w:pPr>
        <w:snapToGrid w:val="0"/>
        <w:spacing w:line="360" w:lineRule="auto"/>
        <w:ind w:firstLine="4200" w:firstLineChars="1500"/>
        <w:rPr>
          <w:rFonts w:ascii="仿宋" w:hAnsi="仿宋" w:eastAsia="仿宋"/>
          <w:color w:val="auto"/>
          <w:spacing w:val="20"/>
          <w:sz w:val="24"/>
          <w:szCs w:val="24"/>
        </w:rPr>
      </w:pPr>
      <w:r>
        <w:rPr>
          <w:rFonts w:hint="eastAsia" w:ascii="仿宋" w:hAnsi="仿宋" w:eastAsia="仿宋" w:cs="仿宋"/>
          <w:color w:val="auto"/>
          <w:spacing w:val="20"/>
          <w:sz w:val="24"/>
          <w:szCs w:val="24"/>
        </w:rPr>
        <w:t>供应商盖章：</w:t>
      </w:r>
    </w:p>
    <w:p>
      <w:pPr>
        <w:snapToGrid w:val="0"/>
        <w:spacing w:line="360" w:lineRule="auto"/>
        <w:ind w:firstLine="4200" w:firstLineChars="1500"/>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日</w:t>
      </w:r>
      <w:r>
        <w:rPr>
          <w:rFonts w:ascii="仿宋" w:hAnsi="仿宋" w:eastAsia="仿宋" w:cs="仿宋"/>
          <w:color w:val="auto"/>
          <w:spacing w:val="20"/>
          <w:sz w:val="24"/>
          <w:szCs w:val="24"/>
        </w:rPr>
        <w:t xml:space="preserve">  </w:t>
      </w:r>
      <w:r>
        <w:rPr>
          <w:rFonts w:hint="eastAsia" w:ascii="仿宋" w:hAnsi="仿宋" w:eastAsia="仿宋" w:cs="仿宋"/>
          <w:color w:val="auto"/>
          <w:spacing w:val="20"/>
          <w:sz w:val="24"/>
          <w:szCs w:val="24"/>
        </w:rPr>
        <w:t>期：</w:t>
      </w:r>
    </w:p>
    <w:p>
      <w:pPr>
        <w:pStyle w:val="6"/>
        <w:rPr>
          <w:rFonts w:hint="eastAsia" w:ascii="仿宋" w:hAnsi="仿宋" w:eastAsia="仿宋" w:cs="仿宋"/>
          <w:color w:val="auto"/>
          <w:spacing w:val="20"/>
          <w:sz w:val="24"/>
          <w:szCs w:val="24"/>
        </w:rPr>
      </w:pPr>
    </w:p>
    <w:p>
      <w:pPr>
        <w:pStyle w:val="5"/>
        <w:rPr>
          <w:rFonts w:hint="eastAsia" w:ascii="仿宋" w:hAnsi="仿宋" w:eastAsia="仿宋" w:cs="仿宋"/>
          <w:color w:val="auto"/>
          <w:spacing w:val="20"/>
          <w:sz w:val="24"/>
          <w:szCs w:val="24"/>
        </w:rPr>
      </w:pPr>
    </w:p>
    <w:p>
      <w:pPr>
        <w:rPr>
          <w:rFonts w:hint="eastAsia" w:ascii="仿宋" w:hAnsi="仿宋" w:eastAsia="仿宋" w:cs="仿宋"/>
          <w:color w:val="auto"/>
          <w:spacing w:val="20"/>
          <w:sz w:val="24"/>
          <w:szCs w:val="24"/>
        </w:rPr>
      </w:pPr>
    </w:p>
    <w:p>
      <w:pPr>
        <w:pStyle w:val="6"/>
        <w:rPr>
          <w:rFonts w:hint="eastAsia" w:ascii="仿宋" w:hAnsi="仿宋" w:eastAsia="仿宋" w:cs="仿宋"/>
          <w:color w:val="auto"/>
          <w:spacing w:val="20"/>
          <w:sz w:val="24"/>
          <w:szCs w:val="24"/>
        </w:rPr>
      </w:pPr>
    </w:p>
    <w:p>
      <w:pPr>
        <w:pStyle w:val="5"/>
        <w:rPr>
          <w:rFonts w:hint="eastAsia" w:ascii="仿宋" w:hAnsi="仿宋" w:eastAsia="仿宋" w:cs="仿宋"/>
          <w:color w:val="auto"/>
          <w:spacing w:val="20"/>
          <w:sz w:val="24"/>
          <w:szCs w:val="24"/>
        </w:rPr>
      </w:pPr>
    </w:p>
    <w:p>
      <w:pPr>
        <w:rPr>
          <w:rFonts w:hint="eastAsia" w:ascii="仿宋" w:hAnsi="仿宋" w:eastAsia="仿宋" w:cs="仿宋"/>
          <w:color w:val="auto"/>
          <w:spacing w:val="20"/>
          <w:sz w:val="24"/>
          <w:szCs w:val="24"/>
        </w:rPr>
      </w:pPr>
    </w:p>
    <w:p>
      <w:pPr>
        <w:pStyle w:val="6"/>
        <w:rPr>
          <w:rFonts w:hint="eastAsia" w:ascii="仿宋" w:hAnsi="仿宋" w:eastAsia="仿宋" w:cs="仿宋"/>
          <w:color w:val="auto"/>
          <w:spacing w:val="20"/>
          <w:sz w:val="24"/>
          <w:szCs w:val="24"/>
        </w:rPr>
      </w:pPr>
    </w:p>
    <w:p>
      <w:pPr>
        <w:pStyle w:val="5"/>
        <w:rPr>
          <w:rFonts w:hint="eastAsia" w:ascii="仿宋" w:hAnsi="仿宋" w:eastAsia="仿宋" w:cs="仿宋"/>
          <w:color w:val="auto"/>
          <w:spacing w:val="20"/>
          <w:sz w:val="24"/>
          <w:szCs w:val="24"/>
        </w:rPr>
      </w:pPr>
    </w:p>
    <w:p>
      <w:pPr>
        <w:rPr>
          <w:rFonts w:hint="eastAsia"/>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十一、拟投入项目负责人情况汇总表</w:t>
      </w:r>
    </w:p>
    <w:tbl>
      <w:tblPr>
        <w:tblStyle w:val="20"/>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73"/>
        <w:gridCol w:w="870"/>
        <w:gridCol w:w="1308"/>
        <w:gridCol w:w="1453"/>
        <w:gridCol w:w="1133"/>
        <w:gridCol w:w="242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w:t>
            </w:r>
          </w:p>
        </w:tc>
        <w:tc>
          <w:tcPr>
            <w:tcW w:w="873"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姓名</w:t>
            </w:r>
          </w:p>
        </w:tc>
        <w:tc>
          <w:tcPr>
            <w:tcW w:w="870"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职称</w:t>
            </w:r>
          </w:p>
        </w:tc>
        <w:tc>
          <w:tcPr>
            <w:tcW w:w="7556"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Merge w:val="continue"/>
            <w:vAlign w:val="center"/>
          </w:tcPr>
          <w:p>
            <w:pPr>
              <w:snapToGrid w:val="0"/>
              <w:jc w:val="center"/>
              <w:rPr>
                <w:rFonts w:hint="eastAsia" w:ascii="仿宋" w:hAnsi="仿宋" w:eastAsia="仿宋" w:cs="仿宋"/>
                <w:sz w:val="24"/>
                <w:szCs w:val="24"/>
              </w:rPr>
            </w:pPr>
          </w:p>
        </w:tc>
        <w:tc>
          <w:tcPr>
            <w:tcW w:w="873" w:type="dxa"/>
            <w:vMerge w:val="continue"/>
            <w:vAlign w:val="center"/>
          </w:tcPr>
          <w:p>
            <w:pPr>
              <w:snapToGrid w:val="0"/>
              <w:jc w:val="center"/>
              <w:rPr>
                <w:rFonts w:hint="eastAsia" w:ascii="仿宋" w:hAnsi="仿宋" w:eastAsia="仿宋" w:cs="仿宋"/>
                <w:sz w:val="24"/>
                <w:szCs w:val="24"/>
              </w:rPr>
            </w:pPr>
          </w:p>
        </w:tc>
        <w:tc>
          <w:tcPr>
            <w:tcW w:w="870" w:type="dxa"/>
            <w:vMerge w:val="continue"/>
            <w:vAlign w:val="center"/>
          </w:tcPr>
          <w:p>
            <w:pPr>
              <w:snapToGrid w:val="0"/>
              <w:jc w:val="center"/>
              <w:rPr>
                <w:rFonts w:hint="eastAsia" w:ascii="仿宋" w:hAnsi="仿宋" w:eastAsia="仿宋" w:cs="仿宋"/>
                <w:sz w:val="24"/>
                <w:szCs w:val="24"/>
              </w:rPr>
            </w:pPr>
          </w:p>
        </w:tc>
        <w:tc>
          <w:tcPr>
            <w:tcW w:w="1308"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145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级别</w:t>
            </w:r>
          </w:p>
        </w:tc>
        <w:tc>
          <w:tcPr>
            <w:tcW w:w="113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证号</w:t>
            </w:r>
          </w:p>
        </w:tc>
        <w:tc>
          <w:tcPr>
            <w:tcW w:w="2424"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专业</w:t>
            </w:r>
          </w:p>
        </w:tc>
        <w:tc>
          <w:tcPr>
            <w:tcW w:w="1238"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center"/>
          </w:tcPr>
          <w:p>
            <w:pPr>
              <w:snapToGrid w:val="0"/>
              <w:jc w:val="center"/>
              <w:rPr>
                <w:rFonts w:hint="eastAsia" w:ascii="仿宋" w:hAnsi="仿宋" w:eastAsia="仿宋" w:cs="仿宋"/>
                <w:sz w:val="24"/>
                <w:szCs w:val="24"/>
              </w:rPr>
            </w:pPr>
          </w:p>
        </w:tc>
        <w:tc>
          <w:tcPr>
            <w:tcW w:w="873" w:type="dxa"/>
            <w:vAlign w:val="center"/>
          </w:tcPr>
          <w:p>
            <w:pPr>
              <w:snapToGrid w:val="0"/>
              <w:jc w:val="center"/>
              <w:rPr>
                <w:rFonts w:hint="eastAsia" w:ascii="仿宋" w:hAnsi="仿宋" w:eastAsia="仿宋" w:cs="仿宋"/>
                <w:sz w:val="24"/>
                <w:szCs w:val="24"/>
              </w:rPr>
            </w:pPr>
          </w:p>
        </w:tc>
        <w:tc>
          <w:tcPr>
            <w:tcW w:w="870" w:type="dxa"/>
            <w:vAlign w:val="center"/>
          </w:tcPr>
          <w:p>
            <w:pPr>
              <w:snapToGrid w:val="0"/>
              <w:jc w:val="center"/>
              <w:rPr>
                <w:rFonts w:hint="eastAsia" w:ascii="仿宋" w:hAnsi="仿宋" w:eastAsia="仿宋" w:cs="仿宋"/>
                <w:sz w:val="24"/>
                <w:szCs w:val="24"/>
              </w:rPr>
            </w:pPr>
          </w:p>
        </w:tc>
        <w:tc>
          <w:tcPr>
            <w:tcW w:w="1308" w:type="dxa"/>
            <w:vAlign w:val="center"/>
          </w:tcPr>
          <w:p>
            <w:pPr>
              <w:snapToGrid w:val="0"/>
              <w:jc w:val="center"/>
              <w:rPr>
                <w:rFonts w:hint="eastAsia" w:ascii="仿宋" w:hAnsi="仿宋" w:eastAsia="仿宋" w:cs="仿宋"/>
                <w:sz w:val="24"/>
                <w:szCs w:val="24"/>
              </w:rPr>
            </w:pPr>
          </w:p>
        </w:tc>
        <w:tc>
          <w:tcPr>
            <w:tcW w:w="1453" w:type="dxa"/>
            <w:vAlign w:val="center"/>
          </w:tcPr>
          <w:p>
            <w:pPr>
              <w:snapToGrid w:val="0"/>
              <w:jc w:val="center"/>
              <w:rPr>
                <w:rFonts w:hint="eastAsia" w:ascii="仿宋" w:hAnsi="仿宋" w:eastAsia="仿宋" w:cs="仿宋"/>
                <w:sz w:val="24"/>
                <w:szCs w:val="24"/>
              </w:rPr>
            </w:pPr>
          </w:p>
        </w:tc>
        <w:tc>
          <w:tcPr>
            <w:tcW w:w="1133" w:type="dxa"/>
            <w:vAlign w:val="center"/>
          </w:tcPr>
          <w:p>
            <w:pPr>
              <w:snapToGrid w:val="0"/>
              <w:jc w:val="center"/>
              <w:rPr>
                <w:rFonts w:hint="eastAsia" w:ascii="仿宋" w:hAnsi="仿宋" w:eastAsia="仿宋" w:cs="仿宋"/>
                <w:sz w:val="24"/>
                <w:szCs w:val="24"/>
              </w:rPr>
            </w:pPr>
          </w:p>
        </w:tc>
        <w:tc>
          <w:tcPr>
            <w:tcW w:w="2424" w:type="dxa"/>
            <w:vAlign w:val="center"/>
          </w:tcPr>
          <w:p>
            <w:pPr>
              <w:snapToGrid w:val="0"/>
              <w:jc w:val="center"/>
              <w:rPr>
                <w:rFonts w:hint="eastAsia" w:ascii="仿宋" w:hAnsi="仿宋" w:eastAsia="仿宋" w:cs="仿宋"/>
                <w:sz w:val="24"/>
                <w:szCs w:val="24"/>
              </w:rPr>
            </w:pPr>
          </w:p>
        </w:tc>
        <w:tc>
          <w:tcPr>
            <w:tcW w:w="1238"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bl>
    <w:p>
      <w:pPr>
        <w:snapToGrid w:val="0"/>
        <w:spacing w:before="50" w:after="120" w:afterLines="50" w:line="460" w:lineRule="exact"/>
        <w:ind w:firstLine="602"/>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pPr>
        <w:snapToGrid w:val="0"/>
        <w:spacing w:before="50" w:after="120" w:afterLines="50" w:line="460" w:lineRule="exact"/>
        <w:ind w:firstLine="996" w:firstLineChars="415"/>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2、提供以上人员的相关证书复印件及近三个月中任意一个月在职社保缴纳材料。</w:t>
      </w:r>
    </w:p>
    <w:p>
      <w:pPr>
        <w:snapToGrid w:val="0"/>
        <w:spacing w:line="360" w:lineRule="auto"/>
        <w:ind w:firstLine="482"/>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82"/>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6"/>
        <w:rPr>
          <w:rFonts w:hint="eastAsia"/>
          <w:lang w:val="en-US" w:eastAsia="zh-CN"/>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ind w:firstLine="643"/>
        <w:jc w:val="cente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pStyle w:val="5"/>
        <w:rPr>
          <w:rFonts w:hint="eastAsia"/>
        </w:rPr>
      </w:pPr>
    </w:p>
    <w:p>
      <w:pPr>
        <w:ind w:firstLine="643"/>
        <w:jc w:val="center"/>
        <w:rPr>
          <w:rFonts w:hint="eastAsia" w:ascii="仿宋" w:hAnsi="仿宋" w:eastAsia="仿宋" w:cs="仿宋"/>
          <w:b/>
          <w:kern w:val="0"/>
          <w:sz w:val="32"/>
          <w:szCs w:val="32"/>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十二、拟投入项目组人员汇总表</w:t>
      </w:r>
    </w:p>
    <w:p>
      <w:pPr>
        <w:snapToGrid w:val="0"/>
        <w:spacing w:before="120" w:beforeLines="50" w:after="50"/>
        <w:ind w:firstLine="600"/>
        <w:rPr>
          <w:rFonts w:hint="eastAsia" w:ascii="仿宋" w:hAnsi="仿宋" w:eastAsia="仿宋" w:cs="仿宋"/>
          <w:b/>
          <w:sz w:val="30"/>
          <w:szCs w:val="30"/>
        </w:rPr>
      </w:pPr>
    </w:p>
    <w:tbl>
      <w:tblPr>
        <w:tblStyle w:val="20"/>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73"/>
        <w:gridCol w:w="870"/>
        <w:gridCol w:w="1308"/>
        <w:gridCol w:w="1453"/>
        <w:gridCol w:w="1133"/>
        <w:gridCol w:w="242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w:t>
            </w:r>
          </w:p>
        </w:tc>
        <w:tc>
          <w:tcPr>
            <w:tcW w:w="873"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姓名</w:t>
            </w:r>
          </w:p>
        </w:tc>
        <w:tc>
          <w:tcPr>
            <w:tcW w:w="870"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职称</w:t>
            </w:r>
          </w:p>
        </w:tc>
        <w:tc>
          <w:tcPr>
            <w:tcW w:w="7556"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Merge w:val="continue"/>
            <w:vAlign w:val="center"/>
          </w:tcPr>
          <w:p>
            <w:pPr>
              <w:snapToGrid w:val="0"/>
              <w:jc w:val="center"/>
              <w:rPr>
                <w:rFonts w:hint="eastAsia" w:ascii="仿宋" w:hAnsi="仿宋" w:eastAsia="仿宋" w:cs="仿宋"/>
                <w:sz w:val="24"/>
                <w:szCs w:val="24"/>
              </w:rPr>
            </w:pPr>
          </w:p>
        </w:tc>
        <w:tc>
          <w:tcPr>
            <w:tcW w:w="873" w:type="dxa"/>
            <w:vMerge w:val="continue"/>
            <w:vAlign w:val="center"/>
          </w:tcPr>
          <w:p>
            <w:pPr>
              <w:snapToGrid w:val="0"/>
              <w:jc w:val="center"/>
              <w:rPr>
                <w:rFonts w:hint="eastAsia" w:ascii="仿宋" w:hAnsi="仿宋" w:eastAsia="仿宋" w:cs="仿宋"/>
                <w:sz w:val="24"/>
                <w:szCs w:val="24"/>
              </w:rPr>
            </w:pPr>
          </w:p>
        </w:tc>
        <w:tc>
          <w:tcPr>
            <w:tcW w:w="870" w:type="dxa"/>
            <w:vMerge w:val="continue"/>
            <w:vAlign w:val="center"/>
          </w:tcPr>
          <w:p>
            <w:pPr>
              <w:snapToGrid w:val="0"/>
              <w:jc w:val="center"/>
              <w:rPr>
                <w:rFonts w:hint="eastAsia" w:ascii="仿宋" w:hAnsi="仿宋" w:eastAsia="仿宋" w:cs="仿宋"/>
                <w:sz w:val="24"/>
                <w:szCs w:val="24"/>
              </w:rPr>
            </w:pPr>
          </w:p>
        </w:tc>
        <w:tc>
          <w:tcPr>
            <w:tcW w:w="1308"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145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级别</w:t>
            </w:r>
          </w:p>
        </w:tc>
        <w:tc>
          <w:tcPr>
            <w:tcW w:w="113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证号</w:t>
            </w:r>
          </w:p>
        </w:tc>
        <w:tc>
          <w:tcPr>
            <w:tcW w:w="2424"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专业</w:t>
            </w:r>
          </w:p>
        </w:tc>
        <w:tc>
          <w:tcPr>
            <w:tcW w:w="1238"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center"/>
          </w:tcPr>
          <w:p>
            <w:pPr>
              <w:snapToGrid w:val="0"/>
              <w:jc w:val="center"/>
              <w:rPr>
                <w:rFonts w:hint="eastAsia" w:ascii="仿宋" w:hAnsi="仿宋" w:eastAsia="仿宋" w:cs="仿宋"/>
                <w:sz w:val="24"/>
                <w:szCs w:val="24"/>
              </w:rPr>
            </w:pPr>
          </w:p>
        </w:tc>
        <w:tc>
          <w:tcPr>
            <w:tcW w:w="873" w:type="dxa"/>
            <w:vAlign w:val="center"/>
          </w:tcPr>
          <w:p>
            <w:pPr>
              <w:snapToGrid w:val="0"/>
              <w:jc w:val="center"/>
              <w:rPr>
                <w:rFonts w:hint="eastAsia" w:ascii="仿宋" w:hAnsi="仿宋" w:eastAsia="仿宋" w:cs="仿宋"/>
                <w:sz w:val="24"/>
                <w:szCs w:val="24"/>
              </w:rPr>
            </w:pPr>
          </w:p>
        </w:tc>
        <w:tc>
          <w:tcPr>
            <w:tcW w:w="870" w:type="dxa"/>
            <w:vAlign w:val="center"/>
          </w:tcPr>
          <w:p>
            <w:pPr>
              <w:snapToGrid w:val="0"/>
              <w:jc w:val="center"/>
              <w:rPr>
                <w:rFonts w:hint="eastAsia" w:ascii="仿宋" w:hAnsi="仿宋" w:eastAsia="仿宋" w:cs="仿宋"/>
                <w:sz w:val="24"/>
                <w:szCs w:val="24"/>
              </w:rPr>
            </w:pPr>
          </w:p>
        </w:tc>
        <w:tc>
          <w:tcPr>
            <w:tcW w:w="1308" w:type="dxa"/>
            <w:vAlign w:val="center"/>
          </w:tcPr>
          <w:p>
            <w:pPr>
              <w:snapToGrid w:val="0"/>
              <w:jc w:val="center"/>
              <w:rPr>
                <w:rFonts w:hint="eastAsia" w:ascii="仿宋" w:hAnsi="仿宋" w:eastAsia="仿宋" w:cs="仿宋"/>
                <w:sz w:val="24"/>
                <w:szCs w:val="24"/>
              </w:rPr>
            </w:pPr>
          </w:p>
        </w:tc>
        <w:tc>
          <w:tcPr>
            <w:tcW w:w="1453" w:type="dxa"/>
            <w:vAlign w:val="center"/>
          </w:tcPr>
          <w:p>
            <w:pPr>
              <w:snapToGrid w:val="0"/>
              <w:jc w:val="center"/>
              <w:rPr>
                <w:rFonts w:hint="eastAsia" w:ascii="仿宋" w:hAnsi="仿宋" w:eastAsia="仿宋" w:cs="仿宋"/>
                <w:sz w:val="24"/>
                <w:szCs w:val="24"/>
              </w:rPr>
            </w:pPr>
          </w:p>
        </w:tc>
        <w:tc>
          <w:tcPr>
            <w:tcW w:w="1133" w:type="dxa"/>
            <w:vAlign w:val="center"/>
          </w:tcPr>
          <w:p>
            <w:pPr>
              <w:snapToGrid w:val="0"/>
              <w:jc w:val="center"/>
              <w:rPr>
                <w:rFonts w:hint="eastAsia" w:ascii="仿宋" w:hAnsi="仿宋" w:eastAsia="仿宋" w:cs="仿宋"/>
                <w:sz w:val="24"/>
                <w:szCs w:val="24"/>
              </w:rPr>
            </w:pPr>
          </w:p>
        </w:tc>
        <w:tc>
          <w:tcPr>
            <w:tcW w:w="2424" w:type="dxa"/>
            <w:vAlign w:val="center"/>
          </w:tcPr>
          <w:p>
            <w:pPr>
              <w:snapToGrid w:val="0"/>
              <w:jc w:val="center"/>
              <w:rPr>
                <w:rFonts w:hint="eastAsia" w:ascii="仿宋" w:hAnsi="仿宋" w:eastAsia="仿宋" w:cs="仿宋"/>
                <w:sz w:val="24"/>
                <w:szCs w:val="24"/>
              </w:rPr>
            </w:pPr>
          </w:p>
        </w:tc>
        <w:tc>
          <w:tcPr>
            <w:tcW w:w="1238"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vAlign w:val="top"/>
          </w:tcPr>
          <w:p>
            <w:pPr>
              <w:snapToGrid w:val="0"/>
              <w:jc w:val="center"/>
              <w:rPr>
                <w:rFonts w:hint="eastAsia" w:ascii="仿宋" w:hAnsi="仿宋" w:eastAsia="仿宋" w:cs="仿宋"/>
                <w:sz w:val="24"/>
                <w:szCs w:val="24"/>
              </w:rPr>
            </w:pPr>
          </w:p>
        </w:tc>
        <w:tc>
          <w:tcPr>
            <w:tcW w:w="873" w:type="dxa"/>
            <w:vAlign w:val="top"/>
          </w:tcPr>
          <w:p>
            <w:pPr>
              <w:snapToGrid w:val="0"/>
              <w:jc w:val="center"/>
              <w:rPr>
                <w:rFonts w:hint="eastAsia" w:ascii="仿宋" w:hAnsi="仿宋" w:eastAsia="仿宋" w:cs="仿宋"/>
                <w:sz w:val="24"/>
                <w:szCs w:val="24"/>
              </w:rPr>
            </w:pPr>
          </w:p>
        </w:tc>
        <w:tc>
          <w:tcPr>
            <w:tcW w:w="870" w:type="dxa"/>
            <w:vAlign w:val="top"/>
          </w:tcPr>
          <w:p>
            <w:pPr>
              <w:snapToGrid w:val="0"/>
              <w:jc w:val="center"/>
              <w:rPr>
                <w:rFonts w:hint="eastAsia" w:ascii="仿宋" w:hAnsi="仿宋" w:eastAsia="仿宋" w:cs="仿宋"/>
                <w:sz w:val="24"/>
                <w:szCs w:val="24"/>
              </w:rPr>
            </w:pPr>
          </w:p>
        </w:tc>
        <w:tc>
          <w:tcPr>
            <w:tcW w:w="1308" w:type="dxa"/>
            <w:vAlign w:val="top"/>
          </w:tcPr>
          <w:p>
            <w:pPr>
              <w:snapToGrid w:val="0"/>
              <w:jc w:val="center"/>
              <w:rPr>
                <w:rFonts w:hint="eastAsia" w:ascii="仿宋" w:hAnsi="仿宋" w:eastAsia="仿宋" w:cs="仿宋"/>
                <w:sz w:val="24"/>
                <w:szCs w:val="24"/>
              </w:rPr>
            </w:pPr>
          </w:p>
        </w:tc>
        <w:tc>
          <w:tcPr>
            <w:tcW w:w="1453" w:type="dxa"/>
            <w:vAlign w:val="top"/>
          </w:tcPr>
          <w:p>
            <w:pPr>
              <w:snapToGrid w:val="0"/>
              <w:jc w:val="center"/>
              <w:rPr>
                <w:rFonts w:hint="eastAsia" w:ascii="仿宋" w:hAnsi="仿宋" w:eastAsia="仿宋" w:cs="仿宋"/>
                <w:sz w:val="24"/>
                <w:szCs w:val="24"/>
              </w:rPr>
            </w:pPr>
          </w:p>
        </w:tc>
        <w:tc>
          <w:tcPr>
            <w:tcW w:w="1133" w:type="dxa"/>
            <w:vAlign w:val="top"/>
          </w:tcPr>
          <w:p>
            <w:pPr>
              <w:snapToGrid w:val="0"/>
              <w:jc w:val="center"/>
              <w:rPr>
                <w:rFonts w:hint="eastAsia" w:ascii="仿宋" w:hAnsi="仿宋" w:eastAsia="仿宋" w:cs="仿宋"/>
                <w:sz w:val="24"/>
                <w:szCs w:val="24"/>
              </w:rPr>
            </w:pPr>
          </w:p>
        </w:tc>
        <w:tc>
          <w:tcPr>
            <w:tcW w:w="2424" w:type="dxa"/>
            <w:vAlign w:val="top"/>
          </w:tcPr>
          <w:p>
            <w:pPr>
              <w:snapToGrid w:val="0"/>
              <w:jc w:val="center"/>
              <w:rPr>
                <w:rFonts w:hint="eastAsia" w:ascii="仿宋" w:hAnsi="仿宋" w:eastAsia="仿宋" w:cs="仿宋"/>
                <w:sz w:val="24"/>
                <w:szCs w:val="24"/>
              </w:rPr>
            </w:pPr>
          </w:p>
        </w:tc>
        <w:tc>
          <w:tcPr>
            <w:tcW w:w="1238" w:type="dxa"/>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8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30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45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 w:hAnsi="仿宋" w:eastAsia="仿宋" w:cs="仿宋"/>
                <w:sz w:val="24"/>
                <w:szCs w:val="24"/>
              </w:rPr>
            </w:pPr>
          </w:p>
        </w:tc>
      </w:tr>
    </w:tbl>
    <w:p>
      <w:pPr>
        <w:snapToGrid w:val="0"/>
        <w:spacing w:before="50" w:after="120" w:afterLines="50" w:line="460" w:lineRule="exact"/>
        <w:ind w:firstLine="602"/>
        <w:jc w:val="left"/>
        <w:rPr>
          <w:rFonts w:hint="eastAsia" w:ascii="仿宋" w:hAnsi="仿宋" w:eastAsia="仿宋" w:cs="仿宋"/>
          <w:sz w:val="24"/>
          <w:szCs w:val="24"/>
        </w:rPr>
      </w:pPr>
      <w:r>
        <w:rPr>
          <w:rFonts w:hint="eastAsia" w:ascii="仿宋" w:hAnsi="仿宋" w:eastAsia="仿宋" w:cs="仿宋"/>
          <w:sz w:val="24"/>
          <w:szCs w:val="24"/>
        </w:rPr>
        <w:t xml:space="preserve">注：在填写时，如本表格不适合投标单位的实际情况，可根据本表格式自行划表填写。 </w:t>
      </w:r>
    </w:p>
    <w:p>
      <w:pPr>
        <w:snapToGrid w:val="0"/>
        <w:spacing w:before="50" w:after="120" w:afterLines="50" w:line="460" w:lineRule="exact"/>
        <w:ind w:firstLine="996" w:firstLineChars="415"/>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2、提供以上人员的相关证书复印件及近三个月中任意一个月在职社保缴纳材料</w:t>
      </w:r>
    </w:p>
    <w:p>
      <w:pPr>
        <w:snapToGrid w:val="0"/>
        <w:spacing w:before="50" w:after="120" w:afterLines="50" w:line="460" w:lineRule="exact"/>
        <w:ind w:firstLine="602"/>
        <w:jc w:val="left"/>
        <w:rPr>
          <w:rFonts w:hint="eastAsia" w:ascii="仿宋" w:hAnsi="仿宋" w:eastAsia="仿宋" w:cs="仿宋"/>
          <w:sz w:val="30"/>
          <w:szCs w:val="30"/>
        </w:rPr>
      </w:pPr>
    </w:p>
    <w:p>
      <w:pPr>
        <w:snapToGrid w:val="0"/>
        <w:spacing w:line="360" w:lineRule="auto"/>
        <w:ind w:firstLine="482"/>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82"/>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b/>
          <w:bCs/>
          <w:color w:val="auto"/>
          <w:sz w:val="24"/>
          <w:szCs w:val="24"/>
        </w:rPr>
      </w:pPr>
    </w:p>
    <w:p>
      <w:pPr>
        <w:pStyle w:val="6"/>
        <w:rPr>
          <w:rFonts w:hint="eastAsia" w:ascii="仿宋" w:hAnsi="仿宋" w:eastAsia="仿宋" w:cs="仿宋"/>
          <w:b/>
          <w:bCs/>
          <w:color w:val="auto"/>
          <w:sz w:val="24"/>
          <w:szCs w:val="24"/>
        </w:rPr>
      </w:pPr>
    </w:p>
    <w:p>
      <w:pPr>
        <w:pStyle w:val="5"/>
        <w:rPr>
          <w:rFonts w:hint="eastAsia"/>
        </w:rPr>
      </w:pPr>
    </w:p>
    <w:p>
      <w:pPr>
        <w:autoSpaceDE w:val="0"/>
        <w:autoSpaceDN w:val="0"/>
        <w:adjustRightInd w:val="0"/>
        <w:spacing w:line="540" w:lineRule="exact"/>
        <w:jc w:val="center"/>
        <w:rPr>
          <w:rFonts w:ascii="仿宋" w:hAnsi="仿宋" w:eastAsia="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、2019年1月1日以来企业业绩</w:t>
      </w:r>
      <w:r>
        <w:rPr>
          <w:rFonts w:hint="eastAsia" w:ascii="仿宋" w:hAnsi="仿宋" w:eastAsia="仿宋" w:cs="仿宋"/>
          <w:b/>
          <w:bCs/>
          <w:color w:val="auto"/>
          <w:sz w:val="24"/>
          <w:szCs w:val="24"/>
          <w:lang w:val="en-US" w:eastAsia="zh-CN"/>
        </w:rPr>
        <w:t>和荣誉</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供应商全称（加盖公章）：</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项目编号：</w:t>
      </w:r>
    </w:p>
    <w:tbl>
      <w:tblPr>
        <w:tblStyle w:val="20"/>
        <w:tblW w:w="9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序号</w:t>
            </w:r>
          </w:p>
        </w:tc>
        <w:tc>
          <w:tcPr>
            <w:tcW w:w="1417"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项目名称</w:t>
            </w:r>
          </w:p>
        </w:tc>
        <w:tc>
          <w:tcPr>
            <w:tcW w:w="1701"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采购人</w:t>
            </w:r>
          </w:p>
        </w:tc>
        <w:tc>
          <w:tcPr>
            <w:tcW w:w="1559"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合同金额</w:t>
            </w:r>
          </w:p>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w:t>
            </w:r>
            <w:r>
              <w:rPr>
                <w:rFonts w:hint="eastAsia" w:ascii="仿宋" w:hAnsi="仿宋" w:eastAsia="仿宋" w:cs="仿宋"/>
                <w:color w:val="auto"/>
                <w:sz w:val="24"/>
                <w:szCs w:val="24"/>
              </w:rPr>
              <w:t>人民币</w:t>
            </w:r>
            <w:r>
              <w:rPr>
                <w:rFonts w:ascii="仿宋" w:hAnsi="仿宋" w:eastAsia="仿宋" w:cs="仿宋"/>
                <w:color w:val="auto"/>
                <w:sz w:val="24"/>
                <w:szCs w:val="24"/>
              </w:rPr>
              <w:t>)</w:t>
            </w:r>
          </w:p>
        </w:tc>
        <w:tc>
          <w:tcPr>
            <w:tcW w:w="1276"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签订时间</w:t>
            </w:r>
          </w:p>
        </w:tc>
        <w:tc>
          <w:tcPr>
            <w:tcW w:w="1701"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使用方联系人</w:t>
            </w:r>
          </w:p>
        </w:tc>
        <w:tc>
          <w:tcPr>
            <w:tcW w:w="1302"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olor w:val="auto"/>
                <w:sz w:val="24"/>
                <w:szCs w:val="24"/>
              </w:rPr>
            </w:pPr>
          </w:p>
        </w:tc>
        <w:tc>
          <w:tcPr>
            <w:tcW w:w="1417"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559" w:type="dxa"/>
            <w:vAlign w:val="center"/>
          </w:tcPr>
          <w:p>
            <w:pPr>
              <w:spacing w:line="360" w:lineRule="auto"/>
              <w:jc w:val="center"/>
              <w:rPr>
                <w:rFonts w:ascii="仿宋" w:hAnsi="仿宋" w:eastAsia="仿宋"/>
                <w:color w:val="auto"/>
                <w:sz w:val="24"/>
                <w:szCs w:val="24"/>
              </w:rPr>
            </w:pPr>
          </w:p>
        </w:tc>
        <w:tc>
          <w:tcPr>
            <w:tcW w:w="1276" w:type="dxa"/>
            <w:vAlign w:val="center"/>
          </w:tcPr>
          <w:p>
            <w:pPr>
              <w:spacing w:line="360" w:lineRule="auto"/>
              <w:jc w:val="center"/>
              <w:rPr>
                <w:rFonts w:ascii="仿宋" w:hAnsi="仿宋" w:eastAsia="仿宋"/>
                <w:color w:val="auto"/>
                <w:sz w:val="24"/>
                <w:szCs w:val="24"/>
              </w:rPr>
            </w:pPr>
          </w:p>
        </w:tc>
        <w:tc>
          <w:tcPr>
            <w:tcW w:w="1701" w:type="dxa"/>
            <w:vAlign w:val="center"/>
          </w:tcPr>
          <w:p>
            <w:pPr>
              <w:spacing w:line="360" w:lineRule="auto"/>
              <w:jc w:val="center"/>
              <w:rPr>
                <w:rFonts w:ascii="仿宋" w:hAnsi="仿宋" w:eastAsia="仿宋"/>
                <w:color w:val="auto"/>
                <w:sz w:val="24"/>
                <w:szCs w:val="24"/>
              </w:rPr>
            </w:pPr>
          </w:p>
        </w:tc>
        <w:tc>
          <w:tcPr>
            <w:tcW w:w="1302" w:type="dxa"/>
            <w:vAlign w:val="center"/>
          </w:tcPr>
          <w:p>
            <w:pPr>
              <w:spacing w:line="360" w:lineRule="auto"/>
              <w:jc w:val="center"/>
              <w:rPr>
                <w:rFonts w:ascii="仿宋" w:hAnsi="仿宋" w:eastAsia="仿宋"/>
                <w:color w:val="auto"/>
                <w:sz w:val="24"/>
                <w:szCs w:val="24"/>
              </w:rPr>
            </w:pPr>
          </w:p>
        </w:tc>
      </w:tr>
    </w:tbl>
    <w:p>
      <w:pPr>
        <w:spacing w:line="42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注：</w:t>
      </w: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rPr>
        <w:t>此表不提供，可视为无业绩。</w:t>
      </w:r>
    </w:p>
    <w:p>
      <w:pPr>
        <w:spacing w:line="4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rPr>
        <w:t>此表仅提供了格式，表格不够可自行增加。</w:t>
      </w:r>
    </w:p>
    <w:p>
      <w:pPr>
        <w:spacing w:line="42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提供</w:t>
      </w:r>
      <w:r>
        <w:rPr>
          <w:rFonts w:hint="eastAsia" w:ascii="仿宋" w:hAnsi="仿宋" w:eastAsia="仿宋" w:cs="仿宋"/>
          <w:b/>
          <w:bCs/>
          <w:color w:val="auto"/>
          <w:sz w:val="21"/>
          <w:szCs w:val="21"/>
          <w:lang w:eastAsia="zh-CN"/>
        </w:rPr>
        <w:t>相关</w:t>
      </w:r>
      <w:r>
        <w:rPr>
          <w:rFonts w:hint="eastAsia" w:ascii="仿宋" w:hAnsi="仿宋" w:eastAsia="仿宋" w:cs="仿宋"/>
          <w:b/>
          <w:bCs/>
          <w:color w:val="auto"/>
          <w:sz w:val="21"/>
          <w:szCs w:val="21"/>
        </w:rPr>
        <w:t>合同</w:t>
      </w:r>
      <w:r>
        <w:rPr>
          <w:rFonts w:hint="eastAsia" w:ascii="仿宋" w:hAnsi="仿宋" w:eastAsia="仿宋" w:cs="仿宋"/>
          <w:b/>
          <w:bCs/>
          <w:color w:val="auto"/>
          <w:sz w:val="21"/>
          <w:szCs w:val="21"/>
          <w:lang w:eastAsia="zh-CN"/>
        </w:rPr>
        <w:t>、奖励证书</w:t>
      </w:r>
      <w:r>
        <w:rPr>
          <w:rFonts w:hint="eastAsia" w:ascii="仿宋" w:hAnsi="仿宋" w:eastAsia="仿宋" w:cs="仿宋"/>
          <w:b/>
          <w:bCs/>
          <w:color w:val="auto"/>
          <w:sz w:val="21"/>
          <w:szCs w:val="21"/>
        </w:rPr>
        <w:t>复印件等证明材料。</w:t>
      </w:r>
    </w:p>
    <w:p>
      <w:pPr>
        <w:pStyle w:val="29"/>
      </w:pPr>
    </w:p>
    <w:p>
      <w:pPr>
        <w:snapToGrid w:val="0"/>
        <w:spacing w:line="360" w:lineRule="auto"/>
        <w:ind w:firstLine="4200" w:firstLineChars="1500"/>
        <w:rPr>
          <w:rFonts w:ascii="仿宋" w:hAnsi="仿宋" w:eastAsia="仿宋"/>
          <w:color w:val="auto"/>
          <w:spacing w:val="20"/>
          <w:sz w:val="24"/>
          <w:szCs w:val="24"/>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autoSpaceDE w:val="0"/>
        <w:autoSpaceDN w:val="0"/>
        <w:adjustRightInd w:val="0"/>
        <w:spacing w:line="540" w:lineRule="exact"/>
        <w:jc w:val="center"/>
        <w:rPr>
          <w:rFonts w:ascii="仿宋" w:hAnsi="仿宋" w:eastAsia="仿宋"/>
          <w:b/>
          <w:bCs/>
          <w:color w:val="auto"/>
          <w:sz w:val="24"/>
          <w:szCs w:val="24"/>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pPr>
        <w:autoSpaceDE w:val="0"/>
        <w:autoSpaceDN w:val="0"/>
        <w:adjustRightInd w:val="0"/>
        <w:spacing w:line="5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十四、</w:t>
      </w:r>
      <w:r>
        <w:rPr>
          <w:rFonts w:hint="eastAsia" w:ascii="仿宋" w:hAnsi="仿宋" w:eastAsia="仿宋" w:cs="仿宋"/>
          <w:b/>
          <w:bCs/>
          <w:color w:val="auto"/>
          <w:sz w:val="24"/>
          <w:szCs w:val="24"/>
        </w:rPr>
        <w:t>企业认证</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格式自拟</w:t>
      </w:r>
      <w:r>
        <w:rPr>
          <w:rFonts w:hint="eastAsia" w:ascii="仿宋" w:hAnsi="仿宋" w:eastAsia="仿宋" w:cs="仿宋"/>
          <w:b/>
          <w:bCs/>
          <w:color w:val="auto"/>
          <w:sz w:val="24"/>
          <w:szCs w:val="24"/>
          <w:lang w:eastAsia="zh-CN"/>
        </w:rPr>
        <w:t>）</w:t>
      </w: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lang w:val="en-US" w:eastAsia="zh-CN"/>
        </w:rPr>
      </w:pPr>
    </w:p>
    <w:p>
      <w:pPr>
        <w:autoSpaceDE w:val="0"/>
        <w:autoSpaceDN w:val="0"/>
        <w:adjustRightInd w:val="0"/>
        <w:spacing w:line="5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十五、</w:t>
      </w:r>
      <w:r>
        <w:rPr>
          <w:rFonts w:hint="eastAsia" w:ascii="仿宋" w:hAnsi="仿宋" w:eastAsia="仿宋" w:cs="仿宋"/>
          <w:b/>
          <w:bCs/>
          <w:color w:val="auto"/>
          <w:sz w:val="24"/>
          <w:szCs w:val="24"/>
        </w:rPr>
        <w:t>供应商认为需要的其他资料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格式自拟</w:t>
      </w:r>
      <w:r>
        <w:rPr>
          <w:rFonts w:hint="eastAsia" w:ascii="仿宋" w:hAnsi="仿宋" w:eastAsia="仿宋" w:cs="仿宋"/>
          <w:b/>
          <w:bCs/>
          <w:color w:val="auto"/>
          <w:sz w:val="24"/>
          <w:szCs w:val="24"/>
          <w:lang w:eastAsia="zh-CN"/>
        </w:rPr>
        <w:t>）</w:t>
      </w:r>
    </w:p>
    <w:p>
      <w:pPr>
        <w:autoSpaceDE w:val="0"/>
        <w:autoSpaceDN w:val="0"/>
        <w:adjustRightInd w:val="0"/>
        <w:spacing w:line="540" w:lineRule="exact"/>
        <w:rPr>
          <w:rFonts w:ascii="仿宋" w:hAnsi="仿宋" w:eastAsia="仿宋"/>
          <w:b/>
          <w:bCs/>
          <w:color w:val="auto"/>
          <w:sz w:val="24"/>
          <w:szCs w:val="24"/>
        </w:rPr>
      </w:pPr>
      <w:r>
        <w:rPr>
          <w:rFonts w:ascii="仿宋" w:hAnsi="仿宋" w:eastAsia="仿宋"/>
          <w:b/>
          <w:bCs/>
          <w:color w:val="auto"/>
          <w:sz w:val="24"/>
          <w:szCs w:val="24"/>
        </w:rPr>
        <w:br w:type="page"/>
      </w:r>
      <w:r>
        <w:rPr>
          <w:rFonts w:hint="eastAsia" w:ascii="仿宋" w:hAnsi="仿宋" w:eastAsia="仿宋" w:cs="仿宋"/>
          <w:b/>
          <w:bCs/>
          <w:color w:val="auto"/>
          <w:sz w:val="24"/>
          <w:szCs w:val="24"/>
        </w:rPr>
        <w:t>（三）报价封面格式：</w:t>
      </w:r>
    </w:p>
    <w:p>
      <w:pPr>
        <w:autoSpaceDE w:val="0"/>
        <w:autoSpaceDN w:val="0"/>
        <w:adjustRightInd w:val="0"/>
        <w:spacing w:line="540" w:lineRule="exact"/>
        <w:jc w:val="center"/>
        <w:rPr>
          <w:rFonts w:ascii="仿宋" w:hAnsi="仿宋" w:eastAsia="仿宋"/>
          <w:b/>
          <w:bCs/>
          <w:color w:val="auto"/>
          <w:sz w:val="30"/>
          <w:szCs w:val="30"/>
        </w:rPr>
      </w:pPr>
    </w:p>
    <w:p>
      <w:pPr>
        <w:autoSpaceDE w:val="0"/>
        <w:autoSpaceDN w:val="0"/>
        <w:adjustRightInd w:val="0"/>
        <w:spacing w:line="540" w:lineRule="exact"/>
        <w:jc w:val="center"/>
        <w:rPr>
          <w:rFonts w:ascii="仿宋" w:hAnsi="仿宋" w:eastAsia="仿宋"/>
          <w:b/>
          <w:bCs/>
          <w:color w:val="auto"/>
          <w:sz w:val="30"/>
          <w:szCs w:val="30"/>
        </w:rPr>
      </w:pPr>
    </w:p>
    <w:p>
      <w:pPr>
        <w:autoSpaceDE w:val="0"/>
        <w:autoSpaceDN w:val="0"/>
        <w:adjustRightInd w:val="0"/>
        <w:spacing w:line="540" w:lineRule="exact"/>
        <w:jc w:val="center"/>
        <w:rPr>
          <w:rFonts w:ascii="仿宋" w:hAnsi="仿宋" w:eastAsia="仿宋"/>
          <w:b/>
          <w:bCs/>
          <w:color w:val="auto"/>
          <w:sz w:val="36"/>
          <w:szCs w:val="36"/>
          <w:lang w:val="zh-CN"/>
        </w:rPr>
      </w:pPr>
    </w:p>
    <w:p>
      <w:pPr>
        <w:autoSpaceDE w:val="0"/>
        <w:autoSpaceDN w:val="0"/>
        <w:adjustRightInd w:val="0"/>
        <w:spacing w:line="540" w:lineRule="exact"/>
        <w:jc w:val="center"/>
        <w:rPr>
          <w:rFonts w:ascii="仿宋" w:hAnsi="仿宋" w:eastAsia="仿宋"/>
          <w:b/>
          <w:bCs/>
          <w:color w:val="auto"/>
          <w:sz w:val="36"/>
          <w:szCs w:val="36"/>
          <w:lang w:val="zh-CN"/>
        </w:rPr>
      </w:pPr>
    </w:p>
    <w:p>
      <w:pPr>
        <w:adjustRightInd w:val="0"/>
        <w:snapToGrid w:val="0"/>
        <w:jc w:val="center"/>
        <w:rPr>
          <w:rFonts w:ascii="仿宋" w:hAnsi="仿宋" w:eastAsia="仿宋"/>
          <w:b/>
          <w:bCs/>
          <w:color w:val="auto"/>
          <w:sz w:val="33"/>
          <w:szCs w:val="33"/>
        </w:rPr>
      </w:pPr>
      <w:r>
        <w:rPr>
          <w:rFonts w:hint="eastAsia" w:ascii="仿宋" w:hAnsi="仿宋" w:eastAsia="仿宋" w:cs="仿宋"/>
          <w:b/>
          <w:bCs/>
          <w:color w:val="auto"/>
          <w:sz w:val="42"/>
          <w:szCs w:val="42"/>
          <w:lang w:eastAsia="zh-CN"/>
        </w:rPr>
        <w:t>长兴县自然资源和规划局长兴县森林草地湿地普查项目</w:t>
      </w:r>
    </w:p>
    <w:p>
      <w:pPr>
        <w:adjustRightInd w:val="0"/>
        <w:snapToGrid w:val="0"/>
        <w:spacing w:line="360" w:lineRule="auto"/>
        <w:jc w:val="center"/>
        <w:rPr>
          <w:rFonts w:ascii="仿宋" w:hAnsi="仿宋" w:eastAsia="仿宋"/>
          <w:color w:val="auto"/>
          <w:sz w:val="33"/>
          <w:szCs w:val="33"/>
        </w:rPr>
      </w:pPr>
    </w:p>
    <w:p>
      <w:pPr>
        <w:adjustRightInd w:val="0"/>
        <w:snapToGrid w:val="0"/>
        <w:spacing w:line="360" w:lineRule="auto"/>
        <w:jc w:val="center"/>
        <w:rPr>
          <w:rFonts w:ascii="仿宋" w:hAnsi="仿宋" w:eastAsia="仿宋"/>
          <w:color w:val="auto"/>
          <w:sz w:val="36"/>
          <w:szCs w:val="36"/>
        </w:rPr>
      </w:pPr>
      <w:r>
        <w:rPr>
          <w:rFonts w:hint="eastAsia" w:ascii="仿宋" w:hAnsi="仿宋" w:eastAsia="仿宋" w:cs="仿宋"/>
          <w:color w:val="auto"/>
          <w:sz w:val="36"/>
          <w:szCs w:val="36"/>
        </w:rPr>
        <w:t>报价文件</w:t>
      </w:r>
    </w:p>
    <w:p>
      <w:pPr>
        <w:adjustRightInd w:val="0"/>
        <w:snapToGrid w:val="0"/>
        <w:spacing w:line="500" w:lineRule="exact"/>
        <w:ind w:firstLine="955" w:firstLineChars="455"/>
        <w:rPr>
          <w:rFonts w:ascii="仿宋" w:hAnsi="仿宋" w:eastAsia="仿宋"/>
          <w:color w:val="auto"/>
        </w:rPr>
      </w:pPr>
    </w:p>
    <w:p>
      <w:pPr>
        <w:adjustRightInd w:val="0"/>
        <w:snapToGrid w:val="0"/>
        <w:spacing w:line="500" w:lineRule="exact"/>
        <w:ind w:firstLine="955" w:firstLineChars="455"/>
        <w:rPr>
          <w:rFonts w:ascii="仿宋" w:hAnsi="仿宋" w:eastAsia="仿宋"/>
          <w:color w:val="auto"/>
        </w:rPr>
      </w:pPr>
    </w:p>
    <w:p>
      <w:pPr>
        <w:adjustRightInd w:val="0"/>
        <w:snapToGrid w:val="0"/>
        <w:spacing w:line="500" w:lineRule="exact"/>
        <w:ind w:firstLine="955" w:firstLineChars="455"/>
        <w:rPr>
          <w:rFonts w:ascii="仿宋" w:hAnsi="仿宋" w:eastAsia="仿宋"/>
          <w:color w:val="auto"/>
        </w:rPr>
      </w:pPr>
    </w:p>
    <w:p>
      <w:pPr>
        <w:adjustRightInd w:val="0"/>
        <w:snapToGrid w:val="0"/>
        <w:spacing w:beforeLines="50" w:afterLines="50" w:line="500" w:lineRule="exact"/>
        <w:ind w:firstLine="840" w:firstLineChars="400"/>
        <w:rPr>
          <w:rFonts w:ascii="仿宋" w:hAnsi="仿宋" w:eastAsia="仿宋"/>
          <w:color w:val="auto"/>
          <w:u w:val="single"/>
        </w:rPr>
      </w:pPr>
      <w:r>
        <w:rPr>
          <w:rFonts w:hint="eastAsia" w:ascii="仿宋" w:hAnsi="仿宋" w:eastAsia="仿宋" w:cs="仿宋"/>
          <w:color w:val="auto"/>
        </w:rPr>
        <w:t>项目名称：</w:t>
      </w:r>
    </w:p>
    <w:p>
      <w:pPr>
        <w:adjustRightInd w:val="0"/>
        <w:snapToGrid w:val="0"/>
        <w:spacing w:beforeLines="50" w:afterLines="50" w:line="500" w:lineRule="exact"/>
        <w:ind w:firstLine="840" w:firstLineChars="400"/>
        <w:rPr>
          <w:rFonts w:ascii="仿宋" w:hAnsi="仿宋" w:eastAsia="仿宋"/>
          <w:color w:val="auto"/>
          <w:u w:val="single"/>
        </w:rPr>
      </w:pPr>
      <w:r>
        <w:rPr>
          <w:rFonts w:hint="eastAsia" w:ascii="仿宋" w:hAnsi="仿宋" w:eastAsia="仿宋" w:cs="仿宋"/>
          <w:color w:val="auto"/>
        </w:rPr>
        <w:t>项目编号：</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供应商名称（盖章）：</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供应商地址：</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授权代表</w:t>
      </w:r>
      <w:r>
        <w:rPr>
          <w:rFonts w:hint="eastAsia" w:ascii="仿宋" w:hAnsi="仿宋" w:eastAsia="仿宋" w:cs="仿宋"/>
          <w:color w:val="auto"/>
          <w:lang w:val="en-US" w:eastAsia="zh-CN"/>
        </w:rPr>
        <w:t>签字或盖章</w:t>
      </w:r>
      <w:r>
        <w:rPr>
          <w:rFonts w:hint="eastAsia" w:ascii="仿宋" w:hAnsi="仿宋" w:eastAsia="仿宋" w:cs="仿宋"/>
          <w:color w:val="auto"/>
        </w:rPr>
        <w:t>：</w:t>
      </w:r>
    </w:p>
    <w:p>
      <w:pPr>
        <w:adjustRightInd w:val="0"/>
        <w:snapToGrid w:val="0"/>
        <w:spacing w:beforeLines="50" w:afterLines="50" w:line="500" w:lineRule="exact"/>
        <w:ind w:firstLine="840" w:firstLineChars="400"/>
        <w:rPr>
          <w:rFonts w:ascii="仿宋" w:hAnsi="仿宋" w:eastAsia="仿宋"/>
          <w:color w:val="auto"/>
        </w:rPr>
      </w:pPr>
      <w:r>
        <w:rPr>
          <w:rFonts w:hint="eastAsia" w:ascii="仿宋" w:hAnsi="仿宋" w:eastAsia="仿宋" w:cs="仿宋"/>
          <w:color w:val="auto"/>
        </w:rPr>
        <w:t>年月日</w:t>
      </w:r>
    </w:p>
    <w:p>
      <w:pPr>
        <w:autoSpaceDE w:val="0"/>
        <w:autoSpaceDN w:val="0"/>
        <w:adjustRightInd w:val="0"/>
        <w:spacing w:line="540" w:lineRule="exact"/>
        <w:jc w:val="center"/>
        <w:rPr>
          <w:rFonts w:ascii="仿宋" w:hAnsi="仿宋" w:eastAsia="仿宋"/>
          <w:b/>
          <w:bCs/>
          <w:color w:val="auto"/>
          <w:sz w:val="36"/>
          <w:szCs w:val="36"/>
          <w:lang w:val="zh-CN"/>
        </w:rPr>
      </w:pPr>
    </w:p>
    <w:p>
      <w:pPr>
        <w:autoSpaceDE w:val="0"/>
        <w:autoSpaceDN w:val="0"/>
        <w:adjustRightInd w:val="0"/>
        <w:spacing w:line="540" w:lineRule="exact"/>
        <w:jc w:val="center"/>
        <w:rPr>
          <w:rFonts w:ascii="仿宋" w:hAnsi="仿宋" w:eastAsia="仿宋"/>
          <w:b/>
          <w:bCs/>
          <w:color w:val="auto"/>
          <w:sz w:val="36"/>
          <w:szCs w:val="36"/>
          <w:lang w:val="zh-CN"/>
        </w:rPr>
      </w:pPr>
    </w:p>
    <w:p>
      <w:pPr>
        <w:spacing w:line="360" w:lineRule="auto"/>
        <w:ind w:right="420" w:rightChars="200" w:firstLine="482" w:firstLineChars="200"/>
        <w:rPr>
          <w:rFonts w:ascii="仿宋" w:hAnsi="仿宋" w:eastAsia="仿宋"/>
          <w:b/>
          <w:bCs/>
          <w:color w:val="auto"/>
          <w:sz w:val="24"/>
          <w:szCs w:val="24"/>
        </w:rPr>
      </w:pPr>
    </w:p>
    <w:p>
      <w:pPr>
        <w:spacing w:line="360" w:lineRule="auto"/>
        <w:ind w:right="420" w:rightChars="200"/>
        <w:rPr>
          <w:rFonts w:ascii="仿宋" w:hAnsi="仿宋" w:eastAsia="仿宋"/>
          <w:b/>
          <w:bCs/>
          <w:color w:val="auto"/>
          <w:sz w:val="24"/>
          <w:szCs w:val="24"/>
        </w:rPr>
      </w:pPr>
    </w:p>
    <w:p>
      <w:pPr>
        <w:snapToGrid w:val="0"/>
        <w:spacing w:beforeLines="50" w:after="50"/>
        <w:rPr>
          <w:rFonts w:ascii="仿宋" w:hAnsi="仿宋" w:eastAsia="仿宋"/>
          <w:color w:val="auto"/>
          <w:sz w:val="24"/>
          <w:szCs w:val="24"/>
        </w:rPr>
      </w:pPr>
    </w:p>
    <w:p>
      <w:pPr>
        <w:pStyle w:val="6"/>
        <w:rPr>
          <w:rFonts w:ascii="仿宋" w:hAnsi="仿宋" w:eastAsia="仿宋"/>
          <w:color w:val="auto"/>
          <w:sz w:val="24"/>
          <w:szCs w:val="24"/>
        </w:rPr>
      </w:pPr>
    </w:p>
    <w:p>
      <w:pPr>
        <w:pStyle w:val="5"/>
      </w:pPr>
    </w:p>
    <w:p>
      <w:pPr>
        <w:snapToGrid w:val="0"/>
        <w:spacing w:beforeLines="50" w:after="50"/>
        <w:rPr>
          <w:rFonts w:ascii="仿宋" w:hAnsi="仿宋" w:eastAsia="仿宋"/>
          <w:color w:val="auto"/>
          <w:sz w:val="24"/>
          <w:szCs w:val="24"/>
        </w:rPr>
      </w:pPr>
    </w:p>
    <w:p>
      <w:pPr>
        <w:snapToGrid w:val="0"/>
        <w:spacing w:line="460" w:lineRule="atLeast"/>
        <w:ind w:firstLine="482" w:firstLineChars="200"/>
        <w:jc w:val="left"/>
        <w:outlineLvl w:val="0"/>
        <w:rPr>
          <w:rFonts w:ascii="仿宋" w:hAnsi="仿宋" w:eastAsia="仿宋"/>
          <w:b/>
          <w:bCs/>
          <w:color w:val="auto"/>
          <w:sz w:val="24"/>
          <w:szCs w:val="24"/>
        </w:rPr>
      </w:pPr>
      <w:bookmarkStart w:id="459" w:name="_Toc7028"/>
      <w:r>
        <w:rPr>
          <w:rFonts w:ascii="仿宋" w:hAnsi="仿宋" w:eastAsia="仿宋" w:cs="仿宋"/>
          <w:b/>
          <w:bCs/>
          <w:color w:val="auto"/>
          <w:sz w:val="24"/>
          <w:szCs w:val="24"/>
        </w:rPr>
        <w:t>3.</w:t>
      </w:r>
      <w:r>
        <w:rPr>
          <w:rFonts w:hint="eastAsia" w:ascii="仿宋" w:hAnsi="仿宋" w:eastAsia="仿宋" w:cs="仿宋"/>
          <w:b/>
          <w:bCs/>
          <w:color w:val="auto"/>
          <w:sz w:val="24"/>
          <w:szCs w:val="24"/>
        </w:rPr>
        <w:t>报价文件</w:t>
      </w:r>
      <w:r>
        <w:rPr>
          <w:rFonts w:hint="eastAsia" w:ascii="仿宋" w:hAnsi="仿宋" w:eastAsia="仿宋" w:cs="仿宋"/>
          <w:b/>
          <w:bCs/>
          <w:color w:val="auto"/>
          <w:sz w:val="24"/>
          <w:szCs w:val="24"/>
          <w:lang w:val="en-US" w:eastAsia="zh-CN"/>
        </w:rPr>
        <w:t>目录</w:t>
      </w:r>
      <w:r>
        <w:rPr>
          <w:rFonts w:hint="eastAsia" w:ascii="仿宋" w:hAnsi="仿宋" w:eastAsia="仿宋" w:cs="仿宋"/>
          <w:b/>
          <w:bCs/>
          <w:color w:val="auto"/>
          <w:sz w:val="24"/>
          <w:szCs w:val="24"/>
        </w:rPr>
        <w:t>：</w:t>
      </w:r>
      <w:bookmarkEnd w:id="459"/>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60" w:name="_Toc2615"/>
      <w:r>
        <w:rPr>
          <w:rFonts w:hint="eastAsia" w:ascii="仿宋" w:hAnsi="仿宋" w:eastAsia="仿宋" w:cs="仿宋"/>
          <w:color w:val="auto"/>
          <w:sz w:val="24"/>
          <w:szCs w:val="24"/>
        </w:rPr>
        <w:t>（1）投标函；</w:t>
      </w:r>
      <w:bookmarkEnd w:id="460"/>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61" w:name="_Toc2884"/>
      <w:r>
        <w:rPr>
          <w:rFonts w:hint="eastAsia" w:ascii="仿宋" w:hAnsi="仿宋" w:eastAsia="仿宋" w:cs="仿宋"/>
          <w:color w:val="auto"/>
          <w:sz w:val="24"/>
          <w:szCs w:val="24"/>
        </w:rPr>
        <w:t>（2）开标一览表；</w:t>
      </w:r>
      <w:bookmarkEnd w:id="461"/>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62" w:name="_Toc1996"/>
      <w:r>
        <w:rPr>
          <w:rFonts w:hint="eastAsia" w:ascii="仿宋" w:hAnsi="仿宋" w:eastAsia="仿宋" w:cs="仿宋"/>
          <w:color w:val="auto"/>
          <w:sz w:val="24"/>
          <w:szCs w:val="24"/>
        </w:rPr>
        <w:t>（3）投标报价明细表；</w:t>
      </w:r>
      <w:bookmarkEnd w:id="462"/>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报价情况说明（如果有）</w:t>
      </w:r>
    </w:p>
    <w:p>
      <w:pPr>
        <w:snapToGrid w:val="0"/>
        <w:spacing w:line="460" w:lineRule="atLeast"/>
        <w:ind w:firstLine="480" w:firstLineChars="200"/>
        <w:jc w:val="left"/>
        <w:outlineLvl w:val="0"/>
        <w:rPr>
          <w:rFonts w:hint="eastAsia" w:ascii="仿宋" w:hAnsi="仿宋" w:eastAsia="仿宋" w:cs="仿宋"/>
          <w:color w:val="auto"/>
          <w:sz w:val="24"/>
          <w:szCs w:val="24"/>
        </w:rPr>
      </w:pPr>
      <w:bookmarkStart w:id="463" w:name="_Toc7197"/>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）招标代理费承诺函；</w:t>
      </w:r>
      <w:bookmarkEnd w:id="463"/>
    </w:p>
    <w:p>
      <w:pPr>
        <w:snapToGrid w:val="0"/>
        <w:spacing w:line="460" w:lineRule="atLeast"/>
        <w:ind w:firstLine="480" w:firstLineChars="200"/>
        <w:jc w:val="left"/>
        <w:outlineLvl w:val="0"/>
        <w:rPr>
          <w:rFonts w:hint="eastAsia" w:ascii="仿宋" w:hAnsi="仿宋" w:eastAsia="仿宋" w:cs="仿宋"/>
          <w:color w:val="auto"/>
          <w:sz w:val="24"/>
          <w:szCs w:val="24"/>
          <w:lang w:val="en-US" w:eastAsia="zh-CN"/>
        </w:rPr>
      </w:pPr>
      <w:bookmarkStart w:id="464" w:name="_Toc26274"/>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相关政策证明文件（如有）：</w:t>
      </w:r>
    </w:p>
    <w:p>
      <w:pPr>
        <w:snapToGrid w:val="0"/>
        <w:spacing w:line="460" w:lineRule="atLeast"/>
        <w:ind w:firstLine="480" w:firstLineChars="200"/>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1）中小企业声明函；</w:t>
      </w:r>
    </w:p>
    <w:p>
      <w:pPr>
        <w:snapToGrid w:val="0"/>
        <w:spacing w:line="460" w:lineRule="atLeast"/>
        <w:ind w:firstLine="480" w:firstLineChars="200"/>
        <w:jc w:val="left"/>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监狱企业参加投标【提供《监狱企业声明函》及其相关的证明材料】</w:t>
      </w:r>
    </w:p>
    <w:p>
      <w:pPr>
        <w:snapToGrid w:val="0"/>
        <w:spacing w:line="460" w:lineRule="atLeast"/>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残疾人福利性单位参加投标【提供《残疾人福利性单位声明函》及其相关的证明材料】</w:t>
      </w:r>
      <w:r>
        <w:rPr>
          <w:rFonts w:hint="eastAsia" w:ascii="仿宋" w:hAnsi="仿宋" w:eastAsia="仿宋" w:cs="仿宋"/>
          <w:color w:val="auto"/>
          <w:sz w:val="24"/>
          <w:lang w:val="en-US" w:eastAsia="zh-CN"/>
        </w:rPr>
        <w:t>；</w:t>
      </w:r>
    </w:p>
    <w:p>
      <w:pPr>
        <w:snapToGrid w:val="0"/>
        <w:spacing w:line="460" w:lineRule="atLeast"/>
        <w:ind w:firstLine="480" w:firstLineChars="200"/>
        <w:jc w:val="left"/>
        <w:outlineLvl w:val="0"/>
        <w:rPr>
          <w:rFonts w:ascii="仿宋" w:hAnsi="仿宋" w:eastAsia="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供应商针对报价需要说明的其他文件和说明（格式自拟）。</w:t>
      </w:r>
      <w:bookmarkEnd w:id="464"/>
    </w:p>
    <w:p>
      <w:pPr>
        <w:pStyle w:val="7"/>
        <w:spacing w:line="400" w:lineRule="exact"/>
        <w:ind w:firstLine="374" w:firstLineChars="156"/>
        <w:jc w:val="center"/>
        <w:rPr>
          <w:rFonts w:ascii="仿宋" w:hAnsi="仿宋" w:eastAsia="仿宋"/>
          <w:color w:val="auto"/>
          <w:sz w:val="24"/>
          <w:szCs w:val="24"/>
        </w:rPr>
      </w:pPr>
    </w:p>
    <w:p>
      <w:pPr>
        <w:snapToGrid w:val="0"/>
        <w:spacing w:beforeLines="50" w:after="50"/>
        <w:rPr>
          <w:rFonts w:ascii="仿宋" w:hAnsi="仿宋" w:eastAsia="仿宋"/>
          <w:color w:val="auto"/>
          <w:sz w:val="24"/>
          <w:szCs w:val="24"/>
        </w:rPr>
      </w:pPr>
    </w:p>
    <w:p>
      <w:pPr>
        <w:snapToGrid w:val="0"/>
        <w:spacing w:beforeLines="50" w:after="50"/>
        <w:rPr>
          <w:rFonts w:ascii="仿宋" w:hAnsi="仿宋" w:eastAsia="仿宋"/>
          <w:color w:val="auto"/>
          <w:sz w:val="24"/>
          <w:szCs w:val="24"/>
        </w:rPr>
      </w:pPr>
    </w:p>
    <w:p>
      <w:pPr>
        <w:snapToGrid w:val="0"/>
        <w:spacing w:beforeLines="50" w:after="50"/>
        <w:rPr>
          <w:rFonts w:ascii="仿宋" w:hAnsi="仿宋" w:eastAsia="仿宋"/>
          <w:b/>
          <w:bCs/>
          <w:color w:val="auto"/>
          <w:sz w:val="24"/>
          <w:szCs w:val="24"/>
        </w:rPr>
      </w:pPr>
      <w:r>
        <w:rPr>
          <w:rFonts w:ascii="仿宋" w:hAnsi="仿宋" w:eastAsia="仿宋"/>
          <w:b/>
          <w:bCs/>
          <w:color w:val="auto"/>
          <w:sz w:val="24"/>
          <w:szCs w:val="24"/>
        </w:rPr>
        <w:br w:type="page"/>
      </w:r>
      <w:r>
        <w:rPr>
          <w:rFonts w:hint="eastAsia" w:ascii="仿宋" w:hAnsi="仿宋" w:eastAsia="仿宋" w:cs="仿宋"/>
          <w:b/>
          <w:bCs/>
          <w:color w:val="auto"/>
          <w:sz w:val="24"/>
          <w:szCs w:val="24"/>
        </w:rPr>
        <w:t>报价文件格式：</w:t>
      </w:r>
    </w:p>
    <w:p>
      <w:pPr>
        <w:snapToGrid w:val="0"/>
        <w:spacing w:beforeLines="50" w:after="50"/>
        <w:jc w:val="center"/>
        <w:rPr>
          <w:rFonts w:ascii="仿宋" w:hAnsi="仿宋" w:eastAsia="仿宋"/>
          <w:b/>
          <w:bCs/>
          <w:color w:val="auto"/>
          <w:sz w:val="24"/>
          <w:szCs w:val="24"/>
        </w:rPr>
      </w:pPr>
      <w:r>
        <w:rPr>
          <w:rFonts w:hint="eastAsia" w:ascii="仿宋" w:hAnsi="仿宋" w:eastAsia="仿宋" w:cs="仿宋"/>
          <w:b/>
          <w:bCs/>
          <w:color w:val="auto"/>
          <w:sz w:val="24"/>
          <w:szCs w:val="24"/>
        </w:rPr>
        <w:t>一、投</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标</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函</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（招标采购单位名称）：</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（供应商全称）授权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（授权代表名称）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（职务、职称）为授权代表，参加贵方组织的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（采购项目名称）（括号内填项目编号）采购的有关活动，并对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项目（采购项目名称）进行投标。为此：    </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1、供应商须提供须知规定的全部投标文件。</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2、保证遵守招标文件中的有关规定和收费标准。</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3、保证诚信地执行采购人、供应商双方所签的合同，并承担合同规定的责任义务。</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4、供应商已详细审查全部招标文件，包括招标文件补充文件（如果有的话）。我方完全理解并同意放弃对这方面有不明及误解的权力。如果招标文件有相互矛盾之处，我方同意按采购人的理解处理。</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5、利益冲突：近三年内直至目前，我公司与本项目的采购人、采购机构没有任何的隶属关系。</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6、我公司没有被本项目所在地的政府采购管理部门限制参加报价。</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7、愿意向贵方提供任何与该项报价有关的数据、情况和技术资料，完全理解贵方不一定接受最低价的报价或收到的任何报价。</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8、本报价文件自报价之日起90天内有效。</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9、兹证明上述声明是真实的、正确的，并提供了全部能提供的资料和数据，我们同意遵照贵方要求出示有关证明文件。</w:t>
      </w:r>
    </w:p>
    <w:p>
      <w:pPr>
        <w:pStyle w:val="11"/>
        <w:spacing w:before="295" w:after="295"/>
        <w:rPr>
          <w:rFonts w:hint="eastAsia" w:ascii="仿宋" w:hAnsi="仿宋" w:eastAsia="仿宋" w:cs="仿宋"/>
          <w:color w:val="auto"/>
          <w:sz w:val="24"/>
          <w:szCs w:val="24"/>
        </w:rPr>
      </w:pPr>
      <w:r>
        <w:rPr>
          <w:rFonts w:hint="eastAsia" w:ascii="仿宋" w:hAnsi="仿宋" w:eastAsia="仿宋" w:cs="仿宋"/>
          <w:color w:val="auto"/>
          <w:sz w:val="24"/>
          <w:szCs w:val="24"/>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pStyle w:val="11"/>
        <w:spacing w:before="295" w:after="295"/>
        <w:ind w:firstLine="3150" w:firstLineChars="1500"/>
        <w:rPr>
          <w:rFonts w:ascii="仿宋" w:hAnsi="仿宋" w:eastAsia="仿宋" w:cs="Times New Roman"/>
          <w:color w:val="auto"/>
        </w:rPr>
      </w:pPr>
    </w:p>
    <w:p>
      <w:pPr>
        <w:pStyle w:val="11"/>
        <w:spacing w:before="295" w:after="295"/>
        <w:rPr>
          <w:rFonts w:ascii="仿宋" w:hAnsi="仿宋" w:eastAsia="仿宋" w:cs="Times New Roman"/>
          <w:color w:val="auto"/>
        </w:rPr>
      </w:pPr>
    </w:p>
    <w:p>
      <w:pPr>
        <w:spacing w:line="360" w:lineRule="auto"/>
        <w:ind w:right="420" w:rightChars="200"/>
        <w:rPr>
          <w:rFonts w:ascii="仿宋" w:hAnsi="仿宋" w:eastAsia="仿宋"/>
          <w:b/>
          <w:bCs/>
          <w:color w:val="auto"/>
          <w:sz w:val="24"/>
          <w:szCs w:val="24"/>
        </w:rPr>
        <w:sectPr>
          <w:footerReference r:id="rId12" w:type="default"/>
          <w:pgSz w:w="11907" w:h="16840"/>
          <w:pgMar w:top="1247" w:right="1020" w:bottom="1247" w:left="1021" w:header="794" w:footer="567" w:gutter="0"/>
          <w:pgNumType w:fmt="decimal"/>
          <w:cols w:space="720" w:num="1"/>
          <w:docGrid w:linePitch="381" w:charSpace="0"/>
        </w:sectPr>
      </w:pPr>
    </w:p>
    <w:p>
      <w:pPr>
        <w:snapToGrid w:val="0"/>
        <w:spacing w:beforeLines="50" w:after="50"/>
        <w:jc w:val="center"/>
        <w:rPr>
          <w:rFonts w:ascii="仿宋" w:hAnsi="仿宋" w:eastAsia="仿宋"/>
          <w:b/>
          <w:bCs/>
          <w:color w:val="auto"/>
          <w:sz w:val="24"/>
          <w:szCs w:val="24"/>
        </w:rPr>
      </w:pPr>
      <w:r>
        <w:rPr>
          <w:rFonts w:hint="eastAsia" w:ascii="仿宋" w:hAnsi="仿宋" w:eastAsia="仿宋" w:cs="仿宋"/>
          <w:b/>
          <w:bCs/>
          <w:color w:val="auto"/>
          <w:sz w:val="24"/>
          <w:szCs w:val="24"/>
        </w:rPr>
        <w:t>二、开标一览表</w:t>
      </w:r>
    </w:p>
    <w:p>
      <w:pPr>
        <w:snapToGrid w:val="0"/>
        <w:spacing w:before="50" w:after="50"/>
        <w:jc w:val="center"/>
        <w:rPr>
          <w:rFonts w:ascii="仿宋" w:hAnsi="仿宋" w:eastAsia="仿宋"/>
          <w:b/>
          <w:bCs/>
          <w:color w:val="auto"/>
          <w:sz w:val="24"/>
          <w:szCs w:val="24"/>
        </w:rPr>
      </w:pPr>
    </w:p>
    <w:p>
      <w:pPr>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项目编号：   </w:t>
      </w:r>
    </w:p>
    <w:tbl>
      <w:tblPr>
        <w:tblStyle w:val="20"/>
        <w:tblW w:w="92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4"/>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项目名称</w:t>
            </w:r>
          </w:p>
        </w:tc>
        <w:tc>
          <w:tcPr>
            <w:tcW w:w="5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b/>
                <w:bCs/>
                <w:color w:val="auto"/>
                <w:sz w:val="22"/>
                <w:szCs w:val="24"/>
                <w:lang w:val="en-US" w:eastAsia="zh-CN"/>
              </w:rPr>
            </w:pPr>
            <w:r>
              <w:rPr>
                <w:rFonts w:hint="eastAsia" w:ascii="仿宋" w:hAnsi="仿宋" w:eastAsia="仿宋" w:cs="仿宋"/>
                <w:b/>
                <w:bCs/>
                <w:sz w:val="22"/>
                <w:szCs w:val="22"/>
                <w:lang w:eastAsia="zh-CN"/>
              </w:rPr>
              <w:t>长兴县自然资源和规划局长兴县森林草地湿地普查项目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8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color w:val="auto"/>
                <w:sz w:val="24"/>
                <w:lang w:eastAsia="zh-CN"/>
              </w:rPr>
            </w:pPr>
            <w:r>
              <w:rPr>
                <w:rFonts w:hint="eastAsia" w:ascii="仿宋" w:hAnsi="仿宋" w:eastAsia="仿宋" w:cs="仿宋"/>
                <w:b/>
                <w:color w:val="auto"/>
                <w:sz w:val="24"/>
              </w:rPr>
              <w:t>投标报价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人民币：元</w:t>
            </w:r>
            <w:r>
              <w:rPr>
                <w:rFonts w:hint="eastAsia" w:ascii="仿宋" w:hAnsi="仿宋" w:eastAsia="仿宋" w:cs="仿宋"/>
                <w:b/>
                <w:color w:val="auto"/>
                <w:sz w:val="24"/>
                <w:lang w:eastAsia="zh-CN"/>
              </w:rPr>
              <w:t>）</w:t>
            </w:r>
          </w:p>
        </w:tc>
        <w:tc>
          <w:tcPr>
            <w:tcW w:w="584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大写：</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2"/>
                <w:szCs w:val="22"/>
              </w:rPr>
              <w:t xml:space="preserve">               </w:t>
            </w:r>
          </w:p>
          <w:p>
            <w:pPr>
              <w:adjustRightInd w:val="0"/>
              <w:snapToGrid w:val="0"/>
              <w:spacing w:line="440" w:lineRule="exact"/>
              <w:jc w:val="both"/>
              <w:rPr>
                <w:rFonts w:hint="eastAsia" w:ascii="仿宋" w:hAnsi="仿宋" w:eastAsia="仿宋" w:cs="仿宋"/>
                <w:bCs/>
                <w:color w:val="auto"/>
                <w:sz w:val="24"/>
                <w:u w:val="single"/>
              </w:rPr>
            </w:pPr>
            <w:r>
              <w:rPr>
                <w:rFonts w:hint="eastAsia" w:ascii="仿宋" w:hAnsi="仿宋" w:eastAsia="仿宋" w:cs="仿宋"/>
                <w:color w:val="auto"/>
                <w:sz w:val="22"/>
                <w:szCs w:val="22"/>
              </w:rPr>
              <w:t>小写：</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4"/>
              </w:rPr>
              <w:t xml:space="preserve">                          </w:t>
            </w:r>
          </w:p>
        </w:tc>
      </w:tr>
    </w:tbl>
    <w:p>
      <w:pPr>
        <w:spacing w:line="500" w:lineRule="exact"/>
        <w:ind w:firstLine="309"/>
        <w:rPr>
          <w:rFonts w:hint="eastAsia" w:ascii="仿宋" w:hAnsi="仿宋" w:eastAsia="仿宋" w:cs="仿宋"/>
          <w:b/>
          <w:color w:val="auto"/>
          <w:sz w:val="24"/>
        </w:rPr>
      </w:pPr>
      <w:r>
        <w:rPr>
          <w:rFonts w:hint="eastAsia" w:ascii="仿宋" w:hAnsi="仿宋" w:eastAsia="仿宋" w:cs="仿宋"/>
          <w:b/>
          <w:color w:val="auto"/>
          <w:sz w:val="24"/>
        </w:rPr>
        <w:t>注：</w:t>
      </w:r>
    </w:p>
    <w:p>
      <w:pPr>
        <w:spacing w:line="500" w:lineRule="exact"/>
        <w:ind w:firstLine="309"/>
        <w:rPr>
          <w:rFonts w:hint="eastAsia" w:ascii="仿宋" w:hAnsi="仿宋" w:eastAsia="仿宋" w:cs="仿宋"/>
          <w:b/>
          <w:color w:val="auto"/>
          <w:sz w:val="24"/>
        </w:rPr>
      </w:pPr>
      <w:r>
        <w:rPr>
          <w:rFonts w:hint="eastAsia" w:ascii="仿宋" w:hAnsi="仿宋" w:eastAsia="仿宋" w:cs="仿宋"/>
          <w:b/>
          <w:color w:val="auto"/>
          <w:sz w:val="24"/>
        </w:rPr>
        <w:t>1、报价一经涂改，应在涂改处加盖单位公章或者由法定代表人或授权委托人签字或盖章，否则其投标作无效标处理。</w:t>
      </w:r>
    </w:p>
    <w:p>
      <w:pPr>
        <w:pStyle w:val="11"/>
        <w:spacing w:line="500" w:lineRule="exact"/>
        <w:ind w:firstLine="482" w:firstLineChars="200"/>
        <w:rPr>
          <w:rFonts w:hint="eastAsia" w:ascii="仿宋" w:hAnsi="仿宋" w:eastAsia="仿宋" w:cs="仿宋"/>
          <w:b/>
          <w:color w:val="FF0000"/>
        </w:rPr>
      </w:pPr>
      <w:r>
        <w:rPr>
          <w:rFonts w:hint="eastAsia" w:ascii="仿宋" w:hAnsi="仿宋" w:eastAsia="仿宋" w:cs="仿宋"/>
          <w:b/>
          <w:color w:val="auto"/>
          <w:sz w:val="24"/>
        </w:rPr>
        <w:t>2、</w:t>
      </w:r>
      <w:r>
        <w:rPr>
          <w:rFonts w:hint="eastAsia" w:ascii="仿宋" w:hAnsi="仿宋" w:eastAsia="仿宋" w:cs="仿宋"/>
          <w:b/>
          <w:color w:val="auto"/>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b/>
          <w:color w:val="auto"/>
          <w:sz w:val="24"/>
        </w:rPr>
        <w:t>否则视为投标文件含有采购人不能接受的附加条件，投标无效</w:t>
      </w:r>
      <w:r>
        <w:rPr>
          <w:rFonts w:hint="eastAsia" w:ascii="仿宋" w:hAnsi="仿宋" w:eastAsia="仿宋" w:cs="仿宋"/>
          <w:b/>
          <w:color w:val="auto"/>
          <w:sz w:val="24"/>
          <w:lang w:val="zh-CN"/>
        </w:rPr>
        <w:t>；采购内容未包含在《开标一览表（报价表）》名称栏中，投标人不能作出合理解释的，</w:t>
      </w:r>
      <w:r>
        <w:rPr>
          <w:rFonts w:hint="eastAsia" w:ascii="仿宋" w:hAnsi="仿宋" w:eastAsia="仿宋" w:cs="仿宋"/>
          <w:b/>
          <w:color w:val="auto"/>
          <w:sz w:val="24"/>
        </w:rPr>
        <w:t>视为投标文件含有采购人不能接受的附加条件的，投标无效。</w:t>
      </w:r>
    </w:p>
    <w:p>
      <w:pPr>
        <w:spacing w:line="500" w:lineRule="exact"/>
        <w:ind w:firstLine="309"/>
        <w:rPr>
          <w:rFonts w:hint="eastAsia" w:ascii="仿宋" w:hAnsi="仿宋" w:eastAsia="仿宋" w:cs="仿宋"/>
          <w:b/>
          <w:color w:val="auto"/>
          <w:sz w:val="24"/>
        </w:rPr>
      </w:pPr>
      <w:r>
        <w:rPr>
          <w:rFonts w:hint="eastAsia" w:ascii="仿宋" w:hAnsi="仿宋" w:eastAsia="仿宋" w:cs="仿宋"/>
          <w:b/>
          <w:color w:val="auto"/>
          <w:sz w:val="24"/>
        </w:rPr>
        <w:t>3、不提供此表格的将视为没有实质性响应</w:t>
      </w:r>
      <w:r>
        <w:rPr>
          <w:rFonts w:hint="eastAsia" w:ascii="仿宋" w:hAnsi="仿宋" w:eastAsia="仿宋" w:cs="仿宋"/>
          <w:b/>
          <w:color w:val="auto"/>
          <w:sz w:val="24"/>
          <w:lang w:val="en-US" w:eastAsia="zh-CN"/>
        </w:rPr>
        <w:t>招标</w:t>
      </w:r>
      <w:r>
        <w:rPr>
          <w:rFonts w:hint="eastAsia" w:ascii="仿宋" w:hAnsi="仿宋" w:eastAsia="仿宋" w:cs="仿宋"/>
          <w:b/>
          <w:color w:val="auto"/>
          <w:sz w:val="24"/>
        </w:rPr>
        <w:t>文件。</w:t>
      </w:r>
    </w:p>
    <w:p>
      <w:pPr>
        <w:spacing w:line="500" w:lineRule="exact"/>
        <w:ind w:firstLine="309"/>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4、此栏内投标报价应与 “报价明细表”中汇总金额相一致。</w:t>
      </w:r>
    </w:p>
    <w:p>
      <w:pPr>
        <w:snapToGrid w:val="0"/>
        <w:spacing w:before="50" w:after="50"/>
        <w:ind w:firstLine="480" w:firstLineChars="200"/>
        <w:rPr>
          <w:rFonts w:ascii="仿宋" w:hAnsi="仿宋" w:eastAsia="仿宋"/>
          <w:color w:val="auto"/>
          <w:sz w:val="24"/>
          <w:szCs w:val="24"/>
        </w:rPr>
      </w:pPr>
    </w:p>
    <w:p>
      <w:pPr>
        <w:snapToGrid w:val="0"/>
        <w:spacing w:before="50" w:after="50"/>
        <w:ind w:firstLine="480" w:firstLineChars="200"/>
        <w:rPr>
          <w:rFonts w:ascii="仿宋" w:hAnsi="仿宋" w:eastAsia="仿宋"/>
          <w:color w:val="auto"/>
          <w:sz w:val="24"/>
          <w:szCs w:val="24"/>
        </w:rPr>
      </w:pPr>
    </w:p>
    <w:p>
      <w:pPr>
        <w:spacing w:line="360" w:lineRule="auto"/>
        <w:ind w:right="420" w:rightChars="200"/>
        <w:rPr>
          <w:rFonts w:ascii="仿宋" w:hAnsi="仿宋" w:eastAsia="仿宋"/>
          <w:b/>
          <w:bCs/>
          <w:color w:val="auto"/>
          <w:sz w:val="24"/>
          <w:szCs w:val="24"/>
        </w:rPr>
      </w:pPr>
    </w:p>
    <w:p>
      <w:pPr>
        <w:spacing w:line="360" w:lineRule="auto"/>
        <w:ind w:right="420" w:rightChars="200"/>
        <w:rPr>
          <w:rFonts w:ascii="仿宋" w:hAnsi="仿宋" w:eastAsia="仿宋"/>
          <w:b/>
          <w:bCs/>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numPr>
          <w:ilvl w:val="0"/>
          <w:numId w:val="4"/>
        </w:numPr>
        <w:snapToGrid w:val="0"/>
        <w:spacing w:beforeLines="50" w:afterLines="50" w:line="400" w:lineRule="exact"/>
        <w:jc w:val="center"/>
        <w:rPr>
          <w:rFonts w:hint="eastAsia" w:ascii="仿宋" w:hAnsi="仿宋" w:eastAsia="仿宋" w:cs="仿宋"/>
          <w:b/>
          <w:bCs/>
          <w:color w:val="auto"/>
          <w:sz w:val="24"/>
          <w:szCs w:val="24"/>
          <w:lang w:eastAsia="zh-CN"/>
        </w:rPr>
      </w:pPr>
      <w:r>
        <w:rPr>
          <w:rFonts w:ascii="仿宋" w:hAnsi="仿宋" w:eastAsia="仿宋"/>
          <w:b/>
          <w:bCs/>
          <w:color w:val="auto"/>
        </w:rPr>
        <w:br w:type="page"/>
      </w:r>
      <w:r>
        <w:rPr>
          <w:rFonts w:hint="eastAsia" w:ascii="仿宋" w:hAnsi="仿宋" w:eastAsia="仿宋" w:cs="仿宋"/>
          <w:b/>
          <w:bCs/>
          <w:color w:val="auto"/>
          <w:sz w:val="24"/>
          <w:szCs w:val="24"/>
        </w:rPr>
        <w:t>投标报价明细表</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格式自拟</w:t>
      </w:r>
      <w:r>
        <w:rPr>
          <w:rFonts w:hint="eastAsia" w:ascii="仿宋" w:hAnsi="仿宋" w:eastAsia="仿宋" w:cs="仿宋"/>
          <w:b/>
          <w:bCs/>
          <w:color w:val="auto"/>
          <w:sz w:val="24"/>
          <w:szCs w:val="24"/>
          <w:lang w:eastAsia="zh-CN"/>
        </w:rPr>
        <w:t>）</w:t>
      </w:r>
    </w:p>
    <w:p>
      <w:pPr>
        <w:pStyle w:val="29"/>
        <w:numPr>
          <w:ilvl w:val="0"/>
          <w:numId w:val="0"/>
        </w:numPr>
      </w:pPr>
    </w:p>
    <w:p>
      <w:pPr>
        <w:spacing w:line="360" w:lineRule="auto"/>
        <w:rPr>
          <w:rFonts w:ascii="仿宋" w:hAnsi="仿宋" w:eastAsia="仿宋"/>
          <w:b/>
          <w:bCs/>
          <w:color w:val="auto"/>
          <w:sz w:val="24"/>
          <w:szCs w:val="24"/>
          <w:lang w:val="zh-CN"/>
        </w:rPr>
      </w:pPr>
      <w:r>
        <w:rPr>
          <w:rFonts w:hint="eastAsia" w:ascii="仿宋" w:hAnsi="仿宋" w:eastAsia="仿宋" w:cs="仿宋"/>
          <w:b/>
          <w:bCs w:val="0"/>
          <w:color w:val="auto"/>
          <w:kern w:val="0"/>
          <w:sz w:val="24"/>
          <w:szCs w:val="24"/>
          <w:lang w:val="zh-CN"/>
        </w:rPr>
        <w:t>注</w:t>
      </w:r>
      <w:r>
        <w:rPr>
          <w:rFonts w:ascii="仿宋" w:hAnsi="仿宋" w:eastAsia="仿宋" w:cs="仿宋"/>
          <w:b/>
          <w:bCs w:val="0"/>
          <w:color w:val="auto"/>
          <w:kern w:val="0"/>
          <w:sz w:val="24"/>
          <w:szCs w:val="24"/>
        </w:rPr>
        <w:t>1</w:t>
      </w:r>
      <w:r>
        <w:rPr>
          <w:rFonts w:hint="eastAsia" w:ascii="仿宋" w:hAnsi="仿宋" w:eastAsia="仿宋" w:cs="仿宋"/>
          <w:b/>
          <w:bCs w:val="0"/>
          <w:color w:val="auto"/>
          <w:kern w:val="0"/>
          <w:sz w:val="24"/>
          <w:szCs w:val="24"/>
          <w:lang w:val="zh-CN"/>
        </w:rPr>
        <w:t>：</w:t>
      </w:r>
      <w:r>
        <w:rPr>
          <w:rFonts w:hint="eastAsia" w:ascii="仿宋" w:hAnsi="仿宋" w:eastAsia="仿宋" w:cs="仿宋"/>
          <w:b/>
          <w:bCs w:val="0"/>
          <w:color w:val="auto"/>
          <w:kern w:val="0"/>
          <w:sz w:val="24"/>
          <w:szCs w:val="24"/>
        </w:rPr>
        <w:t>供应商</w:t>
      </w:r>
      <w:r>
        <w:rPr>
          <w:rFonts w:hint="eastAsia" w:ascii="仿宋" w:hAnsi="仿宋" w:eastAsia="仿宋" w:cs="仿宋"/>
          <w:b/>
          <w:bCs w:val="0"/>
          <w:color w:val="auto"/>
          <w:kern w:val="0"/>
          <w:sz w:val="24"/>
          <w:szCs w:val="24"/>
          <w:lang w:val="zh-CN"/>
        </w:rPr>
        <w:t>可根据招标文件需求自行添加行列。</w:t>
      </w:r>
    </w:p>
    <w:p>
      <w:pPr>
        <w:widowControl/>
        <w:spacing w:after="120" w:line="276" w:lineRule="auto"/>
        <w:jc w:val="left"/>
        <w:rPr>
          <w:rFonts w:ascii="仿宋" w:hAnsi="仿宋" w:eastAsia="仿宋"/>
          <w:color w:val="auto"/>
          <w:spacing w:val="-4"/>
          <w:sz w:val="21"/>
          <w:szCs w:val="21"/>
        </w:rPr>
      </w:pPr>
      <w:r>
        <w:rPr>
          <w:rFonts w:ascii="仿宋" w:hAnsi="仿宋" w:eastAsia="仿宋" w:cs="仿宋"/>
          <w:b/>
          <w:bCs/>
          <w:color w:val="auto"/>
          <w:spacing w:val="-4"/>
          <w:sz w:val="24"/>
          <w:szCs w:val="24"/>
        </w:rPr>
        <w:t xml:space="preserve">   2</w:t>
      </w:r>
      <w:r>
        <w:rPr>
          <w:rFonts w:hint="eastAsia" w:ascii="仿宋" w:hAnsi="仿宋" w:eastAsia="仿宋" w:cs="仿宋"/>
          <w:b/>
          <w:bCs/>
          <w:color w:val="auto"/>
          <w:spacing w:val="-4"/>
          <w:sz w:val="24"/>
          <w:szCs w:val="24"/>
        </w:rPr>
        <w:t>：以上单价汇总后的价格须与开标一览表的最终报价相一致。</w:t>
      </w:r>
    </w:p>
    <w:p>
      <w:pPr>
        <w:rPr>
          <w:rFonts w:ascii="仿宋" w:hAnsi="仿宋" w:eastAsia="仿宋"/>
          <w:color w:val="auto"/>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pStyle w:val="12"/>
        <w:rPr>
          <w:color w:val="auto"/>
        </w:rPr>
      </w:pPr>
    </w:p>
    <w:p>
      <w:pPr>
        <w:pStyle w:val="35"/>
        <w:keepNext w:val="0"/>
        <w:numPr>
          <w:ilvl w:val="0"/>
          <w:numId w:val="0"/>
        </w:numPr>
        <w:tabs>
          <w:tab w:val="clear" w:pos="720"/>
        </w:tabs>
        <w:snapToGrid w:val="0"/>
        <w:spacing w:before="120" w:after="120"/>
        <w:jc w:val="center"/>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四、报价情况说明（如果有）</w:t>
      </w:r>
    </w:p>
    <w:p>
      <w:pPr>
        <w:pStyle w:val="4"/>
        <w:rPr>
          <w:rFonts w:hint="eastAsia" w:ascii="仿宋" w:hAnsi="仿宋" w:eastAsia="仿宋" w:cs="仿宋"/>
          <w:color w:val="auto"/>
          <w:highlight w:val="yellow"/>
        </w:rPr>
      </w:pPr>
      <w:r>
        <w:rPr>
          <w:rFonts w:hint="eastAsia" w:ascii="仿宋" w:hAnsi="仿宋" w:eastAsia="仿宋" w:cs="仿宋"/>
          <w:color w:val="auto"/>
          <w:highlight w:val="yellow"/>
        </w:rPr>
        <w:t>（如供应商报价低于项目预算50%的，应当提交本文档，详细阐述不影响产品质量或者诚信履约的具体原因。）</w:t>
      </w:r>
    </w:p>
    <w:p>
      <w:pPr>
        <w:rPr>
          <w:rFonts w:hint="eastAsia" w:ascii="仿宋" w:hAnsi="仿宋" w:eastAsia="仿宋" w:cs="仿宋"/>
          <w:b/>
          <w:bCs/>
          <w:color w:val="auto"/>
          <w:sz w:val="24"/>
          <w:szCs w:val="24"/>
        </w:rPr>
      </w:pPr>
    </w:p>
    <w:p>
      <w:pPr>
        <w:pStyle w:val="35"/>
        <w:keepNext w:val="0"/>
        <w:numPr>
          <w:ilvl w:val="0"/>
          <w:numId w:val="0"/>
        </w:numPr>
        <w:tabs>
          <w:tab w:val="clear" w:pos="720"/>
        </w:tabs>
        <w:snapToGrid w:val="0"/>
        <w:spacing w:before="120" w:after="120"/>
        <w:jc w:val="center"/>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五、招标代理服务费承诺函</w:t>
      </w:r>
    </w:p>
    <w:p>
      <w:pPr>
        <w:pStyle w:val="7"/>
        <w:spacing w:line="640" w:lineRule="exact"/>
        <w:ind w:firstLine="0"/>
        <w:jc w:val="left"/>
        <w:rPr>
          <w:rFonts w:ascii="仿宋" w:hAnsi="仿宋" w:eastAsia="仿宋"/>
          <w:color w:val="auto"/>
          <w:sz w:val="24"/>
          <w:szCs w:val="24"/>
        </w:rPr>
      </w:pPr>
      <w:r>
        <w:rPr>
          <w:rFonts w:hint="eastAsia" w:ascii="仿宋" w:hAnsi="仿宋" w:eastAsia="仿宋" w:cs="仿宋"/>
          <w:color w:val="auto"/>
          <w:sz w:val="24"/>
          <w:szCs w:val="24"/>
          <w:lang w:eastAsia="zh-CN"/>
        </w:rPr>
        <w:t>湖州建启工程咨询有限公司</w:t>
      </w:r>
      <w:r>
        <w:rPr>
          <w:rFonts w:hint="eastAsia" w:ascii="仿宋" w:hAnsi="仿宋" w:eastAsia="仿宋" w:cs="仿宋"/>
          <w:color w:val="auto"/>
          <w:sz w:val="24"/>
          <w:szCs w:val="24"/>
        </w:rPr>
        <w:t>：</w:t>
      </w:r>
    </w:p>
    <w:p>
      <w:pPr>
        <w:pStyle w:val="7"/>
        <w:spacing w:line="640" w:lineRule="exact"/>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ascii="仿宋" w:hAnsi="仿宋" w:eastAsia="仿宋"/>
          <w:color w:val="auto"/>
          <w:sz w:val="24"/>
          <w:szCs w:val="24"/>
        </w:rPr>
      </w:pPr>
      <w:r>
        <w:rPr>
          <w:rFonts w:hint="eastAsia" w:ascii="仿宋" w:hAnsi="仿宋" w:eastAsia="仿宋" w:cs="仿宋"/>
          <w:color w:val="auto"/>
          <w:sz w:val="24"/>
          <w:szCs w:val="24"/>
        </w:rPr>
        <w:t>本承诺函自开标之日起至本次采购期满有效。</w:t>
      </w:r>
    </w:p>
    <w:p>
      <w:pPr>
        <w:pStyle w:val="7"/>
        <w:spacing w:line="640" w:lineRule="exact"/>
        <w:ind w:firstLine="0"/>
        <w:jc w:val="left"/>
        <w:rPr>
          <w:rFonts w:ascii="仿宋" w:hAnsi="仿宋" w:eastAsia="仿宋"/>
          <w:color w:val="auto"/>
          <w:sz w:val="24"/>
          <w:szCs w:val="24"/>
        </w:rPr>
      </w:pPr>
    </w:p>
    <w:p>
      <w:pPr>
        <w:pStyle w:val="7"/>
        <w:spacing w:line="640" w:lineRule="exact"/>
        <w:ind w:firstLine="0"/>
        <w:jc w:val="left"/>
        <w:rPr>
          <w:rFonts w:ascii="仿宋" w:hAnsi="仿宋" w:eastAsia="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right"/>
        <w:textAlignment w:val="auto"/>
        <w:rPr>
          <w:rFonts w:hint="eastAsia" w:ascii="仿宋" w:hAnsi="仿宋" w:eastAsia="仿宋" w:cs="仿宋"/>
          <w:color w:val="auto"/>
          <w:spacing w:val="20"/>
          <w:sz w:val="24"/>
          <w:szCs w:val="20"/>
          <w:highlight w:val="none"/>
          <w:u w:val="single"/>
          <w:lang w:eastAsia="zh-CN"/>
        </w:rPr>
      </w:pPr>
      <w:r>
        <w:rPr>
          <w:rFonts w:hint="eastAsia" w:ascii="仿宋" w:hAnsi="仿宋" w:eastAsia="仿宋" w:cs="仿宋"/>
          <w:color w:val="auto"/>
          <w:spacing w:val="20"/>
          <w:sz w:val="24"/>
          <w:highlight w:val="none"/>
        </w:rPr>
        <w:t>法定代表人或</w:t>
      </w:r>
      <w:r>
        <w:rPr>
          <w:rFonts w:hint="eastAsia" w:ascii="仿宋" w:hAnsi="仿宋" w:eastAsia="仿宋" w:cs="仿宋"/>
          <w:color w:val="auto"/>
          <w:spacing w:val="20"/>
          <w:sz w:val="24"/>
          <w:highlight w:val="none"/>
          <w:lang w:val="en-US" w:eastAsia="zh-CN"/>
        </w:rPr>
        <w:t>授权代理人</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u w:val="single"/>
          <w:lang w:val="en-US" w:eastAsia="zh-CN"/>
        </w:rPr>
        <w:t xml:space="preserve">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4"/>
        </w:rPr>
        <w:t>（签字或盖章</w:t>
      </w:r>
      <w:r>
        <w:rPr>
          <w:rFonts w:hint="eastAsia" w:ascii="仿宋" w:hAnsi="仿宋" w:eastAsia="仿宋" w:cs="仿宋"/>
          <w:color w:val="auto"/>
          <w:spacing w:val="2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盖章</w:t>
      </w:r>
      <w:r>
        <w:rPr>
          <w:rFonts w:hint="eastAsia" w:ascii="仿宋" w:hAnsi="仿宋" w:eastAsia="仿宋" w:cs="仿宋"/>
          <w:color w:val="auto"/>
          <w:spacing w:val="20"/>
          <w:sz w:val="24"/>
          <w:highlight w:val="none"/>
          <w:lang w:eastAsia="zh-CN"/>
        </w:rPr>
        <w:t>）</w:t>
      </w:r>
      <w:r>
        <w:rPr>
          <w:rFonts w:hint="eastAsia" w:ascii="仿宋" w:hAnsi="仿宋" w:eastAsia="仿宋" w:cs="仿宋"/>
          <w:color w:val="auto"/>
          <w:spacing w:val="2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ind w:firstLine="0" w:firstLineChars="0"/>
        <w:jc w:val="right"/>
        <w:textAlignment w:val="auto"/>
        <w:rPr>
          <w:rFonts w:hint="default" w:ascii="仿宋" w:hAnsi="仿宋" w:eastAsia="仿宋" w:cs="仿宋"/>
          <w:b/>
          <w:bCs/>
          <w:color w:val="auto"/>
          <w:sz w:val="30"/>
          <w:szCs w:val="30"/>
          <w:highlight w:val="none"/>
          <w:u w:val="none"/>
          <w:lang w:val="en-US" w:eastAsia="zh-CN"/>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u w:val="none"/>
          <w:lang w:val="en-US" w:eastAsia="zh-CN"/>
        </w:rPr>
        <w:t>年   月   日</w:t>
      </w:r>
    </w:p>
    <w:p>
      <w:pPr>
        <w:rPr>
          <w:rFonts w:ascii="仿宋" w:hAnsi="仿宋" w:eastAsia="仿宋"/>
          <w:b/>
          <w:bCs/>
          <w:color w:val="auto"/>
          <w:sz w:val="30"/>
          <w:szCs w:val="30"/>
        </w:rPr>
      </w:pPr>
    </w:p>
    <w:p>
      <w:pPr>
        <w:rPr>
          <w:rFonts w:ascii="仿宋" w:hAnsi="仿宋" w:eastAsia="仿宋"/>
          <w:b/>
          <w:bCs/>
          <w:color w:val="auto"/>
          <w:sz w:val="30"/>
          <w:szCs w:val="30"/>
        </w:rPr>
      </w:pPr>
    </w:p>
    <w:p>
      <w:pPr>
        <w:snapToGrid w:val="0"/>
        <w:spacing w:beforeLines="50" w:afterLines="50" w:line="400" w:lineRule="exact"/>
        <w:jc w:val="center"/>
        <w:rPr>
          <w:rFonts w:ascii="仿宋" w:hAnsi="仿宋" w:eastAsia="仿宋"/>
          <w:b/>
          <w:bCs/>
          <w:color w:val="auto"/>
          <w:spacing w:val="24"/>
          <w:sz w:val="24"/>
          <w:szCs w:val="24"/>
        </w:rPr>
      </w:pPr>
    </w:p>
    <w:p>
      <w:pPr>
        <w:snapToGrid w:val="0"/>
        <w:spacing w:beforeLines="50" w:afterLines="50" w:line="400" w:lineRule="exact"/>
        <w:jc w:val="center"/>
        <w:rPr>
          <w:rFonts w:ascii="仿宋" w:hAnsi="仿宋" w:eastAsia="仿宋"/>
          <w:b/>
          <w:bCs/>
          <w:color w:val="auto"/>
          <w:spacing w:val="24"/>
          <w:sz w:val="24"/>
          <w:szCs w:val="24"/>
        </w:rPr>
      </w:pPr>
    </w:p>
    <w:p>
      <w:pPr>
        <w:rPr>
          <w:rFonts w:hint="eastAsia" w:ascii="仿宋" w:hAnsi="仿宋" w:eastAsia="仿宋" w:cs="仿宋"/>
          <w:b/>
          <w:bCs/>
          <w:color w:val="auto"/>
          <w:spacing w:val="24"/>
          <w:sz w:val="24"/>
          <w:szCs w:val="24"/>
        </w:rPr>
      </w:pPr>
      <w:r>
        <w:rPr>
          <w:rFonts w:hint="eastAsia" w:ascii="仿宋" w:hAnsi="仿宋" w:eastAsia="仿宋" w:cs="仿宋"/>
          <w:b/>
          <w:bCs/>
          <w:color w:val="auto"/>
          <w:spacing w:val="24"/>
          <w:sz w:val="24"/>
          <w:szCs w:val="24"/>
        </w:rPr>
        <w:br w:type="page"/>
      </w:r>
    </w:p>
    <w:p>
      <w:pPr>
        <w:pStyle w:val="7"/>
        <w:numPr>
          <w:ilvl w:val="0"/>
          <w:numId w:val="0"/>
        </w:numPr>
        <w:spacing w:line="600" w:lineRule="exact"/>
        <w:jc w:val="center"/>
        <w:rPr>
          <w:rFonts w:hint="default" w:ascii="仿宋" w:hAnsi="仿宋" w:eastAsia="仿宋" w:cs="仿宋"/>
          <w:b/>
          <w:bCs/>
          <w:color w:val="auto"/>
          <w:spacing w:val="24"/>
          <w:sz w:val="24"/>
          <w:szCs w:val="24"/>
          <w:lang w:val="en-US" w:eastAsia="zh-CN"/>
        </w:rPr>
      </w:pPr>
      <w:r>
        <w:rPr>
          <w:rFonts w:hint="eastAsia" w:ascii="仿宋" w:hAnsi="仿宋" w:eastAsia="仿宋" w:cs="仿宋"/>
          <w:b/>
          <w:bCs/>
          <w:color w:val="auto"/>
          <w:spacing w:val="24"/>
          <w:sz w:val="24"/>
          <w:szCs w:val="24"/>
          <w:lang w:val="en-US" w:eastAsia="zh-CN"/>
        </w:rPr>
        <w:t>六、相关政策证明文件（如有）</w:t>
      </w:r>
    </w:p>
    <w:p>
      <w:pPr>
        <w:spacing w:line="360" w:lineRule="auto"/>
        <w:jc w:val="center"/>
        <w:rPr>
          <w:rFonts w:hint="eastAsia" w:ascii="仿宋" w:hAnsi="仿宋" w:eastAsia="仿宋" w:cs="仿宋"/>
          <w:b/>
          <w:sz w:val="24"/>
        </w:rPr>
      </w:pPr>
      <w:r>
        <w:rPr>
          <w:rFonts w:hint="eastAsia" w:ascii="仿宋" w:hAnsi="仿宋" w:eastAsia="仿宋" w:cs="仿宋"/>
          <w:b/>
          <w:bCs/>
          <w:color w:val="auto"/>
          <w:spacing w:val="24"/>
          <w:sz w:val="24"/>
          <w:szCs w:val="24"/>
          <w:lang w:val="en-US" w:eastAsia="zh-CN"/>
        </w:rPr>
        <w:t>1）</w:t>
      </w:r>
      <w:r>
        <w:rPr>
          <w:rFonts w:hint="eastAsia" w:ascii="仿宋" w:hAnsi="仿宋" w:eastAsia="仿宋" w:cs="仿宋"/>
          <w:b/>
          <w:sz w:val="24"/>
        </w:rPr>
        <w:t>中小企业声明函（服务）</w:t>
      </w:r>
    </w:p>
    <w:p>
      <w:pPr>
        <w:spacing w:line="360" w:lineRule="auto"/>
        <w:rPr>
          <w:rFonts w:hint="eastAsia" w:ascii="仿宋" w:hAnsi="仿宋" w:eastAsia="仿宋" w:cs="仿宋"/>
          <w:sz w:val="24"/>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u w:val="single"/>
        </w:rPr>
        <w:t xml:space="preserve"> </w:t>
      </w:r>
      <w:r>
        <w:rPr>
          <w:rFonts w:hint="eastAsia" w:ascii="仿宋" w:hAnsi="仿宋" w:eastAsia="仿宋" w:cs="仿宋"/>
          <w:sz w:val="24"/>
        </w:rPr>
        <w:t xml:space="preserve">；承接企业为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7"/>
        <w:spacing w:line="240" w:lineRule="exact"/>
        <w:ind w:firstLine="0"/>
        <w:rPr>
          <w:rFonts w:ascii="宋体"/>
          <w:color w:val="auto"/>
          <w:sz w:val="22"/>
        </w:rPr>
      </w:pPr>
      <w:r>
        <w:rPr>
          <w:rFonts w:hint="eastAsia" w:ascii="仿宋" w:hAnsi="仿宋" w:eastAsia="仿宋" w:cs="仿宋"/>
          <w:b/>
          <w:bCs/>
          <w:color w:val="auto"/>
          <w:sz w:val="21"/>
          <w:szCs w:val="21"/>
          <w:lang w:eastAsia="zh-CN"/>
        </w:rPr>
        <w:t>每一设备如有涉及制造企业的，必须一一列明，如有缺项漏项的，不予认可。</w:t>
      </w:r>
    </w:p>
    <w:p>
      <w:pPr>
        <w:spacing w:line="600" w:lineRule="exact"/>
        <w:rPr>
          <w:rFonts w:hint="eastAsia" w:ascii="仿宋" w:hAnsi="仿宋" w:eastAsia="仿宋" w:cs="仿宋"/>
          <w:color w:val="auto"/>
          <w:sz w:val="21"/>
          <w:szCs w:val="21"/>
        </w:rPr>
      </w:pPr>
    </w:p>
    <w:p>
      <w:pPr>
        <w:pStyle w:val="10"/>
        <w:rPr>
          <w:rFonts w:hint="eastAsia" w:ascii="仿宋" w:hAnsi="仿宋" w:eastAsia="仿宋" w:cs="仿宋"/>
          <w:color w:val="auto"/>
          <w:sz w:val="21"/>
          <w:szCs w:val="21"/>
        </w:rPr>
      </w:pPr>
    </w:p>
    <w:p>
      <w:pPr>
        <w:pStyle w:val="10"/>
        <w:rPr>
          <w:rFonts w:hint="eastAsia" w:ascii="仿宋" w:hAnsi="仿宋" w:eastAsia="仿宋" w:cs="仿宋"/>
          <w:color w:val="auto"/>
          <w:sz w:val="21"/>
          <w:szCs w:val="21"/>
        </w:rPr>
      </w:pP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lang w:val="en-US" w:eastAsia="zh-CN"/>
        </w:rPr>
        <w:t>2</w:t>
      </w:r>
      <w:r>
        <w:rPr>
          <w:rFonts w:hint="eastAsia" w:ascii="仿宋" w:hAnsi="仿宋" w:eastAsia="仿宋" w:cs="仿宋"/>
          <w:b/>
          <w:bCs/>
          <w:color w:val="auto"/>
          <w:szCs w:val="28"/>
          <w:lang w:eastAsia="zh-CN"/>
        </w:rPr>
        <w:t>）</w:t>
      </w:r>
      <w:r>
        <w:rPr>
          <w:rFonts w:hint="eastAsia" w:ascii="仿宋" w:hAnsi="仿宋" w:eastAsia="仿宋" w:cs="仿宋"/>
          <w:b/>
          <w:bCs/>
          <w:color w:val="auto"/>
          <w:szCs w:val="28"/>
        </w:rPr>
        <w:t>监狱企业声明函</w:t>
      </w:r>
    </w:p>
    <w:p>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非监狱企业的不用提供</w:t>
      </w:r>
      <w:r>
        <w:rPr>
          <w:rFonts w:hint="eastAsia" w:ascii="仿宋" w:hAnsi="仿宋" w:eastAsia="仿宋" w:cs="仿宋"/>
          <w:color w:val="auto"/>
          <w:sz w:val="24"/>
          <w:lang w:eastAsia="zh-CN"/>
        </w:rPr>
        <w:t>）</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本企业郑重声明，根据《关于政府采购支持监狱企业发展有关问题的通知》(财库[2014]68号）的规定，本企业为监狱企业。</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根据上述标准，我企业属于监狱企业的理由为: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本企业为参加(项目名称: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)采购活动提供本企业的产品。</w:t>
      </w: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本企业对上述声明的真实性负责。如有虚假，将依法承担相应责任。</w:t>
      </w:r>
    </w:p>
    <w:p>
      <w:pPr>
        <w:spacing w:line="600" w:lineRule="exact"/>
        <w:ind w:firstLine="360" w:firstLineChars="150"/>
        <w:rPr>
          <w:rFonts w:hint="eastAsia" w:ascii="仿宋" w:hAnsi="仿宋" w:eastAsia="仿宋" w:cs="仿宋"/>
          <w:color w:val="auto"/>
          <w:sz w:val="24"/>
        </w:rPr>
      </w:pP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供应商名称(盖章) :</w:t>
      </w: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600" w:lineRule="exact"/>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jc w:val="center"/>
        <w:rPr>
          <w:rFonts w:hint="eastAsia" w:ascii="仿宋" w:hAnsi="仿宋" w:eastAsia="仿宋" w:cs="仿宋"/>
          <w:b/>
          <w:bCs/>
          <w:color w:val="auto"/>
          <w:szCs w:val="28"/>
        </w:rPr>
      </w:pP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lang w:eastAsia="zh-CN"/>
        </w:rPr>
        <w:br w:type="page"/>
      </w:r>
      <w:r>
        <w:rPr>
          <w:rFonts w:hint="eastAsia" w:ascii="仿宋" w:hAnsi="仿宋" w:eastAsia="仿宋" w:cs="仿宋"/>
          <w:b/>
          <w:bCs/>
          <w:color w:val="auto"/>
          <w:szCs w:val="28"/>
          <w:lang w:eastAsia="zh-CN"/>
        </w:rPr>
        <w:t>（</w:t>
      </w:r>
      <w:r>
        <w:rPr>
          <w:rFonts w:hint="eastAsia" w:ascii="仿宋" w:hAnsi="仿宋" w:eastAsia="仿宋" w:cs="仿宋"/>
          <w:b/>
          <w:bCs/>
          <w:color w:val="auto"/>
          <w:szCs w:val="28"/>
          <w:lang w:val="en-US" w:eastAsia="zh-CN"/>
        </w:rPr>
        <w:t>三</w:t>
      </w:r>
      <w:r>
        <w:rPr>
          <w:rFonts w:hint="eastAsia" w:ascii="仿宋" w:hAnsi="仿宋" w:eastAsia="仿宋" w:cs="仿宋"/>
          <w:b/>
          <w:bCs/>
          <w:color w:val="auto"/>
          <w:szCs w:val="28"/>
          <w:lang w:eastAsia="zh-CN"/>
        </w:rPr>
        <w:t>）</w:t>
      </w:r>
      <w:r>
        <w:rPr>
          <w:rFonts w:hint="eastAsia" w:ascii="仿宋" w:hAnsi="仿宋" w:eastAsia="仿宋" w:cs="仿宋"/>
          <w:b/>
          <w:bCs/>
          <w:color w:val="auto"/>
          <w:szCs w:val="28"/>
        </w:rPr>
        <w:t>残疾人福利性单位声明函</w:t>
      </w:r>
    </w:p>
    <w:p>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非残疾人福利性单位不用提供</w:t>
      </w:r>
      <w:r>
        <w:rPr>
          <w:rFonts w:hint="eastAsia" w:ascii="仿宋" w:hAnsi="仿宋" w:eastAsia="仿宋" w:cs="仿宋"/>
          <w:color w:val="auto"/>
          <w:sz w:val="24"/>
          <w:lang w:eastAsia="zh-CN"/>
        </w:rPr>
        <w:t>）</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(采购人名称)单位的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w:t>
      </w:r>
      <w:r>
        <w:rPr>
          <w:rFonts w:hint="eastAsia" w:ascii="仿宋" w:hAnsi="仿宋" w:eastAsia="仿宋" w:cs="仿宋"/>
          <w:color w:val="auto"/>
          <w:sz w:val="24"/>
          <w:lang w:eastAsia="zh-CN"/>
        </w:rPr>
        <w:t>承担</w:t>
      </w:r>
      <w:r>
        <w:rPr>
          <w:rFonts w:hint="eastAsia" w:ascii="仿宋" w:hAnsi="仿宋" w:eastAsia="仿宋" w:cs="仿宋"/>
          <w:color w:val="auto"/>
          <w:sz w:val="24"/>
        </w:rPr>
        <w:t>相应责任。</w:t>
      </w: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供应商名称(盖章)：</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日期：  年  月  日</w:t>
      </w:r>
    </w:p>
    <w:p>
      <w:pPr>
        <w:tabs>
          <w:tab w:val="left" w:pos="2700"/>
          <w:tab w:val="center" w:pos="4766"/>
        </w:tabs>
        <w:spacing w:line="480" w:lineRule="exact"/>
        <w:jc w:val="left"/>
        <w:rPr>
          <w:rFonts w:hint="eastAsia" w:ascii="仿宋" w:hAnsi="仿宋" w:eastAsia="仿宋" w:cs="仿宋"/>
          <w:color w:val="auto"/>
          <w:szCs w:val="28"/>
        </w:rPr>
      </w:pPr>
    </w:p>
    <w:p>
      <w:pPr>
        <w:tabs>
          <w:tab w:val="left" w:pos="2700"/>
          <w:tab w:val="center" w:pos="4766"/>
        </w:tabs>
        <w:spacing w:line="480" w:lineRule="exact"/>
        <w:jc w:val="left"/>
        <w:rPr>
          <w:rFonts w:hint="eastAsia" w:ascii="仿宋" w:hAnsi="仿宋" w:eastAsia="仿宋" w:cs="仿宋"/>
          <w:color w:val="auto"/>
          <w:szCs w:val="28"/>
        </w:rPr>
      </w:pPr>
    </w:p>
    <w:p>
      <w:pPr>
        <w:tabs>
          <w:tab w:val="left" w:pos="2700"/>
          <w:tab w:val="center" w:pos="4766"/>
        </w:tabs>
        <w:spacing w:line="480" w:lineRule="exact"/>
        <w:jc w:val="left"/>
        <w:rPr>
          <w:rFonts w:hint="eastAsia" w:ascii="仿宋" w:hAnsi="仿宋" w:eastAsia="仿宋" w:cs="仿宋"/>
          <w:color w:val="auto"/>
          <w:szCs w:val="28"/>
        </w:rPr>
      </w:pPr>
    </w:p>
    <w:p>
      <w:pPr>
        <w:rPr>
          <w:rFonts w:hint="eastAsia" w:ascii="仿宋" w:hAnsi="仿宋" w:eastAsia="仿宋" w:cs="仿宋"/>
          <w:b/>
          <w:bCs/>
          <w:color w:val="auto"/>
          <w:sz w:val="30"/>
          <w:szCs w:val="30"/>
        </w:rPr>
      </w:pPr>
    </w:p>
    <w:p>
      <w:pPr>
        <w:rPr>
          <w:rFonts w:hint="eastAsia" w:ascii="仿宋" w:hAnsi="仿宋" w:eastAsia="仿宋" w:cs="仿宋"/>
          <w:b/>
          <w:bCs/>
          <w:color w:val="auto"/>
          <w:sz w:val="30"/>
          <w:szCs w:val="30"/>
        </w:rPr>
      </w:pPr>
    </w:p>
    <w:p>
      <w:pPr>
        <w:rPr>
          <w:rFonts w:hint="eastAsia" w:ascii="仿宋" w:hAnsi="仿宋" w:eastAsia="仿宋" w:cs="仿宋"/>
          <w:b/>
          <w:bCs/>
          <w:color w:val="auto"/>
          <w:sz w:val="30"/>
          <w:szCs w:val="30"/>
        </w:rPr>
      </w:pPr>
    </w:p>
    <w:p>
      <w:pPr>
        <w:snapToGrid w:val="0"/>
        <w:spacing w:beforeLines="50" w:afterLines="50" w:line="400" w:lineRule="exact"/>
        <w:jc w:val="center"/>
        <w:rPr>
          <w:rFonts w:ascii="仿宋" w:hAnsi="仿宋" w:eastAsia="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供应商针对报价需要说明的其他文件和说明（格式自拟）</w:t>
      </w:r>
    </w:p>
    <w:p>
      <w:pPr>
        <w:rPr>
          <w:rFonts w:ascii="仿宋" w:hAnsi="仿宋" w:eastAsia="仿宋"/>
          <w:b/>
          <w:bCs/>
          <w:color w:val="auto"/>
          <w:sz w:val="30"/>
          <w:szCs w:val="30"/>
        </w:rPr>
      </w:pPr>
    </w:p>
    <w:p>
      <w:pPr>
        <w:rPr>
          <w:rFonts w:ascii="仿宋" w:hAnsi="仿宋" w:eastAsia="仿宋"/>
          <w:b/>
          <w:bCs/>
          <w:color w:val="auto"/>
          <w:sz w:val="30"/>
          <w:szCs w:val="30"/>
        </w:rPr>
        <w:sectPr>
          <w:pgSz w:w="11906" w:h="16838"/>
          <w:pgMar w:top="1440" w:right="1080" w:bottom="1440" w:left="1080" w:header="851" w:footer="992" w:gutter="0"/>
          <w:pgNumType w:fmt="decimal"/>
          <w:cols w:space="425" w:num="1"/>
          <w:docGrid w:type="lines" w:linePitch="312" w:charSpace="0"/>
        </w:sectPr>
      </w:pPr>
    </w:p>
    <w:p>
      <w:pPr>
        <w:spacing w:line="360" w:lineRule="auto"/>
        <w:jc w:val="left"/>
        <w:outlineLvl w:val="1"/>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jc w:val="left"/>
        <w:outlineLvl w:val="1"/>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pStyle w:val="2"/>
        <w:ind w:left="0" w:leftChars="0" w:firstLine="0" w:firstLineChars="0"/>
        <w:rPr>
          <w:rFonts w:hint="eastAsia"/>
        </w:rPr>
      </w:pPr>
    </w:p>
    <w:p>
      <w:pPr>
        <w:pStyle w:val="4"/>
        <w:rPr>
          <w:rFonts w:hint="eastAsia" w:ascii="仿宋" w:hAnsi="仿宋" w:eastAsia="仿宋" w:cs="仿宋"/>
          <w:color w:val="auto"/>
          <w:highlight w:val="none"/>
        </w:rPr>
      </w:pPr>
    </w:p>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Segoe UI Semilight">
    <w:panose1 w:val="020B04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长城仿宋">
    <w:altName w:val="黑体"/>
    <w:panose1 w:val="00000000000000000000"/>
    <w:charset w:val="86"/>
    <w:family w:val="modern"/>
    <w:pitch w:val="default"/>
    <w:sig w:usb0="00000000" w:usb1="00000000" w:usb2="00000010" w:usb3="00000000" w:csb0="00040000" w:csb1="00000000"/>
  </w:font>
  <w:font w:name="思源黑体 CN Normal">
    <w:altName w:val="黑体"/>
    <w:panose1 w:val="020B0400000000000000"/>
    <w:charset w:val="86"/>
    <w:family w:val="auto"/>
    <w:pitch w:val="default"/>
    <w:sig w:usb0="00000000" w:usb1="00000000" w:usb2="00000016" w:usb3="00000000" w:csb0="60060107" w:csb1="00000000"/>
  </w:font>
  <w:font w:name="Courier New">
    <w:panose1 w:val="02070309020205020404"/>
    <w:charset w:val="00"/>
    <w:family w:val="modern"/>
    <w:pitch w:val="default"/>
    <w:sig w:usb0="E0002EFF" w:usb1="C0007843" w:usb2="00000009" w:usb3="00000000" w:csb0="400001FF" w:csb1="FFFF0000"/>
  </w:font>
  <w:font w:name="MS Mincho">
    <w:altName w:val="MS UI Gothic"/>
    <w:panose1 w:val="02020609040205080304"/>
    <w:charset w:val="80"/>
    <w:family w:val="modern"/>
    <w:pitch w:val="default"/>
    <w:sig w:usb0="00000000" w:usb1="00000000" w:usb2="00000010" w:usb3="00000000" w:csb0="0002009F" w:csb1="00000000"/>
  </w:font>
  <w:font w:name="MS UI Gothic">
    <w:panose1 w:val="020B0600070205080204"/>
    <w:charset w:val="80"/>
    <w:family w:val="auto"/>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 w:name="cIconfon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CS?o｡ﾀ?">
    <w:altName w:val="MS Gothic"/>
    <w:panose1 w:val="00000000000000000000"/>
    <w:charset w:val="80"/>
    <w:family w:val="modern"/>
    <w:pitch w:val="default"/>
    <w:sig w:usb0="00000000" w:usb1="00000000" w:usb2="00000010" w:usb3="00000000" w:csb0="00020000" w:csb1="00000000"/>
  </w:font>
  <w:font w:name="font-weight : 400">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方正大标宋简体">
    <w:altName w:val="微软雅黑"/>
    <w:panose1 w:val="02010601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ì.">
    <w:altName w:val="微软雅黑"/>
    <w:panose1 w:val="00000000000000000000"/>
    <w:charset w:val="00"/>
    <w:family w:val="roman"/>
    <w:pitch w:val="default"/>
    <w:sig w:usb0="00000000" w:usb1="00000000" w:usb2="00000010"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NumberOnly">
    <w:altName w:val="Sitka Text"/>
    <w:panose1 w:val="020B0500000000000000"/>
    <w:charset w:val="00"/>
    <w:family w:val="auto"/>
    <w:pitch w:val="default"/>
    <w:sig w:usb0="00000000" w:usb1="00000000" w:usb2="00000000" w:usb3="00000000" w:csb0="00000111" w:csb1="4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00"/>
    <w:family w:val="auto"/>
    <w:pitch w:val="default"/>
    <w:sig w:usb0="00000000" w:usb1="00000000" w:usb2="00000000" w:usb3="00000000" w:csb0="0004009F" w:csb1="DFD70000"/>
  </w:font>
  <w:font w:name="Georgia">
    <w:panose1 w:val="02040502050405020303"/>
    <w:charset w:val="00"/>
    <w:family w:val="auto"/>
    <w:pitch w:val="default"/>
    <w:sig w:usb0="00000287" w:usb1="00000000" w:usb2="00000000" w:usb3="00000000" w:csb0="2000009F" w:csb1="00000000"/>
  </w:font>
  <w:font w:name="_x000B__x000C_">
    <w:altName w:val="Segoe Print"/>
    <w:panose1 w:val="00000000000000000000"/>
    <w:charset w:val="00"/>
    <w:family w:val="roman"/>
    <w:pitch w:val="default"/>
    <w:sig w:usb0="00000000" w:usb1="00000000" w:usb2="00000000" w:usb3="00000000" w:csb0="00000001" w:csb1="00000000"/>
  </w:font>
  <w:font w:name="Manrop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20" w:firstLine="36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ind w:left="120" w:firstLine="360"/>
      <w:rPr>
        <w:rStyle w:val="17"/>
      </w:rPr>
    </w:pPr>
    <w:r>
      <w:fldChar w:fldCharType="begin"/>
    </w:r>
    <w:r>
      <w:rPr>
        <w:rStyle w:val="17"/>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20" w:firstLine="36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20" w:firstLine="36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25" w:firstLineChars="250"/>
      <w:rPr>
        <w:sz w:val="21"/>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25" w:firstLineChars="250"/>
      <w:rPr>
        <w:sz w:val="21"/>
        <w:szCs w:val="21"/>
        <w:u w:val="single"/>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20" w:firstLine="36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20" w:firstLine="36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ind w:left="120" w:firstLine="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仿宋" w:hAnsi="仿宋" w:eastAsia="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20" w:firstLine="360"/>
      <w:rPr>
        <w:rFonts w:ascii="仿宋_GB2312" w:eastAsia="仿宋_GB2312"/>
        <w:b/>
        <w:i/>
        <w:u w:val="single"/>
      </w:rPr>
    </w:pPr>
    <w:r>
      <w:t></w:t>
    </w:r>
    <w:r>
      <w:rPr>
        <w:rFonts w:hint="eastAsia"/>
      </w:rPr>
      <w:t xml:space="preserve">                                           </w:t>
    </w:r>
    <w:r>
      <w:t>杭州市政府采购公开采购文件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20" w:firstLine="360"/>
      <w:jc w:val="right"/>
    </w:pP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850A0"/>
    <w:multiLevelType w:val="multilevel"/>
    <w:tmpl w:val="4FD850A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2C50F8"/>
    <w:multiLevelType w:val="singleLevel"/>
    <w:tmpl w:val="672C50F8"/>
    <w:lvl w:ilvl="0" w:tentative="0">
      <w:start w:val="9"/>
      <w:numFmt w:val="chineseCounting"/>
      <w:suff w:val="nothing"/>
      <w:lvlText w:val="%1、"/>
      <w:lvlJc w:val="left"/>
    </w:lvl>
  </w:abstractNum>
  <w:abstractNum w:abstractNumId="2">
    <w:nsid w:val="672C5786"/>
    <w:multiLevelType w:val="singleLevel"/>
    <w:tmpl w:val="672C5786"/>
    <w:lvl w:ilvl="0" w:tentative="0">
      <w:start w:val="3"/>
      <w:numFmt w:val="chineseCounting"/>
      <w:suff w:val="nothing"/>
      <w:lvlText w:val="%1、"/>
      <w:lvlJc w:val="left"/>
    </w:lvl>
  </w:abstractNum>
  <w:abstractNum w:abstractNumId="3">
    <w:nsid w:val="672C5BC0"/>
    <w:multiLevelType w:val="singleLevel"/>
    <w:tmpl w:val="672C5BC0"/>
    <w:lvl w:ilvl="0" w:tentative="0">
      <w:start w:val="8"/>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37D48"/>
    <w:rsid w:val="0630480E"/>
    <w:rsid w:val="07967EDC"/>
    <w:rsid w:val="0DD74E1A"/>
    <w:rsid w:val="124021CD"/>
    <w:rsid w:val="25297DDB"/>
    <w:rsid w:val="25F956D4"/>
    <w:rsid w:val="2E020740"/>
    <w:rsid w:val="2F230FC2"/>
    <w:rsid w:val="34BA3165"/>
    <w:rsid w:val="49533CA4"/>
    <w:rsid w:val="54133AB2"/>
    <w:rsid w:val="5B597AC2"/>
    <w:rsid w:val="616C7D4B"/>
    <w:rsid w:val="61D37440"/>
    <w:rsid w:val="6F6C41ED"/>
    <w:rsid w:val="77837D48"/>
    <w:rsid w:val="7C8B6CBB"/>
    <w:rsid w:val="7D61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unhideWhenUsed/>
    <w:qFormat/>
    <w:uiPriority w:val="0"/>
    <w:pPr>
      <w:keepNext/>
      <w:keepLines/>
      <w:tabs>
        <w:tab w:val="left" w:pos="432"/>
        <w:tab w:val="left" w:pos="1110"/>
      </w:tabs>
      <w:adjustRightInd/>
      <w:spacing w:line="360" w:lineRule="auto"/>
      <w:ind w:left="210" w:leftChars="100" w:firstLine="357" w:firstLineChars="148"/>
      <w:jc w:val="left"/>
      <w:outlineLvl w:val="1"/>
    </w:pPr>
    <w:rPr>
      <w:rFonts w:ascii="宋体" w:hAnsi="宋体"/>
      <w:b/>
      <w:bCs/>
      <w:sz w:val="24"/>
      <w:lang w:val="zh-CN"/>
    </w:rPr>
  </w:style>
  <w:style w:type="character" w:default="1" w:styleId="16">
    <w:name w:val="Default Paragraph Font"/>
    <w:semiHidden/>
    <w:qFormat/>
    <w:uiPriority w:val="0"/>
  </w:style>
  <w:style w:type="table" w:default="1" w:styleId="20">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5">
    <w:name w:val="Body Text First Indent"/>
    <w:basedOn w:val="6"/>
    <w:next w:val="1"/>
    <w:qFormat/>
    <w:uiPriority w:val="0"/>
    <w:pPr>
      <w:ind w:firstLine="420"/>
    </w:pPr>
    <w:rPr>
      <w:rFonts w:hAnsi="Calibri" w:cs="Times New Roman"/>
      <w:snapToGrid/>
      <w:szCs w:val="20"/>
    </w:rPr>
  </w:style>
  <w:style w:type="paragraph" w:styleId="6">
    <w:name w:val="Body Text"/>
    <w:basedOn w:val="1"/>
    <w:next w:val="5"/>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qFormat/>
    <w:uiPriority w:val="0"/>
    <w:pPr>
      <w:widowControl/>
      <w:snapToGrid w:val="0"/>
      <w:spacing w:line="480" w:lineRule="exact"/>
      <w:ind w:firstLine="567"/>
    </w:pPr>
    <w:rPr>
      <w:rFonts w:ascii="宋体"/>
      <w:snapToGrid w:val="0"/>
      <w:color w:val="000000"/>
      <w:kern w:val="28"/>
      <w:sz w:val="28"/>
      <w:szCs w:val="20"/>
    </w:rPr>
  </w:style>
  <w:style w:type="paragraph" w:styleId="8">
    <w:name w:val="toc 4"/>
    <w:basedOn w:val="1"/>
    <w:next w:val="1"/>
    <w:qFormat/>
    <w:uiPriority w:val="0"/>
    <w:pPr>
      <w:ind w:left="1260" w:leftChars="600"/>
    </w:pPr>
    <w:rPr>
      <w:rFonts w:ascii="Calibri" w:hAnsi="Calibri" w:cs="Calibri"/>
      <w:sz w:val="21"/>
      <w:szCs w:val="21"/>
    </w:rPr>
  </w:style>
  <w:style w:type="paragraph" w:styleId="9">
    <w:name w:val="Body Text Indent"/>
    <w:basedOn w:val="1"/>
    <w:next w:val="7"/>
    <w:qFormat/>
    <w:uiPriority w:val="0"/>
    <w:pPr>
      <w:spacing w:line="480" w:lineRule="exact"/>
      <w:ind w:firstLine="480" w:firstLineChars="200"/>
    </w:pPr>
    <w:rPr>
      <w:rFonts w:ascii="宋体" w:hAnsi="宋体"/>
      <w:sz w:val="24"/>
    </w:rPr>
  </w:style>
  <w:style w:type="paragraph" w:styleId="10">
    <w:name w:val="Block Text"/>
    <w:basedOn w:val="1"/>
    <w:qFormat/>
    <w:uiPriority w:val="0"/>
    <w:pPr>
      <w:adjustRightInd w:val="0"/>
      <w:ind w:left="420" w:right="33"/>
      <w:jc w:val="left"/>
      <w:textAlignment w:val="baseline"/>
    </w:pPr>
    <w:rPr>
      <w:kern w:val="0"/>
      <w:sz w:val="24"/>
      <w:szCs w:val="24"/>
    </w:rPr>
  </w:style>
  <w:style w:type="paragraph" w:styleId="11">
    <w:name w:val="Plain Text"/>
    <w:basedOn w:val="1"/>
    <w:qFormat/>
    <w:uiPriority w:val="0"/>
    <w:rPr>
      <w:rFonts w:ascii="宋体" w:hAnsi="Courier New" w:cs="Arial"/>
      <w:snapToGrid w:val="0"/>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9"/>
    <w:qFormat/>
    <w:uiPriority w:val="0"/>
    <w:pPr>
      <w:adjustRightInd/>
      <w:spacing w:after="120" w:line="240" w:lineRule="auto"/>
      <w:ind w:left="420" w:leftChars="200" w:firstLine="210"/>
    </w:pPr>
    <w:rPr>
      <w:sz w:val="21"/>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0"/>
    <w:rPr>
      <w:rFonts w:ascii="Arial" w:hAnsi="Arial" w:eastAsia="黑体" w:cs="Arial"/>
      <w:snapToGrid w:val="0"/>
      <w:color w:val="000000"/>
      <w:kern w:val="0"/>
      <w:sz w:val="18"/>
      <w:szCs w:val="18"/>
      <w:u w:val="none"/>
    </w:rPr>
  </w:style>
  <w:style w:type="character" w:styleId="19">
    <w:name w:val="annotation reference"/>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28">
    <w:name w:val="_正文"/>
    <w:basedOn w:val="1"/>
    <w:qFormat/>
    <w:uiPriority w:val="0"/>
    <w:pPr>
      <w:tabs>
        <w:tab w:val="left" w:pos="840"/>
      </w:tabs>
      <w:adjustRightInd/>
      <w:spacing w:line="360" w:lineRule="auto"/>
      <w:ind w:firstLine="200" w:firstLineChars="200"/>
    </w:pPr>
    <w:rPr>
      <w:sz w:val="24"/>
    </w:rPr>
  </w:style>
  <w:style w:type="paragraph" w:customStyle="1" w:styleId="29">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表格文字"/>
    <w:basedOn w:val="1"/>
    <w:next w:val="6"/>
    <w:qFormat/>
    <w:uiPriority w:val="99"/>
    <w:pPr>
      <w:adjustRightInd w:val="0"/>
      <w:spacing w:line="420" w:lineRule="atLeast"/>
      <w:jc w:val="left"/>
      <w:textAlignment w:val="baseline"/>
    </w:pPr>
    <w:rPr>
      <w:kern w:val="0"/>
    </w:rPr>
  </w:style>
  <w:style w:type="paragraph" w:styleId="37">
    <w:name w:val="List Paragraph"/>
    <w:basedOn w:val="1"/>
    <w:qFormat/>
    <w:uiPriority w:val="99"/>
    <w:pPr>
      <w:ind w:firstLine="420" w:firstLineChars="200"/>
    </w:pPr>
    <w:rPr>
      <w:rFonts w:ascii="Calibri" w:hAnsi="Calibri"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2024-11-19T12:01:00Z</dcterms:created>
  <dc:creator>Administrator</dc:creator>
  <cp:lastModifiedBy>ak</cp:lastModifiedBy>
  <dcterms:modified xsi:type="dcterms:W3CDTF">2024-11-20T06:20:55Z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