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35C5E1">
      <w:pPr>
        <w:widowControl/>
        <w:spacing w:before="156" w:beforeLines="50" w:line="700" w:lineRule="exact"/>
        <w:jc w:val="center"/>
        <w:rPr>
          <w:rFonts w:hint="eastAsia" w:ascii="宋体" w:hAnsi="宋体" w:cs="宋体"/>
          <w:b/>
          <w:w w:val="85"/>
          <w:sz w:val="56"/>
          <w:szCs w:val="56"/>
        </w:rPr>
      </w:pPr>
      <w:bookmarkStart w:id="0" w:name="_Toc152043786"/>
    </w:p>
    <w:p w14:paraId="27B362CA">
      <w:pPr>
        <w:widowControl/>
        <w:spacing w:before="156" w:beforeLines="50" w:line="700" w:lineRule="exact"/>
        <w:jc w:val="center"/>
        <w:rPr>
          <w:rFonts w:hint="eastAsia" w:ascii="宋体" w:hAnsi="宋体" w:eastAsia="宋体" w:cs="宋体"/>
          <w:b/>
          <w:w w:val="85"/>
          <w:sz w:val="48"/>
          <w:szCs w:val="48"/>
          <w:lang w:eastAsia="zh-CN"/>
        </w:rPr>
      </w:pPr>
      <w:r>
        <w:rPr>
          <w:rFonts w:hint="eastAsia" w:ascii="宋体" w:hAnsi="宋体" w:cs="宋体"/>
          <w:b/>
          <w:w w:val="85"/>
          <w:sz w:val="48"/>
          <w:szCs w:val="48"/>
          <w:lang w:eastAsia="zh-CN"/>
        </w:rPr>
        <w:t>长兴县太湖高级中学2025年保安服务项目（第二次）</w:t>
      </w:r>
    </w:p>
    <w:p w14:paraId="3AB3653D">
      <w:pPr>
        <w:rPr>
          <w:rFonts w:hint="eastAsia" w:ascii="宋体" w:hAnsi="宋体"/>
          <w:sz w:val="44"/>
          <w:szCs w:val="44"/>
        </w:rPr>
      </w:pPr>
    </w:p>
    <w:p w14:paraId="1CE75F68">
      <w:pPr>
        <w:pStyle w:val="22"/>
        <w:ind w:firstLine="240"/>
        <w:rPr>
          <w:sz w:val="24"/>
        </w:rPr>
      </w:pPr>
    </w:p>
    <w:p w14:paraId="6A8E8517">
      <w:pPr>
        <w:rPr>
          <w:rFonts w:ascii="宋体" w:hAnsi="宋体"/>
          <w:b/>
          <w:bCs/>
          <w:sz w:val="36"/>
        </w:rPr>
      </w:pPr>
    </w:p>
    <w:p w14:paraId="5E8D59DB">
      <w:pPr>
        <w:rPr>
          <w:rFonts w:hint="eastAsia" w:ascii="宋体" w:hAnsi="宋体"/>
          <w:b/>
          <w:bCs/>
          <w:sz w:val="36"/>
        </w:rPr>
      </w:pPr>
    </w:p>
    <w:p w14:paraId="733DD741">
      <w:pPr>
        <w:pStyle w:val="22"/>
        <w:ind w:firstLine="240"/>
        <w:rPr>
          <w:rFonts w:hint="eastAsia"/>
          <w:sz w:val="24"/>
        </w:rPr>
      </w:pPr>
    </w:p>
    <w:p w14:paraId="3FD8FA33">
      <w:pPr>
        <w:pStyle w:val="53"/>
        <w:ind w:firstLine="480"/>
        <w:rPr>
          <w:rFonts w:hint="eastAsia" w:ascii="Tahoma" w:hAnsi="Tahoma"/>
          <w:sz w:val="24"/>
        </w:rPr>
      </w:pPr>
    </w:p>
    <w:p w14:paraId="03794B89">
      <w:pPr>
        <w:adjustRightInd w:val="0"/>
        <w:snapToGrid w:val="0"/>
        <w:spacing w:line="800" w:lineRule="atLeast"/>
        <w:rPr>
          <w:rFonts w:ascii="宋体" w:hAnsi="宋体"/>
          <w:b/>
          <w:snapToGrid w:val="0"/>
          <w:sz w:val="52"/>
          <w:szCs w:val="52"/>
        </w:rPr>
      </w:pPr>
    </w:p>
    <w:p w14:paraId="1EE78C48">
      <w:pPr>
        <w:jc w:val="center"/>
        <w:rPr>
          <w:rFonts w:hint="eastAsia" w:ascii="黑体" w:hAnsi="黑体" w:eastAsia="黑体" w:cs="黑体"/>
          <w:b/>
          <w:bCs/>
          <w:spacing w:val="20"/>
          <w:sz w:val="72"/>
          <w:szCs w:val="72"/>
          <w:lang w:val="zh-CN"/>
        </w:rPr>
      </w:pPr>
      <w:r>
        <w:rPr>
          <w:rFonts w:hint="eastAsia" w:ascii="黑体" w:hAnsi="黑体" w:eastAsia="黑体" w:cs="黑体"/>
          <w:b/>
          <w:bCs/>
          <w:spacing w:val="20"/>
          <w:sz w:val="72"/>
          <w:szCs w:val="72"/>
          <w:lang w:val="zh-CN"/>
        </w:rPr>
        <w:t>竞争性磋商文件</w:t>
      </w:r>
    </w:p>
    <w:p w14:paraId="5E4CDDFF">
      <w:pPr>
        <w:spacing w:line="160" w:lineRule="exact"/>
        <w:rPr>
          <w:rFonts w:hint="eastAsia" w:ascii="宋体" w:hAnsi="宋体"/>
          <w:b/>
          <w:bCs/>
          <w:sz w:val="48"/>
        </w:rPr>
      </w:pPr>
    </w:p>
    <w:p w14:paraId="694E1D0C">
      <w:pPr>
        <w:adjustRightInd w:val="0"/>
        <w:snapToGrid w:val="0"/>
        <w:spacing w:line="800" w:lineRule="atLeast"/>
        <w:jc w:val="center"/>
        <w:rPr>
          <w:rFonts w:ascii="宋体" w:hAnsi="宋体"/>
          <w:b/>
          <w:snapToGrid w:val="0"/>
          <w:sz w:val="72"/>
          <w:szCs w:val="72"/>
        </w:rPr>
      </w:pPr>
    </w:p>
    <w:p w14:paraId="7F249827">
      <w:pPr>
        <w:adjustRightInd w:val="0"/>
        <w:snapToGrid w:val="0"/>
        <w:spacing w:line="500" w:lineRule="exact"/>
        <w:rPr>
          <w:rFonts w:hint="eastAsia" w:ascii="宋体" w:hAnsi="宋体"/>
          <w:b/>
          <w:snapToGrid w:val="0"/>
          <w:sz w:val="32"/>
          <w:szCs w:val="32"/>
        </w:rPr>
      </w:pPr>
    </w:p>
    <w:p w14:paraId="1F817670">
      <w:pPr>
        <w:pStyle w:val="22"/>
        <w:ind w:firstLine="240"/>
        <w:rPr>
          <w:rFonts w:hint="eastAsia"/>
          <w:sz w:val="24"/>
        </w:rPr>
      </w:pPr>
    </w:p>
    <w:p w14:paraId="30A7351B">
      <w:pPr>
        <w:pStyle w:val="53"/>
        <w:ind w:firstLine="480"/>
        <w:rPr>
          <w:rFonts w:hint="eastAsia" w:ascii="Tahoma" w:hAnsi="Tahoma"/>
          <w:sz w:val="24"/>
        </w:rPr>
      </w:pPr>
    </w:p>
    <w:p w14:paraId="5E4ED2B1">
      <w:pPr>
        <w:adjustRightInd w:val="0"/>
        <w:snapToGrid w:val="0"/>
        <w:spacing w:line="520" w:lineRule="exact"/>
        <w:rPr>
          <w:rFonts w:hint="eastAsia" w:ascii="宋体" w:hAnsi="宋体"/>
          <w:b/>
          <w:snapToGrid w:val="0"/>
          <w:sz w:val="32"/>
          <w:szCs w:val="32"/>
        </w:rPr>
      </w:pPr>
    </w:p>
    <w:p w14:paraId="462D4306">
      <w:pPr>
        <w:pStyle w:val="22"/>
        <w:ind w:firstLine="210"/>
        <w:rPr>
          <w:rFonts w:hint="eastAsia"/>
        </w:rPr>
      </w:pPr>
    </w:p>
    <w:p w14:paraId="0745E1AD">
      <w:pPr>
        <w:adjustRightInd w:val="0"/>
        <w:snapToGrid w:val="0"/>
        <w:spacing w:line="600" w:lineRule="exact"/>
        <w:ind w:firstLine="482" w:firstLineChars="150"/>
        <w:rPr>
          <w:rFonts w:hint="eastAsia" w:ascii="宋体" w:hAnsi="宋体" w:cs="宋体"/>
          <w:b/>
          <w:snapToGrid w:val="0"/>
          <w:sz w:val="32"/>
          <w:szCs w:val="32"/>
        </w:rPr>
      </w:pPr>
    </w:p>
    <w:p w14:paraId="6B93EBD9">
      <w:pPr>
        <w:adjustRightInd w:val="0"/>
        <w:snapToGrid w:val="0"/>
        <w:spacing w:line="600" w:lineRule="exact"/>
        <w:ind w:firstLine="482" w:firstLineChars="150"/>
        <w:rPr>
          <w:rFonts w:hint="eastAsia" w:ascii="宋体" w:hAnsi="宋体" w:eastAsia="宋体" w:cs="宋体"/>
          <w:b/>
          <w:bCs/>
          <w:snapToGrid w:val="0"/>
          <w:sz w:val="32"/>
          <w:szCs w:val="32"/>
          <w:u w:val="single"/>
          <w:lang w:val="en-US" w:eastAsia="zh-CN"/>
        </w:rPr>
      </w:pPr>
      <w:r>
        <w:rPr>
          <w:rFonts w:hint="eastAsia" w:ascii="宋体" w:hAnsi="宋体" w:cs="宋体"/>
          <w:b/>
          <w:snapToGrid w:val="0"/>
          <w:sz w:val="32"/>
          <w:szCs w:val="32"/>
        </w:rPr>
        <w:t>项目编号：</w:t>
      </w:r>
      <w:r>
        <w:rPr>
          <w:rFonts w:hint="eastAsia" w:ascii="宋体" w:hAnsi="宋体" w:cs="宋体"/>
          <w:b/>
          <w:snapToGrid w:val="0"/>
          <w:sz w:val="32"/>
          <w:szCs w:val="32"/>
          <w:u w:val="single"/>
          <w:lang w:eastAsia="zh-CN"/>
        </w:rPr>
        <w:t>HZTLCG-2024016-1</w:t>
      </w:r>
    </w:p>
    <w:p w14:paraId="50ED5B6A">
      <w:pPr>
        <w:adjustRightInd w:val="0"/>
        <w:snapToGrid w:val="0"/>
        <w:spacing w:line="600" w:lineRule="exact"/>
        <w:ind w:firstLine="482" w:firstLineChars="150"/>
        <w:rPr>
          <w:rFonts w:hint="eastAsia" w:ascii="宋体" w:hAnsi="宋体" w:eastAsia="宋体" w:cs="宋体"/>
          <w:b/>
          <w:snapToGrid w:val="0"/>
          <w:sz w:val="32"/>
          <w:szCs w:val="32"/>
          <w:u w:val="single"/>
          <w:lang w:eastAsia="zh-CN"/>
        </w:rPr>
      </w:pPr>
      <w:r>
        <w:rPr>
          <w:rFonts w:hint="eastAsia" w:ascii="宋体" w:hAnsi="宋体" w:cs="宋体"/>
          <w:b/>
          <w:bCs/>
          <w:snapToGrid w:val="0"/>
          <w:sz w:val="32"/>
          <w:szCs w:val="32"/>
        </w:rPr>
        <w:t>项目名称：</w:t>
      </w:r>
      <w:r>
        <w:rPr>
          <w:rFonts w:hint="eastAsia" w:ascii="宋体" w:hAnsi="宋体" w:cs="宋体"/>
          <w:b/>
          <w:snapToGrid w:val="0"/>
          <w:sz w:val="32"/>
          <w:szCs w:val="32"/>
          <w:u w:val="single"/>
          <w:lang w:eastAsia="zh-CN"/>
        </w:rPr>
        <w:t>长兴县太湖高级中学2025年保安服务项目（第二次）</w:t>
      </w:r>
    </w:p>
    <w:p w14:paraId="31BEDE3E">
      <w:pPr>
        <w:widowControl/>
        <w:spacing w:line="600" w:lineRule="exact"/>
        <w:ind w:right="62" w:firstLine="472" w:firstLineChars="147"/>
        <w:rPr>
          <w:rFonts w:hint="eastAsia" w:ascii="宋体" w:hAnsi="宋体" w:eastAsia="宋体" w:cs="宋体"/>
          <w:b/>
          <w:bCs/>
          <w:sz w:val="32"/>
          <w:szCs w:val="32"/>
          <w:lang w:eastAsia="zh-CN"/>
        </w:rPr>
      </w:pPr>
      <w:r>
        <w:rPr>
          <w:rFonts w:hint="eastAsia" w:ascii="宋体" w:hAnsi="宋体" w:cs="宋体"/>
          <w:b/>
          <w:bCs/>
          <w:snapToGrid w:val="0"/>
          <w:sz w:val="32"/>
          <w:szCs w:val="32"/>
        </w:rPr>
        <w:t>采购单位：</w:t>
      </w:r>
      <w:r>
        <w:rPr>
          <w:rFonts w:hint="eastAsia" w:ascii="宋体" w:hAnsi="宋体" w:cs="宋体"/>
          <w:b/>
          <w:bCs/>
          <w:sz w:val="32"/>
          <w:szCs w:val="32"/>
          <w:u w:val="single"/>
          <w:lang w:eastAsia="zh-CN"/>
        </w:rPr>
        <w:t>长兴县太湖高级中学</w:t>
      </w:r>
    </w:p>
    <w:p w14:paraId="63DFF926">
      <w:pPr>
        <w:adjustRightInd w:val="0"/>
        <w:snapToGrid w:val="0"/>
        <w:spacing w:line="600" w:lineRule="exact"/>
        <w:ind w:firstLine="482" w:firstLineChars="150"/>
        <w:rPr>
          <w:rFonts w:hint="eastAsia" w:ascii="宋体" w:hAnsi="宋体" w:eastAsia="宋体" w:cs="宋体"/>
          <w:b/>
          <w:bCs/>
          <w:snapToGrid w:val="0"/>
          <w:sz w:val="32"/>
          <w:szCs w:val="32"/>
          <w:u w:val="single"/>
          <w:lang w:eastAsia="zh-CN"/>
        </w:rPr>
      </w:pPr>
      <w:r>
        <w:rPr>
          <w:rFonts w:hint="eastAsia" w:ascii="宋体" w:hAnsi="宋体" w:cs="宋体"/>
          <w:b/>
          <w:bCs/>
          <w:snapToGrid w:val="0"/>
          <w:sz w:val="32"/>
          <w:szCs w:val="32"/>
        </w:rPr>
        <w:t>采购代理机构：</w:t>
      </w:r>
      <w:r>
        <w:rPr>
          <w:rFonts w:hint="eastAsia" w:ascii="宋体" w:hAnsi="宋体" w:cs="宋体"/>
          <w:b/>
          <w:bCs/>
          <w:snapToGrid w:val="0"/>
          <w:sz w:val="32"/>
          <w:szCs w:val="32"/>
          <w:u w:val="single"/>
          <w:lang w:eastAsia="zh-CN"/>
        </w:rPr>
        <w:t>湖州同力招标代理有限公司</w:t>
      </w:r>
    </w:p>
    <w:p w14:paraId="19DAAA57">
      <w:pPr>
        <w:ind w:firstLine="643" w:firstLineChars="200"/>
        <w:rPr>
          <w:rFonts w:hint="eastAsia" w:ascii="宋体" w:hAnsi="宋体"/>
          <w:b/>
          <w:sz w:val="44"/>
          <w:szCs w:val="44"/>
        </w:rPr>
        <w:sectPr>
          <w:headerReference r:id="rId3" w:type="default"/>
          <w:footerReference r:id="rId4" w:type="even"/>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r>
        <w:rPr>
          <w:rFonts w:hint="eastAsia" w:ascii="宋体" w:hAnsi="宋体" w:cs="宋体"/>
          <w:b/>
          <w:snapToGrid w:val="0"/>
          <w:sz w:val="32"/>
        </w:rPr>
        <w:t>日   期：二○二</w:t>
      </w:r>
      <w:r>
        <w:rPr>
          <w:rFonts w:hint="eastAsia" w:ascii="宋体" w:hAnsi="宋体" w:cs="宋体"/>
          <w:b/>
          <w:snapToGrid w:val="0"/>
          <w:sz w:val="32"/>
          <w:lang w:val="en-US" w:eastAsia="zh-CN"/>
        </w:rPr>
        <w:t>五</w:t>
      </w:r>
      <w:r>
        <w:rPr>
          <w:rFonts w:hint="eastAsia" w:ascii="宋体" w:hAnsi="宋体" w:cs="宋体"/>
          <w:b/>
          <w:snapToGrid w:val="0"/>
          <w:sz w:val="32"/>
        </w:rPr>
        <w:t>年</w:t>
      </w:r>
      <w:r>
        <w:rPr>
          <w:rFonts w:hint="eastAsia" w:ascii="宋体" w:hAnsi="宋体" w:cs="宋体"/>
          <w:b/>
          <w:snapToGrid w:val="0"/>
          <w:sz w:val="32"/>
          <w:u w:val="none"/>
          <w:lang w:val="en-US" w:eastAsia="zh-CN"/>
        </w:rPr>
        <w:t>一</w:t>
      </w:r>
      <w:r>
        <w:rPr>
          <w:rFonts w:hint="eastAsia" w:ascii="宋体" w:hAnsi="宋体" w:cs="宋体"/>
          <w:b/>
          <w:snapToGrid w:val="0"/>
          <w:sz w:val="32"/>
        </w:rPr>
        <w:t>月</w:t>
      </w:r>
    </w:p>
    <w:p w14:paraId="189846EA">
      <w:pPr>
        <w:jc w:val="center"/>
        <w:rPr>
          <w:rFonts w:hint="eastAsia" w:ascii="宋体" w:hAnsi="宋体"/>
          <w:b/>
          <w:sz w:val="44"/>
          <w:szCs w:val="44"/>
        </w:rPr>
      </w:pPr>
    </w:p>
    <w:p w14:paraId="212DF6B4">
      <w:pPr>
        <w:jc w:val="center"/>
        <w:rPr>
          <w:rFonts w:hint="eastAsia" w:ascii="宋体" w:hAnsi="宋体"/>
          <w:b/>
          <w:sz w:val="44"/>
          <w:szCs w:val="44"/>
        </w:rPr>
      </w:pPr>
      <w:r>
        <w:rPr>
          <w:rFonts w:hint="eastAsia" w:ascii="宋体" w:hAnsi="宋体"/>
          <w:b/>
          <w:sz w:val="44"/>
          <w:szCs w:val="44"/>
        </w:rPr>
        <w:t>目录</w:t>
      </w:r>
    </w:p>
    <w:p w14:paraId="2A9F0720">
      <w:pPr>
        <w:spacing w:line="440" w:lineRule="exact"/>
        <w:jc w:val="center"/>
        <w:rPr>
          <w:rFonts w:hint="eastAsia" w:ascii="宋体" w:hAnsi="宋体"/>
        </w:rPr>
      </w:pPr>
    </w:p>
    <w:p w14:paraId="7A12CF3C">
      <w:pPr>
        <w:pStyle w:val="207"/>
        <w:tabs>
          <w:tab w:val="right" w:leader="dot" w:pos="9746"/>
        </w:tabs>
        <w:spacing w:line="480" w:lineRule="auto"/>
        <w:rPr>
          <w:rFonts w:hint="eastAsia" w:ascii="宋体" w:hAnsi="宋体" w:eastAsia="宋体" w:cs="宋体"/>
          <w:sz w:val="24"/>
          <w:szCs w:val="28"/>
          <w:lang w:val="en-US" w:eastAsia="zh-CN"/>
        </w:rPr>
      </w:pPr>
      <w:r>
        <w:rPr>
          <w:rFonts w:hint="eastAsia" w:ascii="宋体" w:hAnsi="宋体" w:cs="宋体"/>
          <w:sz w:val="24"/>
          <w:szCs w:val="28"/>
        </w:rPr>
        <w:fldChar w:fldCharType="begin"/>
      </w:r>
      <w:r>
        <w:rPr>
          <w:rFonts w:hint="eastAsia" w:ascii="宋体" w:hAnsi="宋体" w:cs="宋体"/>
          <w:sz w:val="24"/>
          <w:szCs w:val="28"/>
        </w:rPr>
        <w:instrText xml:space="preserve"> HYPERLINK \l _Toc19114_WPSOffice_Level1 </w:instrText>
      </w:r>
      <w:r>
        <w:rPr>
          <w:rFonts w:hint="eastAsia" w:ascii="宋体" w:hAnsi="宋体" w:cs="宋体"/>
          <w:sz w:val="24"/>
          <w:szCs w:val="28"/>
        </w:rPr>
        <w:fldChar w:fldCharType="separate"/>
      </w:r>
      <w:r>
        <w:rPr>
          <w:rFonts w:hint="eastAsia" w:ascii="宋体" w:hAnsi="宋体" w:cs="宋体"/>
          <w:sz w:val="24"/>
          <w:szCs w:val="28"/>
        </w:rPr>
        <w:t>第一章  竞争性磋商公告</w:t>
      </w:r>
      <w:r>
        <w:rPr>
          <w:rFonts w:hint="eastAsia" w:ascii="宋体" w:hAnsi="宋体" w:cs="宋体"/>
          <w:sz w:val="24"/>
          <w:szCs w:val="28"/>
        </w:rPr>
        <w:tab/>
      </w:r>
      <w:r>
        <w:rPr>
          <w:rFonts w:hint="eastAsia" w:ascii="宋体" w:hAnsi="宋体" w:cs="宋体"/>
          <w:sz w:val="24"/>
          <w:szCs w:val="28"/>
        </w:rPr>
        <w:fldChar w:fldCharType="end"/>
      </w:r>
      <w:r>
        <w:rPr>
          <w:rFonts w:hint="eastAsia" w:ascii="宋体" w:hAnsi="宋体" w:cs="宋体"/>
          <w:sz w:val="24"/>
          <w:szCs w:val="28"/>
          <w:lang w:val="en-US" w:eastAsia="zh-CN"/>
        </w:rPr>
        <w:t>2</w:t>
      </w:r>
    </w:p>
    <w:p w14:paraId="467978EC">
      <w:pPr>
        <w:pStyle w:val="207"/>
        <w:tabs>
          <w:tab w:val="right" w:leader="dot" w:pos="9746"/>
        </w:tabs>
        <w:spacing w:line="480" w:lineRule="auto"/>
        <w:rPr>
          <w:rFonts w:hint="eastAsia" w:ascii="宋体" w:hAnsi="宋体" w:eastAsia="宋体" w:cs="宋体"/>
          <w:sz w:val="24"/>
          <w:szCs w:val="28"/>
          <w:lang w:val="en-US" w:eastAsia="zh-CN"/>
        </w:rPr>
      </w:pPr>
      <w:r>
        <w:rPr>
          <w:rFonts w:hint="eastAsia" w:ascii="宋体" w:hAnsi="宋体" w:cs="宋体"/>
          <w:sz w:val="24"/>
          <w:szCs w:val="28"/>
        </w:rPr>
        <w:fldChar w:fldCharType="begin"/>
      </w:r>
      <w:r>
        <w:rPr>
          <w:rFonts w:hint="eastAsia" w:ascii="宋体" w:hAnsi="宋体" w:cs="宋体"/>
          <w:sz w:val="24"/>
          <w:szCs w:val="28"/>
        </w:rPr>
        <w:instrText xml:space="preserve"> HYPERLINK \l _Toc7454_WPSOffice_Level1 </w:instrText>
      </w:r>
      <w:r>
        <w:rPr>
          <w:rFonts w:hint="eastAsia" w:ascii="宋体" w:hAnsi="宋体" w:cs="宋体"/>
          <w:sz w:val="24"/>
          <w:szCs w:val="28"/>
        </w:rPr>
        <w:fldChar w:fldCharType="separate"/>
      </w:r>
      <w:r>
        <w:rPr>
          <w:rFonts w:hint="eastAsia" w:ascii="宋体" w:hAnsi="宋体" w:cs="宋体"/>
          <w:sz w:val="24"/>
          <w:szCs w:val="28"/>
        </w:rPr>
        <w:t>第二章  磋商需求</w:t>
      </w:r>
      <w:r>
        <w:rPr>
          <w:rFonts w:hint="eastAsia" w:ascii="宋体" w:hAnsi="宋体" w:cs="宋体"/>
          <w:sz w:val="24"/>
          <w:szCs w:val="28"/>
        </w:rPr>
        <w:tab/>
      </w:r>
      <w:r>
        <w:rPr>
          <w:rFonts w:hint="eastAsia" w:ascii="宋体" w:hAnsi="宋体" w:cs="宋体"/>
          <w:sz w:val="24"/>
          <w:szCs w:val="28"/>
        </w:rPr>
        <w:fldChar w:fldCharType="end"/>
      </w:r>
      <w:r>
        <w:rPr>
          <w:rFonts w:hint="eastAsia" w:ascii="宋体" w:hAnsi="宋体" w:cs="宋体"/>
          <w:sz w:val="24"/>
          <w:szCs w:val="28"/>
          <w:lang w:val="en-US" w:eastAsia="zh-CN"/>
        </w:rPr>
        <w:t>6</w:t>
      </w:r>
    </w:p>
    <w:p w14:paraId="4C362704">
      <w:pPr>
        <w:pStyle w:val="207"/>
        <w:tabs>
          <w:tab w:val="right" w:leader="dot" w:pos="9746"/>
        </w:tabs>
        <w:spacing w:line="480" w:lineRule="auto"/>
        <w:rPr>
          <w:rFonts w:hint="default" w:ascii="宋体" w:hAnsi="宋体" w:eastAsia="宋体" w:cs="宋体"/>
          <w:sz w:val="24"/>
          <w:szCs w:val="28"/>
          <w:lang w:val="en-US" w:eastAsia="zh-CN"/>
        </w:rPr>
      </w:pPr>
      <w:r>
        <w:rPr>
          <w:rFonts w:hint="eastAsia" w:ascii="宋体" w:hAnsi="宋体" w:cs="宋体"/>
          <w:sz w:val="24"/>
          <w:szCs w:val="28"/>
        </w:rPr>
        <w:fldChar w:fldCharType="begin"/>
      </w:r>
      <w:r>
        <w:rPr>
          <w:rFonts w:hint="eastAsia" w:ascii="宋体" w:hAnsi="宋体" w:cs="宋体"/>
          <w:sz w:val="24"/>
          <w:szCs w:val="28"/>
        </w:rPr>
        <w:instrText xml:space="preserve"> HYPERLINK \l _Toc4331_WPSOffice_Level1 </w:instrText>
      </w:r>
      <w:r>
        <w:rPr>
          <w:rFonts w:hint="eastAsia" w:ascii="宋体" w:hAnsi="宋体" w:cs="宋体"/>
          <w:sz w:val="24"/>
          <w:szCs w:val="28"/>
        </w:rPr>
        <w:fldChar w:fldCharType="separate"/>
      </w:r>
      <w:r>
        <w:rPr>
          <w:rFonts w:hint="eastAsia" w:ascii="宋体" w:hAnsi="宋体" w:cs="宋体"/>
          <w:sz w:val="24"/>
          <w:szCs w:val="28"/>
        </w:rPr>
        <w:t>第三章  磋商须知</w:t>
      </w:r>
      <w:r>
        <w:rPr>
          <w:rFonts w:hint="eastAsia" w:ascii="宋体" w:hAnsi="宋体" w:cs="宋体"/>
          <w:sz w:val="24"/>
          <w:szCs w:val="28"/>
        </w:rPr>
        <w:tab/>
      </w:r>
      <w:r>
        <w:rPr>
          <w:rFonts w:hint="eastAsia" w:ascii="宋体" w:hAnsi="宋体" w:cs="宋体"/>
          <w:sz w:val="24"/>
          <w:szCs w:val="28"/>
        </w:rPr>
        <w:fldChar w:fldCharType="end"/>
      </w:r>
      <w:r>
        <w:rPr>
          <w:rFonts w:hint="eastAsia" w:ascii="宋体" w:hAnsi="宋体" w:cs="宋体"/>
          <w:sz w:val="24"/>
          <w:szCs w:val="28"/>
          <w:lang w:val="en-US" w:eastAsia="zh-CN"/>
        </w:rPr>
        <w:t>11</w:t>
      </w:r>
    </w:p>
    <w:p w14:paraId="0B078C86">
      <w:pPr>
        <w:pStyle w:val="207"/>
        <w:tabs>
          <w:tab w:val="right" w:leader="dot" w:pos="9746"/>
        </w:tabs>
        <w:spacing w:line="480" w:lineRule="auto"/>
        <w:rPr>
          <w:rFonts w:hint="default" w:ascii="宋体" w:hAnsi="宋体" w:eastAsia="宋体" w:cs="宋体"/>
          <w:sz w:val="24"/>
          <w:szCs w:val="28"/>
          <w:lang w:val="en-US" w:eastAsia="zh-CN"/>
        </w:rPr>
      </w:pPr>
      <w:r>
        <w:rPr>
          <w:rFonts w:hint="eastAsia" w:ascii="宋体" w:hAnsi="宋体" w:cs="宋体"/>
          <w:sz w:val="24"/>
          <w:szCs w:val="28"/>
        </w:rPr>
        <w:fldChar w:fldCharType="begin"/>
      </w:r>
      <w:r>
        <w:rPr>
          <w:rFonts w:hint="eastAsia" w:ascii="宋体" w:hAnsi="宋体" w:cs="宋体"/>
          <w:sz w:val="24"/>
          <w:szCs w:val="28"/>
        </w:rPr>
        <w:instrText xml:space="preserve"> HYPERLINK \l _Toc7159_WPSOffice_Level1 </w:instrText>
      </w:r>
      <w:r>
        <w:rPr>
          <w:rFonts w:hint="eastAsia" w:ascii="宋体" w:hAnsi="宋体" w:cs="宋体"/>
          <w:sz w:val="24"/>
          <w:szCs w:val="28"/>
        </w:rPr>
        <w:fldChar w:fldCharType="separate"/>
      </w:r>
      <w:r>
        <w:rPr>
          <w:rFonts w:hint="eastAsia" w:ascii="宋体" w:hAnsi="宋体" w:cs="宋体"/>
          <w:sz w:val="24"/>
          <w:szCs w:val="28"/>
        </w:rPr>
        <w:t>第四章  磋商办法及评分标准</w:t>
      </w:r>
      <w:r>
        <w:rPr>
          <w:rFonts w:hint="eastAsia" w:ascii="宋体" w:hAnsi="宋体" w:cs="宋体"/>
          <w:sz w:val="24"/>
          <w:szCs w:val="28"/>
        </w:rPr>
        <w:tab/>
      </w:r>
      <w:r>
        <w:rPr>
          <w:rFonts w:hint="eastAsia" w:ascii="宋体" w:hAnsi="宋体" w:cs="宋体"/>
          <w:sz w:val="24"/>
          <w:szCs w:val="28"/>
        </w:rPr>
        <w:fldChar w:fldCharType="end"/>
      </w:r>
      <w:r>
        <w:rPr>
          <w:rFonts w:hint="eastAsia" w:ascii="宋体" w:hAnsi="宋体" w:cs="宋体"/>
          <w:sz w:val="24"/>
          <w:szCs w:val="28"/>
          <w:lang w:val="en-US" w:eastAsia="zh-CN"/>
        </w:rPr>
        <w:t>25</w:t>
      </w:r>
    </w:p>
    <w:p w14:paraId="5A9B3400">
      <w:pPr>
        <w:pStyle w:val="207"/>
        <w:tabs>
          <w:tab w:val="right" w:leader="dot" w:pos="9746"/>
        </w:tabs>
        <w:spacing w:line="480" w:lineRule="auto"/>
        <w:rPr>
          <w:rFonts w:hint="default" w:ascii="宋体" w:hAnsi="宋体" w:eastAsia="宋体" w:cs="宋体"/>
          <w:sz w:val="24"/>
          <w:szCs w:val="28"/>
          <w:lang w:val="en-US" w:eastAsia="zh-CN"/>
        </w:rPr>
      </w:pPr>
      <w:r>
        <w:rPr>
          <w:rFonts w:hint="eastAsia" w:ascii="宋体" w:hAnsi="宋体" w:cs="宋体"/>
          <w:sz w:val="24"/>
          <w:szCs w:val="28"/>
        </w:rPr>
        <w:fldChar w:fldCharType="begin"/>
      </w:r>
      <w:r>
        <w:rPr>
          <w:rFonts w:hint="eastAsia" w:ascii="宋体" w:hAnsi="宋体" w:cs="宋体"/>
          <w:sz w:val="24"/>
          <w:szCs w:val="28"/>
        </w:rPr>
        <w:instrText xml:space="preserve"> HYPERLINK \l _Toc4007_WPSOffice_Level1 </w:instrText>
      </w:r>
      <w:r>
        <w:rPr>
          <w:rFonts w:hint="eastAsia" w:ascii="宋体" w:hAnsi="宋体" w:cs="宋体"/>
          <w:sz w:val="24"/>
          <w:szCs w:val="28"/>
        </w:rPr>
        <w:fldChar w:fldCharType="separate"/>
      </w:r>
      <w:r>
        <w:rPr>
          <w:rFonts w:hint="eastAsia" w:ascii="宋体" w:hAnsi="宋体" w:cs="宋体"/>
          <w:sz w:val="24"/>
          <w:szCs w:val="28"/>
        </w:rPr>
        <w:t>第五章  合同条款及格式</w:t>
      </w:r>
      <w:r>
        <w:rPr>
          <w:rFonts w:hint="eastAsia" w:ascii="宋体" w:hAnsi="宋体" w:cs="宋体"/>
          <w:sz w:val="24"/>
          <w:szCs w:val="28"/>
        </w:rPr>
        <w:tab/>
      </w:r>
      <w:r>
        <w:rPr>
          <w:rFonts w:hint="eastAsia" w:ascii="宋体" w:hAnsi="宋体" w:cs="宋体"/>
          <w:sz w:val="24"/>
          <w:szCs w:val="28"/>
        </w:rPr>
        <w:fldChar w:fldCharType="end"/>
      </w:r>
      <w:r>
        <w:rPr>
          <w:rFonts w:hint="eastAsia" w:ascii="宋体" w:hAnsi="宋体" w:cs="宋体"/>
          <w:sz w:val="24"/>
          <w:szCs w:val="28"/>
          <w:lang w:val="en-US" w:eastAsia="zh-CN"/>
        </w:rPr>
        <w:t>28</w:t>
      </w:r>
    </w:p>
    <w:p w14:paraId="043CE562">
      <w:pPr>
        <w:pStyle w:val="207"/>
        <w:tabs>
          <w:tab w:val="right" w:leader="dot" w:pos="9746"/>
        </w:tabs>
        <w:spacing w:line="480" w:lineRule="auto"/>
        <w:rPr>
          <w:rFonts w:hint="default" w:ascii="宋体" w:hAnsi="宋体" w:eastAsia="宋体" w:cs="宋体"/>
          <w:sz w:val="24"/>
          <w:szCs w:val="28"/>
          <w:lang w:val="en-US" w:eastAsia="zh-CN"/>
        </w:rPr>
      </w:pPr>
      <w:r>
        <w:rPr>
          <w:rFonts w:hint="eastAsia" w:ascii="宋体" w:hAnsi="宋体" w:cs="宋体"/>
          <w:sz w:val="24"/>
          <w:szCs w:val="28"/>
        </w:rPr>
        <w:fldChar w:fldCharType="begin"/>
      </w:r>
      <w:r>
        <w:rPr>
          <w:rFonts w:hint="eastAsia" w:ascii="宋体" w:hAnsi="宋体" w:cs="宋体"/>
          <w:sz w:val="24"/>
          <w:szCs w:val="28"/>
        </w:rPr>
        <w:instrText xml:space="preserve"> HYPERLINK \l _Toc23948_WPSOffice_Level1 </w:instrText>
      </w:r>
      <w:r>
        <w:rPr>
          <w:rFonts w:hint="eastAsia" w:ascii="宋体" w:hAnsi="宋体" w:cs="宋体"/>
          <w:sz w:val="24"/>
          <w:szCs w:val="28"/>
        </w:rPr>
        <w:fldChar w:fldCharType="separate"/>
      </w:r>
      <w:r>
        <w:rPr>
          <w:rFonts w:hint="eastAsia" w:ascii="宋体" w:hAnsi="宋体" w:cs="宋体"/>
          <w:sz w:val="24"/>
          <w:szCs w:val="28"/>
        </w:rPr>
        <w:t>第六章  磋商响应文件格式</w:t>
      </w:r>
      <w:r>
        <w:rPr>
          <w:rFonts w:hint="eastAsia" w:ascii="宋体" w:hAnsi="宋体" w:cs="宋体"/>
          <w:sz w:val="24"/>
          <w:szCs w:val="28"/>
        </w:rPr>
        <w:tab/>
      </w:r>
      <w:r>
        <w:rPr>
          <w:rFonts w:hint="eastAsia" w:ascii="宋体" w:hAnsi="宋体" w:cs="宋体"/>
          <w:sz w:val="24"/>
          <w:szCs w:val="28"/>
        </w:rPr>
        <w:fldChar w:fldCharType="end"/>
      </w:r>
      <w:r>
        <w:rPr>
          <w:rFonts w:hint="eastAsia" w:ascii="宋体" w:hAnsi="宋体" w:cs="宋体"/>
          <w:sz w:val="24"/>
          <w:szCs w:val="28"/>
          <w:lang w:val="en-US" w:eastAsia="zh-CN"/>
        </w:rPr>
        <w:t>37</w:t>
      </w:r>
    </w:p>
    <w:p w14:paraId="25B079FC">
      <w:pPr>
        <w:pStyle w:val="207"/>
        <w:tabs>
          <w:tab w:val="right" w:leader="dot" w:pos="9746"/>
        </w:tabs>
      </w:pPr>
    </w:p>
    <w:p w14:paraId="35386C29">
      <w:pPr>
        <w:adjustRightInd w:val="0"/>
        <w:snapToGrid w:val="0"/>
        <w:spacing w:before="156" w:beforeLines="50" w:after="156" w:afterLines="50" w:line="440" w:lineRule="exact"/>
        <w:rPr>
          <w:rFonts w:hint="eastAsia" w:ascii="宋体" w:hAnsi="宋体"/>
          <w:sz w:val="30"/>
          <w:szCs w:val="30"/>
        </w:rPr>
      </w:pPr>
    </w:p>
    <w:p w14:paraId="25937D12">
      <w:pPr>
        <w:jc w:val="center"/>
        <w:rPr>
          <w:rFonts w:hint="eastAsia" w:ascii="宋体" w:hAnsi="宋体"/>
          <w:b/>
          <w:sz w:val="44"/>
          <w:szCs w:val="44"/>
        </w:rPr>
      </w:pPr>
    </w:p>
    <w:p w14:paraId="21596F7B">
      <w:pPr>
        <w:jc w:val="center"/>
        <w:rPr>
          <w:rFonts w:hint="eastAsia" w:ascii="宋体" w:hAnsi="宋体"/>
          <w:b/>
          <w:sz w:val="44"/>
          <w:szCs w:val="44"/>
        </w:rPr>
      </w:pPr>
    </w:p>
    <w:p w14:paraId="4AFBEC8E">
      <w:pPr>
        <w:jc w:val="center"/>
        <w:rPr>
          <w:rFonts w:hint="eastAsia" w:ascii="宋体" w:hAnsi="宋体"/>
          <w:b/>
          <w:sz w:val="44"/>
          <w:szCs w:val="44"/>
        </w:rPr>
      </w:pPr>
    </w:p>
    <w:p w14:paraId="7E75985F">
      <w:pPr>
        <w:jc w:val="center"/>
        <w:rPr>
          <w:rFonts w:hint="eastAsia" w:ascii="宋体" w:hAnsi="宋体"/>
          <w:b/>
          <w:sz w:val="44"/>
          <w:szCs w:val="44"/>
        </w:rPr>
      </w:pPr>
    </w:p>
    <w:p w14:paraId="34D363B0">
      <w:pPr>
        <w:rPr>
          <w:rFonts w:hint="eastAsia" w:ascii="宋体" w:hAnsi="宋体"/>
          <w:b/>
          <w:sz w:val="44"/>
          <w:szCs w:val="44"/>
        </w:rPr>
      </w:pPr>
    </w:p>
    <w:p w14:paraId="715FD0F8">
      <w:pPr>
        <w:spacing w:after="156" w:afterLines="50" w:line="400" w:lineRule="exact"/>
        <w:jc w:val="center"/>
        <w:rPr>
          <w:rFonts w:hint="eastAsia" w:ascii="宋体" w:hAnsi="宋体" w:cs="仿宋"/>
          <w:b/>
          <w:sz w:val="30"/>
          <w:szCs w:val="30"/>
        </w:rPr>
      </w:pPr>
    </w:p>
    <w:p w14:paraId="3ACA2EBC">
      <w:pPr>
        <w:spacing w:after="156" w:afterLines="50" w:line="400" w:lineRule="exact"/>
        <w:jc w:val="center"/>
        <w:rPr>
          <w:rFonts w:hint="eastAsia" w:ascii="宋体" w:hAnsi="宋体" w:cs="仿宋"/>
          <w:b/>
          <w:sz w:val="30"/>
          <w:szCs w:val="30"/>
        </w:rPr>
      </w:pPr>
    </w:p>
    <w:p w14:paraId="520BDC68">
      <w:pPr>
        <w:pStyle w:val="89"/>
        <w:rPr>
          <w:rFonts w:hint="eastAsia" w:ascii="宋体" w:hAnsi="宋体" w:cs="仿宋"/>
          <w:b/>
          <w:sz w:val="30"/>
          <w:szCs w:val="30"/>
        </w:rPr>
      </w:pPr>
    </w:p>
    <w:p w14:paraId="3C3F6AC8">
      <w:pPr>
        <w:pStyle w:val="89"/>
        <w:rPr>
          <w:rFonts w:hint="eastAsia" w:ascii="宋体" w:hAnsi="宋体" w:cs="仿宋"/>
          <w:b/>
          <w:sz w:val="30"/>
          <w:szCs w:val="30"/>
        </w:rPr>
      </w:pPr>
    </w:p>
    <w:p w14:paraId="657CC924">
      <w:pPr>
        <w:pStyle w:val="89"/>
        <w:rPr>
          <w:rFonts w:hint="eastAsia" w:ascii="宋体" w:hAnsi="宋体" w:cs="仿宋"/>
          <w:b/>
          <w:sz w:val="30"/>
          <w:szCs w:val="30"/>
        </w:rPr>
      </w:pPr>
    </w:p>
    <w:p w14:paraId="1DE1FB85">
      <w:pPr>
        <w:pStyle w:val="89"/>
        <w:rPr>
          <w:rFonts w:hint="eastAsia" w:ascii="宋体" w:hAnsi="宋体" w:cs="仿宋"/>
          <w:b/>
          <w:sz w:val="30"/>
          <w:szCs w:val="30"/>
        </w:rPr>
      </w:pPr>
    </w:p>
    <w:p w14:paraId="1F4A0B1C">
      <w:pPr>
        <w:pStyle w:val="89"/>
        <w:rPr>
          <w:rFonts w:hint="eastAsia" w:ascii="宋体" w:hAnsi="宋体" w:cs="仿宋"/>
          <w:b/>
          <w:sz w:val="30"/>
          <w:szCs w:val="30"/>
        </w:rPr>
      </w:pPr>
    </w:p>
    <w:p w14:paraId="31CCF35C">
      <w:pPr>
        <w:spacing w:after="156" w:afterLines="50" w:line="400" w:lineRule="exact"/>
        <w:jc w:val="center"/>
        <w:rPr>
          <w:rFonts w:hint="eastAsia" w:ascii="宋体" w:hAnsi="宋体" w:cs="宋体"/>
          <w:b/>
          <w:sz w:val="30"/>
          <w:szCs w:val="30"/>
        </w:rPr>
      </w:pPr>
      <w:r>
        <w:rPr>
          <w:rFonts w:hint="eastAsia" w:ascii="宋体" w:hAnsi="宋体" w:cs="宋体"/>
          <w:b/>
          <w:sz w:val="30"/>
          <w:szCs w:val="30"/>
        </w:rPr>
        <w:t>第一章  竞争性磋商公告</w:t>
      </w:r>
    </w:p>
    <w:tbl>
      <w:tblPr>
        <w:tblStyle w:val="55"/>
        <w:tblW w:w="94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0"/>
      </w:tblGrid>
      <w:tr w14:paraId="623D3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0" w:type="dxa"/>
            <w:noWrap w:val="0"/>
            <w:vAlign w:val="top"/>
          </w:tcPr>
          <w:p w14:paraId="5512BFA3">
            <w:pPr>
              <w:widowControl/>
              <w:spacing w:line="480" w:lineRule="exact"/>
              <w:jc w:val="left"/>
              <w:rPr>
                <w:rFonts w:hint="eastAsia" w:ascii="宋体" w:hAnsi="宋体" w:cs="宋体"/>
                <w:kern w:val="0"/>
                <w:szCs w:val="21"/>
                <w:lang w:bidi="ar"/>
              </w:rPr>
            </w:pPr>
            <w:r>
              <w:rPr>
                <w:rFonts w:hint="eastAsia" w:ascii="宋体" w:hAnsi="宋体" w:cs="宋体"/>
                <w:kern w:val="0"/>
                <w:szCs w:val="21"/>
                <w:lang w:bidi="ar"/>
              </w:rPr>
              <w:t>项目概况</w:t>
            </w:r>
          </w:p>
          <w:p w14:paraId="2A4EB258">
            <w:pPr>
              <w:widowControl/>
              <w:spacing w:line="480" w:lineRule="exact"/>
              <w:jc w:val="left"/>
              <w:rPr>
                <w:rFonts w:hint="eastAsia" w:ascii="宋体" w:hAnsi="宋体" w:cs="宋体"/>
                <w:szCs w:val="21"/>
              </w:rPr>
            </w:pPr>
            <w:r>
              <w:rPr>
                <w:rFonts w:hint="eastAsia" w:ascii="宋体" w:hAnsi="宋体" w:cs="宋体"/>
                <w:kern w:val="0"/>
                <w:szCs w:val="21"/>
                <w:lang w:eastAsia="zh-CN" w:bidi="ar"/>
              </w:rPr>
              <w:t>长兴县太湖高级中学2025年保安服务项目（第二次）</w:t>
            </w:r>
            <w:r>
              <w:rPr>
                <w:rFonts w:hint="eastAsia" w:ascii="宋体" w:hAnsi="宋体" w:cs="宋体"/>
                <w:kern w:val="0"/>
                <w:szCs w:val="21"/>
                <w:lang w:bidi="ar"/>
              </w:rPr>
              <w:t>的潜在供应商应在浙江政府采购网http://zfcg.czt.zj.gov.cn 获取（下载）磋商文件，并于</w:t>
            </w:r>
            <w:r>
              <w:rPr>
                <w:rFonts w:hint="eastAsia" w:ascii="宋体" w:hAnsi="宋体" w:cs="宋体"/>
                <w:kern w:val="0"/>
                <w:szCs w:val="21"/>
                <w:lang w:eastAsia="zh-CN" w:bidi="ar"/>
              </w:rPr>
              <w:t>2025年 1月23日14:00</w:t>
            </w:r>
            <w:r>
              <w:rPr>
                <w:rFonts w:hint="eastAsia" w:ascii="宋体" w:hAnsi="宋体" w:cs="宋体"/>
                <w:kern w:val="0"/>
                <w:szCs w:val="21"/>
                <w:lang w:bidi="ar"/>
              </w:rPr>
              <w:t>（北京时间）前递交（上传）响应文件。</w:t>
            </w:r>
          </w:p>
        </w:tc>
      </w:tr>
    </w:tbl>
    <w:p w14:paraId="7CF9F0A8">
      <w:pPr>
        <w:pStyle w:val="49"/>
        <w:spacing w:before="256" w:beforeAutospacing="0" w:after="256" w:afterAutospacing="0" w:line="450" w:lineRule="atLeast"/>
        <w:jc w:val="both"/>
        <w:rPr>
          <w:rStyle w:val="58"/>
          <w:rFonts w:hint="eastAsia" w:ascii="宋体" w:hAnsi="宋体"/>
          <w:color w:val="000000"/>
          <w:sz w:val="21"/>
          <w:szCs w:val="21"/>
        </w:rPr>
      </w:pPr>
      <w:r>
        <w:rPr>
          <w:rStyle w:val="58"/>
          <w:rFonts w:hint="eastAsia" w:ascii="宋体" w:hAnsi="宋体"/>
          <w:color w:val="000000"/>
          <w:sz w:val="21"/>
          <w:szCs w:val="21"/>
        </w:rPr>
        <w:t>一、项目基本情况</w:t>
      </w:r>
    </w:p>
    <w:p w14:paraId="767BD999">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项目名称：</w:t>
      </w:r>
      <w:r>
        <w:rPr>
          <w:rFonts w:hint="eastAsia" w:ascii="宋体" w:hAnsi="宋体" w:cs="宋体"/>
          <w:color w:val="000000"/>
          <w:kern w:val="0"/>
          <w:szCs w:val="21"/>
          <w:lang w:eastAsia="zh-CN" w:bidi="ar"/>
        </w:rPr>
        <w:t>长兴县太湖高级中学2025年保安服务项目（第二次）</w:t>
      </w:r>
    </w:p>
    <w:p w14:paraId="5431D1A2">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采购方式：竞争性磋商</w:t>
      </w:r>
    </w:p>
    <w:p w14:paraId="1155B36C">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预算金额（元）：</w:t>
      </w:r>
      <w:r>
        <w:rPr>
          <w:rFonts w:hint="eastAsia" w:ascii="宋体" w:hAnsi="宋体" w:cs="宋体"/>
          <w:color w:val="000000"/>
          <w:kern w:val="0"/>
          <w:szCs w:val="21"/>
          <w:lang w:eastAsia="zh-CN" w:bidi="ar"/>
        </w:rPr>
        <w:t>416000</w:t>
      </w:r>
    </w:p>
    <w:p w14:paraId="29927BFF">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最高限价（元）：</w:t>
      </w:r>
      <w:r>
        <w:rPr>
          <w:rFonts w:hint="eastAsia" w:ascii="宋体" w:hAnsi="宋体" w:cs="宋体"/>
          <w:color w:val="000000"/>
          <w:kern w:val="0"/>
          <w:szCs w:val="21"/>
          <w:lang w:eastAsia="zh-CN" w:bidi="ar"/>
        </w:rPr>
        <w:t>416000</w:t>
      </w:r>
    </w:p>
    <w:p w14:paraId="5A949C03">
      <w:pPr>
        <w:widowControl/>
        <w:spacing w:line="360" w:lineRule="auto"/>
        <w:ind w:firstLine="420" w:firstLineChars="200"/>
        <w:jc w:val="left"/>
        <w:rPr>
          <w:rFonts w:hint="eastAsia" w:ascii="宋体" w:hAnsi="宋体" w:eastAsia="宋体" w:cs="宋体"/>
          <w:kern w:val="0"/>
          <w:szCs w:val="21"/>
          <w:lang w:eastAsia="zh-CN" w:bidi="ar"/>
        </w:rPr>
      </w:pPr>
      <w:r>
        <w:rPr>
          <w:rFonts w:hint="eastAsia" w:ascii="宋体" w:hAnsi="宋体" w:cs="宋体"/>
          <w:kern w:val="0"/>
          <w:szCs w:val="21"/>
          <w:lang w:bidi="ar"/>
        </w:rPr>
        <w:t>标项名称：</w:t>
      </w:r>
      <w:r>
        <w:rPr>
          <w:rFonts w:hint="eastAsia" w:ascii="宋体" w:hAnsi="宋体" w:cs="宋体"/>
          <w:kern w:val="0"/>
          <w:szCs w:val="21"/>
          <w:lang w:eastAsia="zh-CN" w:bidi="ar"/>
        </w:rPr>
        <w:t>长兴县太湖高级中学2025年保安服务项目（第二次）</w:t>
      </w:r>
    </w:p>
    <w:p w14:paraId="00848793">
      <w:pPr>
        <w:widowControl/>
        <w:spacing w:line="360" w:lineRule="auto"/>
        <w:ind w:firstLine="420" w:firstLineChars="200"/>
        <w:jc w:val="left"/>
        <w:rPr>
          <w:rFonts w:hint="eastAsia" w:ascii="宋体" w:hAnsi="宋体" w:cs="宋体"/>
          <w:kern w:val="0"/>
          <w:szCs w:val="21"/>
          <w:lang w:bidi="ar"/>
        </w:rPr>
      </w:pPr>
      <w:r>
        <w:rPr>
          <w:rFonts w:hint="eastAsia" w:ascii="宋体" w:hAnsi="宋体" w:cs="宋体"/>
          <w:kern w:val="0"/>
          <w:szCs w:val="21"/>
          <w:lang w:bidi="ar"/>
        </w:rPr>
        <w:t>数量：1</w:t>
      </w:r>
    </w:p>
    <w:p w14:paraId="3A9E6BFB">
      <w:pPr>
        <w:widowControl/>
        <w:spacing w:line="360" w:lineRule="auto"/>
        <w:ind w:firstLine="420" w:firstLineChars="200"/>
        <w:jc w:val="left"/>
        <w:rPr>
          <w:rFonts w:hint="eastAsia" w:ascii="宋体" w:hAnsi="宋体" w:cs="宋体"/>
          <w:kern w:val="0"/>
          <w:szCs w:val="21"/>
          <w:lang w:bidi="ar"/>
        </w:rPr>
      </w:pPr>
      <w:r>
        <w:rPr>
          <w:rFonts w:hint="eastAsia" w:ascii="宋体" w:hAnsi="宋体" w:cs="宋体"/>
          <w:kern w:val="0"/>
          <w:szCs w:val="21"/>
          <w:lang w:bidi="ar"/>
        </w:rPr>
        <w:t>简要规格描述或项目基本概况介绍、用途：</w:t>
      </w:r>
    </w:p>
    <w:tbl>
      <w:tblPr>
        <w:tblStyle w:val="55"/>
        <w:tblW w:w="985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88"/>
        <w:gridCol w:w="4147"/>
        <w:gridCol w:w="992"/>
        <w:gridCol w:w="1843"/>
        <w:gridCol w:w="2289"/>
      </w:tblGrid>
      <w:tr w14:paraId="374137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0" w:hRule="atLeast"/>
          <w:jc w:val="center"/>
        </w:trPr>
        <w:tc>
          <w:tcPr>
            <w:tcW w:w="588" w:type="dxa"/>
            <w:noWrap w:val="0"/>
            <w:vAlign w:val="top"/>
          </w:tcPr>
          <w:p w14:paraId="151D638B">
            <w:pPr>
              <w:pStyle w:val="340"/>
              <w:spacing w:line="360" w:lineRule="auto"/>
              <w:jc w:val="center"/>
              <w:rPr>
                <w:rFonts w:hint="eastAsia" w:hAnsi="Times New Roman" w:cs="Times New Roman"/>
                <w:szCs w:val="21"/>
                <w:lang w:bidi="ar-SA"/>
              </w:rPr>
            </w:pPr>
            <w:r>
              <w:rPr>
                <w:rFonts w:hint="eastAsia" w:hAnsi="Times New Roman" w:cs="Times New Roman"/>
                <w:szCs w:val="21"/>
                <w:lang w:bidi="ar-SA"/>
              </w:rPr>
              <w:t>序号</w:t>
            </w:r>
          </w:p>
        </w:tc>
        <w:tc>
          <w:tcPr>
            <w:tcW w:w="4147" w:type="dxa"/>
            <w:noWrap w:val="0"/>
            <w:vAlign w:val="top"/>
          </w:tcPr>
          <w:p w14:paraId="01D7E947">
            <w:pPr>
              <w:pStyle w:val="340"/>
              <w:spacing w:line="360" w:lineRule="auto"/>
              <w:jc w:val="center"/>
              <w:rPr>
                <w:rFonts w:hint="eastAsia" w:hAnsi="Times New Roman" w:cs="Times New Roman"/>
                <w:szCs w:val="21"/>
                <w:lang w:bidi="ar-SA"/>
              </w:rPr>
            </w:pPr>
            <w:r>
              <w:rPr>
                <w:rFonts w:hint="eastAsia" w:hAnsi="Times New Roman" w:cs="Times New Roman"/>
                <w:szCs w:val="21"/>
                <w:lang w:bidi="ar-SA"/>
              </w:rPr>
              <w:t>项目名称</w:t>
            </w:r>
          </w:p>
        </w:tc>
        <w:tc>
          <w:tcPr>
            <w:tcW w:w="992" w:type="dxa"/>
            <w:tcBorders>
              <w:right w:val="single" w:color="000000" w:sz="4" w:space="0"/>
            </w:tcBorders>
            <w:noWrap w:val="0"/>
            <w:vAlign w:val="top"/>
          </w:tcPr>
          <w:p w14:paraId="318B2DDF">
            <w:pPr>
              <w:pStyle w:val="340"/>
              <w:spacing w:line="360" w:lineRule="auto"/>
              <w:jc w:val="center"/>
              <w:rPr>
                <w:rFonts w:hint="eastAsia" w:hAnsi="Times New Roman" w:cs="Times New Roman"/>
                <w:szCs w:val="21"/>
                <w:lang w:bidi="ar-SA"/>
              </w:rPr>
            </w:pPr>
            <w:r>
              <w:rPr>
                <w:rFonts w:hint="eastAsia" w:hAnsi="Times New Roman" w:cs="Times New Roman"/>
                <w:szCs w:val="21"/>
                <w:lang w:val="en-US" w:bidi="ar-SA"/>
              </w:rPr>
              <w:t>服务期</w:t>
            </w:r>
          </w:p>
        </w:tc>
        <w:tc>
          <w:tcPr>
            <w:tcW w:w="1843" w:type="dxa"/>
            <w:tcBorders>
              <w:left w:val="single" w:color="000000" w:sz="4" w:space="0"/>
              <w:right w:val="single" w:color="000000" w:sz="4" w:space="0"/>
            </w:tcBorders>
            <w:noWrap w:val="0"/>
            <w:vAlign w:val="top"/>
          </w:tcPr>
          <w:p w14:paraId="4CA553E1">
            <w:pPr>
              <w:pStyle w:val="340"/>
              <w:spacing w:line="360" w:lineRule="auto"/>
              <w:jc w:val="center"/>
              <w:rPr>
                <w:rFonts w:hint="eastAsia" w:hAnsi="Times New Roman" w:cs="Times New Roman"/>
                <w:szCs w:val="21"/>
                <w:lang w:bidi="ar-SA"/>
              </w:rPr>
            </w:pPr>
            <w:r>
              <w:rPr>
                <w:rFonts w:hint="eastAsia" w:hAnsi="Times New Roman" w:cs="Times New Roman"/>
                <w:szCs w:val="21"/>
                <w:lang w:bidi="ar-SA"/>
              </w:rPr>
              <w:t>人数要求</w:t>
            </w:r>
          </w:p>
        </w:tc>
        <w:tc>
          <w:tcPr>
            <w:tcW w:w="2289" w:type="dxa"/>
            <w:tcBorders>
              <w:left w:val="single" w:color="000000" w:sz="4" w:space="0"/>
              <w:right w:val="single" w:color="000000" w:sz="4" w:space="0"/>
            </w:tcBorders>
            <w:noWrap w:val="0"/>
            <w:vAlign w:val="top"/>
          </w:tcPr>
          <w:p w14:paraId="55826593">
            <w:pPr>
              <w:pStyle w:val="340"/>
              <w:spacing w:line="360" w:lineRule="auto"/>
              <w:jc w:val="center"/>
              <w:rPr>
                <w:rFonts w:hint="eastAsia" w:hAnsi="Times New Roman" w:cs="Times New Roman"/>
                <w:szCs w:val="21"/>
                <w:lang w:bidi="ar-SA"/>
              </w:rPr>
            </w:pPr>
            <w:r>
              <w:rPr>
                <w:rFonts w:hint="eastAsia" w:hAnsi="Times New Roman" w:cs="Times New Roman"/>
                <w:szCs w:val="21"/>
                <w:lang w:bidi="ar-SA"/>
              </w:rPr>
              <w:t>技术要求</w:t>
            </w:r>
          </w:p>
        </w:tc>
      </w:tr>
      <w:tr w14:paraId="54F832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21" w:hRule="atLeast"/>
          <w:jc w:val="center"/>
        </w:trPr>
        <w:tc>
          <w:tcPr>
            <w:tcW w:w="588" w:type="dxa"/>
            <w:noWrap w:val="0"/>
            <w:vAlign w:val="center"/>
          </w:tcPr>
          <w:p w14:paraId="3C47D547">
            <w:pPr>
              <w:pStyle w:val="340"/>
              <w:spacing w:line="360" w:lineRule="auto"/>
              <w:jc w:val="center"/>
              <w:rPr>
                <w:rFonts w:hint="eastAsia" w:hAnsi="Times New Roman" w:cs="Times New Roman"/>
                <w:szCs w:val="21"/>
                <w:lang w:val="en-US" w:bidi="ar-SA"/>
              </w:rPr>
            </w:pPr>
            <w:r>
              <w:rPr>
                <w:rFonts w:hint="eastAsia" w:hAnsi="Times New Roman" w:cs="Times New Roman"/>
                <w:szCs w:val="21"/>
                <w:lang w:val="en-US" w:bidi="ar-SA"/>
              </w:rPr>
              <w:t>1</w:t>
            </w:r>
          </w:p>
        </w:tc>
        <w:tc>
          <w:tcPr>
            <w:tcW w:w="4147" w:type="dxa"/>
            <w:noWrap w:val="0"/>
            <w:vAlign w:val="center"/>
          </w:tcPr>
          <w:p w14:paraId="0AC0B570">
            <w:pPr>
              <w:pStyle w:val="340"/>
              <w:spacing w:line="360" w:lineRule="auto"/>
              <w:jc w:val="center"/>
              <w:rPr>
                <w:rFonts w:hint="eastAsia" w:hAnsi="Times New Roman" w:eastAsia="宋体" w:cs="Times New Roman"/>
                <w:szCs w:val="21"/>
                <w:lang w:val="en-US" w:eastAsia="zh-CN" w:bidi="ar-SA"/>
              </w:rPr>
            </w:pPr>
            <w:r>
              <w:rPr>
                <w:rFonts w:hint="eastAsia" w:hAnsi="Times New Roman" w:cs="Times New Roman"/>
                <w:szCs w:val="21"/>
                <w:lang w:val="en-US" w:eastAsia="zh-CN" w:bidi="ar-SA"/>
              </w:rPr>
              <w:t>长兴县太湖高级中学2025年保安服务项目（第二次）</w:t>
            </w:r>
          </w:p>
        </w:tc>
        <w:tc>
          <w:tcPr>
            <w:tcW w:w="992" w:type="dxa"/>
            <w:tcBorders>
              <w:right w:val="single" w:color="000000" w:sz="4" w:space="0"/>
            </w:tcBorders>
            <w:noWrap w:val="0"/>
            <w:vAlign w:val="center"/>
          </w:tcPr>
          <w:p w14:paraId="1DCD6697">
            <w:pPr>
              <w:pStyle w:val="340"/>
              <w:spacing w:line="360" w:lineRule="auto"/>
              <w:jc w:val="center"/>
              <w:rPr>
                <w:rFonts w:hint="eastAsia" w:hAnsi="Times New Roman" w:eastAsia="宋体" w:cs="Times New Roman"/>
                <w:szCs w:val="21"/>
                <w:lang w:val="en-US" w:eastAsia="zh-CN" w:bidi="ar-SA"/>
              </w:rPr>
            </w:pPr>
            <w:r>
              <w:rPr>
                <w:rFonts w:hint="eastAsia" w:hAnsi="Times New Roman" w:cs="Times New Roman"/>
                <w:szCs w:val="21"/>
                <w:lang w:val="en-US" w:eastAsia="zh-CN" w:bidi="ar-SA"/>
              </w:rPr>
              <w:t>一年（具体以合同签订时间为准）</w:t>
            </w:r>
          </w:p>
        </w:tc>
        <w:tc>
          <w:tcPr>
            <w:tcW w:w="1843" w:type="dxa"/>
            <w:tcBorders>
              <w:left w:val="single" w:color="000000" w:sz="4" w:space="0"/>
              <w:right w:val="single" w:color="000000" w:sz="4" w:space="0"/>
            </w:tcBorders>
            <w:noWrap w:val="0"/>
            <w:vAlign w:val="center"/>
          </w:tcPr>
          <w:p w14:paraId="18BF56A4">
            <w:pPr>
              <w:pStyle w:val="340"/>
              <w:spacing w:line="360" w:lineRule="auto"/>
              <w:jc w:val="center"/>
              <w:rPr>
                <w:rFonts w:hAnsi="Times New Roman" w:cs="Times New Roman"/>
                <w:szCs w:val="21"/>
                <w:lang w:val="en-US" w:bidi="ar-SA"/>
              </w:rPr>
            </w:pPr>
            <w:r>
              <w:rPr>
                <w:rFonts w:hint="eastAsia" w:hAnsi="Times New Roman" w:cs="Times New Roman"/>
                <w:szCs w:val="21"/>
                <w:lang w:val="en-US" w:eastAsia="zh-CN" w:bidi="ar-SA"/>
              </w:rPr>
              <w:t>8</w:t>
            </w:r>
            <w:r>
              <w:rPr>
                <w:rFonts w:hint="eastAsia" w:hAnsi="Times New Roman" w:cs="Times New Roman"/>
                <w:szCs w:val="21"/>
                <w:lang w:val="en-US" w:bidi="ar-SA"/>
              </w:rPr>
              <w:t>人</w:t>
            </w:r>
          </w:p>
        </w:tc>
        <w:tc>
          <w:tcPr>
            <w:tcW w:w="2289" w:type="dxa"/>
            <w:tcBorders>
              <w:left w:val="single" w:color="000000" w:sz="4" w:space="0"/>
              <w:right w:val="single" w:color="000000" w:sz="4" w:space="0"/>
            </w:tcBorders>
            <w:noWrap w:val="0"/>
            <w:vAlign w:val="center"/>
          </w:tcPr>
          <w:p w14:paraId="10D1CB27">
            <w:pPr>
              <w:pStyle w:val="340"/>
              <w:spacing w:line="360" w:lineRule="auto"/>
              <w:jc w:val="center"/>
              <w:rPr>
                <w:rFonts w:hint="eastAsia" w:hAnsi="Times New Roman" w:cs="Times New Roman"/>
                <w:szCs w:val="21"/>
                <w:lang w:bidi="ar-SA"/>
              </w:rPr>
            </w:pPr>
            <w:r>
              <w:rPr>
                <w:rFonts w:hint="eastAsia" w:hAnsi="Times New Roman" w:cs="Times New Roman"/>
                <w:szCs w:val="21"/>
                <w:lang w:bidi="ar-SA"/>
              </w:rPr>
              <w:t>详见磋商文件</w:t>
            </w:r>
          </w:p>
        </w:tc>
      </w:tr>
    </w:tbl>
    <w:p w14:paraId="1E591CB9">
      <w:pPr>
        <w:widowControl/>
        <w:spacing w:line="360" w:lineRule="auto"/>
        <w:ind w:firstLine="420" w:firstLineChars="200"/>
        <w:rPr>
          <w:rFonts w:hint="eastAsia"/>
          <w:kern w:val="0"/>
          <w:szCs w:val="21"/>
        </w:rPr>
      </w:pPr>
      <w:r>
        <w:rPr>
          <w:rFonts w:hint="eastAsia"/>
          <w:kern w:val="0"/>
          <w:szCs w:val="21"/>
        </w:rPr>
        <w:t>本项目接受联合体磋商。</w:t>
      </w:r>
      <w:bookmarkStart w:id="1" w:name="_Toc28515"/>
      <w:bookmarkStart w:id="2" w:name="_Toc11212"/>
      <w:bookmarkStart w:id="3" w:name="_Toc24708"/>
      <w:bookmarkStart w:id="4" w:name="_Toc11186"/>
      <w:bookmarkStart w:id="5" w:name="_Toc24861"/>
      <w:bookmarkStart w:id="6" w:name="_Toc12917"/>
      <w:bookmarkStart w:id="7" w:name="_Toc9404"/>
      <w:bookmarkStart w:id="8" w:name="_Toc30974"/>
      <w:bookmarkStart w:id="9" w:name="_Toc9637"/>
      <w:bookmarkStart w:id="10" w:name="_Toc1764"/>
      <w:bookmarkStart w:id="11" w:name="_Toc11970"/>
    </w:p>
    <w:p w14:paraId="17946A37">
      <w:pPr>
        <w:widowControl/>
        <w:spacing w:line="360" w:lineRule="auto"/>
        <w:rPr>
          <w:rStyle w:val="58"/>
          <w:rFonts w:hint="eastAsia" w:ascii="宋体" w:hAnsi="宋体"/>
          <w:color w:val="000000"/>
          <w:sz w:val="21"/>
          <w:szCs w:val="21"/>
        </w:rPr>
      </w:pPr>
      <w:r>
        <w:rPr>
          <w:rStyle w:val="58"/>
          <w:rFonts w:hint="eastAsia" w:ascii="宋体" w:hAnsi="宋体"/>
          <w:color w:val="000000"/>
          <w:sz w:val="21"/>
          <w:szCs w:val="21"/>
        </w:rPr>
        <w:t>二、申请人的资格要求：</w:t>
      </w:r>
    </w:p>
    <w:p w14:paraId="66D04734">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1.满足《中华人民共和国政府采购法》第二十二条规定；未被“信用中国”（www.creditchina.gov.cn)、中国政府采购网（www.ccgp.gov.cn）列入失信被执行人、重大税收违法失信主体、政府采购严重违法失信行为记录名单。</w:t>
      </w:r>
    </w:p>
    <w:p w14:paraId="773C868C">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2.落实政府采购政策需满足的资格要求：</w:t>
      </w:r>
      <w:r>
        <w:rPr>
          <w:rFonts w:hint="eastAsia" w:ascii="宋体" w:hAnsi="宋体" w:cs="宋体"/>
          <w:b/>
          <w:bCs/>
          <w:color w:val="000000"/>
          <w:kern w:val="0"/>
        </w:rPr>
        <w:t>本项目属于专门面向中小企业采购的预留份额项目，供应商应为中小企业（监狱企业、残疾人福利性单位视同小型微型企业）。</w:t>
      </w:r>
    </w:p>
    <w:p w14:paraId="49F612E9">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3.本项目的特定资格要求：</w:t>
      </w:r>
      <w:r>
        <w:rPr>
          <w:rFonts w:hint="eastAsia" w:ascii="宋体" w:hAnsi="宋体" w:cs="宋体"/>
          <w:b/>
          <w:bCs/>
          <w:color w:val="000000"/>
          <w:kern w:val="0"/>
          <w:szCs w:val="21"/>
          <w:lang w:bidi="ar"/>
        </w:rPr>
        <w:t>具有公安部门颁发的有效的保安服务许可证。</w:t>
      </w:r>
    </w:p>
    <w:p w14:paraId="61477415">
      <w:pPr>
        <w:pStyle w:val="49"/>
        <w:spacing w:before="256" w:beforeAutospacing="0" w:after="256" w:afterAutospacing="0" w:line="450" w:lineRule="atLeast"/>
        <w:jc w:val="both"/>
        <w:rPr>
          <w:rStyle w:val="58"/>
          <w:rFonts w:hint="eastAsia" w:ascii="宋体" w:hAnsi="宋体"/>
          <w:color w:val="000000"/>
          <w:sz w:val="21"/>
          <w:szCs w:val="21"/>
        </w:rPr>
      </w:pPr>
      <w:r>
        <w:rPr>
          <w:rStyle w:val="58"/>
          <w:rFonts w:hint="eastAsia" w:ascii="宋体" w:hAnsi="宋体"/>
          <w:color w:val="000000"/>
          <w:sz w:val="21"/>
          <w:szCs w:val="21"/>
        </w:rPr>
        <w:t>三、</w:t>
      </w:r>
      <w:r>
        <w:rPr>
          <w:rStyle w:val="58"/>
          <w:rFonts w:hint="eastAsia"/>
          <w:color w:val="000000"/>
          <w:sz w:val="21"/>
          <w:szCs w:val="21"/>
        </w:rPr>
        <w:t>获取（下载）磋商文件</w:t>
      </w:r>
    </w:p>
    <w:p w14:paraId="43240059">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时间：/至202</w:t>
      </w:r>
      <w:r>
        <w:rPr>
          <w:rFonts w:hint="eastAsia" w:ascii="宋体" w:hAnsi="宋体" w:cs="宋体"/>
          <w:color w:val="000000"/>
          <w:kern w:val="0"/>
          <w:szCs w:val="21"/>
          <w:lang w:val="en-US" w:eastAsia="zh-CN" w:bidi="ar"/>
        </w:rPr>
        <w:t>5</w:t>
      </w:r>
      <w:r>
        <w:rPr>
          <w:rFonts w:hint="eastAsia" w:ascii="宋体" w:hAnsi="宋体" w:cs="宋体"/>
          <w:color w:val="000000"/>
          <w:kern w:val="0"/>
          <w:szCs w:val="21"/>
          <w:lang w:bidi="ar"/>
        </w:rPr>
        <w:t xml:space="preserve">年 </w:t>
      </w:r>
      <w:r>
        <w:rPr>
          <w:rFonts w:hint="eastAsia" w:ascii="宋体" w:hAnsi="宋体" w:cs="宋体"/>
          <w:color w:val="000000"/>
          <w:kern w:val="0"/>
          <w:szCs w:val="21"/>
          <w:lang w:val="en-US" w:eastAsia="zh-CN" w:bidi="ar"/>
        </w:rPr>
        <w:t>1</w:t>
      </w:r>
      <w:r>
        <w:rPr>
          <w:rFonts w:hint="eastAsia" w:ascii="宋体" w:hAnsi="宋体" w:cs="宋体"/>
          <w:color w:val="000000"/>
          <w:kern w:val="0"/>
          <w:szCs w:val="21"/>
          <w:lang w:bidi="ar"/>
        </w:rPr>
        <w:t>月</w:t>
      </w:r>
      <w:r>
        <w:rPr>
          <w:rFonts w:hint="eastAsia" w:ascii="宋体" w:hAnsi="宋体" w:cs="宋体"/>
          <w:color w:val="000000"/>
          <w:kern w:val="0"/>
          <w:szCs w:val="21"/>
          <w:lang w:val="en-US" w:eastAsia="zh-CN" w:bidi="ar"/>
        </w:rPr>
        <w:t>23</w:t>
      </w:r>
      <w:r>
        <w:rPr>
          <w:rFonts w:hint="eastAsia" w:ascii="宋体" w:hAnsi="宋体" w:cs="宋体"/>
          <w:color w:val="000000"/>
          <w:kern w:val="0"/>
          <w:szCs w:val="21"/>
          <w:lang w:bidi="ar"/>
        </w:rPr>
        <w:t>日，每天上午00:00至12:00，下午12:00至23:59（北京时间，线上获取法定节假日均可，线下获取文件法定节假日除外）</w:t>
      </w:r>
    </w:p>
    <w:p w14:paraId="129CD0B9">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地点（网址）：政采云平台线上获取（http://zfcg.czt.zj.gov.cn）。</w:t>
      </w:r>
    </w:p>
    <w:p w14:paraId="7E54D047">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方式：（1）本项目磋商文件实行“政府采购云平台”在线获取，不提供磋商文件纸质版。供应商获取磋商文件前应先完成“政府采购云平台”的账号注册。</w:t>
      </w:r>
    </w:p>
    <w:p w14:paraId="63C3700E">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2）潜在供应商登录政采云平台，进入“项目采购”应用在“项目文件获取”菜单中选择项目，在线获取磋商文件，本项目磋商文件不收取工本费。仅需浏览文件的可点击“游客，浏览文件”直接下载文件浏览。</w:t>
      </w:r>
    </w:p>
    <w:p w14:paraId="4D95D028">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3）磋商文件同时以本公告附件形式发布，该磋商文件仅供阅览使用，供应商只有在“政府采购云平台”完成注册并下载了磋商文件后才视作依法获取磋商文件，未在政采云平台上获取磋商文件的潜在供应商均无资格参加本次磋商。</w:t>
      </w:r>
    </w:p>
    <w:p w14:paraId="5932EA04">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售价（元）：0 </w:t>
      </w:r>
    </w:p>
    <w:p w14:paraId="2DDA498A">
      <w:pPr>
        <w:pStyle w:val="49"/>
        <w:spacing w:before="256" w:beforeAutospacing="0" w:after="256" w:afterAutospacing="0" w:line="450" w:lineRule="atLeast"/>
        <w:jc w:val="both"/>
        <w:rPr>
          <w:rStyle w:val="58"/>
          <w:rFonts w:hint="eastAsia" w:ascii="宋体" w:hAnsi="宋体"/>
          <w:color w:val="000000"/>
          <w:sz w:val="21"/>
          <w:szCs w:val="21"/>
        </w:rPr>
      </w:pPr>
      <w:r>
        <w:rPr>
          <w:rStyle w:val="58"/>
          <w:rFonts w:hint="eastAsia" w:ascii="宋体" w:hAnsi="宋体"/>
          <w:color w:val="000000"/>
          <w:sz w:val="21"/>
          <w:szCs w:val="21"/>
        </w:rPr>
        <w:t>四、响应文件提交（上传）</w:t>
      </w:r>
    </w:p>
    <w:p w14:paraId="494D3F8E">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截止时间：</w:t>
      </w:r>
      <w:r>
        <w:rPr>
          <w:rFonts w:hint="eastAsia" w:ascii="宋体" w:hAnsi="宋体" w:cs="宋体"/>
          <w:color w:val="000000"/>
          <w:kern w:val="0"/>
          <w:szCs w:val="21"/>
          <w:lang w:eastAsia="zh-CN" w:bidi="ar"/>
        </w:rPr>
        <w:t>2025年 1月23日14:00</w:t>
      </w:r>
      <w:r>
        <w:rPr>
          <w:rFonts w:hint="eastAsia" w:ascii="宋体" w:hAnsi="宋体" w:cs="宋体"/>
          <w:color w:val="000000"/>
          <w:kern w:val="0"/>
          <w:szCs w:val="21"/>
          <w:lang w:bidi="ar"/>
        </w:rPr>
        <w:t>（北京时间）</w:t>
      </w:r>
    </w:p>
    <w:p w14:paraId="786B5D19">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地点（网址）：政府采购云平台在线电子投标（http://zfcg.czt.zj.gov.cn）</w:t>
      </w:r>
    </w:p>
    <w:p w14:paraId="43419E65">
      <w:pPr>
        <w:pStyle w:val="49"/>
        <w:spacing w:before="256" w:beforeAutospacing="0" w:after="256" w:afterAutospacing="0" w:line="450" w:lineRule="atLeast"/>
        <w:jc w:val="both"/>
        <w:rPr>
          <w:rStyle w:val="58"/>
          <w:rFonts w:hint="eastAsia" w:ascii="宋体" w:hAnsi="宋体"/>
          <w:color w:val="000000"/>
          <w:sz w:val="21"/>
          <w:szCs w:val="21"/>
        </w:rPr>
      </w:pPr>
      <w:r>
        <w:rPr>
          <w:rStyle w:val="58"/>
          <w:rFonts w:hint="eastAsia" w:ascii="宋体" w:hAnsi="宋体"/>
          <w:color w:val="000000"/>
          <w:sz w:val="21"/>
          <w:szCs w:val="21"/>
        </w:rPr>
        <w:t>五、响应文件开启</w:t>
      </w:r>
    </w:p>
    <w:p w14:paraId="2DE058CB">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开启时间：</w:t>
      </w:r>
      <w:r>
        <w:rPr>
          <w:rFonts w:hint="eastAsia" w:ascii="宋体" w:hAnsi="宋体" w:cs="宋体"/>
          <w:color w:val="000000"/>
          <w:kern w:val="0"/>
          <w:szCs w:val="21"/>
          <w:lang w:eastAsia="zh-CN" w:bidi="ar"/>
        </w:rPr>
        <w:t>2025年 1月23日14:00</w:t>
      </w:r>
      <w:r>
        <w:rPr>
          <w:rFonts w:hint="eastAsia" w:ascii="宋体" w:hAnsi="宋体" w:cs="宋体"/>
          <w:color w:val="000000"/>
          <w:kern w:val="0"/>
          <w:szCs w:val="21"/>
          <w:lang w:bidi="ar"/>
        </w:rPr>
        <w:t>（北京时间）</w:t>
      </w:r>
    </w:p>
    <w:p w14:paraId="2D514814">
      <w:pPr>
        <w:widowControl/>
        <w:spacing w:line="360" w:lineRule="auto"/>
        <w:ind w:firstLine="420" w:firstLineChars="200"/>
        <w:jc w:val="left"/>
        <w:rPr>
          <w:rFonts w:hint="eastAsia" w:ascii="宋体" w:hAnsi="宋体" w:cs="宋体"/>
          <w:b/>
          <w:bCs/>
          <w:kern w:val="0"/>
          <w:szCs w:val="21"/>
        </w:rPr>
      </w:pPr>
      <w:r>
        <w:rPr>
          <w:rFonts w:hint="eastAsia" w:ascii="宋体" w:hAnsi="宋体" w:cs="宋体"/>
          <w:color w:val="000000"/>
          <w:kern w:val="0"/>
          <w:szCs w:val="21"/>
          <w:lang w:bidi="ar"/>
        </w:rPr>
        <w:t>地点（网址）：长兴县锦绣路8号长兴县公共资源交易中心，政府采购云平台在线电子开标（http://zfcg.czt.zj.gov.cn）</w:t>
      </w:r>
    </w:p>
    <w:p w14:paraId="0B1E13A3">
      <w:pPr>
        <w:pStyle w:val="49"/>
        <w:spacing w:before="256" w:beforeAutospacing="0" w:after="256" w:afterAutospacing="0" w:line="450" w:lineRule="atLeast"/>
        <w:jc w:val="both"/>
        <w:rPr>
          <w:rStyle w:val="58"/>
          <w:rFonts w:hint="eastAsia" w:ascii="宋体" w:hAnsi="宋体"/>
          <w:color w:val="000000"/>
          <w:sz w:val="21"/>
          <w:szCs w:val="21"/>
        </w:rPr>
      </w:pPr>
      <w:r>
        <w:rPr>
          <w:rStyle w:val="58"/>
          <w:rFonts w:hint="eastAsia"/>
          <w:color w:val="000000"/>
          <w:sz w:val="21"/>
          <w:szCs w:val="21"/>
        </w:rPr>
        <w:t>六</w:t>
      </w:r>
      <w:r>
        <w:rPr>
          <w:rStyle w:val="58"/>
          <w:rFonts w:hint="eastAsia" w:ascii="宋体" w:hAnsi="宋体"/>
          <w:color w:val="000000"/>
          <w:sz w:val="21"/>
          <w:szCs w:val="21"/>
        </w:rPr>
        <w:t>、公告期限</w:t>
      </w:r>
    </w:p>
    <w:p w14:paraId="06E844C0">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自本公告发布之日起3个工作日。</w:t>
      </w:r>
    </w:p>
    <w:p w14:paraId="178B41C2">
      <w:pPr>
        <w:pStyle w:val="49"/>
        <w:spacing w:before="256" w:beforeAutospacing="0" w:after="256" w:afterAutospacing="0" w:line="450" w:lineRule="atLeast"/>
        <w:jc w:val="both"/>
        <w:rPr>
          <w:rStyle w:val="58"/>
          <w:rFonts w:hint="eastAsia" w:ascii="宋体" w:hAnsi="宋体"/>
          <w:color w:val="000000"/>
          <w:sz w:val="21"/>
          <w:szCs w:val="21"/>
        </w:rPr>
      </w:pPr>
      <w:r>
        <w:rPr>
          <w:rStyle w:val="58"/>
          <w:rFonts w:hint="eastAsia"/>
          <w:color w:val="000000"/>
          <w:sz w:val="21"/>
          <w:szCs w:val="21"/>
        </w:rPr>
        <w:t>七</w:t>
      </w:r>
      <w:r>
        <w:rPr>
          <w:rStyle w:val="58"/>
          <w:rFonts w:hint="eastAsia" w:ascii="宋体" w:hAnsi="宋体"/>
          <w:color w:val="000000"/>
          <w:sz w:val="21"/>
          <w:szCs w:val="21"/>
        </w:rPr>
        <w:t>、其他补充事宜</w:t>
      </w:r>
    </w:p>
    <w:p w14:paraId="0A4AA6A1">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1.供应商认为磋商文件使自己的权益受到损害的，可以自获取磋商文件之日或者磋商文件公告期限届满之日（公告期限届满后获取磋商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AFED538">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2.其他事项：</w:t>
      </w:r>
    </w:p>
    <w:p w14:paraId="027AFE8C">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2.1本项目无需缴纳磋商保证金。</w:t>
      </w:r>
    </w:p>
    <w:p w14:paraId="262E7A56">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2.2电子交易说明：</w:t>
      </w:r>
    </w:p>
    <w:p w14:paraId="2812E4C1">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1）本项目实行电子交易，应按照本项目磋商文件和政采云平台的要求编制、加密并递交磋商响应文件（使用政采云平台专用编制工具）。供应商在使用系统的过程中遇到涉及平台使用的任何问题，可致电政采云平台技术支持热线咨询。</w:t>
      </w:r>
    </w:p>
    <w:p w14:paraId="563BB01B">
      <w:pPr>
        <w:keepNext/>
        <w:keepLines/>
        <w:widowControl/>
        <w:wordWrap w:val="0"/>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（2）潜在供应商应在磋商响应截止时间前完成CA数字证书办理。办理流程详见http://www.zjzfcg.gov.cn/bidClientTemplate/2019-05-27/12945.html。</w:t>
      </w:r>
    </w:p>
    <w:p w14:paraId="096CF827">
      <w:pPr>
        <w:keepNext/>
        <w:keepLines/>
        <w:widowControl/>
        <w:wordWrap w:val="0"/>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3）潜在供应商通过政采云平台电子投标工具制作磋商响应文件，电子投标工具请潜在供应商自行前往浙江省政府采购网下载并安装（下载网址：http://www.zjzfcg.gov.cn/bidClientTemplate/2019-05-27/12946.html），电子交易具体流程详见“政采云平台项目采购-电子招投标操作指南”（请潜在供应商点击链接https://help.zcygov.cn/web/site_2/2018/12-28/2573.html）以获取最新操作指南。</w:t>
      </w:r>
    </w:p>
    <w:p w14:paraId="1B32E97A">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2.3政府采购金融服务</w:t>
      </w:r>
    </w:p>
    <w:p w14:paraId="0D1B7F10">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为有效破解当前中小企业面临的“融资难、融资贵”困局，充分发挥好政府采购扶持中小企业发展的政策功能，本项目成交供应商可凭政府采购合同或成交通知书等材料至政采云平台申请相关融资产品。</w:t>
      </w:r>
    </w:p>
    <w:p w14:paraId="58F5B094">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办理流程：政采云平台线上发起申请——银行审批给出额度利率——贷款发放。</w:t>
      </w:r>
    </w:p>
    <w:p w14:paraId="303849E2">
      <w:pPr>
        <w:keepNext/>
        <w:keepLines/>
        <w:widowControl/>
        <w:wordWrap w:val="0"/>
        <w:spacing w:line="360" w:lineRule="auto"/>
        <w:jc w:val="left"/>
        <w:rPr>
          <w:rFonts w:hint="eastAsia" w:ascii="宋体" w:hAnsi="宋体" w:cs="宋体"/>
          <w:b/>
          <w:bCs/>
          <w:kern w:val="0"/>
          <w:szCs w:val="21"/>
        </w:rPr>
      </w:pPr>
      <w:r>
        <w:rPr>
          <w:rFonts w:hint="eastAsia" w:ascii="宋体" w:hAnsi="宋体" w:cs="宋体"/>
          <w:color w:val="000000"/>
          <w:kern w:val="0"/>
          <w:szCs w:val="21"/>
          <w:lang w:bidi="ar"/>
        </w:rPr>
        <w:t>操作方式：登录政采云平台（https://www.zcygov.cn/）——点击右上角金融服务（https://jinrong.zcygov.cn/）——选择融资服务——选择银行及产品——线上直接申请。</w:t>
      </w:r>
    </w:p>
    <w:p w14:paraId="65545CFB">
      <w:pPr>
        <w:widowControl/>
        <w:spacing w:line="360" w:lineRule="auto"/>
        <w:rPr>
          <w:rStyle w:val="58"/>
          <w:rFonts w:hint="eastAsia" w:ascii="宋体" w:hAnsi="宋体" w:cs="宋体"/>
          <w:color w:val="000000"/>
          <w:kern w:val="0"/>
          <w:sz w:val="21"/>
          <w:szCs w:val="21"/>
          <w:lang w:bidi="ar"/>
        </w:rPr>
      </w:pPr>
    </w:p>
    <w:p w14:paraId="5318B875">
      <w:pPr>
        <w:widowControl/>
        <w:spacing w:line="360" w:lineRule="auto"/>
        <w:rPr>
          <w:rFonts w:hint="eastAsia" w:ascii="宋体" w:hAnsi="宋体" w:cs="宋体"/>
          <w:kern w:val="0"/>
          <w:szCs w:val="21"/>
        </w:rPr>
      </w:pPr>
      <w:r>
        <w:rPr>
          <w:rStyle w:val="58"/>
          <w:rFonts w:hint="eastAsia" w:ascii="宋体" w:hAnsi="宋体" w:cs="宋体"/>
          <w:color w:val="000000"/>
          <w:kern w:val="0"/>
          <w:sz w:val="21"/>
          <w:szCs w:val="21"/>
          <w:lang w:bidi="ar"/>
        </w:rPr>
        <w:t>八、凡对本项目提出询问、质疑、投诉，请按以下方式联系</w:t>
      </w:r>
      <w:r>
        <w:rPr>
          <w:rFonts w:hint="eastAsia" w:ascii="宋体" w:hAnsi="宋体" w:cs="宋体"/>
          <w:b/>
          <w:bCs/>
          <w:kern w:val="0"/>
          <w:szCs w:val="21"/>
        </w:rPr>
        <w:t>　　</w:t>
      </w:r>
      <w:r>
        <w:rPr>
          <w:rFonts w:hint="eastAsia" w:ascii="宋体" w:hAnsi="宋体" w:cs="宋体"/>
          <w:kern w:val="0"/>
          <w:szCs w:val="21"/>
        </w:rPr>
        <w:t>　　　　　　　</w:t>
      </w:r>
    </w:p>
    <w:p w14:paraId="18B4375C">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1、采购人信息</w:t>
      </w:r>
    </w:p>
    <w:p w14:paraId="687ECD45">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名 称：</w:t>
      </w:r>
      <w:r>
        <w:rPr>
          <w:rFonts w:hint="eastAsia" w:ascii="宋体" w:hAnsi="宋体" w:cs="宋体"/>
          <w:color w:val="000000"/>
          <w:kern w:val="0"/>
          <w:szCs w:val="21"/>
          <w:lang w:eastAsia="zh-CN" w:bidi="ar"/>
        </w:rPr>
        <w:t>长兴县太湖高级中学</w:t>
      </w:r>
    </w:p>
    <w:p w14:paraId="6C2FBBD4">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地 址：</w:t>
      </w:r>
      <w:r>
        <w:rPr>
          <w:rFonts w:hint="eastAsia" w:ascii="宋体" w:hAnsi="宋体" w:cs="宋体"/>
          <w:color w:val="000000"/>
          <w:kern w:val="0"/>
          <w:szCs w:val="21"/>
          <w:lang w:eastAsia="zh-CN" w:bidi="ar"/>
        </w:rPr>
        <w:t>湖州市长兴县五峰路588号</w:t>
      </w:r>
    </w:p>
    <w:p w14:paraId="29BEF5E0">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传 真：/</w:t>
      </w:r>
    </w:p>
    <w:p w14:paraId="68501299">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项目联系人（询问）： 李</w:t>
      </w:r>
      <w:r>
        <w:rPr>
          <w:rFonts w:hint="eastAsia" w:ascii="宋体" w:hAnsi="宋体" w:cs="宋体"/>
          <w:color w:val="000000"/>
          <w:kern w:val="0"/>
          <w:szCs w:val="21"/>
          <w:lang w:val="en-US" w:eastAsia="zh-CN" w:bidi="ar"/>
        </w:rPr>
        <w:t>老师</w:t>
      </w:r>
      <w:r>
        <w:rPr>
          <w:rFonts w:hint="eastAsia" w:ascii="宋体" w:hAnsi="宋体" w:cs="宋体"/>
          <w:color w:val="000000"/>
          <w:kern w:val="0"/>
          <w:szCs w:val="21"/>
          <w:lang w:bidi="ar"/>
        </w:rPr>
        <w:t>  </w:t>
      </w:r>
    </w:p>
    <w:p w14:paraId="58A8087D">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项目联系方式（询问）：</w:t>
      </w:r>
      <w:r>
        <w:rPr>
          <w:rFonts w:hint="eastAsia" w:ascii="宋体" w:hAnsi="宋体" w:cs="宋体"/>
          <w:color w:val="000000"/>
          <w:kern w:val="0"/>
          <w:szCs w:val="21"/>
          <w:lang w:eastAsia="zh-CN" w:bidi="ar"/>
        </w:rPr>
        <w:t>13868273012</w:t>
      </w:r>
    </w:p>
    <w:p w14:paraId="3D17DA68">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质疑联系人：</w:t>
      </w:r>
      <w:r>
        <w:rPr>
          <w:rFonts w:hint="eastAsia" w:ascii="宋体" w:hAnsi="宋体" w:cs="宋体"/>
          <w:color w:val="000000"/>
          <w:kern w:val="0"/>
          <w:szCs w:val="21"/>
          <w:lang w:val="en-US" w:eastAsia="zh-CN" w:bidi="ar"/>
        </w:rPr>
        <w:t>吕老师</w:t>
      </w:r>
      <w:r>
        <w:rPr>
          <w:rFonts w:hint="eastAsia" w:ascii="宋体" w:hAnsi="宋体" w:cs="宋体"/>
          <w:color w:val="000000"/>
          <w:kern w:val="0"/>
          <w:szCs w:val="21"/>
          <w:lang w:bidi="ar"/>
        </w:rPr>
        <w:t xml:space="preserve">         </w:t>
      </w:r>
    </w:p>
    <w:p w14:paraId="71340B47">
      <w:pPr>
        <w:widowControl/>
        <w:spacing w:line="360" w:lineRule="auto"/>
        <w:ind w:firstLine="420" w:firstLineChars="200"/>
        <w:jc w:val="left"/>
        <w:rPr>
          <w:rFonts w:hint="default" w:ascii="宋体" w:hAnsi="宋体" w:cs="宋体"/>
          <w:color w:val="000000"/>
          <w:kern w:val="0"/>
          <w:szCs w:val="21"/>
          <w:lang w:val="en-US" w:bidi="ar"/>
        </w:rPr>
      </w:pPr>
      <w:r>
        <w:rPr>
          <w:rFonts w:hint="eastAsia" w:ascii="宋体" w:hAnsi="宋体" w:cs="宋体"/>
          <w:color w:val="000000"/>
          <w:kern w:val="0"/>
          <w:szCs w:val="21"/>
          <w:lang w:bidi="ar"/>
        </w:rPr>
        <w:t>质疑联系方式：</w:t>
      </w:r>
      <w:r>
        <w:rPr>
          <w:rFonts w:hint="eastAsia" w:ascii="宋体" w:hAnsi="宋体" w:cs="宋体"/>
          <w:color w:val="000000"/>
          <w:kern w:val="0"/>
          <w:szCs w:val="21"/>
          <w:lang w:val="en-US" w:eastAsia="zh-CN" w:bidi="ar"/>
        </w:rPr>
        <w:t>13667231767</w:t>
      </w:r>
    </w:p>
    <w:p w14:paraId="6428D689">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2、采购代理机构信息</w:t>
      </w:r>
    </w:p>
    <w:p w14:paraId="5A2D8B2B">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名 称：</w:t>
      </w:r>
      <w:r>
        <w:rPr>
          <w:rFonts w:hint="eastAsia" w:ascii="宋体" w:hAnsi="宋体" w:cs="宋体"/>
          <w:color w:val="000000"/>
          <w:kern w:val="0"/>
          <w:szCs w:val="21"/>
          <w:lang w:eastAsia="zh-CN" w:bidi="ar"/>
        </w:rPr>
        <w:t>湖州同力招标代理有限公司</w:t>
      </w:r>
    </w:p>
    <w:p w14:paraId="1009A8BD">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地 址：</w:t>
      </w:r>
      <w:r>
        <w:rPr>
          <w:rFonts w:hint="eastAsia" w:ascii="宋体" w:hAnsi="宋体" w:cs="宋体"/>
          <w:color w:val="000000"/>
          <w:kern w:val="0"/>
          <w:szCs w:val="21"/>
          <w:lang w:eastAsia="zh-CN" w:bidi="ar"/>
        </w:rPr>
        <w:t>长兴县雉城街道阳光天地小区北区27幢</w:t>
      </w:r>
    </w:p>
    <w:p w14:paraId="78E9FF93">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传 真： /</w:t>
      </w:r>
    </w:p>
    <w:p w14:paraId="437C8711">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项目联系人（询问）：</w:t>
      </w:r>
      <w:r>
        <w:rPr>
          <w:rFonts w:hint="eastAsia" w:ascii="宋体" w:hAnsi="宋体" w:cs="宋体"/>
          <w:color w:val="000000"/>
          <w:kern w:val="0"/>
          <w:szCs w:val="21"/>
          <w:lang w:eastAsia="zh-CN" w:bidi="ar"/>
        </w:rPr>
        <w:t>王工</w:t>
      </w:r>
      <w:r>
        <w:rPr>
          <w:rFonts w:hint="eastAsia" w:ascii="宋体" w:hAnsi="宋体" w:cs="宋体"/>
          <w:color w:val="000000"/>
          <w:kern w:val="0"/>
          <w:szCs w:val="21"/>
          <w:lang w:bidi="ar"/>
        </w:rPr>
        <w:t xml:space="preserve">   </w:t>
      </w:r>
    </w:p>
    <w:p w14:paraId="7C5D3055">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项目联系方式（询问）：</w:t>
      </w:r>
      <w:r>
        <w:rPr>
          <w:rFonts w:hint="eastAsia" w:ascii="宋体" w:hAnsi="宋体" w:cs="宋体"/>
          <w:color w:val="000000"/>
          <w:kern w:val="0"/>
          <w:szCs w:val="21"/>
          <w:lang w:eastAsia="zh-CN" w:bidi="ar"/>
        </w:rPr>
        <w:t>18768213747</w:t>
      </w:r>
    </w:p>
    <w:p w14:paraId="3066ABEC">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质疑联系人：</w:t>
      </w:r>
      <w:r>
        <w:rPr>
          <w:rFonts w:hint="eastAsia" w:ascii="宋体" w:hAnsi="宋体" w:cs="宋体"/>
          <w:color w:val="000000"/>
          <w:kern w:val="0"/>
          <w:szCs w:val="21"/>
          <w:lang w:eastAsia="zh-CN" w:bidi="ar"/>
        </w:rPr>
        <w:t>王工</w:t>
      </w:r>
      <w:r>
        <w:rPr>
          <w:rFonts w:hint="eastAsia" w:ascii="宋体" w:hAnsi="宋体" w:cs="宋体"/>
          <w:color w:val="000000"/>
          <w:kern w:val="0"/>
          <w:szCs w:val="21"/>
          <w:lang w:bidi="ar"/>
        </w:rPr>
        <w:t xml:space="preserve">   </w:t>
      </w:r>
    </w:p>
    <w:p w14:paraId="594E9C67">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cs="宋体"/>
          <w:color w:val="000000"/>
          <w:kern w:val="0"/>
          <w:szCs w:val="21"/>
          <w:lang w:bidi="ar"/>
        </w:rPr>
        <w:t>质疑联系方式：</w:t>
      </w:r>
      <w:r>
        <w:rPr>
          <w:rFonts w:hint="eastAsia" w:ascii="宋体" w:hAnsi="宋体" w:cs="宋体"/>
          <w:color w:val="000000"/>
          <w:kern w:val="0"/>
          <w:szCs w:val="21"/>
          <w:lang w:eastAsia="zh-CN" w:bidi="ar"/>
        </w:rPr>
        <w:t>18768213747</w:t>
      </w:r>
    </w:p>
    <w:p w14:paraId="710C8A15">
      <w:pPr>
        <w:widowControl/>
        <w:spacing w:line="360" w:lineRule="auto"/>
        <w:ind w:firstLine="420" w:firstLineChars="200"/>
        <w:jc w:val="left"/>
        <w:rPr>
          <w:rFonts w:hint="eastAsia" w:ascii="宋体" w:hAnsi="宋体" w:cs="宋体"/>
          <w:color w:val="000000"/>
          <w:kern w:val="0"/>
          <w:szCs w:val="21"/>
          <w:lang w:bidi="ar"/>
        </w:rPr>
      </w:pPr>
    </w:p>
    <w:p w14:paraId="5DD5824A">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3、同级政府采购监督管理部门</w:t>
      </w:r>
    </w:p>
    <w:p w14:paraId="23E25858">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名 称：长兴县财政局政府采购监管科</w:t>
      </w:r>
    </w:p>
    <w:p w14:paraId="3B7B3928">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地 址：浙江省长兴县龙山街道锦绣路6号兴国商务楼1号楼1305室</w:t>
      </w:r>
    </w:p>
    <w:p w14:paraId="76CEFE94">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 xml:space="preserve">传 真：/ </w:t>
      </w:r>
    </w:p>
    <w:p w14:paraId="6AEE6AE3">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联系人 ：佘科</w:t>
      </w:r>
    </w:p>
    <w:p w14:paraId="3DB5CB82">
      <w:pPr>
        <w:widowControl/>
        <w:spacing w:line="360" w:lineRule="auto"/>
        <w:ind w:firstLine="420" w:firstLineChars="200"/>
        <w:jc w:val="left"/>
        <w:rPr>
          <w:rFonts w:hint="eastAsia" w:ascii="宋体" w:hAnsi="宋体" w:cs="宋体"/>
          <w:color w:val="000000"/>
          <w:kern w:val="0"/>
          <w:szCs w:val="21"/>
          <w:lang w:bidi="ar"/>
        </w:rPr>
      </w:pPr>
      <w:r>
        <w:rPr>
          <w:rFonts w:hint="eastAsia" w:ascii="宋体" w:hAnsi="宋体" w:cs="宋体"/>
          <w:color w:val="000000"/>
          <w:kern w:val="0"/>
          <w:szCs w:val="21"/>
          <w:lang w:bidi="ar"/>
        </w:rPr>
        <w:t>监督投诉电话：0572-6027789</w:t>
      </w:r>
    </w:p>
    <w:p w14:paraId="0C3984C8">
      <w:pPr>
        <w:widowControl/>
        <w:spacing w:line="360" w:lineRule="auto"/>
        <w:ind w:firstLine="420" w:firstLineChars="200"/>
        <w:jc w:val="left"/>
        <w:rPr>
          <w:rFonts w:hint="eastAsia" w:ascii="宋体" w:hAnsi="宋体" w:cs="宋体"/>
          <w:kern w:val="0"/>
          <w:szCs w:val="21"/>
        </w:rPr>
      </w:pPr>
    </w:p>
    <w:p w14:paraId="4679D175">
      <w:pPr>
        <w:widowControl/>
        <w:spacing w:line="360" w:lineRule="auto"/>
        <w:ind w:firstLine="420" w:firstLineChars="200"/>
        <w:jc w:val="left"/>
        <w:rPr>
          <w:rFonts w:hint="eastAsia" w:ascii="宋体" w:hAnsi="宋体" w:cs="宋体"/>
          <w:kern w:val="0"/>
          <w:szCs w:val="21"/>
        </w:rPr>
      </w:pPr>
    </w:p>
    <w:bookmarkEnd w:id="1"/>
    <w:bookmarkEnd w:id="2"/>
    <w:bookmarkEnd w:id="3"/>
    <w:bookmarkEnd w:id="4"/>
    <w:bookmarkEnd w:id="5"/>
    <w:bookmarkEnd w:id="6"/>
    <w:bookmarkEnd w:id="7"/>
    <w:bookmarkEnd w:id="8"/>
    <w:bookmarkEnd w:id="9"/>
    <w:bookmarkEnd w:id="10"/>
    <w:bookmarkEnd w:id="11"/>
    <w:p w14:paraId="11071AC4">
      <w:pPr>
        <w:rPr>
          <w:rFonts w:hint="eastAsia" w:ascii="宋体" w:hAnsi="宋体" w:cs="宋体"/>
          <w:kern w:val="0"/>
          <w:szCs w:val="21"/>
        </w:rPr>
      </w:pPr>
      <w:r>
        <w:rPr>
          <w:rFonts w:hint="eastAsia" w:ascii="宋体" w:hAnsi="宋体" w:cs="宋体"/>
          <w:kern w:val="0"/>
          <w:szCs w:val="21"/>
        </w:rPr>
        <w:t xml:space="preserve">若对项目采购电子交易系统操作有疑问，可登录政采云（https://www.zcygov.cn/），点击右侧咨询小采，获取采小蜜智能服务管家帮助，或拨打政采云服务热线95763获取热线服务帮助。       </w:t>
      </w:r>
    </w:p>
    <w:p w14:paraId="4EB3FB10">
      <w:pPr>
        <w:rPr>
          <w:rFonts w:hint="eastAsia" w:ascii="宋体" w:hAnsi="宋体" w:cs="宋体"/>
          <w:kern w:val="0"/>
          <w:szCs w:val="21"/>
        </w:rPr>
      </w:pPr>
    </w:p>
    <w:p w14:paraId="4FD0318C">
      <w:pPr>
        <w:rPr>
          <w:rFonts w:hint="eastAsia" w:ascii="宋体" w:hAnsi="宋体" w:cs="宋体"/>
          <w:kern w:val="0"/>
          <w:szCs w:val="21"/>
        </w:rPr>
      </w:pPr>
      <w:r>
        <w:rPr>
          <w:rFonts w:hint="eastAsia" w:ascii="宋体" w:hAnsi="宋体" w:cs="宋体"/>
          <w:kern w:val="0"/>
          <w:szCs w:val="21"/>
        </w:rPr>
        <w:t>CA问题联系电话（人工）：汇信CA 400-888-4636；天谷CA 400-087-8198。</w:t>
      </w:r>
    </w:p>
    <w:p w14:paraId="7CA2C4B1"/>
    <w:p w14:paraId="4C8EB00B">
      <w:pPr>
        <w:spacing w:after="156" w:afterLines="50" w:line="360" w:lineRule="auto"/>
        <w:jc w:val="center"/>
        <w:rPr>
          <w:rFonts w:hint="eastAsia" w:ascii="宋体" w:hAnsi="宋体" w:cs="宋体"/>
          <w:b/>
          <w:sz w:val="30"/>
          <w:szCs w:val="30"/>
        </w:rPr>
      </w:pPr>
    </w:p>
    <w:p w14:paraId="3630F19B">
      <w:pPr>
        <w:spacing w:after="156" w:afterLines="50" w:line="360" w:lineRule="auto"/>
        <w:jc w:val="center"/>
        <w:rPr>
          <w:rFonts w:hint="eastAsia" w:ascii="宋体" w:hAnsi="宋体" w:cs="宋体"/>
          <w:b/>
          <w:sz w:val="30"/>
          <w:szCs w:val="30"/>
        </w:rPr>
      </w:pPr>
    </w:p>
    <w:p w14:paraId="3456E09C">
      <w:pPr>
        <w:pStyle w:val="22"/>
        <w:ind w:firstLine="240"/>
        <w:rPr>
          <w:rFonts w:hint="eastAsia"/>
          <w:sz w:val="24"/>
        </w:rPr>
      </w:pPr>
    </w:p>
    <w:p w14:paraId="019617EC">
      <w:pPr>
        <w:pStyle w:val="53"/>
        <w:ind w:firstLine="480"/>
        <w:rPr>
          <w:rFonts w:hint="eastAsia" w:ascii="Tahoma" w:hAnsi="Tahoma"/>
          <w:sz w:val="24"/>
        </w:rPr>
      </w:pPr>
    </w:p>
    <w:p w14:paraId="353840D4">
      <w:pPr>
        <w:spacing w:after="156" w:afterLines="50" w:line="360" w:lineRule="auto"/>
        <w:jc w:val="center"/>
        <w:rPr>
          <w:rFonts w:hint="eastAsia" w:ascii="宋体" w:hAnsi="宋体" w:cs="宋体"/>
          <w:b/>
          <w:sz w:val="30"/>
          <w:szCs w:val="30"/>
        </w:rPr>
      </w:pPr>
    </w:p>
    <w:p w14:paraId="48CDF3B5">
      <w:pPr>
        <w:spacing w:after="156" w:afterLines="50" w:line="360" w:lineRule="auto"/>
        <w:jc w:val="center"/>
        <w:rPr>
          <w:rFonts w:hint="eastAsia" w:ascii="宋体" w:hAnsi="宋体" w:cs="宋体"/>
          <w:b/>
          <w:sz w:val="30"/>
          <w:szCs w:val="30"/>
        </w:rPr>
      </w:pPr>
    </w:p>
    <w:p w14:paraId="49C253F7">
      <w:pPr>
        <w:spacing w:after="156" w:afterLines="50" w:line="360" w:lineRule="auto"/>
        <w:jc w:val="center"/>
        <w:rPr>
          <w:rFonts w:hint="eastAsia" w:ascii="宋体" w:hAnsi="宋体" w:cs="宋体"/>
          <w:b/>
          <w:sz w:val="30"/>
          <w:szCs w:val="30"/>
        </w:rPr>
      </w:pPr>
    </w:p>
    <w:p w14:paraId="1A8C7E03">
      <w:pPr>
        <w:pStyle w:val="89"/>
        <w:rPr>
          <w:rFonts w:hint="eastAsia"/>
        </w:rPr>
      </w:pPr>
    </w:p>
    <w:p w14:paraId="34B23534">
      <w:pPr>
        <w:spacing w:after="156" w:afterLines="50" w:line="360" w:lineRule="auto"/>
        <w:jc w:val="center"/>
        <w:rPr>
          <w:rFonts w:hint="eastAsia" w:ascii="宋体" w:hAnsi="宋体" w:cs="宋体"/>
          <w:b/>
          <w:sz w:val="30"/>
          <w:szCs w:val="30"/>
        </w:rPr>
      </w:pPr>
    </w:p>
    <w:p w14:paraId="69352262">
      <w:pPr>
        <w:spacing w:after="156" w:afterLines="50" w:line="360" w:lineRule="auto"/>
        <w:jc w:val="center"/>
        <w:rPr>
          <w:rFonts w:hint="eastAsia" w:ascii="宋体" w:hAnsi="宋体" w:cs="宋体"/>
          <w:b/>
          <w:sz w:val="30"/>
          <w:szCs w:val="30"/>
        </w:rPr>
      </w:pPr>
    </w:p>
    <w:p w14:paraId="619CAD4F">
      <w:pPr>
        <w:spacing w:after="156" w:afterLines="50" w:line="360" w:lineRule="auto"/>
        <w:jc w:val="center"/>
        <w:rPr>
          <w:rFonts w:hint="eastAsia" w:ascii="宋体" w:hAnsi="宋体" w:cs="宋体"/>
          <w:b/>
          <w:sz w:val="30"/>
          <w:szCs w:val="30"/>
        </w:rPr>
      </w:pPr>
    </w:p>
    <w:p w14:paraId="4997A196">
      <w:pPr>
        <w:spacing w:after="156" w:afterLines="50" w:line="360" w:lineRule="auto"/>
        <w:jc w:val="center"/>
        <w:rPr>
          <w:rFonts w:hint="eastAsia" w:ascii="宋体" w:hAnsi="宋体" w:cs="宋体"/>
          <w:b/>
          <w:sz w:val="30"/>
          <w:szCs w:val="30"/>
        </w:rPr>
      </w:pPr>
    </w:p>
    <w:p w14:paraId="03036F5C">
      <w:pPr>
        <w:spacing w:after="156" w:afterLines="50" w:line="360" w:lineRule="auto"/>
        <w:jc w:val="center"/>
        <w:rPr>
          <w:rFonts w:hint="eastAsia" w:ascii="宋体" w:hAnsi="宋体" w:cs="宋体"/>
          <w:b/>
          <w:sz w:val="30"/>
          <w:szCs w:val="30"/>
        </w:rPr>
      </w:pPr>
    </w:p>
    <w:p w14:paraId="725EAEA4">
      <w:pPr>
        <w:spacing w:after="156" w:afterLines="50" w:line="360" w:lineRule="auto"/>
        <w:jc w:val="center"/>
        <w:rPr>
          <w:rFonts w:hint="eastAsia" w:ascii="宋体" w:hAnsi="宋体" w:cs="宋体"/>
          <w:b/>
          <w:sz w:val="30"/>
          <w:szCs w:val="30"/>
        </w:rPr>
      </w:pPr>
      <w:r>
        <w:rPr>
          <w:rFonts w:hint="eastAsia" w:ascii="宋体" w:hAnsi="宋体" w:cs="宋体"/>
          <w:b/>
          <w:sz w:val="30"/>
          <w:szCs w:val="30"/>
        </w:rPr>
        <w:t xml:space="preserve">第二章  </w:t>
      </w:r>
      <w:bookmarkEnd w:id="0"/>
      <w:r>
        <w:rPr>
          <w:rFonts w:hint="eastAsia" w:ascii="宋体" w:hAnsi="宋体" w:cs="宋体"/>
          <w:b/>
          <w:sz w:val="30"/>
          <w:szCs w:val="30"/>
        </w:rPr>
        <w:t>磋商需求</w:t>
      </w:r>
    </w:p>
    <w:p w14:paraId="24C5E3DD">
      <w:pPr>
        <w:spacing w:line="360" w:lineRule="auto"/>
        <w:ind w:firstLine="420" w:firstLineChars="200"/>
        <w:rPr>
          <w:rFonts w:hint="eastAsia"/>
          <w:szCs w:val="21"/>
        </w:rPr>
      </w:pPr>
      <w:bookmarkStart w:id="12" w:name="_Toc152043787"/>
      <w:r>
        <w:rPr>
          <w:rFonts w:hint="eastAsia"/>
          <w:szCs w:val="21"/>
        </w:rPr>
        <w:t>本需求提出的服务要求适用于</w:t>
      </w:r>
      <w:r>
        <w:rPr>
          <w:rFonts w:hint="eastAsia"/>
          <w:szCs w:val="21"/>
          <w:lang w:eastAsia="zh-CN"/>
        </w:rPr>
        <w:t>长兴县太湖高级中学2025年保安服务项目（第二次）</w:t>
      </w:r>
      <w:r>
        <w:rPr>
          <w:rFonts w:hint="eastAsia"/>
          <w:szCs w:val="21"/>
        </w:rPr>
        <w:t>，是采购人为该项目的供应商提出的基本服务要求，为供应商完成响应文件的依据。本章所提出的内容为本项目的最低要求，供应商必须认真阅读以下内容，以免造成磋商损失。</w:t>
      </w:r>
    </w:p>
    <w:p w14:paraId="0A1B367B">
      <w:pPr>
        <w:tabs>
          <w:tab w:val="left" w:pos="8280"/>
        </w:tabs>
        <w:autoSpaceDE w:val="0"/>
        <w:autoSpaceDN w:val="0"/>
        <w:adjustRightInd w:val="0"/>
        <w:snapToGrid w:val="0"/>
        <w:spacing w:line="360" w:lineRule="auto"/>
        <w:ind w:right="25" w:firstLine="211" w:firstLineChars="100"/>
        <w:jc w:val="left"/>
        <w:rPr>
          <w:rFonts w:hint="eastAsia" w:ascii="宋体" w:hAnsi="宋体" w:cs="宋体"/>
          <w:szCs w:val="21"/>
        </w:rPr>
      </w:pPr>
      <w:r>
        <w:rPr>
          <w:rFonts w:hint="eastAsia" w:ascii="宋体" w:hAnsi="宋体" w:cs="宋体"/>
          <w:b/>
          <w:szCs w:val="21"/>
        </w:rPr>
        <w:t>一、项目一览表</w:t>
      </w:r>
    </w:p>
    <w:p w14:paraId="29E94ED2">
      <w:pPr>
        <w:tabs>
          <w:tab w:val="left" w:pos="8280"/>
        </w:tabs>
        <w:autoSpaceDE w:val="0"/>
        <w:autoSpaceDN w:val="0"/>
        <w:adjustRightInd w:val="0"/>
        <w:snapToGrid w:val="0"/>
        <w:spacing w:line="360" w:lineRule="auto"/>
        <w:ind w:right="25" w:firstLine="373" w:firstLineChars="177"/>
        <w:rPr>
          <w:rFonts w:hint="eastAsia" w:ascii="宋体" w:hAnsi="宋体" w:cs="宋体"/>
          <w:szCs w:val="21"/>
        </w:rPr>
      </w:pPr>
      <w:r>
        <w:rPr>
          <w:rFonts w:hint="eastAsia" w:hAnsi="宋体"/>
          <w:b/>
          <w:szCs w:val="21"/>
        </w:rPr>
        <w:t>▲</w:t>
      </w:r>
      <w:r>
        <w:rPr>
          <w:rFonts w:hint="eastAsia" w:ascii="宋体" w:hAnsi="宋体" w:cs="宋体"/>
          <w:szCs w:val="21"/>
        </w:rPr>
        <w:t>共</w:t>
      </w:r>
      <w:r>
        <w:rPr>
          <w:rFonts w:hint="eastAsia" w:ascii="宋体" w:hAnsi="宋体" w:cs="宋体"/>
          <w:szCs w:val="21"/>
          <w:u w:val="single"/>
        </w:rPr>
        <w:t xml:space="preserve"> 1 </w:t>
      </w:r>
      <w:r>
        <w:rPr>
          <w:rFonts w:hint="eastAsia" w:ascii="宋体" w:hAnsi="宋体" w:cs="宋体"/>
          <w:szCs w:val="21"/>
        </w:rPr>
        <w:t>个标项，具体内容如下表：</w:t>
      </w:r>
    </w:p>
    <w:tbl>
      <w:tblPr>
        <w:tblStyle w:val="55"/>
        <w:tblW w:w="93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7"/>
        <w:gridCol w:w="2822"/>
        <w:gridCol w:w="1797"/>
        <w:gridCol w:w="1797"/>
        <w:gridCol w:w="1797"/>
      </w:tblGrid>
      <w:tr w14:paraId="7768F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097" w:type="dxa"/>
            <w:noWrap w:val="0"/>
            <w:vAlign w:val="center"/>
          </w:tcPr>
          <w:p w14:paraId="0D842969">
            <w:pPr>
              <w:snapToGrid w:val="0"/>
              <w:spacing w:line="360" w:lineRule="auto"/>
              <w:jc w:val="center"/>
              <w:rPr>
                <w:rFonts w:ascii="宋体" w:hAnsi="宋体" w:cs="Arial"/>
                <w:color w:val="000000"/>
                <w:szCs w:val="21"/>
              </w:rPr>
            </w:pPr>
            <w:r>
              <w:rPr>
                <w:rFonts w:hint="eastAsia" w:ascii="宋体" w:hAnsi="宋体" w:cs="Arial"/>
                <w:color w:val="000000"/>
                <w:szCs w:val="21"/>
              </w:rPr>
              <w:t>序号</w:t>
            </w:r>
          </w:p>
        </w:tc>
        <w:tc>
          <w:tcPr>
            <w:tcW w:w="2822" w:type="dxa"/>
            <w:noWrap w:val="0"/>
            <w:vAlign w:val="center"/>
          </w:tcPr>
          <w:p w14:paraId="043A46F9">
            <w:pPr>
              <w:snapToGrid w:val="0"/>
              <w:spacing w:line="360" w:lineRule="auto"/>
              <w:jc w:val="center"/>
              <w:rPr>
                <w:rFonts w:ascii="宋体" w:hAnsi="宋体" w:cs="Arial"/>
                <w:color w:val="000000"/>
                <w:szCs w:val="21"/>
              </w:rPr>
            </w:pPr>
            <w:r>
              <w:rPr>
                <w:rFonts w:hint="eastAsia" w:ascii="宋体" w:hAnsi="宋体" w:cs="Arial"/>
                <w:color w:val="000000"/>
                <w:szCs w:val="21"/>
              </w:rPr>
              <w:t>项目内容</w:t>
            </w:r>
          </w:p>
        </w:tc>
        <w:tc>
          <w:tcPr>
            <w:tcW w:w="1797" w:type="dxa"/>
            <w:noWrap w:val="0"/>
            <w:vAlign w:val="center"/>
          </w:tcPr>
          <w:p w14:paraId="06A15879">
            <w:pPr>
              <w:snapToGrid w:val="0"/>
              <w:spacing w:line="360" w:lineRule="auto"/>
              <w:jc w:val="center"/>
              <w:rPr>
                <w:rFonts w:hint="eastAsia" w:ascii="宋体" w:hAnsi="宋体" w:cs="Arial"/>
                <w:color w:val="000000"/>
                <w:szCs w:val="21"/>
              </w:rPr>
            </w:pPr>
            <w:r>
              <w:rPr>
                <w:rFonts w:hint="eastAsia" w:ascii="宋体" w:hAnsi="宋体" w:cs="Arial"/>
                <w:color w:val="000000"/>
                <w:szCs w:val="21"/>
              </w:rPr>
              <w:t>人数</w:t>
            </w:r>
          </w:p>
        </w:tc>
        <w:tc>
          <w:tcPr>
            <w:tcW w:w="1797" w:type="dxa"/>
            <w:noWrap w:val="0"/>
            <w:vAlign w:val="center"/>
          </w:tcPr>
          <w:p w14:paraId="1CA16184">
            <w:pPr>
              <w:snapToGrid w:val="0"/>
              <w:spacing w:line="360" w:lineRule="auto"/>
              <w:jc w:val="center"/>
              <w:rPr>
                <w:rFonts w:hint="eastAsia" w:ascii="宋体" w:hAnsi="宋体" w:cs="Arial"/>
                <w:color w:val="000000"/>
                <w:szCs w:val="21"/>
              </w:rPr>
            </w:pPr>
            <w:r>
              <w:rPr>
                <w:rFonts w:hint="eastAsia" w:ascii="宋体" w:hAnsi="宋体" w:cs="Arial"/>
                <w:color w:val="000000"/>
                <w:szCs w:val="21"/>
              </w:rPr>
              <w:t>预算</w:t>
            </w:r>
          </w:p>
        </w:tc>
        <w:tc>
          <w:tcPr>
            <w:tcW w:w="1797" w:type="dxa"/>
            <w:noWrap w:val="0"/>
            <w:vAlign w:val="center"/>
          </w:tcPr>
          <w:p w14:paraId="459F280D">
            <w:pPr>
              <w:snapToGrid w:val="0"/>
              <w:spacing w:line="360" w:lineRule="auto"/>
              <w:jc w:val="center"/>
              <w:rPr>
                <w:rFonts w:hint="eastAsia" w:ascii="宋体" w:hAnsi="宋体" w:cs="Arial"/>
                <w:color w:val="000000"/>
                <w:szCs w:val="21"/>
              </w:rPr>
            </w:pPr>
            <w:r>
              <w:rPr>
                <w:rFonts w:hint="eastAsia" w:ascii="宋体" w:hAnsi="宋体" w:cs="Arial"/>
                <w:color w:val="000000"/>
                <w:szCs w:val="21"/>
              </w:rPr>
              <w:t>服务期限</w:t>
            </w:r>
          </w:p>
        </w:tc>
      </w:tr>
      <w:tr w14:paraId="7A62F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1097" w:type="dxa"/>
            <w:noWrap w:val="0"/>
            <w:vAlign w:val="center"/>
          </w:tcPr>
          <w:p w14:paraId="6845350A">
            <w:pPr>
              <w:snapToGrid w:val="0"/>
              <w:spacing w:line="360" w:lineRule="auto"/>
              <w:jc w:val="center"/>
              <w:rPr>
                <w:rFonts w:ascii="宋体" w:hAnsi="宋体" w:cs="Arial"/>
                <w:color w:val="000000"/>
                <w:szCs w:val="21"/>
                <w:highlight w:val="none"/>
              </w:rPr>
            </w:pPr>
            <w:r>
              <w:rPr>
                <w:rFonts w:hint="eastAsia" w:ascii="宋体" w:hAnsi="宋体" w:cs="Arial"/>
                <w:bCs/>
                <w:szCs w:val="21"/>
                <w:highlight w:val="none"/>
              </w:rPr>
              <w:t>1</w:t>
            </w:r>
          </w:p>
        </w:tc>
        <w:tc>
          <w:tcPr>
            <w:tcW w:w="2822" w:type="dxa"/>
            <w:noWrap w:val="0"/>
            <w:vAlign w:val="center"/>
          </w:tcPr>
          <w:p w14:paraId="209EDA3D">
            <w:pPr>
              <w:spacing w:line="360" w:lineRule="auto"/>
              <w:jc w:val="center"/>
              <w:rPr>
                <w:rFonts w:ascii="宋体" w:hAnsi="宋体" w:cs="Arial"/>
                <w:color w:val="000000"/>
                <w:szCs w:val="21"/>
                <w:highlight w:val="none"/>
              </w:rPr>
            </w:pPr>
            <w:r>
              <w:rPr>
                <w:rFonts w:hint="eastAsia" w:ascii="宋体" w:hAnsi="宋体" w:cs="Arial"/>
                <w:szCs w:val="21"/>
                <w:highlight w:val="none"/>
              </w:rPr>
              <w:t>保安服务</w:t>
            </w:r>
          </w:p>
        </w:tc>
        <w:tc>
          <w:tcPr>
            <w:tcW w:w="1797" w:type="dxa"/>
            <w:noWrap w:val="0"/>
            <w:vAlign w:val="center"/>
          </w:tcPr>
          <w:p w14:paraId="4868A062">
            <w:pPr>
              <w:snapToGrid w:val="0"/>
              <w:spacing w:line="360" w:lineRule="auto"/>
              <w:jc w:val="center"/>
              <w:rPr>
                <w:rFonts w:hint="eastAsia" w:ascii="宋体" w:hAnsi="宋体" w:cs="Arial"/>
                <w:color w:val="000000"/>
                <w:szCs w:val="21"/>
                <w:highlight w:val="none"/>
              </w:rPr>
            </w:pPr>
            <w:r>
              <w:rPr>
                <w:rFonts w:hint="eastAsia" w:ascii="宋体" w:hAnsi="宋体" w:cs="Arial"/>
                <w:b/>
                <w:bCs/>
                <w:szCs w:val="21"/>
                <w:highlight w:val="none"/>
                <w:lang w:val="en-US" w:eastAsia="zh-CN"/>
              </w:rPr>
              <w:t>8人</w:t>
            </w:r>
          </w:p>
        </w:tc>
        <w:tc>
          <w:tcPr>
            <w:tcW w:w="1797" w:type="dxa"/>
            <w:noWrap w:val="0"/>
            <w:vAlign w:val="center"/>
          </w:tcPr>
          <w:p w14:paraId="2D8A7FF6">
            <w:pPr>
              <w:snapToGrid w:val="0"/>
              <w:spacing w:line="360" w:lineRule="auto"/>
              <w:jc w:val="center"/>
              <w:rPr>
                <w:rFonts w:hint="eastAsia" w:ascii="宋体" w:hAnsi="宋体" w:cs="Arial"/>
                <w:color w:val="000000"/>
                <w:szCs w:val="21"/>
                <w:highlight w:val="none"/>
              </w:rPr>
            </w:pPr>
            <w:r>
              <w:rPr>
                <w:rFonts w:hint="eastAsia" w:ascii="宋体" w:hAnsi="宋体" w:cs="Arial"/>
                <w:color w:val="000000"/>
                <w:szCs w:val="21"/>
                <w:highlight w:val="none"/>
                <w:lang w:eastAsia="zh-CN"/>
              </w:rPr>
              <w:t>416000</w:t>
            </w:r>
            <w:r>
              <w:rPr>
                <w:rFonts w:hint="eastAsia" w:ascii="宋体" w:hAnsi="宋体" w:cs="Arial"/>
                <w:color w:val="000000"/>
                <w:szCs w:val="21"/>
                <w:highlight w:val="none"/>
              </w:rPr>
              <w:t>元/年</w:t>
            </w:r>
          </w:p>
        </w:tc>
        <w:tc>
          <w:tcPr>
            <w:tcW w:w="1797" w:type="dxa"/>
            <w:noWrap w:val="0"/>
            <w:vAlign w:val="center"/>
          </w:tcPr>
          <w:p w14:paraId="06C63BF9">
            <w:pPr>
              <w:snapToGrid w:val="0"/>
              <w:spacing w:line="360" w:lineRule="auto"/>
              <w:jc w:val="both"/>
              <w:rPr>
                <w:rFonts w:hint="eastAsia" w:ascii="宋体" w:hAnsi="宋体" w:eastAsia="宋体" w:cs="Arial"/>
                <w:color w:val="000000"/>
                <w:szCs w:val="21"/>
                <w:highlight w:val="none"/>
                <w:lang w:eastAsia="zh-CN"/>
              </w:rPr>
            </w:pPr>
            <w:r>
              <w:rPr>
                <w:rFonts w:hint="eastAsia" w:ascii="宋体" w:hAnsi="宋体" w:cs="Arial"/>
                <w:color w:val="000000"/>
                <w:szCs w:val="21"/>
                <w:highlight w:val="none"/>
                <w:lang w:eastAsia="zh-CN"/>
              </w:rPr>
              <w:t>一年（具体以合同签订时间为准）</w:t>
            </w:r>
          </w:p>
        </w:tc>
      </w:tr>
      <w:tr w14:paraId="166CD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9310" w:type="dxa"/>
            <w:gridSpan w:val="5"/>
            <w:noWrap w:val="0"/>
            <w:vAlign w:val="center"/>
          </w:tcPr>
          <w:p w14:paraId="785243A0">
            <w:pPr>
              <w:pageBreakBefore w:val="0"/>
              <w:kinsoku/>
              <w:overflowPunct/>
              <w:topLinePunct w:val="0"/>
              <w:bidi w:val="0"/>
              <w:snapToGrid w:val="0"/>
              <w:spacing w:afterAutospacing="0" w:line="360" w:lineRule="auto"/>
              <w:jc w:val="left"/>
              <w:rPr>
                <w:rFonts w:hint="eastAsia" w:ascii="宋体" w:hAnsi="宋体" w:cs="Arial"/>
                <w:color w:val="000000"/>
                <w:szCs w:val="21"/>
                <w:highlight w:val="none"/>
              </w:rPr>
            </w:pPr>
            <w:r>
              <w:rPr>
                <w:rFonts w:hint="eastAsia" w:ascii="宋体" w:hAnsi="宋体" w:eastAsia="宋体" w:cs="宋体"/>
                <w:b/>
                <w:bCs/>
                <w:color w:val="000000"/>
                <w:sz w:val="21"/>
                <w:szCs w:val="21"/>
                <w:highlight w:val="none"/>
                <w:lang w:val="en-US" w:eastAsia="zh-CN"/>
              </w:rPr>
              <w:t>备注：</w:t>
            </w:r>
            <w:r>
              <w:rPr>
                <w:rFonts w:hint="eastAsia" w:ascii="宋体" w:hAnsi="宋体" w:cs="宋体"/>
                <w:color w:val="000000"/>
                <w:sz w:val="21"/>
                <w:szCs w:val="21"/>
                <w:highlight w:val="none"/>
                <w:lang w:val="en-US" w:eastAsia="zh-CN"/>
              </w:rPr>
              <w:t>保安</w:t>
            </w:r>
            <w:r>
              <w:rPr>
                <w:rFonts w:hint="eastAsia" w:ascii="宋体" w:hAnsi="宋体" w:eastAsia="宋体" w:cs="宋体"/>
                <w:color w:val="000000"/>
                <w:sz w:val="21"/>
                <w:szCs w:val="21"/>
                <w:highlight w:val="none"/>
                <w:lang w:val="en-US" w:eastAsia="zh-CN"/>
              </w:rPr>
              <w:t>服务人员共</w:t>
            </w:r>
            <w:r>
              <w:rPr>
                <w:rFonts w:hint="eastAsia" w:ascii="宋体" w:hAnsi="宋体" w:cs="宋体"/>
                <w:color w:val="000000"/>
                <w:sz w:val="21"/>
                <w:szCs w:val="21"/>
                <w:highlight w:val="none"/>
                <w:lang w:val="en-US" w:eastAsia="zh-CN"/>
              </w:rPr>
              <w:t>8</w:t>
            </w:r>
            <w:r>
              <w:rPr>
                <w:rFonts w:hint="eastAsia" w:ascii="宋体" w:hAnsi="宋体" w:eastAsia="宋体" w:cs="宋体"/>
                <w:color w:val="000000"/>
                <w:sz w:val="21"/>
                <w:szCs w:val="21"/>
                <w:highlight w:val="none"/>
                <w:lang w:val="en-US" w:eastAsia="zh-CN"/>
              </w:rPr>
              <w:t>人，其中项目管理负责人1人，其余</w:t>
            </w:r>
            <w:r>
              <w:rPr>
                <w:rFonts w:hint="eastAsia" w:ascii="宋体" w:hAnsi="宋体" w:cs="宋体"/>
                <w:color w:val="000000"/>
                <w:sz w:val="21"/>
                <w:szCs w:val="21"/>
                <w:highlight w:val="none"/>
                <w:lang w:val="en-US" w:eastAsia="zh-CN"/>
              </w:rPr>
              <w:t>7</w:t>
            </w:r>
            <w:r>
              <w:rPr>
                <w:rFonts w:hint="eastAsia" w:ascii="宋体" w:hAnsi="宋体" w:eastAsia="宋体" w:cs="宋体"/>
                <w:color w:val="000000"/>
                <w:sz w:val="21"/>
                <w:szCs w:val="21"/>
                <w:highlight w:val="none"/>
                <w:lang w:val="en-US" w:eastAsia="zh-CN"/>
              </w:rPr>
              <w:t>人需提供保安员证其中含</w:t>
            </w:r>
            <w:r>
              <w:rPr>
                <w:rFonts w:hint="eastAsia" w:ascii="宋体" w:hAnsi="宋体" w:cs="宋体"/>
                <w:color w:val="000000"/>
                <w:sz w:val="21"/>
                <w:szCs w:val="21"/>
                <w:highlight w:val="none"/>
                <w:lang w:val="en-US" w:eastAsia="zh-CN"/>
              </w:rPr>
              <w:t>一</w:t>
            </w:r>
            <w:r>
              <w:rPr>
                <w:rFonts w:hint="eastAsia" w:ascii="宋体" w:hAnsi="宋体" w:eastAsia="宋体" w:cs="宋体"/>
                <w:color w:val="000000"/>
                <w:sz w:val="21"/>
                <w:szCs w:val="21"/>
                <w:highlight w:val="none"/>
                <w:lang w:val="en-US" w:eastAsia="zh-CN"/>
              </w:rPr>
              <w:t>名消控人员需提供《建(构)筑物消防员职业资格证书》。以上</w:t>
            </w:r>
            <w:r>
              <w:rPr>
                <w:rFonts w:hint="eastAsia" w:ascii="宋体" w:hAnsi="宋体" w:eastAsia="宋体" w:cs="宋体"/>
                <w:sz w:val="21"/>
                <w:szCs w:val="21"/>
                <w:highlight w:val="none"/>
              </w:rPr>
              <w:t>服务人员年龄男同志18－</w:t>
            </w:r>
            <w:r>
              <w:rPr>
                <w:rFonts w:hint="eastAsia" w:ascii="宋体" w:hAnsi="宋体" w:eastAsia="宋体" w:cs="宋体"/>
                <w:sz w:val="21"/>
                <w:szCs w:val="21"/>
                <w:highlight w:val="none"/>
                <w:lang w:val="en-US" w:eastAsia="zh-CN"/>
              </w:rPr>
              <w:t>60</w:t>
            </w:r>
            <w:r>
              <w:rPr>
                <w:rFonts w:hint="eastAsia" w:ascii="宋体" w:hAnsi="宋体" w:eastAsia="宋体" w:cs="宋体"/>
                <w:sz w:val="21"/>
                <w:szCs w:val="21"/>
                <w:highlight w:val="none"/>
              </w:rPr>
              <w:t>周岁（含）、女同志18－5</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周岁（含）</w:t>
            </w:r>
            <w:r>
              <w:rPr>
                <w:rFonts w:hint="eastAsia" w:ascii="宋体" w:hAnsi="宋体" w:eastAsia="宋体" w:cs="宋体"/>
                <w:sz w:val="21"/>
                <w:szCs w:val="21"/>
                <w:highlight w:val="none"/>
                <w:lang w:eastAsia="zh-CN"/>
              </w:rPr>
              <w:t>。</w:t>
            </w:r>
          </w:p>
        </w:tc>
      </w:tr>
    </w:tbl>
    <w:p w14:paraId="491B8DDB">
      <w:pPr>
        <w:spacing w:line="360" w:lineRule="auto"/>
        <w:ind w:firstLine="316" w:firstLineChars="150"/>
        <w:contextualSpacing/>
        <w:rPr>
          <w:rFonts w:hint="eastAsia" w:hAnsi="宋体"/>
          <w:b/>
          <w:szCs w:val="21"/>
        </w:rPr>
      </w:pPr>
      <w:r>
        <w:rPr>
          <w:rFonts w:hint="eastAsia" w:hAnsi="宋体"/>
          <w:b/>
          <w:szCs w:val="21"/>
        </w:rPr>
        <w:t>本磋商文件中带▲号的条款内容，为本次采购的主要条款和实质性内容，供应商必须全部响应，否则将作无效标处理。</w:t>
      </w:r>
      <w:bookmarkStart w:id="13" w:name="_Toc362436348"/>
    </w:p>
    <w:bookmarkEnd w:id="13"/>
    <w:p w14:paraId="0CF697C4">
      <w:pPr>
        <w:spacing w:line="360" w:lineRule="auto"/>
        <w:rPr>
          <w:rFonts w:hint="eastAsia" w:ascii="宋体" w:hAnsi="宋体"/>
          <w:b/>
          <w:bCs/>
          <w:szCs w:val="21"/>
        </w:rPr>
      </w:pPr>
      <w:r>
        <w:rPr>
          <w:rFonts w:hint="eastAsia" w:ascii="宋体" w:hAnsi="宋体"/>
          <w:b/>
          <w:bCs/>
          <w:szCs w:val="21"/>
        </w:rPr>
        <w:t>二、基本概况</w:t>
      </w:r>
    </w:p>
    <w:p w14:paraId="0634B170">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为加强安全防范能力，防止外来侵扰，保障学生在校期间人身、财产安全，保证学校正常的教育教学、办公秩序，需对采购方加强校园保安服务。</w:t>
      </w:r>
      <w:r>
        <w:rPr>
          <w:rFonts w:hint="eastAsia" w:ascii="宋体" w:hAnsi="宋体" w:cs="宋体"/>
          <w:b/>
          <w:bCs/>
          <w:color w:val="000000"/>
          <w:szCs w:val="21"/>
        </w:rPr>
        <w:t>安保服务费中主要包含保安人员管理费、保安工资、社会保险、奖金、人身意外保险、保安人员服装等费用。</w:t>
      </w:r>
    </w:p>
    <w:p w14:paraId="57BE48A0">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（一）服务单位向采购方派驻的保安人员需具有保安资质</w:t>
      </w:r>
      <w:r>
        <w:rPr>
          <w:rFonts w:hint="eastAsia" w:ascii="宋体" w:hAnsi="宋体" w:cs="宋体"/>
          <w:b/>
          <w:bCs/>
          <w:color w:val="000000"/>
          <w:szCs w:val="21"/>
        </w:rPr>
        <w:t>（</w:t>
      </w:r>
      <w:r>
        <w:rPr>
          <w:rFonts w:hint="eastAsia" w:ascii="宋体" w:hAnsi="宋体"/>
          <w:b/>
          <w:bCs/>
          <w:szCs w:val="21"/>
        </w:rPr>
        <w:t>保安员须持有公安机关核发的《保安员证》</w:t>
      </w:r>
      <w:r>
        <w:rPr>
          <w:rFonts w:hint="eastAsia" w:ascii="宋体" w:hAnsi="宋体" w:cs="宋体"/>
          <w:b/>
          <w:bCs/>
          <w:color w:val="000000"/>
          <w:szCs w:val="21"/>
        </w:rPr>
        <w:t>）</w:t>
      </w:r>
      <w:r>
        <w:rPr>
          <w:rFonts w:hint="eastAsia" w:ascii="宋体" w:hAnsi="宋体" w:cs="宋体"/>
          <w:color w:val="000000"/>
          <w:szCs w:val="21"/>
        </w:rPr>
        <w:t>，按照国家和地方有关法律、法规与保安人员签订合法的劳动合同，支付相应的工资、福利等，并为保安人员办理社会保险。</w:t>
      </w:r>
    </w:p>
    <w:p w14:paraId="5E98E105">
      <w:pPr>
        <w:spacing w:line="360" w:lineRule="auto"/>
        <w:ind w:firstLine="420" w:firstLineChars="200"/>
        <w:rPr>
          <w:rFonts w:hint="eastAsia" w:ascii="宋体" w:hAnsi="宋体" w:cs="宋体"/>
          <w:b/>
          <w:color w:val="000000"/>
          <w:szCs w:val="21"/>
        </w:rPr>
      </w:pPr>
      <w:r>
        <w:rPr>
          <w:rFonts w:hint="eastAsia" w:ascii="宋体" w:hAnsi="宋体" w:cs="宋体"/>
          <w:color w:val="000000"/>
          <w:szCs w:val="21"/>
        </w:rPr>
        <w:t>（二）服务单位须按照本磋商文件的要求对本项目进行保安服务工作。保安人员进驻采购单位值勤后，必须服从采购单位的安排和管理，严格遵守采购单位的有关规章制度，接受监督。对违反采购方管理规定、不能尽职尽责完成工作任务的保安人员，采购方有权要求调换，服务单位应在五个工作日内满足采购方要求。</w:t>
      </w:r>
      <w:r>
        <w:rPr>
          <w:rFonts w:hint="eastAsia" w:ascii="宋体" w:hAnsi="宋体" w:cs="宋体"/>
          <w:b/>
          <w:color w:val="000000"/>
          <w:szCs w:val="21"/>
        </w:rPr>
        <w:t>派驻学校的保安人员不得轻易变动，如需变动必须报请采购方同意。</w:t>
      </w:r>
    </w:p>
    <w:p w14:paraId="2D0F573B">
      <w:pPr>
        <w:pStyle w:val="233"/>
        <w:adjustRightInd w:val="0"/>
        <w:snapToGrid w:val="0"/>
        <w:spacing w:before="0"/>
        <w:ind w:firstLine="420"/>
        <w:rPr>
          <w:rFonts w:hint="eastAsia" w:ascii="宋体" w:hAnsi="宋体" w:cs="宋体"/>
          <w:color w:val="000000"/>
          <w:sz w:val="21"/>
          <w:szCs w:val="21"/>
        </w:rPr>
      </w:pPr>
      <w:r>
        <w:rPr>
          <w:rFonts w:hint="eastAsia" w:ascii="宋体" w:hAnsi="宋体" w:cs="宋体"/>
          <w:color w:val="000000"/>
          <w:sz w:val="21"/>
          <w:szCs w:val="21"/>
        </w:rPr>
        <w:t>（三）服务单位向采购方派驻的保安人员具体工作要求：</w:t>
      </w:r>
      <w:r>
        <w:rPr>
          <w:rFonts w:hint="eastAsia" w:ascii="宋体" w:hAnsi="宋体" w:cs="宋体"/>
          <w:b/>
          <w:bCs/>
          <w:color w:val="000000"/>
          <w:sz w:val="21"/>
          <w:szCs w:val="21"/>
        </w:rPr>
        <w:t>一</w:t>
      </w:r>
      <w:r>
        <w:rPr>
          <w:rFonts w:hint="eastAsia" w:ascii="宋体" w:hAnsi="宋体" w:cs="宋体"/>
          <w:color w:val="000000"/>
          <w:sz w:val="21"/>
          <w:szCs w:val="21"/>
        </w:rPr>
        <w:t>是保安人员值勤期间，应遵纪守法、着装整洁、礼貌待人、认真负责、文明规范，注意维护采购方的社会形象，不得给采购方造成不良影响。</w:t>
      </w:r>
      <w:r>
        <w:rPr>
          <w:rFonts w:hint="eastAsia" w:ascii="宋体" w:hAnsi="宋体" w:cs="宋体"/>
          <w:b/>
          <w:bCs/>
          <w:color w:val="000000"/>
          <w:sz w:val="21"/>
          <w:szCs w:val="21"/>
        </w:rPr>
        <w:t>二</w:t>
      </w:r>
      <w:r>
        <w:rPr>
          <w:rFonts w:hint="eastAsia" w:ascii="宋体" w:hAnsi="宋体" w:cs="宋体"/>
          <w:color w:val="000000"/>
          <w:sz w:val="21"/>
          <w:szCs w:val="21"/>
        </w:rPr>
        <w:t>是维护采购单位指定区域内的治安秩序和财产及人身安全，负责治安、消防等突发事件的预期处置和报警。配合采购方定期对指定区域内的消防、安防设施进行一般性检查。发生治安、消防事件的，第一时间内向服务单位联系人员报告。</w:t>
      </w:r>
      <w:r>
        <w:rPr>
          <w:rFonts w:hint="eastAsia" w:ascii="宋体" w:hAnsi="宋体" w:cs="宋体"/>
          <w:b/>
          <w:bCs/>
          <w:color w:val="000000"/>
          <w:sz w:val="21"/>
          <w:szCs w:val="21"/>
        </w:rPr>
        <w:t>三</w:t>
      </w:r>
      <w:r>
        <w:rPr>
          <w:rFonts w:hint="eastAsia" w:ascii="宋体" w:hAnsi="宋体" w:cs="宋体"/>
          <w:color w:val="000000"/>
          <w:sz w:val="21"/>
          <w:szCs w:val="21"/>
        </w:rPr>
        <w:t>是负责对外来人员、车辆、物资进出登记、管理和引导，讲究礼仪，文明礼貌，不与来访人员发生冲突，执行夜间巡视制度或临时性任务。</w:t>
      </w:r>
      <w:r>
        <w:rPr>
          <w:rFonts w:hint="eastAsia" w:ascii="宋体" w:hAnsi="宋体" w:cs="宋体"/>
          <w:b/>
          <w:bCs/>
          <w:color w:val="000000"/>
          <w:sz w:val="21"/>
          <w:szCs w:val="21"/>
        </w:rPr>
        <w:t>四</w:t>
      </w:r>
      <w:r>
        <w:rPr>
          <w:rFonts w:hint="eastAsia" w:ascii="宋体" w:hAnsi="宋体" w:cs="宋体"/>
          <w:color w:val="000000"/>
          <w:sz w:val="21"/>
          <w:szCs w:val="21"/>
        </w:rPr>
        <w:t>是停车场的车辆要排列整齐，随时指导车辆停放位置，督促车辆锁闭情况，严防偷盗和交通事故的发生。</w:t>
      </w:r>
      <w:r>
        <w:rPr>
          <w:rFonts w:hint="eastAsia" w:ascii="宋体" w:hAnsi="宋体" w:cs="宋体"/>
          <w:b/>
          <w:bCs/>
          <w:color w:val="000000"/>
          <w:sz w:val="21"/>
          <w:szCs w:val="21"/>
        </w:rPr>
        <w:t>五</w:t>
      </w:r>
      <w:r>
        <w:rPr>
          <w:rFonts w:hint="eastAsia" w:ascii="宋体" w:hAnsi="宋体" w:cs="宋体"/>
          <w:color w:val="000000"/>
          <w:sz w:val="21"/>
          <w:szCs w:val="21"/>
        </w:rPr>
        <w:t>是严防刑事案件和治安事件的发生，随时处理紧急情况和制止突发事件，维护工作秩序，确保正常办公。</w:t>
      </w:r>
      <w:r>
        <w:rPr>
          <w:rFonts w:hint="eastAsia" w:ascii="宋体" w:hAnsi="宋体" w:cs="宋体"/>
          <w:b/>
          <w:bCs/>
          <w:color w:val="000000"/>
          <w:sz w:val="21"/>
          <w:szCs w:val="21"/>
        </w:rPr>
        <w:t>六</w:t>
      </w:r>
      <w:r>
        <w:rPr>
          <w:rFonts w:hint="eastAsia" w:ascii="宋体" w:hAnsi="宋体" w:cs="宋体"/>
          <w:color w:val="000000"/>
          <w:sz w:val="21"/>
          <w:szCs w:val="21"/>
        </w:rPr>
        <w:t>是不得干涉派驻单位内部事务，不得擅自挪用派驻单位的公共财物和派驻单位员工的私人物品，进入办公室、会议室等要事先征得派驻单位同意。</w:t>
      </w:r>
    </w:p>
    <w:p w14:paraId="0890A2DC">
      <w:pPr>
        <w:pStyle w:val="233"/>
        <w:adjustRightInd w:val="0"/>
        <w:snapToGrid w:val="0"/>
        <w:spacing w:before="0"/>
        <w:ind w:firstLine="422"/>
        <w:rPr>
          <w:rFonts w:hint="eastAsia" w:ascii="宋体" w:hAnsi="宋体"/>
          <w:b/>
          <w:bCs/>
          <w:sz w:val="21"/>
          <w:szCs w:val="21"/>
        </w:rPr>
      </w:pPr>
      <w:r>
        <w:rPr>
          <w:rFonts w:hint="eastAsia" w:ascii="宋体" w:hAnsi="宋体"/>
          <w:b/>
          <w:bCs/>
          <w:sz w:val="21"/>
          <w:szCs w:val="21"/>
        </w:rPr>
        <w:t>（1）门卫值班：</w:t>
      </w:r>
    </w:p>
    <w:p w14:paraId="1904D108">
      <w:pPr>
        <w:pStyle w:val="233"/>
        <w:adjustRightInd w:val="0"/>
        <w:snapToGrid w:val="0"/>
        <w:spacing w:before="0"/>
        <w:ind w:firstLine="420"/>
        <w:rPr>
          <w:rFonts w:hint="eastAsia" w:ascii="宋体" w:hAnsi="宋体"/>
          <w:sz w:val="21"/>
          <w:szCs w:val="21"/>
        </w:rPr>
      </w:pPr>
      <w:r>
        <w:rPr>
          <w:rFonts w:hint="eastAsia" w:ascii="宋体" w:hAnsi="宋体"/>
          <w:sz w:val="21"/>
          <w:szCs w:val="21"/>
        </w:rPr>
        <w:t>上岗时佩戴统一标志，按要求穿着2011式保安制服，装备佩戴符合《保安员装备配备与管理要求》的规定，仪容仪表规范整齐，当值时坐姿挺直，站岗时不倚不靠。文明执勤，训练有素，言语规范，认真负责，出入口安排24小时值勤，建立传达、保安、车辆、服务管辖区域的道路及公共秩序管理等制度。用语规范，礼貌待客，文明工作。严格验证、登记制度，杜绝闲杂人员进入</w:t>
      </w:r>
      <w:r>
        <w:rPr>
          <w:rFonts w:hint="eastAsia" w:ascii="宋体" w:hAnsi="宋体"/>
          <w:sz w:val="21"/>
          <w:szCs w:val="21"/>
          <w:lang w:val="en-US" w:eastAsia="zh-CN"/>
        </w:rPr>
        <w:t>管理</w:t>
      </w:r>
      <w:r>
        <w:rPr>
          <w:rFonts w:hint="eastAsia" w:ascii="宋体" w:hAnsi="宋体"/>
          <w:sz w:val="21"/>
          <w:szCs w:val="21"/>
        </w:rPr>
        <w:t>区域内，维护</w:t>
      </w:r>
      <w:r>
        <w:rPr>
          <w:rFonts w:hint="eastAsia" w:ascii="宋体" w:hAnsi="宋体"/>
          <w:sz w:val="21"/>
          <w:szCs w:val="21"/>
          <w:lang w:val="en-US" w:eastAsia="zh-CN"/>
        </w:rPr>
        <w:t>管理</w:t>
      </w:r>
      <w:r>
        <w:rPr>
          <w:rFonts w:hint="eastAsia" w:ascii="宋体" w:hAnsi="宋体"/>
          <w:sz w:val="21"/>
          <w:szCs w:val="21"/>
        </w:rPr>
        <w:t>区域安全、正常的工作环境。对物品进出实施分类管理，实行物品进出审验制度，杜绝危险物品进入</w:t>
      </w:r>
      <w:r>
        <w:rPr>
          <w:rFonts w:hint="eastAsia" w:ascii="宋体" w:hAnsi="宋体"/>
          <w:sz w:val="21"/>
          <w:szCs w:val="21"/>
          <w:lang w:val="en-US" w:eastAsia="zh-CN"/>
        </w:rPr>
        <w:t>管理</w:t>
      </w:r>
      <w:r>
        <w:rPr>
          <w:rFonts w:hint="eastAsia" w:ascii="宋体" w:hAnsi="宋体"/>
          <w:sz w:val="21"/>
          <w:szCs w:val="21"/>
        </w:rPr>
        <w:t>区域内。</w:t>
      </w:r>
    </w:p>
    <w:p w14:paraId="288223BB">
      <w:pPr>
        <w:pStyle w:val="233"/>
        <w:adjustRightInd w:val="0"/>
        <w:snapToGrid w:val="0"/>
        <w:spacing w:before="0"/>
        <w:ind w:firstLine="422"/>
        <w:rPr>
          <w:rFonts w:hint="eastAsia" w:ascii="宋体" w:hAnsi="宋体"/>
          <w:b/>
          <w:bCs/>
          <w:sz w:val="21"/>
          <w:szCs w:val="21"/>
        </w:rPr>
      </w:pPr>
      <w:r>
        <w:rPr>
          <w:rFonts w:hint="eastAsia" w:ascii="宋体" w:hAnsi="宋体"/>
          <w:b/>
          <w:bCs/>
          <w:sz w:val="21"/>
          <w:szCs w:val="21"/>
        </w:rPr>
        <w:t>（2）校园及周边巡查：</w:t>
      </w:r>
    </w:p>
    <w:p w14:paraId="5CF632B7">
      <w:pPr>
        <w:pStyle w:val="233"/>
        <w:adjustRightInd w:val="0"/>
        <w:snapToGrid w:val="0"/>
        <w:spacing w:before="0"/>
        <w:ind w:firstLine="422"/>
        <w:rPr>
          <w:rFonts w:hint="eastAsia" w:ascii="宋体" w:hAnsi="宋体"/>
          <w:b/>
          <w:bCs/>
          <w:color w:val="000000"/>
          <w:sz w:val="21"/>
          <w:szCs w:val="21"/>
        </w:rPr>
      </w:pPr>
      <w:r>
        <w:rPr>
          <w:rFonts w:hint="eastAsia" w:ascii="宋体" w:hAnsi="宋体"/>
          <w:b/>
          <w:bCs/>
          <w:color w:val="000000"/>
          <w:sz w:val="21"/>
          <w:szCs w:val="21"/>
        </w:rPr>
        <w:t>安排一名保安专职负责校园内及校园周边区域巡查。当值保安每班次巡查校园重要区域不少于5次，“三空”时段重点巡视周边区域，其他时间巡视校园重要区域（具体时间和区域按照学校需要设置）。</w:t>
      </w:r>
    </w:p>
    <w:p w14:paraId="2FBCAADB">
      <w:pPr>
        <w:pStyle w:val="233"/>
        <w:adjustRightInd w:val="0"/>
        <w:snapToGrid w:val="0"/>
        <w:spacing w:before="0"/>
        <w:ind w:firstLine="420"/>
        <w:rPr>
          <w:rFonts w:hint="eastAsia" w:ascii="宋体" w:hAnsi="宋体"/>
          <w:sz w:val="21"/>
          <w:szCs w:val="21"/>
        </w:rPr>
      </w:pPr>
      <w:r>
        <w:rPr>
          <w:rFonts w:hint="eastAsia" w:ascii="宋体" w:hAnsi="宋体"/>
          <w:sz w:val="21"/>
          <w:szCs w:val="21"/>
        </w:rPr>
        <w:t>明确巡查工作职责，规范巡视工作流程，制定相对固定的巡视路线，对重要区域、部位、设备机房进行重点巡视并记录巡视情况，及时发现和处理各种安全和事故隐患。巡视时必须使用巡更设备。监控室应保持巡更记录。在接到监控室发出的指令后，巡视人员应及时到达事发现场，采取相应措施妥善处理；如巡视时现异常情况，应立即通知有关部门并在现场采取必要措施，随时准备启动并执行相应的应急预案。</w:t>
      </w:r>
    </w:p>
    <w:p w14:paraId="4D1ECDA9">
      <w:pPr>
        <w:pStyle w:val="233"/>
        <w:adjustRightInd w:val="0"/>
        <w:snapToGrid w:val="0"/>
        <w:spacing w:before="0"/>
        <w:ind w:firstLine="422"/>
        <w:rPr>
          <w:rFonts w:hint="eastAsia" w:ascii="宋体" w:hAnsi="宋体"/>
          <w:b/>
          <w:bCs/>
          <w:sz w:val="21"/>
          <w:szCs w:val="21"/>
        </w:rPr>
      </w:pPr>
      <w:r>
        <w:rPr>
          <w:rFonts w:hint="eastAsia" w:ascii="宋体" w:hAnsi="宋体"/>
          <w:b/>
          <w:bCs/>
          <w:sz w:val="21"/>
          <w:szCs w:val="21"/>
        </w:rPr>
        <w:t>（3）交通秩序维护：</w:t>
      </w:r>
    </w:p>
    <w:p w14:paraId="13D5C4B9">
      <w:pPr>
        <w:pStyle w:val="233"/>
        <w:adjustRightInd w:val="0"/>
        <w:snapToGrid w:val="0"/>
        <w:spacing w:before="0"/>
        <w:ind w:firstLine="420"/>
        <w:rPr>
          <w:rFonts w:hint="eastAsia" w:ascii="宋体" w:hAnsi="宋体"/>
          <w:sz w:val="21"/>
          <w:szCs w:val="21"/>
        </w:rPr>
      </w:pPr>
      <w:r>
        <w:rPr>
          <w:rFonts w:hint="eastAsia" w:ascii="宋体" w:hAnsi="宋体"/>
          <w:sz w:val="21"/>
          <w:szCs w:val="21"/>
        </w:rPr>
        <w:t>管辖区域设置行车指示标志，规定车辆行驶路线，指定车辆停放区域，非机动车应实行定点停放。对进出管辖区域的各类车辆进行管理，维护交通秩序，保证车辆有序通行、有序停放。</w:t>
      </w:r>
    </w:p>
    <w:p w14:paraId="32817838">
      <w:pPr>
        <w:pStyle w:val="233"/>
        <w:adjustRightInd w:val="0"/>
        <w:snapToGrid w:val="0"/>
        <w:spacing w:before="0"/>
        <w:ind w:firstLine="422"/>
        <w:rPr>
          <w:rFonts w:hint="eastAsia" w:ascii="宋体" w:hAnsi="宋体"/>
          <w:b/>
          <w:bCs/>
          <w:sz w:val="21"/>
          <w:szCs w:val="21"/>
        </w:rPr>
      </w:pPr>
      <w:r>
        <w:rPr>
          <w:rFonts w:hint="eastAsia" w:ascii="宋体" w:hAnsi="宋体"/>
          <w:b/>
          <w:bCs/>
          <w:sz w:val="21"/>
          <w:szCs w:val="21"/>
        </w:rPr>
        <w:t>（4）突发事件处理：</w:t>
      </w:r>
    </w:p>
    <w:p w14:paraId="60895509">
      <w:pPr>
        <w:pStyle w:val="233"/>
        <w:adjustRightInd w:val="0"/>
        <w:snapToGrid w:val="0"/>
        <w:spacing w:before="0"/>
        <w:ind w:firstLine="420"/>
        <w:rPr>
          <w:rFonts w:hint="eastAsia" w:ascii="宋体" w:hAnsi="宋体"/>
          <w:sz w:val="21"/>
          <w:szCs w:val="21"/>
        </w:rPr>
      </w:pPr>
      <w:r>
        <w:rPr>
          <w:rFonts w:hint="eastAsia" w:ascii="宋体" w:hAnsi="宋体"/>
          <w:sz w:val="21"/>
          <w:szCs w:val="21"/>
        </w:rPr>
        <w:t>按照要求制订各类突发事件应急预案，并将预案内容在保安办公室张榜悬挂。在各楼层固定位置悬挂疏散示意图及引路标志，每年组织不少于1次的突发事件应急演习。当发生台风、暴雨等灾害性天气及其他危害公共突发事件时，应采取以下应急措施:对设备机房、停车场、广告牌、电线杆等露天设施进行检查和加固。各岗位人员必须按规定实行岗位警戒，根据不同突发事件的现场情况进行应变处理，在有关部门到达现场前，确保人身安全，减少财产损失，并全力协助处理相关事宜。对待上访人员做到耐心说服，及时报告有关部门予以妥善处置。</w:t>
      </w:r>
    </w:p>
    <w:p w14:paraId="334F3938">
      <w:pPr>
        <w:pStyle w:val="233"/>
        <w:adjustRightInd w:val="0"/>
        <w:snapToGrid w:val="0"/>
        <w:spacing w:before="0"/>
        <w:ind w:firstLine="0" w:firstLineChars="0"/>
        <w:rPr>
          <w:rFonts w:hint="eastAsia" w:ascii="宋体" w:hAnsi="宋体"/>
          <w:b/>
          <w:bCs/>
          <w:sz w:val="21"/>
          <w:szCs w:val="21"/>
        </w:rPr>
      </w:pPr>
      <w:r>
        <w:rPr>
          <w:rFonts w:hint="eastAsia" w:ascii="宋体" w:hAnsi="宋体"/>
          <w:b/>
          <w:bCs/>
          <w:sz w:val="21"/>
          <w:szCs w:val="21"/>
        </w:rPr>
        <w:t>三、其他</w:t>
      </w:r>
    </w:p>
    <w:p w14:paraId="18FC9864">
      <w:pPr>
        <w:pStyle w:val="233"/>
        <w:adjustRightInd w:val="0"/>
        <w:snapToGrid w:val="0"/>
        <w:spacing w:before="0"/>
        <w:ind w:firstLine="420"/>
        <w:rPr>
          <w:rFonts w:hint="eastAsia" w:ascii="宋体" w:hAnsi="宋体"/>
          <w:b/>
          <w:bCs/>
          <w:sz w:val="21"/>
          <w:szCs w:val="21"/>
        </w:rPr>
      </w:pPr>
      <w:r>
        <w:rPr>
          <w:rFonts w:hint="eastAsia" w:ascii="宋体" w:hAnsi="宋体"/>
          <w:color w:val="000000"/>
          <w:sz w:val="21"/>
          <w:szCs w:val="21"/>
          <w:highlight w:val="none"/>
        </w:rPr>
        <w:t>（1）服务方应根据采购单位服务岗位的要求提供服务人员，</w:t>
      </w:r>
      <w:r>
        <w:rPr>
          <w:rFonts w:hint="eastAsia" w:ascii="宋体" w:hAnsi="宋体"/>
          <w:b/>
          <w:bCs/>
          <w:color w:val="000000"/>
          <w:sz w:val="21"/>
          <w:szCs w:val="21"/>
          <w:highlight w:val="none"/>
        </w:rPr>
        <w:t>一般服务人员年龄男同志18－</w:t>
      </w:r>
      <w:r>
        <w:rPr>
          <w:rFonts w:ascii="宋体" w:hAnsi="宋体"/>
          <w:b/>
          <w:bCs/>
          <w:color w:val="000000"/>
          <w:sz w:val="21"/>
          <w:szCs w:val="21"/>
          <w:highlight w:val="none"/>
        </w:rPr>
        <w:t>60</w:t>
      </w:r>
      <w:r>
        <w:rPr>
          <w:rFonts w:hint="eastAsia" w:ascii="宋体" w:hAnsi="宋体"/>
          <w:b/>
          <w:bCs/>
          <w:color w:val="000000"/>
          <w:sz w:val="21"/>
          <w:szCs w:val="21"/>
          <w:highlight w:val="none"/>
        </w:rPr>
        <w:t>周岁（含）、女同志18－</w:t>
      </w:r>
      <w:r>
        <w:rPr>
          <w:rFonts w:ascii="宋体" w:hAnsi="宋体"/>
          <w:b/>
          <w:bCs/>
          <w:color w:val="000000"/>
          <w:sz w:val="21"/>
          <w:szCs w:val="21"/>
          <w:highlight w:val="none"/>
        </w:rPr>
        <w:t>55</w:t>
      </w:r>
      <w:r>
        <w:rPr>
          <w:rFonts w:hint="eastAsia" w:ascii="宋体" w:hAnsi="宋体"/>
          <w:b/>
          <w:bCs/>
          <w:color w:val="000000"/>
          <w:sz w:val="21"/>
          <w:szCs w:val="21"/>
          <w:highlight w:val="none"/>
        </w:rPr>
        <w:t>周岁（含）。</w:t>
      </w:r>
      <w:r>
        <w:rPr>
          <w:rFonts w:hint="eastAsia" w:ascii="宋体" w:hAnsi="宋体"/>
          <w:sz w:val="21"/>
          <w:szCs w:val="21"/>
        </w:rPr>
        <w:t>服务人员良好沟通能力、心理承受能力，身体健康、仪表端庄、品德端正、遵章守纪，无违法违纪行为，工作细致、有耐心，服务态度亲切，服务意识强，有责任心，善于沟通，服从管理，具有良好的团队合作精神。服务人员基本培训由服务方负责实施，业务培训由采购单位统一实施。</w:t>
      </w:r>
    </w:p>
    <w:p w14:paraId="46C4A0CE">
      <w:pPr>
        <w:pStyle w:val="233"/>
        <w:adjustRightInd w:val="0"/>
        <w:snapToGrid w:val="0"/>
        <w:spacing w:before="0"/>
        <w:ind w:firstLine="422"/>
        <w:rPr>
          <w:rFonts w:hint="eastAsia" w:ascii="宋体" w:hAnsi="宋体" w:eastAsia="宋体"/>
          <w:b/>
          <w:bCs/>
          <w:color w:val="000000"/>
          <w:sz w:val="21"/>
          <w:szCs w:val="21"/>
          <w:highlight w:val="yellow"/>
          <w:lang w:eastAsia="zh-CN"/>
        </w:rPr>
      </w:pPr>
      <w:r>
        <w:rPr>
          <w:rFonts w:hint="eastAsia" w:ascii="宋体" w:hAnsi="宋体"/>
          <w:b/>
          <w:bCs/>
          <w:color w:val="000000"/>
          <w:sz w:val="21"/>
          <w:szCs w:val="21"/>
          <w:highlight w:val="none"/>
        </w:rPr>
        <w:t>▲（2）服务人员待遇，保安人员年收入不得少于4.8万元/人.年（含社保），其中每月实发工资不低于2450元/人.月,高温费800元/人.年(6月、7月、8月、9月每月200元),节假日加班补贴1100元/人.年(春节3天、清明节1天、劳动节1天、端午节1天、中秋节1天、国庆节3天、元旦1天每天100元)，按国家劳动和社会保障部门规定办理员工养老保险、医疗保险和失业、工伤、生育保险。</w:t>
      </w:r>
    </w:p>
    <w:p w14:paraId="1ECAB101">
      <w:pPr>
        <w:pStyle w:val="233"/>
        <w:adjustRightInd w:val="0"/>
        <w:snapToGrid w:val="0"/>
        <w:spacing w:before="0"/>
        <w:ind w:firstLine="420"/>
        <w:rPr>
          <w:rFonts w:hint="eastAsia" w:ascii="宋体" w:hAnsi="宋体"/>
          <w:sz w:val="21"/>
          <w:szCs w:val="21"/>
        </w:rPr>
      </w:pPr>
      <w:r>
        <w:rPr>
          <w:rFonts w:hint="eastAsia" w:ascii="宋体" w:hAnsi="宋体"/>
          <w:sz w:val="21"/>
          <w:szCs w:val="21"/>
        </w:rPr>
        <w:t>（3）服务方应制订具体的质量保证措施及质量保证及相关服务的承诺。如因服务质量未达到目标，服务方应因此承担责任和经济赔偿。在维保范围项目，服务方无任何理由拒绝保养维修。</w:t>
      </w:r>
    </w:p>
    <w:p w14:paraId="1A9AD9F0">
      <w:pPr>
        <w:pStyle w:val="233"/>
        <w:adjustRightInd w:val="0"/>
        <w:snapToGrid w:val="0"/>
        <w:spacing w:before="0"/>
        <w:ind w:firstLine="420"/>
        <w:rPr>
          <w:rFonts w:hint="eastAsia" w:ascii="宋体" w:hAnsi="宋体"/>
          <w:sz w:val="21"/>
          <w:szCs w:val="21"/>
        </w:rPr>
      </w:pPr>
      <w:r>
        <w:rPr>
          <w:rFonts w:hint="eastAsia" w:ascii="宋体" w:hAnsi="宋体"/>
          <w:sz w:val="21"/>
          <w:szCs w:val="21"/>
        </w:rPr>
        <w:t>（4）服务方须在合同签订前提供管理主管、保安等重要岗位人员的相关有效证件和信息，如果服务方不能提供，则采购单位有权终止合同签订。其他人员聘用须将人员信息向采购人备案。</w:t>
      </w:r>
    </w:p>
    <w:p w14:paraId="41AD8B16">
      <w:pPr>
        <w:pStyle w:val="233"/>
        <w:adjustRightInd w:val="0"/>
        <w:snapToGrid w:val="0"/>
        <w:spacing w:before="0"/>
        <w:ind w:firstLine="420"/>
        <w:rPr>
          <w:rFonts w:hint="eastAsia" w:ascii="宋体" w:hAnsi="宋体"/>
          <w:sz w:val="21"/>
          <w:szCs w:val="21"/>
        </w:rPr>
      </w:pPr>
      <w:r>
        <w:rPr>
          <w:rFonts w:hint="eastAsia" w:ascii="宋体" w:hAnsi="宋体"/>
          <w:sz w:val="21"/>
          <w:szCs w:val="21"/>
        </w:rPr>
        <w:t>（5）按要求和事项发生量及时配备足够和胜任的相关管理和服务人员，并保持人员的稳定。遇调动或辞职时，保安提前10天告知采购人并得到同意后才能更换，按要求及时补充相应人员，提前做好交接班。对采购人认为无能力、工作失职或不合适人员，应立即更换。岗位人数不足时，按相应岗位成本扣除服务费。</w:t>
      </w:r>
    </w:p>
    <w:p w14:paraId="560577F9">
      <w:pPr>
        <w:pStyle w:val="233"/>
        <w:adjustRightInd w:val="0"/>
        <w:snapToGrid w:val="0"/>
        <w:spacing w:before="0"/>
        <w:ind w:firstLine="420"/>
        <w:rPr>
          <w:rFonts w:hint="eastAsia" w:ascii="宋体" w:hAnsi="宋体"/>
          <w:sz w:val="21"/>
          <w:szCs w:val="21"/>
        </w:rPr>
      </w:pPr>
      <w:r>
        <w:rPr>
          <w:rFonts w:hint="eastAsia" w:ascii="宋体" w:hAnsi="宋体"/>
          <w:sz w:val="21"/>
          <w:szCs w:val="21"/>
        </w:rPr>
        <w:t>（6）按国家和当地政府有关劳动法规、条例，向管理服务人员提供相应工种的劳动工资、加班工资、劳动保护等待遇。</w:t>
      </w:r>
    </w:p>
    <w:p w14:paraId="40423636">
      <w:pPr>
        <w:pStyle w:val="233"/>
        <w:adjustRightInd w:val="0"/>
        <w:snapToGrid w:val="0"/>
        <w:spacing w:before="0"/>
        <w:ind w:firstLine="420"/>
        <w:rPr>
          <w:rFonts w:hint="eastAsia" w:ascii="宋体" w:hAnsi="宋体"/>
          <w:sz w:val="21"/>
          <w:szCs w:val="21"/>
        </w:rPr>
      </w:pPr>
      <w:r>
        <w:rPr>
          <w:rFonts w:hint="eastAsia" w:ascii="宋体" w:hAnsi="宋体"/>
          <w:sz w:val="21"/>
          <w:szCs w:val="21"/>
        </w:rPr>
        <w:t>（7）服务方所有的工作除应按服务方的内部流程实施外还应接受采购单位或第三方的检查。服务方达不到采购单位要求及各项服务承诺，采购单位有权要求其整改，直至扣款或终止合同。</w:t>
      </w:r>
    </w:p>
    <w:p w14:paraId="308E7B7B">
      <w:pPr>
        <w:pStyle w:val="233"/>
        <w:adjustRightInd w:val="0"/>
        <w:snapToGrid w:val="0"/>
        <w:spacing w:before="0"/>
        <w:ind w:firstLine="420"/>
        <w:rPr>
          <w:rFonts w:hint="eastAsia" w:ascii="宋体" w:hAnsi="宋体"/>
          <w:sz w:val="21"/>
          <w:szCs w:val="21"/>
        </w:rPr>
      </w:pPr>
      <w:r>
        <w:rPr>
          <w:rFonts w:hint="eastAsia" w:ascii="宋体" w:hAnsi="宋体"/>
          <w:sz w:val="21"/>
          <w:szCs w:val="21"/>
        </w:rPr>
        <w:t>（8）服务方须按《保安服务管理条例》等国家有关法律法规、标准和规范完成磋商文件要求的保安服务。</w:t>
      </w:r>
    </w:p>
    <w:p w14:paraId="15F5939C">
      <w:pPr>
        <w:widowControl/>
        <w:autoSpaceDE w:val="0"/>
        <w:autoSpaceDN w:val="0"/>
        <w:adjustRightInd w:val="0"/>
        <w:spacing w:line="360" w:lineRule="auto"/>
        <w:rPr>
          <w:rFonts w:hint="eastAsia" w:ascii="宋体" w:hAnsi="宋体"/>
          <w:b/>
          <w:bCs/>
          <w:szCs w:val="21"/>
        </w:rPr>
      </w:pPr>
      <w:r>
        <w:rPr>
          <w:rFonts w:hint="eastAsia" w:ascii="宋体" w:hAnsi="宋体"/>
          <w:b/>
          <w:bCs/>
          <w:szCs w:val="21"/>
        </w:rPr>
        <w:t>四、管理服务应达到的各项指标</w:t>
      </w:r>
    </w:p>
    <w:p w14:paraId="21026438">
      <w:pPr>
        <w:adjustRightInd w:val="0"/>
        <w:spacing w:line="360" w:lineRule="auto"/>
        <w:ind w:firstLine="420" w:firstLineChars="200"/>
        <w:rPr>
          <w:rFonts w:hint="eastAsia" w:ascii="宋体" w:hAnsi="宋体"/>
          <w:szCs w:val="21"/>
        </w:rPr>
      </w:pPr>
      <w:r>
        <w:rPr>
          <w:rFonts w:hint="eastAsia" w:ascii="宋体" w:hAnsi="宋体"/>
          <w:szCs w:val="21"/>
        </w:rPr>
        <w:t>（1）基本杜绝火灾责任事故和刑事案件。</w:t>
      </w:r>
    </w:p>
    <w:p w14:paraId="52C22509">
      <w:pPr>
        <w:adjustRightInd w:val="0"/>
        <w:spacing w:line="360" w:lineRule="auto"/>
        <w:ind w:firstLine="420" w:firstLineChars="200"/>
        <w:rPr>
          <w:rFonts w:hint="eastAsia" w:ascii="宋体" w:hAnsi="宋体"/>
          <w:szCs w:val="21"/>
        </w:rPr>
      </w:pPr>
      <w:r>
        <w:rPr>
          <w:rFonts w:hint="eastAsia" w:ascii="宋体" w:hAnsi="宋体"/>
          <w:szCs w:val="21"/>
        </w:rPr>
        <w:t>（2）服务有效投诉少于1%，处理率100%。</w:t>
      </w:r>
    </w:p>
    <w:p w14:paraId="4E18D363">
      <w:pPr>
        <w:adjustRightInd w:val="0"/>
        <w:spacing w:line="360" w:lineRule="auto"/>
        <w:ind w:firstLine="420" w:firstLineChars="200"/>
        <w:rPr>
          <w:rFonts w:hint="eastAsia" w:ascii="宋体" w:hAnsi="宋体"/>
          <w:szCs w:val="21"/>
        </w:rPr>
      </w:pPr>
      <w:r>
        <w:rPr>
          <w:rFonts w:hint="eastAsia" w:ascii="宋体" w:hAnsi="宋体"/>
          <w:szCs w:val="21"/>
        </w:rPr>
        <w:t>（3）满意率95%以上。</w:t>
      </w:r>
    </w:p>
    <w:p w14:paraId="489DA534">
      <w:pPr>
        <w:widowControl/>
        <w:autoSpaceDE w:val="0"/>
        <w:autoSpaceDN w:val="0"/>
        <w:adjustRightInd w:val="0"/>
        <w:spacing w:line="360" w:lineRule="auto"/>
        <w:rPr>
          <w:rFonts w:hint="eastAsia" w:ascii="宋体" w:hAnsi="宋体"/>
          <w:b/>
          <w:bCs/>
          <w:szCs w:val="21"/>
        </w:rPr>
      </w:pPr>
      <w:r>
        <w:rPr>
          <w:rFonts w:hint="eastAsia" w:ascii="宋体" w:hAnsi="宋体"/>
          <w:b/>
          <w:bCs/>
          <w:szCs w:val="21"/>
        </w:rPr>
        <w:t>五、管理服务费用及财务管理要求</w:t>
      </w:r>
    </w:p>
    <w:p w14:paraId="204DDD7F">
      <w:pPr>
        <w:adjustRightInd w:val="0"/>
        <w:spacing w:line="360" w:lineRule="auto"/>
        <w:ind w:firstLine="420" w:firstLineChars="200"/>
        <w:rPr>
          <w:rFonts w:hint="eastAsia" w:ascii="宋体" w:hAnsi="宋体"/>
          <w:b w:val="0"/>
          <w:bCs w:val="0"/>
          <w:color w:val="auto"/>
          <w:szCs w:val="21"/>
        </w:rPr>
      </w:pPr>
      <w:r>
        <w:rPr>
          <w:rFonts w:hint="eastAsia" w:ascii="宋体" w:hAnsi="宋体"/>
          <w:b w:val="0"/>
          <w:bCs w:val="0"/>
          <w:color w:val="auto"/>
          <w:szCs w:val="21"/>
        </w:rPr>
        <w:t>（一）管理服务费用以签订的合同价为准。其中，分项目费用包括</w:t>
      </w:r>
      <w:r>
        <w:rPr>
          <w:rFonts w:hint="eastAsia" w:ascii="宋体" w:hAnsi="宋体"/>
          <w:b w:val="0"/>
          <w:bCs w:val="0"/>
          <w:color w:val="auto"/>
          <w:szCs w:val="21"/>
          <w:lang w:val="zh-CN"/>
        </w:rPr>
        <w:t>采购单位本次管理服务涉及的单项服务内容</w:t>
      </w:r>
      <w:r>
        <w:rPr>
          <w:rFonts w:hint="eastAsia" w:ascii="宋体" w:hAnsi="宋体"/>
          <w:b w:val="0"/>
          <w:bCs w:val="0"/>
          <w:color w:val="auto"/>
          <w:szCs w:val="21"/>
        </w:rPr>
        <w:t>。</w:t>
      </w:r>
    </w:p>
    <w:p w14:paraId="5A238AF1">
      <w:pPr>
        <w:adjustRightInd w:val="0"/>
        <w:spacing w:line="360" w:lineRule="auto"/>
        <w:ind w:firstLine="420" w:firstLineChars="200"/>
        <w:rPr>
          <w:rFonts w:hint="eastAsia" w:ascii="宋体" w:hAnsi="宋体"/>
          <w:b w:val="0"/>
          <w:bCs w:val="0"/>
          <w:color w:val="auto"/>
          <w:szCs w:val="21"/>
        </w:rPr>
      </w:pPr>
      <w:r>
        <w:rPr>
          <w:rFonts w:hint="eastAsia" w:ascii="宋体" w:hAnsi="宋体"/>
          <w:b w:val="0"/>
          <w:bCs w:val="0"/>
          <w:color w:val="auto"/>
          <w:szCs w:val="21"/>
        </w:rPr>
        <w:t>（二）服务方需承担相关保安所需的设备、工具及所有消耗品。服务方必须配置办公设备独立放置于采购单位提供的办公区域内，且不能与服务区域外单位、部门或团体共用，其办公用品所需耗材应由服务方自行承担（办公设备包括电脑、打印机、复印机、扫描仪、对讲机、电话、传真机、照相机、录像机等等物品）。</w:t>
      </w:r>
    </w:p>
    <w:p w14:paraId="15075185">
      <w:pPr>
        <w:adjustRightInd w:val="0"/>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rPr>
        <w:t>（三）保安员按照《保安员装备配备与管理要求》配置的器材和装备由采购单位提供，并按规定佩戴或放置。如有人为损毁或遗失</w:t>
      </w:r>
      <w:r>
        <w:rPr>
          <w:rFonts w:hint="eastAsia" w:ascii="宋体" w:hAnsi="宋体"/>
          <w:b w:val="0"/>
          <w:bCs w:val="0"/>
          <w:color w:val="auto"/>
          <w:szCs w:val="21"/>
          <w:highlight w:val="none"/>
          <w:lang w:eastAsia="zh-CN"/>
        </w:rPr>
        <w:t>，</w:t>
      </w:r>
      <w:r>
        <w:rPr>
          <w:rFonts w:hint="eastAsia" w:ascii="宋体" w:hAnsi="宋体"/>
          <w:b w:val="0"/>
          <w:bCs w:val="0"/>
          <w:color w:val="auto"/>
          <w:szCs w:val="21"/>
          <w:highlight w:val="none"/>
        </w:rPr>
        <w:t>由保安服务方照价赔偿。</w:t>
      </w:r>
    </w:p>
    <w:p w14:paraId="609D6545">
      <w:pPr>
        <w:adjustRightInd w:val="0"/>
        <w:spacing w:line="360" w:lineRule="auto"/>
        <w:ind w:firstLine="420" w:firstLineChars="200"/>
        <w:rPr>
          <w:rFonts w:hint="eastAsia" w:ascii="宋体" w:hAnsi="宋体"/>
          <w:b w:val="0"/>
          <w:bCs w:val="0"/>
          <w:color w:val="auto"/>
          <w:szCs w:val="21"/>
        </w:rPr>
      </w:pPr>
      <w:r>
        <w:rPr>
          <w:rFonts w:hint="eastAsia" w:ascii="宋体" w:hAnsi="宋体"/>
          <w:b w:val="0"/>
          <w:bCs w:val="0"/>
          <w:color w:val="auto"/>
          <w:szCs w:val="21"/>
        </w:rPr>
        <w:t>（四）人员缺岗的，按其岗位平均每月人员开支的标准扣除服务费。扣除的费用采购单位可用于其他顶岗人员的加班或奖励费用（不得违反劳动法的有关规定）。</w:t>
      </w:r>
    </w:p>
    <w:p w14:paraId="3330A8F1">
      <w:pPr>
        <w:adjustRightInd w:val="0"/>
        <w:spacing w:line="360" w:lineRule="auto"/>
        <w:ind w:firstLine="420" w:firstLineChars="200"/>
        <w:rPr>
          <w:rFonts w:hint="eastAsia" w:ascii="宋体" w:hAnsi="宋体"/>
          <w:b w:val="0"/>
          <w:bCs w:val="0"/>
          <w:color w:val="auto"/>
          <w:szCs w:val="21"/>
        </w:rPr>
      </w:pPr>
      <w:r>
        <w:rPr>
          <w:rFonts w:hint="eastAsia" w:ascii="宋体" w:hAnsi="宋体"/>
          <w:b w:val="0"/>
          <w:bCs w:val="0"/>
          <w:color w:val="auto"/>
          <w:szCs w:val="21"/>
        </w:rPr>
        <w:t>（五）因采购单位原因，需要保安人员加班的，加班工资按有关法律的规定执行，并另行签订补充合同予以确认。</w:t>
      </w:r>
    </w:p>
    <w:p w14:paraId="42E06933">
      <w:pPr>
        <w:adjustRightInd w:val="0"/>
        <w:spacing w:line="360" w:lineRule="auto"/>
        <w:ind w:firstLine="422" w:firstLineChars="200"/>
        <w:rPr>
          <w:rFonts w:hint="eastAsia" w:ascii="宋体" w:hAnsi="宋体"/>
          <w:b/>
          <w:bCs/>
          <w:color w:val="000000"/>
          <w:szCs w:val="21"/>
        </w:rPr>
      </w:pPr>
      <w:r>
        <w:rPr>
          <w:rFonts w:hint="eastAsia" w:ascii="宋体" w:hAnsi="宋体"/>
          <w:b/>
          <w:bCs/>
          <w:color w:val="000000"/>
          <w:szCs w:val="21"/>
        </w:rPr>
        <w:t>（六）每月须以书面形式向采购单位报告当月服务各项费用收支情况的财务报表，供采购单位审核。</w:t>
      </w:r>
    </w:p>
    <w:p w14:paraId="6FDA8B67">
      <w:pPr>
        <w:adjustRightInd w:val="0"/>
        <w:spacing w:line="360" w:lineRule="auto"/>
        <w:ind w:firstLine="422" w:firstLineChars="200"/>
        <w:rPr>
          <w:rFonts w:hint="eastAsia" w:ascii="宋体" w:hAnsi="宋体"/>
          <w:b/>
          <w:bCs/>
          <w:color w:val="000000"/>
          <w:szCs w:val="21"/>
        </w:rPr>
      </w:pPr>
      <w:r>
        <w:rPr>
          <w:rFonts w:hint="eastAsia" w:ascii="宋体" w:hAnsi="宋体"/>
          <w:b/>
          <w:bCs/>
          <w:color w:val="000000"/>
          <w:szCs w:val="21"/>
        </w:rPr>
        <w:t>（七）服务方要制定财务预算，年终要进行财务专项决算并进行财务审计，审计结果报采购单位。</w:t>
      </w:r>
    </w:p>
    <w:p w14:paraId="073C100F">
      <w:pPr>
        <w:widowControl/>
        <w:autoSpaceDE w:val="0"/>
        <w:autoSpaceDN w:val="0"/>
        <w:adjustRightInd w:val="0"/>
        <w:spacing w:line="360" w:lineRule="auto"/>
        <w:rPr>
          <w:rFonts w:hint="eastAsia" w:ascii="宋体" w:hAnsi="宋体"/>
          <w:b/>
          <w:bCs/>
          <w:szCs w:val="21"/>
        </w:rPr>
      </w:pPr>
      <w:r>
        <w:rPr>
          <w:rFonts w:hint="eastAsia" w:ascii="宋体" w:hAnsi="宋体"/>
          <w:b/>
          <w:bCs/>
          <w:szCs w:val="21"/>
        </w:rPr>
        <w:t>六、服务期限</w:t>
      </w:r>
    </w:p>
    <w:p w14:paraId="18855D15">
      <w:pPr>
        <w:adjustRightInd w:val="0"/>
        <w:spacing w:line="360" w:lineRule="auto"/>
        <w:ind w:firstLine="420" w:firstLineChars="200"/>
        <w:rPr>
          <w:rFonts w:hint="eastAsia" w:ascii="宋体" w:hAnsi="宋体"/>
          <w:szCs w:val="21"/>
          <w:highlight w:val="none"/>
        </w:rPr>
      </w:pPr>
      <w:r>
        <w:rPr>
          <w:rFonts w:hint="eastAsia" w:ascii="宋体" w:hAnsi="宋体"/>
          <w:szCs w:val="21"/>
          <w:highlight w:val="none"/>
        </w:rPr>
        <w:t>服务期限：</w:t>
      </w:r>
      <w:r>
        <w:rPr>
          <w:rFonts w:hint="eastAsia" w:ascii="宋体" w:hAnsi="宋体"/>
          <w:b/>
          <w:bCs/>
          <w:szCs w:val="21"/>
          <w:highlight w:val="none"/>
          <w:lang w:eastAsia="zh-CN"/>
        </w:rPr>
        <w:t>一年（具体以合同签订时间为准）</w:t>
      </w:r>
      <w:r>
        <w:rPr>
          <w:rFonts w:hint="eastAsia" w:ascii="宋体" w:hAnsi="宋体"/>
          <w:b/>
          <w:bCs/>
          <w:szCs w:val="21"/>
          <w:highlight w:val="none"/>
        </w:rPr>
        <w:t>，</w:t>
      </w:r>
      <w:r>
        <w:rPr>
          <w:rFonts w:hint="eastAsia" w:ascii="宋体" w:hAnsi="宋体"/>
          <w:b/>
          <w:bCs/>
          <w:szCs w:val="21"/>
          <w:highlight w:val="none"/>
          <w:lang w:val="zh-CN"/>
        </w:rPr>
        <w:t>自合同签订生效之日起</w:t>
      </w:r>
      <w:r>
        <w:rPr>
          <w:rFonts w:hint="eastAsia" w:ascii="宋体" w:hAnsi="宋体"/>
          <w:b/>
          <w:bCs/>
          <w:szCs w:val="21"/>
          <w:highlight w:val="none"/>
        </w:rPr>
        <w:t>至合同期满。</w:t>
      </w:r>
    </w:p>
    <w:p w14:paraId="1F368D74">
      <w:pPr>
        <w:widowControl/>
        <w:autoSpaceDE w:val="0"/>
        <w:autoSpaceDN w:val="0"/>
        <w:adjustRightInd w:val="0"/>
        <w:spacing w:line="360" w:lineRule="auto"/>
        <w:rPr>
          <w:rFonts w:hint="eastAsia" w:ascii="宋体" w:hAnsi="宋体"/>
          <w:b/>
          <w:bCs/>
          <w:szCs w:val="21"/>
        </w:rPr>
      </w:pPr>
      <w:r>
        <w:rPr>
          <w:rFonts w:hint="eastAsia" w:ascii="宋体" w:hAnsi="宋体"/>
          <w:b/>
          <w:bCs/>
          <w:szCs w:val="21"/>
        </w:rPr>
        <w:t>七、相关场地提供</w:t>
      </w:r>
    </w:p>
    <w:p w14:paraId="063184BE">
      <w:pPr>
        <w:adjustRightInd w:val="0"/>
        <w:spacing w:line="360" w:lineRule="auto"/>
        <w:ind w:firstLine="420" w:firstLineChars="200"/>
        <w:rPr>
          <w:rFonts w:hint="eastAsia" w:ascii="宋体" w:hAnsi="宋体"/>
          <w:color w:val="auto"/>
          <w:szCs w:val="21"/>
        </w:rPr>
      </w:pPr>
      <w:r>
        <w:rPr>
          <w:rFonts w:hint="eastAsia" w:ascii="宋体" w:hAnsi="宋体"/>
          <w:color w:val="auto"/>
          <w:szCs w:val="21"/>
        </w:rPr>
        <w:t>采购单位免费提供保安服务部门的办公场地，办公用品由服务方自行解决。</w:t>
      </w:r>
    </w:p>
    <w:p w14:paraId="0C5DF9A1">
      <w:pPr>
        <w:pStyle w:val="29"/>
        <w:spacing w:line="360" w:lineRule="auto"/>
        <w:outlineLvl w:val="0"/>
        <w:rPr>
          <w:rFonts w:hAnsi="宋体"/>
          <w:b/>
          <w:bCs/>
          <w:color w:val="auto"/>
          <w:szCs w:val="21"/>
          <w:highlight w:val="none"/>
        </w:rPr>
      </w:pPr>
      <w:r>
        <w:rPr>
          <w:rFonts w:hint="eastAsia" w:hAnsi="宋体"/>
          <w:b/>
          <w:bCs/>
          <w:color w:val="auto"/>
          <w:szCs w:val="21"/>
          <w:highlight w:val="none"/>
        </w:rPr>
        <w:t>▲八、商务要求</w:t>
      </w:r>
    </w:p>
    <w:tbl>
      <w:tblPr>
        <w:tblStyle w:val="55"/>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590"/>
        <w:gridCol w:w="7173"/>
      </w:tblGrid>
      <w:tr w14:paraId="3A73CC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907" w:type="pct"/>
            <w:tcBorders>
              <w:top w:val="single" w:color="auto" w:sz="4" w:space="0"/>
              <w:bottom w:val="single" w:color="auto" w:sz="4" w:space="0"/>
              <w:right w:val="single" w:color="auto" w:sz="4" w:space="0"/>
            </w:tcBorders>
            <w:noWrap w:val="0"/>
            <w:vAlign w:val="center"/>
          </w:tcPr>
          <w:p w14:paraId="2CACA7CE">
            <w:pPr>
              <w:snapToGrid w:val="0"/>
              <w:spacing w:line="340" w:lineRule="exact"/>
              <w:jc w:val="center"/>
              <w:rPr>
                <w:color w:val="auto"/>
                <w:szCs w:val="21"/>
              </w:rPr>
            </w:pPr>
            <w:r>
              <w:rPr>
                <w:rFonts w:hint="eastAsia" w:ascii="宋体" w:hAnsi="宋体" w:cs="仿宋_GB2312"/>
                <w:color w:val="auto"/>
                <w:kern w:val="0"/>
                <w:szCs w:val="21"/>
                <w:lang w:val="zh-CN"/>
              </w:rPr>
              <w:t>服务期</w:t>
            </w:r>
          </w:p>
        </w:tc>
        <w:tc>
          <w:tcPr>
            <w:tcW w:w="4092" w:type="pct"/>
            <w:tcBorders>
              <w:top w:val="single" w:color="auto" w:sz="4" w:space="0"/>
              <w:left w:val="single" w:color="auto" w:sz="4" w:space="0"/>
              <w:bottom w:val="single" w:color="auto" w:sz="4" w:space="0"/>
            </w:tcBorders>
            <w:noWrap w:val="0"/>
            <w:vAlign w:val="center"/>
          </w:tcPr>
          <w:p w14:paraId="19EFA3BE">
            <w:pPr>
              <w:snapToGrid w:val="0"/>
              <w:spacing w:line="340" w:lineRule="exact"/>
              <w:jc w:val="center"/>
              <w:rPr>
                <w:color w:val="auto"/>
                <w:szCs w:val="21"/>
              </w:rPr>
            </w:pPr>
            <w:r>
              <w:rPr>
                <w:rFonts w:hint="eastAsia" w:ascii="宋体" w:hAnsi="宋体"/>
                <w:color w:val="auto"/>
                <w:szCs w:val="21"/>
              </w:rPr>
              <w:t>自合同签订之日起</w:t>
            </w:r>
            <w:r>
              <w:rPr>
                <w:rFonts w:hint="eastAsia" w:ascii="宋体" w:hAnsi="宋体"/>
                <w:color w:val="auto"/>
                <w:szCs w:val="21"/>
                <w:lang w:eastAsia="zh-CN"/>
              </w:rPr>
              <w:t>一年（具体以合同签订时间为准）</w:t>
            </w:r>
            <w:r>
              <w:rPr>
                <w:rFonts w:hint="eastAsia" w:ascii="宋体" w:hAnsi="宋体"/>
                <w:color w:val="auto"/>
                <w:szCs w:val="21"/>
              </w:rPr>
              <w:t>。</w:t>
            </w:r>
          </w:p>
        </w:tc>
      </w:tr>
      <w:tr w14:paraId="773CCB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7" w:type="pct"/>
            <w:tcBorders>
              <w:top w:val="single" w:color="auto" w:sz="4" w:space="0"/>
              <w:bottom w:val="single" w:color="auto" w:sz="4" w:space="0"/>
              <w:right w:val="single" w:color="auto" w:sz="4" w:space="0"/>
            </w:tcBorders>
            <w:noWrap w:val="0"/>
            <w:vAlign w:val="center"/>
          </w:tcPr>
          <w:p w14:paraId="0AF9BE64">
            <w:pPr>
              <w:snapToGrid w:val="0"/>
              <w:spacing w:line="340" w:lineRule="exact"/>
              <w:jc w:val="center"/>
              <w:rPr>
                <w:color w:val="auto"/>
                <w:szCs w:val="21"/>
              </w:rPr>
            </w:pPr>
            <w:r>
              <w:rPr>
                <w:rFonts w:hint="eastAsia" w:ascii="宋体" w:hAnsi="宋体" w:cs="仿宋_GB2312"/>
                <w:color w:val="auto"/>
                <w:kern w:val="0"/>
                <w:szCs w:val="21"/>
                <w:lang w:val="zh-CN"/>
              </w:rPr>
              <w:t>服务要求</w:t>
            </w:r>
          </w:p>
        </w:tc>
        <w:tc>
          <w:tcPr>
            <w:tcW w:w="4092" w:type="pct"/>
            <w:tcBorders>
              <w:top w:val="single" w:color="auto" w:sz="4" w:space="0"/>
              <w:left w:val="single" w:color="auto" w:sz="4" w:space="0"/>
              <w:bottom w:val="single" w:color="auto" w:sz="4" w:space="0"/>
            </w:tcBorders>
            <w:noWrap w:val="0"/>
            <w:vAlign w:val="center"/>
          </w:tcPr>
          <w:p w14:paraId="1C7E1E8B">
            <w:pPr>
              <w:spacing w:line="340" w:lineRule="exact"/>
              <w:jc w:val="center"/>
              <w:rPr>
                <w:rFonts w:ascii="宋体" w:cs="宋体"/>
                <w:color w:val="auto"/>
                <w:szCs w:val="21"/>
              </w:rPr>
            </w:pPr>
            <w:r>
              <w:rPr>
                <w:rFonts w:hint="eastAsia" w:ascii="宋体" w:hAnsi="宋体" w:cs="宋体"/>
                <w:color w:val="auto"/>
                <w:szCs w:val="21"/>
              </w:rPr>
              <w:t>成交供应商须严格按照国家和长兴县政府规定给所有的员工缴纳各种社会保险。</w:t>
            </w:r>
            <w:r>
              <w:rPr>
                <w:rFonts w:hint="eastAsia" w:ascii="宋体" w:hAnsi="宋体" w:cs="宋体"/>
                <w:color w:val="auto"/>
                <w:kern w:val="28"/>
                <w:szCs w:val="21"/>
                <w:lang w:val="zh-CN"/>
              </w:rPr>
              <w:t>除非合同中另有规定，具有标价的报价表中所报的单价和合价以及报价汇总表中的价格应包括</w:t>
            </w:r>
            <w:r>
              <w:rPr>
                <w:rFonts w:hint="eastAsia" w:ascii="宋体" w:hAnsi="宋体" w:cs="宋体"/>
                <w:color w:val="auto"/>
                <w:szCs w:val="21"/>
              </w:rPr>
              <w:t>劳务支出、劳保福利、住宿、材料、机器损耗、税收、管理费、社会保险、就餐、医疗、工伤、意外保险、养老保险、加班及夜餐费、高温费、福利费、治安以及</w:t>
            </w:r>
            <w:r>
              <w:rPr>
                <w:rFonts w:hint="eastAsia" w:ascii="宋体" w:hAnsi="宋体" w:cs="宋体"/>
                <w:color w:val="auto"/>
                <w:kern w:val="28"/>
                <w:szCs w:val="21"/>
                <w:lang w:val="zh-CN"/>
              </w:rPr>
              <w:t>政策性文件规定及合同明示或暗示的所有风险、责任、义务等各项应有的费用</w:t>
            </w:r>
            <w:r>
              <w:rPr>
                <w:rFonts w:hint="eastAsia" w:ascii="宋体" w:hAnsi="宋体" w:cs="宋体"/>
                <w:b/>
                <w:bCs/>
                <w:color w:val="auto"/>
                <w:kern w:val="28"/>
                <w:szCs w:val="21"/>
                <w:lang w:val="zh-CN"/>
              </w:rPr>
              <w:t>。</w:t>
            </w:r>
            <w:r>
              <w:rPr>
                <w:rFonts w:hint="eastAsia" w:ascii="宋体" w:hAnsi="宋体" w:cs="宋体"/>
                <w:color w:val="auto"/>
                <w:szCs w:val="21"/>
              </w:rPr>
              <w:t>成交供应商薪资发放清单和人员考勤情况每月按时递交给采购人核对，如有低于规定薪资或人员有缺岗情况，在采购人发放整改通知书后半月内未及时整改到位的，采购人有权终止合同。</w:t>
            </w:r>
            <w:r>
              <w:rPr>
                <w:rFonts w:hint="eastAsia" w:ascii="宋体" w:hAnsi="宋体" w:cs="宋体"/>
                <w:b/>
                <w:bCs/>
                <w:color w:val="auto"/>
                <w:kern w:val="28"/>
                <w:szCs w:val="21"/>
                <w:lang w:val="zh-CN"/>
              </w:rPr>
              <w:t>（注：成交供应商应该按实际报价时</w:t>
            </w:r>
            <w:r>
              <w:rPr>
                <w:rFonts w:hint="eastAsia" w:ascii="宋体" w:hAnsi="宋体" w:cs="宋体"/>
                <w:b/>
                <w:bCs/>
                <w:color w:val="auto"/>
                <w:kern w:val="28"/>
                <w:szCs w:val="21"/>
              </w:rPr>
              <w:t>员工</w:t>
            </w:r>
            <w:r>
              <w:rPr>
                <w:rFonts w:hint="eastAsia" w:ascii="宋体" w:hAnsi="宋体" w:cs="宋体"/>
                <w:b/>
                <w:bCs/>
                <w:color w:val="auto"/>
                <w:kern w:val="28"/>
                <w:szCs w:val="21"/>
                <w:lang w:val="zh-CN"/>
              </w:rPr>
              <w:t>应得的工资发放（保安人员年收入不得少于4.8万元/人.年（含社保）），而不能单纯追求利润的最大化，查实者多余部份</w:t>
            </w:r>
            <w:r>
              <w:rPr>
                <w:rFonts w:hint="eastAsia" w:ascii="宋体" w:hAnsi="宋体" w:cs="宋体"/>
                <w:b/>
                <w:bCs/>
                <w:color w:val="auto"/>
                <w:szCs w:val="21"/>
              </w:rPr>
              <w:t>采购人</w:t>
            </w:r>
            <w:r>
              <w:rPr>
                <w:rFonts w:hint="eastAsia" w:ascii="宋体" w:hAnsi="宋体" w:cs="宋体"/>
                <w:b/>
                <w:bCs/>
                <w:color w:val="auto"/>
                <w:kern w:val="28"/>
                <w:szCs w:val="21"/>
                <w:lang w:val="zh-CN"/>
              </w:rPr>
              <w:t>将予以扣回，</w:t>
            </w:r>
            <w:r>
              <w:rPr>
                <w:rFonts w:hint="eastAsia" w:ascii="宋体" w:hAnsi="宋体" w:cs="宋体"/>
                <w:b/>
                <w:bCs/>
                <w:color w:val="auto"/>
                <w:kern w:val="28"/>
                <w:szCs w:val="21"/>
              </w:rPr>
              <w:t>成交供应商</w:t>
            </w:r>
            <w:r>
              <w:rPr>
                <w:rFonts w:hint="eastAsia" w:ascii="宋体" w:hAnsi="宋体" w:cs="宋体"/>
                <w:b/>
                <w:bCs/>
                <w:color w:val="auto"/>
                <w:kern w:val="28"/>
                <w:szCs w:val="21"/>
                <w:lang w:val="zh-CN"/>
              </w:rPr>
              <w:t>对所购买保险的员工名单须到采购单位备案。对未购买保险员工引发的员工纠纷、工伤及意外死亡等应由成交供应商负责并全权处理，与</w:t>
            </w:r>
            <w:r>
              <w:rPr>
                <w:rFonts w:hint="eastAsia" w:ascii="宋体" w:hAnsi="宋体" w:cs="宋体"/>
                <w:b/>
                <w:bCs/>
                <w:color w:val="auto"/>
                <w:szCs w:val="21"/>
              </w:rPr>
              <w:t>采购人</w:t>
            </w:r>
            <w:r>
              <w:rPr>
                <w:rFonts w:hint="eastAsia" w:ascii="宋体" w:hAnsi="宋体" w:cs="宋体"/>
                <w:b/>
                <w:bCs/>
                <w:color w:val="auto"/>
                <w:kern w:val="28"/>
                <w:szCs w:val="21"/>
                <w:lang w:val="zh-CN"/>
              </w:rPr>
              <w:t>无关，且</w:t>
            </w:r>
            <w:r>
              <w:rPr>
                <w:rFonts w:hint="eastAsia" w:ascii="宋体" w:hAnsi="宋体" w:cs="宋体"/>
                <w:b/>
                <w:bCs/>
                <w:color w:val="auto"/>
                <w:szCs w:val="21"/>
              </w:rPr>
              <w:t>采购人</w:t>
            </w:r>
            <w:r>
              <w:rPr>
                <w:rFonts w:hint="eastAsia" w:ascii="宋体" w:hAnsi="宋体" w:cs="宋体"/>
                <w:b/>
                <w:bCs/>
                <w:color w:val="auto"/>
                <w:kern w:val="28"/>
                <w:szCs w:val="21"/>
                <w:lang w:val="zh-CN"/>
              </w:rPr>
              <w:t>保留终止与成交供应商合同的权力）。</w:t>
            </w:r>
          </w:p>
        </w:tc>
      </w:tr>
      <w:tr w14:paraId="2E71FF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2" w:hRule="atLeast"/>
        </w:trPr>
        <w:tc>
          <w:tcPr>
            <w:tcW w:w="907" w:type="pct"/>
            <w:tcBorders>
              <w:top w:val="single" w:color="auto" w:sz="4" w:space="0"/>
              <w:bottom w:val="single" w:color="auto" w:sz="4" w:space="0"/>
              <w:right w:val="single" w:color="auto" w:sz="4" w:space="0"/>
            </w:tcBorders>
            <w:noWrap w:val="0"/>
            <w:vAlign w:val="center"/>
          </w:tcPr>
          <w:p w14:paraId="0CC5B454">
            <w:pPr>
              <w:spacing w:line="340" w:lineRule="exact"/>
              <w:jc w:val="center"/>
              <w:rPr>
                <w:rFonts w:ascii="宋体"/>
                <w:color w:val="auto"/>
                <w:szCs w:val="21"/>
              </w:rPr>
            </w:pPr>
            <w:r>
              <w:rPr>
                <w:rFonts w:hint="eastAsia" w:ascii="宋体" w:hAnsi="宋体"/>
                <w:color w:val="auto"/>
                <w:szCs w:val="21"/>
              </w:rPr>
              <w:t>服务地点</w:t>
            </w:r>
          </w:p>
        </w:tc>
        <w:tc>
          <w:tcPr>
            <w:tcW w:w="4092" w:type="pct"/>
            <w:tcBorders>
              <w:top w:val="single" w:color="auto" w:sz="4" w:space="0"/>
              <w:left w:val="single" w:color="auto" w:sz="4" w:space="0"/>
              <w:bottom w:val="single" w:color="auto" w:sz="4" w:space="0"/>
            </w:tcBorders>
            <w:noWrap w:val="0"/>
            <w:vAlign w:val="center"/>
          </w:tcPr>
          <w:p w14:paraId="7B728032">
            <w:pPr>
              <w:spacing w:line="340" w:lineRule="exact"/>
              <w:rPr>
                <w:rFonts w:hint="eastAsia" w:ascii="宋体" w:eastAsia="宋体"/>
                <w:color w:val="auto"/>
                <w:szCs w:val="21"/>
                <w:lang w:eastAsia="zh-CN"/>
              </w:rPr>
            </w:pPr>
            <w:r>
              <w:rPr>
                <w:rFonts w:hint="eastAsia" w:ascii="宋体"/>
                <w:color w:val="auto"/>
                <w:szCs w:val="21"/>
                <w:lang w:eastAsia="zh-CN"/>
              </w:rPr>
              <w:t>长兴县太湖高级中学</w:t>
            </w:r>
          </w:p>
        </w:tc>
      </w:tr>
      <w:tr w14:paraId="3AD73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6" w:hRule="atLeast"/>
        </w:trPr>
        <w:tc>
          <w:tcPr>
            <w:tcW w:w="907" w:type="pct"/>
            <w:tcBorders>
              <w:top w:val="single" w:color="auto" w:sz="4" w:space="0"/>
              <w:bottom w:val="single" w:color="auto" w:sz="4" w:space="0"/>
              <w:right w:val="single" w:color="auto" w:sz="4" w:space="0"/>
            </w:tcBorders>
            <w:noWrap w:val="0"/>
            <w:vAlign w:val="center"/>
          </w:tcPr>
          <w:p w14:paraId="7A62A883">
            <w:pPr>
              <w:spacing w:line="340" w:lineRule="exact"/>
              <w:jc w:val="center"/>
              <w:rPr>
                <w:rFonts w:ascii="宋体" w:hAnsi="宋体"/>
                <w:color w:val="auto"/>
                <w:szCs w:val="21"/>
              </w:rPr>
            </w:pPr>
            <w:r>
              <w:rPr>
                <w:rFonts w:hint="eastAsia" w:ascii="宋体" w:hAnsi="宋体"/>
                <w:color w:val="auto"/>
                <w:szCs w:val="21"/>
              </w:rPr>
              <w:t>履约保证金</w:t>
            </w:r>
          </w:p>
        </w:tc>
        <w:tc>
          <w:tcPr>
            <w:tcW w:w="4092" w:type="pct"/>
            <w:tcBorders>
              <w:top w:val="single" w:color="auto" w:sz="4" w:space="0"/>
              <w:left w:val="single" w:color="auto" w:sz="4" w:space="0"/>
              <w:bottom w:val="single" w:color="auto" w:sz="4" w:space="0"/>
            </w:tcBorders>
            <w:noWrap w:val="0"/>
            <w:vAlign w:val="center"/>
          </w:tcPr>
          <w:p w14:paraId="3E31F23B">
            <w:pPr>
              <w:spacing w:line="340" w:lineRule="exact"/>
              <w:rPr>
                <w:rFonts w:ascii="宋体"/>
                <w:color w:val="auto"/>
                <w:szCs w:val="21"/>
              </w:rPr>
            </w:pPr>
            <w:r>
              <w:rPr>
                <w:rFonts w:hint="eastAsia" w:ascii="宋体"/>
                <w:color w:val="auto"/>
                <w:szCs w:val="21"/>
              </w:rPr>
              <w:t>不收取。</w:t>
            </w:r>
          </w:p>
        </w:tc>
      </w:tr>
      <w:tr w14:paraId="70C4B0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907" w:type="pct"/>
            <w:tcBorders>
              <w:top w:val="single" w:color="auto" w:sz="4" w:space="0"/>
              <w:bottom w:val="single" w:color="auto" w:sz="4" w:space="0"/>
              <w:right w:val="single" w:color="auto" w:sz="4" w:space="0"/>
            </w:tcBorders>
            <w:noWrap w:val="0"/>
            <w:vAlign w:val="center"/>
          </w:tcPr>
          <w:p w14:paraId="554AB5E1">
            <w:pPr>
              <w:spacing w:line="340" w:lineRule="exact"/>
              <w:jc w:val="center"/>
              <w:rPr>
                <w:rFonts w:ascii="宋体"/>
                <w:b/>
                <w:bCs/>
                <w:color w:val="auto"/>
                <w:szCs w:val="21"/>
              </w:rPr>
            </w:pPr>
            <w:r>
              <w:rPr>
                <w:rFonts w:hint="eastAsia" w:ascii="宋体" w:hAnsi="宋体"/>
                <w:b/>
                <w:bCs/>
                <w:color w:val="auto"/>
                <w:szCs w:val="21"/>
              </w:rPr>
              <w:t>付款条件</w:t>
            </w:r>
          </w:p>
        </w:tc>
        <w:tc>
          <w:tcPr>
            <w:tcW w:w="4092" w:type="pct"/>
            <w:tcBorders>
              <w:top w:val="single" w:color="auto" w:sz="4" w:space="0"/>
              <w:left w:val="single" w:color="auto" w:sz="4" w:space="0"/>
              <w:bottom w:val="single" w:color="auto" w:sz="4" w:space="0"/>
            </w:tcBorders>
            <w:noWrap w:val="0"/>
            <w:vAlign w:val="center"/>
          </w:tcPr>
          <w:p w14:paraId="36D492CC">
            <w:pPr>
              <w:spacing w:line="340" w:lineRule="exact"/>
              <w:jc w:val="left"/>
              <w:rPr>
                <w:rFonts w:hint="eastAsia" w:ascii="宋体" w:hAnsi="宋体" w:eastAsia="宋体" w:cs="宋体"/>
                <w:b/>
                <w:bCs/>
                <w:color w:val="auto"/>
                <w:kern w:val="28"/>
                <w:szCs w:val="21"/>
                <w:lang w:val="zh-CN" w:eastAsia="zh-CN"/>
              </w:rPr>
            </w:pPr>
            <w:r>
              <w:rPr>
                <w:rFonts w:hint="eastAsia" w:ascii="宋体" w:hAnsi="宋体" w:eastAsia="宋体" w:cs="宋体"/>
                <w:b/>
                <w:bCs/>
                <w:color w:val="auto"/>
                <w:kern w:val="28"/>
                <w:szCs w:val="21"/>
                <w:lang w:val="zh-CN" w:eastAsia="zh-CN"/>
              </w:rPr>
              <w:t>（1）合同生效以及具备实施条件后</w:t>
            </w:r>
            <w:r>
              <w:rPr>
                <w:rFonts w:hint="eastAsia" w:ascii="宋体" w:hAnsi="宋体" w:eastAsia="宋体" w:cs="宋体"/>
                <w:b/>
                <w:bCs/>
                <w:color w:val="auto"/>
                <w:kern w:val="28"/>
                <w:szCs w:val="21"/>
                <w:lang w:val="en-US" w:eastAsia="zh-CN"/>
              </w:rPr>
              <w:t>7</w:t>
            </w:r>
            <w:r>
              <w:rPr>
                <w:rFonts w:hint="eastAsia" w:ascii="宋体" w:hAnsi="宋体" w:eastAsia="宋体" w:cs="宋体"/>
                <w:b/>
                <w:bCs/>
                <w:color w:val="auto"/>
                <w:kern w:val="28"/>
                <w:szCs w:val="21"/>
                <w:lang w:val="zh-CN" w:eastAsia="zh-CN"/>
              </w:rPr>
              <w:t>个工作日内支付合同价的</w:t>
            </w:r>
            <w:r>
              <w:rPr>
                <w:rFonts w:hint="eastAsia" w:ascii="宋体" w:hAnsi="宋体" w:eastAsia="宋体" w:cs="宋体"/>
                <w:b/>
                <w:bCs/>
                <w:color w:val="auto"/>
                <w:kern w:val="28"/>
                <w:szCs w:val="21"/>
                <w:lang w:val="en-US" w:eastAsia="zh-CN"/>
              </w:rPr>
              <w:t>40</w:t>
            </w:r>
            <w:r>
              <w:rPr>
                <w:rFonts w:hint="eastAsia" w:ascii="宋体" w:hAnsi="宋体" w:eastAsia="宋体" w:cs="宋体"/>
                <w:b/>
                <w:bCs/>
                <w:color w:val="auto"/>
                <w:kern w:val="28"/>
                <w:szCs w:val="21"/>
                <w:lang w:val="zh-CN" w:eastAsia="zh-CN"/>
              </w:rPr>
              <w:t>%作为预付款；</w:t>
            </w:r>
          </w:p>
          <w:p w14:paraId="4A6EB4ED">
            <w:pPr>
              <w:spacing w:line="340" w:lineRule="exact"/>
              <w:jc w:val="left"/>
              <w:rPr>
                <w:rFonts w:hint="eastAsia" w:ascii="宋体" w:hAnsi="宋体" w:eastAsia="宋体" w:cs="宋体"/>
                <w:b/>
                <w:bCs/>
                <w:color w:val="auto"/>
                <w:kern w:val="28"/>
                <w:szCs w:val="21"/>
                <w:lang w:val="en-US" w:eastAsia="zh-CN"/>
              </w:rPr>
            </w:pPr>
            <w:r>
              <w:rPr>
                <w:rFonts w:hint="eastAsia" w:ascii="宋体" w:hAnsi="宋体" w:eastAsia="宋体" w:cs="宋体"/>
                <w:b/>
                <w:bCs/>
                <w:color w:val="auto"/>
                <w:kern w:val="28"/>
                <w:szCs w:val="21"/>
                <w:lang w:val="zh-CN" w:eastAsia="zh-CN"/>
              </w:rPr>
              <w:t>（</w:t>
            </w:r>
            <w:r>
              <w:rPr>
                <w:rFonts w:hint="eastAsia" w:ascii="宋体" w:hAnsi="宋体" w:eastAsia="宋体" w:cs="宋体"/>
                <w:b/>
                <w:bCs/>
                <w:color w:val="auto"/>
                <w:kern w:val="28"/>
                <w:szCs w:val="21"/>
                <w:lang w:val="en-US" w:eastAsia="zh-CN"/>
              </w:rPr>
              <w:t>2</w:t>
            </w:r>
            <w:r>
              <w:rPr>
                <w:rFonts w:hint="eastAsia" w:ascii="宋体" w:hAnsi="宋体" w:eastAsia="宋体" w:cs="宋体"/>
                <w:b/>
                <w:bCs/>
                <w:color w:val="auto"/>
                <w:kern w:val="28"/>
                <w:szCs w:val="21"/>
                <w:lang w:val="zh-CN" w:eastAsia="zh-CN"/>
              </w:rPr>
              <w:t>）</w:t>
            </w:r>
            <w:r>
              <w:rPr>
                <w:rFonts w:hint="eastAsia" w:ascii="宋体" w:hAnsi="宋体" w:eastAsia="宋体" w:cs="宋体"/>
                <w:b/>
                <w:bCs/>
                <w:color w:val="auto"/>
                <w:kern w:val="28"/>
                <w:szCs w:val="21"/>
                <w:lang w:val="en-US" w:eastAsia="zh-CN"/>
              </w:rPr>
              <w:t>服务期满半年后支付至合同价的50%；</w:t>
            </w:r>
          </w:p>
          <w:p w14:paraId="659A308C">
            <w:pPr>
              <w:spacing w:line="340" w:lineRule="exact"/>
              <w:rPr>
                <w:rFonts w:hint="eastAsia" w:ascii="宋体" w:hAnsi="宋体" w:eastAsia="宋体" w:cs="宋体"/>
                <w:b/>
                <w:bCs/>
                <w:color w:val="auto"/>
                <w:kern w:val="28"/>
                <w:szCs w:val="21"/>
                <w:lang w:val="en-US" w:eastAsia="zh-CN"/>
              </w:rPr>
            </w:pPr>
            <w:r>
              <w:rPr>
                <w:rFonts w:hint="eastAsia" w:ascii="宋体" w:hAnsi="宋体" w:eastAsia="宋体" w:cs="宋体"/>
                <w:b/>
                <w:bCs/>
                <w:color w:val="auto"/>
                <w:kern w:val="28"/>
                <w:szCs w:val="21"/>
                <w:lang w:val="en-US" w:eastAsia="zh-CN"/>
              </w:rPr>
              <w:t>（3）服务期满后支付余款。</w:t>
            </w:r>
          </w:p>
          <w:p w14:paraId="05D9D6F7">
            <w:pPr>
              <w:pStyle w:val="22"/>
              <w:ind w:left="0" w:leftChars="0" w:firstLine="0" w:firstLineChars="0"/>
            </w:pPr>
            <w:r>
              <w:rPr>
                <w:rFonts w:hint="eastAsia" w:ascii="宋体" w:hAnsi="宋体" w:eastAsia="宋体" w:cs="宋体"/>
                <w:b/>
                <w:bCs/>
                <w:color w:val="auto"/>
                <w:kern w:val="28"/>
                <w:sz w:val="21"/>
                <w:szCs w:val="21"/>
                <w:lang w:val="en-US" w:eastAsia="zh-CN" w:bidi="ar-SA"/>
              </w:rPr>
              <w:t>（4）在签订合同时，供应商明确表示无需预付款或者主动要求降低预付款比例的，采购单位可不适用前述规定。</w:t>
            </w:r>
          </w:p>
        </w:tc>
      </w:tr>
      <w:tr w14:paraId="4544B0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907" w:type="pct"/>
            <w:tcBorders>
              <w:top w:val="single" w:color="auto" w:sz="4" w:space="0"/>
              <w:bottom w:val="single" w:color="auto" w:sz="4" w:space="0"/>
              <w:right w:val="single" w:color="auto" w:sz="4" w:space="0"/>
            </w:tcBorders>
            <w:noWrap w:val="0"/>
            <w:vAlign w:val="center"/>
          </w:tcPr>
          <w:p w14:paraId="0915D40E">
            <w:pPr>
              <w:spacing w:line="340" w:lineRule="exact"/>
              <w:jc w:val="center"/>
              <w:rPr>
                <w:rFonts w:ascii="宋体"/>
                <w:b/>
                <w:bCs/>
                <w:color w:val="auto"/>
                <w:szCs w:val="21"/>
              </w:rPr>
            </w:pPr>
            <w:r>
              <w:rPr>
                <w:rFonts w:hint="eastAsia" w:ascii="宋体" w:hAnsi="宋体"/>
                <w:b/>
                <w:bCs/>
                <w:color w:val="auto"/>
                <w:szCs w:val="21"/>
              </w:rPr>
              <w:t>考核</w:t>
            </w:r>
          </w:p>
        </w:tc>
        <w:tc>
          <w:tcPr>
            <w:tcW w:w="4092" w:type="pct"/>
            <w:tcBorders>
              <w:top w:val="single" w:color="auto" w:sz="4" w:space="0"/>
              <w:left w:val="single" w:color="auto" w:sz="4" w:space="0"/>
              <w:bottom w:val="single" w:color="auto" w:sz="4" w:space="0"/>
            </w:tcBorders>
            <w:noWrap w:val="0"/>
            <w:vAlign w:val="center"/>
          </w:tcPr>
          <w:p w14:paraId="1D9AB4F1">
            <w:pPr>
              <w:pStyle w:val="29"/>
              <w:snapToGrid w:val="0"/>
              <w:spacing w:line="340" w:lineRule="exact"/>
              <w:rPr>
                <w:b/>
                <w:bCs/>
                <w:color w:val="auto"/>
                <w:szCs w:val="21"/>
              </w:rPr>
            </w:pPr>
            <w:r>
              <w:rPr>
                <w:rFonts w:hint="eastAsia"/>
                <w:b/>
                <w:bCs/>
                <w:color w:val="auto"/>
                <w:szCs w:val="21"/>
              </w:rPr>
              <w:t>采购人每月底对成交供应商派驻的保安员工作中存在的问题进行汇总，根据《长兴县学校保安人员考核细则》，由采购人进行考核，并将考核结果上报教育主管部门及相应保安公司备案，按考核结果实际得分比例拨付管理费（得分100分全额拨付管理费4000元/人.年，得分95分拨付管理费4000元/人.年的95%计3800元，以此类推）。如因整改不到位连续三个月每月总分分值均低于85分及以下的，采购人有权终止合同，成交供应商仍应承担相应责任。</w:t>
            </w:r>
          </w:p>
        </w:tc>
      </w:tr>
      <w:tr w14:paraId="1D6DEB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907" w:type="pct"/>
            <w:tcBorders>
              <w:top w:val="single" w:color="auto" w:sz="4" w:space="0"/>
              <w:bottom w:val="single" w:color="auto" w:sz="4" w:space="0"/>
              <w:right w:val="single" w:color="auto" w:sz="4" w:space="0"/>
            </w:tcBorders>
            <w:noWrap w:val="0"/>
            <w:vAlign w:val="center"/>
          </w:tcPr>
          <w:p w14:paraId="7EFD8D0A">
            <w:pPr>
              <w:spacing w:line="340" w:lineRule="exact"/>
              <w:jc w:val="center"/>
              <w:rPr>
                <w:rFonts w:hint="eastAsia" w:ascii="宋体" w:hAnsi="宋体" w:eastAsia="宋体" w:cs="Arial"/>
                <w:color w:val="000000"/>
                <w:kern w:val="2"/>
                <w:sz w:val="24"/>
                <w:szCs w:val="24"/>
                <w:lang w:val="en-US" w:eastAsia="zh-CN" w:bidi="ar-SA"/>
              </w:rPr>
            </w:pPr>
            <w:r>
              <w:rPr>
                <w:rFonts w:hint="eastAsia" w:ascii="宋体" w:hAnsi="宋体" w:eastAsia="宋体" w:cs="Arial"/>
                <w:color w:val="000000"/>
                <w:kern w:val="2"/>
                <w:sz w:val="24"/>
                <w:szCs w:val="24"/>
                <w:lang w:val="en-US" w:eastAsia="zh-CN" w:bidi="ar-SA"/>
              </w:rPr>
              <w:t>人员调动</w:t>
            </w:r>
          </w:p>
        </w:tc>
        <w:tc>
          <w:tcPr>
            <w:tcW w:w="4092" w:type="pct"/>
            <w:tcBorders>
              <w:top w:val="single" w:color="auto" w:sz="4" w:space="0"/>
              <w:left w:val="single" w:color="auto" w:sz="4" w:space="0"/>
              <w:bottom w:val="single" w:color="auto" w:sz="4" w:space="0"/>
            </w:tcBorders>
            <w:noWrap w:val="0"/>
            <w:vAlign w:val="center"/>
          </w:tcPr>
          <w:p w14:paraId="7C4728FF">
            <w:pPr>
              <w:pStyle w:val="29"/>
              <w:snapToGrid w:val="0"/>
              <w:spacing w:line="340" w:lineRule="exact"/>
              <w:rPr>
                <w:rFonts w:hint="eastAsia" w:ascii="宋体" w:hAnsi="宋体" w:eastAsia="宋体" w:cs="Arial"/>
                <w:color w:val="000000"/>
                <w:kern w:val="2"/>
                <w:sz w:val="24"/>
                <w:szCs w:val="24"/>
                <w:lang w:val="en-US" w:eastAsia="zh-CN" w:bidi="ar-SA"/>
              </w:rPr>
            </w:pPr>
            <w:r>
              <w:rPr>
                <w:rFonts w:hint="eastAsia" w:ascii="宋体" w:hAnsi="宋体" w:eastAsia="宋体" w:cs="Arial"/>
                <w:color w:val="000000"/>
                <w:kern w:val="2"/>
                <w:sz w:val="24"/>
                <w:szCs w:val="24"/>
                <w:lang w:val="en-US" w:eastAsia="zh-CN" w:bidi="ar-SA"/>
              </w:rPr>
              <w:t>人员调整调动，必须通过用人单位面试通过。</w:t>
            </w:r>
          </w:p>
        </w:tc>
      </w:tr>
    </w:tbl>
    <w:p w14:paraId="3077D42B">
      <w:pPr>
        <w:jc w:val="center"/>
        <w:rPr>
          <w:rFonts w:hint="eastAsia" w:ascii="宋体" w:hAnsi="宋体" w:cs="宋体"/>
          <w:b/>
          <w:bCs/>
          <w:sz w:val="32"/>
          <w:szCs w:val="48"/>
        </w:rPr>
      </w:pPr>
    </w:p>
    <w:p w14:paraId="02F8FC64">
      <w:pPr>
        <w:jc w:val="center"/>
        <w:rPr>
          <w:rFonts w:hint="eastAsia" w:ascii="宋体" w:hAnsi="宋体" w:cs="宋体"/>
          <w:b/>
          <w:bCs/>
          <w:sz w:val="32"/>
          <w:szCs w:val="48"/>
        </w:rPr>
      </w:pPr>
    </w:p>
    <w:p w14:paraId="6F2DACFE">
      <w:pPr>
        <w:jc w:val="center"/>
        <w:rPr>
          <w:rFonts w:hint="eastAsia" w:ascii="宋体" w:hAnsi="宋体" w:cs="宋体"/>
          <w:b/>
          <w:bCs/>
          <w:sz w:val="32"/>
          <w:szCs w:val="48"/>
        </w:rPr>
      </w:pPr>
    </w:p>
    <w:p w14:paraId="607692D4">
      <w:pPr>
        <w:jc w:val="center"/>
        <w:rPr>
          <w:rFonts w:hint="eastAsia" w:ascii="宋体" w:hAnsi="宋体" w:cs="宋体"/>
          <w:b/>
          <w:bCs/>
          <w:sz w:val="32"/>
          <w:szCs w:val="48"/>
        </w:rPr>
      </w:pPr>
    </w:p>
    <w:p w14:paraId="1FBBF563">
      <w:pPr>
        <w:jc w:val="center"/>
        <w:rPr>
          <w:rFonts w:hint="eastAsia" w:ascii="宋体" w:hAnsi="宋体" w:cs="宋体"/>
          <w:b/>
          <w:bCs/>
          <w:sz w:val="32"/>
          <w:szCs w:val="48"/>
        </w:rPr>
      </w:pPr>
    </w:p>
    <w:p w14:paraId="3EE79349">
      <w:pPr>
        <w:jc w:val="center"/>
        <w:rPr>
          <w:rFonts w:hint="eastAsia" w:ascii="宋体" w:hAnsi="宋体" w:cs="宋体"/>
          <w:b/>
          <w:bCs/>
          <w:sz w:val="32"/>
          <w:szCs w:val="48"/>
        </w:rPr>
      </w:pPr>
    </w:p>
    <w:p w14:paraId="5666D122">
      <w:pPr>
        <w:jc w:val="center"/>
        <w:rPr>
          <w:rFonts w:hint="eastAsia" w:ascii="宋体" w:hAnsi="宋体" w:cs="宋体"/>
          <w:b/>
          <w:bCs/>
          <w:sz w:val="32"/>
          <w:szCs w:val="48"/>
        </w:rPr>
      </w:pPr>
    </w:p>
    <w:p w14:paraId="6DC2D345">
      <w:pPr>
        <w:jc w:val="center"/>
        <w:rPr>
          <w:rFonts w:hint="eastAsia" w:ascii="宋体" w:hAnsi="宋体" w:cs="宋体"/>
          <w:b/>
          <w:bCs/>
          <w:sz w:val="32"/>
          <w:szCs w:val="48"/>
        </w:rPr>
      </w:pPr>
    </w:p>
    <w:p w14:paraId="707CDD7D">
      <w:pPr>
        <w:jc w:val="center"/>
        <w:rPr>
          <w:rFonts w:hint="eastAsia" w:ascii="宋体" w:hAnsi="宋体" w:cs="宋体"/>
          <w:b/>
          <w:bCs/>
          <w:sz w:val="32"/>
          <w:szCs w:val="48"/>
        </w:rPr>
      </w:pPr>
    </w:p>
    <w:p w14:paraId="3BBB162A">
      <w:pPr>
        <w:jc w:val="center"/>
        <w:rPr>
          <w:rFonts w:hint="eastAsia" w:ascii="宋体" w:hAnsi="宋体" w:cs="宋体"/>
          <w:b/>
          <w:bCs/>
          <w:sz w:val="32"/>
          <w:szCs w:val="48"/>
        </w:rPr>
      </w:pPr>
    </w:p>
    <w:p w14:paraId="7815ACC5">
      <w:pPr>
        <w:jc w:val="center"/>
        <w:rPr>
          <w:rFonts w:hint="eastAsia" w:ascii="宋体" w:hAnsi="宋体" w:cs="宋体"/>
          <w:b/>
          <w:bCs/>
          <w:sz w:val="32"/>
          <w:szCs w:val="48"/>
        </w:rPr>
      </w:pPr>
    </w:p>
    <w:p w14:paraId="1D885730">
      <w:pPr>
        <w:jc w:val="center"/>
        <w:rPr>
          <w:rFonts w:hint="eastAsia" w:ascii="宋体" w:hAnsi="宋体" w:cs="宋体"/>
          <w:b/>
          <w:bCs/>
          <w:sz w:val="32"/>
          <w:szCs w:val="48"/>
        </w:rPr>
      </w:pPr>
    </w:p>
    <w:p w14:paraId="35491555">
      <w:pPr>
        <w:jc w:val="center"/>
        <w:rPr>
          <w:rFonts w:hint="eastAsia" w:ascii="宋体" w:hAnsi="宋体" w:cs="宋体"/>
          <w:b/>
          <w:bCs/>
          <w:sz w:val="32"/>
          <w:szCs w:val="48"/>
        </w:rPr>
      </w:pPr>
    </w:p>
    <w:p w14:paraId="47493A1A">
      <w:pPr>
        <w:jc w:val="center"/>
        <w:rPr>
          <w:rFonts w:hint="eastAsia" w:ascii="宋体" w:hAnsi="宋体" w:cs="宋体"/>
          <w:b/>
          <w:bCs/>
          <w:sz w:val="32"/>
          <w:szCs w:val="48"/>
        </w:rPr>
      </w:pPr>
    </w:p>
    <w:p w14:paraId="25C255E6">
      <w:pPr>
        <w:jc w:val="center"/>
        <w:rPr>
          <w:rFonts w:hint="eastAsia" w:ascii="宋体" w:hAnsi="宋体" w:cs="宋体"/>
          <w:b/>
          <w:bCs/>
          <w:sz w:val="32"/>
          <w:szCs w:val="48"/>
        </w:rPr>
      </w:pPr>
    </w:p>
    <w:p w14:paraId="624A4C46">
      <w:pPr>
        <w:jc w:val="center"/>
        <w:rPr>
          <w:rFonts w:hint="eastAsia" w:ascii="宋体" w:hAnsi="宋体" w:cs="宋体"/>
          <w:b/>
          <w:bCs/>
          <w:sz w:val="32"/>
          <w:szCs w:val="48"/>
        </w:rPr>
      </w:pPr>
    </w:p>
    <w:p w14:paraId="4F573899">
      <w:pPr>
        <w:jc w:val="center"/>
        <w:rPr>
          <w:rFonts w:hint="eastAsia" w:ascii="宋体" w:hAnsi="宋体" w:cs="宋体"/>
          <w:b/>
          <w:bCs/>
          <w:sz w:val="32"/>
          <w:szCs w:val="48"/>
        </w:rPr>
      </w:pPr>
    </w:p>
    <w:p w14:paraId="619BE707">
      <w:pPr>
        <w:jc w:val="center"/>
        <w:rPr>
          <w:rFonts w:hint="eastAsia" w:ascii="宋体" w:hAnsi="宋体" w:cs="宋体"/>
          <w:b/>
          <w:bCs/>
          <w:sz w:val="32"/>
          <w:szCs w:val="48"/>
        </w:rPr>
      </w:pPr>
    </w:p>
    <w:p w14:paraId="2AF94225">
      <w:pPr>
        <w:jc w:val="center"/>
        <w:rPr>
          <w:rFonts w:hint="eastAsia" w:ascii="宋体" w:hAnsi="宋体" w:cs="宋体"/>
          <w:b/>
          <w:bCs/>
          <w:sz w:val="32"/>
          <w:szCs w:val="48"/>
        </w:rPr>
      </w:pPr>
    </w:p>
    <w:p w14:paraId="3E93D9A6">
      <w:pPr>
        <w:jc w:val="center"/>
        <w:rPr>
          <w:rFonts w:hint="eastAsia" w:ascii="宋体" w:hAnsi="宋体" w:cs="宋体"/>
          <w:b/>
          <w:bCs/>
          <w:sz w:val="32"/>
          <w:szCs w:val="48"/>
        </w:rPr>
      </w:pPr>
    </w:p>
    <w:p w14:paraId="235BC390">
      <w:pPr>
        <w:jc w:val="center"/>
        <w:rPr>
          <w:rFonts w:hint="eastAsia" w:ascii="宋体" w:hAnsi="宋体" w:cs="宋体"/>
          <w:b/>
          <w:bCs/>
          <w:sz w:val="32"/>
          <w:szCs w:val="48"/>
        </w:rPr>
      </w:pPr>
    </w:p>
    <w:p w14:paraId="6E9A46B3">
      <w:pPr>
        <w:jc w:val="center"/>
        <w:rPr>
          <w:rFonts w:hint="eastAsia" w:ascii="宋体" w:hAnsi="宋体" w:cs="宋体"/>
          <w:b/>
          <w:bCs/>
          <w:sz w:val="32"/>
          <w:szCs w:val="48"/>
        </w:rPr>
      </w:pPr>
    </w:p>
    <w:p w14:paraId="5AE0AAA0">
      <w:pPr>
        <w:jc w:val="center"/>
        <w:rPr>
          <w:rFonts w:hint="eastAsia" w:ascii="宋体" w:hAnsi="宋体" w:cs="宋体"/>
          <w:b/>
          <w:bCs/>
          <w:sz w:val="32"/>
          <w:szCs w:val="48"/>
        </w:rPr>
      </w:pPr>
    </w:p>
    <w:p w14:paraId="37392902">
      <w:pPr>
        <w:jc w:val="center"/>
        <w:rPr>
          <w:rFonts w:hint="eastAsia" w:ascii="宋体" w:hAnsi="宋体" w:cs="宋体"/>
          <w:b/>
          <w:bCs/>
          <w:sz w:val="32"/>
          <w:szCs w:val="48"/>
        </w:rPr>
      </w:pPr>
      <w:r>
        <w:rPr>
          <w:rFonts w:hint="eastAsia" w:ascii="宋体" w:hAnsi="宋体" w:cs="宋体"/>
          <w:b/>
          <w:bCs/>
          <w:sz w:val="32"/>
          <w:szCs w:val="48"/>
        </w:rPr>
        <w:t>第三章  磋商须知</w:t>
      </w:r>
    </w:p>
    <w:p w14:paraId="5B25B956">
      <w:pPr>
        <w:jc w:val="center"/>
        <w:rPr>
          <w:rFonts w:hint="eastAsia" w:ascii="宋体" w:hAnsi="宋体" w:cs="宋体"/>
          <w:b/>
          <w:sz w:val="30"/>
          <w:szCs w:val="30"/>
        </w:rPr>
      </w:pPr>
      <w:r>
        <w:rPr>
          <w:rFonts w:hint="eastAsia" w:ascii="宋体" w:hAnsi="宋体" w:cs="宋体"/>
          <w:b/>
          <w:bCs/>
          <w:sz w:val="32"/>
          <w:szCs w:val="32"/>
        </w:rPr>
        <w:t>前附表</w:t>
      </w:r>
    </w:p>
    <w:tbl>
      <w:tblPr>
        <w:tblStyle w:val="55"/>
        <w:tblW w:w="89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9"/>
        <w:gridCol w:w="8009"/>
      </w:tblGrid>
      <w:tr w14:paraId="36FD93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7615C27B">
            <w:pPr>
              <w:snapToGrid w:val="0"/>
              <w:spacing w:line="310" w:lineRule="exact"/>
              <w:jc w:val="center"/>
              <w:rPr>
                <w:rFonts w:hint="eastAsia" w:ascii="宋体" w:hAnsi="宋体" w:cs="宋体"/>
                <w:spacing w:val="-6"/>
                <w:szCs w:val="21"/>
              </w:rPr>
            </w:pPr>
            <w:r>
              <w:rPr>
                <w:rFonts w:hint="eastAsia" w:ascii="宋体" w:hAnsi="宋体" w:cs="宋体"/>
                <w:spacing w:val="-6"/>
                <w:szCs w:val="21"/>
              </w:rPr>
              <w:t>序号</w:t>
            </w:r>
          </w:p>
        </w:tc>
        <w:tc>
          <w:tcPr>
            <w:tcW w:w="8009" w:type="dxa"/>
            <w:tcBorders>
              <w:top w:val="single" w:color="auto" w:sz="4" w:space="0"/>
              <w:left w:val="single" w:color="auto" w:sz="4" w:space="0"/>
              <w:bottom w:val="single" w:color="auto" w:sz="4" w:space="0"/>
              <w:right w:val="single" w:color="auto" w:sz="4" w:space="0"/>
            </w:tcBorders>
            <w:noWrap w:val="0"/>
            <w:vAlign w:val="center"/>
          </w:tcPr>
          <w:p w14:paraId="76AFF6D2">
            <w:pPr>
              <w:snapToGrid w:val="0"/>
              <w:spacing w:line="310" w:lineRule="exact"/>
              <w:jc w:val="center"/>
              <w:rPr>
                <w:rFonts w:hint="eastAsia" w:ascii="宋体" w:hAnsi="宋体" w:cs="宋体"/>
                <w:spacing w:val="-6"/>
                <w:szCs w:val="21"/>
              </w:rPr>
            </w:pPr>
            <w:r>
              <w:rPr>
                <w:rFonts w:hint="eastAsia" w:ascii="宋体" w:hAnsi="宋体" w:cs="宋体"/>
                <w:spacing w:val="-6"/>
                <w:szCs w:val="21"/>
              </w:rPr>
              <w:t>内容、要求</w:t>
            </w:r>
          </w:p>
        </w:tc>
      </w:tr>
      <w:tr w14:paraId="1DCF6B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1789A17E">
            <w:pPr>
              <w:numPr>
                <w:ilvl w:val="0"/>
                <w:numId w:val="3"/>
              </w:numPr>
              <w:snapToGrid w:val="0"/>
              <w:spacing w:line="310" w:lineRule="exact"/>
              <w:jc w:val="center"/>
              <w:rPr>
                <w:rFonts w:hint="eastAsia"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1381A2D0">
            <w:pPr>
              <w:snapToGrid w:val="0"/>
              <w:spacing w:line="310" w:lineRule="exact"/>
              <w:rPr>
                <w:rFonts w:hint="eastAsia" w:ascii="宋体" w:hAnsi="宋体" w:eastAsia="宋体" w:cs="宋体"/>
                <w:spacing w:val="-6"/>
                <w:szCs w:val="21"/>
                <w:lang w:eastAsia="zh-CN"/>
              </w:rPr>
            </w:pPr>
            <w:r>
              <w:rPr>
                <w:rFonts w:hint="eastAsia" w:ascii="宋体" w:hAnsi="宋体" w:cs="宋体"/>
                <w:spacing w:val="-6"/>
                <w:szCs w:val="21"/>
              </w:rPr>
              <w:t>项目名称：</w:t>
            </w:r>
            <w:r>
              <w:rPr>
                <w:rFonts w:hint="eastAsia" w:ascii="宋体" w:hAnsi="宋体" w:cs="宋体"/>
                <w:spacing w:val="-6"/>
                <w:szCs w:val="21"/>
                <w:lang w:eastAsia="zh-CN"/>
              </w:rPr>
              <w:t>长兴县太湖高级中学2025年保安服务项目（第二次）</w:t>
            </w:r>
          </w:p>
        </w:tc>
      </w:tr>
      <w:tr w14:paraId="52CAB9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5ADAB08E">
            <w:pPr>
              <w:numPr>
                <w:ilvl w:val="0"/>
                <w:numId w:val="3"/>
              </w:numPr>
              <w:snapToGrid w:val="0"/>
              <w:spacing w:line="310" w:lineRule="exact"/>
              <w:jc w:val="center"/>
              <w:rPr>
                <w:rFonts w:hint="eastAsia"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55F8A848">
            <w:pPr>
              <w:snapToGrid w:val="0"/>
              <w:spacing w:line="310" w:lineRule="exact"/>
              <w:rPr>
                <w:rFonts w:hint="eastAsia" w:ascii="宋体" w:hAnsi="宋体" w:cs="宋体"/>
                <w:spacing w:val="-6"/>
                <w:szCs w:val="21"/>
              </w:rPr>
            </w:pPr>
            <w:r>
              <w:rPr>
                <w:rFonts w:hint="eastAsia" w:ascii="宋体" w:hAnsi="宋体" w:cs="宋体"/>
                <w:spacing w:val="-6"/>
                <w:szCs w:val="21"/>
              </w:rPr>
              <w:t>采购内容及数量：详见项目需求</w:t>
            </w:r>
          </w:p>
        </w:tc>
      </w:tr>
      <w:tr w14:paraId="2AE74E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97EFD4B">
            <w:pPr>
              <w:numPr>
                <w:ilvl w:val="0"/>
                <w:numId w:val="3"/>
              </w:numPr>
              <w:snapToGrid w:val="0"/>
              <w:spacing w:line="310" w:lineRule="exact"/>
              <w:jc w:val="center"/>
              <w:rPr>
                <w:rFonts w:hint="eastAsia"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7AA48D61">
            <w:pPr>
              <w:snapToGrid w:val="0"/>
              <w:spacing w:line="310" w:lineRule="exact"/>
              <w:rPr>
                <w:rFonts w:hint="eastAsia" w:ascii="宋体" w:hAnsi="宋体" w:cs="宋体"/>
                <w:spacing w:val="-6"/>
                <w:szCs w:val="21"/>
              </w:rPr>
            </w:pPr>
            <w:r>
              <w:rPr>
                <w:rFonts w:hint="eastAsia" w:ascii="宋体" w:hAnsi="宋体" w:cs="宋体"/>
                <w:spacing w:val="-6"/>
                <w:szCs w:val="21"/>
              </w:rPr>
              <w:t>磋商报价及费用：1.本项目应以人民币报价；2.不论磋商结果如何，供应商均应自行承担所有与磋商有关的全部费用。3.本项目的采购代理服务费</w:t>
            </w:r>
            <w:r>
              <w:rPr>
                <w:rFonts w:hint="eastAsia" w:ascii="宋体" w:hAnsi="宋体" w:cs="宋体"/>
                <w:spacing w:val="-6"/>
                <w:szCs w:val="21"/>
                <w:u w:val="single"/>
                <w:lang w:val="en-US" w:eastAsia="zh-CN"/>
              </w:rPr>
              <w:t>6240元</w:t>
            </w:r>
            <w:r>
              <w:rPr>
                <w:rFonts w:hint="eastAsia" w:ascii="宋体" w:hAnsi="宋体" w:cs="宋体"/>
                <w:spacing w:val="-6"/>
                <w:szCs w:val="21"/>
              </w:rPr>
              <w:t>，由成交供应商领取成交通知书时向采购代理机构一次性付清，请在总价中考虑该费用。</w:t>
            </w:r>
          </w:p>
        </w:tc>
      </w:tr>
      <w:tr w14:paraId="4E7783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708EED1B">
            <w:pPr>
              <w:numPr>
                <w:ilvl w:val="0"/>
                <w:numId w:val="3"/>
              </w:numPr>
              <w:snapToGrid w:val="0"/>
              <w:spacing w:line="310" w:lineRule="exact"/>
              <w:jc w:val="center"/>
              <w:rPr>
                <w:rFonts w:hint="eastAsia"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30A3122A">
            <w:pPr>
              <w:snapToGrid w:val="0"/>
              <w:spacing w:line="310" w:lineRule="exact"/>
              <w:rPr>
                <w:rFonts w:hint="eastAsia" w:ascii="宋体" w:hAnsi="宋体" w:cs="宋体"/>
                <w:spacing w:val="-6"/>
                <w:szCs w:val="21"/>
              </w:rPr>
            </w:pPr>
            <w:r>
              <w:rPr>
                <w:rFonts w:hint="eastAsia" w:ascii="宋体" w:hAnsi="宋体" w:cs="宋体"/>
                <w:spacing w:val="-6"/>
                <w:szCs w:val="21"/>
              </w:rPr>
              <w:t>磋商保证金：本项目无需缴纳磋商保证金。</w:t>
            </w:r>
          </w:p>
        </w:tc>
      </w:tr>
      <w:tr w14:paraId="277260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5"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72BAAE5">
            <w:pPr>
              <w:numPr>
                <w:ilvl w:val="0"/>
                <w:numId w:val="3"/>
              </w:numPr>
              <w:snapToGrid w:val="0"/>
              <w:spacing w:line="310" w:lineRule="exact"/>
              <w:jc w:val="center"/>
              <w:rPr>
                <w:rFonts w:hint="eastAsia"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3A919F92">
            <w:pPr>
              <w:snapToGrid w:val="0"/>
              <w:spacing w:line="310" w:lineRule="exact"/>
              <w:rPr>
                <w:rFonts w:hint="eastAsia" w:ascii="宋体" w:hAnsi="宋体" w:cs="宋体"/>
                <w:spacing w:val="-6"/>
                <w:szCs w:val="21"/>
              </w:rPr>
            </w:pPr>
            <w:r>
              <w:rPr>
                <w:rFonts w:hint="eastAsia" w:ascii="宋体" w:hAnsi="宋体" w:cs="宋体"/>
                <w:spacing w:val="-6"/>
                <w:szCs w:val="21"/>
              </w:rPr>
              <w:t>答疑与澄清：供应商如认为磋商文件表述不清晰、存在歧视性、排他性或者其他违法内容的，应当在202</w:t>
            </w:r>
            <w:r>
              <w:rPr>
                <w:rFonts w:hint="eastAsia" w:ascii="宋体" w:hAnsi="宋体" w:cs="宋体"/>
                <w:spacing w:val="-6"/>
                <w:szCs w:val="21"/>
                <w:lang w:val="en-US" w:eastAsia="zh-CN"/>
              </w:rPr>
              <w:t>5</w:t>
            </w:r>
            <w:r>
              <w:rPr>
                <w:rFonts w:hint="eastAsia" w:ascii="宋体" w:hAnsi="宋体" w:cs="宋体"/>
                <w:spacing w:val="-6"/>
                <w:szCs w:val="21"/>
              </w:rPr>
              <w:t>年</w:t>
            </w:r>
            <w:r>
              <w:rPr>
                <w:rFonts w:hint="eastAsia" w:ascii="宋体" w:hAnsi="宋体" w:cs="宋体"/>
                <w:spacing w:val="-6"/>
                <w:szCs w:val="21"/>
                <w:lang w:val="en-US" w:eastAsia="zh-CN"/>
              </w:rPr>
              <w:t>1</w:t>
            </w:r>
            <w:r>
              <w:rPr>
                <w:rFonts w:hint="eastAsia" w:ascii="宋体" w:hAnsi="宋体" w:cs="宋体"/>
                <w:spacing w:val="-6"/>
                <w:szCs w:val="21"/>
              </w:rPr>
              <w:t>月</w:t>
            </w:r>
            <w:r>
              <w:rPr>
                <w:rFonts w:hint="eastAsia" w:ascii="宋体" w:hAnsi="宋体" w:cs="宋体"/>
                <w:spacing w:val="-6"/>
                <w:szCs w:val="21"/>
                <w:lang w:val="en-US" w:eastAsia="zh-CN"/>
              </w:rPr>
              <w:t>17</w:t>
            </w:r>
            <w:bookmarkStart w:id="25" w:name="_GoBack"/>
            <w:bookmarkEnd w:id="25"/>
            <w:r>
              <w:rPr>
                <w:rFonts w:hint="eastAsia" w:ascii="宋体" w:hAnsi="宋体" w:cs="宋体"/>
                <w:spacing w:val="-6"/>
                <w:szCs w:val="21"/>
              </w:rPr>
              <w:t>日15：00前以书面形式（含传真）要求采购人作出书面解释、澄清或者向采购人提出书面质疑（供应商应把握所提疑问是否确需澄清或质疑，相关非实质性问题可以沟通解决的请及时电话联系，以免答疑后影响用户的正常采购进程）；供应商未按规定要求提出的，则视同认可磋商文件，但法律法规及规范性文件有明确规定的除外。</w:t>
            </w:r>
          </w:p>
        </w:tc>
      </w:tr>
      <w:tr w14:paraId="0EFD46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1443A394">
            <w:pPr>
              <w:numPr>
                <w:ilvl w:val="0"/>
                <w:numId w:val="3"/>
              </w:numPr>
              <w:snapToGrid w:val="0"/>
              <w:spacing w:line="310" w:lineRule="exact"/>
              <w:jc w:val="center"/>
              <w:rPr>
                <w:rFonts w:hint="eastAsia"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4575FC01">
            <w:pPr>
              <w:snapToGrid w:val="0"/>
              <w:spacing w:line="310" w:lineRule="exact"/>
              <w:rPr>
                <w:rFonts w:hint="eastAsia" w:ascii="宋体" w:hAnsi="宋体" w:cs="宋体"/>
                <w:spacing w:val="-6"/>
                <w:szCs w:val="21"/>
              </w:rPr>
            </w:pPr>
            <w:r>
              <w:rPr>
                <w:rFonts w:hint="eastAsia" w:ascii="宋体" w:hAnsi="宋体" w:cs="宋体"/>
                <w:b/>
                <w:spacing w:val="-6"/>
                <w:kern w:val="24"/>
                <w:szCs w:val="21"/>
              </w:rPr>
              <w:t>▲本项目设定最高限价，</w:t>
            </w:r>
            <w:r>
              <w:rPr>
                <w:rFonts w:hint="eastAsia" w:ascii="宋体" w:hAnsi="宋体" w:cs="宋体"/>
                <w:b/>
                <w:color w:val="000000"/>
                <w:spacing w:val="-6"/>
                <w:kern w:val="24"/>
                <w:szCs w:val="21"/>
                <w:u w:val="single"/>
              </w:rPr>
              <w:t>最高限价</w:t>
            </w:r>
            <w:r>
              <w:rPr>
                <w:rFonts w:hint="eastAsia" w:ascii="宋体" w:hAnsi="宋体" w:cs="宋体"/>
                <w:b/>
                <w:color w:val="000000"/>
                <w:spacing w:val="-6"/>
                <w:kern w:val="24"/>
                <w:szCs w:val="21"/>
                <w:u w:val="single"/>
                <w:lang w:eastAsia="zh-CN"/>
              </w:rPr>
              <w:t>416000</w:t>
            </w:r>
            <w:r>
              <w:rPr>
                <w:rFonts w:ascii="宋体" w:hAnsi="宋体" w:cs="宋体"/>
                <w:b/>
                <w:color w:val="000000"/>
                <w:spacing w:val="-6"/>
                <w:kern w:val="24"/>
                <w:szCs w:val="21"/>
                <w:u w:val="single"/>
              </w:rPr>
              <w:t>元</w:t>
            </w:r>
            <w:r>
              <w:rPr>
                <w:rFonts w:hint="eastAsia" w:ascii="宋体" w:hAnsi="宋体" w:cs="宋体"/>
                <w:b/>
                <w:color w:val="000000"/>
                <w:spacing w:val="-6"/>
                <w:szCs w:val="21"/>
                <w:u w:val="single"/>
              </w:rPr>
              <w:t>，</w:t>
            </w:r>
            <w:r>
              <w:rPr>
                <w:rFonts w:hint="eastAsia" w:ascii="宋体" w:hAnsi="宋体" w:cs="宋体"/>
                <w:b/>
                <w:bCs/>
                <w:spacing w:val="-6"/>
                <w:szCs w:val="21"/>
              </w:rPr>
              <w:t>高于最高限价的磋商响应文件按无效标处理。</w:t>
            </w:r>
          </w:p>
        </w:tc>
      </w:tr>
      <w:tr w14:paraId="29748F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34DAFF90">
            <w:pPr>
              <w:numPr>
                <w:ilvl w:val="0"/>
                <w:numId w:val="3"/>
              </w:numPr>
              <w:snapToGrid w:val="0"/>
              <w:spacing w:line="310" w:lineRule="exact"/>
              <w:jc w:val="center"/>
              <w:rPr>
                <w:rFonts w:hint="eastAsia"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0E749F41">
            <w:pPr>
              <w:snapToGrid w:val="0"/>
              <w:spacing w:line="310" w:lineRule="exact"/>
              <w:rPr>
                <w:rFonts w:hint="eastAsia" w:ascii="宋体" w:hAnsi="宋体" w:cs="宋体"/>
                <w:b/>
                <w:bCs/>
                <w:spacing w:val="-6"/>
                <w:szCs w:val="21"/>
              </w:rPr>
            </w:pPr>
            <w:r>
              <w:rPr>
                <w:rFonts w:hint="eastAsia" w:ascii="宋体" w:hAnsi="宋体" w:cs="宋体"/>
                <w:b/>
                <w:bCs/>
                <w:spacing w:val="-6"/>
                <w:szCs w:val="21"/>
              </w:rPr>
              <w:t>磋商响应文件的形式、构成和效力：</w:t>
            </w:r>
          </w:p>
          <w:p w14:paraId="25F77D1C">
            <w:pPr>
              <w:snapToGrid w:val="0"/>
              <w:spacing w:line="310" w:lineRule="exact"/>
              <w:rPr>
                <w:rFonts w:hint="eastAsia" w:ascii="宋体" w:hAnsi="宋体" w:cs="宋体"/>
                <w:spacing w:val="-6"/>
                <w:szCs w:val="21"/>
              </w:rPr>
            </w:pPr>
            <w:r>
              <w:rPr>
                <w:rFonts w:hint="eastAsia" w:ascii="宋体" w:hAnsi="宋体" w:cs="宋体"/>
                <w:b/>
                <w:bCs/>
                <w:spacing w:val="-6"/>
                <w:szCs w:val="21"/>
              </w:rPr>
              <w:t>1.形式：</w:t>
            </w:r>
            <w:r>
              <w:rPr>
                <w:rFonts w:hint="eastAsia" w:ascii="宋体" w:hAnsi="宋体" w:cs="宋体"/>
                <w:spacing w:val="-6"/>
                <w:szCs w:val="21"/>
              </w:rPr>
              <w:t>本项目实行全流程网上电子交易。</w:t>
            </w:r>
          </w:p>
          <w:p w14:paraId="4615F740">
            <w:pPr>
              <w:snapToGrid w:val="0"/>
              <w:spacing w:line="310" w:lineRule="exact"/>
              <w:rPr>
                <w:rFonts w:hint="eastAsia" w:ascii="宋体" w:hAnsi="宋体" w:cs="宋体"/>
                <w:spacing w:val="-6"/>
                <w:szCs w:val="21"/>
              </w:rPr>
            </w:pPr>
            <w:r>
              <w:rPr>
                <w:rFonts w:hint="eastAsia" w:ascii="宋体" w:hAnsi="宋体" w:cs="宋体"/>
                <w:b/>
                <w:bCs/>
                <w:spacing w:val="-6"/>
                <w:szCs w:val="21"/>
              </w:rPr>
              <w:t>2.构成：</w:t>
            </w:r>
            <w:r>
              <w:rPr>
                <w:rFonts w:hint="eastAsia" w:ascii="宋体" w:hAnsi="宋体" w:cs="宋体"/>
                <w:spacing w:val="-6"/>
                <w:szCs w:val="21"/>
              </w:rPr>
              <w:t>供应商应准备上传的电子磋商响应文件1份、如认为需要可以递交以介质存储的数据电文形式的备份磋商响应文件（U盘或光盘）1份和纸质备份磋商响应文件1份。</w:t>
            </w:r>
          </w:p>
          <w:p w14:paraId="5FE6EF0C">
            <w:pPr>
              <w:snapToGrid w:val="0"/>
              <w:spacing w:line="310" w:lineRule="exact"/>
              <w:rPr>
                <w:rFonts w:hint="eastAsia" w:ascii="宋体" w:hAnsi="宋体" w:cs="宋体"/>
                <w:spacing w:val="-6"/>
                <w:szCs w:val="21"/>
              </w:rPr>
            </w:pPr>
            <w:r>
              <w:rPr>
                <w:rFonts w:hint="eastAsia" w:ascii="宋体" w:hAnsi="宋体" w:cs="宋体"/>
                <w:spacing w:val="-6"/>
                <w:szCs w:val="21"/>
              </w:rPr>
              <w:t>（1）电子磋商响应文件部分：供应商应根据“政采云供应商项目采购-电子招投标操作指南”及本磋商文件规定的格式和顺序编制，按电子磋商响应文件要求制作、加密并递交，进行关联定位。</w:t>
            </w:r>
          </w:p>
          <w:p w14:paraId="6547C67E">
            <w:pPr>
              <w:snapToGrid w:val="0"/>
              <w:spacing w:line="310" w:lineRule="exact"/>
              <w:rPr>
                <w:rFonts w:hint="eastAsia" w:ascii="宋体" w:hAnsi="宋体" w:cs="宋体"/>
                <w:spacing w:val="-6"/>
                <w:szCs w:val="21"/>
              </w:rPr>
            </w:pPr>
            <w:r>
              <w:rPr>
                <w:rFonts w:hint="eastAsia" w:ascii="宋体" w:hAnsi="宋体" w:cs="宋体"/>
                <w:spacing w:val="-6"/>
                <w:szCs w:val="21"/>
              </w:rPr>
              <w:t>（2）以介质存储的数据电文形式的备份磋商响应文件部分（如有）：即电子磋商响应文件的备份文件，按“政采云供应商项目采购-电子招投标操作指南”制作的备份文件。为加密格式，以U盘或光盘形式存储，并单独密封递交。</w:t>
            </w:r>
          </w:p>
          <w:p w14:paraId="31D94189">
            <w:pPr>
              <w:snapToGrid w:val="0"/>
              <w:spacing w:line="310" w:lineRule="exact"/>
              <w:rPr>
                <w:rFonts w:hint="eastAsia" w:ascii="宋体" w:hAnsi="宋体" w:cs="宋体"/>
                <w:spacing w:val="-6"/>
                <w:szCs w:val="21"/>
              </w:rPr>
            </w:pPr>
            <w:r>
              <w:rPr>
                <w:rFonts w:hint="eastAsia" w:ascii="宋体" w:hAnsi="宋体" w:cs="宋体"/>
                <w:spacing w:val="-6"/>
                <w:szCs w:val="21"/>
              </w:rPr>
              <w:t>（3）纸质备份磋商响应文件部分（如有）：按磋商文件要求“磋商响应文件的格式和组成”编制，制作成纸质文件，并单独密封递交。</w:t>
            </w:r>
          </w:p>
          <w:p w14:paraId="4BEAC5A3">
            <w:pPr>
              <w:snapToGrid w:val="0"/>
              <w:spacing w:line="310" w:lineRule="exact"/>
              <w:rPr>
                <w:rFonts w:hint="eastAsia" w:ascii="宋体" w:hAnsi="宋体" w:cs="宋体"/>
                <w:spacing w:val="-6"/>
                <w:szCs w:val="21"/>
              </w:rPr>
            </w:pPr>
            <w:r>
              <w:rPr>
                <w:rFonts w:hint="eastAsia" w:ascii="宋体" w:hAnsi="宋体" w:cs="宋体"/>
                <w:b/>
                <w:bCs/>
                <w:spacing w:val="-6"/>
                <w:szCs w:val="21"/>
              </w:rPr>
              <w:t>3.效力：</w:t>
            </w:r>
            <w:r>
              <w:rPr>
                <w:rFonts w:hint="eastAsia" w:ascii="宋体" w:hAnsi="宋体" w:cs="宋体"/>
                <w:spacing w:val="-6"/>
                <w:szCs w:val="21"/>
              </w:rPr>
              <w:t>磋商响应文件的启用，按先后顺位分别为电子磋商响应文件、以介质存储的数据电文形式的备份磋商响应文件（U盘或光盘）、纸质备份磋商响应文件。在下一顺位的磋商响应文件启用时，前一顺位的磋商响应文件自动失效。</w:t>
            </w:r>
          </w:p>
          <w:p w14:paraId="6718C148">
            <w:pPr>
              <w:snapToGrid w:val="0"/>
              <w:spacing w:line="310" w:lineRule="exact"/>
              <w:rPr>
                <w:rFonts w:hint="eastAsia" w:ascii="宋体" w:hAnsi="宋体" w:cs="宋体"/>
                <w:spacing w:val="-6"/>
                <w:szCs w:val="21"/>
              </w:rPr>
            </w:pPr>
            <w:r>
              <w:rPr>
                <w:rFonts w:hint="eastAsia" w:ascii="宋体" w:hAnsi="宋体" w:cs="宋体"/>
                <w:spacing w:val="-6"/>
                <w:szCs w:val="21"/>
              </w:rPr>
              <w:t>（1）电子磋商响应文件已按时解密成功的，</w:t>
            </w:r>
            <w:r>
              <w:rPr>
                <w:rFonts w:hint="eastAsia" w:ascii="宋体" w:hAnsi="宋体" w:cs="宋体"/>
                <w:spacing w:val="-6"/>
                <w:szCs w:val="21"/>
                <w:u w:val="single"/>
              </w:rPr>
              <w:t>备份磋商响应文件</w:t>
            </w:r>
            <w:r>
              <w:rPr>
                <w:rFonts w:hint="eastAsia" w:ascii="宋体" w:hAnsi="宋体" w:cs="宋体"/>
                <w:spacing w:val="-6"/>
                <w:szCs w:val="21"/>
              </w:rPr>
              <w:t>自动失效。</w:t>
            </w:r>
          </w:p>
          <w:p w14:paraId="7C54EE1D">
            <w:pPr>
              <w:snapToGrid w:val="0"/>
              <w:spacing w:line="310" w:lineRule="exact"/>
              <w:rPr>
                <w:rFonts w:hint="eastAsia" w:ascii="宋体" w:hAnsi="宋体" w:cs="宋体"/>
                <w:spacing w:val="-6"/>
                <w:szCs w:val="21"/>
              </w:rPr>
            </w:pPr>
            <w:r>
              <w:rPr>
                <w:rFonts w:hint="eastAsia" w:ascii="宋体" w:hAnsi="宋体" w:cs="宋体"/>
                <w:spacing w:val="-6"/>
                <w:szCs w:val="21"/>
              </w:rPr>
              <w:t>（2）解密失败的异常处理：</w:t>
            </w:r>
          </w:p>
          <w:p w14:paraId="36AC6110">
            <w:pPr>
              <w:snapToGrid w:val="0"/>
              <w:spacing w:line="310" w:lineRule="exact"/>
              <w:rPr>
                <w:rFonts w:hint="eastAsia" w:ascii="宋体" w:hAnsi="宋体" w:cs="宋体"/>
                <w:spacing w:val="-6"/>
                <w:szCs w:val="21"/>
              </w:rPr>
            </w:pPr>
            <w:r>
              <w:rPr>
                <w:rFonts w:hint="eastAsia" w:ascii="宋体" w:hAnsi="宋体" w:cs="宋体"/>
                <w:spacing w:val="-6"/>
                <w:szCs w:val="21"/>
              </w:rPr>
              <w:t>①供应商在规定的时间内无法完成已递交的电子磋商响应文件解密的，如已按规定递交了以介质存储的数据电文形式的备份磋商响应文件的，将由采购代理机构将其拆封并导入电子交易平台，导入成功后，</w:t>
            </w:r>
            <w:r>
              <w:rPr>
                <w:rFonts w:hint="eastAsia" w:ascii="宋体" w:hAnsi="宋体" w:cs="宋体"/>
                <w:spacing w:val="-6"/>
                <w:szCs w:val="21"/>
                <w:u w:val="single"/>
              </w:rPr>
              <w:t>原电子磋商响应文件</w:t>
            </w:r>
            <w:r>
              <w:rPr>
                <w:rFonts w:hint="eastAsia" w:ascii="宋体" w:hAnsi="宋体" w:cs="宋体"/>
                <w:spacing w:val="-6"/>
                <w:szCs w:val="21"/>
              </w:rPr>
              <w:t>自动失效。</w:t>
            </w:r>
          </w:p>
          <w:p w14:paraId="32A4C71F">
            <w:pPr>
              <w:snapToGrid w:val="0"/>
              <w:spacing w:line="310" w:lineRule="exact"/>
              <w:rPr>
                <w:rFonts w:hint="eastAsia" w:ascii="宋体" w:hAnsi="宋体" w:cs="宋体"/>
                <w:spacing w:val="-6"/>
                <w:szCs w:val="21"/>
              </w:rPr>
            </w:pPr>
            <w:r>
              <w:rPr>
                <w:rFonts w:hint="eastAsia" w:ascii="宋体" w:hAnsi="宋体" w:cs="宋体"/>
                <w:spacing w:val="-6"/>
                <w:szCs w:val="21"/>
              </w:rPr>
              <w:t>②若因电子交易平台原因（具体原因见下一条款）无法读取或电子交易无法正常进行，经财政监管部门确认后，采购代理机构将开启所有供应商递交的</w:t>
            </w:r>
            <w:r>
              <w:rPr>
                <w:rFonts w:hint="eastAsia" w:ascii="宋体" w:hAnsi="宋体" w:cs="宋体"/>
                <w:spacing w:val="-6"/>
                <w:szCs w:val="21"/>
                <w:u w:val="single"/>
              </w:rPr>
              <w:t>纸质备份磋商响应文件</w:t>
            </w:r>
            <w:r>
              <w:rPr>
                <w:rFonts w:hint="eastAsia" w:ascii="宋体" w:hAnsi="宋体" w:cs="宋体"/>
                <w:spacing w:val="-6"/>
                <w:szCs w:val="21"/>
              </w:rPr>
              <w:t>，</w:t>
            </w:r>
            <w:r>
              <w:rPr>
                <w:rFonts w:hint="eastAsia" w:ascii="宋体" w:hAnsi="宋体" w:cs="宋体"/>
                <w:spacing w:val="-6"/>
                <w:szCs w:val="21"/>
                <w:u w:val="single"/>
              </w:rPr>
              <w:t>电子磋商响应文件及以介质存储的数据电文形式的备份磋商响应文件</w:t>
            </w:r>
            <w:r>
              <w:rPr>
                <w:rFonts w:hint="eastAsia" w:ascii="宋体" w:hAnsi="宋体" w:cs="宋体"/>
                <w:spacing w:val="-6"/>
                <w:szCs w:val="21"/>
              </w:rPr>
              <w:t>自动失效。</w:t>
            </w:r>
          </w:p>
          <w:p w14:paraId="53E2AD29">
            <w:pPr>
              <w:snapToGrid w:val="0"/>
              <w:spacing w:line="310" w:lineRule="exact"/>
              <w:rPr>
                <w:rFonts w:hint="eastAsia" w:ascii="宋体" w:hAnsi="宋体" w:cs="宋体"/>
                <w:spacing w:val="-6"/>
                <w:szCs w:val="21"/>
              </w:rPr>
            </w:pPr>
            <w:r>
              <w:rPr>
                <w:rFonts w:hint="eastAsia" w:ascii="宋体" w:hAnsi="宋体" w:cs="宋体"/>
                <w:spacing w:val="-6"/>
                <w:szCs w:val="21"/>
              </w:rPr>
              <w:t>③出现以下情形导致电子交易平台无法正常运行，或者无法保证采购公平、公正和安全时，</w:t>
            </w:r>
            <w:r>
              <w:rPr>
                <w:rFonts w:hint="eastAsia" w:ascii="宋体" w:hAnsi="宋体" w:cs="宋体"/>
                <w:b/>
                <w:bCs/>
                <w:spacing w:val="-6"/>
                <w:szCs w:val="21"/>
              </w:rPr>
              <w:t>采购代理机构/采购人</w:t>
            </w:r>
            <w:r>
              <w:rPr>
                <w:rFonts w:hint="eastAsia" w:ascii="宋体" w:hAnsi="宋体" w:cs="宋体"/>
                <w:spacing w:val="-6"/>
                <w:szCs w:val="21"/>
              </w:rPr>
              <w:t>可以中止采购活动：</w:t>
            </w:r>
          </w:p>
          <w:p w14:paraId="402B4F44">
            <w:pPr>
              <w:snapToGrid w:val="0"/>
              <w:spacing w:line="310" w:lineRule="exact"/>
              <w:rPr>
                <w:rFonts w:hint="eastAsia" w:ascii="宋体" w:hAnsi="宋体" w:cs="宋体"/>
                <w:spacing w:val="-6"/>
                <w:szCs w:val="21"/>
              </w:rPr>
            </w:pPr>
            <w:r>
              <w:rPr>
                <w:rFonts w:hint="eastAsia" w:ascii="宋体" w:hAnsi="宋体" w:cs="宋体"/>
                <w:spacing w:val="-6"/>
                <w:szCs w:val="21"/>
              </w:rPr>
              <w:t xml:space="preserve">1）电子交易平台发生故障而无法登录访问的； </w:t>
            </w:r>
          </w:p>
          <w:p w14:paraId="1FBAA916">
            <w:pPr>
              <w:snapToGrid w:val="0"/>
              <w:spacing w:line="310" w:lineRule="exact"/>
              <w:rPr>
                <w:rFonts w:hint="eastAsia" w:ascii="宋体" w:hAnsi="宋体" w:cs="宋体"/>
                <w:spacing w:val="-6"/>
                <w:szCs w:val="21"/>
              </w:rPr>
            </w:pPr>
            <w:r>
              <w:rPr>
                <w:rFonts w:hint="eastAsia" w:ascii="宋体" w:hAnsi="宋体" w:cs="宋体"/>
                <w:spacing w:val="-6"/>
                <w:szCs w:val="21"/>
              </w:rPr>
              <w:t>2）电子交易平台应用或数据库出现错误，不能进行正常操作的；</w:t>
            </w:r>
          </w:p>
          <w:p w14:paraId="0B1D7D20">
            <w:pPr>
              <w:snapToGrid w:val="0"/>
              <w:spacing w:line="310" w:lineRule="exact"/>
              <w:rPr>
                <w:rFonts w:hint="eastAsia" w:ascii="宋体" w:hAnsi="宋体" w:cs="宋体"/>
                <w:spacing w:val="-6"/>
                <w:szCs w:val="21"/>
              </w:rPr>
            </w:pPr>
            <w:r>
              <w:rPr>
                <w:rFonts w:hint="eastAsia" w:ascii="宋体" w:hAnsi="宋体" w:cs="宋体"/>
                <w:spacing w:val="-6"/>
                <w:szCs w:val="21"/>
              </w:rPr>
              <w:t>3）电子交易平台发现严重安全漏洞，有潜在泄密危险的；</w:t>
            </w:r>
          </w:p>
          <w:p w14:paraId="2613FAE5">
            <w:pPr>
              <w:snapToGrid w:val="0"/>
              <w:spacing w:line="310" w:lineRule="exact"/>
              <w:rPr>
                <w:rFonts w:hint="eastAsia" w:ascii="宋体" w:hAnsi="宋体" w:cs="宋体"/>
                <w:spacing w:val="-6"/>
                <w:szCs w:val="21"/>
              </w:rPr>
            </w:pPr>
            <w:r>
              <w:rPr>
                <w:rFonts w:hint="eastAsia" w:ascii="宋体" w:hAnsi="宋体" w:cs="宋体"/>
                <w:spacing w:val="-6"/>
                <w:szCs w:val="21"/>
              </w:rPr>
              <w:t xml:space="preserve">4）病毒发作导致不能进行正常操作的； </w:t>
            </w:r>
          </w:p>
          <w:p w14:paraId="19945F9D">
            <w:pPr>
              <w:snapToGrid w:val="0"/>
              <w:spacing w:line="310" w:lineRule="exact"/>
              <w:rPr>
                <w:rFonts w:hint="eastAsia" w:ascii="宋体" w:hAnsi="宋体" w:cs="宋体"/>
                <w:spacing w:val="-6"/>
                <w:szCs w:val="21"/>
              </w:rPr>
            </w:pPr>
            <w:r>
              <w:rPr>
                <w:rFonts w:hint="eastAsia" w:ascii="宋体" w:hAnsi="宋体" w:cs="宋体"/>
                <w:spacing w:val="-6"/>
                <w:szCs w:val="21"/>
              </w:rPr>
              <w:t>5）其他无法保证采购公平、公正和安全的情况。</w:t>
            </w:r>
          </w:p>
          <w:p w14:paraId="751893B5">
            <w:pPr>
              <w:snapToGrid w:val="0"/>
              <w:spacing w:line="310" w:lineRule="exact"/>
              <w:rPr>
                <w:rFonts w:hint="eastAsia" w:ascii="宋体" w:hAnsi="宋体" w:cs="宋体"/>
                <w:spacing w:val="-6"/>
                <w:szCs w:val="21"/>
              </w:rPr>
            </w:pPr>
            <w:r>
              <w:rPr>
                <w:rFonts w:hint="eastAsia" w:ascii="宋体" w:hAnsi="宋体" w:cs="宋体"/>
                <w:spacing w:val="-6"/>
                <w:szCs w:val="21"/>
              </w:rPr>
              <w:t>出现前款规定情形，不影响采购公平、公正性的，采购代理机构可以待上述情形消除后继续组织采购活动，或经财政监管部门确认后决定某些环节以纸质形式进行；影响或可能影响采购公平、公正性的，应当重新组织采购活动。</w:t>
            </w:r>
          </w:p>
          <w:p w14:paraId="56886891">
            <w:pPr>
              <w:snapToGrid w:val="0"/>
              <w:spacing w:line="310" w:lineRule="exact"/>
              <w:rPr>
                <w:rFonts w:hint="eastAsia" w:ascii="宋体" w:hAnsi="宋体" w:cs="宋体"/>
                <w:spacing w:val="-6"/>
                <w:szCs w:val="21"/>
              </w:rPr>
            </w:pPr>
            <w:r>
              <w:rPr>
                <w:rFonts w:hint="eastAsia" w:ascii="宋体" w:hAnsi="宋体" w:cs="宋体"/>
                <w:spacing w:val="-6"/>
                <w:szCs w:val="21"/>
              </w:rPr>
              <w:t>（3）</w:t>
            </w:r>
            <w:r>
              <w:rPr>
                <w:rFonts w:hint="eastAsia" w:ascii="宋体" w:hAnsi="宋体" w:cs="宋体"/>
                <w:b/>
                <w:bCs/>
                <w:spacing w:val="-6"/>
                <w:szCs w:val="21"/>
                <w:u w:val="single"/>
              </w:rPr>
              <w:t>备份磋商响应文件非强制性要求。</w:t>
            </w:r>
            <w:r>
              <w:rPr>
                <w:rFonts w:hint="eastAsia" w:ascii="宋体" w:hAnsi="宋体" w:cs="宋体"/>
                <w:spacing w:val="-6"/>
                <w:szCs w:val="21"/>
              </w:rPr>
              <w:t>供应商上传了电子磋商响应文件，但未提供备份磋商响应文件的，若在规定时间内无法解密或解密失败，导致响应无效的由供应商自行承担责任。</w:t>
            </w:r>
          </w:p>
          <w:p w14:paraId="6E470727">
            <w:pPr>
              <w:snapToGrid w:val="0"/>
              <w:spacing w:line="310" w:lineRule="exact"/>
              <w:rPr>
                <w:rFonts w:hint="eastAsia" w:ascii="宋体" w:hAnsi="宋体" w:cs="宋体"/>
                <w:spacing w:val="-6"/>
                <w:szCs w:val="21"/>
              </w:rPr>
            </w:pPr>
            <w:r>
              <w:rPr>
                <w:rFonts w:hint="eastAsia" w:ascii="宋体" w:hAnsi="宋体" w:cs="宋体"/>
                <w:spacing w:val="-6"/>
                <w:szCs w:val="21"/>
              </w:rPr>
              <w:t>（4）仅提交备份磋商响应文件的，响应无效。未提供备份磋商响应文件或仅提供其中一种形式的备份磋商响应文件，导致的相关风险和后果由供应商自行承担。</w:t>
            </w:r>
          </w:p>
          <w:p w14:paraId="7393F0B9">
            <w:pPr>
              <w:snapToGrid w:val="0"/>
              <w:spacing w:line="310" w:lineRule="exact"/>
              <w:rPr>
                <w:rFonts w:hint="eastAsia" w:ascii="宋体" w:hAnsi="宋体" w:cs="宋体"/>
                <w:spacing w:val="-6"/>
                <w:szCs w:val="21"/>
              </w:rPr>
            </w:pPr>
            <w:r>
              <w:rPr>
                <w:rFonts w:hint="eastAsia" w:ascii="宋体" w:hAnsi="宋体" w:cs="宋体"/>
                <w:spacing w:val="-6"/>
                <w:szCs w:val="21"/>
              </w:rPr>
              <w:t>备注：（以供应商解密成功的上传电子磋商响应文件为准，若因电子交易平台原因导致电子磋商响应文件上传不全、无法打开、显示缺陷等，经财政监管部门确认后，才进行第二、第三效力文件的启用。）</w:t>
            </w:r>
          </w:p>
        </w:tc>
      </w:tr>
      <w:tr w14:paraId="5B210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3E1A979B">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10C50A05">
            <w:pPr>
              <w:snapToGrid w:val="0"/>
              <w:spacing w:line="310" w:lineRule="exact"/>
              <w:rPr>
                <w:rFonts w:hint="eastAsia" w:ascii="宋体" w:hAnsi="宋体" w:cs="宋体"/>
                <w:b/>
                <w:spacing w:val="-6"/>
                <w:kern w:val="0"/>
                <w:szCs w:val="21"/>
              </w:rPr>
            </w:pPr>
            <w:r>
              <w:rPr>
                <w:rFonts w:hint="eastAsia" w:ascii="宋体" w:hAnsi="宋体" w:cs="宋体"/>
                <w:b/>
                <w:spacing w:val="-6"/>
                <w:kern w:val="0"/>
                <w:szCs w:val="21"/>
              </w:rPr>
              <w:t>磋商响应文件签字、盖章要求：</w:t>
            </w:r>
          </w:p>
          <w:p w14:paraId="01C7BB06">
            <w:pPr>
              <w:snapToGrid w:val="0"/>
              <w:spacing w:line="310" w:lineRule="exact"/>
              <w:rPr>
                <w:rFonts w:hint="eastAsia" w:ascii="宋体" w:hAnsi="宋体" w:cs="宋体"/>
                <w:bCs/>
                <w:spacing w:val="-6"/>
                <w:kern w:val="0"/>
                <w:szCs w:val="21"/>
                <w:u w:val="single"/>
              </w:rPr>
            </w:pPr>
            <w:r>
              <w:rPr>
                <w:rFonts w:hint="eastAsia" w:ascii="宋体" w:hAnsi="宋体" w:cs="宋体"/>
                <w:bCs/>
                <w:spacing w:val="-6"/>
                <w:kern w:val="0"/>
                <w:szCs w:val="21"/>
              </w:rPr>
              <w:t>磋商响应文件格式中所要求签字、盖章处应按要求签字、盖章（上传的电子磋商响应文件的盖章可采用CA锁电子签章进行，如办理了法人电子锁，法人签字也可以进行电子签章；以介质存储的数据电文形式的备份磋商响应文件（U盘或光盘）同上传的电子磋商响应文件；纸质备份磋商响应文件按磋商文件要求进行签字盖章）。</w:t>
            </w:r>
          </w:p>
        </w:tc>
      </w:tr>
      <w:tr w14:paraId="06AD4C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289E788A">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48DCA364">
            <w:pPr>
              <w:snapToGrid w:val="0"/>
              <w:spacing w:line="310" w:lineRule="exact"/>
              <w:rPr>
                <w:rFonts w:hint="eastAsia" w:ascii="宋体" w:hAnsi="宋体" w:cs="宋体"/>
                <w:bCs/>
                <w:spacing w:val="-6"/>
                <w:kern w:val="0"/>
                <w:szCs w:val="21"/>
              </w:rPr>
            </w:pPr>
            <w:r>
              <w:rPr>
                <w:rFonts w:hint="eastAsia" w:ascii="宋体" w:hAnsi="宋体" w:cs="宋体"/>
                <w:b/>
                <w:spacing w:val="-6"/>
                <w:kern w:val="0"/>
                <w:szCs w:val="21"/>
              </w:rPr>
              <w:t>磋商响应文件的分册（装订）要求：</w:t>
            </w:r>
          </w:p>
          <w:p w14:paraId="579B8D4E">
            <w:pPr>
              <w:snapToGrid w:val="0"/>
              <w:spacing w:line="310" w:lineRule="exact"/>
              <w:rPr>
                <w:rFonts w:hint="eastAsia" w:ascii="宋体" w:hAnsi="宋体" w:cs="宋体"/>
                <w:bCs/>
                <w:spacing w:val="-6"/>
                <w:kern w:val="0"/>
                <w:szCs w:val="21"/>
                <w:u w:val="single"/>
              </w:rPr>
            </w:pPr>
            <w:r>
              <w:rPr>
                <w:rFonts w:hint="eastAsia" w:ascii="宋体" w:hAnsi="宋体" w:cs="宋体"/>
                <w:bCs/>
                <w:spacing w:val="-6"/>
                <w:kern w:val="0"/>
                <w:szCs w:val="21"/>
              </w:rPr>
              <w:t>磋商响应文件均由“商务资信及技术文件”、“报价文件”二部分组成。供应商需按此要求分册（装订）。纸质磋商响应文件每册装订应牢固、不易拆散和换页，不得采用活页装订（提倡双面编制）。</w:t>
            </w:r>
          </w:p>
        </w:tc>
      </w:tr>
      <w:tr w14:paraId="32115A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53F3B45C">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0650248B">
            <w:pPr>
              <w:snapToGrid w:val="0"/>
              <w:spacing w:line="310" w:lineRule="exact"/>
              <w:rPr>
                <w:rFonts w:hint="eastAsia" w:ascii="宋体" w:hAnsi="宋体" w:cs="宋体"/>
                <w:b/>
                <w:spacing w:val="-6"/>
                <w:kern w:val="0"/>
                <w:szCs w:val="21"/>
              </w:rPr>
            </w:pPr>
            <w:r>
              <w:rPr>
                <w:rFonts w:hint="eastAsia" w:ascii="宋体" w:hAnsi="宋体" w:cs="宋体"/>
                <w:b/>
                <w:spacing w:val="-6"/>
                <w:kern w:val="0"/>
                <w:szCs w:val="21"/>
              </w:rPr>
              <w:t>磋商响应文件的提交（上传）要求：</w:t>
            </w:r>
          </w:p>
          <w:p w14:paraId="0DEE4E42">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1.电子磋商响应文件，按政采云平台项目采购-电子招投标操作指南及本磋商文件要求上传。数量为1份。</w:t>
            </w:r>
          </w:p>
          <w:p w14:paraId="76401E12">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2.以介质存储的数据电文形式的备份磋商响应文件（如有），为加密格式，以密封的U盘或光盘形式提交。数量为1份。</w:t>
            </w:r>
          </w:p>
          <w:p w14:paraId="14731FA7">
            <w:pPr>
              <w:snapToGrid w:val="0"/>
              <w:spacing w:line="310" w:lineRule="exact"/>
              <w:rPr>
                <w:rFonts w:hint="eastAsia" w:ascii="宋体" w:hAnsi="宋体" w:cs="宋体"/>
                <w:bCs/>
                <w:spacing w:val="-6"/>
                <w:kern w:val="0"/>
                <w:szCs w:val="21"/>
                <w:u w:val="single"/>
              </w:rPr>
            </w:pPr>
            <w:r>
              <w:rPr>
                <w:rFonts w:hint="eastAsia" w:ascii="宋体" w:hAnsi="宋体" w:cs="宋体"/>
                <w:bCs/>
                <w:spacing w:val="-6"/>
                <w:kern w:val="0"/>
                <w:szCs w:val="21"/>
              </w:rPr>
              <w:t>3.纸质备份磋商响应文件（如有），将以密封的纸质文件的形式提交。分2册装订，分别为“商务资信及技术文件”、“报价文件”。纸质备份磋商响应文件每册装订应牢固、不易拆散和换页，不得采用活页装订（提倡双面编制）。数量为1份。</w:t>
            </w:r>
          </w:p>
        </w:tc>
      </w:tr>
      <w:tr w14:paraId="313BEF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1FE253DA">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6844ECC9">
            <w:pPr>
              <w:snapToGrid w:val="0"/>
              <w:spacing w:line="310" w:lineRule="exact"/>
              <w:rPr>
                <w:rFonts w:hint="eastAsia" w:ascii="宋体" w:hAnsi="宋体" w:cs="宋体"/>
                <w:b/>
                <w:spacing w:val="-6"/>
                <w:kern w:val="0"/>
                <w:szCs w:val="21"/>
              </w:rPr>
            </w:pPr>
            <w:r>
              <w:rPr>
                <w:rFonts w:hint="eastAsia" w:ascii="宋体" w:hAnsi="宋体" w:cs="宋体"/>
                <w:b/>
                <w:spacing w:val="-6"/>
                <w:kern w:val="0"/>
                <w:szCs w:val="21"/>
              </w:rPr>
              <w:t>磋商响应文件的接收：</w:t>
            </w:r>
          </w:p>
          <w:p w14:paraId="1D651424">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1.供应商应当在磋商响应截止时间前完成电子磋商响应文件的传输递交，并可以补充、修改或者撤回电子磋商响应文件。补充或者修改电子磋商响应文件的，应当先行撤回原文件，补充、修改后重新传输递交。磋商响应截止时间前未完成传输递交的，视为撤回磋商响应文件。磋商响应截止时间后递交的磋商响应文件，将被政采云平台拒收。</w:t>
            </w:r>
          </w:p>
          <w:p w14:paraId="7490531F">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2.磋商响应截止时间前，除政采云上传的电子磋商响应文件外，供应商如认为需要可以递交以介质存储的数据电文形式的U盘或光盘备份磋商响应文件一份和制作纸质备份磋商响应文件一份。U盘或光盘备份磋商响应文件和纸质备份磋商响应文件可以通过邮寄快递方式送达（建议顺丰优先，包裹外包装上请注明单位名称、项目名称、联系电话等信息，以便代理机构接收登记，寄出后请电话告知代理机构工作人员），邮寄地址为：</w:t>
            </w:r>
            <w:r>
              <w:rPr>
                <w:rFonts w:hint="eastAsia" w:ascii="宋体" w:hAnsi="宋体" w:cs="宋体"/>
                <w:bCs/>
                <w:spacing w:val="-6"/>
                <w:kern w:val="0"/>
                <w:szCs w:val="21"/>
                <w:lang w:eastAsia="zh-CN"/>
              </w:rPr>
              <w:t>湖州同力招标代理有限公司</w:t>
            </w:r>
            <w:r>
              <w:rPr>
                <w:rFonts w:hint="eastAsia" w:ascii="宋体" w:hAnsi="宋体" w:cs="宋体"/>
                <w:bCs/>
                <w:spacing w:val="-6"/>
                <w:kern w:val="0"/>
                <w:szCs w:val="21"/>
              </w:rPr>
              <w:t>（</w:t>
            </w:r>
            <w:r>
              <w:rPr>
                <w:rFonts w:hint="eastAsia" w:ascii="宋体" w:hAnsi="宋体" w:cs="宋体"/>
                <w:bCs/>
                <w:spacing w:val="-6"/>
                <w:kern w:val="0"/>
                <w:szCs w:val="21"/>
                <w:lang w:eastAsia="zh-CN"/>
              </w:rPr>
              <w:t>长兴县雉城街道阳光天地小区北区27幢</w:t>
            </w:r>
            <w:r>
              <w:rPr>
                <w:rFonts w:hint="eastAsia" w:ascii="宋体" w:hAnsi="宋体" w:cs="宋体"/>
                <w:bCs/>
                <w:spacing w:val="-6"/>
                <w:kern w:val="0"/>
                <w:szCs w:val="21"/>
              </w:rPr>
              <w:t>，电话</w:t>
            </w:r>
            <w:r>
              <w:rPr>
                <w:rFonts w:hint="eastAsia" w:ascii="宋体" w:hAnsi="宋体" w:cs="宋体"/>
                <w:bCs/>
                <w:spacing w:val="-6"/>
                <w:kern w:val="0"/>
                <w:szCs w:val="21"/>
                <w:lang w:eastAsia="zh-CN"/>
              </w:rPr>
              <w:t>18768213747</w:t>
            </w:r>
            <w:r>
              <w:rPr>
                <w:rFonts w:hint="eastAsia" w:ascii="宋体" w:hAnsi="宋体" w:cs="宋体"/>
                <w:bCs/>
                <w:spacing w:val="-6"/>
                <w:kern w:val="0"/>
                <w:szCs w:val="21"/>
              </w:rPr>
              <w:t>）。由采购代理机构统一负责接收，到付件拒收。</w:t>
            </w:r>
          </w:p>
          <w:p w14:paraId="66884009">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3.通过邮寄备份文件的供应商，邮寄接收截止时间（以签收时间为准）为磋商响应截止时间前一天。供应商需留足邮寄时间，确保备份磋商响应文件于接收截止时间前送达指定地点，逾期送达或未按规定密封将被拒收。供应商自行承担所有风险和由此带来的后果。</w:t>
            </w:r>
          </w:p>
          <w:p w14:paraId="52453105">
            <w:pPr>
              <w:snapToGrid w:val="0"/>
              <w:spacing w:line="310" w:lineRule="exact"/>
              <w:rPr>
                <w:rFonts w:ascii="宋体" w:hAnsi="宋体" w:cs="宋体"/>
                <w:bCs/>
                <w:spacing w:val="-6"/>
                <w:kern w:val="0"/>
                <w:szCs w:val="21"/>
              </w:rPr>
            </w:pPr>
            <w:r>
              <w:rPr>
                <w:rFonts w:hint="eastAsia" w:ascii="宋体" w:hAnsi="宋体" w:cs="宋体"/>
                <w:bCs/>
                <w:spacing w:val="-6"/>
                <w:kern w:val="0"/>
                <w:szCs w:val="21"/>
              </w:rPr>
              <w:t>4.磋商响应文件出现下列情形之一的，采购人不予受理或被政采云平台拒收：</w:t>
            </w:r>
          </w:p>
          <w:p w14:paraId="3B35C107">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 xml:space="preserve">（1）电子磋商响应文件未按磋商文件要求上传的； </w:t>
            </w:r>
          </w:p>
          <w:p w14:paraId="122C8868">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（2）仅提供备份磋商响应文件的；</w:t>
            </w:r>
          </w:p>
          <w:p w14:paraId="5F8EBB11">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（3）电子磋商响应文件解密失败，且未在规定时间内提交备份磋商响应文件的；</w:t>
            </w:r>
          </w:p>
          <w:p w14:paraId="5E71748D">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（4）电子磋商响应文件解密失败，虽然在规定时间内提交了备份磋商响应文件，但是备份磋商响应文件无法导入或者无法读取或者不符合本磋商文件和政采云电子交易平台要求的；</w:t>
            </w:r>
          </w:p>
          <w:p w14:paraId="74390935">
            <w:pPr>
              <w:snapToGrid w:val="0"/>
              <w:spacing w:line="310" w:lineRule="exact"/>
              <w:rPr>
                <w:rFonts w:hint="eastAsia" w:ascii="宋体" w:hAnsi="宋体" w:cs="宋体"/>
                <w:bCs/>
                <w:spacing w:val="-6"/>
                <w:kern w:val="0"/>
                <w:szCs w:val="21"/>
              </w:rPr>
            </w:pPr>
            <w:r>
              <w:rPr>
                <w:rFonts w:hint="eastAsia" w:ascii="宋体" w:hAnsi="宋体" w:cs="宋体"/>
                <w:bCs/>
                <w:spacing w:val="-6"/>
                <w:kern w:val="0"/>
                <w:szCs w:val="21"/>
              </w:rPr>
              <w:t xml:space="preserve">（5）备份磋商响应文件（如有）未按照磋商文件的要求予以密封，或逾期送达或未送达指定地点的； </w:t>
            </w:r>
          </w:p>
          <w:p w14:paraId="08D2EE18">
            <w:pPr>
              <w:snapToGrid w:val="0"/>
              <w:spacing w:line="310" w:lineRule="exact"/>
              <w:rPr>
                <w:rFonts w:hint="eastAsia" w:ascii="宋体" w:hAnsi="宋体" w:cs="宋体"/>
                <w:bCs/>
                <w:spacing w:val="-6"/>
                <w:kern w:val="0"/>
                <w:szCs w:val="21"/>
                <w:u w:val="single"/>
              </w:rPr>
            </w:pPr>
            <w:r>
              <w:rPr>
                <w:rFonts w:hint="eastAsia" w:ascii="宋体" w:hAnsi="宋体" w:cs="宋体"/>
                <w:bCs/>
                <w:spacing w:val="-6"/>
                <w:kern w:val="0"/>
                <w:szCs w:val="21"/>
              </w:rPr>
              <w:t>（6）其他违反法律、法规的情形。</w:t>
            </w:r>
          </w:p>
        </w:tc>
      </w:tr>
      <w:tr w14:paraId="7436A2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1AC1765B">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1B290E3D">
            <w:pPr>
              <w:snapToGrid w:val="0"/>
              <w:spacing w:line="310" w:lineRule="exact"/>
              <w:rPr>
                <w:rFonts w:hint="eastAsia" w:ascii="宋体" w:hAnsi="宋体" w:eastAsia="宋体" w:cs="宋体"/>
                <w:b/>
                <w:spacing w:val="-6"/>
                <w:kern w:val="0"/>
                <w:szCs w:val="21"/>
                <w:u w:val="single"/>
                <w:lang w:eastAsia="zh-CN"/>
              </w:rPr>
            </w:pPr>
            <w:r>
              <w:rPr>
                <w:rFonts w:hint="eastAsia" w:ascii="宋体" w:hAnsi="宋体" w:cs="宋体"/>
                <w:spacing w:val="-6"/>
                <w:szCs w:val="21"/>
              </w:rPr>
              <w:t>响应文件提交（上传）的截止时间：</w:t>
            </w:r>
            <w:r>
              <w:rPr>
                <w:rFonts w:hint="eastAsia" w:ascii="宋体" w:hAnsi="宋体" w:cs="宋体"/>
                <w:b/>
                <w:spacing w:val="-6"/>
                <w:kern w:val="0"/>
                <w:szCs w:val="21"/>
                <w:u w:val="single"/>
                <w:lang w:eastAsia="zh-CN"/>
              </w:rPr>
              <w:t>2025年 1月23日14:00</w:t>
            </w:r>
          </w:p>
          <w:p w14:paraId="39BCDB9C">
            <w:pPr>
              <w:snapToGrid w:val="0"/>
              <w:spacing w:line="310" w:lineRule="exact"/>
              <w:rPr>
                <w:rFonts w:hint="eastAsia" w:ascii="宋体" w:hAnsi="宋体" w:cs="宋体"/>
                <w:spacing w:val="-6"/>
                <w:szCs w:val="21"/>
              </w:rPr>
            </w:pPr>
            <w:r>
              <w:rPr>
                <w:rFonts w:hint="eastAsia" w:ascii="宋体" w:hAnsi="宋体" w:cs="宋体"/>
                <w:bCs/>
                <w:spacing w:val="-6"/>
                <w:kern w:val="0"/>
                <w:szCs w:val="21"/>
              </w:rPr>
              <w:t>地点（网址）：</w:t>
            </w:r>
            <w:r>
              <w:rPr>
                <w:rFonts w:hint="eastAsia" w:ascii="宋体" w:hAnsi="宋体" w:cs="宋体"/>
                <w:bCs/>
                <w:spacing w:val="-6"/>
                <w:kern w:val="0"/>
                <w:szCs w:val="21"/>
                <w:u w:val="single"/>
              </w:rPr>
              <w:t>通过“政府采购云平台（www.zcygov.cn）”在线提交（上传）。</w:t>
            </w:r>
          </w:p>
        </w:tc>
      </w:tr>
      <w:tr w14:paraId="7BC0B0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737440DD">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262AC166">
            <w:pPr>
              <w:snapToGrid w:val="0"/>
              <w:spacing w:line="310" w:lineRule="exact"/>
              <w:rPr>
                <w:rFonts w:hint="eastAsia" w:ascii="宋体" w:hAnsi="宋体" w:eastAsia="宋体" w:cs="宋体"/>
                <w:b/>
                <w:spacing w:val="-6"/>
                <w:szCs w:val="21"/>
                <w:lang w:eastAsia="zh-CN"/>
              </w:rPr>
            </w:pPr>
            <w:r>
              <w:rPr>
                <w:rFonts w:hint="eastAsia" w:ascii="宋体" w:hAnsi="宋体" w:cs="宋体"/>
                <w:spacing w:val="-6"/>
                <w:szCs w:val="21"/>
              </w:rPr>
              <w:t>响应文件开启时间：</w:t>
            </w:r>
            <w:r>
              <w:rPr>
                <w:rFonts w:hint="eastAsia" w:ascii="宋体" w:hAnsi="宋体" w:cs="宋体"/>
                <w:b/>
                <w:spacing w:val="-6"/>
                <w:kern w:val="0"/>
                <w:szCs w:val="21"/>
                <w:u w:val="single"/>
                <w:lang w:eastAsia="zh-CN"/>
              </w:rPr>
              <w:t>2025年 1月23日14:00</w:t>
            </w:r>
          </w:p>
          <w:p w14:paraId="630446E3">
            <w:pPr>
              <w:snapToGrid w:val="0"/>
              <w:spacing w:line="310" w:lineRule="exact"/>
              <w:rPr>
                <w:rFonts w:hint="eastAsia" w:ascii="宋体" w:hAnsi="宋体" w:cs="宋体"/>
                <w:spacing w:val="-6"/>
                <w:szCs w:val="21"/>
              </w:rPr>
            </w:pPr>
            <w:r>
              <w:rPr>
                <w:rFonts w:hint="eastAsia" w:ascii="宋体" w:hAnsi="宋体" w:cs="宋体"/>
                <w:spacing w:val="-6"/>
                <w:szCs w:val="21"/>
              </w:rPr>
              <w:t>地点（网址）：</w:t>
            </w:r>
            <w:r>
              <w:rPr>
                <w:rFonts w:hint="eastAsia" w:ascii="宋体" w:hAnsi="宋体" w:cs="宋体"/>
                <w:spacing w:val="-6"/>
                <w:szCs w:val="21"/>
                <w:u w:val="single"/>
              </w:rPr>
              <w:t>长兴县公共资源交易中心本项目开标室（龙山街道锦绣路8号市民服务中心4楼）（届时详见四楼大屏公告栏）；网址：通过“政府采购云平台（www.zcygov.cn）”实行在线响应。</w:t>
            </w:r>
          </w:p>
        </w:tc>
      </w:tr>
      <w:tr w14:paraId="6A287E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59518F8F">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18902AC6">
            <w:pPr>
              <w:snapToGrid w:val="0"/>
              <w:spacing w:line="310" w:lineRule="exact"/>
              <w:rPr>
                <w:rFonts w:hint="eastAsia" w:ascii="宋体" w:hAnsi="宋体" w:cs="宋体"/>
                <w:b/>
                <w:bCs/>
                <w:spacing w:val="-6"/>
                <w:szCs w:val="21"/>
              </w:rPr>
            </w:pPr>
            <w:r>
              <w:rPr>
                <w:rFonts w:hint="eastAsia" w:ascii="宋体" w:hAnsi="宋体" w:cs="宋体"/>
                <w:b/>
                <w:bCs/>
                <w:spacing w:val="-6"/>
                <w:szCs w:val="21"/>
              </w:rPr>
              <w:t>磋商代表出席磋商会的要求：</w:t>
            </w:r>
          </w:p>
          <w:p w14:paraId="36942274">
            <w:pPr>
              <w:snapToGrid w:val="0"/>
              <w:spacing w:line="310" w:lineRule="exact"/>
              <w:rPr>
                <w:rFonts w:hint="eastAsia" w:ascii="宋体" w:hAnsi="宋体" w:cs="宋体"/>
                <w:b/>
                <w:bCs/>
                <w:spacing w:val="-6"/>
                <w:szCs w:val="21"/>
                <w:u w:val="single"/>
              </w:rPr>
            </w:pPr>
            <w:r>
              <w:rPr>
                <w:rFonts w:hint="eastAsia" w:ascii="宋体" w:hAnsi="宋体" w:cs="宋体"/>
                <w:b/>
                <w:bCs/>
                <w:spacing w:val="-6"/>
                <w:szCs w:val="21"/>
                <w:u w:val="single"/>
              </w:rPr>
              <w:t>1.本项目采取“不见面全流程电子化交易”，法定代表人或其授权委托人无须到场，通过政采云平台在线响应，并保持电话畅通。</w:t>
            </w:r>
          </w:p>
          <w:p w14:paraId="06B9C12F">
            <w:pPr>
              <w:snapToGrid w:val="0"/>
              <w:spacing w:line="310" w:lineRule="exact"/>
              <w:rPr>
                <w:rFonts w:hint="eastAsia" w:ascii="宋体" w:hAnsi="宋体" w:cs="宋体"/>
                <w:spacing w:val="-6"/>
                <w:szCs w:val="21"/>
              </w:rPr>
            </w:pPr>
            <w:r>
              <w:rPr>
                <w:rFonts w:hint="eastAsia" w:ascii="宋体" w:hAnsi="宋体" w:cs="宋体"/>
                <w:b/>
                <w:bCs/>
                <w:spacing w:val="-6"/>
                <w:szCs w:val="21"/>
                <w:u w:val="single"/>
              </w:rPr>
              <w:t>2.供应商应当准时在线参加。请各潜在供应商自备可联网电脑及CA锁，在磋商响应截止时间后，供应商使用CA锁各自登录政采云平台，用“项目采购-开标评标”功能对电子磋商响应文件进行在线解密，在线解密电子磋商响应文件时间为在发出【开始解密】通知后30分钟内。</w:t>
            </w:r>
          </w:p>
        </w:tc>
      </w:tr>
      <w:tr w14:paraId="53393E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0FC190C5">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773B7039">
            <w:pPr>
              <w:snapToGrid w:val="0"/>
              <w:spacing w:line="310" w:lineRule="exact"/>
              <w:rPr>
                <w:rFonts w:hint="eastAsia" w:ascii="宋体" w:hAnsi="宋体" w:cs="宋体"/>
                <w:spacing w:val="-6"/>
                <w:szCs w:val="21"/>
              </w:rPr>
            </w:pPr>
            <w:r>
              <w:rPr>
                <w:rFonts w:hint="eastAsia" w:ascii="宋体" w:hAnsi="宋体" w:cs="宋体"/>
                <w:spacing w:val="-6"/>
                <w:szCs w:val="21"/>
              </w:rPr>
              <w:t>磋商办法及评分标准：详见磋商文件第四章。</w:t>
            </w:r>
          </w:p>
        </w:tc>
      </w:tr>
      <w:tr w14:paraId="6C4A9E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2A485C07">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5AD9BE04">
            <w:pPr>
              <w:snapToGrid w:val="0"/>
              <w:spacing w:line="310" w:lineRule="exact"/>
              <w:rPr>
                <w:rFonts w:hint="eastAsia" w:ascii="宋体" w:hAnsi="宋体" w:cs="宋体"/>
                <w:spacing w:val="-6"/>
                <w:szCs w:val="21"/>
              </w:rPr>
            </w:pPr>
            <w:r>
              <w:rPr>
                <w:rFonts w:hint="eastAsia" w:ascii="宋体" w:hAnsi="宋体" w:cs="宋体"/>
                <w:spacing w:val="-6"/>
                <w:szCs w:val="21"/>
              </w:rPr>
              <w:t>签订合同时间：成交通知书发出后30日内。</w:t>
            </w:r>
          </w:p>
        </w:tc>
      </w:tr>
      <w:tr w14:paraId="4F767E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7D371B1E">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2D2AE3CB">
            <w:pPr>
              <w:snapToGrid w:val="0"/>
              <w:spacing w:line="310" w:lineRule="exact"/>
              <w:rPr>
                <w:rFonts w:hint="eastAsia" w:ascii="宋体" w:hAnsi="宋体" w:cs="宋体"/>
                <w:spacing w:val="-6"/>
                <w:szCs w:val="21"/>
              </w:rPr>
            </w:pPr>
            <w:r>
              <w:rPr>
                <w:rFonts w:hint="eastAsia" w:ascii="宋体" w:hAnsi="宋体" w:cs="宋体"/>
                <w:spacing w:val="-6"/>
                <w:szCs w:val="21"/>
              </w:rPr>
              <w:t>付款方式：详见合同条款。</w:t>
            </w:r>
          </w:p>
        </w:tc>
      </w:tr>
      <w:tr w14:paraId="179430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51BCC43">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4B13CB2E">
            <w:pPr>
              <w:snapToGrid w:val="0"/>
              <w:spacing w:line="310" w:lineRule="exact"/>
              <w:rPr>
                <w:rFonts w:hint="eastAsia" w:ascii="宋体" w:hAnsi="宋体" w:cs="宋体"/>
                <w:spacing w:val="-6"/>
                <w:szCs w:val="21"/>
              </w:rPr>
            </w:pPr>
            <w:r>
              <w:rPr>
                <w:rFonts w:hint="eastAsia" w:ascii="宋体" w:hAnsi="宋体" w:cs="宋体"/>
                <w:spacing w:val="-6"/>
                <w:szCs w:val="21"/>
              </w:rPr>
              <w:t>磋商响应文件有效期：</w:t>
            </w:r>
            <w:r>
              <w:rPr>
                <w:rFonts w:hint="eastAsia" w:ascii="宋体" w:hAnsi="宋体" w:cs="宋体"/>
                <w:spacing w:val="-6"/>
                <w:szCs w:val="21"/>
                <w:u w:val="single"/>
              </w:rPr>
              <w:t>60</w:t>
            </w:r>
            <w:r>
              <w:rPr>
                <w:rFonts w:hint="eastAsia" w:ascii="宋体" w:hAnsi="宋体" w:cs="宋体"/>
                <w:spacing w:val="-6"/>
                <w:szCs w:val="21"/>
              </w:rPr>
              <w:t>天。</w:t>
            </w:r>
          </w:p>
        </w:tc>
      </w:tr>
      <w:tr w14:paraId="38D3A2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5A038DAD">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08AC4DBA">
            <w:pPr>
              <w:snapToGrid w:val="0"/>
              <w:spacing w:line="310" w:lineRule="exact"/>
              <w:rPr>
                <w:rFonts w:hint="eastAsia" w:ascii="宋体" w:hAnsi="宋体" w:cs="宋体"/>
                <w:spacing w:val="-6"/>
                <w:szCs w:val="21"/>
              </w:rPr>
            </w:pPr>
            <w:r>
              <w:rPr>
                <w:rFonts w:hint="eastAsia" w:ascii="宋体" w:hAnsi="宋体" w:cs="宋体"/>
                <w:spacing w:val="-6"/>
                <w:szCs w:val="21"/>
              </w:rPr>
              <w:t>特别说明：</w:t>
            </w:r>
          </w:p>
          <w:p w14:paraId="566305AB">
            <w:pPr>
              <w:snapToGrid w:val="0"/>
              <w:spacing w:line="310" w:lineRule="exact"/>
              <w:rPr>
                <w:rFonts w:hint="eastAsia" w:ascii="宋体" w:hAnsi="宋体" w:cs="宋体"/>
                <w:spacing w:val="-6"/>
                <w:szCs w:val="21"/>
              </w:rPr>
            </w:pPr>
            <w:r>
              <w:rPr>
                <w:rFonts w:hint="eastAsia" w:ascii="宋体" w:hAnsi="宋体" w:cs="宋体"/>
                <w:spacing w:val="-6"/>
                <w:szCs w:val="21"/>
              </w:rPr>
              <w:t>1. 如遇“政采云平台”电子化交易或评审程序调整的，按调整后程序执行。</w:t>
            </w:r>
          </w:p>
          <w:p w14:paraId="7D340E02">
            <w:pPr>
              <w:snapToGrid w:val="0"/>
              <w:spacing w:line="310" w:lineRule="exact"/>
              <w:rPr>
                <w:rFonts w:hint="eastAsia" w:ascii="宋体" w:hAnsi="宋体" w:cs="宋体"/>
                <w:spacing w:val="-6"/>
                <w:szCs w:val="21"/>
              </w:rPr>
            </w:pPr>
            <w:r>
              <w:rPr>
                <w:rFonts w:hint="eastAsia" w:ascii="宋体" w:hAnsi="宋体" w:cs="宋体"/>
                <w:spacing w:val="-6"/>
                <w:szCs w:val="21"/>
              </w:rPr>
              <w:t>2. 在解密前，请务必检验 CA 锁与所用电脑的兼容性，部分电脑因 CA 驱动未正常安装、USB 接口兼容性差等原因可能造成解密失败。</w:t>
            </w:r>
          </w:p>
          <w:p w14:paraId="1EFE8E00">
            <w:pPr>
              <w:snapToGrid w:val="0"/>
              <w:spacing w:line="310" w:lineRule="exact"/>
              <w:rPr>
                <w:rFonts w:hint="eastAsia" w:ascii="宋体" w:hAnsi="宋体" w:cs="宋体"/>
                <w:spacing w:val="-6"/>
                <w:szCs w:val="21"/>
              </w:rPr>
            </w:pPr>
            <w:r>
              <w:rPr>
                <w:rFonts w:hint="eastAsia" w:ascii="宋体" w:hAnsi="宋体" w:cs="宋体"/>
                <w:b/>
                <w:bCs/>
                <w:spacing w:val="-6"/>
                <w:szCs w:val="21"/>
              </w:rPr>
              <w:t>3.成交供应商在领取成交通知书之前再递交4份纸质版磋商响应文件，纸质磋商响应文件必须与线上电子磋商响应文件一致。</w:t>
            </w:r>
          </w:p>
        </w:tc>
      </w:tr>
      <w:tr w14:paraId="145042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7B206501">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bottom w:val="single" w:color="auto" w:sz="4" w:space="0"/>
              <w:right w:val="single" w:color="auto" w:sz="4" w:space="0"/>
            </w:tcBorders>
            <w:noWrap w:val="0"/>
            <w:vAlign w:val="center"/>
          </w:tcPr>
          <w:p w14:paraId="244FEEE5">
            <w:pPr>
              <w:pStyle w:val="14"/>
              <w:spacing w:line="310" w:lineRule="exact"/>
              <w:rPr>
                <w:b/>
                <w:bCs/>
                <w:color w:val="auto"/>
                <w:spacing w:val="-6"/>
              </w:rPr>
            </w:pPr>
            <w:r>
              <w:rPr>
                <w:rFonts w:hint="eastAsia"/>
                <w:b/>
                <w:bCs/>
                <w:color w:val="auto"/>
                <w:spacing w:val="-6"/>
              </w:rPr>
              <w:t>政府采购政策相关说明（服务类）</w:t>
            </w:r>
          </w:p>
          <w:p w14:paraId="3DC9999D">
            <w:pPr>
              <w:pStyle w:val="14"/>
              <w:spacing w:line="310" w:lineRule="exact"/>
              <w:rPr>
                <w:color w:val="auto"/>
                <w:spacing w:val="-6"/>
              </w:rPr>
            </w:pPr>
            <w:r>
              <w:rPr>
                <w:color w:val="auto"/>
                <w:spacing w:val="-6"/>
              </w:rPr>
              <w:t>1.本项目是否属于专门面向中小企业预留采购份额的项目：</w:t>
            </w:r>
            <w:r>
              <w:rPr>
                <w:b/>
                <w:bCs/>
                <w:color w:val="auto"/>
                <w:spacing w:val="-6"/>
                <w:u w:val="single"/>
              </w:rPr>
              <w:t xml:space="preserve"> 是    </w:t>
            </w:r>
          </w:p>
          <w:p w14:paraId="68AAA7C1">
            <w:pPr>
              <w:pStyle w:val="14"/>
              <w:spacing w:line="310" w:lineRule="exact"/>
              <w:rPr>
                <w:color w:val="auto"/>
                <w:spacing w:val="-6"/>
              </w:rPr>
            </w:pPr>
            <w:r>
              <w:rPr>
                <w:color w:val="auto"/>
                <w:spacing w:val="-6"/>
              </w:rPr>
              <w:t>2.预留采购份额措施：</w:t>
            </w:r>
            <w:r>
              <w:rPr>
                <w:b/>
                <w:bCs/>
                <w:color w:val="auto"/>
                <w:spacing w:val="-6"/>
                <w:u w:val="single"/>
              </w:rPr>
              <w:t xml:space="preserve"> 整体预留  </w:t>
            </w:r>
          </w:p>
          <w:p w14:paraId="5146F95B">
            <w:pPr>
              <w:pStyle w:val="14"/>
              <w:spacing w:line="310" w:lineRule="exact"/>
              <w:rPr>
                <w:color w:val="auto"/>
                <w:spacing w:val="-6"/>
              </w:rPr>
            </w:pPr>
            <w:r>
              <w:rPr>
                <w:color w:val="auto"/>
                <w:spacing w:val="-6"/>
              </w:rPr>
              <w:t>3.是否落实小、微企业价格扣除扶持政策：</w:t>
            </w:r>
            <w:r>
              <w:rPr>
                <w:b/>
                <w:bCs/>
                <w:color w:val="auto"/>
                <w:spacing w:val="-6"/>
                <w:u w:val="single"/>
              </w:rPr>
              <w:t xml:space="preserve">否  </w:t>
            </w:r>
          </w:p>
          <w:p w14:paraId="44BC3A94">
            <w:pPr>
              <w:pStyle w:val="14"/>
              <w:spacing w:line="310" w:lineRule="exact"/>
              <w:rPr>
                <w:rFonts w:hint="eastAsia"/>
                <w:color w:val="auto"/>
                <w:spacing w:val="-6"/>
              </w:rPr>
            </w:pPr>
            <w:r>
              <w:rPr>
                <w:rFonts w:hint="eastAsia"/>
                <w:color w:val="auto"/>
                <w:spacing w:val="-6"/>
              </w:rPr>
              <w:t>4.项目属性</w:t>
            </w:r>
            <w:r>
              <w:rPr>
                <w:rFonts w:hint="eastAsia"/>
                <w:b/>
                <w:bCs/>
                <w:color w:val="auto"/>
                <w:spacing w:val="-6"/>
              </w:rPr>
              <w:t>（服务类）</w:t>
            </w:r>
          </w:p>
          <w:p w14:paraId="558FC7A3">
            <w:pPr>
              <w:pStyle w:val="14"/>
              <w:spacing w:line="310" w:lineRule="exact"/>
              <w:rPr>
                <w:color w:val="auto"/>
                <w:spacing w:val="-6"/>
              </w:rPr>
            </w:pPr>
            <w:r>
              <w:rPr>
                <w:rFonts w:hint="eastAsia"/>
                <w:color w:val="auto"/>
                <w:spacing w:val="-6"/>
              </w:rPr>
              <w:t>中小企业划分标准所属行业（具体根据《中小企业划型标准规定》执行）</w:t>
            </w:r>
          </w:p>
          <w:p w14:paraId="5488C682">
            <w:pPr>
              <w:pStyle w:val="14"/>
              <w:spacing w:line="310" w:lineRule="exact"/>
              <w:rPr>
                <w:rFonts w:hint="eastAsia"/>
                <w:b/>
                <w:bCs/>
                <w:color w:val="auto"/>
                <w:spacing w:val="-6"/>
                <w:u w:val="single"/>
              </w:rPr>
            </w:pPr>
            <w:r>
              <w:rPr>
                <w:rFonts w:hint="eastAsia"/>
                <w:color w:val="auto"/>
                <w:spacing w:val="-6"/>
              </w:rPr>
              <w:t>5.</w:t>
            </w:r>
            <w:r>
              <w:rPr>
                <w:color w:val="auto"/>
                <w:spacing w:val="-6"/>
              </w:rPr>
              <w:t>本项目中小企业划分标准所属行业：</w:t>
            </w:r>
            <w:r>
              <w:rPr>
                <w:rFonts w:hint="eastAsia"/>
                <w:b/>
                <w:bCs/>
                <w:color w:val="auto"/>
                <w:spacing w:val="-6"/>
                <w:u w:val="single"/>
              </w:rPr>
              <w:t>租赁和商务服务业</w:t>
            </w:r>
            <w:r>
              <w:rPr>
                <w:b/>
                <w:bCs/>
                <w:color w:val="auto"/>
                <w:spacing w:val="-6"/>
                <w:u w:val="single"/>
              </w:rPr>
              <w:t>。（根据《关于印发中小企业划型标准规定的通知》（工信部联企业〔2011〕300号）规定：</w:t>
            </w:r>
            <w:r>
              <w:rPr>
                <w:rFonts w:hint="eastAsia"/>
                <w:b/>
                <w:bCs/>
                <w:color w:val="auto"/>
                <w:spacing w:val="-6"/>
                <w:u w:val="single"/>
              </w:rPr>
              <w:t>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7C70EEC">
            <w:pPr>
              <w:pStyle w:val="14"/>
              <w:spacing w:line="310" w:lineRule="exact"/>
              <w:rPr>
                <w:rFonts w:hint="eastAsia"/>
                <w:color w:val="auto"/>
                <w:spacing w:val="-6"/>
              </w:rPr>
            </w:pPr>
            <w:r>
              <w:rPr>
                <w:rFonts w:hint="eastAsia"/>
                <w:color w:val="auto"/>
                <w:spacing w:val="-6"/>
              </w:rPr>
              <w:t>6.供应商按照磋商文件所附格式要求提供《中小企业声明函》；符合《关于促进残疾人就业政府采购政策的通知》（财库〔2017〕141号）规定的条件并提供《残疾人福利性单位声明函》的残疾人福利性单位视同小型、微型企业；符合《关于政府采购支持监狱企业发展有关问题的通知》（财库[2014]68号）规定并提供由省级以上监狱管理局、戒毒管理局（含新疆生产建设兵团）出具的属于监狱企业证明文件的监狱企业视同为小型、微型企业。</w:t>
            </w:r>
          </w:p>
          <w:p w14:paraId="0CF9ACE2">
            <w:pPr>
              <w:pStyle w:val="14"/>
              <w:spacing w:line="310" w:lineRule="exact"/>
              <w:rPr>
                <w:rFonts w:hint="eastAsia"/>
                <w:color w:val="auto"/>
                <w:spacing w:val="-6"/>
              </w:rPr>
            </w:pPr>
            <w:r>
              <w:rPr>
                <w:rFonts w:hint="eastAsia"/>
                <w:color w:val="auto"/>
                <w:spacing w:val="-6"/>
              </w:rPr>
              <w:t>7.落实政府采购政策文件依据</w:t>
            </w:r>
          </w:p>
          <w:p w14:paraId="269D1B62">
            <w:pPr>
              <w:pStyle w:val="14"/>
              <w:spacing w:line="310" w:lineRule="exact"/>
              <w:rPr>
                <w:rFonts w:hint="eastAsia"/>
                <w:color w:val="auto"/>
                <w:spacing w:val="-6"/>
              </w:rPr>
            </w:pPr>
            <w:r>
              <w:rPr>
                <w:rFonts w:hint="eastAsia"/>
                <w:color w:val="auto"/>
                <w:spacing w:val="-6"/>
              </w:rPr>
              <w:t>（1）关于进一步加大政府采购支持中小企业力度的通知（ 财库〔2022〕19号）</w:t>
            </w:r>
          </w:p>
          <w:p w14:paraId="5869B195">
            <w:pPr>
              <w:pStyle w:val="14"/>
              <w:spacing w:line="310" w:lineRule="exact"/>
              <w:rPr>
                <w:rFonts w:hint="eastAsia"/>
                <w:color w:val="auto"/>
                <w:spacing w:val="-6"/>
              </w:rPr>
            </w:pPr>
            <w:r>
              <w:rPr>
                <w:rFonts w:hint="eastAsia"/>
                <w:color w:val="auto"/>
                <w:spacing w:val="-6"/>
              </w:rPr>
              <w:t>（2）浙江省财政厅关于进一步加大政府采购支持中小企业力度助力扎实稳住经济的通知（浙财采监〔2022〕8号）</w:t>
            </w:r>
          </w:p>
          <w:p w14:paraId="2A015BFF">
            <w:pPr>
              <w:pStyle w:val="14"/>
              <w:spacing w:line="310" w:lineRule="exact"/>
              <w:rPr>
                <w:rFonts w:hint="eastAsia"/>
                <w:color w:val="auto"/>
                <w:spacing w:val="-6"/>
              </w:rPr>
            </w:pPr>
            <w:r>
              <w:rPr>
                <w:rFonts w:hint="eastAsia"/>
                <w:color w:val="auto"/>
                <w:spacing w:val="-6"/>
              </w:rPr>
              <w:t>（3）浙江省财政厅关于进一步发挥政府采购政策功能全力推动经济稳进提质的通知（浙财采监〔2022〕3号）</w:t>
            </w:r>
          </w:p>
          <w:p w14:paraId="1FF3DF1C">
            <w:pPr>
              <w:pStyle w:val="14"/>
              <w:spacing w:line="310" w:lineRule="exact"/>
              <w:rPr>
                <w:rFonts w:hint="eastAsia"/>
                <w:color w:val="auto"/>
                <w:spacing w:val="-6"/>
              </w:rPr>
            </w:pPr>
            <w:r>
              <w:rPr>
                <w:rFonts w:hint="eastAsia"/>
                <w:color w:val="auto"/>
                <w:spacing w:val="-6"/>
              </w:rPr>
              <w:t>（4） 关于印发《政府采购促进中小企业发展管理办法》的通知（财库〔2020〕46号）</w:t>
            </w:r>
          </w:p>
          <w:p w14:paraId="6982DC3A">
            <w:pPr>
              <w:pStyle w:val="14"/>
              <w:spacing w:line="310" w:lineRule="exact"/>
              <w:rPr>
                <w:rFonts w:hint="eastAsia"/>
                <w:color w:val="auto"/>
                <w:spacing w:val="-6"/>
              </w:rPr>
            </w:pPr>
            <w:r>
              <w:rPr>
                <w:rFonts w:hint="eastAsia"/>
                <w:color w:val="auto"/>
                <w:spacing w:val="-6"/>
              </w:rPr>
              <w:t>（5） 《工业和信息化部、国家统计局、国家发展和改革委员会、财政部关于印发中小企业划型标准规定的通知》（工信部联企业[2011]300号）</w:t>
            </w:r>
          </w:p>
          <w:p w14:paraId="4A8B0E3A">
            <w:pPr>
              <w:pStyle w:val="14"/>
              <w:spacing w:line="310" w:lineRule="exact"/>
              <w:rPr>
                <w:rFonts w:hint="eastAsia"/>
                <w:color w:val="auto"/>
                <w:spacing w:val="-6"/>
              </w:rPr>
            </w:pPr>
            <w:r>
              <w:rPr>
                <w:rFonts w:hint="eastAsia"/>
                <w:color w:val="auto"/>
                <w:spacing w:val="-6"/>
              </w:rPr>
              <w:t>（6）浙江省财政厅、浙江省中小企业局转发财政部、工业和信息化部关于《政府采购促进中小企业发展暂行办法》的通知（浙财采监〔2012〕11号）</w:t>
            </w:r>
          </w:p>
          <w:p w14:paraId="5188A0FD">
            <w:pPr>
              <w:pStyle w:val="14"/>
              <w:spacing w:line="310" w:lineRule="exact"/>
              <w:rPr>
                <w:rFonts w:hint="eastAsia"/>
                <w:color w:val="auto"/>
                <w:spacing w:val="-6"/>
              </w:rPr>
            </w:pPr>
            <w:r>
              <w:rPr>
                <w:rFonts w:hint="eastAsia"/>
                <w:color w:val="auto"/>
                <w:spacing w:val="-6"/>
              </w:rPr>
              <w:t>（7） 财政部、司法部《关于政府采购支持监狱企业发展有关问题的通知》（财库〔2014〕68号）</w:t>
            </w:r>
          </w:p>
          <w:p w14:paraId="704370E2">
            <w:pPr>
              <w:pStyle w:val="14"/>
              <w:spacing w:line="310" w:lineRule="exact"/>
              <w:rPr>
                <w:rFonts w:hint="eastAsia"/>
                <w:color w:val="auto"/>
                <w:spacing w:val="-6"/>
              </w:rPr>
            </w:pPr>
            <w:r>
              <w:rPr>
                <w:rFonts w:hint="eastAsia"/>
                <w:color w:val="auto"/>
                <w:spacing w:val="-6"/>
              </w:rPr>
              <w:t>（8）《财政部 民政部 中国残疾人联合会关于促进残疾人就业政府采购政策的通知》（财库〔2017〕 141号）</w:t>
            </w:r>
          </w:p>
          <w:p w14:paraId="614135B7">
            <w:pPr>
              <w:pStyle w:val="14"/>
              <w:spacing w:line="310" w:lineRule="exact"/>
              <w:rPr>
                <w:rFonts w:hint="eastAsia" w:hAnsi="宋体" w:cs="宋体"/>
                <w:color w:val="auto"/>
                <w:spacing w:val="-6"/>
              </w:rPr>
            </w:pPr>
            <w:r>
              <w:rPr>
                <w:rFonts w:hint="eastAsia"/>
                <w:color w:val="auto"/>
                <w:spacing w:val="-6"/>
              </w:rPr>
              <w:t>（9）浙江省财政厅 浙江省经济和信息化委员会 浙江省中小企业局关于简化中小企业类别确认流程有关事项的通知（浙财采监〔2018〕2号）</w:t>
            </w:r>
          </w:p>
        </w:tc>
      </w:tr>
      <w:tr w14:paraId="0D264E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ED28EE9">
            <w:pPr>
              <w:numPr>
                <w:ilvl w:val="0"/>
                <w:numId w:val="3"/>
              </w:numPr>
              <w:snapToGrid w:val="0"/>
              <w:spacing w:line="310" w:lineRule="exact"/>
              <w:jc w:val="center"/>
              <w:rPr>
                <w:rFonts w:ascii="宋体" w:hAnsi="宋体" w:cs="宋体"/>
                <w:spacing w:val="-6"/>
                <w:szCs w:val="21"/>
              </w:rPr>
            </w:pPr>
          </w:p>
        </w:tc>
        <w:tc>
          <w:tcPr>
            <w:tcW w:w="8009" w:type="dxa"/>
            <w:tcBorders>
              <w:top w:val="single" w:color="auto" w:sz="4" w:space="0"/>
              <w:left w:val="single" w:color="auto" w:sz="4" w:space="0"/>
              <w:right w:val="single" w:color="auto" w:sz="4" w:space="0"/>
            </w:tcBorders>
            <w:noWrap w:val="0"/>
            <w:vAlign w:val="center"/>
          </w:tcPr>
          <w:p w14:paraId="3F7F6A2D">
            <w:pPr>
              <w:snapToGrid w:val="0"/>
              <w:spacing w:line="310" w:lineRule="exact"/>
              <w:rPr>
                <w:rFonts w:hint="eastAsia" w:ascii="宋体" w:hAnsi="宋体" w:cs="宋体"/>
                <w:spacing w:val="-6"/>
                <w:szCs w:val="21"/>
              </w:rPr>
            </w:pPr>
            <w:r>
              <w:rPr>
                <w:rFonts w:hint="eastAsia" w:ascii="宋体" w:hAnsi="宋体" w:cs="宋体"/>
                <w:spacing w:val="-6"/>
                <w:szCs w:val="21"/>
              </w:rPr>
              <w:t xml:space="preserve">解释：本磋商文件的解释权属于采购人。 </w:t>
            </w:r>
          </w:p>
        </w:tc>
      </w:tr>
    </w:tbl>
    <w:p w14:paraId="0B16D61C">
      <w:pPr>
        <w:spacing w:line="380" w:lineRule="exact"/>
        <w:rPr>
          <w:rFonts w:hint="eastAsia" w:ascii="宋体" w:hAnsi="宋体" w:cs="宋体"/>
          <w:b/>
          <w:bCs/>
          <w:szCs w:val="21"/>
        </w:rPr>
      </w:pPr>
    </w:p>
    <w:p w14:paraId="1980D050">
      <w:pPr>
        <w:spacing w:line="380" w:lineRule="exact"/>
        <w:ind w:firstLine="422" w:firstLineChars="200"/>
        <w:rPr>
          <w:rFonts w:hint="eastAsia" w:ascii="宋体" w:hAnsi="宋体" w:cs="宋体"/>
          <w:b/>
          <w:bCs/>
          <w:szCs w:val="21"/>
        </w:rPr>
      </w:pPr>
      <w:r>
        <w:rPr>
          <w:rFonts w:hint="eastAsia" w:ascii="宋体" w:hAnsi="宋体" w:cs="宋体"/>
          <w:b/>
          <w:bCs/>
          <w:szCs w:val="21"/>
        </w:rPr>
        <w:t>一、总  则</w:t>
      </w:r>
    </w:p>
    <w:p w14:paraId="2D737D63">
      <w:pPr>
        <w:spacing w:line="380" w:lineRule="exact"/>
        <w:ind w:firstLine="422" w:firstLineChars="200"/>
        <w:rPr>
          <w:rFonts w:hint="eastAsia" w:ascii="宋体" w:hAnsi="宋体" w:cs="宋体"/>
          <w:b/>
          <w:bCs/>
          <w:szCs w:val="21"/>
        </w:rPr>
      </w:pPr>
      <w:r>
        <w:rPr>
          <w:rFonts w:hint="eastAsia" w:ascii="宋体" w:hAnsi="宋体" w:cs="宋体"/>
          <w:b/>
          <w:bCs/>
          <w:szCs w:val="21"/>
        </w:rPr>
        <w:t>（一）适用范围</w:t>
      </w:r>
    </w:p>
    <w:p w14:paraId="618A994A">
      <w:pPr>
        <w:pStyle w:val="29"/>
        <w:spacing w:line="380" w:lineRule="exact"/>
        <w:ind w:firstLine="420" w:firstLineChars="200"/>
        <w:rPr>
          <w:rFonts w:hint="eastAsia" w:hAnsi="宋体" w:cs="宋体"/>
          <w:szCs w:val="21"/>
        </w:rPr>
      </w:pPr>
      <w:r>
        <w:rPr>
          <w:rFonts w:hint="eastAsia" w:hAnsi="宋体" w:cs="宋体"/>
          <w:szCs w:val="21"/>
        </w:rPr>
        <w:t>本磋商文件适用于</w:t>
      </w:r>
      <w:r>
        <w:rPr>
          <w:rFonts w:hint="eastAsia" w:hAnsi="宋体" w:cs="宋体"/>
          <w:szCs w:val="21"/>
          <w:lang w:eastAsia="zh-CN"/>
        </w:rPr>
        <w:t>长兴县太湖高级中学2025年保安服务项目（第二次）</w:t>
      </w:r>
      <w:r>
        <w:rPr>
          <w:rFonts w:hint="eastAsia" w:hAnsi="宋体" w:cs="宋体"/>
          <w:szCs w:val="21"/>
        </w:rPr>
        <w:t>。</w:t>
      </w:r>
    </w:p>
    <w:p w14:paraId="07396E24">
      <w:pPr>
        <w:snapToGrid w:val="0"/>
        <w:spacing w:line="380" w:lineRule="exact"/>
        <w:ind w:firstLine="422" w:firstLineChars="200"/>
        <w:jc w:val="left"/>
        <w:outlineLvl w:val="1"/>
        <w:rPr>
          <w:rFonts w:hint="eastAsia" w:ascii="宋体" w:hAnsi="宋体" w:cs="宋体"/>
          <w:b/>
          <w:bCs/>
          <w:szCs w:val="21"/>
        </w:rPr>
      </w:pPr>
      <w:r>
        <w:rPr>
          <w:rFonts w:hint="eastAsia" w:ascii="宋体" w:hAnsi="宋体" w:cs="宋体"/>
          <w:b/>
          <w:bCs/>
          <w:szCs w:val="21"/>
        </w:rPr>
        <w:t>（二）定义</w:t>
      </w:r>
    </w:p>
    <w:p w14:paraId="15E7B082">
      <w:pPr>
        <w:pStyle w:val="29"/>
        <w:snapToGrid w:val="0"/>
        <w:spacing w:line="380" w:lineRule="exact"/>
        <w:ind w:firstLine="420" w:firstLineChars="200"/>
        <w:outlineLvl w:val="0"/>
        <w:rPr>
          <w:rFonts w:hint="eastAsia" w:hAnsi="宋体" w:cs="宋体"/>
          <w:szCs w:val="21"/>
        </w:rPr>
      </w:pPr>
      <w:r>
        <w:rPr>
          <w:rFonts w:hint="eastAsia" w:hAnsi="宋体" w:cs="宋体"/>
          <w:szCs w:val="21"/>
        </w:rPr>
        <w:t>1.“采购单位（采购人）”系指</w:t>
      </w:r>
      <w:r>
        <w:rPr>
          <w:rFonts w:hint="eastAsia" w:hAnsi="宋体" w:cs="宋体"/>
          <w:szCs w:val="21"/>
          <w:lang w:eastAsia="zh-CN"/>
        </w:rPr>
        <w:t>长兴县太湖高级中学</w:t>
      </w:r>
      <w:r>
        <w:rPr>
          <w:rFonts w:hint="eastAsia" w:hAnsi="宋体" w:cs="宋体"/>
          <w:szCs w:val="21"/>
        </w:rPr>
        <w:t>。</w:t>
      </w:r>
    </w:p>
    <w:p w14:paraId="22A663BB">
      <w:pPr>
        <w:pStyle w:val="29"/>
        <w:snapToGrid w:val="0"/>
        <w:spacing w:line="380" w:lineRule="exact"/>
        <w:ind w:firstLine="420" w:firstLineChars="200"/>
        <w:outlineLvl w:val="0"/>
        <w:rPr>
          <w:rFonts w:hint="eastAsia" w:hAnsi="宋体" w:cs="宋体"/>
          <w:szCs w:val="21"/>
        </w:rPr>
      </w:pPr>
      <w:r>
        <w:rPr>
          <w:rFonts w:hint="eastAsia" w:hAnsi="宋体" w:cs="宋体"/>
          <w:szCs w:val="21"/>
        </w:rPr>
        <w:t>2.“采购代理机构”系指</w:t>
      </w:r>
      <w:r>
        <w:rPr>
          <w:rFonts w:hint="eastAsia" w:hAnsi="宋体" w:cs="宋体"/>
          <w:szCs w:val="21"/>
          <w:lang w:eastAsia="zh-CN"/>
        </w:rPr>
        <w:t>湖州同力招标代理有限公司</w:t>
      </w:r>
      <w:r>
        <w:rPr>
          <w:rFonts w:hint="eastAsia" w:hAnsi="宋体" w:cs="宋体"/>
          <w:szCs w:val="21"/>
        </w:rPr>
        <w:t>。</w:t>
      </w:r>
    </w:p>
    <w:p w14:paraId="10E1756F">
      <w:pPr>
        <w:pStyle w:val="29"/>
        <w:spacing w:line="380" w:lineRule="exact"/>
        <w:ind w:firstLine="420" w:firstLineChars="200"/>
        <w:rPr>
          <w:rFonts w:hint="eastAsia" w:hAnsi="宋体" w:cs="宋体"/>
          <w:szCs w:val="21"/>
        </w:rPr>
      </w:pPr>
      <w:r>
        <w:rPr>
          <w:rFonts w:hint="eastAsia" w:hAnsi="宋体" w:cs="宋体"/>
          <w:szCs w:val="21"/>
        </w:rPr>
        <w:t>3.“供应商”系指依法获取磋商文件并参与项目磋商竞争的法人或其他组织。</w:t>
      </w:r>
    </w:p>
    <w:p w14:paraId="0E98B865">
      <w:pPr>
        <w:pStyle w:val="29"/>
        <w:spacing w:line="380" w:lineRule="exact"/>
        <w:ind w:firstLine="420" w:firstLineChars="200"/>
        <w:rPr>
          <w:rFonts w:hint="eastAsia" w:hAnsi="宋体" w:cs="宋体"/>
          <w:szCs w:val="21"/>
        </w:rPr>
      </w:pPr>
      <w:r>
        <w:rPr>
          <w:rFonts w:hint="eastAsia" w:hAnsi="宋体" w:cs="宋体"/>
          <w:szCs w:val="21"/>
        </w:rPr>
        <w:t>4.“产品”系指供应商按磋商文件规定，须向采购单位提供的一切设备、保险、税金、备品备件、工具、手册及其他有关技术资料和材料。</w:t>
      </w:r>
    </w:p>
    <w:p w14:paraId="28656AFB">
      <w:pPr>
        <w:pStyle w:val="29"/>
        <w:spacing w:line="380" w:lineRule="exact"/>
        <w:ind w:firstLine="420" w:firstLineChars="200"/>
        <w:rPr>
          <w:rFonts w:hint="eastAsia" w:hAnsi="宋体" w:cs="宋体"/>
          <w:szCs w:val="21"/>
        </w:rPr>
      </w:pPr>
      <w:r>
        <w:rPr>
          <w:rFonts w:hint="eastAsia" w:hAnsi="宋体" w:cs="宋体"/>
          <w:szCs w:val="21"/>
        </w:rPr>
        <w:t>5.“服务”系指磋商文件规定供应商须承担的相关的安装、调试、技术协助、校准、培训、技术指导以及其他类似的义务。</w:t>
      </w:r>
    </w:p>
    <w:p w14:paraId="76CB8495">
      <w:pPr>
        <w:pStyle w:val="29"/>
        <w:spacing w:line="380" w:lineRule="exact"/>
        <w:ind w:firstLine="420" w:firstLineChars="200"/>
        <w:rPr>
          <w:rFonts w:hint="eastAsia" w:hAnsi="宋体" w:cs="宋体"/>
          <w:szCs w:val="21"/>
        </w:rPr>
      </w:pPr>
      <w:r>
        <w:rPr>
          <w:rFonts w:hint="eastAsia" w:hAnsi="宋体" w:cs="宋体"/>
          <w:szCs w:val="21"/>
        </w:rPr>
        <w:t>6.“项目”系指供应商按磋商文件规定向采购单位提供的产品和服务。</w:t>
      </w:r>
    </w:p>
    <w:p w14:paraId="6CA11A48">
      <w:pPr>
        <w:pStyle w:val="29"/>
        <w:spacing w:line="380" w:lineRule="exact"/>
        <w:ind w:firstLine="420" w:firstLineChars="200"/>
        <w:rPr>
          <w:rFonts w:hint="eastAsia" w:hAnsi="宋体" w:cs="宋体"/>
          <w:szCs w:val="21"/>
        </w:rPr>
      </w:pPr>
      <w:r>
        <w:rPr>
          <w:rFonts w:hint="eastAsia" w:hAnsi="宋体" w:cs="宋体"/>
          <w:szCs w:val="21"/>
        </w:rPr>
        <w:t>7.“书面形式”包括信函、传真、电报等。</w:t>
      </w:r>
    </w:p>
    <w:p w14:paraId="793EFC13">
      <w:pPr>
        <w:pStyle w:val="29"/>
        <w:spacing w:line="380" w:lineRule="exact"/>
        <w:ind w:firstLine="420" w:firstLineChars="200"/>
        <w:rPr>
          <w:rFonts w:hint="eastAsia" w:hAnsi="宋体" w:cs="宋体"/>
          <w:szCs w:val="21"/>
        </w:rPr>
      </w:pPr>
      <w:r>
        <w:rPr>
          <w:rFonts w:hint="eastAsia" w:hAnsi="宋体" w:cs="宋体"/>
          <w:szCs w:val="21"/>
        </w:rPr>
        <w:t>8.“▲”系指实质性要求条款，供应商必须做出实质性响应，否则将作无效标处理。</w:t>
      </w:r>
      <w:bookmarkStart w:id="14" w:name="_Toc26129"/>
      <w:bookmarkStart w:id="15" w:name="_Toc26141"/>
      <w:bookmarkStart w:id="16" w:name="_Toc12757"/>
      <w:bookmarkStart w:id="17" w:name="_Toc28510"/>
      <w:r>
        <w:rPr>
          <w:rFonts w:hint="eastAsia" w:hAnsi="宋体" w:cs="宋体"/>
          <w:szCs w:val="21"/>
        </w:rPr>
        <w:t>“★”条款内容为重要性条款，不满足对得分可能造成影响。</w:t>
      </w:r>
    </w:p>
    <w:bookmarkEnd w:id="14"/>
    <w:bookmarkEnd w:id="15"/>
    <w:bookmarkEnd w:id="16"/>
    <w:bookmarkEnd w:id="17"/>
    <w:p w14:paraId="4CEDA4FA">
      <w:pPr>
        <w:snapToGrid w:val="0"/>
        <w:spacing w:line="380" w:lineRule="exact"/>
        <w:ind w:firstLine="422" w:firstLineChars="200"/>
        <w:jc w:val="left"/>
        <w:outlineLvl w:val="1"/>
        <w:rPr>
          <w:rFonts w:hint="eastAsia" w:ascii="宋体" w:hAnsi="宋体" w:cs="宋体"/>
          <w:b/>
          <w:bCs/>
          <w:szCs w:val="21"/>
        </w:rPr>
      </w:pPr>
      <w:r>
        <w:rPr>
          <w:rFonts w:hint="eastAsia" w:ascii="宋体" w:hAnsi="宋体" w:cs="宋体"/>
          <w:b/>
          <w:bCs/>
          <w:szCs w:val="21"/>
        </w:rPr>
        <w:t>（三）采购方式</w:t>
      </w:r>
    </w:p>
    <w:p w14:paraId="0DE34127">
      <w:pPr>
        <w:spacing w:line="380" w:lineRule="exact"/>
        <w:ind w:firstLine="420" w:firstLineChars="200"/>
        <w:rPr>
          <w:rFonts w:hint="eastAsia" w:ascii="宋体" w:hAnsi="宋体" w:cs="宋体"/>
          <w:szCs w:val="21"/>
        </w:rPr>
      </w:pPr>
      <w:r>
        <w:rPr>
          <w:rFonts w:hint="eastAsia" w:ascii="宋体" w:hAnsi="宋体" w:cs="宋体"/>
          <w:szCs w:val="21"/>
        </w:rPr>
        <w:t>本次采购采用竞争性磋商方式进行。</w:t>
      </w:r>
    </w:p>
    <w:p w14:paraId="1D63F116">
      <w:pPr>
        <w:spacing w:line="380" w:lineRule="exact"/>
        <w:ind w:firstLine="422" w:firstLineChars="200"/>
        <w:rPr>
          <w:rFonts w:hint="eastAsia" w:ascii="宋体" w:hAnsi="宋体" w:cs="宋体"/>
          <w:b/>
          <w:bCs/>
          <w:szCs w:val="21"/>
        </w:rPr>
      </w:pPr>
      <w:r>
        <w:rPr>
          <w:rFonts w:hint="eastAsia" w:ascii="宋体" w:hAnsi="宋体" w:cs="宋体"/>
          <w:b/>
          <w:bCs/>
          <w:szCs w:val="21"/>
        </w:rPr>
        <w:t>（四）现场踏勘</w:t>
      </w:r>
    </w:p>
    <w:p w14:paraId="772C082F">
      <w:pPr>
        <w:spacing w:line="380" w:lineRule="exact"/>
        <w:ind w:firstLine="420" w:firstLineChars="200"/>
        <w:rPr>
          <w:rFonts w:hint="eastAsia" w:ascii="宋体" w:hAnsi="宋体" w:cs="宋体"/>
          <w:szCs w:val="21"/>
        </w:rPr>
      </w:pPr>
      <w:r>
        <w:rPr>
          <w:rFonts w:hint="eastAsia" w:ascii="宋体" w:hAnsi="宋体" w:cs="宋体"/>
          <w:szCs w:val="21"/>
        </w:rPr>
        <w:t>不集中组织现场踏勘。供应商可自行进行现场踏勘，费用自理，如因未踏勘现场造成报价失误，成交后不予调整。</w:t>
      </w:r>
    </w:p>
    <w:p w14:paraId="5207B1E1">
      <w:pPr>
        <w:snapToGrid w:val="0"/>
        <w:spacing w:line="380" w:lineRule="exact"/>
        <w:ind w:firstLine="422" w:firstLineChars="200"/>
        <w:jc w:val="left"/>
        <w:rPr>
          <w:rFonts w:hint="eastAsia" w:ascii="宋体" w:hAnsi="宋体" w:cs="宋体"/>
          <w:b/>
          <w:bCs/>
          <w:szCs w:val="21"/>
        </w:rPr>
      </w:pPr>
      <w:r>
        <w:rPr>
          <w:rFonts w:hint="eastAsia" w:ascii="宋体" w:hAnsi="宋体" w:cs="宋体"/>
          <w:b/>
          <w:bCs/>
          <w:szCs w:val="21"/>
        </w:rPr>
        <w:t>（五）联合体磋商</w:t>
      </w:r>
    </w:p>
    <w:p w14:paraId="78493695">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本项目不接受联合体磋商。</w:t>
      </w:r>
    </w:p>
    <w:p w14:paraId="0EAB3C3B">
      <w:pPr>
        <w:snapToGrid w:val="0"/>
        <w:spacing w:line="380" w:lineRule="exact"/>
        <w:ind w:firstLine="422" w:firstLineChars="200"/>
        <w:jc w:val="left"/>
        <w:rPr>
          <w:rFonts w:hint="eastAsia" w:ascii="宋体" w:hAnsi="宋体" w:cs="宋体"/>
          <w:b/>
          <w:bCs/>
          <w:szCs w:val="21"/>
        </w:rPr>
      </w:pPr>
      <w:r>
        <w:rPr>
          <w:rFonts w:hint="eastAsia" w:ascii="宋体" w:hAnsi="宋体" w:cs="宋体"/>
          <w:b/>
          <w:bCs/>
          <w:szCs w:val="21"/>
        </w:rPr>
        <w:t>（六）转包与分包</w:t>
      </w:r>
    </w:p>
    <w:p w14:paraId="2E6EEDA4">
      <w:pPr>
        <w:snapToGrid w:val="0"/>
        <w:spacing w:line="380" w:lineRule="exact"/>
        <w:ind w:firstLine="420" w:firstLineChars="200"/>
        <w:rPr>
          <w:rFonts w:hint="eastAsia" w:ascii="宋体" w:hAnsi="宋体" w:cs="宋体"/>
          <w:szCs w:val="21"/>
        </w:rPr>
      </w:pPr>
      <w:r>
        <w:rPr>
          <w:rFonts w:hint="eastAsia" w:ascii="宋体" w:hAnsi="宋体" w:cs="宋体"/>
          <w:szCs w:val="21"/>
        </w:rPr>
        <w:t>本项目不允许转包，也不可以分包，否则采购单位有权解除合同，并追究成交供应商的违约责任。</w:t>
      </w:r>
    </w:p>
    <w:p w14:paraId="0CC1E0BA">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▲（七）特别说明</w:t>
      </w:r>
    </w:p>
    <w:p w14:paraId="4ACA4E50">
      <w:pPr>
        <w:pStyle w:val="29"/>
        <w:spacing w:line="380" w:lineRule="exact"/>
        <w:ind w:firstLine="420" w:firstLineChars="200"/>
        <w:rPr>
          <w:rFonts w:hint="eastAsia" w:hAnsi="宋体" w:cs="宋体"/>
          <w:szCs w:val="21"/>
        </w:rPr>
      </w:pPr>
      <w:r>
        <w:rPr>
          <w:rFonts w:hint="eastAsia" w:hAnsi="宋体" w:cs="宋体"/>
          <w:szCs w:val="21"/>
        </w:rPr>
        <w:t>1.供应商磋商所使用的资格、信誉、荣誉、业绩与企业认证必须为本法人所拥有。供应商磋商所使用的采购项目实施人员必须为本法人员工（指必须为本法人或控股公司正式员工）。</w:t>
      </w:r>
    </w:p>
    <w:p w14:paraId="20A73EFC">
      <w:pPr>
        <w:pStyle w:val="29"/>
        <w:spacing w:line="380" w:lineRule="exact"/>
        <w:ind w:firstLine="420" w:firstLineChars="200"/>
        <w:rPr>
          <w:rFonts w:hint="eastAsia" w:hAnsi="宋体" w:cs="宋体"/>
          <w:szCs w:val="21"/>
        </w:rPr>
      </w:pPr>
      <w:r>
        <w:rPr>
          <w:rFonts w:hint="eastAsia" w:hAnsi="宋体" w:cs="宋体"/>
          <w:szCs w:val="21"/>
        </w:rPr>
        <w:t>2.供应商应仔细阅读磋商文件的所有内容，按照磋商文件的要求提交磋商响应文件，并对所提供的全部资料的真实性承担法律责任。</w:t>
      </w:r>
    </w:p>
    <w:p w14:paraId="5F145E40">
      <w:pPr>
        <w:pStyle w:val="29"/>
        <w:spacing w:line="380" w:lineRule="exact"/>
        <w:ind w:firstLine="420" w:firstLineChars="200"/>
        <w:rPr>
          <w:rFonts w:hint="eastAsia" w:hAnsi="宋体" w:cs="宋体"/>
          <w:szCs w:val="21"/>
        </w:rPr>
      </w:pPr>
      <w:r>
        <w:rPr>
          <w:rFonts w:hint="eastAsia" w:hAnsi="宋体" w:cs="宋体"/>
          <w:szCs w:val="21"/>
        </w:rPr>
        <w:t>3.供应商在磋商活动中提供任何虚假材料或从事其他违法活动的,其响应无效，并报监管部门查处；成交后发现的,成交供应商须依照《中华人民共和国消费者权益保护法》相关规定赔偿采购人，且民事赔偿并不免除违法供应商的行政与刑事责任。</w:t>
      </w:r>
    </w:p>
    <w:p w14:paraId="6AD023B4">
      <w:pPr>
        <w:pStyle w:val="29"/>
        <w:spacing w:line="380" w:lineRule="exact"/>
        <w:ind w:firstLine="420" w:firstLineChars="200"/>
        <w:rPr>
          <w:rFonts w:hint="eastAsia" w:hAnsi="宋体" w:cs="宋体"/>
          <w:szCs w:val="21"/>
        </w:rPr>
      </w:pPr>
      <w:r>
        <w:rPr>
          <w:rFonts w:hint="eastAsia" w:hAnsi="宋体" w:cs="宋体"/>
          <w:szCs w:val="21"/>
        </w:rPr>
        <w:t>4.单位负责人为同一人或者存在直接控股、管理关系的不同供应商，不得同时参加同一项目磋商活动。</w:t>
      </w:r>
    </w:p>
    <w:p w14:paraId="05FCEA68">
      <w:pPr>
        <w:pStyle w:val="29"/>
        <w:spacing w:line="380" w:lineRule="exact"/>
        <w:ind w:firstLine="420" w:firstLineChars="200"/>
        <w:rPr>
          <w:rFonts w:hint="eastAsia" w:hAnsi="宋体" w:cs="宋体"/>
          <w:szCs w:val="21"/>
        </w:rPr>
      </w:pPr>
      <w:r>
        <w:rPr>
          <w:rFonts w:hint="eastAsia" w:hAnsi="宋体" w:cs="宋体"/>
          <w:szCs w:val="21"/>
        </w:rPr>
        <w:t>5.为采购项目提供整体设计、规范编制或者项目管理、监理、检测等服务的供应商，不得再参加该采购项目的其他采购活动。</w:t>
      </w:r>
    </w:p>
    <w:p w14:paraId="29FF7A5B">
      <w:pPr>
        <w:pStyle w:val="29"/>
        <w:spacing w:line="380" w:lineRule="exact"/>
        <w:ind w:firstLine="422" w:firstLineChars="200"/>
        <w:outlineLvl w:val="1"/>
        <w:rPr>
          <w:rFonts w:hint="eastAsia" w:hAnsi="宋体" w:cs="宋体"/>
          <w:b/>
          <w:bCs/>
          <w:szCs w:val="21"/>
        </w:rPr>
      </w:pPr>
      <w:r>
        <w:rPr>
          <w:rFonts w:hint="eastAsia" w:hAnsi="宋体" w:cs="宋体"/>
          <w:b/>
          <w:bCs/>
          <w:szCs w:val="21"/>
        </w:rPr>
        <w:t>（八）质疑和投诉</w:t>
      </w:r>
    </w:p>
    <w:p w14:paraId="21894C8F">
      <w:pPr>
        <w:pStyle w:val="29"/>
        <w:spacing w:line="380" w:lineRule="exact"/>
        <w:ind w:firstLine="420" w:firstLineChars="200"/>
        <w:rPr>
          <w:rFonts w:hint="eastAsia" w:hAnsi="宋体" w:cs="宋体"/>
          <w:szCs w:val="21"/>
        </w:rPr>
      </w:pPr>
      <w:r>
        <w:rPr>
          <w:rFonts w:hint="eastAsia" w:hAnsi="宋体" w:cs="宋体"/>
          <w:szCs w:val="21"/>
        </w:rPr>
        <w:t>1.供应商认为磋商文件、磋商过程或成交结果使自己的合法权益受到损害的，应当在知道或者应知其权益受到损害之日起七个工作日内，以书面形式向采购单位、代理机构提出质疑。供应商对采购单位、代理机构的质疑答复不满意或者采购单位、代理机构未在规定时间内作出答复的，可以在答复期满后十五个工作日内向同级采购监管部门投诉。</w:t>
      </w:r>
    </w:p>
    <w:p w14:paraId="3B87C2C1">
      <w:pPr>
        <w:pStyle w:val="29"/>
        <w:spacing w:line="380" w:lineRule="exact"/>
        <w:ind w:firstLine="420" w:firstLineChars="200"/>
        <w:rPr>
          <w:rFonts w:hint="eastAsia" w:hAnsi="宋体" w:cs="宋体"/>
          <w:szCs w:val="21"/>
        </w:rPr>
      </w:pPr>
      <w:r>
        <w:rPr>
          <w:rFonts w:hint="eastAsia" w:hAnsi="宋体" w:cs="宋体"/>
          <w:szCs w:val="21"/>
        </w:rPr>
        <w:t>2.质疑、投诉应当采用书面形式，质疑书、投诉书均应明确阐述磋商文件、磋商过程或成交结果中使自己合法权益受到损害的实质性内容，提供相关事实、依据和证据及其来源或线索，便于有关单位调查、答复和处理。</w:t>
      </w:r>
    </w:p>
    <w:p w14:paraId="4BED33E5">
      <w:pPr>
        <w:spacing w:line="380" w:lineRule="exact"/>
        <w:ind w:firstLine="422" w:firstLineChars="200"/>
        <w:rPr>
          <w:rFonts w:hint="eastAsia" w:ascii="宋体" w:hAnsi="宋体" w:cs="宋体"/>
          <w:b/>
          <w:szCs w:val="21"/>
        </w:rPr>
      </w:pPr>
      <w:r>
        <w:rPr>
          <w:rFonts w:hint="eastAsia" w:ascii="宋体" w:hAnsi="宋体" w:cs="宋体"/>
          <w:b/>
          <w:szCs w:val="21"/>
        </w:rPr>
        <w:t>二、磋商文件</w:t>
      </w:r>
    </w:p>
    <w:p w14:paraId="3B56C420">
      <w:pPr>
        <w:spacing w:line="380" w:lineRule="exact"/>
        <w:ind w:firstLine="422" w:firstLineChars="200"/>
        <w:rPr>
          <w:rFonts w:hint="eastAsia" w:ascii="宋体" w:hAnsi="宋体" w:cs="宋体"/>
          <w:b/>
          <w:bCs/>
          <w:szCs w:val="21"/>
        </w:rPr>
      </w:pPr>
      <w:r>
        <w:rPr>
          <w:rFonts w:hint="eastAsia" w:ascii="宋体" w:hAnsi="宋体" w:cs="宋体"/>
          <w:b/>
          <w:bCs/>
          <w:szCs w:val="21"/>
        </w:rPr>
        <w:t>（一）磋商文件的组成</w:t>
      </w:r>
    </w:p>
    <w:p w14:paraId="4F873A9C">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1.竞争性磋商公告</w:t>
      </w:r>
    </w:p>
    <w:p w14:paraId="250DDC8D">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2.磋商需求</w:t>
      </w:r>
    </w:p>
    <w:p w14:paraId="42AD7D93">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3.磋商须知</w:t>
      </w:r>
    </w:p>
    <w:p w14:paraId="03532E74">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4.磋商办法及评分标准</w:t>
      </w:r>
    </w:p>
    <w:p w14:paraId="1449863C">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5.合同条款及格式</w:t>
      </w:r>
    </w:p>
    <w:p w14:paraId="776F4AA2">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6.磋商响应文件格式</w:t>
      </w:r>
    </w:p>
    <w:p w14:paraId="31BA7197">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7.本项目磋商文件的澄清、答复、修改、补充的内容</w:t>
      </w:r>
    </w:p>
    <w:p w14:paraId="1540E048">
      <w:pPr>
        <w:snapToGrid w:val="0"/>
        <w:spacing w:line="380" w:lineRule="exact"/>
        <w:ind w:firstLine="422" w:firstLineChars="200"/>
        <w:jc w:val="left"/>
        <w:rPr>
          <w:rFonts w:hint="eastAsia" w:ascii="宋体" w:hAnsi="宋体" w:cs="宋体"/>
          <w:b/>
          <w:bCs/>
          <w:szCs w:val="21"/>
        </w:rPr>
      </w:pPr>
      <w:r>
        <w:rPr>
          <w:rFonts w:hint="eastAsia" w:ascii="宋体" w:hAnsi="宋体" w:cs="宋体"/>
          <w:b/>
          <w:bCs/>
          <w:szCs w:val="21"/>
        </w:rPr>
        <w:t>（二）供应商的风险</w:t>
      </w:r>
    </w:p>
    <w:p w14:paraId="539770A9">
      <w:pPr>
        <w:pStyle w:val="29"/>
        <w:spacing w:line="380" w:lineRule="exact"/>
        <w:ind w:firstLine="420" w:firstLineChars="200"/>
        <w:rPr>
          <w:rFonts w:hint="eastAsia" w:hAnsi="宋体" w:cs="宋体"/>
          <w:szCs w:val="21"/>
        </w:rPr>
      </w:pPr>
      <w:r>
        <w:rPr>
          <w:rFonts w:hint="eastAsia" w:hAnsi="宋体" w:cs="宋体"/>
          <w:szCs w:val="21"/>
        </w:rPr>
        <w:t>供应商没有按照磋商文件要求提供全部资料，或者供应商没有对磋商文件在各方面作出实质性响应是供应商的风险，并可能导致其磋商被拒绝。</w:t>
      </w:r>
    </w:p>
    <w:p w14:paraId="2F37DA56">
      <w:pPr>
        <w:pStyle w:val="15"/>
        <w:widowControl w:val="0"/>
        <w:tabs>
          <w:tab w:val="left" w:pos="420"/>
          <w:tab w:val="left" w:pos="900"/>
          <w:tab w:val="clear" w:pos="454"/>
        </w:tabs>
        <w:snapToGrid w:val="0"/>
        <w:spacing w:after="0" w:afterLines="0" w:line="380" w:lineRule="exact"/>
        <w:ind w:left="0" w:firstLine="422" w:firstLineChars="200"/>
        <w:rPr>
          <w:rFonts w:hint="eastAsia" w:ascii="宋体" w:hAnsi="宋体" w:cs="宋体"/>
          <w:b/>
          <w:bCs/>
          <w:kern w:val="2"/>
          <w:sz w:val="21"/>
          <w:szCs w:val="21"/>
        </w:rPr>
      </w:pPr>
      <w:r>
        <w:rPr>
          <w:rFonts w:hint="eastAsia" w:ascii="宋体" w:hAnsi="宋体" w:cs="宋体"/>
          <w:b/>
          <w:bCs/>
          <w:kern w:val="2"/>
          <w:sz w:val="21"/>
          <w:szCs w:val="21"/>
        </w:rPr>
        <w:t xml:space="preserve">（三）磋商文件的澄清与修改 </w:t>
      </w:r>
    </w:p>
    <w:p w14:paraId="29F04F55">
      <w:pPr>
        <w:pStyle w:val="29"/>
        <w:spacing w:line="380" w:lineRule="exact"/>
        <w:ind w:firstLine="420" w:firstLineChars="200"/>
        <w:rPr>
          <w:rFonts w:hint="eastAsia" w:hAnsi="宋体" w:cs="宋体"/>
          <w:szCs w:val="21"/>
        </w:rPr>
      </w:pPr>
      <w:r>
        <w:rPr>
          <w:rFonts w:hint="eastAsia" w:hAnsi="宋体" w:cs="宋体"/>
          <w:szCs w:val="21"/>
        </w:rPr>
        <w:t>1.供应商应认真阅读本磋商文件，发现其中有误或有异议的，供应商须在前附表规定的时间内以书面形式要求采购人澄清。供应商未按规定要求提出的，则视同认可磋商文件，但法律法规及规范性文件有明确规定的除外。</w:t>
      </w:r>
    </w:p>
    <w:p w14:paraId="0CF7CC8C">
      <w:pPr>
        <w:pStyle w:val="29"/>
        <w:spacing w:line="380" w:lineRule="exact"/>
        <w:ind w:firstLine="420" w:firstLineChars="200"/>
        <w:rPr>
          <w:rFonts w:hint="eastAsia" w:hAnsi="宋体" w:cs="宋体"/>
          <w:szCs w:val="21"/>
        </w:rPr>
      </w:pPr>
      <w:r>
        <w:rPr>
          <w:rFonts w:hint="eastAsia" w:hAnsi="宋体" w:cs="宋体"/>
          <w:szCs w:val="21"/>
        </w:rPr>
        <w:t>2.采购单位对已发出的磋商文件进行必要澄清或者修改的内容影响磋商响应文件编制的，将在磋商响应截止时间5日前依法在财政部门指定的政府采购信息发布媒体上发布更正公告，不足5日的将顺延磋商响应截止时间；澄清或者修改的内容不影响磋商响应文件编制的，将在磋商响应截止时间3日前，以上款相同的形式发布。磋商文件澄清或者修改的内容为磋商文件的组成部分，对所有供应商有约束力。</w:t>
      </w:r>
    </w:p>
    <w:p w14:paraId="1152A1F6">
      <w:pPr>
        <w:pStyle w:val="29"/>
        <w:spacing w:line="380" w:lineRule="exact"/>
        <w:ind w:firstLine="420" w:firstLineChars="200"/>
        <w:rPr>
          <w:rFonts w:hint="eastAsia" w:hAnsi="宋体" w:cs="宋体"/>
          <w:szCs w:val="21"/>
        </w:rPr>
      </w:pPr>
      <w:r>
        <w:rPr>
          <w:rFonts w:hint="eastAsia" w:hAnsi="宋体" w:cs="宋体"/>
          <w:szCs w:val="21"/>
        </w:rPr>
        <w:t>3.因供应商提供联系资料错误或遗漏等原因导致采购代理机构未能将有关澄清、答复、修改或补充通知送达供应商的，责任由供应商自负。</w:t>
      </w:r>
    </w:p>
    <w:p w14:paraId="10A20DD6">
      <w:pPr>
        <w:spacing w:line="380" w:lineRule="exact"/>
        <w:ind w:firstLine="422" w:firstLineChars="200"/>
        <w:rPr>
          <w:rFonts w:hint="eastAsia" w:ascii="宋体" w:hAnsi="宋体" w:cs="宋体"/>
          <w:b/>
          <w:szCs w:val="21"/>
        </w:rPr>
      </w:pPr>
      <w:r>
        <w:rPr>
          <w:rFonts w:hint="eastAsia" w:ascii="宋体" w:hAnsi="宋体" w:cs="宋体"/>
          <w:b/>
          <w:szCs w:val="21"/>
        </w:rPr>
        <w:t>三、磋商响应文件的编制要求</w:t>
      </w:r>
    </w:p>
    <w:p w14:paraId="1B1DF1FD">
      <w:pPr>
        <w:snapToGrid w:val="0"/>
        <w:spacing w:line="380" w:lineRule="exact"/>
        <w:ind w:firstLine="422" w:firstLineChars="200"/>
        <w:jc w:val="left"/>
        <w:rPr>
          <w:rFonts w:hint="eastAsia" w:ascii="宋体" w:hAnsi="宋体" w:cs="宋体"/>
          <w:b/>
          <w:bCs/>
          <w:szCs w:val="21"/>
          <w:u w:val="single"/>
        </w:rPr>
      </w:pPr>
      <w:r>
        <w:rPr>
          <w:rFonts w:hint="eastAsia" w:ascii="宋体" w:hAnsi="宋体" w:cs="宋体"/>
          <w:b/>
          <w:bCs/>
          <w:szCs w:val="21"/>
          <w:u w:val="single"/>
        </w:rPr>
        <w:t>（一）磋商响应文件的形式、构成和效力详见“磋商须知前附表”。</w:t>
      </w:r>
    </w:p>
    <w:p w14:paraId="4A8FE25B">
      <w:pPr>
        <w:snapToGrid w:val="0"/>
        <w:spacing w:line="380" w:lineRule="exact"/>
        <w:ind w:firstLine="422" w:firstLineChars="200"/>
        <w:jc w:val="left"/>
        <w:outlineLvl w:val="0"/>
        <w:rPr>
          <w:rFonts w:hint="eastAsia" w:ascii="宋体" w:hAnsi="宋体" w:cs="宋体"/>
          <w:b/>
          <w:szCs w:val="21"/>
        </w:rPr>
      </w:pPr>
      <w:r>
        <w:rPr>
          <w:rFonts w:hint="eastAsia" w:ascii="宋体" w:hAnsi="宋体" w:cs="宋体"/>
          <w:b/>
          <w:szCs w:val="21"/>
        </w:rPr>
        <w:t>（二）磋商响应文件的格式和组成</w:t>
      </w:r>
    </w:p>
    <w:p w14:paraId="578AD03D">
      <w:pPr>
        <w:snapToGrid w:val="0"/>
        <w:spacing w:line="380" w:lineRule="exact"/>
        <w:ind w:firstLine="420" w:firstLineChars="200"/>
        <w:jc w:val="left"/>
        <w:outlineLvl w:val="0"/>
        <w:rPr>
          <w:rFonts w:hint="eastAsia" w:ascii="宋体" w:hAnsi="宋体" w:cs="宋体"/>
          <w:bCs/>
          <w:szCs w:val="21"/>
        </w:rPr>
      </w:pPr>
      <w:r>
        <w:rPr>
          <w:rFonts w:hint="eastAsia" w:ascii="宋体" w:hAnsi="宋体" w:cs="宋体"/>
          <w:bCs/>
          <w:szCs w:val="21"/>
        </w:rPr>
        <w:t>1.供应商应按竞争性磋商文件中所提出的格式要求编制。</w:t>
      </w:r>
    </w:p>
    <w:p w14:paraId="3F283C72">
      <w:pPr>
        <w:snapToGrid w:val="0"/>
        <w:spacing w:line="380" w:lineRule="exact"/>
        <w:ind w:firstLine="420" w:firstLineChars="200"/>
        <w:jc w:val="left"/>
        <w:outlineLvl w:val="0"/>
        <w:rPr>
          <w:rFonts w:hint="eastAsia" w:ascii="宋体" w:hAnsi="宋体" w:cs="宋体"/>
          <w:bCs/>
          <w:szCs w:val="21"/>
        </w:rPr>
      </w:pPr>
      <w:r>
        <w:rPr>
          <w:rFonts w:hint="eastAsia" w:ascii="宋体" w:hAnsi="宋体" w:cs="宋体"/>
          <w:bCs/>
          <w:szCs w:val="21"/>
        </w:rPr>
        <w:t>2.供应商应仔细阅读竞争性磋商文件中的所有内容，按竞争性磋商文件要求详细编制磋商响应文件，并保证磋商响应文件的正确性和真实性，所有文件资料必须是针对本次磋商。</w:t>
      </w:r>
    </w:p>
    <w:p w14:paraId="06F41573">
      <w:pPr>
        <w:autoSpaceDE w:val="0"/>
        <w:autoSpaceDN w:val="0"/>
        <w:adjustRightInd w:val="0"/>
        <w:snapToGrid w:val="0"/>
        <w:spacing w:line="300" w:lineRule="exact"/>
        <w:ind w:firstLine="420" w:firstLineChars="200"/>
        <w:jc w:val="left"/>
        <w:rPr>
          <w:rFonts w:hint="eastAsia" w:ascii="宋体" w:hAnsi="宋体" w:cs="宋体"/>
          <w:b/>
          <w:bCs/>
          <w:spacing w:val="11"/>
          <w:szCs w:val="21"/>
        </w:rPr>
      </w:pPr>
      <w:r>
        <w:rPr>
          <w:rFonts w:hint="eastAsia" w:ascii="宋体" w:hAnsi="宋体" w:cs="宋体"/>
          <w:szCs w:val="21"/>
        </w:rPr>
        <w:t>3.</w:t>
      </w:r>
      <w:r>
        <w:rPr>
          <w:rFonts w:hint="eastAsia" w:ascii="宋体" w:hAnsi="宋体" w:cs="宋体"/>
          <w:szCs w:val="21"/>
          <w:lang w:val="zh-CN"/>
        </w:rPr>
        <w:t>供应商</w:t>
      </w:r>
      <w:r>
        <w:rPr>
          <w:rFonts w:ascii="宋体" w:hAnsi="宋体" w:cs="宋体"/>
          <w:szCs w:val="21"/>
          <w:lang w:val="zh-CN"/>
        </w:rPr>
        <w:t>应按本</w:t>
      </w:r>
      <w:r>
        <w:rPr>
          <w:rFonts w:hint="eastAsia" w:ascii="宋体" w:hAnsi="宋体" w:cs="宋体"/>
          <w:szCs w:val="21"/>
          <w:lang w:val="zh-CN"/>
        </w:rPr>
        <w:t>竞争性磋商文件</w:t>
      </w:r>
      <w:r>
        <w:rPr>
          <w:rFonts w:ascii="宋体" w:hAnsi="宋体" w:cs="宋体"/>
          <w:szCs w:val="21"/>
          <w:lang w:val="zh-CN"/>
        </w:rPr>
        <w:t>规定的格式</w:t>
      </w:r>
      <w:r>
        <w:rPr>
          <w:rFonts w:hint="eastAsia" w:ascii="宋体" w:hAnsi="宋体" w:cs="宋体"/>
          <w:szCs w:val="21"/>
          <w:lang w:val="zh-CN"/>
        </w:rPr>
        <w:t>、</w:t>
      </w:r>
      <w:r>
        <w:rPr>
          <w:rFonts w:ascii="宋体" w:hAnsi="宋体" w:cs="宋体"/>
          <w:szCs w:val="21"/>
          <w:lang w:val="zh-CN"/>
        </w:rPr>
        <w:t>顺序</w:t>
      </w:r>
      <w:r>
        <w:rPr>
          <w:rFonts w:hint="eastAsia" w:ascii="宋体" w:hAnsi="宋体" w:cs="宋体"/>
          <w:szCs w:val="21"/>
          <w:lang w:val="zh-CN"/>
        </w:rPr>
        <w:t>及</w:t>
      </w:r>
      <w:r>
        <w:rPr>
          <w:rFonts w:hint="eastAsia" w:ascii="宋体" w:hAnsi="宋体" w:cs="宋体"/>
          <w:szCs w:val="21"/>
        </w:rPr>
        <w:t>电子交易平台</w:t>
      </w:r>
      <w:r>
        <w:rPr>
          <w:rFonts w:hint="eastAsia" w:ascii="宋体" w:hAnsi="宋体" w:cs="宋体"/>
          <w:szCs w:val="21"/>
          <w:lang w:val="zh-CN"/>
        </w:rPr>
        <w:t>相关要求</w:t>
      </w:r>
      <w:r>
        <w:rPr>
          <w:rFonts w:ascii="宋体" w:hAnsi="宋体" w:cs="宋体"/>
          <w:szCs w:val="21"/>
          <w:lang w:val="zh-CN"/>
        </w:rPr>
        <w:t>编制</w:t>
      </w:r>
      <w:r>
        <w:rPr>
          <w:rFonts w:hint="eastAsia" w:ascii="宋体" w:hAnsi="宋体" w:cs="宋体"/>
          <w:szCs w:val="21"/>
          <w:lang w:val="zh-CN"/>
        </w:rPr>
        <w:t>磋商响应文件并进行关联定位，磋商响应</w:t>
      </w:r>
      <w:r>
        <w:rPr>
          <w:rFonts w:ascii="宋体" w:hAnsi="宋体" w:cs="宋体"/>
          <w:szCs w:val="21"/>
          <w:lang w:val="zh-CN"/>
        </w:rPr>
        <w:t>文件内容不完整、编排混乱</w:t>
      </w:r>
      <w:r>
        <w:rPr>
          <w:rFonts w:hint="eastAsia" w:ascii="宋体" w:hAnsi="宋体" w:cs="宋体"/>
          <w:szCs w:val="21"/>
          <w:lang w:val="zh-CN"/>
        </w:rPr>
        <w:t>、关联错误</w:t>
      </w:r>
      <w:r>
        <w:rPr>
          <w:rFonts w:ascii="宋体" w:hAnsi="宋体" w:cs="宋体"/>
          <w:szCs w:val="21"/>
          <w:lang w:val="zh-CN"/>
        </w:rPr>
        <w:t>导致</w:t>
      </w:r>
      <w:r>
        <w:rPr>
          <w:rFonts w:hint="eastAsia" w:ascii="宋体" w:hAnsi="宋体" w:cs="宋体"/>
          <w:szCs w:val="21"/>
          <w:lang w:val="zh-CN"/>
        </w:rPr>
        <w:t>磋商响应</w:t>
      </w:r>
      <w:r>
        <w:rPr>
          <w:rFonts w:ascii="宋体" w:hAnsi="宋体" w:cs="宋体"/>
          <w:szCs w:val="21"/>
          <w:lang w:val="zh-CN"/>
        </w:rPr>
        <w:t>文件被误读、漏读或者查找不到相关内容的，是</w:t>
      </w:r>
      <w:r>
        <w:rPr>
          <w:rFonts w:hint="eastAsia" w:ascii="宋体" w:hAnsi="宋体" w:cs="宋体"/>
          <w:szCs w:val="21"/>
          <w:lang w:val="zh-CN"/>
        </w:rPr>
        <w:t>供应商</w:t>
      </w:r>
      <w:r>
        <w:rPr>
          <w:rFonts w:ascii="宋体" w:hAnsi="宋体" w:cs="宋体"/>
          <w:szCs w:val="21"/>
          <w:lang w:val="zh-CN"/>
        </w:rPr>
        <w:t>的责任。</w:t>
      </w:r>
    </w:p>
    <w:p w14:paraId="73C14BA1">
      <w:pPr>
        <w:snapToGrid w:val="0"/>
        <w:spacing w:line="380" w:lineRule="exact"/>
        <w:ind w:firstLine="422" w:firstLineChars="200"/>
        <w:jc w:val="left"/>
        <w:outlineLvl w:val="0"/>
        <w:rPr>
          <w:rFonts w:hint="eastAsia" w:ascii="宋体" w:hAnsi="宋体" w:cs="宋体"/>
          <w:b/>
          <w:szCs w:val="21"/>
        </w:rPr>
      </w:pPr>
      <w:r>
        <w:rPr>
          <w:rFonts w:hint="eastAsia" w:ascii="宋体" w:hAnsi="宋体" w:cs="宋体"/>
          <w:b/>
          <w:szCs w:val="21"/>
          <w:u w:val="single"/>
        </w:rPr>
        <w:t>磋商响应文件由“商务资信及技术文件”、“报价文件”组成：</w:t>
      </w:r>
    </w:p>
    <w:p w14:paraId="3B529F4A">
      <w:pPr>
        <w:snapToGrid w:val="0"/>
        <w:spacing w:line="380" w:lineRule="exact"/>
        <w:ind w:firstLine="422" w:firstLineChars="200"/>
        <w:jc w:val="left"/>
        <w:rPr>
          <w:rFonts w:hint="eastAsia" w:ascii="宋体" w:hAnsi="宋体" w:cs="宋体"/>
          <w:b/>
          <w:szCs w:val="21"/>
        </w:rPr>
      </w:pPr>
      <w:r>
        <w:rPr>
          <w:rFonts w:hint="eastAsia" w:ascii="宋体" w:hAnsi="宋体" w:cs="宋体"/>
          <w:b/>
          <w:szCs w:val="21"/>
        </w:rPr>
        <w:t>1.商务资信及技术文件：</w:t>
      </w:r>
    </w:p>
    <w:p w14:paraId="284FB08C">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1）磋商声明书（见格式）；</w:t>
      </w:r>
    </w:p>
    <w:p w14:paraId="75783945">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2）法定代表人身份证明书和法定代表人授权委托书（见格式）；</w:t>
      </w:r>
    </w:p>
    <w:p w14:paraId="2FB3589D">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3）</w:t>
      </w:r>
      <w:r>
        <w:rPr>
          <w:rFonts w:hint="eastAsia" w:ascii="宋体" w:hAnsi="宋体" w:cs="宋体"/>
          <w:szCs w:val="21"/>
          <w:lang w:eastAsia="zh-CN"/>
        </w:rPr>
        <w:t>符合参加政府采购活动应当具备的一般条件的承诺函</w:t>
      </w:r>
      <w:r>
        <w:rPr>
          <w:rFonts w:hint="eastAsia" w:ascii="宋体" w:hAnsi="宋体" w:cs="宋体"/>
          <w:szCs w:val="21"/>
        </w:rPr>
        <w:t>（见格式）；</w:t>
      </w:r>
    </w:p>
    <w:p w14:paraId="6E444618">
      <w:pPr>
        <w:snapToGrid w:val="0"/>
        <w:spacing w:line="380" w:lineRule="exact"/>
        <w:ind w:firstLine="420" w:firstLineChars="200"/>
        <w:jc w:val="left"/>
        <w:rPr>
          <w:rFonts w:hint="eastAsia" w:ascii="宋体" w:hAnsi="宋体" w:cs="宋体"/>
          <w:szCs w:val="21"/>
        </w:rPr>
      </w:pPr>
      <w:r>
        <w:rPr>
          <w:rFonts w:hint="eastAsia" w:ascii="宋体" w:hAnsi="宋体" w:cs="宋体"/>
          <w:szCs w:val="21"/>
          <w:lang w:val="en-US" w:eastAsia="zh-CN"/>
        </w:rPr>
        <w:t>4</w:t>
      </w:r>
      <w:r>
        <w:rPr>
          <w:rFonts w:hint="eastAsia" w:ascii="宋体" w:hAnsi="宋体" w:cs="宋体"/>
          <w:szCs w:val="21"/>
        </w:rPr>
        <w:t>）《中小企业声明函》（见格式）；</w:t>
      </w:r>
    </w:p>
    <w:p w14:paraId="23830CCD">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《残疾人福利性单位声明函》（见格式，若不符合可不提供）；</w:t>
      </w:r>
    </w:p>
    <w:p w14:paraId="0484F050">
      <w:pPr>
        <w:snapToGrid w:val="0"/>
        <w:spacing w:line="380" w:lineRule="exact"/>
        <w:ind w:firstLine="420" w:firstLineChars="200"/>
        <w:jc w:val="left"/>
        <w:rPr>
          <w:rFonts w:hint="eastAsia" w:ascii="宋体" w:hAnsi="宋体" w:eastAsia="宋体" w:cs="宋体"/>
          <w:szCs w:val="21"/>
          <w:lang w:val="en-US" w:eastAsia="zh-CN"/>
        </w:rPr>
      </w:pPr>
      <w:r>
        <w:rPr>
          <w:rFonts w:hint="eastAsia" w:ascii="宋体" w:hAnsi="宋体" w:eastAsia="宋体" w:cs="宋体"/>
          <w:szCs w:val="21"/>
          <w:lang w:val="en-US" w:eastAsia="zh-CN"/>
        </w:rPr>
        <w:t>属于监狱企业的证明文件（格式自拟，若不符合可不提供）；</w:t>
      </w:r>
    </w:p>
    <w:p w14:paraId="501BB785">
      <w:pPr>
        <w:snapToGrid w:val="0"/>
        <w:spacing w:line="380" w:lineRule="exact"/>
        <w:ind w:firstLine="420" w:firstLineChars="200"/>
        <w:jc w:val="left"/>
        <w:rPr>
          <w:rFonts w:hint="eastAsia" w:ascii="宋体" w:hAnsi="宋体" w:eastAsia="宋体" w:cs="宋体"/>
          <w:szCs w:val="21"/>
          <w:lang w:val="en-US" w:eastAsia="zh-CN"/>
        </w:rPr>
      </w:pPr>
      <w:r>
        <w:rPr>
          <w:rFonts w:hint="eastAsia" w:ascii="宋体" w:hAnsi="宋体" w:eastAsia="宋体" w:cs="宋体"/>
          <w:szCs w:val="21"/>
          <w:lang w:val="en-US" w:eastAsia="zh-CN"/>
        </w:rPr>
        <w:t>5）信用承诺书（见格式）；</w:t>
      </w:r>
    </w:p>
    <w:p w14:paraId="6CF161EB">
      <w:pPr>
        <w:snapToGrid w:val="0"/>
        <w:spacing w:line="380" w:lineRule="exact"/>
        <w:ind w:firstLine="420" w:firstLineChars="200"/>
        <w:jc w:val="left"/>
        <w:rPr>
          <w:rFonts w:hint="eastAsia" w:ascii="宋体" w:hAnsi="宋体" w:eastAsia="宋体" w:cs="宋体"/>
          <w:szCs w:val="21"/>
          <w:lang w:val="en-US" w:eastAsia="zh-CN"/>
        </w:rPr>
      </w:pPr>
      <w:r>
        <w:rPr>
          <w:rFonts w:hint="eastAsia" w:ascii="宋体" w:hAnsi="宋体" w:eastAsia="宋体" w:cs="宋体"/>
          <w:szCs w:val="21"/>
          <w:lang w:val="en-US" w:eastAsia="zh-CN"/>
        </w:rPr>
        <w:t>6）供应商情况表（见格式）；</w:t>
      </w:r>
    </w:p>
    <w:p w14:paraId="2E015E6D">
      <w:pPr>
        <w:snapToGrid w:val="0"/>
        <w:spacing w:line="380" w:lineRule="exact"/>
        <w:ind w:firstLine="420" w:firstLineChars="200"/>
        <w:jc w:val="left"/>
        <w:rPr>
          <w:rFonts w:hint="eastAsia" w:ascii="宋体" w:hAnsi="宋体" w:eastAsia="宋体" w:cs="宋体"/>
          <w:szCs w:val="21"/>
          <w:lang w:val="en-US" w:eastAsia="zh-CN"/>
        </w:rPr>
      </w:pPr>
      <w:r>
        <w:rPr>
          <w:rFonts w:hint="eastAsia" w:ascii="宋体" w:hAnsi="宋体" w:eastAsia="宋体" w:cs="宋体"/>
          <w:szCs w:val="21"/>
          <w:lang w:val="en-US" w:eastAsia="zh-CN"/>
        </w:rPr>
        <w:t>7）商务响应表（见格式）；</w:t>
      </w:r>
    </w:p>
    <w:p w14:paraId="65CC7546">
      <w:pPr>
        <w:snapToGrid w:val="0"/>
        <w:spacing w:line="380" w:lineRule="exact"/>
        <w:ind w:firstLine="420" w:firstLineChars="200"/>
        <w:jc w:val="left"/>
        <w:rPr>
          <w:rFonts w:hint="eastAsia" w:ascii="宋体" w:hAnsi="宋体" w:eastAsia="宋体" w:cs="宋体"/>
          <w:szCs w:val="21"/>
          <w:lang w:val="en-US" w:eastAsia="zh-CN"/>
        </w:rPr>
      </w:pPr>
      <w:r>
        <w:rPr>
          <w:rFonts w:hint="eastAsia" w:ascii="宋体" w:hAnsi="宋体" w:eastAsia="宋体" w:cs="宋体"/>
          <w:szCs w:val="21"/>
          <w:lang w:val="en-US" w:eastAsia="zh-CN"/>
        </w:rPr>
        <w:t>8）供应商同类项目实施情况一览表（见格式）；</w:t>
      </w:r>
    </w:p>
    <w:p w14:paraId="4FE079BA">
      <w:pPr>
        <w:snapToGrid w:val="0"/>
        <w:spacing w:line="380" w:lineRule="exact"/>
        <w:ind w:firstLine="420" w:firstLineChars="200"/>
        <w:jc w:val="left"/>
        <w:rPr>
          <w:rFonts w:hint="eastAsia" w:ascii="宋体" w:hAnsi="宋体" w:eastAsia="宋体" w:cs="宋体"/>
          <w:szCs w:val="21"/>
          <w:lang w:val="en-US" w:eastAsia="zh-CN"/>
        </w:rPr>
      </w:pPr>
      <w:r>
        <w:rPr>
          <w:rFonts w:hint="eastAsia" w:ascii="宋体" w:hAnsi="宋体" w:eastAsia="宋体" w:cs="宋体"/>
          <w:szCs w:val="21"/>
          <w:lang w:val="en-US" w:eastAsia="zh-CN"/>
        </w:rPr>
        <w:t>9）项目实施人员（主要从业人员及其技术资格）一览表（见格式）；</w:t>
      </w:r>
    </w:p>
    <w:p w14:paraId="4E591B7F">
      <w:pPr>
        <w:snapToGrid w:val="0"/>
        <w:spacing w:line="380" w:lineRule="exact"/>
        <w:ind w:firstLine="420" w:firstLineChars="200"/>
        <w:jc w:val="left"/>
        <w:rPr>
          <w:rFonts w:hint="eastAsia" w:ascii="宋体" w:hAnsi="宋体" w:eastAsia="宋体" w:cs="宋体"/>
          <w:szCs w:val="21"/>
          <w:lang w:val="en-US" w:eastAsia="zh-CN"/>
        </w:rPr>
      </w:pPr>
      <w:r>
        <w:rPr>
          <w:rFonts w:hint="eastAsia" w:ascii="宋体" w:hAnsi="宋体" w:eastAsia="宋体" w:cs="宋体"/>
          <w:szCs w:val="21"/>
          <w:lang w:val="en-US" w:eastAsia="zh-CN"/>
        </w:rPr>
        <w:t>10）评分规则中涉及的所需提交的材料（参考对应评分项）（格式自拟）；</w:t>
      </w:r>
    </w:p>
    <w:p w14:paraId="0004524E">
      <w:pPr>
        <w:snapToGrid w:val="0"/>
        <w:spacing w:line="380" w:lineRule="exact"/>
        <w:ind w:firstLine="420" w:firstLineChars="200"/>
        <w:jc w:val="left"/>
        <w:rPr>
          <w:rFonts w:hint="eastAsia" w:ascii="宋体" w:hAnsi="宋体" w:eastAsia="宋体" w:cs="宋体"/>
          <w:szCs w:val="21"/>
          <w:lang w:val="en-US" w:eastAsia="zh-CN"/>
        </w:rPr>
      </w:pPr>
      <w:r>
        <w:rPr>
          <w:rFonts w:hint="eastAsia" w:ascii="宋体" w:hAnsi="宋体" w:eastAsia="宋体" w:cs="宋体"/>
          <w:szCs w:val="21"/>
          <w:lang w:val="en-US" w:eastAsia="zh-CN"/>
        </w:rPr>
        <w:t>11）供应商需要说明的其他文件和说明（格式自拟）。</w:t>
      </w:r>
    </w:p>
    <w:p w14:paraId="2E78F067">
      <w:pPr>
        <w:snapToGrid w:val="0"/>
        <w:spacing w:line="380" w:lineRule="exact"/>
        <w:ind w:firstLine="422" w:firstLineChars="200"/>
        <w:jc w:val="left"/>
        <w:rPr>
          <w:rFonts w:hint="eastAsia" w:ascii="宋体" w:hAnsi="宋体" w:cs="宋体"/>
          <w:b/>
          <w:szCs w:val="21"/>
        </w:rPr>
      </w:pPr>
      <w:r>
        <w:rPr>
          <w:rFonts w:hint="eastAsia" w:ascii="宋体" w:hAnsi="宋体" w:cs="宋体"/>
          <w:b/>
          <w:szCs w:val="21"/>
        </w:rPr>
        <w:t>2.报价文件：</w:t>
      </w:r>
    </w:p>
    <w:p w14:paraId="54575507">
      <w:pPr>
        <w:snapToGrid w:val="0"/>
        <w:spacing w:line="380" w:lineRule="exact"/>
        <w:ind w:firstLine="420" w:firstLineChars="200"/>
        <w:jc w:val="left"/>
        <w:rPr>
          <w:rFonts w:hint="eastAsia" w:ascii="宋体" w:hAnsi="宋体" w:cs="宋体"/>
          <w:color w:val="auto"/>
          <w:szCs w:val="21"/>
        </w:rPr>
      </w:pPr>
      <w:r>
        <w:rPr>
          <w:rFonts w:hint="eastAsia" w:ascii="宋体" w:hAnsi="宋体" w:cs="宋体"/>
          <w:color w:val="auto"/>
          <w:szCs w:val="21"/>
        </w:rPr>
        <w:t>1）磋商函（见格式）；</w:t>
      </w:r>
    </w:p>
    <w:p w14:paraId="50D03DBE">
      <w:pPr>
        <w:snapToGrid w:val="0"/>
        <w:spacing w:line="380" w:lineRule="exact"/>
        <w:ind w:firstLine="420" w:firstLineChars="200"/>
        <w:jc w:val="left"/>
        <w:rPr>
          <w:rFonts w:hint="eastAsia" w:ascii="宋体" w:hAnsi="宋体" w:cs="宋体"/>
          <w:color w:val="auto"/>
          <w:szCs w:val="21"/>
        </w:rPr>
      </w:pPr>
      <w:r>
        <w:rPr>
          <w:rFonts w:hint="eastAsia" w:ascii="宋体" w:hAnsi="宋体" w:cs="宋体"/>
          <w:color w:val="auto"/>
          <w:szCs w:val="21"/>
        </w:rPr>
        <w:t>2）磋商报价一览表（见格式）；</w:t>
      </w:r>
    </w:p>
    <w:p w14:paraId="29308782">
      <w:pPr>
        <w:snapToGrid w:val="0"/>
        <w:spacing w:line="380" w:lineRule="exact"/>
        <w:ind w:firstLine="420" w:firstLineChars="200"/>
        <w:jc w:val="left"/>
        <w:rPr>
          <w:rFonts w:hint="eastAsia" w:ascii="宋体" w:hAnsi="宋体" w:cs="宋体"/>
          <w:color w:val="auto"/>
          <w:szCs w:val="21"/>
        </w:rPr>
      </w:pPr>
      <w:r>
        <w:rPr>
          <w:rFonts w:hint="eastAsia" w:ascii="宋体" w:hAnsi="宋体" w:cs="宋体"/>
          <w:color w:val="auto"/>
          <w:szCs w:val="21"/>
          <w:lang w:val="en-US" w:eastAsia="zh-CN"/>
        </w:rPr>
        <w:t>3</w:t>
      </w:r>
      <w:r>
        <w:rPr>
          <w:rFonts w:hint="eastAsia" w:ascii="宋体" w:hAnsi="宋体" w:cs="宋体"/>
          <w:color w:val="auto"/>
          <w:szCs w:val="21"/>
        </w:rPr>
        <w:t>）供应商针对报价需要说明的其他文件和说明（格式自拟）。</w:t>
      </w:r>
    </w:p>
    <w:p w14:paraId="1F1E2487">
      <w:pPr>
        <w:spacing w:line="380" w:lineRule="exact"/>
        <w:ind w:firstLine="422" w:firstLineChars="200"/>
        <w:rPr>
          <w:rFonts w:hint="eastAsia" w:ascii="宋体" w:hAnsi="宋体" w:cs="宋体"/>
          <w:b/>
          <w:szCs w:val="21"/>
        </w:rPr>
      </w:pPr>
      <w:r>
        <w:rPr>
          <w:rFonts w:hint="eastAsia" w:ascii="宋体" w:hAnsi="宋体" w:cs="宋体"/>
          <w:b/>
          <w:bCs/>
          <w:szCs w:val="21"/>
        </w:rPr>
        <w:t>注：供应商应根据磋商文件中所提供的格式编制磋商响应文件，对于未提供格式的可自行确定，复印件均须加盖供应商公章，复印件应清晰可辨认。</w:t>
      </w:r>
    </w:p>
    <w:p w14:paraId="66A50AA4">
      <w:pPr>
        <w:snapToGrid w:val="0"/>
        <w:spacing w:line="380" w:lineRule="exact"/>
        <w:ind w:firstLine="422" w:firstLineChars="200"/>
        <w:jc w:val="left"/>
        <w:outlineLvl w:val="0"/>
        <w:rPr>
          <w:rFonts w:hint="eastAsia" w:ascii="宋体" w:hAnsi="宋体" w:cs="宋体"/>
          <w:b/>
          <w:szCs w:val="21"/>
        </w:rPr>
      </w:pPr>
      <w:r>
        <w:rPr>
          <w:rFonts w:hint="eastAsia" w:ascii="宋体" w:hAnsi="宋体" w:cs="宋体"/>
          <w:b/>
          <w:szCs w:val="21"/>
        </w:rPr>
        <w:t>（三）磋商响应文件的语言及计量</w:t>
      </w:r>
    </w:p>
    <w:p w14:paraId="1B61A0A7">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1.磋商响应文件以及就有关磋商事宜的所有来往函电，均应以中文汉语书写。除签名、盖章、专用名称等特殊情形外，以中文汉语以外的文字表述的磋商响应文件视同未提供。</w:t>
      </w:r>
    </w:p>
    <w:p w14:paraId="4F719708">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2.磋商响应计量单位，磋商文件已有明确规定的，使用磋商文件规定的计量单位；磋商文件没有规定的，应采用中华人民共和国法定计量单位，否则视同未响应。</w:t>
      </w:r>
    </w:p>
    <w:p w14:paraId="0DFDCEAA">
      <w:pPr>
        <w:snapToGrid w:val="0"/>
        <w:spacing w:line="380" w:lineRule="exact"/>
        <w:ind w:firstLine="422" w:firstLineChars="200"/>
        <w:jc w:val="left"/>
        <w:outlineLvl w:val="0"/>
        <w:rPr>
          <w:rFonts w:hint="eastAsia" w:ascii="宋体" w:hAnsi="宋体" w:cs="宋体"/>
          <w:b/>
          <w:szCs w:val="21"/>
        </w:rPr>
      </w:pPr>
      <w:r>
        <w:rPr>
          <w:rFonts w:hint="eastAsia" w:ascii="宋体" w:hAnsi="宋体" w:cs="宋体"/>
          <w:b/>
          <w:szCs w:val="21"/>
        </w:rPr>
        <w:t>（四）磋商报价</w:t>
      </w:r>
    </w:p>
    <w:p w14:paraId="790B476E">
      <w:pPr>
        <w:snapToGrid w:val="0"/>
        <w:spacing w:line="380" w:lineRule="exact"/>
        <w:ind w:firstLine="420" w:firstLineChars="200"/>
        <w:jc w:val="left"/>
        <w:outlineLvl w:val="0"/>
        <w:rPr>
          <w:rFonts w:hint="eastAsia" w:ascii="宋体" w:hAnsi="宋体" w:cs="宋体"/>
          <w:bCs/>
          <w:szCs w:val="21"/>
        </w:rPr>
      </w:pPr>
      <w:r>
        <w:rPr>
          <w:rFonts w:hint="eastAsia" w:ascii="宋体" w:hAnsi="宋体" w:cs="宋体"/>
          <w:bCs/>
          <w:szCs w:val="21"/>
        </w:rPr>
        <w:t>1.磋商报价应按磋商文件中相关附表格式填写。</w:t>
      </w:r>
    </w:p>
    <w:p w14:paraId="1B88295F">
      <w:pPr>
        <w:snapToGrid w:val="0"/>
        <w:spacing w:line="380" w:lineRule="exact"/>
        <w:ind w:firstLine="420" w:firstLineChars="200"/>
        <w:jc w:val="left"/>
        <w:outlineLvl w:val="0"/>
        <w:rPr>
          <w:rFonts w:hint="eastAsia" w:ascii="宋体" w:hAnsi="宋体" w:cs="宋体"/>
          <w:bCs/>
          <w:szCs w:val="21"/>
        </w:rPr>
      </w:pPr>
      <w:r>
        <w:rPr>
          <w:rFonts w:hint="eastAsia" w:ascii="宋体" w:hAnsi="宋体" w:cs="宋体"/>
          <w:szCs w:val="21"/>
        </w:rPr>
        <w:t>▲</w:t>
      </w:r>
      <w:r>
        <w:rPr>
          <w:rFonts w:hint="eastAsia" w:ascii="宋体" w:hAnsi="宋体" w:cs="宋体"/>
          <w:bCs/>
          <w:szCs w:val="21"/>
        </w:rPr>
        <w:t>2.磋商响应文件只允许有一个报价，有选择的或有条件的报价将不予接受。</w:t>
      </w:r>
    </w:p>
    <w:p w14:paraId="6227BF10">
      <w:pPr>
        <w:snapToGrid w:val="0"/>
        <w:spacing w:line="380" w:lineRule="exact"/>
        <w:ind w:firstLine="422" w:firstLineChars="200"/>
        <w:jc w:val="left"/>
        <w:outlineLvl w:val="0"/>
        <w:rPr>
          <w:rFonts w:hint="eastAsia" w:ascii="宋体" w:hAnsi="宋体" w:cs="宋体"/>
          <w:b/>
          <w:szCs w:val="21"/>
        </w:rPr>
      </w:pPr>
      <w:r>
        <w:rPr>
          <w:rFonts w:hint="eastAsia" w:ascii="宋体" w:hAnsi="宋体" w:cs="宋体"/>
          <w:b/>
          <w:szCs w:val="21"/>
        </w:rPr>
        <w:t>3.磋商分二轮进行，首次报价在响应文件中体现；最终报价由各实质性响应的供应商在规定的时间内在政采云平台在线完成，若在规定时间内未完成，视为自动退出磋商（在线报价操作失败的除外）。政采云平台在线报价操作失败的，供应商应及时联系采购代理机构，通过指定的电子邮箱提供（指定邮箱号</w:t>
      </w:r>
      <w:r>
        <w:rPr>
          <w:rFonts w:hint="eastAsia" w:ascii="宋体" w:hAnsi="宋体" w:cs="宋体"/>
          <w:b/>
          <w:szCs w:val="21"/>
          <w:lang w:eastAsia="zh-CN"/>
        </w:rPr>
        <w:t>664554257</w:t>
      </w:r>
      <w:r>
        <w:rPr>
          <w:rFonts w:hint="eastAsia" w:ascii="宋体" w:hAnsi="宋体" w:cs="宋体"/>
          <w:b/>
          <w:szCs w:val="21"/>
        </w:rPr>
        <w:t>@qq.com）。因本项目采用竞争性磋商方式，成交价是在首次磋商报价的基础上整体下浮，单价按最终报价与首次报价同比例下浮。</w:t>
      </w:r>
    </w:p>
    <w:p w14:paraId="47E97E83">
      <w:pPr>
        <w:snapToGrid w:val="0"/>
        <w:spacing w:line="380" w:lineRule="exact"/>
        <w:ind w:firstLine="420" w:firstLineChars="200"/>
        <w:jc w:val="left"/>
        <w:outlineLvl w:val="0"/>
        <w:rPr>
          <w:rFonts w:hint="eastAsia" w:ascii="宋体" w:hAnsi="宋体" w:cs="宋体"/>
          <w:bCs/>
          <w:szCs w:val="21"/>
        </w:rPr>
      </w:pPr>
      <w:r>
        <w:rPr>
          <w:rFonts w:hint="eastAsia" w:ascii="宋体" w:hAnsi="宋体" w:cs="宋体"/>
          <w:bCs/>
          <w:szCs w:val="21"/>
        </w:rPr>
        <w:t>4.供应商的最终报价由供应商自担全部风险责任。</w:t>
      </w:r>
    </w:p>
    <w:p w14:paraId="63664F09">
      <w:pPr>
        <w:snapToGrid w:val="0"/>
        <w:spacing w:line="380" w:lineRule="exact"/>
        <w:ind w:firstLine="420" w:firstLineChars="200"/>
        <w:jc w:val="left"/>
        <w:outlineLvl w:val="0"/>
        <w:rPr>
          <w:rFonts w:hint="eastAsia" w:ascii="宋体" w:hAnsi="宋体" w:cs="宋体"/>
          <w:bCs/>
          <w:szCs w:val="21"/>
        </w:rPr>
      </w:pPr>
      <w:r>
        <w:rPr>
          <w:rFonts w:hint="eastAsia" w:ascii="宋体" w:hAnsi="宋体" w:cs="宋体"/>
          <w:bCs/>
          <w:szCs w:val="21"/>
        </w:rPr>
        <w:t>5.供应商对磋商文件里有关磋商报价的全部内容应仔细确认，若有个别异议，应在提疑截止时间前提出修改意见，否则视同全部确认。</w:t>
      </w:r>
    </w:p>
    <w:p w14:paraId="5832094E">
      <w:pPr>
        <w:snapToGrid w:val="0"/>
        <w:spacing w:line="380" w:lineRule="exact"/>
        <w:ind w:firstLine="420" w:firstLineChars="200"/>
        <w:jc w:val="left"/>
        <w:outlineLvl w:val="0"/>
        <w:rPr>
          <w:rFonts w:hint="eastAsia" w:ascii="宋体" w:hAnsi="宋体" w:cs="宋体"/>
          <w:bCs/>
          <w:szCs w:val="21"/>
        </w:rPr>
      </w:pPr>
      <w:r>
        <w:rPr>
          <w:rFonts w:hint="eastAsia" w:ascii="宋体" w:hAnsi="宋体" w:cs="宋体"/>
          <w:bCs/>
          <w:szCs w:val="21"/>
        </w:rPr>
        <w:t>6.最低报价不能作为成交的保证。</w:t>
      </w:r>
    </w:p>
    <w:p w14:paraId="41C2652C">
      <w:pPr>
        <w:pStyle w:val="15"/>
        <w:widowControl w:val="0"/>
        <w:tabs>
          <w:tab w:val="clear" w:pos="454"/>
        </w:tabs>
        <w:snapToGrid w:val="0"/>
        <w:spacing w:after="0" w:afterLines="0" w:line="380" w:lineRule="exact"/>
        <w:ind w:left="0" w:firstLine="422" w:firstLineChars="200"/>
        <w:rPr>
          <w:rFonts w:hint="eastAsia" w:ascii="宋体" w:hAnsi="宋体" w:cs="宋体"/>
          <w:b/>
          <w:sz w:val="21"/>
          <w:szCs w:val="21"/>
        </w:rPr>
      </w:pPr>
      <w:r>
        <w:rPr>
          <w:rFonts w:hint="eastAsia" w:ascii="宋体" w:hAnsi="宋体" w:cs="宋体"/>
          <w:b/>
          <w:sz w:val="21"/>
          <w:szCs w:val="21"/>
        </w:rPr>
        <w:t>（五）磋商响应文件的有效期</w:t>
      </w:r>
    </w:p>
    <w:p w14:paraId="2013D4DA">
      <w:pPr>
        <w:pStyle w:val="15"/>
        <w:widowControl w:val="0"/>
        <w:tabs>
          <w:tab w:val="clear" w:pos="454"/>
        </w:tabs>
        <w:snapToGrid w:val="0"/>
        <w:spacing w:after="0" w:afterLines="0" w:line="380" w:lineRule="exact"/>
        <w:ind w:left="0" w:firstLine="420" w:firstLineChars="200"/>
        <w:rPr>
          <w:rFonts w:hint="eastAsia" w:ascii="宋体" w:hAnsi="宋体" w:cs="宋体"/>
          <w:sz w:val="21"/>
          <w:szCs w:val="21"/>
        </w:rPr>
      </w:pPr>
      <w:r>
        <w:rPr>
          <w:rFonts w:hint="eastAsia" w:ascii="宋体" w:hAnsi="宋体" w:cs="宋体"/>
          <w:sz w:val="21"/>
          <w:szCs w:val="21"/>
        </w:rPr>
        <w:t>▲1.自磋商响应截止日起</w:t>
      </w:r>
      <w:r>
        <w:rPr>
          <w:rFonts w:hint="eastAsia" w:ascii="宋体" w:hAnsi="宋体" w:cs="宋体"/>
          <w:sz w:val="21"/>
          <w:szCs w:val="21"/>
          <w:u w:val="single"/>
        </w:rPr>
        <w:t>60</w:t>
      </w:r>
      <w:r>
        <w:rPr>
          <w:rFonts w:hint="eastAsia" w:ascii="宋体" w:hAnsi="宋体" w:cs="宋体"/>
          <w:sz w:val="21"/>
          <w:szCs w:val="21"/>
        </w:rPr>
        <w:t>天磋商响应文件应保持有效。有效期不足的磋商响应文件将被拒绝。</w:t>
      </w:r>
    </w:p>
    <w:p w14:paraId="4D7DD028">
      <w:pPr>
        <w:pStyle w:val="15"/>
        <w:widowControl w:val="0"/>
        <w:tabs>
          <w:tab w:val="clear" w:pos="454"/>
        </w:tabs>
        <w:snapToGrid w:val="0"/>
        <w:spacing w:after="0" w:afterLines="0" w:line="380" w:lineRule="exact"/>
        <w:ind w:left="0" w:firstLine="420" w:firstLineChars="200"/>
        <w:rPr>
          <w:rFonts w:hint="eastAsia" w:ascii="宋体" w:hAnsi="宋体" w:cs="宋体"/>
          <w:sz w:val="21"/>
          <w:szCs w:val="21"/>
        </w:rPr>
      </w:pPr>
      <w:r>
        <w:rPr>
          <w:rFonts w:hint="eastAsia" w:ascii="宋体" w:hAnsi="宋体" w:cs="宋体"/>
          <w:sz w:val="21"/>
          <w:szCs w:val="21"/>
        </w:rPr>
        <w:t>2.在特殊情况下，采购单位可与供应商协商延长有效期，这种要求和答复均以书面形式进行。</w:t>
      </w:r>
    </w:p>
    <w:p w14:paraId="625AC7D4">
      <w:pPr>
        <w:snapToGrid w:val="0"/>
        <w:spacing w:line="380" w:lineRule="exact"/>
        <w:ind w:firstLine="420" w:firstLineChars="200"/>
        <w:jc w:val="left"/>
        <w:outlineLvl w:val="0"/>
        <w:rPr>
          <w:rFonts w:hint="eastAsia" w:ascii="宋体" w:hAnsi="宋体" w:cs="宋体"/>
          <w:b/>
          <w:szCs w:val="21"/>
        </w:rPr>
      </w:pPr>
      <w:r>
        <w:rPr>
          <w:rFonts w:hint="eastAsia" w:ascii="宋体" w:hAnsi="宋体" w:cs="宋体"/>
          <w:szCs w:val="21"/>
        </w:rPr>
        <w:t>3.供应商可拒绝接受延期要求。同意延长有效期的供应商不能修改或撤回磋商响应文件。</w:t>
      </w:r>
      <w:r>
        <w:rPr>
          <w:rFonts w:hint="eastAsia" w:ascii="宋体" w:hAnsi="宋体" w:cs="宋体"/>
          <w:b/>
          <w:szCs w:val="21"/>
        </w:rPr>
        <w:t xml:space="preserve"> </w:t>
      </w:r>
    </w:p>
    <w:p w14:paraId="3F17A172">
      <w:pPr>
        <w:snapToGrid w:val="0"/>
        <w:spacing w:line="380" w:lineRule="exact"/>
        <w:ind w:firstLine="420" w:firstLineChars="200"/>
        <w:jc w:val="left"/>
        <w:outlineLvl w:val="0"/>
        <w:rPr>
          <w:rFonts w:hint="eastAsia" w:ascii="宋体" w:hAnsi="宋体" w:cs="宋体"/>
          <w:szCs w:val="21"/>
        </w:rPr>
      </w:pPr>
      <w:r>
        <w:rPr>
          <w:rFonts w:hint="eastAsia" w:ascii="宋体" w:hAnsi="宋体" w:cs="宋体"/>
          <w:szCs w:val="21"/>
        </w:rPr>
        <w:t>4.成交供应商的磋商响应文件自磋商响应截止之日起至合同履行完毕止均应保持有效。</w:t>
      </w:r>
    </w:p>
    <w:p w14:paraId="3BCB837F">
      <w:pPr>
        <w:snapToGrid w:val="0"/>
        <w:spacing w:line="380" w:lineRule="exact"/>
        <w:ind w:firstLine="422" w:firstLineChars="200"/>
        <w:jc w:val="left"/>
        <w:outlineLvl w:val="0"/>
        <w:rPr>
          <w:rFonts w:hint="eastAsia" w:ascii="宋体" w:hAnsi="宋体" w:cs="宋体"/>
          <w:b/>
          <w:szCs w:val="21"/>
        </w:rPr>
      </w:pPr>
      <w:r>
        <w:rPr>
          <w:rFonts w:hint="eastAsia" w:ascii="宋体" w:hAnsi="宋体" w:cs="宋体"/>
          <w:b/>
          <w:szCs w:val="21"/>
        </w:rPr>
        <w:t>（六）磋商保证金：</w:t>
      </w:r>
      <w:r>
        <w:rPr>
          <w:rFonts w:hint="eastAsia" w:ascii="宋体" w:hAnsi="宋体" w:cs="宋体"/>
          <w:szCs w:val="21"/>
        </w:rPr>
        <w:t>无</w:t>
      </w:r>
    </w:p>
    <w:p w14:paraId="2E42B24E">
      <w:pPr>
        <w:snapToGrid w:val="0"/>
        <w:spacing w:line="380" w:lineRule="exact"/>
        <w:ind w:firstLine="422" w:firstLineChars="200"/>
        <w:jc w:val="left"/>
        <w:outlineLvl w:val="0"/>
        <w:rPr>
          <w:rFonts w:hint="eastAsia" w:ascii="宋体" w:hAnsi="宋体" w:cs="宋体"/>
          <w:b/>
          <w:szCs w:val="21"/>
        </w:rPr>
      </w:pPr>
      <w:r>
        <w:rPr>
          <w:rFonts w:hint="eastAsia" w:ascii="宋体" w:hAnsi="宋体" w:cs="宋体"/>
          <w:b/>
          <w:szCs w:val="21"/>
        </w:rPr>
        <w:t>（七）磋商响应文件的签署及相关规定</w:t>
      </w:r>
    </w:p>
    <w:p w14:paraId="4F80500F">
      <w:pPr>
        <w:snapToGrid w:val="0"/>
        <w:spacing w:line="380" w:lineRule="exact"/>
        <w:ind w:firstLine="422" w:firstLineChars="200"/>
        <w:jc w:val="left"/>
        <w:rPr>
          <w:rFonts w:ascii="宋体" w:hAnsi="宋体" w:cs="宋体"/>
          <w:b/>
          <w:bCs/>
          <w:szCs w:val="21"/>
          <w:u w:val="single"/>
        </w:rPr>
      </w:pPr>
      <w:r>
        <w:rPr>
          <w:rFonts w:hint="eastAsia" w:ascii="宋体" w:hAnsi="宋体" w:cs="宋体"/>
          <w:b/>
          <w:bCs/>
          <w:szCs w:val="21"/>
          <w:u w:val="single"/>
        </w:rPr>
        <w:t>1.磋商响应文件签字、盖章要求详见“磋商须知前附表”。</w:t>
      </w:r>
    </w:p>
    <w:p w14:paraId="00F4512F">
      <w:pPr>
        <w:snapToGrid w:val="0"/>
        <w:spacing w:line="380" w:lineRule="exact"/>
        <w:ind w:firstLine="422" w:firstLineChars="200"/>
        <w:jc w:val="left"/>
        <w:rPr>
          <w:rFonts w:ascii="宋体" w:hAnsi="宋体" w:cs="宋体"/>
          <w:b/>
          <w:bCs/>
          <w:szCs w:val="21"/>
          <w:u w:val="single"/>
        </w:rPr>
      </w:pPr>
      <w:r>
        <w:rPr>
          <w:rFonts w:hint="eastAsia" w:ascii="宋体" w:hAnsi="宋体" w:cs="宋体"/>
          <w:b/>
          <w:bCs/>
          <w:szCs w:val="21"/>
          <w:u w:val="single"/>
        </w:rPr>
        <w:t>2.磋商响应文件的分册（装订）要求详见“磋商须知前附表”。</w:t>
      </w:r>
    </w:p>
    <w:p w14:paraId="2633D7B2">
      <w:pPr>
        <w:snapToGrid w:val="0"/>
        <w:spacing w:line="380" w:lineRule="exact"/>
        <w:ind w:firstLine="422" w:firstLineChars="200"/>
        <w:jc w:val="left"/>
        <w:rPr>
          <w:rFonts w:hint="eastAsia" w:ascii="宋体" w:hAnsi="宋体" w:cs="宋体"/>
          <w:b/>
          <w:bCs/>
          <w:szCs w:val="21"/>
          <w:u w:val="single"/>
        </w:rPr>
      </w:pPr>
      <w:r>
        <w:rPr>
          <w:rFonts w:hint="eastAsia" w:ascii="宋体" w:hAnsi="宋体" w:cs="宋体"/>
          <w:b/>
          <w:bCs/>
          <w:szCs w:val="21"/>
          <w:u w:val="single"/>
        </w:rPr>
        <w:t>3.备份磋商响应文件的签署、包装、密封和标记要求</w:t>
      </w:r>
    </w:p>
    <w:p w14:paraId="716EDFE0">
      <w:pPr>
        <w:snapToGrid w:val="0"/>
        <w:spacing w:line="380" w:lineRule="exact"/>
        <w:ind w:firstLine="420" w:firstLineChars="200"/>
        <w:jc w:val="left"/>
        <w:rPr>
          <w:rFonts w:ascii="宋体" w:hAnsi="宋体" w:cs="宋体"/>
          <w:szCs w:val="21"/>
        </w:rPr>
      </w:pPr>
      <w:r>
        <w:rPr>
          <w:rFonts w:hint="eastAsia" w:ascii="宋体" w:hAnsi="宋体" w:cs="宋体"/>
          <w:szCs w:val="21"/>
        </w:rPr>
        <w:t>（1）</w:t>
      </w:r>
      <w:r>
        <w:rPr>
          <w:rFonts w:hint="eastAsia" w:ascii="宋体" w:hAnsi="宋体" w:cs="宋体"/>
          <w:b/>
          <w:bCs/>
          <w:szCs w:val="21"/>
        </w:rPr>
        <w:t>备份磋商响应文件（非强制性要求）</w:t>
      </w:r>
      <w:r>
        <w:rPr>
          <w:rFonts w:hint="eastAsia" w:ascii="宋体" w:hAnsi="宋体" w:cs="宋体"/>
          <w:szCs w:val="21"/>
        </w:rPr>
        <w:t>：以介质存储的数据电文形式的备份磋商响应文件、纸质备份磋商响应文件，共2类。</w:t>
      </w:r>
    </w:p>
    <w:p w14:paraId="457B1D83">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（2）</w:t>
      </w:r>
      <w:r>
        <w:rPr>
          <w:rFonts w:hint="eastAsia" w:ascii="宋体" w:hAnsi="宋体"/>
          <w:szCs w:val="21"/>
        </w:rPr>
        <w:t>纸质备份</w:t>
      </w:r>
      <w:r>
        <w:rPr>
          <w:rFonts w:hint="eastAsia" w:ascii="宋体" w:hAnsi="宋体" w:cs="宋体"/>
          <w:szCs w:val="21"/>
        </w:rPr>
        <w:t>磋商响应文件需打印或用不褪色墨水书写，字迹应清晰易于辨认。凡写明需由供应商法定代表人或其授权代理人签字或盖章、并加盖供应商公章的地方，须按要求由供应商法定代表人或其授权代理人签字或盖章、并加盖供应商公章。由代理人签字或盖章的，磋商响应文件应附法定代表人签署的授权委托书。</w:t>
      </w:r>
    </w:p>
    <w:p w14:paraId="410795D1">
      <w:pPr>
        <w:snapToGrid w:val="0"/>
        <w:spacing w:line="380" w:lineRule="exact"/>
        <w:ind w:firstLine="420" w:firstLineChars="200"/>
        <w:jc w:val="left"/>
        <w:rPr>
          <w:rFonts w:hint="eastAsia" w:ascii="宋体" w:hAnsi="宋体" w:cs="宋体"/>
          <w:szCs w:val="21"/>
        </w:rPr>
      </w:pPr>
      <w:r>
        <w:rPr>
          <w:rFonts w:hint="eastAsia" w:ascii="宋体" w:hAnsi="宋体" w:cs="宋体"/>
          <w:szCs w:val="21"/>
        </w:rPr>
        <w:t>（3）磋商响应文件不得涂改，若有修改错漏处，须加盖单位公章或者法定代表人或授权代理人签字确认。磋商响应文件因字迹潦草或表达不清所引起的后果由供应商负责。</w:t>
      </w:r>
    </w:p>
    <w:p w14:paraId="3F57D288">
      <w:pPr>
        <w:snapToGrid w:val="0"/>
        <w:spacing w:line="380" w:lineRule="exact"/>
        <w:ind w:firstLine="420" w:firstLineChars="200"/>
        <w:jc w:val="left"/>
        <w:rPr>
          <w:rFonts w:hint="eastAsia" w:ascii="宋体" w:hAnsi="宋体" w:cs="宋体"/>
          <w:b/>
          <w:bCs/>
          <w:szCs w:val="21"/>
        </w:rPr>
      </w:pPr>
      <w:r>
        <w:rPr>
          <w:rFonts w:ascii="宋体" w:hAnsi="宋体" w:cs="宋体"/>
          <w:szCs w:val="21"/>
        </w:rPr>
        <w:t>（</w:t>
      </w:r>
      <w:r>
        <w:rPr>
          <w:rFonts w:hint="eastAsia" w:ascii="宋体" w:hAnsi="宋体" w:cs="宋体"/>
          <w:szCs w:val="21"/>
        </w:rPr>
        <w:t>4</w:t>
      </w:r>
      <w:r>
        <w:rPr>
          <w:rFonts w:ascii="宋体" w:hAnsi="宋体" w:cs="宋体"/>
          <w:szCs w:val="21"/>
        </w:rPr>
        <w:t>）纸质备份磋商响应文件按“商务资信及技术文件”、“报价文件”</w:t>
      </w:r>
      <w:r>
        <w:rPr>
          <w:rFonts w:ascii="宋体" w:hAnsi="宋体" w:cs="宋体"/>
          <w:b/>
          <w:bCs/>
          <w:szCs w:val="21"/>
        </w:rPr>
        <w:t>分别</w:t>
      </w:r>
      <w:r>
        <w:rPr>
          <w:rFonts w:ascii="宋体" w:hAnsi="宋体" w:cs="宋体"/>
          <w:szCs w:val="21"/>
        </w:rPr>
        <w:t>包装密封，以介质存储的数据电文形式的U盘或光盘备份磋商响应文件</w:t>
      </w:r>
      <w:r>
        <w:rPr>
          <w:rFonts w:ascii="宋体" w:hAnsi="宋体" w:cs="宋体"/>
          <w:b/>
          <w:bCs/>
          <w:szCs w:val="21"/>
        </w:rPr>
        <w:t>单独</w:t>
      </w:r>
      <w:r>
        <w:rPr>
          <w:rFonts w:hint="eastAsia" w:ascii="宋体" w:hAnsi="宋体" w:cs="宋体"/>
          <w:szCs w:val="21"/>
        </w:rPr>
        <w:t>包装密封，</w:t>
      </w:r>
      <w:r>
        <w:rPr>
          <w:rFonts w:ascii="宋体" w:hAnsi="宋体" w:cs="宋体"/>
          <w:szCs w:val="21"/>
        </w:rPr>
        <w:t>包装封面上应注明供应商名称、供应商地址、磋商响应文件名称</w:t>
      </w:r>
      <w:r>
        <w:rPr>
          <w:rFonts w:hint="eastAsia" w:ascii="宋体" w:hAnsi="宋体" w:cs="宋体"/>
          <w:szCs w:val="21"/>
        </w:rPr>
        <w:t>（“商务资信及技术文件”、“报价文件”）</w:t>
      </w:r>
      <w:r>
        <w:rPr>
          <w:rFonts w:ascii="宋体" w:hAnsi="宋体" w:cs="宋体"/>
          <w:szCs w:val="21"/>
        </w:rPr>
        <w:t>、类型（以介质存储的数据电文形式的备份磋商响应文件/纸质备份磋商响应文件）</w:t>
      </w:r>
      <w:r>
        <w:rPr>
          <w:rFonts w:hint="eastAsia" w:ascii="宋体" w:hAnsi="宋体" w:cs="宋体"/>
          <w:szCs w:val="21"/>
        </w:rPr>
        <w:t>、</w:t>
      </w:r>
      <w:r>
        <w:rPr>
          <w:rFonts w:ascii="宋体" w:hAnsi="宋体" w:cs="宋体"/>
          <w:szCs w:val="21"/>
        </w:rPr>
        <w:t>项目名称、项目编号</w:t>
      </w:r>
      <w:r>
        <w:rPr>
          <w:rFonts w:hint="eastAsia" w:ascii="宋体" w:hAnsi="宋体" w:cs="宋体"/>
          <w:szCs w:val="21"/>
        </w:rPr>
        <w:t>、“在  年  月  日  时  分之前不得启封”</w:t>
      </w:r>
      <w:r>
        <w:rPr>
          <w:rFonts w:ascii="宋体" w:hAnsi="宋体" w:cs="宋体"/>
          <w:szCs w:val="21"/>
        </w:rPr>
        <w:t>等字样，并加盖供应商公章。</w:t>
      </w:r>
    </w:p>
    <w:p w14:paraId="49D9ABD3">
      <w:pPr>
        <w:snapToGrid w:val="0"/>
        <w:spacing w:line="380" w:lineRule="exact"/>
        <w:ind w:firstLine="420" w:firstLineChars="200"/>
        <w:rPr>
          <w:rFonts w:hint="eastAsia" w:ascii="宋体" w:hAnsi="宋体" w:cs="宋体"/>
          <w:szCs w:val="21"/>
        </w:rPr>
      </w:pPr>
      <w:r>
        <w:rPr>
          <w:rFonts w:hint="eastAsia" w:ascii="宋体" w:hAnsi="宋体" w:cs="宋体"/>
          <w:szCs w:val="21"/>
        </w:rPr>
        <w:t>（5）未按规定密封或标记的磋商响应文件将被拒绝，由此造成磋商响应文件被误投或提前拆封的风险由供应商承担。</w:t>
      </w:r>
    </w:p>
    <w:p w14:paraId="29BC8AF7">
      <w:pPr>
        <w:spacing w:line="380" w:lineRule="exact"/>
        <w:ind w:firstLine="420" w:firstLineChars="200"/>
        <w:rPr>
          <w:rFonts w:hint="eastAsia" w:ascii="宋体" w:hAnsi="宋体" w:cs="宋体"/>
          <w:szCs w:val="21"/>
        </w:rPr>
      </w:pPr>
      <w:r>
        <w:rPr>
          <w:rFonts w:hint="eastAsia" w:ascii="宋体" w:hAnsi="宋体" w:cs="宋体"/>
          <w:szCs w:val="21"/>
        </w:rPr>
        <w:t>（6）采购代理机构对磋商响应文件送达过程中的遗失或损坏不负责任。</w:t>
      </w:r>
    </w:p>
    <w:p w14:paraId="43E3B627">
      <w:pPr>
        <w:spacing w:line="380" w:lineRule="exact"/>
        <w:ind w:firstLine="422" w:firstLineChars="200"/>
        <w:rPr>
          <w:rFonts w:ascii="宋体" w:hAnsi="宋体" w:cs="宋体"/>
          <w:b/>
          <w:szCs w:val="21"/>
        </w:rPr>
      </w:pPr>
      <w:r>
        <w:rPr>
          <w:rFonts w:hint="eastAsia" w:ascii="宋体" w:hAnsi="宋体" w:cs="宋体"/>
          <w:b/>
          <w:szCs w:val="21"/>
        </w:rPr>
        <w:t>（八）磋商响应文件的提交（上传）要求与接收</w:t>
      </w:r>
    </w:p>
    <w:p w14:paraId="293ECC40">
      <w:pPr>
        <w:spacing w:line="380" w:lineRule="exact"/>
        <w:ind w:firstLine="422" w:firstLineChars="200"/>
        <w:rPr>
          <w:rFonts w:hint="eastAsia" w:ascii="宋体" w:hAnsi="宋体" w:cs="宋体"/>
          <w:b/>
          <w:szCs w:val="21"/>
        </w:rPr>
      </w:pPr>
      <w:r>
        <w:rPr>
          <w:rFonts w:hint="eastAsia" w:ascii="宋体" w:hAnsi="宋体" w:cs="宋体"/>
          <w:b/>
          <w:szCs w:val="21"/>
        </w:rPr>
        <w:t>1.磋商响应文件的提交（上传）要求详见“磋商须知前附表”。</w:t>
      </w:r>
    </w:p>
    <w:p w14:paraId="2F10531F">
      <w:pPr>
        <w:spacing w:line="380" w:lineRule="exact"/>
        <w:ind w:firstLine="420" w:firstLineChars="200"/>
        <w:rPr>
          <w:rFonts w:hint="eastAsia" w:ascii="宋体" w:hAnsi="宋体" w:cs="宋体"/>
          <w:bCs/>
          <w:szCs w:val="21"/>
        </w:rPr>
      </w:pPr>
      <w:r>
        <w:rPr>
          <w:rFonts w:hint="eastAsia" w:ascii="宋体" w:hAnsi="宋体" w:cs="宋体"/>
          <w:bCs/>
          <w:szCs w:val="21"/>
        </w:rPr>
        <w:t>（1）供应商应在响应截止时间前将电子加密磋商响应文件成功上传递交至政府采购云平台，否则响应无效。</w:t>
      </w:r>
    </w:p>
    <w:p w14:paraId="50478DDB">
      <w:pPr>
        <w:spacing w:line="380" w:lineRule="exact"/>
        <w:ind w:firstLine="420" w:firstLineChars="200"/>
        <w:rPr>
          <w:rFonts w:hint="eastAsia" w:ascii="宋体" w:hAnsi="宋体" w:cs="宋体"/>
          <w:bCs/>
          <w:szCs w:val="21"/>
        </w:rPr>
      </w:pPr>
      <w:r>
        <w:rPr>
          <w:rFonts w:hint="eastAsia" w:ascii="宋体" w:hAnsi="宋体" w:cs="宋体"/>
          <w:bCs/>
          <w:szCs w:val="21"/>
        </w:rPr>
        <w:t>（2）电子加密磋商响应文件成功上传递交后，供应商可自行打印磋商响应文件接收回执。</w:t>
      </w:r>
    </w:p>
    <w:p w14:paraId="26C62E41">
      <w:pPr>
        <w:spacing w:line="380" w:lineRule="exact"/>
        <w:ind w:firstLine="422" w:firstLineChars="200"/>
        <w:rPr>
          <w:rFonts w:hint="eastAsia" w:ascii="宋体" w:hAnsi="宋体" w:cs="宋体"/>
          <w:b/>
          <w:szCs w:val="21"/>
        </w:rPr>
      </w:pPr>
      <w:r>
        <w:rPr>
          <w:rFonts w:hint="eastAsia" w:ascii="宋体" w:hAnsi="宋体" w:cs="宋体"/>
          <w:b/>
          <w:szCs w:val="21"/>
        </w:rPr>
        <w:t>2.磋商响应文件的接收详见“磋商须知前附表”。</w:t>
      </w:r>
    </w:p>
    <w:p w14:paraId="295938FF">
      <w:pPr>
        <w:spacing w:line="380" w:lineRule="exact"/>
        <w:ind w:firstLine="422" w:firstLineChars="200"/>
        <w:rPr>
          <w:rFonts w:hint="eastAsia" w:ascii="宋体" w:hAnsi="宋体" w:cs="宋体"/>
          <w:b/>
          <w:szCs w:val="21"/>
        </w:rPr>
      </w:pPr>
      <w:r>
        <w:rPr>
          <w:rFonts w:hint="eastAsia" w:ascii="宋体" w:hAnsi="宋体" w:cs="宋体"/>
          <w:b/>
          <w:szCs w:val="21"/>
        </w:rPr>
        <w:t>（九）迟交的磋商响应文件</w:t>
      </w:r>
    </w:p>
    <w:p w14:paraId="4970BDED">
      <w:pPr>
        <w:spacing w:line="380" w:lineRule="exact"/>
        <w:ind w:firstLine="420" w:firstLineChars="200"/>
        <w:rPr>
          <w:rFonts w:hint="eastAsia" w:ascii="宋体" w:hAnsi="宋体" w:cs="宋体"/>
          <w:b/>
          <w:szCs w:val="21"/>
        </w:rPr>
      </w:pPr>
      <w:r>
        <w:rPr>
          <w:rFonts w:hint="eastAsia" w:ascii="宋体" w:hAnsi="宋体" w:cs="宋体"/>
          <w:szCs w:val="21"/>
        </w:rPr>
        <w:t>采购人将拒绝并原封退回在规定的截止期后收到的任何磋商响应文件。</w:t>
      </w:r>
    </w:p>
    <w:p w14:paraId="701F12CB">
      <w:pPr>
        <w:spacing w:line="380" w:lineRule="exact"/>
        <w:ind w:firstLine="422" w:firstLineChars="200"/>
        <w:rPr>
          <w:rFonts w:hint="eastAsia" w:ascii="宋体" w:hAnsi="宋体" w:cs="宋体"/>
          <w:b/>
          <w:bCs/>
          <w:szCs w:val="21"/>
        </w:rPr>
      </w:pPr>
      <w:r>
        <w:rPr>
          <w:rFonts w:hint="eastAsia" w:ascii="宋体" w:hAnsi="宋体" w:cs="宋体"/>
          <w:b/>
          <w:bCs/>
          <w:szCs w:val="21"/>
        </w:rPr>
        <w:t>（十）磋商响应文件的修改和撤回</w:t>
      </w:r>
    </w:p>
    <w:p w14:paraId="3E663B44">
      <w:pPr>
        <w:spacing w:line="380" w:lineRule="exact"/>
        <w:ind w:firstLine="420" w:firstLineChars="200"/>
        <w:rPr>
          <w:rFonts w:hint="eastAsia" w:ascii="宋体" w:hAnsi="宋体" w:cs="宋体"/>
          <w:szCs w:val="21"/>
        </w:rPr>
      </w:pPr>
      <w:r>
        <w:rPr>
          <w:rFonts w:hint="eastAsia" w:ascii="宋体" w:hAnsi="宋体" w:cs="宋体"/>
          <w:szCs w:val="21"/>
        </w:rPr>
        <w:t>1.供应商在磋商响应截止时间前可以补充、修改或者撤回磋商响应文件。</w:t>
      </w:r>
    </w:p>
    <w:p w14:paraId="54F6EAAB">
      <w:pPr>
        <w:spacing w:line="380" w:lineRule="exact"/>
        <w:ind w:firstLine="420" w:firstLineChars="200"/>
        <w:rPr>
          <w:rFonts w:hint="eastAsia" w:ascii="宋体" w:hAnsi="宋体" w:cs="宋体"/>
          <w:szCs w:val="21"/>
        </w:rPr>
      </w:pPr>
      <w:r>
        <w:rPr>
          <w:rFonts w:hint="eastAsia" w:ascii="宋体" w:hAnsi="宋体" w:cs="宋体"/>
          <w:szCs w:val="21"/>
        </w:rPr>
        <w:t>2.补充或者修改磋商响应文件的，应当先行撤回原磋商响应文件，补充、修改后重新上传递交。在磋商响应截止时间之后，供应商不得对其磋商响应文件撤销或修改。</w:t>
      </w:r>
    </w:p>
    <w:p w14:paraId="0DCC4BD7">
      <w:pPr>
        <w:spacing w:line="380" w:lineRule="exact"/>
        <w:ind w:firstLine="420" w:firstLineChars="200"/>
        <w:rPr>
          <w:rFonts w:hint="eastAsia" w:ascii="宋体" w:hAnsi="宋体" w:cs="宋体"/>
          <w:szCs w:val="21"/>
        </w:rPr>
      </w:pPr>
      <w:r>
        <w:rPr>
          <w:rFonts w:hint="eastAsia" w:ascii="宋体" w:hAnsi="宋体" w:cs="宋体"/>
          <w:szCs w:val="21"/>
        </w:rPr>
        <w:t>3.磋商响应截止时间前未完成上传的，视为撤回磋商响应文件。</w:t>
      </w:r>
    </w:p>
    <w:p w14:paraId="0312BE9F">
      <w:pPr>
        <w:spacing w:line="380" w:lineRule="exact"/>
        <w:ind w:firstLine="420" w:firstLineChars="200"/>
        <w:rPr>
          <w:rFonts w:hint="eastAsia" w:ascii="宋体" w:hAnsi="宋体" w:cs="宋体"/>
          <w:szCs w:val="21"/>
        </w:rPr>
      </w:pPr>
      <w:r>
        <w:rPr>
          <w:rFonts w:hint="eastAsia" w:ascii="宋体" w:hAnsi="宋体" w:cs="宋体"/>
          <w:szCs w:val="21"/>
        </w:rPr>
        <w:t>4.供应商所提交的磋商响应文件在磋商结束后，无论成交与否都不退还。</w:t>
      </w:r>
    </w:p>
    <w:p w14:paraId="7600091E">
      <w:pPr>
        <w:snapToGrid w:val="0"/>
        <w:spacing w:line="380" w:lineRule="exact"/>
        <w:ind w:firstLine="422" w:firstLineChars="200"/>
        <w:outlineLvl w:val="2"/>
        <w:rPr>
          <w:rFonts w:hint="eastAsia" w:ascii="宋体" w:hAnsi="宋体" w:cs="宋体"/>
          <w:b/>
          <w:szCs w:val="21"/>
        </w:rPr>
      </w:pPr>
      <w:r>
        <w:rPr>
          <w:rFonts w:hint="eastAsia" w:ascii="宋体" w:hAnsi="宋体" w:cs="宋体"/>
          <w:b/>
          <w:szCs w:val="21"/>
        </w:rPr>
        <w:t>四、磋商规则、程序</w:t>
      </w:r>
    </w:p>
    <w:p w14:paraId="3229632C">
      <w:pPr>
        <w:snapToGrid w:val="0"/>
        <w:spacing w:line="380" w:lineRule="exact"/>
        <w:ind w:firstLine="422" w:firstLineChars="200"/>
        <w:outlineLvl w:val="2"/>
        <w:rPr>
          <w:rFonts w:hint="eastAsia" w:ascii="宋体" w:hAnsi="宋体" w:cs="宋体"/>
          <w:b/>
          <w:szCs w:val="21"/>
          <w:u w:val="single"/>
        </w:rPr>
      </w:pPr>
      <w:r>
        <w:rPr>
          <w:rFonts w:hint="eastAsia" w:ascii="宋体" w:hAnsi="宋体" w:cs="宋体"/>
          <w:b/>
          <w:szCs w:val="21"/>
          <w:u w:val="single"/>
        </w:rPr>
        <w:t>本项目采用电子交易化，供应商均应当准时在线参加，否则产生的风险由供应商自行承担。</w:t>
      </w:r>
    </w:p>
    <w:p w14:paraId="27482612">
      <w:pPr>
        <w:snapToGrid w:val="0"/>
        <w:spacing w:line="380" w:lineRule="exact"/>
        <w:ind w:firstLine="422" w:firstLineChars="200"/>
        <w:outlineLvl w:val="2"/>
        <w:rPr>
          <w:rFonts w:hint="eastAsia" w:ascii="宋体" w:hAnsi="宋体" w:cs="宋体"/>
          <w:b/>
          <w:szCs w:val="21"/>
        </w:rPr>
      </w:pPr>
      <w:r>
        <w:rPr>
          <w:rFonts w:hint="eastAsia" w:ascii="宋体" w:hAnsi="宋体" w:cs="宋体"/>
          <w:b/>
          <w:szCs w:val="21"/>
        </w:rPr>
        <w:t>（一）组建磋商小组</w:t>
      </w:r>
    </w:p>
    <w:p w14:paraId="765A8ABC">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1.磋商小组由采购人代表和评审专家共3人及以上单数组成，其中评审专家人数不得少于磋商小组成员总数的2/3。</w:t>
      </w:r>
    </w:p>
    <w:p w14:paraId="533D5C79">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2.磋商小组负责磋商活动，遵循公开、公平、公正、科学合理，竞争择优的原则。</w:t>
      </w:r>
    </w:p>
    <w:p w14:paraId="3BA5FB80">
      <w:pPr>
        <w:snapToGrid w:val="0"/>
        <w:spacing w:line="380" w:lineRule="exact"/>
        <w:ind w:firstLine="422" w:firstLineChars="200"/>
        <w:outlineLvl w:val="2"/>
        <w:rPr>
          <w:rFonts w:ascii="宋体" w:hAnsi="宋体" w:cs="宋体"/>
          <w:b/>
          <w:szCs w:val="21"/>
        </w:rPr>
      </w:pPr>
      <w:r>
        <w:rPr>
          <w:rFonts w:hint="eastAsia" w:ascii="宋体" w:hAnsi="宋体" w:cs="宋体"/>
          <w:b/>
          <w:szCs w:val="21"/>
        </w:rPr>
        <w:t>（二）磋商原则</w:t>
      </w:r>
    </w:p>
    <w:p w14:paraId="380C8528">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1.磋商小组必须公平、公正、客观，不带任何倾向性和启发性；不得向外界透露任何与磋商有关的内容；任何单位和个人不得干扰、影响磋商的正常进行；磋商小组及有关工作人员不得私下与磋商供应商接触。</w:t>
      </w:r>
    </w:p>
    <w:p w14:paraId="16831427">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2.磋商小组专家因回避、临时缺席或健康原因等特殊情况不能继续参加磋商工作的，应按规定更换磋商专家,被更换的磋商专家之前所作出的磋商意见不再予以采纳，由更换后的磋商小组专家重新进行磋商。无法及时更换专家的，要立即停止磋商工作、封存磋商资料，并告知磋商供应商重新磋商的时间和地点。</w:t>
      </w:r>
    </w:p>
    <w:p w14:paraId="63316226">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3.磋商小组专家对有关磋商文件、磋商响应文件、样品、现场演示（如有）的说明、解释、要求、标准存在不同意见的，持不同意见的磋商专家及其意见或理由应予以完整记录，并在磋商过程中按照少数服从多数的原则表决执行。对磋商文件本身不明确或存在歧义、矛盾的内容，应作对磋商供应商而非采购人有利的解释。磋商专家拒绝在磋商报告中签字又不说明其不同意见或理由的，由现场监督员记录在案后，可视为同意磋商结果。</w:t>
      </w:r>
    </w:p>
    <w:p w14:paraId="58B00391">
      <w:pPr>
        <w:snapToGrid w:val="0"/>
        <w:spacing w:line="380" w:lineRule="exact"/>
        <w:ind w:firstLine="422" w:firstLineChars="200"/>
        <w:outlineLvl w:val="2"/>
        <w:rPr>
          <w:rFonts w:hint="eastAsia" w:ascii="宋体" w:hAnsi="宋体" w:cs="宋体"/>
          <w:b/>
          <w:szCs w:val="21"/>
        </w:rPr>
      </w:pPr>
      <w:r>
        <w:rPr>
          <w:rFonts w:hint="eastAsia" w:ascii="宋体" w:hAnsi="宋体" w:cs="宋体"/>
          <w:b/>
          <w:szCs w:val="21"/>
        </w:rPr>
        <w:t>（三）组织磋商程序</w:t>
      </w:r>
    </w:p>
    <w:p w14:paraId="6CA6A561">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1.采购代理机构将于本须知前附表规定的时间和地点组织召开磋商会。各供应商均应当准时在线参加，供应商如未准时在线参加的，事后不得对采购相关人员、磋商过程和磋商结果提出异议。磋商期间，供应商代表应在线操作，并关注政采云有关信息公布、澄清等情况。</w:t>
      </w:r>
    </w:p>
    <w:p w14:paraId="30CC2813">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2.主持人宣布磋商会议开始，并宣读会场纪律。主持人宣布磋商期间的有关事项；告知应当回避的情形,提请有关人员回避。</w:t>
      </w:r>
    </w:p>
    <w:p w14:paraId="04A66FFD">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3.在响应截止时间后，采购代理机构向各供应商发出电子加密磋商响应文件【开始解密】通知，由供应商按磋商文件规定的时间内自行进行磋商响应文件解密。如所有供应商的电子磋商响应文件都已经解密完成的，则电子交易平台自动结束解密。如有任一供应商未解密，电子交易平台会在解密时限截止时自动结束解密。</w:t>
      </w:r>
    </w:p>
    <w:p w14:paraId="2502B550">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4.开启磋商响应文件，进入资格审查。磋商小组依法对各供应商的资格进行审查，资格审查结束后进入符合性审查。</w:t>
      </w:r>
    </w:p>
    <w:p w14:paraId="50FB917F">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5.开启资格审查通过的商务资信及技术文件，进入符合性审查。磋商小组对资格审查通过的供应商进行符合性审查，审查不通过的供应商将不得进入磋商小组的磋商过程。</w:t>
      </w:r>
    </w:p>
    <w:p w14:paraId="674BEC63">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6.磋商小组与各供应商就采购项目的采购需求、商务、技术响应等进行磋商，达成一致后，开始进行商务资信及技术评审。商务资信及技术评审结束后，开启报价文件，采购代理机构组织各供应商进行最终报价，结束后在线公布《开标记录表》中的供应商名称及在其磋商响应文件中承诺的最终磋商报价以及采购代理机构认为有必要公布的其他内容。</w:t>
      </w:r>
    </w:p>
    <w:p w14:paraId="4926F861">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7.磋商小组进行报价评审。</w:t>
      </w:r>
    </w:p>
    <w:p w14:paraId="30EEAF83">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8.磋商小组进行综合评分汇总。</w:t>
      </w:r>
    </w:p>
    <w:p w14:paraId="70FBA727">
      <w:pPr>
        <w:snapToGrid w:val="0"/>
        <w:spacing w:line="380" w:lineRule="exact"/>
        <w:ind w:firstLine="420" w:firstLineChars="200"/>
        <w:outlineLvl w:val="2"/>
        <w:rPr>
          <w:rFonts w:hint="eastAsia" w:ascii="宋体" w:hAnsi="宋体" w:cs="宋体"/>
          <w:bCs/>
          <w:szCs w:val="21"/>
        </w:rPr>
      </w:pPr>
      <w:r>
        <w:rPr>
          <w:rFonts w:hint="eastAsia" w:ascii="宋体" w:hAnsi="宋体" w:cs="宋体"/>
          <w:bCs/>
          <w:szCs w:val="21"/>
        </w:rPr>
        <w:t>9.磋商结束后，采购代理机构在电子交易平台上公布磋商结果，供应商可通过在线平台查看磋商结果。</w:t>
      </w:r>
    </w:p>
    <w:p w14:paraId="15952E12">
      <w:pPr>
        <w:snapToGrid w:val="0"/>
        <w:spacing w:line="380" w:lineRule="exact"/>
        <w:ind w:firstLine="422" w:firstLineChars="200"/>
        <w:outlineLvl w:val="2"/>
        <w:rPr>
          <w:rFonts w:hint="eastAsia" w:ascii="宋体" w:hAnsi="宋体" w:cs="宋体"/>
          <w:b/>
          <w:szCs w:val="21"/>
        </w:rPr>
      </w:pPr>
      <w:r>
        <w:rPr>
          <w:rFonts w:hint="eastAsia" w:ascii="宋体" w:hAnsi="宋体" w:cs="宋体"/>
          <w:b/>
          <w:szCs w:val="21"/>
        </w:rPr>
        <w:t>特别说明：政采云公司如对电子化开标及评审程序有调整的，按调整后的程序操作。</w:t>
      </w:r>
    </w:p>
    <w:p w14:paraId="56E980DC">
      <w:pPr>
        <w:pStyle w:val="29"/>
        <w:spacing w:line="380" w:lineRule="exact"/>
        <w:ind w:firstLine="422" w:firstLineChars="200"/>
        <w:rPr>
          <w:rFonts w:hint="eastAsia" w:hAnsi="宋体" w:cs="宋体"/>
          <w:b/>
          <w:szCs w:val="21"/>
        </w:rPr>
      </w:pPr>
      <w:r>
        <w:rPr>
          <w:rFonts w:hint="eastAsia" w:hAnsi="宋体" w:cs="宋体"/>
          <w:b/>
          <w:szCs w:val="21"/>
        </w:rPr>
        <w:t>（四）磋商过程的保密</w:t>
      </w:r>
    </w:p>
    <w:p w14:paraId="2B604163">
      <w:pPr>
        <w:pStyle w:val="29"/>
        <w:spacing w:line="380" w:lineRule="exact"/>
        <w:ind w:firstLine="420" w:firstLineChars="200"/>
        <w:rPr>
          <w:rFonts w:hint="eastAsia" w:hAnsi="宋体" w:cs="宋体"/>
          <w:bCs/>
          <w:szCs w:val="21"/>
        </w:rPr>
      </w:pPr>
      <w:r>
        <w:rPr>
          <w:rFonts w:hint="eastAsia" w:hAnsi="宋体" w:cs="宋体"/>
          <w:bCs/>
          <w:szCs w:val="21"/>
        </w:rPr>
        <w:t>1.凡属于对磋商响应文件的审查、澄清、评判和比较的有关资料、成交候选供应商的推荐情况及与磋商有关的其他任何情况信息，磋商小组成员、采购人和采购代理机构工作人员、相关监督人员等与磋商有关的人员均应当予以保密。</w:t>
      </w:r>
    </w:p>
    <w:p w14:paraId="26CB0AA2">
      <w:pPr>
        <w:pStyle w:val="29"/>
        <w:spacing w:line="380" w:lineRule="exact"/>
        <w:ind w:firstLine="420" w:firstLineChars="200"/>
        <w:rPr>
          <w:rFonts w:hint="eastAsia" w:hAnsi="宋体" w:cs="宋体"/>
          <w:bCs/>
          <w:szCs w:val="21"/>
        </w:rPr>
      </w:pPr>
      <w:r>
        <w:rPr>
          <w:rFonts w:hint="eastAsia" w:hAnsi="宋体" w:cs="宋体"/>
          <w:bCs/>
          <w:szCs w:val="21"/>
        </w:rPr>
        <w:t>2.在磋商响应文件的评判和比较、成交候选供应商推荐以及授予合同的过程中，供应商向采购人、采购代理机构和磋商小组施加影响的任何行为，都将会导致其磋商被拒绝。</w:t>
      </w:r>
    </w:p>
    <w:p w14:paraId="3A06504F">
      <w:pPr>
        <w:pStyle w:val="29"/>
        <w:spacing w:line="380" w:lineRule="exact"/>
        <w:ind w:firstLine="420" w:firstLineChars="200"/>
        <w:rPr>
          <w:rFonts w:hint="eastAsia" w:hAnsi="宋体" w:cs="宋体"/>
          <w:bCs/>
          <w:szCs w:val="21"/>
        </w:rPr>
      </w:pPr>
      <w:r>
        <w:rPr>
          <w:rFonts w:hint="eastAsia" w:hAnsi="宋体" w:cs="宋体"/>
          <w:bCs/>
          <w:szCs w:val="21"/>
        </w:rPr>
        <w:t>3.在磋商过程中，磋商小组成员不得透露其他供应商的磋商信息，严守商业秘密。</w:t>
      </w:r>
    </w:p>
    <w:p w14:paraId="3D120E95">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（五）磋商办法及标准</w:t>
      </w:r>
    </w:p>
    <w:p w14:paraId="1BA46DBB">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1.资格审查</w:t>
      </w:r>
    </w:p>
    <w:p w14:paraId="3990947B">
      <w:pPr>
        <w:snapToGrid w:val="0"/>
        <w:spacing w:line="380" w:lineRule="exact"/>
        <w:ind w:firstLine="420" w:firstLineChars="200"/>
        <w:rPr>
          <w:rFonts w:hint="eastAsia" w:ascii="宋体" w:hAnsi="宋体" w:cs="宋体"/>
          <w:szCs w:val="21"/>
        </w:rPr>
      </w:pPr>
      <w:r>
        <w:rPr>
          <w:rFonts w:hint="eastAsia" w:ascii="宋体" w:hAnsi="宋体" w:cs="宋体"/>
          <w:szCs w:val="21"/>
        </w:rPr>
        <w:t>（1）磋商小组依据磋商文件规定，对磋商响应文件中的资格证明等进行审查，以确定供应商是否具备磋商资格。对于资格审查不合格的供应商，不进入后续评审。</w:t>
      </w:r>
    </w:p>
    <w:p w14:paraId="4ED09F6A">
      <w:pPr>
        <w:snapToGrid w:val="0"/>
        <w:spacing w:line="380" w:lineRule="exact"/>
        <w:ind w:firstLine="420" w:firstLineChars="200"/>
        <w:rPr>
          <w:rFonts w:hint="eastAsia" w:ascii="宋体" w:hAnsi="宋体" w:cs="宋体"/>
          <w:szCs w:val="21"/>
        </w:rPr>
      </w:pPr>
      <w:r>
        <w:rPr>
          <w:rFonts w:hint="eastAsia" w:ascii="宋体" w:hAnsi="宋体" w:cs="宋体"/>
          <w:szCs w:val="21"/>
        </w:rPr>
        <w:t>（2）磋商小组在进行资格审查时，不得改变磋商文件中已载明的资格条件、标准和办法。</w:t>
      </w:r>
    </w:p>
    <w:p w14:paraId="45B07E64">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2.符合性审查</w:t>
      </w:r>
    </w:p>
    <w:p w14:paraId="40AAE93C">
      <w:pPr>
        <w:snapToGrid w:val="0"/>
        <w:spacing w:line="380" w:lineRule="exact"/>
        <w:ind w:firstLine="420" w:firstLineChars="200"/>
        <w:rPr>
          <w:rFonts w:hint="eastAsia" w:ascii="宋体" w:hAnsi="宋体" w:cs="宋体"/>
          <w:szCs w:val="21"/>
        </w:rPr>
      </w:pPr>
      <w:r>
        <w:rPr>
          <w:rFonts w:hint="eastAsia" w:ascii="宋体" w:hAnsi="宋体" w:cs="宋体"/>
          <w:szCs w:val="21"/>
        </w:rPr>
        <w:t>磋商小组对通过资格审查的供应商进行符合性审查。依据磋商文件的规定，从磋商响应文件的有效性、完整性和对磋商文件的响应程度进行符合性审查，以确定是否对磋商文件的实质性要求作出响应。符合性审查未通过的供应商，不进入后续评审。</w:t>
      </w:r>
    </w:p>
    <w:p w14:paraId="0ECEAD87">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3.磋商评审及最终报价</w:t>
      </w:r>
    </w:p>
    <w:p w14:paraId="09C5F013">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（1）磋商评审</w:t>
      </w:r>
    </w:p>
    <w:p w14:paraId="415C498A">
      <w:pPr>
        <w:snapToGrid w:val="0"/>
        <w:spacing w:line="380" w:lineRule="exact"/>
        <w:ind w:firstLine="420" w:firstLineChars="200"/>
        <w:rPr>
          <w:rFonts w:hint="eastAsia" w:ascii="宋体" w:hAnsi="宋体" w:cs="宋体"/>
          <w:szCs w:val="21"/>
        </w:rPr>
      </w:pPr>
      <w:r>
        <w:rPr>
          <w:rFonts w:hint="eastAsia" w:ascii="宋体" w:hAnsi="宋体" w:cs="宋体"/>
          <w:szCs w:val="21"/>
        </w:rPr>
        <w:t>磋商小组根据磋商文件对磋商响应文件进行评审，视情况就采购需求中的技术、服务要求以及合同格式条款等事项与实质性响应磋商文件要求的供应商进行磋商。本项目磋商分二轮进行。</w:t>
      </w:r>
    </w:p>
    <w:p w14:paraId="189728E6">
      <w:pPr>
        <w:snapToGrid w:val="0"/>
        <w:spacing w:line="380" w:lineRule="exact"/>
        <w:ind w:firstLine="420" w:firstLineChars="200"/>
        <w:rPr>
          <w:rFonts w:hint="eastAsia" w:ascii="宋体" w:hAnsi="宋体" w:cs="宋体"/>
          <w:szCs w:val="21"/>
        </w:rPr>
      </w:pPr>
      <w:r>
        <w:rPr>
          <w:rFonts w:hint="eastAsia" w:ascii="宋体" w:hAnsi="宋体" w:cs="宋体"/>
          <w:szCs w:val="21"/>
        </w:rPr>
        <w:t>磋商小组按提交电子磋商响应文件的顺序分别与供应商进行磋商（若有演示内容，演示顺序同磋商顺序）。磋商小组所有成员应当集中与单一供应商分别进行磋商，并给予所有参加磋商的供应商平等的磋商机会。</w:t>
      </w:r>
    </w:p>
    <w:p w14:paraId="7EF41E11">
      <w:pPr>
        <w:snapToGrid w:val="0"/>
        <w:spacing w:line="380" w:lineRule="exact"/>
        <w:ind w:firstLine="420" w:firstLineChars="200"/>
        <w:rPr>
          <w:rFonts w:hint="eastAsia" w:ascii="宋体" w:hAnsi="宋体" w:cs="宋体"/>
          <w:szCs w:val="21"/>
        </w:rPr>
      </w:pPr>
      <w:r>
        <w:rPr>
          <w:rFonts w:hint="eastAsia" w:ascii="宋体" w:hAnsi="宋体" w:cs="宋体"/>
          <w:szCs w:val="21"/>
        </w:rPr>
        <w:t>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磋商响应文件，并加盖公章或法定代表人或委托代理人签字确认。若因磋商文件实质性变动导致供应商无法满足采购需求的，允许供应商退出磋商。</w:t>
      </w:r>
    </w:p>
    <w:p w14:paraId="086B3C39">
      <w:pPr>
        <w:snapToGrid w:val="0"/>
        <w:spacing w:line="380" w:lineRule="exact"/>
        <w:ind w:firstLine="420" w:firstLineChars="200"/>
        <w:rPr>
          <w:rFonts w:hint="eastAsia" w:ascii="宋体" w:hAnsi="宋体" w:cs="宋体"/>
          <w:szCs w:val="21"/>
        </w:rPr>
      </w:pPr>
      <w:r>
        <w:rPr>
          <w:rFonts w:hint="eastAsia" w:ascii="宋体" w:hAnsi="宋体" w:cs="宋体"/>
          <w:szCs w:val="21"/>
        </w:rPr>
        <w:t>磋商文件能够详细列明采购标的的技术、服务要求的，磋商结束后，磋商小组应当要求所有继续参加磋商的供应商在规定时间内提交最终报价，提交最终报价的供应商不得少于3家。</w:t>
      </w:r>
    </w:p>
    <w:p w14:paraId="006F2753">
      <w:pPr>
        <w:snapToGrid w:val="0"/>
        <w:spacing w:line="380" w:lineRule="exact"/>
        <w:ind w:firstLine="420" w:firstLineChars="200"/>
        <w:rPr>
          <w:rFonts w:hint="eastAsia" w:ascii="宋体" w:hAnsi="宋体" w:cs="宋体"/>
          <w:szCs w:val="21"/>
        </w:rPr>
      </w:pPr>
      <w:r>
        <w:rPr>
          <w:rFonts w:hint="eastAsia" w:ascii="宋体" w:hAnsi="宋体" w:cs="宋体"/>
          <w:szCs w:val="21"/>
        </w:rPr>
        <w:t>最终报价是供应商响应文件的有效组成部分。</w:t>
      </w:r>
    </w:p>
    <w:p w14:paraId="56D1B951">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（2）最终报价</w:t>
      </w:r>
    </w:p>
    <w:p w14:paraId="6A097AEB">
      <w:pPr>
        <w:snapToGrid w:val="0"/>
        <w:spacing w:line="380" w:lineRule="exact"/>
        <w:ind w:firstLine="420" w:firstLineChars="200"/>
        <w:rPr>
          <w:rFonts w:hint="eastAsia" w:ascii="宋体" w:hAnsi="宋体" w:cs="宋体"/>
          <w:szCs w:val="21"/>
        </w:rPr>
      </w:pPr>
      <w:r>
        <w:rPr>
          <w:rFonts w:hint="eastAsia" w:ascii="宋体" w:hAnsi="宋体" w:cs="宋体"/>
          <w:szCs w:val="21"/>
        </w:rPr>
        <w:t>磋商评审结束后，采购代理机构组织所有实质性响应的供应商在规定的时间内在政采云平台在线完成最终报价；在磋商内容不变的情况下，最终报价不能高于首次报价和最高限价（磋商响应文件中的报价视为首次报价），高出报价的将作为无效标处理。</w:t>
      </w:r>
    </w:p>
    <w:p w14:paraId="4C1D50DD">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4.综合评审</w:t>
      </w:r>
    </w:p>
    <w:p w14:paraId="00DFA65E">
      <w:pPr>
        <w:snapToGrid w:val="0"/>
        <w:spacing w:line="380" w:lineRule="exact"/>
        <w:ind w:firstLine="420" w:firstLineChars="200"/>
        <w:rPr>
          <w:rFonts w:hint="eastAsia" w:ascii="宋体" w:hAnsi="宋体" w:cs="宋体"/>
          <w:szCs w:val="21"/>
        </w:rPr>
      </w:pPr>
      <w:r>
        <w:rPr>
          <w:rFonts w:hint="eastAsia" w:ascii="宋体" w:hAnsi="宋体" w:cs="宋体"/>
          <w:szCs w:val="21"/>
        </w:rPr>
        <w:t>经磋商确定最终采购需求和提交最终报价的供应商后，由磋商小组采用综合评分法对提交最终报价的供应商的磋商响应文件和最终报价进行综合评分。评分标准详见磋商文件第四章。</w:t>
      </w:r>
    </w:p>
    <w:p w14:paraId="76A8CD5E">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（1）商务资信及技术评审</w:t>
      </w:r>
    </w:p>
    <w:p w14:paraId="3A13073B">
      <w:pPr>
        <w:snapToGrid w:val="0"/>
        <w:spacing w:line="380" w:lineRule="exact"/>
        <w:ind w:firstLine="420" w:firstLineChars="200"/>
        <w:rPr>
          <w:rFonts w:hint="eastAsia" w:ascii="宋体" w:hAnsi="宋体" w:cs="宋体"/>
          <w:szCs w:val="21"/>
        </w:rPr>
      </w:pPr>
      <w:r>
        <w:rPr>
          <w:rFonts w:hint="eastAsia" w:ascii="宋体" w:hAnsi="宋体" w:cs="宋体"/>
          <w:szCs w:val="21"/>
        </w:rPr>
        <w:t>磋商小组依据磋商文件的规定，对各供应商的商务资信及技术按评审细则进行独立打分，其中客观部分打分应一致；各供应商的商务资信及技术得分，为各评审专家对该供应商的评审得分结果汇总后的算术平均数。</w:t>
      </w:r>
    </w:p>
    <w:p w14:paraId="1ABCE16C">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（2）报价评审</w:t>
      </w:r>
    </w:p>
    <w:p w14:paraId="2EE436BF">
      <w:pPr>
        <w:snapToGrid w:val="0"/>
        <w:spacing w:line="380" w:lineRule="exact"/>
        <w:ind w:firstLine="420" w:firstLineChars="200"/>
        <w:rPr>
          <w:rFonts w:hint="eastAsia" w:ascii="宋体" w:hAnsi="宋体" w:cs="宋体"/>
          <w:szCs w:val="21"/>
        </w:rPr>
      </w:pPr>
      <w:r>
        <w:rPr>
          <w:rFonts w:hint="eastAsia" w:ascii="宋体" w:hAnsi="宋体" w:cs="宋体"/>
          <w:szCs w:val="21"/>
        </w:rPr>
        <w:t>磋商小组依据磋商文件的规定，对各供应商提交的最终报价的完整性、合理性进行审查，必要时可要求供应商对其报价做出澄清、说明；</w:t>
      </w:r>
    </w:p>
    <w:p w14:paraId="293924F6">
      <w:pPr>
        <w:snapToGrid w:val="0"/>
        <w:spacing w:line="380" w:lineRule="exact"/>
        <w:ind w:firstLine="420" w:firstLineChars="200"/>
        <w:rPr>
          <w:rFonts w:hint="eastAsia" w:ascii="宋体" w:hAnsi="宋体" w:cs="宋体"/>
          <w:szCs w:val="21"/>
        </w:rPr>
      </w:pPr>
      <w:r>
        <w:rPr>
          <w:rFonts w:hint="eastAsia" w:ascii="宋体" w:hAnsi="宋体" w:cs="宋体"/>
          <w:szCs w:val="21"/>
        </w:rPr>
        <w:t>报价修正；</w:t>
      </w:r>
    </w:p>
    <w:p w14:paraId="221B50C2">
      <w:pPr>
        <w:snapToGrid w:val="0"/>
        <w:spacing w:line="380" w:lineRule="exact"/>
        <w:ind w:firstLine="420" w:firstLineChars="200"/>
        <w:rPr>
          <w:rFonts w:hint="eastAsia" w:ascii="宋体" w:hAnsi="宋体" w:cs="宋体"/>
          <w:szCs w:val="21"/>
        </w:rPr>
      </w:pPr>
      <w:r>
        <w:rPr>
          <w:rFonts w:hint="eastAsia" w:ascii="宋体" w:hAnsi="宋体" w:cs="宋体"/>
          <w:szCs w:val="21"/>
        </w:rPr>
        <w:t>政府采购政策价格扣除（如有）；</w:t>
      </w:r>
    </w:p>
    <w:p w14:paraId="75FEEB13">
      <w:pPr>
        <w:snapToGrid w:val="0"/>
        <w:spacing w:line="380" w:lineRule="exact"/>
        <w:ind w:firstLine="420" w:firstLineChars="200"/>
        <w:rPr>
          <w:rFonts w:hint="eastAsia" w:ascii="宋体" w:hAnsi="宋体" w:cs="宋体"/>
          <w:szCs w:val="21"/>
        </w:rPr>
      </w:pPr>
      <w:r>
        <w:rPr>
          <w:rFonts w:hint="eastAsia" w:ascii="宋体" w:hAnsi="宋体" w:cs="宋体"/>
          <w:szCs w:val="21"/>
        </w:rPr>
        <w:t>磋商小组根据供应商的最终报价和评分标准，计算各供应商的报价得分。</w:t>
      </w:r>
    </w:p>
    <w:p w14:paraId="1596878D">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5.评审报告</w:t>
      </w:r>
    </w:p>
    <w:p w14:paraId="3F26AA57">
      <w:pPr>
        <w:snapToGrid w:val="0"/>
        <w:spacing w:line="380" w:lineRule="exact"/>
        <w:ind w:firstLine="420" w:firstLineChars="200"/>
        <w:rPr>
          <w:rFonts w:hint="eastAsia" w:ascii="宋体" w:hAnsi="宋体" w:cs="宋体"/>
          <w:szCs w:val="21"/>
        </w:rPr>
      </w:pPr>
      <w:r>
        <w:rPr>
          <w:rFonts w:hint="eastAsia" w:ascii="宋体" w:hAnsi="宋体" w:cs="宋体"/>
          <w:szCs w:val="21"/>
        </w:rPr>
        <w:t>（1）评审结果汇总，供应商结果排序；</w:t>
      </w:r>
    </w:p>
    <w:p w14:paraId="3AD08792">
      <w:pPr>
        <w:snapToGrid w:val="0"/>
        <w:spacing w:line="380" w:lineRule="exact"/>
        <w:ind w:firstLine="420" w:firstLineChars="200"/>
        <w:rPr>
          <w:rFonts w:hint="eastAsia" w:ascii="宋体" w:hAnsi="宋体" w:cs="宋体"/>
          <w:szCs w:val="21"/>
        </w:rPr>
      </w:pPr>
      <w:r>
        <w:rPr>
          <w:rFonts w:hint="eastAsia" w:ascii="宋体" w:hAnsi="宋体" w:cs="宋体"/>
          <w:szCs w:val="21"/>
        </w:rPr>
        <w:t>（2）磋商小组编写评审报告，并推荐成交候选供应商；</w:t>
      </w:r>
    </w:p>
    <w:p w14:paraId="7BB359EB">
      <w:pPr>
        <w:snapToGrid w:val="0"/>
        <w:spacing w:line="380" w:lineRule="exact"/>
        <w:ind w:firstLine="420" w:firstLineChars="200"/>
        <w:rPr>
          <w:rFonts w:hint="eastAsia" w:ascii="宋体" w:hAnsi="宋体" w:cs="宋体"/>
          <w:szCs w:val="21"/>
        </w:rPr>
      </w:pPr>
      <w:r>
        <w:rPr>
          <w:rFonts w:hint="eastAsia" w:ascii="宋体" w:hAnsi="宋体" w:cs="宋体"/>
          <w:szCs w:val="21"/>
        </w:rPr>
        <w:t>（3）评审报告由磋商小组成员签字确认生效，持不同意见的磋商小组成员应当在评审报告上签署不同意见及理由，否则视为同意评审报告。</w:t>
      </w:r>
    </w:p>
    <w:p w14:paraId="4C80C02F">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（六）磋商响应文件的澄清、说明或补正</w:t>
      </w:r>
    </w:p>
    <w:p w14:paraId="2C27CD4D">
      <w:pPr>
        <w:snapToGrid w:val="0"/>
        <w:spacing w:line="380" w:lineRule="exact"/>
        <w:ind w:firstLine="420" w:firstLineChars="200"/>
        <w:rPr>
          <w:rFonts w:hint="eastAsia" w:ascii="宋体" w:hAnsi="宋体" w:cs="宋体"/>
          <w:szCs w:val="21"/>
        </w:rPr>
      </w:pPr>
      <w:r>
        <w:rPr>
          <w:rFonts w:hint="eastAsia" w:ascii="宋体" w:hAnsi="宋体" w:cs="宋体"/>
          <w:szCs w:val="21"/>
        </w:rPr>
        <w:t>1.对磋商响应文件中含义不明确、同类问题表述不一致或者有明显文字和计算错误的内容，磋商小组可要求供应商作出必要的澄清、说明或者补正。供应商的澄清、说明或者补正应当采用书面形式，由供应商的法定代表人或委托代理人签字或盖章，并不得超出磋商响应文件的范围或者改变磋商响应文件的实质性内容。供应商的的澄清、说明或补正将作为磋商响应文件的一部分。</w:t>
      </w:r>
    </w:p>
    <w:p w14:paraId="0B5E91D2">
      <w:pPr>
        <w:snapToGrid w:val="0"/>
        <w:spacing w:line="380" w:lineRule="exact"/>
        <w:ind w:firstLine="420" w:firstLineChars="200"/>
        <w:rPr>
          <w:rFonts w:hint="eastAsia" w:ascii="宋体" w:hAnsi="宋体" w:cs="宋体"/>
          <w:szCs w:val="21"/>
        </w:rPr>
      </w:pPr>
      <w:r>
        <w:rPr>
          <w:rFonts w:hint="eastAsia" w:ascii="宋体" w:hAnsi="宋体" w:cs="宋体"/>
          <w:szCs w:val="21"/>
        </w:rPr>
        <w:t>2.不接受供应商主动对磋商响应文件的澄清、说明或者补正。</w:t>
      </w:r>
    </w:p>
    <w:p w14:paraId="78DC1007">
      <w:pPr>
        <w:pStyle w:val="29"/>
        <w:spacing w:line="380" w:lineRule="exact"/>
        <w:ind w:firstLine="422" w:firstLineChars="200"/>
        <w:rPr>
          <w:rFonts w:hint="eastAsia" w:hAnsi="宋体" w:cs="宋体"/>
          <w:b/>
          <w:bCs/>
          <w:color w:val="0000FF"/>
          <w:szCs w:val="21"/>
        </w:rPr>
      </w:pPr>
      <w:r>
        <w:rPr>
          <w:rFonts w:hint="eastAsia" w:hAnsi="宋体" w:cs="宋体"/>
          <w:b/>
          <w:bCs/>
          <w:szCs w:val="21"/>
        </w:rPr>
        <w:t>（七）报价错误修正</w:t>
      </w:r>
    </w:p>
    <w:p w14:paraId="2A09731B">
      <w:pPr>
        <w:pStyle w:val="29"/>
        <w:spacing w:line="380" w:lineRule="exact"/>
        <w:ind w:firstLine="420" w:firstLineChars="200"/>
        <w:rPr>
          <w:rFonts w:hint="eastAsia" w:hAnsi="宋体" w:cs="宋体"/>
          <w:szCs w:val="21"/>
        </w:rPr>
      </w:pPr>
      <w:r>
        <w:rPr>
          <w:rFonts w:hint="eastAsia" w:hAnsi="宋体" w:cs="宋体"/>
          <w:szCs w:val="21"/>
        </w:rPr>
        <w:t>磋商小组对确定磋商响应文件为实质上响应磋商文件要求的，磋商响应文件报价出现前后不一致的，按照下列规定修正：</w:t>
      </w:r>
    </w:p>
    <w:p w14:paraId="3E02C1EA">
      <w:pPr>
        <w:pStyle w:val="29"/>
        <w:spacing w:line="380" w:lineRule="exact"/>
        <w:ind w:firstLine="420" w:firstLineChars="200"/>
        <w:rPr>
          <w:rFonts w:hint="eastAsia" w:hAnsi="宋体" w:cs="宋体"/>
          <w:szCs w:val="21"/>
        </w:rPr>
      </w:pPr>
      <w:r>
        <w:rPr>
          <w:rFonts w:hint="eastAsia" w:hAnsi="宋体" w:cs="宋体"/>
          <w:szCs w:val="21"/>
          <w:lang w:val="en-US" w:eastAsia="zh-CN"/>
        </w:rPr>
        <w:t>1</w:t>
      </w:r>
      <w:r>
        <w:rPr>
          <w:rFonts w:hint="eastAsia" w:hAnsi="宋体" w:cs="宋体"/>
          <w:szCs w:val="21"/>
        </w:rPr>
        <w:t>.大写金额和小写金额不一致的，以大写金额为准；</w:t>
      </w:r>
    </w:p>
    <w:p w14:paraId="2CCB4D2B">
      <w:pPr>
        <w:pStyle w:val="29"/>
        <w:spacing w:line="380" w:lineRule="exact"/>
        <w:ind w:firstLine="420" w:firstLineChars="200"/>
        <w:rPr>
          <w:rFonts w:hint="eastAsia" w:hAnsi="宋体" w:cs="宋体"/>
          <w:szCs w:val="21"/>
        </w:rPr>
      </w:pPr>
      <w:r>
        <w:rPr>
          <w:rFonts w:hint="eastAsia" w:hAnsi="宋体" w:cs="宋体"/>
          <w:szCs w:val="21"/>
          <w:lang w:val="en-US" w:eastAsia="zh-CN"/>
        </w:rPr>
        <w:t>2</w:t>
      </w:r>
      <w:r>
        <w:rPr>
          <w:rFonts w:hint="eastAsia" w:hAnsi="宋体" w:cs="宋体"/>
          <w:szCs w:val="21"/>
        </w:rPr>
        <w:t>.总价金额与按单价汇总金额不一致的，以单价金额计算结果为准；</w:t>
      </w:r>
    </w:p>
    <w:p w14:paraId="542AC0AC">
      <w:pPr>
        <w:pStyle w:val="29"/>
        <w:spacing w:line="380" w:lineRule="exact"/>
        <w:ind w:firstLine="420" w:firstLineChars="200"/>
        <w:rPr>
          <w:rFonts w:hint="eastAsia" w:hAnsi="宋体" w:cs="宋体"/>
          <w:szCs w:val="21"/>
        </w:rPr>
      </w:pPr>
      <w:r>
        <w:rPr>
          <w:rFonts w:hint="eastAsia" w:hAnsi="宋体" w:cs="宋体"/>
          <w:szCs w:val="21"/>
          <w:lang w:val="en-US" w:eastAsia="zh-CN"/>
        </w:rPr>
        <w:t>3</w:t>
      </w:r>
      <w:r>
        <w:rPr>
          <w:rFonts w:hint="eastAsia" w:hAnsi="宋体" w:cs="宋体"/>
          <w:szCs w:val="21"/>
        </w:rPr>
        <w:t>.单价金额小数点或者百分比有明显错位的，以总价金额为准，并修改单价；</w:t>
      </w:r>
    </w:p>
    <w:p w14:paraId="5F51AB1C">
      <w:pPr>
        <w:pStyle w:val="29"/>
        <w:spacing w:line="380" w:lineRule="exact"/>
        <w:ind w:firstLine="420" w:firstLineChars="200"/>
        <w:rPr>
          <w:rFonts w:hint="eastAsia" w:hAnsi="宋体" w:cs="宋体"/>
          <w:szCs w:val="21"/>
        </w:rPr>
      </w:pPr>
      <w:r>
        <w:rPr>
          <w:rFonts w:hint="eastAsia" w:hAnsi="宋体" w:cs="宋体"/>
          <w:szCs w:val="21"/>
          <w:lang w:val="en-US" w:eastAsia="zh-CN"/>
        </w:rPr>
        <w:t>4</w:t>
      </w:r>
      <w:r>
        <w:rPr>
          <w:rFonts w:hint="eastAsia" w:hAnsi="宋体" w:cs="宋体"/>
          <w:szCs w:val="21"/>
        </w:rPr>
        <w:t>.对不同文字文本磋商响应文件的解释发生异议的，以中文文本为准。</w:t>
      </w:r>
    </w:p>
    <w:p w14:paraId="4DA1D626">
      <w:pPr>
        <w:pStyle w:val="29"/>
        <w:spacing w:line="380" w:lineRule="exact"/>
        <w:ind w:firstLine="420" w:firstLineChars="200"/>
        <w:rPr>
          <w:rFonts w:hint="eastAsia" w:hAnsi="宋体" w:cs="宋体"/>
          <w:szCs w:val="21"/>
        </w:rPr>
      </w:pPr>
      <w:r>
        <w:rPr>
          <w:rFonts w:hint="eastAsia" w:hAnsi="宋体" w:cs="宋体"/>
          <w:szCs w:val="21"/>
        </w:rPr>
        <w:t>同时出现两种以上不一致的，按照前款规定的顺序修正。按上述修正错误的原则及方法调整或修正磋商响应文件的磋商报价，供应商以书面形式确认后，调整后的磋商报价对供应商具有约束作用。如果供应商不接受修正后的报价，其响应无效。磋商小组不接受任何供应商主动提出的对磋商报价及分项报价的调整。</w:t>
      </w:r>
    </w:p>
    <w:p w14:paraId="049E07CE">
      <w:pPr>
        <w:snapToGrid w:val="0"/>
        <w:spacing w:line="380" w:lineRule="exact"/>
        <w:ind w:firstLine="422" w:firstLineChars="200"/>
        <w:outlineLvl w:val="2"/>
        <w:rPr>
          <w:rFonts w:hint="eastAsia" w:ascii="宋体" w:hAnsi="宋体" w:cs="宋体"/>
          <w:b/>
          <w:szCs w:val="21"/>
        </w:rPr>
      </w:pPr>
      <w:r>
        <w:rPr>
          <w:rFonts w:hint="eastAsia" w:ascii="宋体" w:hAnsi="宋体" w:cs="宋体"/>
          <w:b/>
          <w:szCs w:val="21"/>
        </w:rPr>
        <w:t>（八）磋商响应文件的无效情形</w:t>
      </w:r>
    </w:p>
    <w:p w14:paraId="6837D61D">
      <w:pPr>
        <w:snapToGrid w:val="0"/>
        <w:spacing w:line="380" w:lineRule="exact"/>
        <w:ind w:firstLine="422" w:firstLineChars="200"/>
        <w:rPr>
          <w:rFonts w:hint="eastAsia" w:ascii="宋体" w:hAnsi="宋体" w:cs="宋体"/>
          <w:szCs w:val="21"/>
        </w:rPr>
      </w:pPr>
      <w:r>
        <w:rPr>
          <w:rFonts w:hint="eastAsia" w:ascii="宋体" w:hAnsi="宋体" w:cs="宋体"/>
          <w:b/>
          <w:bCs/>
          <w:szCs w:val="21"/>
        </w:rPr>
        <w:t>1.在资格审查时，如发现下列情形之一的，磋商响应文件将被视为无效：</w:t>
      </w:r>
    </w:p>
    <w:p w14:paraId="11DB932B">
      <w:pPr>
        <w:snapToGrid w:val="0"/>
        <w:spacing w:line="380" w:lineRule="exact"/>
        <w:ind w:firstLine="420" w:firstLineChars="200"/>
        <w:rPr>
          <w:rFonts w:hint="eastAsia" w:ascii="宋体" w:hAnsi="宋体" w:cs="宋体"/>
          <w:szCs w:val="21"/>
        </w:rPr>
      </w:pPr>
      <w:r>
        <w:rPr>
          <w:rFonts w:hint="eastAsia" w:ascii="宋体" w:hAnsi="宋体" w:cs="宋体"/>
          <w:szCs w:val="21"/>
        </w:rPr>
        <w:t>（1）资格证明文件不全的，或者不符合磋商文件标明的资格要求的（见资格审查资料要求）；</w:t>
      </w:r>
    </w:p>
    <w:p w14:paraId="22326BAF">
      <w:pPr>
        <w:snapToGrid w:val="0"/>
        <w:spacing w:line="380" w:lineRule="exact"/>
        <w:ind w:firstLine="420" w:firstLineChars="200"/>
        <w:rPr>
          <w:rFonts w:hint="eastAsia" w:ascii="宋体" w:hAnsi="宋体" w:cs="宋体"/>
          <w:szCs w:val="21"/>
        </w:rPr>
      </w:pPr>
      <w:r>
        <w:rPr>
          <w:rFonts w:hint="eastAsia" w:ascii="宋体" w:hAnsi="宋体" w:cs="宋体"/>
          <w:szCs w:val="21"/>
        </w:rPr>
        <w:t>（2）自公告发布之日起至磋商响应截止日内在“信用中国网” (www.creditchina.gov.cn)被列入失信被执行人、重大税收违法失信主体的供应商，资格审查时不予以通过；</w:t>
      </w:r>
    </w:p>
    <w:p w14:paraId="1787D2FE">
      <w:pPr>
        <w:snapToGrid w:val="0"/>
        <w:spacing w:line="380" w:lineRule="exact"/>
        <w:ind w:firstLine="420" w:firstLineChars="200"/>
        <w:rPr>
          <w:rFonts w:hint="eastAsia" w:ascii="宋体" w:hAnsi="宋体" w:cs="宋体"/>
          <w:szCs w:val="21"/>
        </w:rPr>
      </w:pPr>
      <w:r>
        <w:rPr>
          <w:rFonts w:hint="eastAsia" w:ascii="宋体" w:hAnsi="宋体" w:cs="宋体"/>
          <w:szCs w:val="21"/>
        </w:rPr>
        <w:t>（3）自公告发布之日起至磋商响应截止日内在“中国政府采购网”(www.ccgp.gov.cn)被列入政府采购严重违法失信行为记录名单的供应商，资格审查时不予以通过。</w:t>
      </w:r>
    </w:p>
    <w:p w14:paraId="59407CA2">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2.在商务资信评审时，如发现下列情形之一的，磋商响应文件将被视为无效：</w:t>
      </w:r>
    </w:p>
    <w:p w14:paraId="3F37AA41">
      <w:pPr>
        <w:snapToGrid w:val="0"/>
        <w:spacing w:line="380" w:lineRule="exact"/>
        <w:ind w:firstLine="420" w:firstLineChars="200"/>
        <w:rPr>
          <w:rFonts w:hint="eastAsia" w:ascii="宋体" w:hAnsi="宋体" w:cs="宋体"/>
          <w:szCs w:val="21"/>
        </w:rPr>
      </w:pPr>
      <w:r>
        <w:rPr>
          <w:rFonts w:hint="eastAsia" w:ascii="宋体" w:hAnsi="宋体" w:cs="宋体"/>
          <w:szCs w:val="21"/>
        </w:rPr>
        <w:t>（1）磋商响应文件由授权委托人签署但无有效的授权委托书的；</w:t>
      </w:r>
    </w:p>
    <w:p w14:paraId="095F6C45">
      <w:pPr>
        <w:snapToGrid w:val="0"/>
        <w:spacing w:line="380" w:lineRule="exact"/>
        <w:ind w:firstLine="420" w:firstLineChars="200"/>
        <w:rPr>
          <w:rFonts w:hint="eastAsia" w:ascii="宋体" w:hAnsi="宋体" w:cs="宋体"/>
          <w:szCs w:val="21"/>
        </w:rPr>
      </w:pPr>
      <w:r>
        <w:rPr>
          <w:rFonts w:hint="eastAsia" w:ascii="宋体" w:hAnsi="宋体" w:cs="宋体"/>
          <w:szCs w:val="21"/>
        </w:rPr>
        <w:t>（2）磋商响应文件的签署、盖章不符合磋商文件要求的；</w:t>
      </w:r>
    </w:p>
    <w:p w14:paraId="0AD64E96">
      <w:pPr>
        <w:snapToGrid w:val="0"/>
        <w:spacing w:line="380" w:lineRule="exact"/>
        <w:ind w:firstLine="420" w:firstLineChars="200"/>
        <w:rPr>
          <w:rFonts w:hint="eastAsia" w:ascii="宋体" w:hAnsi="宋体" w:cs="宋体"/>
          <w:szCs w:val="21"/>
        </w:rPr>
      </w:pPr>
      <w:r>
        <w:rPr>
          <w:rFonts w:hint="eastAsia" w:ascii="宋体" w:hAnsi="宋体" w:cs="宋体"/>
          <w:szCs w:val="21"/>
        </w:rPr>
        <w:t>（3）磋商响应文件的实质性内容未使用中文表述、意思表述不明确、前后矛盾或者使用计量单位不符合磋商文件要求的（经磋商小组认定并允许其当场更正的笔误除外）；</w:t>
      </w:r>
    </w:p>
    <w:p w14:paraId="64EC4565">
      <w:pPr>
        <w:snapToGrid w:val="0"/>
        <w:spacing w:line="380" w:lineRule="exact"/>
        <w:ind w:firstLine="420" w:firstLineChars="200"/>
        <w:rPr>
          <w:rFonts w:hint="eastAsia" w:ascii="宋体" w:hAnsi="宋体" w:cs="宋体"/>
          <w:szCs w:val="21"/>
        </w:rPr>
      </w:pPr>
      <w:r>
        <w:rPr>
          <w:rFonts w:hint="eastAsia" w:ascii="宋体" w:hAnsi="宋体" w:cs="宋体"/>
          <w:szCs w:val="21"/>
        </w:rPr>
        <w:t>（4）磋商响应文件的关键内容字迹模糊，无法辨认的（磋商小组成员一致认为的）；</w:t>
      </w:r>
    </w:p>
    <w:p w14:paraId="7D984D8F">
      <w:pPr>
        <w:snapToGrid w:val="0"/>
        <w:spacing w:line="380" w:lineRule="exact"/>
        <w:ind w:firstLine="420" w:firstLineChars="200"/>
        <w:rPr>
          <w:rFonts w:hint="eastAsia" w:ascii="宋体" w:hAnsi="宋体" w:cs="宋体"/>
          <w:szCs w:val="21"/>
        </w:rPr>
      </w:pPr>
      <w:r>
        <w:rPr>
          <w:rFonts w:hint="eastAsia" w:ascii="宋体" w:hAnsi="宋体" w:cs="宋体"/>
          <w:szCs w:val="21"/>
        </w:rPr>
        <w:t>（5）磋商响应文件载明的</w:t>
      </w:r>
      <w:r>
        <w:rPr>
          <w:rFonts w:hint="eastAsia" w:hAnsi="宋体" w:cs="宋体"/>
          <w:szCs w:val="21"/>
        </w:rPr>
        <w:t>磋商有效期、付款方式、服务期</w:t>
      </w:r>
      <w:r>
        <w:rPr>
          <w:rFonts w:hint="eastAsia" w:ascii="宋体" w:hAnsi="宋体" w:cs="宋体"/>
          <w:szCs w:val="21"/>
        </w:rPr>
        <w:t>等商务条款不能满足磋商文件要求的；</w:t>
      </w:r>
    </w:p>
    <w:p w14:paraId="770E0167">
      <w:pPr>
        <w:snapToGrid w:val="0"/>
        <w:spacing w:line="380" w:lineRule="exact"/>
        <w:ind w:firstLine="420" w:firstLineChars="200"/>
        <w:rPr>
          <w:rFonts w:hint="eastAsia" w:ascii="宋体" w:hAnsi="宋体" w:cs="宋体"/>
          <w:szCs w:val="21"/>
        </w:rPr>
      </w:pPr>
      <w:r>
        <w:rPr>
          <w:rFonts w:hint="eastAsia" w:ascii="宋体" w:hAnsi="宋体" w:cs="宋体"/>
          <w:szCs w:val="21"/>
        </w:rPr>
        <w:t>（6）未响应磋商文件实质性要求或者磋商响应文件有采购人不能接受的附加条件的；</w:t>
      </w:r>
    </w:p>
    <w:p w14:paraId="1A1E549B">
      <w:pPr>
        <w:snapToGrid w:val="0"/>
        <w:spacing w:line="380" w:lineRule="exact"/>
        <w:ind w:firstLine="420" w:firstLineChars="200"/>
        <w:rPr>
          <w:rFonts w:hint="eastAsia" w:ascii="宋体" w:hAnsi="宋体" w:cs="宋体"/>
          <w:szCs w:val="21"/>
        </w:rPr>
      </w:pPr>
      <w:r>
        <w:rPr>
          <w:rFonts w:hint="eastAsia" w:ascii="宋体" w:hAnsi="宋体" w:cs="宋体"/>
          <w:szCs w:val="21"/>
        </w:rPr>
        <w:t>（7）提供虚假资料的；</w:t>
      </w:r>
    </w:p>
    <w:p w14:paraId="7BD7041E">
      <w:pPr>
        <w:snapToGrid w:val="0"/>
        <w:spacing w:line="380" w:lineRule="exact"/>
        <w:ind w:firstLine="420" w:firstLineChars="200"/>
        <w:rPr>
          <w:rFonts w:hint="eastAsia" w:ascii="宋体" w:hAnsi="宋体" w:eastAsia="宋体" w:cs="宋体"/>
          <w:szCs w:val="21"/>
          <w:lang w:val="en-US" w:eastAsia="zh-CN"/>
        </w:rPr>
      </w:pPr>
      <w:r>
        <w:rPr>
          <w:rFonts w:hint="eastAsia" w:ascii="宋体" w:hAnsi="宋体" w:cs="宋体"/>
          <w:szCs w:val="21"/>
        </w:rPr>
        <w:t>（8）</w:t>
      </w:r>
      <w:r>
        <w:rPr>
          <w:rFonts w:hint="eastAsia" w:ascii="宋体" w:hAnsi="宋体" w:eastAsia="宋体" w:cs="宋体"/>
          <w:szCs w:val="21"/>
        </w:rPr>
        <w:t>不同供应商的响应文件 IP 地址、MAC 地址、硬件号(硬盘号)一致的</w:t>
      </w:r>
      <w:r>
        <w:rPr>
          <w:rFonts w:hint="eastAsia" w:ascii="宋体" w:hAnsi="宋体" w:eastAsia="宋体" w:cs="宋体"/>
          <w:szCs w:val="21"/>
          <w:lang w:eastAsia="zh-CN"/>
        </w:rPr>
        <w:t>；</w:t>
      </w:r>
    </w:p>
    <w:p w14:paraId="1E7FE1F2">
      <w:pPr>
        <w:snapToGrid w:val="0"/>
        <w:spacing w:line="380" w:lineRule="exact"/>
        <w:ind w:firstLine="420" w:firstLineChars="2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9</w:t>
      </w:r>
      <w:r>
        <w:rPr>
          <w:rFonts w:hint="eastAsia" w:ascii="宋体" w:hAnsi="宋体" w:cs="宋体"/>
          <w:szCs w:val="21"/>
          <w:lang w:eastAsia="zh-CN"/>
        </w:rPr>
        <w:t>）</w:t>
      </w:r>
      <w:r>
        <w:rPr>
          <w:rFonts w:hint="eastAsia" w:ascii="宋体" w:hAnsi="宋体" w:cs="宋体"/>
          <w:szCs w:val="21"/>
        </w:rPr>
        <w:t>存在法律、法规、规章规定的其他无效情况的。</w:t>
      </w:r>
    </w:p>
    <w:p w14:paraId="033E0771">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3.在技术评审时，如发现下列情形之一的，磋商响应文件将被视为无效：</w:t>
      </w:r>
    </w:p>
    <w:p w14:paraId="541E4B55">
      <w:pPr>
        <w:snapToGrid w:val="0"/>
        <w:spacing w:line="380" w:lineRule="exact"/>
        <w:ind w:firstLine="420" w:firstLineChars="200"/>
        <w:rPr>
          <w:rFonts w:hint="eastAsia" w:ascii="宋体" w:hAnsi="宋体" w:cs="宋体"/>
          <w:szCs w:val="21"/>
        </w:rPr>
      </w:pPr>
      <w:r>
        <w:rPr>
          <w:rFonts w:hint="eastAsia" w:ascii="宋体" w:hAnsi="宋体" w:cs="宋体"/>
          <w:szCs w:val="21"/>
        </w:rPr>
        <w:t>（1）响应文件标明的响应或偏离与事实不符或虚假响应的；</w:t>
      </w:r>
    </w:p>
    <w:p w14:paraId="5AC0750B">
      <w:pPr>
        <w:snapToGrid w:val="0"/>
        <w:spacing w:line="380" w:lineRule="exact"/>
        <w:ind w:firstLine="420" w:firstLineChars="200"/>
        <w:rPr>
          <w:rFonts w:hint="eastAsia" w:ascii="宋体" w:hAnsi="宋体" w:cs="宋体"/>
          <w:szCs w:val="21"/>
        </w:rPr>
      </w:pPr>
      <w:r>
        <w:rPr>
          <w:rFonts w:hint="eastAsia" w:ascii="宋体" w:hAnsi="宋体" w:cs="宋体"/>
          <w:szCs w:val="21"/>
        </w:rPr>
        <w:t>（2）明显不符合磋商文件要求的服务需求、质量标准，或者与磋商文件中标有“▲”的服务要求和内容发生实质性偏离的；</w:t>
      </w:r>
    </w:p>
    <w:p w14:paraId="6B659F6E">
      <w:pPr>
        <w:snapToGrid w:val="0"/>
        <w:spacing w:line="380" w:lineRule="exact"/>
        <w:ind w:firstLine="420" w:firstLineChars="200"/>
        <w:rPr>
          <w:rFonts w:hint="eastAsia" w:ascii="宋体" w:hAnsi="宋体" w:cs="宋体"/>
          <w:szCs w:val="21"/>
        </w:rPr>
      </w:pPr>
      <w:r>
        <w:rPr>
          <w:rFonts w:hint="eastAsia" w:ascii="宋体" w:hAnsi="宋体" w:cs="宋体"/>
          <w:szCs w:val="21"/>
        </w:rPr>
        <w:t>（3）技术方案不明确，存在一个或一个以上备选（替代）技术方案的；</w:t>
      </w:r>
    </w:p>
    <w:p w14:paraId="30B0F333">
      <w:pPr>
        <w:snapToGrid w:val="0"/>
        <w:spacing w:line="380" w:lineRule="exact"/>
        <w:ind w:firstLine="420" w:firstLineChars="200"/>
        <w:rPr>
          <w:rFonts w:hint="eastAsia" w:ascii="宋体" w:hAnsi="宋体" w:cs="宋体"/>
          <w:szCs w:val="21"/>
        </w:rPr>
      </w:pPr>
      <w:r>
        <w:rPr>
          <w:rFonts w:hint="eastAsia" w:ascii="宋体" w:hAnsi="宋体" w:cs="宋体"/>
          <w:szCs w:val="21"/>
        </w:rPr>
        <w:t>（4）在技术评审时，除报价文件外的其他磋商响应文件中出现磋商报价或与报价同一性质的内容（优惠率、优惠系数等）的。</w:t>
      </w:r>
    </w:p>
    <w:p w14:paraId="0308E70B">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4.在报价评审时，如发现下列情形之一的，磋商响应文件将被视为无效：</w:t>
      </w:r>
    </w:p>
    <w:p w14:paraId="2467ABCF">
      <w:pPr>
        <w:snapToGrid w:val="0"/>
        <w:spacing w:line="380" w:lineRule="exact"/>
        <w:ind w:firstLine="420" w:firstLineChars="200"/>
        <w:rPr>
          <w:rFonts w:hint="eastAsia" w:ascii="宋体" w:hAnsi="宋体" w:cs="宋体"/>
          <w:szCs w:val="21"/>
        </w:rPr>
      </w:pPr>
      <w:r>
        <w:rPr>
          <w:rFonts w:hint="eastAsia" w:ascii="宋体" w:hAnsi="宋体" w:cs="宋体"/>
          <w:szCs w:val="21"/>
        </w:rPr>
        <w:t>（1）未采用人民币报价或者未按照磋商文件标明的币种报价的；</w:t>
      </w:r>
    </w:p>
    <w:p w14:paraId="04972A43">
      <w:pPr>
        <w:snapToGrid w:val="0"/>
        <w:spacing w:line="380" w:lineRule="exact"/>
        <w:ind w:firstLine="420" w:firstLineChars="200"/>
        <w:rPr>
          <w:rFonts w:hint="eastAsia" w:ascii="宋体" w:hAnsi="宋体" w:cs="宋体"/>
          <w:szCs w:val="21"/>
        </w:rPr>
      </w:pPr>
      <w:r>
        <w:rPr>
          <w:rFonts w:hint="eastAsia" w:ascii="宋体" w:hAnsi="宋体" w:cs="宋体"/>
          <w:szCs w:val="21"/>
        </w:rPr>
        <w:t>（2）报价超出最高限价的；</w:t>
      </w:r>
    </w:p>
    <w:p w14:paraId="0E5117B7">
      <w:pPr>
        <w:snapToGrid w:val="0"/>
        <w:spacing w:line="380" w:lineRule="exact"/>
        <w:ind w:firstLine="420" w:firstLineChars="200"/>
        <w:rPr>
          <w:rFonts w:hint="eastAsia" w:ascii="宋体" w:hAnsi="宋体" w:cs="宋体"/>
          <w:szCs w:val="21"/>
        </w:rPr>
      </w:pPr>
      <w:r>
        <w:rPr>
          <w:rFonts w:hint="eastAsia" w:ascii="宋体" w:hAnsi="宋体" w:cs="宋体"/>
          <w:szCs w:val="21"/>
        </w:rPr>
        <w:t>（3）磋商报价具有选择性或同一供应商提交两个以上不同的报价文件或者磋商报价的；</w:t>
      </w:r>
    </w:p>
    <w:p w14:paraId="3EF9480C">
      <w:pPr>
        <w:snapToGrid w:val="0"/>
        <w:spacing w:line="380" w:lineRule="exact"/>
        <w:ind w:firstLine="420" w:firstLineChars="200"/>
        <w:rPr>
          <w:rFonts w:hint="eastAsia" w:ascii="宋体" w:hAnsi="宋体" w:cs="宋体"/>
          <w:szCs w:val="21"/>
        </w:rPr>
      </w:pPr>
      <w:r>
        <w:rPr>
          <w:rFonts w:hint="eastAsia" w:ascii="宋体" w:hAnsi="宋体" w:cs="宋体"/>
          <w:szCs w:val="21"/>
        </w:rPr>
        <w:t>（4）供应商拒绝修正不平衡报价，或拒绝提供报价分析说明和证明资料的；</w:t>
      </w:r>
    </w:p>
    <w:p w14:paraId="02B9B6E4">
      <w:pPr>
        <w:pStyle w:val="29"/>
        <w:spacing w:before="120" w:after="120" w:line="340" w:lineRule="exact"/>
        <w:ind w:firstLine="464" w:firstLineChars="200"/>
        <w:rPr>
          <w:rFonts w:hint="eastAsia" w:ascii="宋体" w:hAnsi="宋体" w:eastAsia="宋体" w:cs="宋体"/>
        </w:rPr>
      </w:pPr>
      <w:r>
        <w:rPr>
          <w:rFonts w:hint="eastAsia" w:ascii="宋体" w:hAnsi="宋体" w:eastAsia="宋体" w:cs="宋体"/>
          <w:color w:val="auto"/>
          <w:spacing w:val="11"/>
          <w:sz w:val="21"/>
          <w:szCs w:val="21"/>
        </w:rPr>
        <w:t>（</w:t>
      </w:r>
      <w:r>
        <w:rPr>
          <w:rFonts w:hint="eastAsia" w:ascii="宋体" w:hAnsi="宋体" w:eastAsia="宋体" w:cs="宋体"/>
          <w:color w:val="auto"/>
          <w:spacing w:val="11"/>
          <w:sz w:val="21"/>
          <w:szCs w:val="21"/>
          <w:lang w:val="en-US" w:eastAsia="zh-CN"/>
        </w:rPr>
        <w:t>5</w:t>
      </w:r>
      <w:r>
        <w:rPr>
          <w:rFonts w:hint="eastAsia" w:ascii="宋体" w:hAnsi="宋体" w:eastAsia="宋体" w:cs="宋体"/>
          <w:color w:val="auto"/>
          <w:spacing w:val="11"/>
          <w:sz w:val="21"/>
          <w:szCs w:val="21"/>
        </w:rPr>
        <w:t>）供应商的报价低于本项目预算价50%的，应当在报价文件中详细阐述不影响</w:t>
      </w:r>
      <w:r>
        <w:rPr>
          <w:rFonts w:hint="eastAsia" w:ascii="宋体" w:hAnsi="宋体" w:eastAsia="宋体" w:cs="宋体"/>
          <w:color w:val="auto"/>
          <w:spacing w:val="11"/>
          <w:sz w:val="21"/>
          <w:szCs w:val="21"/>
          <w:lang w:val="en-US" w:eastAsia="zh-CN"/>
        </w:rPr>
        <w:t>服务</w:t>
      </w:r>
      <w:r>
        <w:rPr>
          <w:rFonts w:hint="eastAsia" w:ascii="宋体" w:hAnsi="宋体" w:eastAsia="宋体" w:cs="宋体"/>
          <w:color w:val="auto"/>
          <w:spacing w:val="11"/>
          <w:sz w:val="21"/>
          <w:szCs w:val="21"/>
        </w:rPr>
        <w:t>质量或者诚信约的具体原因，若未提供或提供的原因不能证明其合理性，磋商小组应当要求其在现场合理的时间内提供书面说明。供应商不能证明其合理性，</w:t>
      </w:r>
      <w:r>
        <w:rPr>
          <w:rFonts w:hint="eastAsia" w:ascii="宋体" w:hAnsi="宋体" w:eastAsia="宋体" w:cs="宋体"/>
          <w:color w:val="auto"/>
          <w:spacing w:val="11"/>
          <w:sz w:val="21"/>
          <w:szCs w:val="21"/>
          <w:lang w:val="en-US" w:eastAsia="zh-CN"/>
        </w:rPr>
        <w:t>磋商小组</w:t>
      </w:r>
      <w:r>
        <w:rPr>
          <w:rFonts w:hint="eastAsia" w:ascii="宋体" w:hAnsi="宋体" w:eastAsia="宋体" w:cs="宋体"/>
          <w:color w:val="auto"/>
          <w:spacing w:val="11"/>
          <w:sz w:val="21"/>
          <w:szCs w:val="21"/>
        </w:rPr>
        <w:t>按照少数服从多数的原则判定其为无效标的。</w:t>
      </w:r>
    </w:p>
    <w:p w14:paraId="3CF4E944">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5.被拒绝的磋商响应文件为无效。</w:t>
      </w:r>
    </w:p>
    <w:p w14:paraId="56C43FDC">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▲6.违法磋商响应行为</w:t>
      </w:r>
    </w:p>
    <w:p w14:paraId="497BCF34">
      <w:pPr>
        <w:snapToGrid w:val="0"/>
        <w:spacing w:line="380" w:lineRule="exact"/>
        <w:ind w:firstLine="420" w:firstLineChars="200"/>
        <w:rPr>
          <w:rFonts w:hint="eastAsia" w:ascii="宋体" w:hAnsi="宋体" w:cs="宋体"/>
          <w:szCs w:val="21"/>
        </w:rPr>
      </w:pPr>
      <w:r>
        <w:rPr>
          <w:rFonts w:hint="eastAsia" w:ascii="宋体" w:hAnsi="宋体" w:cs="宋体"/>
          <w:szCs w:val="21"/>
        </w:rPr>
        <w:t>磋商小组发现供应商有下列情形之一的，响应无效，并由财政监管部门根据相关规定处理：</w:t>
      </w:r>
    </w:p>
    <w:p w14:paraId="53229AD1">
      <w:pPr>
        <w:snapToGrid w:val="0"/>
        <w:spacing w:line="380" w:lineRule="exact"/>
        <w:ind w:firstLine="420" w:firstLineChars="200"/>
        <w:rPr>
          <w:rFonts w:hint="eastAsia" w:ascii="宋体" w:hAnsi="宋体" w:cs="宋体"/>
          <w:szCs w:val="21"/>
        </w:rPr>
      </w:pPr>
      <w:r>
        <w:rPr>
          <w:rFonts w:hint="eastAsia" w:ascii="宋体" w:hAnsi="宋体" w:cs="宋体"/>
          <w:szCs w:val="21"/>
        </w:rPr>
        <w:t>（1）属于同一集团、协会、商会等组织成员的供应商按照该组织要求协同磋商；</w:t>
      </w:r>
    </w:p>
    <w:p w14:paraId="708A7238">
      <w:pPr>
        <w:snapToGrid w:val="0"/>
        <w:spacing w:line="380" w:lineRule="exact"/>
        <w:ind w:firstLine="420" w:firstLineChars="200"/>
        <w:rPr>
          <w:rFonts w:hint="eastAsia" w:ascii="宋体" w:hAnsi="宋体" w:cs="宋体"/>
          <w:szCs w:val="21"/>
        </w:rPr>
      </w:pPr>
      <w:r>
        <w:rPr>
          <w:rFonts w:hint="eastAsia" w:ascii="宋体" w:hAnsi="宋体" w:cs="宋体"/>
          <w:szCs w:val="21"/>
        </w:rPr>
        <w:t>（2）不同供应商的磋商响应文件由同一单位或者个人编制；</w:t>
      </w:r>
    </w:p>
    <w:p w14:paraId="43791173">
      <w:pPr>
        <w:snapToGrid w:val="0"/>
        <w:spacing w:line="380" w:lineRule="exact"/>
        <w:ind w:firstLine="420" w:firstLineChars="200"/>
        <w:rPr>
          <w:rFonts w:hint="eastAsia" w:ascii="宋体" w:hAnsi="宋体" w:cs="宋体"/>
          <w:szCs w:val="21"/>
        </w:rPr>
      </w:pPr>
      <w:r>
        <w:rPr>
          <w:rFonts w:hint="eastAsia" w:ascii="宋体" w:hAnsi="宋体" w:cs="宋体"/>
          <w:szCs w:val="21"/>
        </w:rPr>
        <w:t>（3）不同供应商委托同一单位或者个人办理磋商事宜；</w:t>
      </w:r>
    </w:p>
    <w:p w14:paraId="1A17BC44">
      <w:pPr>
        <w:snapToGrid w:val="0"/>
        <w:spacing w:line="380" w:lineRule="exact"/>
        <w:ind w:firstLine="420" w:firstLineChars="200"/>
        <w:rPr>
          <w:rFonts w:hint="eastAsia" w:ascii="宋体" w:hAnsi="宋体" w:cs="宋体"/>
          <w:szCs w:val="21"/>
        </w:rPr>
      </w:pPr>
      <w:r>
        <w:rPr>
          <w:rFonts w:hint="eastAsia" w:ascii="宋体" w:hAnsi="宋体" w:cs="宋体"/>
          <w:szCs w:val="21"/>
        </w:rPr>
        <w:t>（4）不同供应商的磋商响应文件载明的项目管理成员为同一人；</w:t>
      </w:r>
    </w:p>
    <w:p w14:paraId="11FD1523">
      <w:pPr>
        <w:snapToGrid w:val="0"/>
        <w:spacing w:line="380" w:lineRule="exact"/>
        <w:ind w:firstLine="420" w:firstLineChars="200"/>
        <w:rPr>
          <w:rFonts w:hint="eastAsia" w:ascii="宋体" w:hAnsi="宋体" w:cs="宋体"/>
          <w:szCs w:val="21"/>
        </w:rPr>
      </w:pPr>
      <w:r>
        <w:rPr>
          <w:rFonts w:hint="eastAsia" w:ascii="宋体" w:hAnsi="宋体" w:cs="宋体"/>
          <w:szCs w:val="21"/>
        </w:rPr>
        <w:t>（5）不同供应商的磋商响应文件异常一致或者磋商报价呈规律性差异；</w:t>
      </w:r>
    </w:p>
    <w:p w14:paraId="69B49D47">
      <w:pPr>
        <w:snapToGrid w:val="0"/>
        <w:spacing w:line="380" w:lineRule="exact"/>
        <w:ind w:firstLine="420" w:firstLineChars="200"/>
        <w:rPr>
          <w:rFonts w:hint="eastAsia" w:ascii="宋体" w:hAnsi="宋体" w:cs="宋体"/>
          <w:szCs w:val="21"/>
        </w:rPr>
      </w:pPr>
      <w:r>
        <w:rPr>
          <w:rFonts w:hint="eastAsia" w:ascii="宋体" w:hAnsi="宋体" w:cs="宋体"/>
          <w:szCs w:val="21"/>
        </w:rPr>
        <w:t>（6）不同供应商的磋商响应文件相互混装；</w:t>
      </w:r>
    </w:p>
    <w:p w14:paraId="49E0D1E9">
      <w:pPr>
        <w:snapToGrid w:val="0"/>
        <w:spacing w:line="380" w:lineRule="exact"/>
        <w:ind w:firstLine="420" w:firstLineChars="200"/>
        <w:rPr>
          <w:rFonts w:hint="eastAsia" w:ascii="宋体" w:hAnsi="宋体" w:cs="宋体"/>
          <w:szCs w:val="21"/>
        </w:rPr>
      </w:pPr>
      <w:r>
        <w:rPr>
          <w:rFonts w:hint="eastAsia" w:ascii="宋体" w:hAnsi="宋体" w:cs="宋体"/>
          <w:szCs w:val="21"/>
        </w:rPr>
        <w:t>（7）使用伪造、变造的行政许可证件；</w:t>
      </w:r>
    </w:p>
    <w:p w14:paraId="72B1EDF7">
      <w:pPr>
        <w:snapToGrid w:val="0"/>
        <w:spacing w:line="380" w:lineRule="exact"/>
        <w:ind w:firstLine="420" w:firstLineChars="200"/>
        <w:rPr>
          <w:rFonts w:hint="eastAsia" w:ascii="宋体" w:hAnsi="宋体" w:cs="宋体"/>
          <w:szCs w:val="21"/>
        </w:rPr>
      </w:pPr>
      <w:r>
        <w:rPr>
          <w:rFonts w:hint="eastAsia" w:ascii="宋体" w:hAnsi="宋体" w:cs="宋体"/>
          <w:szCs w:val="21"/>
        </w:rPr>
        <w:t>（8）提供虚假的财务状况或者业绩；</w:t>
      </w:r>
    </w:p>
    <w:p w14:paraId="74972E8E">
      <w:pPr>
        <w:snapToGrid w:val="0"/>
        <w:spacing w:line="380" w:lineRule="exact"/>
        <w:ind w:firstLine="420" w:firstLineChars="200"/>
        <w:rPr>
          <w:rFonts w:hint="eastAsia" w:ascii="宋体" w:hAnsi="宋体" w:cs="宋体"/>
          <w:szCs w:val="21"/>
        </w:rPr>
      </w:pPr>
      <w:r>
        <w:rPr>
          <w:rFonts w:hint="eastAsia" w:ascii="宋体" w:hAnsi="宋体" w:cs="宋体"/>
          <w:szCs w:val="21"/>
        </w:rPr>
        <w:t>（9）提供虚假的项目负责人或者主要技术人员简历、劳动关系证明；</w:t>
      </w:r>
    </w:p>
    <w:p w14:paraId="68D0C4F4">
      <w:pPr>
        <w:snapToGrid w:val="0"/>
        <w:spacing w:line="380" w:lineRule="exact"/>
        <w:ind w:firstLine="420" w:firstLineChars="200"/>
        <w:rPr>
          <w:rFonts w:hint="eastAsia" w:ascii="宋体" w:hAnsi="宋体" w:cs="宋体"/>
          <w:szCs w:val="21"/>
        </w:rPr>
      </w:pPr>
      <w:r>
        <w:rPr>
          <w:rFonts w:hint="eastAsia" w:ascii="宋体" w:hAnsi="宋体" w:cs="宋体"/>
          <w:szCs w:val="21"/>
        </w:rPr>
        <w:t>（10）提供虚假的信用状况；</w:t>
      </w:r>
    </w:p>
    <w:p w14:paraId="1C71AE34">
      <w:pPr>
        <w:snapToGrid w:val="0"/>
        <w:spacing w:line="380" w:lineRule="exact"/>
        <w:ind w:firstLine="420" w:firstLineChars="200"/>
        <w:rPr>
          <w:rFonts w:hint="eastAsia" w:ascii="宋体" w:hAnsi="宋体" w:cs="宋体"/>
          <w:szCs w:val="21"/>
        </w:rPr>
      </w:pPr>
      <w:r>
        <w:rPr>
          <w:rFonts w:hint="eastAsia" w:ascii="宋体" w:hAnsi="宋体" w:cs="宋体"/>
          <w:szCs w:val="21"/>
        </w:rPr>
        <w:t>（11）其他弄虚作假的行为。</w:t>
      </w:r>
    </w:p>
    <w:p w14:paraId="1F748406">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7.出现下列情形之一的，磋商小组可以宣布本次磋商失败：</w:t>
      </w:r>
    </w:p>
    <w:p w14:paraId="1055C22D">
      <w:pPr>
        <w:snapToGrid w:val="0"/>
        <w:spacing w:line="380" w:lineRule="exact"/>
        <w:ind w:firstLine="420" w:firstLineChars="200"/>
        <w:rPr>
          <w:rFonts w:hint="eastAsia" w:ascii="宋体" w:hAnsi="宋体" w:cs="宋体"/>
          <w:szCs w:val="21"/>
        </w:rPr>
      </w:pPr>
      <w:r>
        <w:rPr>
          <w:rFonts w:hint="eastAsia" w:ascii="宋体" w:hAnsi="宋体" w:cs="宋体"/>
          <w:szCs w:val="21"/>
        </w:rPr>
        <w:t>（1）符合条件的供应商或者对磋商文件实质性条款完全响应的供应商不足三家的（特殊情况经审批同意的除外）；</w:t>
      </w:r>
    </w:p>
    <w:p w14:paraId="70B811A2">
      <w:pPr>
        <w:snapToGrid w:val="0"/>
        <w:spacing w:line="380" w:lineRule="exact"/>
        <w:ind w:firstLine="420" w:firstLineChars="200"/>
        <w:rPr>
          <w:rFonts w:hint="eastAsia" w:ascii="宋体" w:hAnsi="宋体" w:cs="宋体"/>
          <w:szCs w:val="21"/>
        </w:rPr>
      </w:pPr>
      <w:r>
        <w:rPr>
          <w:rFonts w:hint="eastAsia" w:ascii="宋体" w:hAnsi="宋体" w:cs="宋体"/>
          <w:szCs w:val="21"/>
        </w:rPr>
        <w:t>（2）出现影响采购公正的违法、违规行为的；</w:t>
      </w:r>
    </w:p>
    <w:p w14:paraId="1B0CF6D3">
      <w:pPr>
        <w:snapToGrid w:val="0"/>
        <w:spacing w:line="380" w:lineRule="exact"/>
        <w:ind w:firstLine="420" w:firstLineChars="200"/>
        <w:rPr>
          <w:rFonts w:hint="eastAsia" w:ascii="宋体" w:hAnsi="宋体" w:cs="宋体"/>
          <w:szCs w:val="21"/>
        </w:rPr>
      </w:pPr>
      <w:r>
        <w:rPr>
          <w:rFonts w:hint="eastAsia" w:ascii="宋体" w:hAnsi="宋体" w:cs="宋体"/>
          <w:szCs w:val="21"/>
        </w:rPr>
        <w:t>（3）供应商的报价均超过了采购预算，采购人不能支付的；</w:t>
      </w:r>
    </w:p>
    <w:p w14:paraId="3A816A22">
      <w:pPr>
        <w:snapToGrid w:val="0"/>
        <w:spacing w:line="380" w:lineRule="exact"/>
        <w:ind w:firstLine="420" w:firstLineChars="200"/>
        <w:rPr>
          <w:rFonts w:hint="eastAsia" w:ascii="宋体" w:hAnsi="宋体" w:cs="宋体"/>
          <w:szCs w:val="21"/>
        </w:rPr>
      </w:pPr>
      <w:r>
        <w:rPr>
          <w:rFonts w:hint="eastAsia" w:ascii="宋体" w:hAnsi="宋体" w:cs="宋体"/>
          <w:szCs w:val="21"/>
        </w:rPr>
        <w:t>（4）因重大变故，采购任务取消的；</w:t>
      </w:r>
    </w:p>
    <w:p w14:paraId="602F9CBB">
      <w:pPr>
        <w:snapToGrid w:val="0"/>
        <w:spacing w:line="380" w:lineRule="exact"/>
        <w:ind w:firstLine="420" w:firstLineChars="200"/>
        <w:rPr>
          <w:rFonts w:hint="eastAsia" w:ascii="宋体" w:hAnsi="宋体" w:cs="宋体"/>
          <w:szCs w:val="21"/>
        </w:rPr>
      </w:pPr>
      <w:r>
        <w:rPr>
          <w:rFonts w:hint="eastAsia" w:ascii="宋体" w:hAnsi="宋体" w:cs="宋体"/>
          <w:szCs w:val="21"/>
        </w:rPr>
        <w:t>（5）磋商小组发现磋商文件存在歧义、重大缺陷导致评审工作无法进行，或者磋商文件内容违反国家有关强制性规定的。</w:t>
      </w:r>
    </w:p>
    <w:p w14:paraId="7F654BF7">
      <w:pPr>
        <w:pStyle w:val="29"/>
        <w:spacing w:line="380" w:lineRule="exact"/>
        <w:ind w:firstLine="422" w:firstLineChars="200"/>
        <w:outlineLvl w:val="1"/>
        <w:rPr>
          <w:rFonts w:hint="eastAsia" w:hAnsi="宋体" w:cs="宋体"/>
          <w:b/>
          <w:szCs w:val="21"/>
        </w:rPr>
      </w:pPr>
      <w:r>
        <w:rPr>
          <w:rFonts w:hint="eastAsia" w:hAnsi="宋体" w:cs="宋体"/>
          <w:b/>
          <w:szCs w:val="21"/>
        </w:rPr>
        <w:t>五、定标</w:t>
      </w:r>
    </w:p>
    <w:p w14:paraId="7AE9A505">
      <w:pPr>
        <w:pStyle w:val="29"/>
        <w:spacing w:line="380" w:lineRule="exact"/>
        <w:ind w:firstLine="422" w:firstLineChars="200"/>
        <w:rPr>
          <w:rFonts w:hint="eastAsia" w:hAnsi="宋体" w:cs="宋体"/>
          <w:b/>
          <w:bCs/>
          <w:szCs w:val="21"/>
        </w:rPr>
      </w:pPr>
      <w:r>
        <w:rPr>
          <w:rFonts w:hint="eastAsia" w:hAnsi="宋体" w:cs="宋体"/>
          <w:b/>
          <w:bCs/>
          <w:szCs w:val="21"/>
        </w:rPr>
        <w:t>（一）确定成交供应商</w:t>
      </w:r>
    </w:p>
    <w:p w14:paraId="319960BA">
      <w:pPr>
        <w:snapToGrid w:val="0"/>
        <w:spacing w:line="380" w:lineRule="exact"/>
        <w:ind w:firstLine="420" w:firstLineChars="200"/>
        <w:rPr>
          <w:rFonts w:hint="eastAsia" w:ascii="宋体" w:hAnsi="宋体" w:cs="宋体"/>
          <w:szCs w:val="21"/>
        </w:rPr>
      </w:pPr>
      <w:r>
        <w:rPr>
          <w:rFonts w:hint="eastAsia" w:ascii="宋体" w:hAnsi="宋体" w:cs="宋体"/>
          <w:szCs w:val="21"/>
        </w:rPr>
        <w:t>1.磋商小组应当根据综合评分情况，按照评审得分由高到低顺序推荐</w:t>
      </w:r>
      <w:r>
        <w:rPr>
          <w:rFonts w:hint="eastAsia" w:ascii="宋体" w:hAnsi="宋体" w:cs="宋体"/>
          <w:b/>
          <w:bCs/>
          <w:szCs w:val="21"/>
        </w:rPr>
        <w:t>3名</w:t>
      </w:r>
      <w:r>
        <w:rPr>
          <w:rFonts w:hint="eastAsia" w:ascii="宋体" w:hAnsi="宋体" w:cs="宋体"/>
          <w:szCs w:val="21"/>
        </w:rPr>
        <w:t>成交候选供应商。</w:t>
      </w:r>
    </w:p>
    <w:p w14:paraId="072375BA">
      <w:pPr>
        <w:pStyle w:val="29"/>
        <w:spacing w:line="380" w:lineRule="exact"/>
        <w:ind w:firstLine="420" w:firstLineChars="200"/>
        <w:rPr>
          <w:rFonts w:hint="eastAsia" w:hAnsi="宋体" w:cs="宋体"/>
          <w:szCs w:val="21"/>
        </w:rPr>
      </w:pPr>
      <w:r>
        <w:rPr>
          <w:rFonts w:hint="eastAsia" w:hAnsi="宋体" w:cs="宋体"/>
          <w:szCs w:val="21"/>
        </w:rPr>
        <w:t>2.代理机构在评审结束后2个工作日内将评审报告交采购人确认。</w:t>
      </w:r>
    </w:p>
    <w:p w14:paraId="354337CE">
      <w:pPr>
        <w:pStyle w:val="29"/>
        <w:spacing w:line="380" w:lineRule="exact"/>
        <w:ind w:firstLine="420" w:firstLineChars="200"/>
        <w:rPr>
          <w:rFonts w:hint="eastAsia" w:hAnsi="宋体" w:cs="宋体"/>
          <w:szCs w:val="21"/>
        </w:rPr>
      </w:pPr>
      <w:r>
        <w:rPr>
          <w:rFonts w:hint="eastAsia" w:hAnsi="宋体" w:cs="宋体"/>
          <w:szCs w:val="21"/>
        </w:rPr>
        <w:t>3.采购人应当在收到评审报告之日起5个工作日内，按照评审报告中推荐的排列顺序依法确定成交供应商。</w:t>
      </w:r>
    </w:p>
    <w:p w14:paraId="5C8A22EF">
      <w:pPr>
        <w:pStyle w:val="29"/>
        <w:spacing w:line="380" w:lineRule="exact"/>
        <w:ind w:firstLine="420" w:firstLineChars="200"/>
        <w:rPr>
          <w:rFonts w:hint="eastAsia" w:hAnsi="宋体" w:cs="宋体"/>
          <w:b/>
          <w:bCs/>
          <w:szCs w:val="21"/>
        </w:rPr>
      </w:pPr>
      <w:r>
        <w:rPr>
          <w:rFonts w:hint="eastAsia" w:hAnsi="宋体" w:cs="宋体"/>
          <w:szCs w:val="21"/>
        </w:rPr>
        <w:t>4.成交候选供应商放弃成交或者因不可抗力提出不能履行合同；或者应当提交履约保证金（如有）而在规定的期限内未能提交的；或未能在规定时间内与采购人签订合同的；或者经质疑，采购人审查后，确认因成交候选供应商在本次采购活动中存在违法违规行为或其他原因使质疑成立的，采购人可以按照评审报告推荐的成交候选供应商名单排列，确定下一成交候选供应商为成交供应商，也可以重新开展政府采购活动。</w:t>
      </w:r>
    </w:p>
    <w:p w14:paraId="60301425">
      <w:pPr>
        <w:snapToGrid w:val="0"/>
        <w:spacing w:line="380" w:lineRule="exact"/>
        <w:ind w:firstLine="420" w:firstLineChars="200"/>
        <w:rPr>
          <w:rFonts w:hint="eastAsia" w:ascii="宋体" w:hAnsi="宋体" w:cs="宋体"/>
          <w:szCs w:val="21"/>
        </w:rPr>
      </w:pPr>
      <w:r>
        <w:rPr>
          <w:rFonts w:hint="eastAsia" w:ascii="宋体" w:hAnsi="宋体" w:cs="宋体"/>
          <w:szCs w:val="21"/>
        </w:rPr>
        <w:t>5.代理机构应当在收到采购人书面确定的成交供应商通知后将成交结果在原发布磋商公告的媒体上予以公告。公告期按有关规定执行。</w:t>
      </w:r>
    </w:p>
    <w:p w14:paraId="5556EA3D">
      <w:pPr>
        <w:pStyle w:val="29"/>
        <w:spacing w:line="380" w:lineRule="exact"/>
        <w:ind w:firstLine="422" w:firstLineChars="200"/>
        <w:rPr>
          <w:rFonts w:hint="eastAsia" w:hAnsi="宋体" w:cs="宋体"/>
          <w:b/>
          <w:bCs/>
          <w:szCs w:val="21"/>
        </w:rPr>
      </w:pPr>
      <w:r>
        <w:rPr>
          <w:rFonts w:hint="eastAsia" w:hAnsi="宋体" w:cs="宋体"/>
          <w:b/>
          <w:bCs/>
          <w:szCs w:val="21"/>
        </w:rPr>
        <w:t>（二）成交通知书</w:t>
      </w:r>
    </w:p>
    <w:p w14:paraId="247145AC">
      <w:pPr>
        <w:snapToGrid w:val="0"/>
        <w:spacing w:line="380" w:lineRule="exact"/>
        <w:ind w:firstLine="420" w:firstLineChars="200"/>
        <w:rPr>
          <w:rFonts w:hint="eastAsia" w:ascii="宋体" w:hAnsi="宋体" w:cs="宋体"/>
          <w:szCs w:val="21"/>
        </w:rPr>
      </w:pPr>
      <w:r>
        <w:rPr>
          <w:rFonts w:hint="eastAsia" w:ascii="宋体" w:hAnsi="宋体" w:cs="宋体"/>
          <w:szCs w:val="21"/>
        </w:rPr>
        <w:t>1.采购单位将以书面形式发出成交通知书，成交通知书为双方签订合同的依据。</w:t>
      </w:r>
    </w:p>
    <w:p w14:paraId="4087A29C">
      <w:pPr>
        <w:snapToGrid w:val="0"/>
        <w:spacing w:line="380" w:lineRule="exact"/>
        <w:ind w:firstLine="420" w:firstLineChars="200"/>
        <w:rPr>
          <w:rFonts w:hint="eastAsia" w:ascii="宋体" w:hAnsi="宋体" w:cs="宋体"/>
          <w:szCs w:val="21"/>
        </w:rPr>
      </w:pPr>
      <w:r>
        <w:rPr>
          <w:rFonts w:hint="eastAsia" w:ascii="宋体" w:hAnsi="宋体" w:cs="宋体"/>
          <w:szCs w:val="21"/>
        </w:rPr>
        <w:t>2.成交供应商根据成交通知书中规定的时间内，由法定代表人或其授权代理人与采购单位签订书面合同。</w:t>
      </w:r>
    </w:p>
    <w:p w14:paraId="7402EA59">
      <w:pPr>
        <w:snapToGrid w:val="0"/>
        <w:spacing w:line="380" w:lineRule="exact"/>
        <w:ind w:firstLine="420" w:firstLineChars="200"/>
        <w:rPr>
          <w:rFonts w:hint="eastAsia" w:ascii="宋体" w:hAnsi="宋体" w:cs="宋体"/>
          <w:szCs w:val="21"/>
        </w:rPr>
      </w:pPr>
      <w:r>
        <w:rPr>
          <w:rFonts w:hint="eastAsia" w:ascii="宋体" w:hAnsi="宋体" w:cs="宋体"/>
          <w:szCs w:val="21"/>
        </w:rPr>
        <w:t>3.如果成交供应商没有按时签订合同，采购人将有充分理由取消该成交决定。</w:t>
      </w:r>
    </w:p>
    <w:p w14:paraId="3A68F1E2">
      <w:pPr>
        <w:pStyle w:val="29"/>
        <w:spacing w:line="380" w:lineRule="exact"/>
        <w:ind w:firstLine="422" w:firstLineChars="200"/>
        <w:jc w:val="left"/>
        <w:outlineLvl w:val="1"/>
        <w:rPr>
          <w:rFonts w:hint="eastAsia" w:hAnsi="宋体" w:cs="宋体"/>
          <w:b/>
          <w:szCs w:val="21"/>
        </w:rPr>
      </w:pPr>
      <w:r>
        <w:rPr>
          <w:rFonts w:hint="eastAsia" w:hAnsi="宋体" w:cs="宋体"/>
          <w:b/>
          <w:szCs w:val="21"/>
        </w:rPr>
        <w:t>六、合同授予</w:t>
      </w:r>
    </w:p>
    <w:p w14:paraId="62415D53">
      <w:pPr>
        <w:snapToGrid w:val="0"/>
        <w:spacing w:line="370" w:lineRule="exact"/>
        <w:ind w:firstLine="422" w:firstLineChars="200"/>
        <w:rPr>
          <w:rFonts w:hint="eastAsia" w:ascii="宋体" w:hAnsi="宋体" w:cs="宋体"/>
          <w:b/>
          <w:bCs/>
          <w:szCs w:val="21"/>
        </w:rPr>
      </w:pPr>
      <w:r>
        <w:rPr>
          <w:rFonts w:hint="eastAsia" w:ascii="宋体" w:hAnsi="宋体" w:cs="宋体"/>
          <w:b/>
          <w:bCs/>
          <w:szCs w:val="21"/>
        </w:rPr>
        <w:t>（一）授予合同的依据</w:t>
      </w:r>
    </w:p>
    <w:p w14:paraId="0F589E62">
      <w:pPr>
        <w:snapToGrid w:val="0"/>
        <w:spacing w:line="370" w:lineRule="exact"/>
        <w:ind w:firstLine="420" w:firstLineChars="200"/>
        <w:rPr>
          <w:rFonts w:hint="eastAsia" w:ascii="宋体" w:hAnsi="宋体" w:cs="宋体"/>
          <w:szCs w:val="21"/>
        </w:rPr>
      </w:pPr>
      <w:r>
        <w:rPr>
          <w:rFonts w:hint="eastAsia" w:ascii="宋体" w:hAnsi="宋体" w:cs="宋体"/>
          <w:szCs w:val="21"/>
        </w:rPr>
        <w:t>1.采购单位签发的成交通知书。</w:t>
      </w:r>
    </w:p>
    <w:p w14:paraId="6BADBB76">
      <w:pPr>
        <w:snapToGrid w:val="0"/>
        <w:spacing w:line="370" w:lineRule="exact"/>
        <w:ind w:firstLine="420" w:firstLineChars="200"/>
        <w:rPr>
          <w:rFonts w:hint="eastAsia" w:ascii="宋体" w:hAnsi="宋体" w:cs="宋体"/>
          <w:szCs w:val="21"/>
        </w:rPr>
      </w:pPr>
      <w:r>
        <w:rPr>
          <w:rFonts w:hint="eastAsia" w:ascii="宋体" w:hAnsi="宋体" w:cs="宋体"/>
          <w:szCs w:val="21"/>
        </w:rPr>
        <w:t>2.磋商文件、磋商文件的修改及补充通知（函）。</w:t>
      </w:r>
    </w:p>
    <w:p w14:paraId="073879F4">
      <w:pPr>
        <w:snapToGrid w:val="0"/>
        <w:spacing w:line="370" w:lineRule="exact"/>
        <w:ind w:firstLine="420" w:firstLineChars="200"/>
        <w:rPr>
          <w:rFonts w:hint="eastAsia" w:ascii="宋体" w:hAnsi="宋体" w:cs="宋体"/>
          <w:szCs w:val="21"/>
        </w:rPr>
      </w:pPr>
      <w:r>
        <w:rPr>
          <w:rFonts w:hint="eastAsia" w:ascii="宋体" w:hAnsi="宋体" w:cs="宋体"/>
          <w:szCs w:val="21"/>
        </w:rPr>
        <w:t>3.磋商响应文件和磋商时供应商作出的书面澄清、说明、纠正、承诺等。</w:t>
      </w:r>
    </w:p>
    <w:p w14:paraId="2C6C8250">
      <w:pPr>
        <w:snapToGrid w:val="0"/>
        <w:spacing w:line="380" w:lineRule="exact"/>
        <w:ind w:firstLine="422" w:firstLineChars="200"/>
        <w:rPr>
          <w:rFonts w:hint="eastAsia" w:ascii="宋体" w:hAnsi="宋体" w:cs="宋体"/>
          <w:b/>
          <w:bCs/>
          <w:szCs w:val="21"/>
        </w:rPr>
      </w:pPr>
      <w:r>
        <w:rPr>
          <w:rFonts w:hint="eastAsia" w:ascii="宋体" w:hAnsi="宋体" w:cs="宋体"/>
          <w:b/>
          <w:bCs/>
          <w:szCs w:val="21"/>
        </w:rPr>
        <w:t>（二）签订合同</w:t>
      </w:r>
    </w:p>
    <w:p w14:paraId="25B27B0A">
      <w:pPr>
        <w:snapToGrid w:val="0"/>
        <w:spacing w:line="380" w:lineRule="exact"/>
        <w:ind w:firstLine="420" w:firstLineChars="200"/>
        <w:rPr>
          <w:rFonts w:hint="eastAsia" w:ascii="宋体" w:hAnsi="宋体" w:cs="宋体"/>
          <w:szCs w:val="21"/>
        </w:rPr>
      </w:pPr>
      <w:r>
        <w:rPr>
          <w:rFonts w:hint="eastAsia" w:ascii="宋体" w:hAnsi="宋体" w:cs="宋体"/>
          <w:szCs w:val="21"/>
        </w:rPr>
        <w:t>1.采购人与成交供应商应当在成交通知书发出之日起30日内，按照磋商文件确定的合同文本以及采购标的、采购金额、采购数量、技术和服务要求等事项签订政府采购合同。否则应承担相应的法律责任。</w:t>
      </w:r>
    </w:p>
    <w:p w14:paraId="12D9F45B">
      <w:pPr>
        <w:snapToGrid w:val="0"/>
        <w:spacing w:line="380" w:lineRule="exact"/>
        <w:ind w:firstLine="420" w:firstLineChars="200"/>
        <w:rPr>
          <w:rFonts w:hint="eastAsia" w:ascii="宋体" w:hAnsi="宋体" w:cs="宋体"/>
          <w:szCs w:val="21"/>
        </w:rPr>
      </w:pPr>
      <w:r>
        <w:rPr>
          <w:rFonts w:hint="eastAsia" w:ascii="宋体" w:hAnsi="宋体" w:cs="宋体"/>
          <w:szCs w:val="21"/>
        </w:rPr>
        <w:t>2.采购人如不与成交供应商订立合同，或者采购人、成交供应商订立背离合同实质性内容的协议，由政府有关部门责令改正，同时依法承担相应法律责任。</w:t>
      </w:r>
    </w:p>
    <w:p w14:paraId="546E5F41">
      <w:pPr>
        <w:snapToGrid w:val="0"/>
        <w:spacing w:line="380" w:lineRule="exact"/>
        <w:ind w:firstLine="420" w:firstLineChars="200"/>
        <w:rPr>
          <w:rFonts w:hint="eastAsia" w:ascii="宋体" w:hAnsi="宋体" w:cs="宋体"/>
          <w:szCs w:val="21"/>
        </w:rPr>
      </w:pPr>
      <w:r>
        <w:rPr>
          <w:rFonts w:hint="eastAsia" w:ascii="宋体" w:hAnsi="宋体" w:cs="宋体"/>
          <w:szCs w:val="21"/>
        </w:rPr>
        <w:t>3.成交供应商如不按规定与采购人订立合同，采购人将取消成交资格，给采购单位造成的损失应予以赔偿，并按《中华人民共和国政府采购法》等有关规定承担法律责任。</w:t>
      </w:r>
    </w:p>
    <w:p w14:paraId="444E0406">
      <w:pPr>
        <w:snapToGrid w:val="0"/>
        <w:spacing w:line="380" w:lineRule="exact"/>
        <w:ind w:firstLine="420" w:firstLineChars="200"/>
        <w:rPr>
          <w:rFonts w:hint="eastAsia" w:ascii="宋体" w:hAnsi="宋体" w:cs="宋体"/>
          <w:szCs w:val="21"/>
        </w:rPr>
      </w:pPr>
      <w:r>
        <w:rPr>
          <w:rFonts w:hint="eastAsia" w:ascii="宋体" w:hAnsi="宋体" w:cs="宋体"/>
          <w:szCs w:val="21"/>
        </w:rPr>
        <w:t>4.根据《浙江省财政厅关于明确政府采购保证金管理工作的通知》（浙财采监〔2019〕5号）规定“供应商在政府采购活动中违反政府采购相关规定给采购代理机构造成损失的，采购代理机构可按照磋商文件约定要求供应商承担赔偿责任。”，对放弃成交资格的供应商，将要求其承担代理费和专家评审费等费用，供应商应无条件响应。</w:t>
      </w:r>
    </w:p>
    <w:p w14:paraId="1EEB147E">
      <w:pPr>
        <w:snapToGrid w:val="0"/>
        <w:spacing w:line="380" w:lineRule="exact"/>
        <w:ind w:firstLine="420" w:firstLineChars="200"/>
        <w:rPr>
          <w:rFonts w:hint="eastAsia" w:ascii="宋体" w:hAnsi="宋体" w:cs="宋体"/>
          <w:szCs w:val="21"/>
        </w:rPr>
      </w:pPr>
      <w:r>
        <w:rPr>
          <w:rFonts w:hint="eastAsia" w:ascii="宋体" w:hAnsi="宋体" w:cs="宋体"/>
          <w:szCs w:val="21"/>
        </w:rPr>
        <w:t>5.成交供应商应当按照合同约定履行义务，完成成交项目各项工作，不得将成交项目违法转让（转包）给他人。</w:t>
      </w:r>
    </w:p>
    <w:p w14:paraId="02C186EF">
      <w:pPr>
        <w:pStyle w:val="2"/>
        <w:rPr>
          <w:rFonts w:hint="eastAsia" w:ascii="宋体" w:hAnsi="宋体" w:cs="宋体"/>
          <w:szCs w:val="21"/>
        </w:rPr>
      </w:pPr>
    </w:p>
    <w:p w14:paraId="51E63E1C">
      <w:pPr>
        <w:spacing w:line="360" w:lineRule="auto"/>
        <w:ind w:right="420" w:rightChars="200"/>
        <w:jc w:val="both"/>
        <w:rPr>
          <w:rFonts w:hint="eastAsia" w:ascii="宋体" w:hAnsi="宋体" w:cs="宋体"/>
          <w:b/>
          <w:sz w:val="30"/>
          <w:szCs w:val="30"/>
        </w:rPr>
      </w:pPr>
    </w:p>
    <w:p w14:paraId="19CB575A">
      <w:pPr>
        <w:rPr>
          <w:rFonts w:hint="eastAsia"/>
        </w:rPr>
      </w:pPr>
    </w:p>
    <w:p w14:paraId="5E419910">
      <w:pPr>
        <w:spacing w:line="360" w:lineRule="auto"/>
        <w:ind w:right="420" w:rightChars="200"/>
        <w:jc w:val="center"/>
        <w:rPr>
          <w:rFonts w:hint="eastAsia" w:ascii="宋体" w:hAnsi="宋体" w:cs="宋体"/>
          <w:b/>
          <w:sz w:val="30"/>
          <w:szCs w:val="30"/>
        </w:rPr>
      </w:pPr>
    </w:p>
    <w:p w14:paraId="1713FE6F">
      <w:pPr>
        <w:spacing w:line="360" w:lineRule="auto"/>
        <w:ind w:right="420" w:rightChars="200"/>
        <w:jc w:val="center"/>
        <w:rPr>
          <w:rFonts w:hint="eastAsia" w:ascii="宋体" w:hAnsi="宋体" w:cs="宋体"/>
          <w:b/>
          <w:szCs w:val="21"/>
        </w:rPr>
      </w:pPr>
      <w:r>
        <w:rPr>
          <w:rFonts w:hint="eastAsia" w:ascii="宋体" w:hAnsi="宋体" w:cs="宋体"/>
          <w:b/>
          <w:sz w:val="30"/>
          <w:szCs w:val="30"/>
        </w:rPr>
        <w:t>第四章  磋商办法及评分标准</w:t>
      </w:r>
    </w:p>
    <w:bookmarkEnd w:id="12"/>
    <w:p w14:paraId="1F6F66A9">
      <w:pPr>
        <w:spacing w:line="380" w:lineRule="exact"/>
        <w:ind w:firstLine="420" w:firstLineChars="200"/>
        <w:rPr>
          <w:rFonts w:hint="eastAsia" w:ascii="宋体" w:hAnsi="宋体" w:cs="宋体"/>
          <w:szCs w:val="21"/>
        </w:rPr>
      </w:pPr>
      <w:r>
        <w:rPr>
          <w:rFonts w:hint="eastAsia" w:ascii="宋体" w:hAnsi="宋体" w:cs="宋体"/>
          <w:szCs w:val="21"/>
        </w:rPr>
        <w:t>为公正、公平、科学地选择成交供应商，根据《中华人民共和国政府采购法》、《政府采购货物和服务招投标管理办法》等有关法律法规的规定，并结合本项目的实际，制定本办法。</w:t>
      </w:r>
    </w:p>
    <w:p w14:paraId="6DCCE98E">
      <w:pPr>
        <w:spacing w:line="380" w:lineRule="exact"/>
        <w:ind w:firstLine="422" w:firstLineChars="200"/>
        <w:rPr>
          <w:rFonts w:hint="eastAsia" w:ascii="宋体" w:hAnsi="宋体" w:cs="宋体"/>
          <w:b/>
          <w:szCs w:val="21"/>
        </w:rPr>
      </w:pPr>
      <w:r>
        <w:rPr>
          <w:rFonts w:hint="eastAsia" w:ascii="宋体" w:hAnsi="宋体" w:cs="宋体"/>
          <w:b/>
          <w:szCs w:val="21"/>
        </w:rPr>
        <w:t>一、总则</w:t>
      </w:r>
    </w:p>
    <w:p w14:paraId="204447BB">
      <w:pPr>
        <w:spacing w:line="380" w:lineRule="exact"/>
        <w:ind w:firstLine="420" w:firstLineChars="200"/>
        <w:rPr>
          <w:rFonts w:hint="eastAsia" w:ascii="宋体" w:hAnsi="宋体" w:cs="宋体"/>
          <w:bCs/>
          <w:szCs w:val="21"/>
        </w:rPr>
      </w:pPr>
      <w:r>
        <w:rPr>
          <w:rFonts w:hint="eastAsia" w:ascii="宋体" w:hAnsi="宋体" w:cs="宋体"/>
          <w:bCs/>
          <w:szCs w:val="21"/>
        </w:rPr>
        <w:t>本项目采用综合评分法，</w:t>
      </w:r>
      <w:r>
        <w:rPr>
          <w:rFonts w:hint="eastAsia" w:ascii="宋体" w:hAnsi="宋体" w:cs="宋体"/>
          <w:b/>
          <w:color w:val="000000"/>
          <w:szCs w:val="21"/>
        </w:rPr>
        <w:t>总分为100分，其中价格分10分，商务资信及技术分90分。</w:t>
      </w:r>
      <w:r>
        <w:rPr>
          <w:rFonts w:hint="eastAsia" w:ascii="宋体" w:hAnsi="宋体" w:cs="宋体"/>
          <w:bCs/>
          <w:szCs w:val="21"/>
        </w:rPr>
        <w:t>合格供应商的综合评分为各项目汇总得分，磋商小组根据综合评分对进入评分范围的磋商响应文件由高到低顺序推荐</w:t>
      </w:r>
      <w:r>
        <w:rPr>
          <w:rFonts w:hint="eastAsia" w:ascii="宋体" w:hAnsi="宋体" w:cs="宋体"/>
          <w:b/>
          <w:szCs w:val="21"/>
        </w:rPr>
        <w:t>3名</w:t>
      </w:r>
      <w:r>
        <w:rPr>
          <w:rFonts w:hint="eastAsia" w:ascii="宋体" w:hAnsi="宋体" w:cs="宋体"/>
          <w:bCs/>
          <w:szCs w:val="21"/>
        </w:rPr>
        <w:t>成交候选供应商。综合评分相同的，按照最后报价由低到高顺序推荐；综合评分且最后报价相同的，按照技术得分由高到低顺序推荐。排名第一的的供应商为第一成交候选供应商,排名第二的供应商为第二成交候选供应商……依此类推。评分过程中采用四舍五入法，并保留小数2位。</w:t>
      </w:r>
    </w:p>
    <w:p w14:paraId="5BC1C929">
      <w:pPr>
        <w:spacing w:line="380" w:lineRule="exact"/>
        <w:ind w:firstLine="420" w:firstLineChars="200"/>
        <w:rPr>
          <w:rFonts w:hint="eastAsia" w:ascii="宋体" w:hAnsi="宋体" w:cs="宋体"/>
          <w:bCs/>
          <w:szCs w:val="21"/>
        </w:rPr>
      </w:pPr>
      <w:r>
        <w:rPr>
          <w:rFonts w:hint="eastAsia" w:ascii="宋体" w:hAnsi="宋体" w:cs="宋体"/>
          <w:bCs/>
          <w:szCs w:val="21"/>
        </w:rPr>
        <w:t>各供应商综合评分=价格分得分+商务资信及技术分得分。</w:t>
      </w:r>
    </w:p>
    <w:p w14:paraId="7F9A88D0">
      <w:pPr>
        <w:spacing w:line="380" w:lineRule="exact"/>
        <w:ind w:firstLine="422" w:firstLineChars="200"/>
        <w:rPr>
          <w:rFonts w:hint="eastAsia" w:ascii="宋体" w:hAnsi="宋体" w:cs="宋体"/>
          <w:b/>
          <w:szCs w:val="21"/>
        </w:rPr>
      </w:pPr>
      <w:r>
        <w:rPr>
          <w:rFonts w:hint="eastAsia" w:ascii="宋体" w:hAnsi="宋体" w:cs="宋体"/>
          <w:b/>
          <w:szCs w:val="21"/>
        </w:rPr>
        <w:t>二、评分细则及标准</w:t>
      </w:r>
    </w:p>
    <w:p w14:paraId="64A51175">
      <w:pPr>
        <w:spacing w:line="380" w:lineRule="exact"/>
        <w:ind w:firstLine="422" w:firstLineChars="200"/>
        <w:rPr>
          <w:rFonts w:hint="eastAsia" w:ascii="宋体" w:hAnsi="宋体" w:cs="宋体"/>
          <w:b/>
          <w:bCs/>
          <w:szCs w:val="21"/>
        </w:rPr>
      </w:pPr>
      <w:r>
        <w:rPr>
          <w:rFonts w:hint="eastAsia" w:ascii="宋体" w:hAnsi="宋体" w:cs="宋体"/>
          <w:b/>
          <w:bCs/>
          <w:szCs w:val="21"/>
        </w:rPr>
        <w:t>1.价格分（10分）</w:t>
      </w:r>
    </w:p>
    <w:p w14:paraId="72D954FD">
      <w:pPr>
        <w:spacing w:line="380" w:lineRule="exact"/>
        <w:ind w:firstLine="420" w:firstLineChars="200"/>
        <w:rPr>
          <w:rFonts w:hint="eastAsia" w:ascii="宋体" w:hAnsi="宋体" w:cs="宋体"/>
          <w:szCs w:val="21"/>
        </w:rPr>
      </w:pPr>
      <w:r>
        <w:rPr>
          <w:rFonts w:hint="eastAsia" w:ascii="宋体" w:hAnsi="宋体" w:cs="宋体"/>
          <w:szCs w:val="21"/>
        </w:rPr>
        <w:t>价格分采用低价优先法计算，取所有有效供应商中满足磋商文件要求且最终报价最低的报价为磋商基准价，价格分得满分。其他供应商的价格分按照下列公式计算：</w:t>
      </w:r>
    </w:p>
    <w:p w14:paraId="3391549D">
      <w:pPr>
        <w:spacing w:line="380" w:lineRule="exact"/>
        <w:ind w:firstLine="420" w:firstLineChars="200"/>
        <w:rPr>
          <w:rFonts w:hint="eastAsia" w:ascii="宋体" w:hAnsi="宋体" w:cs="宋体"/>
          <w:szCs w:val="21"/>
        </w:rPr>
      </w:pPr>
      <w:r>
        <w:rPr>
          <w:rFonts w:hint="eastAsia" w:ascii="宋体" w:hAnsi="宋体" w:cs="宋体"/>
          <w:szCs w:val="21"/>
        </w:rPr>
        <w:t>价格分得分=（磋商基准价/最终报价）×10 %×100</w:t>
      </w:r>
    </w:p>
    <w:p w14:paraId="77863564">
      <w:pPr>
        <w:wordWrap w:val="0"/>
        <w:spacing w:line="380" w:lineRule="exact"/>
        <w:ind w:firstLine="422" w:firstLineChars="200"/>
        <w:rPr>
          <w:rFonts w:hint="eastAsia" w:ascii="宋体" w:hAnsi="宋体" w:cs="宋体"/>
          <w:b/>
          <w:szCs w:val="21"/>
        </w:rPr>
      </w:pPr>
      <w:r>
        <w:rPr>
          <w:rFonts w:hint="eastAsia" w:ascii="宋体" w:hAnsi="宋体" w:cs="宋体"/>
          <w:b/>
          <w:szCs w:val="21"/>
        </w:rPr>
        <w:t>2.商务资信及技术分（90分）</w:t>
      </w:r>
    </w:p>
    <w:p w14:paraId="6056CB9B">
      <w:pPr>
        <w:wordWrap w:val="0"/>
        <w:spacing w:line="380" w:lineRule="exact"/>
        <w:ind w:firstLine="420" w:firstLineChars="200"/>
        <w:rPr>
          <w:rFonts w:hint="eastAsia" w:ascii="宋体" w:hAnsi="宋体" w:cs="宋体"/>
          <w:b/>
          <w:bCs/>
          <w:szCs w:val="21"/>
        </w:rPr>
      </w:pPr>
      <w:r>
        <w:rPr>
          <w:rFonts w:hint="eastAsia" w:ascii="宋体" w:hAnsi="宋体" w:cs="宋体"/>
          <w:szCs w:val="21"/>
        </w:rPr>
        <w:t>由磋商小组全体成员按以下评分细则对磋商响应文件采用记名方式各自评审、独立打分，其中客观分须保持一致。若有缺项的经全体成员确认后，该项按零分计。此项评分为：磋商小组全体成员的有效评分的算术平均值。</w:t>
      </w:r>
      <w:r>
        <w:rPr>
          <w:rFonts w:hint="eastAsia" w:ascii="宋体" w:hAnsi="宋体" w:cs="宋体"/>
          <w:b/>
          <w:bCs/>
          <w:szCs w:val="21"/>
        </w:rPr>
        <w:t>附件：评分表格式（商务资信及技术分，共90分）</w:t>
      </w:r>
    </w:p>
    <w:p w14:paraId="0B18A2D3">
      <w:pPr>
        <w:rPr>
          <w:rFonts w:hint="eastAsia"/>
        </w:rPr>
      </w:pPr>
    </w:p>
    <w:tbl>
      <w:tblPr>
        <w:tblStyle w:val="55"/>
        <w:tblW w:w="100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1269"/>
        <w:gridCol w:w="7305"/>
        <w:gridCol w:w="688"/>
      </w:tblGrid>
      <w:tr w14:paraId="016DD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85" w:type="dxa"/>
            <w:noWrap w:val="0"/>
            <w:vAlign w:val="center"/>
          </w:tcPr>
          <w:p w14:paraId="3F2F812B">
            <w:pPr>
              <w:spacing w:line="360" w:lineRule="auto"/>
              <w:jc w:val="center"/>
              <w:rPr>
                <w:rFonts w:hint="eastAsia" w:ascii="宋体" w:hAnsi="宋体" w:cs="宋体"/>
                <w:b/>
                <w:spacing w:val="-6"/>
                <w:szCs w:val="21"/>
              </w:rPr>
            </w:pPr>
            <w:r>
              <w:rPr>
                <w:rFonts w:hint="eastAsia" w:ascii="宋体" w:hAnsi="宋体" w:cs="宋体"/>
                <w:b/>
                <w:spacing w:val="-6"/>
                <w:szCs w:val="21"/>
              </w:rPr>
              <w:t>序号</w:t>
            </w:r>
          </w:p>
        </w:tc>
        <w:tc>
          <w:tcPr>
            <w:tcW w:w="1269" w:type="dxa"/>
            <w:noWrap w:val="0"/>
            <w:vAlign w:val="center"/>
          </w:tcPr>
          <w:p w14:paraId="1EB91B04">
            <w:pPr>
              <w:spacing w:line="360" w:lineRule="auto"/>
              <w:jc w:val="center"/>
              <w:rPr>
                <w:rFonts w:hint="eastAsia" w:ascii="宋体" w:hAnsi="宋体" w:cs="宋体"/>
                <w:b/>
                <w:spacing w:val="-6"/>
                <w:szCs w:val="21"/>
              </w:rPr>
            </w:pPr>
            <w:r>
              <w:rPr>
                <w:rFonts w:hint="eastAsia" w:ascii="宋体" w:hAnsi="宋体" w:cs="宋体"/>
                <w:b/>
                <w:spacing w:val="-6"/>
                <w:szCs w:val="21"/>
              </w:rPr>
              <w:t>评审内容</w:t>
            </w:r>
          </w:p>
        </w:tc>
        <w:tc>
          <w:tcPr>
            <w:tcW w:w="7305" w:type="dxa"/>
            <w:noWrap w:val="0"/>
            <w:vAlign w:val="center"/>
          </w:tcPr>
          <w:p w14:paraId="3826FCF0">
            <w:pPr>
              <w:spacing w:line="360" w:lineRule="auto"/>
              <w:jc w:val="center"/>
              <w:rPr>
                <w:rFonts w:hint="eastAsia" w:ascii="宋体" w:hAnsi="宋体" w:cs="宋体"/>
                <w:b/>
                <w:spacing w:val="-6"/>
                <w:szCs w:val="21"/>
              </w:rPr>
            </w:pPr>
            <w:r>
              <w:rPr>
                <w:rFonts w:hint="eastAsia" w:ascii="宋体" w:hAnsi="宋体" w:cs="宋体"/>
                <w:b/>
                <w:spacing w:val="-6"/>
                <w:szCs w:val="21"/>
              </w:rPr>
              <w:t>评分标准</w:t>
            </w:r>
          </w:p>
        </w:tc>
        <w:tc>
          <w:tcPr>
            <w:tcW w:w="688" w:type="dxa"/>
            <w:noWrap w:val="0"/>
            <w:vAlign w:val="center"/>
          </w:tcPr>
          <w:p w14:paraId="7622D69B">
            <w:pPr>
              <w:spacing w:line="360" w:lineRule="auto"/>
              <w:jc w:val="center"/>
              <w:rPr>
                <w:rFonts w:hint="eastAsia" w:ascii="宋体" w:hAnsi="宋体" w:cs="宋体"/>
                <w:b/>
                <w:spacing w:val="-6"/>
                <w:szCs w:val="21"/>
              </w:rPr>
            </w:pPr>
            <w:r>
              <w:rPr>
                <w:rFonts w:hint="eastAsia" w:ascii="宋体" w:hAnsi="宋体" w:cs="宋体"/>
                <w:b/>
                <w:spacing w:val="-6"/>
                <w:szCs w:val="21"/>
              </w:rPr>
              <w:t>分值</w:t>
            </w:r>
          </w:p>
        </w:tc>
      </w:tr>
      <w:tr w14:paraId="42FD3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85" w:type="dxa"/>
            <w:noWrap w:val="0"/>
            <w:vAlign w:val="center"/>
          </w:tcPr>
          <w:p w14:paraId="6AEAA642">
            <w:pPr>
              <w:spacing w:line="360" w:lineRule="auto"/>
              <w:jc w:val="center"/>
              <w:rPr>
                <w:rFonts w:hint="eastAsia" w:ascii="宋体" w:hAnsi="宋体" w:cs="宋体"/>
                <w:b/>
                <w:spacing w:val="-6"/>
                <w:szCs w:val="21"/>
              </w:rPr>
            </w:pPr>
            <w:r>
              <w:rPr>
                <w:rFonts w:hint="eastAsia" w:ascii="宋体" w:hAnsi="宋体" w:cs="宋体"/>
                <w:b/>
                <w:spacing w:val="-6"/>
                <w:szCs w:val="21"/>
              </w:rPr>
              <w:t>一</w:t>
            </w:r>
          </w:p>
        </w:tc>
        <w:tc>
          <w:tcPr>
            <w:tcW w:w="1269" w:type="dxa"/>
            <w:noWrap w:val="0"/>
            <w:vAlign w:val="center"/>
          </w:tcPr>
          <w:p w14:paraId="6DB683ED">
            <w:pPr>
              <w:spacing w:line="360" w:lineRule="auto"/>
              <w:jc w:val="center"/>
              <w:rPr>
                <w:rFonts w:hint="eastAsia" w:ascii="宋体" w:hAnsi="宋体" w:cs="宋体"/>
                <w:b/>
                <w:spacing w:val="-6"/>
                <w:szCs w:val="21"/>
              </w:rPr>
            </w:pPr>
            <w:r>
              <w:rPr>
                <w:rFonts w:hint="eastAsia" w:ascii="宋体" w:hAnsi="宋体" w:cs="宋体"/>
                <w:b/>
                <w:bCs/>
                <w:spacing w:val="-6"/>
                <w:szCs w:val="21"/>
              </w:rPr>
              <w:t>技术分</w:t>
            </w:r>
          </w:p>
        </w:tc>
        <w:tc>
          <w:tcPr>
            <w:tcW w:w="7305" w:type="dxa"/>
            <w:noWrap w:val="0"/>
            <w:vAlign w:val="center"/>
          </w:tcPr>
          <w:p w14:paraId="4E70C068">
            <w:pPr>
              <w:spacing w:line="360" w:lineRule="auto"/>
              <w:rPr>
                <w:rFonts w:hint="eastAsia" w:ascii="宋体" w:hAnsi="宋体" w:cs="宋体"/>
                <w:b/>
                <w:spacing w:val="-6"/>
                <w:szCs w:val="21"/>
              </w:rPr>
            </w:pPr>
            <w:r>
              <w:rPr>
                <w:rFonts w:hint="eastAsia" w:ascii="宋体" w:hAnsi="宋体" w:cs="宋体"/>
                <w:b/>
                <w:spacing w:val="-6"/>
                <w:szCs w:val="21"/>
              </w:rPr>
              <w:t>以下凡是没有提供的，均不得分。</w:t>
            </w:r>
          </w:p>
        </w:tc>
        <w:tc>
          <w:tcPr>
            <w:tcW w:w="688" w:type="dxa"/>
            <w:noWrap w:val="0"/>
            <w:vAlign w:val="center"/>
          </w:tcPr>
          <w:p w14:paraId="713BBAB9">
            <w:pPr>
              <w:spacing w:line="360" w:lineRule="auto"/>
              <w:jc w:val="center"/>
              <w:rPr>
                <w:rFonts w:hint="eastAsia" w:ascii="宋体" w:hAnsi="宋体" w:cs="宋体"/>
                <w:b/>
                <w:spacing w:val="-6"/>
                <w:szCs w:val="21"/>
              </w:rPr>
            </w:pPr>
            <w:r>
              <w:rPr>
                <w:rFonts w:hint="eastAsia" w:ascii="宋体" w:hAnsi="宋体" w:cs="宋体"/>
                <w:b/>
                <w:bCs/>
                <w:spacing w:val="-6"/>
                <w:szCs w:val="21"/>
                <w:lang w:val="en-US" w:eastAsia="zh-CN"/>
              </w:rPr>
              <w:t>72</w:t>
            </w:r>
            <w:r>
              <w:rPr>
                <w:rFonts w:hint="eastAsia" w:ascii="宋体" w:hAnsi="宋体" w:cs="宋体"/>
                <w:b/>
                <w:bCs/>
                <w:spacing w:val="-6"/>
                <w:szCs w:val="21"/>
              </w:rPr>
              <w:t>分</w:t>
            </w:r>
          </w:p>
        </w:tc>
      </w:tr>
      <w:tr w14:paraId="2AD65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noWrap w:val="0"/>
            <w:vAlign w:val="center"/>
          </w:tcPr>
          <w:p w14:paraId="5C5F2565">
            <w:pPr>
              <w:widowControl/>
              <w:spacing w:line="360" w:lineRule="auto"/>
              <w:jc w:val="center"/>
              <w:rPr>
                <w:rFonts w:hint="eastAsia" w:ascii="宋体" w:hAnsi="宋体" w:cs="宋体"/>
                <w:spacing w:val="-6"/>
                <w:szCs w:val="21"/>
              </w:rPr>
            </w:pPr>
            <w:r>
              <w:rPr>
                <w:rFonts w:hint="eastAsia" w:ascii="宋体" w:hAnsi="宋体" w:cs="宋体"/>
                <w:spacing w:val="-6"/>
                <w:szCs w:val="21"/>
              </w:rPr>
              <w:t>1</w:t>
            </w:r>
          </w:p>
        </w:tc>
        <w:tc>
          <w:tcPr>
            <w:tcW w:w="1269" w:type="dxa"/>
            <w:noWrap w:val="0"/>
            <w:vAlign w:val="center"/>
          </w:tcPr>
          <w:p w14:paraId="49E396B3">
            <w:pPr>
              <w:spacing w:line="360" w:lineRule="auto"/>
              <w:jc w:val="center"/>
              <w:rPr>
                <w:rFonts w:hint="eastAsia" w:ascii="宋体" w:hAnsi="宋体" w:cs="宋体"/>
                <w:spacing w:val="-6"/>
                <w:kern w:val="0"/>
                <w:szCs w:val="21"/>
              </w:rPr>
            </w:pPr>
            <w:r>
              <w:rPr>
                <w:rFonts w:hint="eastAsia" w:ascii="宋体" w:hAnsi="宋体" w:cs="宋体"/>
                <w:spacing w:val="-6"/>
                <w:kern w:val="0"/>
                <w:szCs w:val="21"/>
              </w:rPr>
              <w:t>实施方案</w:t>
            </w:r>
          </w:p>
        </w:tc>
        <w:tc>
          <w:tcPr>
            <w:tcW w:w="7305" w:type="dxa"/>
            <w:noWrap w:val="0"/>
            <w:vAlign w:val="center"/>
          </w:tcPr>
          <w:p w14:paraId="2609C4C9">
            <w:pPr>
              <w:spacing w:line="360" w:lineRule="auto"/>
              <w:rPr>
                <w:rFonts w:hint="eastAsia" w:ascii="宋体" w:hAnsi="宋体" w:cs="宋体"/>
                <w:spacing w:val="-6"/>
                <w:kern w:val="0"/>
                <w:szCs w:val="21"/>
              </w:rPr>
            </w:pPr>
            <w:r>
              <w:rPr>
                <w:rFonts w:hint="eastAsia" w:ascii="宋体" w:hAnsi="宋体" w:cs="宋体"/>
                <w:spacing w:val="-6"/>
                <w:kern w:val="0"/>
                <w:szCs w:val="21"/>
              </w:rPr>
              <w:t>供应商提出符合的管理方案、项目背景及要求等方面全面科学、合理可行得</w:t>
            </w:r>
            <w:r>
              <w:rPr>
                <w:rFonts w:hint="eastAsia" w:ascii="宋体" w:hAnsi="宋体" w:cs="宋体"/>
                <w:spacing w:val="-6"/>
                <w:kern w:val="0"/>
                <w:szCs w:val="21"/>
                <w:lang w:val="en-US" w:eastAsia="zh-CN"/>
              </w:rPr>
              <w:t>8</w:t>
            </w:r>
            <w:r>
              <w:rPr>
                <w:rFonts w:hint="eastAsia" w:ascii="宋体" w:hAnsi="宋体" w:cs="宋体"/>
                <w:spacing w:val="-6"/>
                <w:kern w:val="0"/>
                <w:szCs w:val="21"/>
              </w:rPr>
              <w:t>-1</w:t>
            </w:r>
            <w:r>
              <w:rPr>
                <w:rFonts w:hint="eastAsia" w:ascii="宋体" w:hAnsi="宋体" w:cs="宋体"/>
                <w:spacing w:val="-6"/>
                <w:kern w:val="0"/>
                <w:szCs w:val="21"/>
                <w:lang w:val="en-US" w:eastAsia="zh-CN"/>
              </w:rPr>
              <w:t>2</w:t>
            </w:r>
            <w:r>
              <w:rPr>
                <w:rFonts w:hint="eastAsia" w:ascii="宋体" w:hAnsi="宋体" w:cs="宋体"/>
                <w:spacing w:val="-6"/>
                <w:kern w:val="0"/>
                <w:szCs w:val="21"/>
              </w:rPr>
              <w:t>分；供应商提出管理方案、项目背景及要求等方面较全面科学、较合理可行得4.1-</w:t>
            </w:r>
            <w:r>
              <w:rPr>
                <w:rFonts w:hint="eastAsia" w:ascii="宋体" w:hAnsi="宋体" w:cs="宋体"/>
                <w:spacing w:val="-6"/>
                <w:kern w:val="0"/>
                <w:szCs w:val="21"/>
                <w:lang w:val="en-US" w:eastAsia="zh-CN"/>
              </w:rPr>
              <w:t>7</w:t>
            </w:r>
            <w:r>
              <w:rPr>
                <w:rFonts w:hint="eastAsia" w:ascii="宋体" w:hAnsi="宋体" w:cs="宋体"/>
                <w:spacing w:val="-6"/>
                <w:kern w:val="0"/>
                <w:szCs w:val="21"/>
              </w:rPr>
              <w:t>.9分；供应商提出管理方案、项目背景及要求等方面内容不全面、存在欠缺得0-4分；未提供此项内容的不得分。</w:t>
            </w:r>
          </w:p>
        </w:tc>
        <w:tc>
          <w:tcPr>
            <w:tcW w:w="688" w:type="dxa"/>
            <w:noWrap w:val="0"/>
            <w:vAlign w:val="center"/>
          </w:tcPr>
          <w:p w14:paraId="759B9E97">
            <w:pPr>
              <w:spacing w:line="360" w:lineRule="auto"/>
              <w:jc w:val="center"/>
              <w:rPr>
                <w:rFonts w:hint="eastAsia" w:ascii="宋体" w:hAnsi="宋体" w:eastAsia="宋体" w:cs="宋体"/>
                <w:spacing w:val="-6"/>
                <w:kern w:val="0"/>
                <w:szCs w:val="21"/>
                <w:lang w:eastAsia="zh-CN"/>
              </w:rPr>
            </w:pPr>
            <w:r>
              <w:rPr>
                <w:rFonts w:hint="eastAsia" w:ascii="宋体" w:hAnsi="宋体" w:cs="宋体"/>
                <w:spacing w:val="-6"/>
                <w:kern w:val="0"/>
                <w:szCs w:val="21"/>
              </w:rPr>
              <w:t>0-1</w:t>
            </w:r>
            <w:r>
              <w:rPr>
                <w:rFonts w:hint="eastAsia" w:ascii="宋体" w:hAnsi="宋体" w:cs="宋体"/>
                <w:spacing w:val="-6"/>
                <w:kern w:val="0"/>
                <w:szCs w:val="21"/>
                <w:lang w:val="en-US" w:eastAsia="zh-CN"/>
              </w:rPr>
              <w:t>2</w:t>
            </w:r>
          </w:p>
        </w:tc>
      </w:tr>
      <w:tr w14:paraId="0253B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4" w:hRule="atLeast"/>
          <w:jc w:val="center"/>
        </w:trPr>
        <w:tc>
          <w:tcPr>
            <w:tcW w:w="785" w:type="dxa"/>
            <w:noWrap w:val="0"/>
            <w:vAlign w:val="center"/>
          </w:tcPr>
          <w:p w14:paraId="4DAB6340">
            <w:pPr>
              <w:spacing w:line="360" w:lineRule="auto"/>
              <w:jc w:val="center"/>
              <w:rPr>
                <w:rFonts w:hint="eastAsia" w:ascii="宋体" w:hAnsi="宋体" w:cs="宋体"/>
                <w:b/>
                <w:spacing w:val="-6"/>
                <w:szCs w:val="21"/>
              </w:rPr>
            </w:pPr>
            <w:r>
              <w:rPr>
                <w:rFonts w:hint="eastAsia" w:ascii="宋体" w:hAnsi="宋体" w:cs="宋体"/>
                <w:bCs/>
                <w:spacing w:val="-6"/>
                <w:szCs w:val="21"/>
              </w:rPr>
              <w:t>2</w:t>
            </w:r>
          </w:p>
        </w:tc>
        <w:tc>
          <w:tcPr>
            <w:tcW w:w="1269" w:type="dxa"/>
            <w:noWrap w:val="0"/>
            <w:vAlign w:val="center"/>
          </w:tcPr>
          <w:p w14:paraId="6E991713">
            <w:pPr>
              <w:spacing w:line="360" w:lineRule="auto"/>
              <w:jc w:val="center"/>
              <w:rPr>
                <w:rFonts w:hint="eastAsia" w:ascii="宋体" w:hAnsi="宋体" w:cs="宋体"/>
                <w:spacing w:val="-6"/>
                <w:kern w:val="0"/>
                <w:szCs w:val="21"/>
              </w:rPr>
            </w:pPr>
            <w:r>
              <w:rPr>
                <w:rFonts w:hint="eastAsia" w:ascii="宋体" w:hAnsi="宋体" w:cs="宋体"/>
                <w:spacing w:val="-6"/>
                <w:kern w:val="0"/>
                <w:szCs w:val="21"/>
              </w:rPr>
              <w:t>管理服务方案</w:t>
            </w:r>
          </w:p>
        </w:tc>
        <w:tc>
          <w:tcPr>
            <w:tcW w:w="7305" w:type="dxa"/>
            <w:noWrap w:val="0"/>
            <w:vAlign w:val="center"/>
          </w:tcPr>
          <w:p w14:paraId="39A6921B">
            <w:pPr>
              <w:spacing w:line="360" w:lineRule="auto"/>
              <w:rPr>
                <w:rFonts w:hint="eastAsia" w:ascii="宋体" w:hAnsi="宋体" w:cs="宋体"/>
                <w:spacing w:val="-6"/>
                <w:kern w:val="0"/>
                <w:szCs w:val="21"/>
              </w:rPr>
            </w:pPr>
            <w:r>
              <w:rPr>
                <w:rFonts w:hint="eastAsia" w:ascii="宋体" w:hAnsi="宋体" w:cs="宋体"/>
                <w:spacing w:val="-6"/>
                <w:kern w:val="0"/>
                <w:szCs w:val="21"/>
              </w:rPr>
              <w:t>依据管理要求，供应商能根据不同形成具有管理特色的安保管理重点方案全面科学、合理高效得</w:t>
            </w:r>
            <w:r>
              <w:rPr>
                <w:rFonts w:hint="eastAsia" w:ascii="宋体" w:hAnsi="宋体" w:cs="宋体"/>
                <w:spacing w:val="-6"/>
                <w:kern w:val="0"/>
                <w:szCs w:val="21"/>
                <w:lang w:val="en-US" w:eastAsia="zh-CN"/>
              </w:rPr>
              <w:t>11-15</w:t>
            </w:r>
            <w:r>
              <w:rPr>
                <w:rFonts w:hint="eastAsia" w:ascii="宋体" w:hAnsi="宋体" w:cs="宋体"/>
                <w:spacing w:val="-6"/>
                <w:kern w:val="0"/>
                <w:szCs w:val="21"/>
              </w:rPr>
              <w:t>分；依据管理要求，供应商能根据不同形成具有管理特色的安保管理重点方案较全面科学、较合理有效得</w:t>
            </w:r>
            <w:r>
              <w:rPr>
                <w:rFonts w:hint="eastAsia" w:ascii="宋体" w:hAnsi="宋体" w:cs="宋体"/>
                <w:spacing w:val="-6"/>
                <w:kern w:val="0"/>
                <w:szCs w:val="21"/>
                <w:lang w:val="en-US" w:eastAsia="zh-CN"/>
              </w:rPr>
              <w:t>5.1-10.9</w:t>
            </w:r>
            <w:r>
              <w:rPr>
                <w:rFonts w:hint="eastAsia" w:ascii="宋体" w:hAnsi="宋体" w:cs="宋体"/>
                <w:spacing w:val="-6"/>
                <w:kern w:val="0"/>
                <w:szCs w:val="21"/>
              </w:rPr>
              <w:t>分；依据管理要求，供应商能根据不同形成具有管理特色的安保管理重点方案内容不全面、存在欠缺得0-</w:t>
            </w:r>
            <w:r>
              <w:rPr>
                <w:rFonts w:hint="eastAsia" w:ascii="宋体" w:hAnsi="宋体" w:cs="宋体"/>
                <w:spacing w:val="-6"/>
                <w:kern w:val="0"/>
                <w:szCs w:val="21"/>
                <w:lang w:val="en-US" w:eastAsia="zh-CN"/>
              </w:rPr>
              <w:t>5</w:t>
            </w:r>
            <w:r>
              <w:rPr>
                <w:rFonts w:hint="eastAsia" w:ascii="宋体" w:hAnsi="宋体" w:cs="宋体"/>
                <w:spacing w:val="-6"/>
                <w:kern w:val="0"/>
                <w:szCs w:val="21"/>
              </w:rPr>
              <w:t>分；未提供此项内容的不得分。</w:t>
            </w:r>
          </w:p>
        </w:tc>
        <w:tc>
          <w:tcPr>
            <w:tcW w:w="688" w:type="dxa"/>
            <w:noWrap w:val="0"/>
            <w:vAlign w:val="center"/>
          </w:tcPr>
          <w:p w14:paraId="464E57F3">
            <w:pPr>
              <w:spacing w:line="360" w:lineRule="auto"/>
              <w:jc w:val="center"/>
              <w:rPr>
                <w:rFonts w:hint="default" w:ascii="宋体" w:hAnsi="宋体" w:eastAsia="宋体" w:cs="宋体"/>
                <w:spacing w:val="-6"/>
                <w:kern w:val="0"/>
                <w:szCs w:val="21"/>
                <w:lang w:val="en-US" w:eastAsia="zh-CN"/>
              </w:rPr>
            </w:pPr>
            <w:r>
              <w:rPr>
                <w:rFonts w:hint="eastAsia" w:ascii="宋体" w:hAnsi="宋体" w:cs="宋体"/>
                <w:spacing w:val="-6"/>
                <w:kern w:val="0"/>
                <w:szCs w:val="21"/>
              </w:rPr>
              <w:t>0-</w:t>
            </w:r>
            <w:r>
              <w:rPr>
                <w:rFonts w:hint="eastAsia" w:ascii="宋体" w:hAnsi="宋体" w:cs="宋体"/>
                <w:spacing w:val="-6"/>
                <w:kern w:val="0"/>
                <w:szCs w:val="21"/>
                <w:lang w:val="en-US" w:eastAsia="zh-CN"/>
              </w:rPr>
              <w:t>15</w:t>
            </w:r>
          </w:p>
        </w:tc>
      </w:tr>
      <w:tr w14:paraId="0DE7A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atLeast"/>
          <w:jc w:val="center"/>
        </w:trPr>
        <w:tc>
          <w:tcPr>
            <w:tcW w:w="785" w:type="dxa"/>
            <w:noWrap w:val="0"/>
            <w:vAlign w:val="center"/>
          </w:tcPr>
          <w:p w14:paraId="5747F448">
            <w:pPr>
              <w:spacing w:line="360" w:lineRule="auto"/>
              <w:jc w:val="center"/>
              <w:rPr>
                <w:rFonts w:hint="eastAsia" w:ascii="宋体" w:hAnsi="宋体" w:cs="宋体"/>
                <w:bCs/>
                <w:spacing w:val="-6"/>
                <w:szCs w:val="21"/>
              </w:rPr>
            </w:pPr>
            <w:r>
              <w:rPr>
                <w:rFonts w:hint="eastAsia" w:ascii="宋体" w:hAnsi="宋体" w:cs="宋体"/>
                <w:bCs/>
                <w:spacing w:val="-6"/>
                <w:szCs w:val="21"/>
              </w:rPr>
              <w:t>3</w:t>
            </w:r>
          </w:p>
        </w:tc>
        <w:tc>
          <w:tcPr>
            <w:tcW w:w="1269" w:type="dxa"/>
            <w:noWrap w:val="0"/>
            <w:vAlign w:val="center"/>
          </w:tcPr>
          <w:p w14:paraId="6FBB83F1">
            <w:pPr>
              <w:spacing w:line="360" w:lineRule="auto"/>
              <w:jc w:val="center"/>
              <w:rPr>
                <w:rFonts w:hint="eastAsia" w:ascii="宋体" w:hAnsi="宋体" w:cs="宋体"/>
                <w:spacing w:val="-6"/>
                <w:kern w:val="0"/>
                <w:szCs w:val="21"/>
              </w:rPr>
            </w:pPr>
            <w:r>
              <w:rPr>
                <w:rFonts w:hint="eastAsia" w:ascii="宋体" w:hAnsi="宋体" w:cs="宋体"/>
                <w:spacing w:val="-6"/>
                <w:kern w:val="0"/>
                <w:szCs w:val="21"/>
              </w:rPr>
              <w:t>重难点分析</w:t>
            </w:r>
          </w:p>
        </w:tc>
        <w:tc>
          <w:tcPr>
            <w:tcW w:w="7305" w:type="dxa"/>
            <w:noWrap w:val="0"/>
            <w:vAlign w:val="center"/>
          </w:tcPr>
          <w:p w14:paraId="45B8E497">
            <w:pPr>
              <w:spacing w:line="360" w:lineRule="auto"/>
              <w:rPr>
                <w:rFonts w:hint="eastAsia" w:ascii="宋体" w:hAnsi="宋体" w:cs="宋体"/>
                <w:spacing w:val="-6"/>
                <w:kern w:val="0"/>
                <w:szCs w:val="21"/>
              </w:rPr>
            </w:pPr>
            <w:r>
              <w:rPr>
                <w:rFonts w:hint="eastAsia" w:ascii="宋体" w:hAnsi="宋体" w:cs="宋体"/>
                <w:spacing w:val="-6"/>
                <w:kern w:val="0"/>
                <w:szCs w:val="21"/>
              </w:rPr>
              <w:t>针对本项目安保工作难点和重点分析、解决措施科学全面、分析合理得</w:t>
            </w:r>
            <w:r>
              <w:rPr>
                <w:rFonts w:hint="eastAsia" w:ascii="宋体" w:hAnsi="宋体" w:cs="宋体"/>
                <w:spacing w:val="-6"/>
                <w:kern w:val="0"/>
                <w:szCs w:val="21"/>
                <w:lang w:val="en-US" w:eastAsia="zh-CN"/>
              </w:rPr>
              <w:t>7-10</w:t>
            </w:r>
            <w:r>
              <w:rPr>
                <w:rFonts w:hint="eastAsia" w:ascii="宋体" w:hAnsi="宋体" w:cs="宋体"/>
                <w:spacing w:val="-6"/>
                <w:kern w:val="0"/>
                <w:szCs w:val="21"/>
              </w:rPr>
              <w:t>分；针对本项目安保工作难点和重点分析、解决措施较科学全面、分析较合理得</w:t>
            </w:r>
            <w:r>
              <w:rPr>
                <w:rFonts w:hint="eastAsia" w:ascii="宋体" w:hAnsi="宋体" w:cs="宋体"/>
                <w:spacing w:val="-6"/>
                <w:kern w:val="0"/>
                <w:szCs w:val="21"/>
                <w:lang w:val="en-US" w:eastAsia="zh-CN"/>
              </w:rPr>
              <w:t>4.1-6.9</w:t>
            </w:r>
            <w:r>
              <w:rPr>
                <w:rFonts w:hint="eastAsia" w:ascii="宋体" w:hAnsi="宋体" w:cs="宋体"/>
                <w:spacing w:val="-6"/>
                <w:kern w:val="0"/>
                <w:szCs w:val="21"/>
              </w:rPr>
              <w:t>分；针对本项目安保工作难点和重点分析、解决措施不全面、操作性不强得0-</w:t>
            </w:r>
            <w:r>
              <w:rPr>
                <w:rFonts w:hint="eastAsia" w:ascii="宋体" w:hAnsi="宋体" w:cs="宋体"/>
                <w:spacing w:val="-6"/>
                <w:kern w:val="0"/>
                <w:szCs w:val="21"/>
                <w:lang w:val="en-US" w:eastAsia="zh-CN"/>
              </w:rPr>
              <w:t>4</w:t>
            </w:r>
            <w:r>
              <w:rPr>
                <w:rFonts w:hint="eastAsia" w:ascii="宋体" w:hAnsi="宋体" w:cs="宋体"/>
                <w:spacing w:val="-6"/>
                <w:kern w:val="0"/>
                <w:szCs w:val="21"/>
              </w:rPr>
              <w:t>分；未提供此项内容的不得分。</w:t>
            </w:r>
          </w:p>
        </w:tc>
        <w:tc>
          <w:tcPr>
            <w:tcW w:w="688" w:type="dxa"/>
            <w:noWrap w:val="0"/>
            <w:vAlign w:val="center"/>
          </w:tcPr>
          <w:p w14:paraId="634C3690">
            <w:pPr>
              <w:spacing w:line="360" w:lineRule="auto"/>
              <w:jc w:val="center"/>
              <w:rPr>
                <w:rFonts w:hint="default" w:ascii="宋体" w:hAnsi="宋体" w:eastAsia="宋体" w:cs="宋体"/>
                <w:spacing w:val="-6"/>
                <w:kern w:val="0"/>
                <w:szCs w:val="21"/>
                <w:lang w:val="en-US" w:eastAsia="zh-CN"/>
              </w:rPr>
            </w:pPr>
            <w:r>
              <w:rPr>
                <w:rFonts w:hint="eastAsia" w:ascii="宋体" w:hAnsi="宋体" w:cs="宋体"/>
                <w:spacing w:val="-6"/>
                <w:kern w:val="0"/>
                <w:szCs w:val="21"/>
              </w:rPr>
              <w:t>0-</w:t>
            </w:r>
            <w:r>
              <w:rPr>
                <w:rFonts w:hint="eastAsia" w:ascii="宋体" w:hAnsi="宋体" w:cs="宋体"/>
                <w:spacing w:val="-6"/>
                <w:kern w:val="0"/>
                <w:szCs w:val="21"/>
                <w:lang w:val="en-US" w:eastAsia="zh-CN"/>
              </w:rPr>
              <w:t>10</w:t>
            </w:r>
          </w:p>
        </w:tc>
      </w:tr>
      <w:tr w14:paraId="1C9D1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4" w:hRule="atLeast"/>
          <w:jc w:val="center"/>
        </w:trPr>
        <w:tc>
          <w:tcPr>
            <w:tcW w:w="785" w:type="dxa"/>
            <w:noWrap w:val="0"/>
            <w:vAlign w:val="center"/>
          </w:tcPr>
          <w:p w14:paraId="772A464C">
            <w:pPr>
              <w:spacing w:line="360" w:lineRule="auto"/>
              <w:jc w:val="center"/>
              <w:rPr>
                <w:rFonts w:hint="eastAsia" w:ascii="宋体" w:hAnsi="宋体" w:cs="宋体"/>
                <w:bCs/>
                <w:spacing w:val="-6"/>
                <w:szCs w:val="21"/>
              </w:rPr>
            </w:pPr>
            <w:r>
              <w:rPr>
                <w:rFonts w:hint="eastAsia" w:ascii="宋体" w:hAnsi="宋体" w:cs="宋体"/>
                <w:bCs/>
                <w:spacing w:val="-6"/>
                <w:szCs w:val="21"/>
              </w:rPr>
              <w:t>4</w:t>
            </w:r>
          </w:p>
        </w:tc>
        <w:tc>
          <w:tcPr>
            <w:tcW w:w="1269" w:type="dxa"/>
            <w:noWrap w:val="0"/>
            <w:vAlign w:val="center"/>
          </w:tcPr>
          <w:p w14:paraId="4ADC6DFA">
            <w:pPr>
              <w:spacing w:line="360" w:lineRule="auto"/>
              <w:jc w:val="center"/>
              <w:rPr>
                <w:rFonts w:hint="eastAsia" w:ascii="宋体" w:hAnsi="宋体" w:cs="宋体"/>
                <w:spacing w:val="-6"/>
                <w:kern w:val="0"/>
                <w:szCs w:val="21"/>
              </w:rPr>
            </w:pPr>
            <w:r>
              <w:rPr>
                <w:rFonts w:hint="eastAsia" w:ascii="宋体" w:hAnsi="宋体" w:cs="宋体"/>
                <w:spacing w:val="-6"/>
                <w:kern w:val="0"/>
                <w:szCs w:val="21"/>
              </w:rPr>
              <w:t>管理制度</w:t>
            </w:r>
          </w:p>
        </w:tc>
        <w:tc>
          <w:tcPr>
            <w:tcW w:w="7305" w:type="dxa"/>
            <w:noWrap w:val="0"/>
            <w:vAlign w:val="center"/>
          </w:tcPr>
          <w:p w14:paraId="16895368">
            <w:pPr>
              <w:spacing w:line="360" w:lineRule="auto"/>
              <w:rPr>
                <w:rFonts w:hint="eastAsia" w:ascii="宋体" w:hAnsi="宋体" w:cs="宋体"/>
                <w:spacing w:val="-6"/>
                <w:kern w:val="0"/>
                <w:szCs w:val="21"/>
              </w:rPr>
            </w:pPr>
            <w:r>
              <w:rPr>
                <w:rFonts w:hint="eastAsia" w:ascii="宋体" w:hAnsi="宋体" w:cs="宋体"/>
                <w:spacing w:val="-6"/>
                <w:kern w:val="0"/>
                <w:szCs w:val="21"/>
              </w:rPr>
              <w:t>供应商提供的保安服务管理制度、岗位责任制度、保安员管理制度健全，针对性强得</w:t>
            </w:r>
            <w:r>
              <w:rPr>
                <w:rFonts w:hint="eastAsia" w:ascii="宋体" w:hAnsi="宋体" w:cs="宋体"/>
                <w:spacing w:val="-6"/>
                <w:kern w:val="0"/>
                <w:szCs w:val="21"/>
                <w:lang w:val="en-US" w:eastAsia="zh-CN"/>
              </w:rPr>
              <w:t>7-10</w:t>
            </w:r>
            <w:r>
              <w:rPr>
                <w:rFonts w:hint="eastAsia" w:ascii="宋体" w:hAnsi="宋体" w:cs="宋体"/>
                <w:spacing w:val="-6"/>
                <w:kern w:val="0"/>
                <w:szCs w:val="21"/>
              </w:rPr>
              <w:t>分；供应商提供的保安服务管理制度、岗位责任制度、保安员管理制度较全，针对性较强得</w:t>
            </w:r>
            <w:r>
              <w:rPr>
                <w:rFonts w:hint="eastAsia" w:ascii="宋体" w:hAnsi="宋体" w:cs="宋体"/>
                <w:spacing w:val="-6"/>
                <w:kern w:val="0"/>
                <w:szCs w:val="21"/>
                <w:lang w:val="en-US" w:eastAsia="zh-CN"/>
              </w:rPr>
              <w:t>4.1-6.9</w:t>
            </w:r>
            <w:r>
              <w:rPr>
                <w:rFonts w:hint="eastAsia" w:ascii="宋体" w:hAnsi="宋体" w:cs="宋体"/>
                <w:spacing w:val="-6"/>
                <w:kern w:val="0"/>
                <w:szCs w:val="21"/>
              </w:rPr>
              <w:t>分；供应商提供的保安服务管理制度、岗位责任制度、保安员管理制度不全面、针对性差得0-</w:t>
            </w:r>
            <w:r>
              <w:rPr>
                <w:rFonts w:hint="eastAsia" w:ascii="宋体" w:hAnsi="宋体" w:cs="宋体"/>
                <w:spacing w:val="-6"/>
                <w:kern w:val="0"/>
                <w:szCs w:val="21"/>
                <w:lang w:val="en-US" w:eastAsia="zh-CN"/>
              </w:rPr>
              <w:t>4</w:t>
            </w:r>
            <w:r>
              <w:rPr>
                <w:rFonts w:hint="eastAsia" w:ascii="宋体" w:hAnsi="宋体" w:cs="宋体"/>
                <w:spacing w:val="-6"/>
                <w:kern w:val="0"/>
                <w:szCs w:val="21"/>
              </w:rPr>
              <w:t>分；未提供此项内容的不得分。</w:t>
            </w:r>
          </w:p>
        </w:tc>
        <w:tc>
          <w:tcPr>
            <w:tcW w:w="688" w:type="dxa"/>
            <w:noWrap w:val="0"/>
            <w:vAlign w:val="center"/>
          </w:tcPr>
          <w:p w14:paraId="32774870">
            <w:pPr>
              <w:spacing w:line="360" w:lineRule="auto"/>
              <w:jc w:val="center"/>
              <w:rPr>
                <w:rFonts w:hint="default" w:ascii="宋体" w:hAnsi="宋体" w:eastAsia="宋体" w:cs="宋体"/>
                <w:spacing w:val="-6"/>
                <w:kern w:val="0"/>
                <w:szCs w:val="21"/>
                <w:lang w:val="en-US" w:eastAsia="zh-CN"/>
              </w:rPr>
            </w:pPr>
            <w:r>
              <w:rPr>
                <w:rFonts w:hint="eastAsia" w:ascii="宋体" w:hAnsi="宋体" w:cs="宋体"/>
                <w:spacing w:val="-6"/>
                <w:kern w:val="0"/>
                <w:szCs w:val="21"/>
              </w:rPr>
              <w:t>0-</w:t>
            </w:r>
            <w:r>
              <w:rPr>
                <w:rFonts w:hint="eastAsia" w:ascii="宋体" w:hAnsi="宋体" w:cs="宋体"/>
                <w:spacing w:val="-6"/>
                <w:kern w:val="0"/>
                <w:szCs w:val="21"/>
                <w:lang w:val="en-US" w:eastAsia="zh-CN"/>
              </w:rPr>
              <w:t>10</w:t>
            </w:r>
          </w:p>
        </w:tc>
      </w:tr>
      <w:tr w14:paraId="07D74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7" w:hRule="atLeast"/>
          <w:jc w:val="center"/>
        </w:trPr>
        <w:tc>
          <w:tcPr>
            <w:tcW w:w="785" w:type="dxa"/>
            <w:noWrap w:val="0"/>
            <w:vAlign w:val="center"/>
          </w:tcPr>
          <w:p w14:paraId="1E99F016">
            <w:pPr>
              <w:spacing w:line="360" w:lineRule="auto"/>
              <w:jc w:val="center"/>
              <w:rPr>
                <w:rFonts w:hint="eastAsia" w:ascii="宋体" w:hAnsi="宋体" w:eastAsia="宋体" w:cs="宋体"/>
                <w:b w:val="0"/>
                <w:bCs/>
                <w:spacing w:val="-6"/>
                <w:szCs w:val="21"/>
                <w:lang w:val="en-US" w:eastAsia="zh-CN"/>
              </w:rPr>
            </w:pPr>
            <w:r>
              <w:rPr>
                <w:rFonts w:hint="eastAsia" w:ascii="宋体" w:hAnsi="宋体" w:cs="宋体"/>
                <w:b w:val="0"/>
                <w:bCs/>
                <w:spacing w:val="-6"/>
                <w:szCs w:val="21"/>
                <w:lang w:val="en-US" w:eastAsia="zh-CN"/>
              </w:rPr>
              <w:t>5</w:t>
            </w:r>
          </w:p>
        </w:tc>
        <w:tc>
          <w:tcPr>
            <w:tcW w:w="1269" w:type="dxa"/>
            <w:noWrap w:val="0"/>
            <w:vAlign w:val="center"/>
          </w:tcPr>
          <w:p w14:paraId="1E8B2062">
            <w:pPr>
              <w:keepNext w:val="0"/>
              <w:keepLines w:val="0"/>
              <w:pageBreakBefore w:val="0"/>
              <w:widowControl w:val="0"/>
              <w:kinsoku/>
              <w:wordWrap/>
              <w:overflowPunct/>
              <w:topLinePunct w:val="0"/>
              <w:autoSpaceDE/>
              <w:autoSpaceDN/>
              <w:bidi w:val="0"/>
              <w:adjustRightInd/>
              <w:snapToGrid/>
              <w:spacing w:afterAutospacing="0" w:line="400" w:lineRule="exact"/>
              <w:jc w:val="center"/>
              <w:textAlignment w:val="auto"/>
              <w:rPr>
                <w:rFonts w:hint="eastAsia" w:ascii="宋体" w:hAnsi="宋体" w:cs="宋体"/>
                <w:b w:val="0"/>
                <w:bCs/>
                <w:spacing w:val="-6"/>
                <w:kern w:val="0"/>
                <w:szCs w:val="21"/>
              </w:rPr>
            </w:pPr>
            <w:r>
              <w:rPr>
                <w:rFonts w:hint="eastAsia" w:ascii="宋体" w:hAnsi="宋体" w:eastAsia="宋体" w:cs="宋体"/>
                <w:b w:val="0"/>
                <w:bCs/>
                <w:color w:val="auto"/>
                <w:sz w:val="21"/>
                <w:szCs w:val="21"/>
                <w:highlight w:val="none"/>
                <w:lang w:eastAsia="zh-CN"/>
              </w:rPr>
              <w:t>培训方案</w:t>
            </w:r>
          </w:p>
        </w:tc>
        <w:tc>
          <w:tcPr>
            <w:tcW w:w="7305" w:type="dxa"/>
            <w:noWrap w:val="0"/>
            <w:vAlign w:val="center"/>
          </w:tcPr>
          <w:p w14:paraId="37AD04BE">
            <w:pPr>
              <w:keepNext w:val="0"/>
              <w:keepLines w:val="0"/>
              <w:pageBreakBefore w:val="0"/>
              <w:widowControl w:val="0"/>
              <w:kinsoku/>
              <w:wordWrap/>
              <w:overflowPunct/>
              <w:topLinePunct w:val="0"/>
              <w:autoSpaceDE/>
              <w:autoSpaceDN/>
              <w:bidi w:val="0"/>
              <w:adjustRightInd/>
              <w:snapToGrid/>
              <w:spacing w:afterAutospacing="0" w:line="400" w:lineRule="exact"/>
              <w:jc w:val="left"/>
              <w:textAlignment w:val="auto"/>
              <w:rPr>
                <w:rFonts w:hint="eastAsia" w:ascii="宋体" w:hAnsi="宋体" w:cs="宋体"/>
                <w:spacing w:val="-6"/>
                <w:kern w:val="0"/>
                <w:szCs w:val="21"/>
              </w:rPr>
            </w:pPr>
            <w:r>
              <w:rPr>
                <w:rFonts w:hint="eastAsia" w:ascii="宋体" w:hAnsi="宋体" w:eastAsia="宋体" w:cs="宋体"/>
                <w:b w:val="0"/>
                <w:bCs/>
                <w:color w:val="auto"/>
                <w:sz w:val="21"/>
                <w:szCs w:val="21"/>
                <w:highlight w:val="none"/>
                <w:lang w:eastAsia="zh-CN"/>
              </w:rPr>
              <w:t>供应商培训方案、培训内容、培训</w:t>
            </w:r>
            <w:r>
              <w:rPr>
                <w:rFonts w:hint="eastAsia" w:ascii="宋体" w:hAnsi="宋体" w:eastAsia="宋体" w:cs="宋体"/>
                <w:b w:val="0"/>
                <w:bCs/>
                <w:color w:val="auto"/>
                <w:sz w:val="21"/>
                <w:szCs w:val="21"/>
                <w:highlight w:val="none"/>
                <w:lang w:val="en-US" w:eastAsia="zh-CN"/>
              </w:rPr>
              <w:t>计划及考核</w:t>
            </w:r>
            <w:r>
              <w:rPr>
                <w:rFonts w:hint="eastAsia" w:ascii="宋体" w:hAnsi="宋体" w:eastAsia="宋体" w:cs="宋体"/>
                <w:b w:val="0"/>
                <w:bCs/>
                <w:color w:val="auto"/>
                <w:sz w:val="21"/>
                <w:szCs w:val="21"/>
                <w:highlight w:val="none"/>
                <w:lang w:eastAsia="zh-CN"/>
              </w:rPr>
              <w:t>相关事项等</w:t>
            </w:r>
            <w:r>
              <w:rPr>
                <w:rFonts w:hint="eastAsia" w:ascii="宋体" w:hAnsi="宋体" w:eastAsia="宋体" w:cs="宋体"/>
                <w:b w:val="0"/>
                <w:bCs/>
                <w:color w:val="auto"/>
                <w:sz w:val="21"/>
                <w:szCs w:val="21"/>
                <w:highlight w:val="none"/>
                <w:lang w:val="en-US" w:eastAsia="zh-CN"/>
              </w:rPr>
              <w:t>内容完善且有针对性、清晰可行得4-5分；内容较完善具有一定针对性、基本清晰可行得2.1-3.9分；内容不够完善且有欠缺</w:t>
            </w:r>
            <w:r>
              <w:rPr>
                <w:rFonts w:hint="eastAsia" w:ascii="宋体" w:hAnsi="宋体" w:eastAsia="宋体" w:cs="宋体"/>
                <w:b w:val="0"/>
                <w:bCs/>
                <w:color w:val="auto"/>
                <w:sz w:val="21"/>
                <w:szCs w:val="21"/>
                <w:highlight w:val="none"/>
                <w:lang w:eastAsia="zh-CN"/>
              </w:rPr>
              <w:t>得</w:t>
            </w:r>
            <w:r>
              <w:rPr>
                <w:rFonts w:hint="eastAsia" w:ascii="宋体" w:hAnsi="宋体" w:eastAsia="宋体" w:cs="宋体"/>
                <w:b w:val="0"/>
                <w:bCs/>
                <w:color w:val="auto"/>
                <w:sz w:val="21"/>
                <w:szCs w:val="21"/>
                <w:highlight w:val="none"/>
                <w:lang w:val="en-US" w:eastAsia="zh-CN"/>
              </w:rPr>
              <w:t>0-2分。未提供此项内容的不得分。</w:t>
            </w:r>
          </w:p>
        </w:tc>
        <w:tc>
          <w:tcPr>
            <w:tcW w:w="688" w:type="dxa"/>
            <w:noWrap w:val="0"/>
            <w:vAlign w:val="center"/>
          </w:tcPr>
          <w:p w14:paraId="6034C9B6">
            <w:pPr>
              <w:spacing w:line="360" w:lineRule="auto"/>
              <w:jc w:val="center"/>
              <w:rPr>
                <w:rFonts w:hint="default" w:ascii="宋体" w:hAnsi="宋体" w:eastAsia="宋体" w:cs="宋体"/>
                <w:spacing w:val="-6"/>
                <w:kern w:val="0"/>
                <w:szCs w:val="21"/>
                <w:lang w:val="en-US" w:eastAsia="zh-CN"/>
              </w:rPr>
            </w:pPr>
            <w:r>
              <w:rPr>
                <w:rFonts w:hint="eastAsia" w:ascii="宋体" w:hAnsi="宋体" w:cs="宋体"/>
                <w:spacing w:val="-6"/>
                <w:kern w:val="0"/>
                <w:szCs w:val="21"/>
                <w:lang w:val="en-US" w:eastAsia="zh-CN"/>
              </w:rPr>
              <w:t>0-5</w:t>
            </w:r>
          </w:p>
        </w:tc>
      </w:tr>
      <w:tr w14:paraId="5B18A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2" w:hRule="atLeast"/>
          <w:jc w:val="center"/>
        </w:trPr>
        <w:tc>
          <w:tcPr>
            <w:tcW w:w="785" w:type="dxa"/>
            <w:noWrap w:val="0"/>
            <w:vAlign w:val="center"/>
          </w:tcPr>
          <w:p w14:paraId="5C5ACAE1">
            <w:pPr>
              <w:spacing w:line="360" w:lineRule="auto"/>
              <w:jc w:val="center"/>
              <w:rPr>
                <w:rFonts w:hint="eastAsia" w:ascii="宋体" w:hAnsi="宋体" w:eastAsia="宋体" w:cs="宋体"/>
                <w:bCs/>
                <w:spacing w:val="-6"/>
                <w:szCs w:val="21"/>
                <w:lang w:eastAsia="zh-CN"/>
              </w:rPr>
            </w:pPr>
            <w:r>
              <w:rPr>
                <w:rFonts w:hint="eastAsia" w:ascii="宋体" w:hAnsi="宋体" w:cs="宋体"/>
                <w:bCs/>
                <w:spacing w:val="-6"/>
                <w:szCs w:val="21"/>
                <w:lang w:val="en-US" w:eastAsia="zh-CN"/>
              </w:rPr>
              <w:t>6</w:t>
            </w:r>
          </w:p>
        </w:tc>
        <w:tc>
          <w:tcPr>
            <w:tcW w:w="1269" w:type="dxa"/>
            <w:noWrap w:val="0"/>
            <w:vAlign w:val="center"/>
          </w:tcPr>
          <w:p w14:paraId="5165C578">
            <w:pPr>
              <w:spacing w:line="360" w:lineRule="auto"/>
              <w:jc w:val="center"/>
              <w:rPr>
                <w:rFonts w:hint="eastAsia" w:ascii="宋体" w:hAnsi="宋体" w:cs="宋体"/>
                <w:spacing w:val="-6"/>
                <w:kern w:val="0"/>
                <w:szCs w:val="21"/>
              </w:rPr>
            </w:pPr>
            <w:r>
              <w:rPr>
                <w:rFonts w:hint="eastAsia" w:ascii="宋体" w:hAnsi="宋体" w:cs="宋体"/>
                <w:spacing w:val="-6"/>
                <w:kern w:val="0"/>
                <w:szCs w:val="21"/>
              </w:rPr>
              <w:t>风险管理</w:t>
            </w:r>
          </w:p>
        </w:tc>
        <w:tc>
          <w:tcPr>
            <w:tcW w:w="7305" w:type="dxa"/>
            <w:noWrap w:val="0"/>
            <w:vAlign w:val="center"/>
          </w:tcPr>
          <w:p w14:paraId="2C2DEAAE">
            <w:pPr>
              <w:spacing w:line="360" w:lineRule="auto"/>
              <w:rPr>
                <w:rFonts w:hint="eastAsia" w:ascii="宋体" w:hAnsi="宋体" w:cs="宋体"/>
                <w:spacing w:val="-6"/>
                <w:kern w:val="0"/>
                <w:szCs w:val="21"/>
              </w:rPr>
            </w:pPr>
            <w:r>
              <w:rPr>
                <w:rFonts w:hint="eastAsia" w:ascii="宋体" w:hAnsi="宋体" w:cs="宋体"/>
                <w:spacing w:val="-6"/>
                <w:kern w:val="0"/>
                <w:szCs w:val="21"/>
              </w:rPr>
              <w:t>1.根据供应商提供的不可抗力应急响应方案（地震、火灾、洪水等方面）</w:t>
            </w:r>
            <w:r>
              <w:rPr>
                <w:rFonts w:hint="eastAsia" w:ascii="宋体" w:hAnsi="宋体" w:cs="宋体"/>
                <w:spacing w:val="-6"/>
                <w:kern w:val="0"/>
                <w:szCs w:val="21"/>
                <w:lang w:val="en-US" w:eastAsia="zh-CN"/>
              </w:rPr>
              <w:t>0-</w:t>
            </w:r>
            <w:r>
              <w:rPr>
                <w:rFonts w:hint="eastAsia" w:ascii="宋体" w:hAnsi="宋体" w:cs="宋体"/>
                <w:spacing w:val="-6"/>
                <w:kern w:val="0"/>
                <w:szCs w:val="21"/>
              </w:rPr>
              <w:t>3分；</w:t>
            </w:r>
          </w:p>
          <w:p w14:paraId="56D7A3ED">
            <w:pPr>
              <w:spacing w:line="360" w:lineRule="auto"/>
              <w:rPr>
                <w:rFonts w:hint="eastAsia" w:ascii="宋体" w:hAnsi="宋体" w:cs="宋体"/>
                <w:spacing w:val="-6"/>
                <w:kern w:val="0"/>
                <w:szCs w:val="21"/>
              </w:rPr>
            </w:pPr>
            <w:r>
              <w:rPr>
                <w:rFonts w:hint="eastAsia" w:ascii="宋体" w:hAnsi="宋体" w:cs="宋体"/>
                <w:spacing w:val="-6"/>
                <w:kern w:val="0"/>
                <w:szCs w:val="21"/>
              </w:rPr>
              <w:t>2.</w:t>
            </w:r>
            <w:r>
              <w:rPr>
                <w:rFonts w:hint="eastAsia" w:ascii="宋体" w:hAnsi="宋体" w:cs="宋体"/>
                <w:spacing w:val="-6"/>
                <w:kern w:val="0"/>
                <w:szCs w:val="21"/>
                <w:lang w:eastAsia="zh-CN"/>
              </w:rPr>
              <w:t>应对重大活动的应急预案</w:t>
            </w:r>
            <w:r>
              <w:rPr>
                <w:rFonts w:hint="eastAsia" w:ascii="宋体" w:hAnsi="宋体" w:cs="宋体"/>
                <w:spacing w:val="-6"/>
                <w:kern w:val="0"/>
                <w:szCs w:val="21"/>
              </w:rPr>
              <w:t>0-2分；</w:t>
            </w:r>
          </w:p>
          <w:p w14:paraId="34CFBA61">
            <w:pPr>
              <w:spacing w:line="360" w:lineRule="auto"/>
              <w:rPr>
                <w:rFonts w:hint="eastAsia" w:ascii="宋体" w:hAnsi="宋体" w:cs="宋体"/>
                <w:spacing w:val="-6"/>
                <w:kern w:val="0"/>
                <w:szCs w:val="21"/>
              </w:rPr>
            </w:pPr>
            <w:r>
              <w:rPr>
                <w:rFonts w:hint="eastAsia" w:ascii="宋体" w:hAnsi="宋体" w:cs="宋体"/>
                <w:spacing w:val="-6"/>
                <w:kern w:val="0"/>
                <w:szCs w:val="21"/>
              </w:rPr>
              <w:t>3.安保应对各类当事人的应急响应预案的得0-3分；</w:t>
            </w:r>
          </w:p>
          <w:p w14:paraId="26D52A1E">
            <w:pPr>
              <w:spacing w:line="360" w:lineRule="auto"/>
              <w:rPr>
                <w:rFonts w:hint="eastAsia" w:ascii="宋体" w:hAnsi="宋体" w:cs="宋体"/>
                <w:spacing w:val="-6"/>
                <w:kern w:val="0"/>
                <w:szCs w:val="21"/>
              </w:rPr>
            </w:pPr>
            <w:r>
              <w:rPr>
                <w:rFonts w:hint="eastAsia" w:ascii="宋体" w:hAnsi="宋体" w:cs="宋体"/>
                <w:spacing w:val="-6"/>
                <w:kern w:val="0"/>
                <w:szCs w:val="21"/>
              </w:rPr>
              <w:t>4.在立案特保和执行特保上应对各突发事件的应急响应预案的得0-2分。</w:t>
            </w:r>
          </w:p>
        </w:tc>
        <w:tc>
          <w:tcPr>
            <w:tcW w:w="688" w:type="dxa"/>
            <w:noWrap w:val="0"/>
            <w:vAlign w:val="center"/>
          </w:tcPr>
          <w:p w14:paraId="49951CD6">
            <w:pPr>
              <w:spacing w:line="360" w:lineRule="auto"/>
              <w:jc w:val="center"/>
              <w:rPr>
                <w:rFonts w:hint="eastAsia" w:ascii="宋体" w:hAnsi="宋体" w:cs="宋体"/>
                <w:spacing w:val="-6"/>
                <w:kern w:val="0"/>
                <w:szCs w:val="21"/>
              </w:rPr>
            </w:pPr>
            <w:r>
              <w:rPr>
                <w:rFonts w:hint="eastAsia" w:ascii="宋体" w:hAnsi="宋体" w:cs="宋体"/>
                <w:spacing w:val="-6"/>
                <w:kern w:val="0"/>
                <w:szCs w:val="21"/>
              </w:rPr>
              <w:t>0-10</w:t>
            </w:r>
          </w:p>
        </w:tc>
      </w:tr>
      <w:tr w14:paraId="7D04E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785" w:type="dxa"/>
            <w:noWrap w:val="0"/>
            <w:vAlign w:val="center"/>
          </w:tcPr>
          <w:p w14:paraId="5AEBEB6E">
            <w:pPr>
              <w:spacing w:line="360" w:lineRule="auto"/>
              <w:jc w:val="center"/>
              <w:rPr>
                <w:rFonts w:hint="eastAsia" w:ascii="宋体" w:hAnsi="宋体" w:eastAsia="宋体" w:cs="宋体"/>
                <w:bCs/>
                <w:spacing w:val="-6"/>
                <w:szCs w:val="21"/>
                <w:lang w:eastAsia="zh-CN"/>
              </w:rPr>
            </w:pPr>
            <w:r>
              <w:rPr>
                <w:rFonts w:hint="eastAsia" w:ascii="宋体" w:hAnsi="宋体" w:cs="宋体"/>
                <w:bCs/>
                <w:spacing w:val="-6"/>
                <w:szCs w:val="21"/>
                <w:lang w:val="en-US" w:eastAsia="zh-CN"/>
              </w:rPr>
              <w:t>7</w:t>
            </w:r>
          </w:p>
        </w:tc>
        <w:tc>
          <w:tcPr>
            <w:tcW w:w="1269" w:type="dxa"/>
            <w:noWrap w:val="0"/>
            <w:vAlign w:val="center"/>
          </w:tcPr>
          <w:p w14:paraId="1CD82776">
            <w:pPr>
              <w:spacing w:line="360" w:lineRule="auto"/>
              <w:jc w:val="center"/>
              <w:rPr>
                <w:rFonts w:hint="eastAsia" w:ascii="宋体" w:hAnsi="宋体" w:cs="宋体"/>
                <w:spacing w:val="-6"/>
                <w:kern w:val="0"/>
                <w:szCs w:val="21"/>
              </w:rPr>
            </w:pPr>
            <w:r>
              <w:rPr>
                <w:rFonts w:hint="eastAsia" w:ascii="宋体" w:hAnsi="宋体" w:cs="宋体"/>
                <w:spacing w:val="-6"/>
                <w:kern w:val="0"/>
                <w:szCs w:val="21"/>
              </w:rPr>
              <w:t>服务人员相关承诺</w:t>
            </w:r>
          </w:p>
        </w:tc>
        <w:tc>
          <w:tcPr>
            <w:tcW w:w="7305" w:type="dxa"/>
            <w:noWrap w:val="0"/>
            <w:vAlign w:val="center"/>
          </w:tcPr>
          <w:p w14:paraId="01DC2734">
            <w:pPr>
              <w:spacing w:line="360" w:lineRule="auto"/>
              <w:rPr>
                <w:rFonts w:hint="eastAsia" w:ascii="宋体" w:hAnsi="宋体" w:cs="宋体"/>
                <w:spacing w:val="-6"/>
                <w:kern w:val="0"/>
                <w:szCs w:val="21"/>
              </w:rPr>
            </w:pPr>
            <w:r>
              <w:rPr>
                <w:rFonts w:hint="eastAsia" w:ascii="宋体" w:hAnsi="宋体" w:cs="宋体"/>
                <w:spacing w:val="-6"/>
                <w:kern w:val="0"/>
                <w:szCs w:val="21"/>
                <w:lang w:val="en-US" w:eastAsia="zh-CN"/>
              </w:rPr>
              <w:t>根据</w:t>
            </w:r>
            <w:r>
              <w:rPr>
                <w:rFonts w:hint="eastAsia" w:ascii="宋体" w:hAnsi="宋体" w:cs="宋体"/>
                <w:spacing w:val="-6"/>
                <w:kern w:val="0"/>
                <w:szCs w:val="21"/>
              </w:rPr>
              <w:t>供应商针对本项目确保服务人员较低流动率承诺，服务人员薪酬待遇承诺及激励机制等得0-</w:t>
            </w:r>
            <w:r>
              <w:rPr>
                <w:rFonts w:hint="eastAsia" w:ascii="宋体" w:hAnsi="宋体" w:cs="宋体"/>
                <w:spacing w:val="-6"/>
                <w:kern w:val="0"/>
                <w:szCs w:val="21"/>
                <w:lang w:val="en-US" w:eastAsia="zh-CN"/>
              </w:rPr>
              <w:t>5</w:t>
            </w:r>
            <w:r>
              <w:rPr>
                <w:rFonts w:hint="eastAsia" w:ascii="宋体" w:hAnsi="宋体" w:cs="宋体"/>
                <w:spacing w:val="-6"/>
                <w:kern w:val="0"/>
                <w:szCs w:val="21"/>
              </w:rPr>
              <w:t>分。未提供此项内容的不得分。</w:t>
            </w:r>
          </w:p>
        </w:tc>
        <w:tc>
          <w:tcPr>
            <w:tcW w:w="688" w:type="dxa"/>
            <w:noWrap w:val="0"/>
            <w:vAlign w:val="center"/>
          </w:tcPr>
          <w:p w14:paraId="19A6342A">
            <w:pPr>
              <w:spacing w:line="360" w:lineRule="auto"/>
              <w:jc w:val="center"/>
              <w:rPr>
                <w:rFonts w:hint="eastAsia" w:ascii="宋体" w:hAnsi="宋体" w:eastAsia="宋体" w:cs="宋体"/>
                <w:spacing w:val="-6"/>
                <w:kern w:val="0"/>
                <w:szCs w:val="21"/>
                <w:lang w:eastAsia="zh-CN"/>
              </w:rPr>
            </w:pPr>
            <w:r>
              <w:rPr>
                <w:rFonts w:hint="eastAsia" w:ascii="宋体" w:hAnsi="宋体" w:cs="宋体"/>
                <w:spacing w:val="-6"/>
                <w:kern w:val="0"/>
                <w:szCs w:val="21"/>
              </w:rPr>
              <w:t>0-</w:t>
            </w:r>
            <w:r>
              <w:rPr>
                <w:rFonts w:hint="eastAsia" w:ascii="宋体" w:hAnsi="宋体" w:cs="宋体"/>
                <w:spacing w:val="-6"/>
                <w:kern w:val="0"/>
                <w:szCs w:val="21"/>
                <w:lang w:val="en-US" w:eastAsia="zh-CN"/>
              </w:rPr>
              <w:t>5</w:t>
            </w:r>
          </w:p>
        </w:tc>
      </w:tr>
      <w:tr w14:paraId="5B1C1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jc w:val="center"/>
        </w:trPr>
        <w:tc>
          <w:tcPr>
            <w:tcW w:w="785" w:type="dxa"/>
            <w:noWrap w:val="0"/>
            <w:vAlign w:val="center"/>
          </w:tcPr>
          <w:p w14:paraId="1E9E3F45">
            <w:pPr>
              <w:spacing w:line="360" w:lineRule="auto"/>
              <w:jc w:val="center"/>
              <w:rPr>
                <w:rFonts w:hint="eastAsia" w:ascii="宋体" w:hAnsi="宋体" w:eastAsia="宋体" w:cs="宋体"/>
                <w:bCs/>
                <w:spacing w:val="-6"/>
                <w:szCs w:val="21"/>
                <w:lang w:eastAsia="zh-CN"/>
              </w:rPr>
            </w:pPr>
            <w:r>
              <w:rPr>
                <w:rFonts w:hint="eastAsia" w:ascii="宋体" w:hAnsi="宋体" w:cs="宋体"/>
                <w:bCs/>
                <w:spacing w:val="-6"/>
                <w:szCs w:val="21"/>
                <w:lang w:val="en-US" w:eastAsia="zh-CN"/>
              </w:rPr>
              <w:t>8</w:t>
            </w:r>
          </w:p>
        </w:tc>
        <w:tc>
          <w:tcPr>
            <w:tcW w:w="1269" w:type="dxa"/>
            <w:noWrap w:val="0"/>
            <w:vAlign w:val="center"/>
          </w:tcPr>
          <w:p w14:paraId="16795F26">
            <w:pPr>
              <w:spacing w:line="360" w:lineRule="auto"/>
              <w:jc w:val="center"/>
              <w:rPr>
                <w:rFonts w:hint="eastAsia" w:ascii="宋体" w:hAnsi="宋体" w:cs="宋体"/>
                <w:spacing w:val="-6"/>
                <w:kern w:val="0"/>
                <w:szCs w:val="21"/>
              </w:rPr>
            </w:pPr>
            <w:r>
              <w:rPr>
                <w:rFonts w:hint="eastAsia" w:ascii="宋体" w:hAnsi="宋体" w:cs="宋体"/>
                <w:spacing w:val="-6"/>
                <w:kern w:val="0"/>
                <w:szCs w:val="21"/>
              </w:rPr>
              <w:t>其他</w:t>
            </w:r>
            <w:r>
              <w:rPr>
                <w:rFonts w:hint="eastAsia" w:ascii="宋体" w:hAnsi="宋体" w:cs="宋体"/>
                <w:spacing w:val="-6"/>
                <w:kern w:val="0"/>
                <w:szCs w:val="21"/>
                <w:lang w:val="en-US" w:eastAsia="zh-CN"/>
              </w:rPr>
              <w:t>特色</w:t>
            </w:r>
            <w:r>
              <w:rPr>
                <w:rFonts w:hint="eastAsia" w:ascii="宋体" w:hAnsi="宋体" w:cs="宋体"/>
                <w:spacing w:val="-6"/>
                <w:kern w:val="0"/>
                <w:szCs w:val="21"/>
              </w:rPr>
              <w:t>服务承诺</w:t>
            </w:r>
          </w:p>
        </w:tc>
        <w:tc>
          <w:tcPr>
            <w:tcW w:w="7305" w:type="dxa"/>
            <w:noWrap w:val="0"/>
            <w:vAlign w:val="center"/>
          </w:tcPr>
          <w:p w14:paraId="73ECD59F">
            <w:pPr>
              <w:spacing w:line="360" w:lineRule="auto"/>
              <w:rPr>
                <w:rFonts w:hint="eastAsia" w:ascii="宋体" w:hAnsi="宋体" w:cs="宋体"/>
                <w:spacing w:val="-6"/>
                <w:kern w:val="0"/>
                <w:szCs w:val="21"/>
              </w:rPr>
            </w:pPr>
            <w:r>
              <w:rPr>
                <w:rFonts w:hint="eastAsia" w:ascii="宋体" w:hAnsi="宋体" w:cs="宋体"/>
                <w:spacing w:val="-6"/>
                <w:kern w:val="0"/>
                <w:szCs w:val="21"/>
              </w:rPr>
              <w:t>根据采购人需要能提供安全咨询、安全风险评估等服务，协助采购人做好各类维稳工作，为采购人做好综合会议等活动的安全工作得0-</w:t>
            </w:r>
            <w:r>
              <w:rPr>
                <w:rFonts w:hint="eastAsia" w:ascii="宋体" w:hAnsi="宋体" w:cs="宋体"/>
                <w:spacing w:val="-6"/>
                <w:kern w:val="0"/>
                <w:szCs w:val="21"/>
                <w:lang w:val="en-US" w:eastAsia="zh-CN"/>
              </w:rPr>
              <w:t>5</w:t>
            </w:r>
            <w:r>
              <w:rPr>
                <w:rFonts w:hint="eastAsia" w:ascii="宋体" w:hAnsi="宋体" w:cs="宋体"/>
                <w:spacing w:val="-6"/>
                <w:kern w:val="0"/>
                <w:szCs w:val="21"/>
              </w:rPr>
              <w:t>分。未提供此项内容的不得分。</w:t>
            </w:r>
          </w:p>
        </w:tc>
        <w:tc>
          <w:tcPr>
            <w:tcW w:w="688" w:type="dxa"/>
            <w:noWrap w:val="0"/>
            <w:vAlign w:val="center"/>
          </w:tcPr>
          <w:p w14:paraId="037F09B8">
            <w:pPr>
              <w:spacing w:line="360" w:lineRule="auto"/>
              <w:jc w:val="center"/>
              <w:rPr>
                <w:rFonts w:hint="eastAsia" w:ascii="宋体" w:hAnsi="宋体" w:eastAsia="宋体" w:cs="宋体"/>
                <w:spacing w:val="-6"/>
                <w:kern w:val="0"/>
                <w:szCs w:val="21"/>
                <w:lang w:eastAsia="zh-CN"/>
              </w:rPr>
            </w:pPr>
            <w:r>
              <w:rPr>
                <w:rFonts w:hint="eastAsia" w:ascii="宋体" w:hAnsi="宋体" w:cs="宋体"/>
                <w:spacing w:val="-6"/>
                <w:kern w:val="0"/>
                <w:szCs w:val="21"/>
              </w:rPr>
              <w:t>0-</w:t>
            </w:r>
            <w:r>
              <w:rPr>
                <w:rFonts w:hint="eastAsia" w:ascii="宋体" w:hAnsi="宋体" w:cs="宋体"/>
                <w:spacing w:val="-6"/>
                <w:kern w:val="0"/>
                <w:szCs w:val="21"/>
                <w:lang w:val="en-US" w:eastAsia="zh-CN"/>
              </w:rPr>
              <w:t>5</w:t>
            </w:r>
          </w:p>
        </w:tc>
      </w:tr>
      <w:tr w14:paraId="7A918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85" w:type="dxa"/>
            <w:noWrap w:val="0"/>
            <w:vAlign w:val="center"/>
          </w:tcPr>
          <w:p w14:paraId="03505556">
            <w:pPr>
              <w:spacing w:line="360" w:lineRule="auto"/>
              <w:jc w:val="center"/>
              <w:rPr>
                <w:rFonts w:hint="eastAsia" w:ascii="宋体" w:hAnsi="宋体" w:cs="宋体"/>
                <w:b/>
                <w:spacing w:val="-6"/>
                <w:szCs w:val="21"/>
              </w:rPr>
            </w:pPr>
            <w:r>
              <w:rPr>
                <w:rFonts w:hint="eastAsia" w:ascii="宋体" w:hAnsi="宋体" w:cs="宋体"/>
                <w:b/>
                <w:spacing w:val="-6"/>
                <w:szCs w:val="21"/>
              </w:rPr>
              <w:t>二</w:t>
            </w:r>
          </w:p>
        </w:tc>
        <w:tc>
          <w:tcPr>
            <w:tcW w:w="1269" w:type="dxa"/>
            <w:noWrap w:val="0"/>
            <w:vAlign w:val="center"/>
          </w:tcPr>
          <w:p w14:paraId="40D1A0E9">
            <w:pPr>
              <w:spacing w:line="360" w:lineRule="auto"/>
              <w:jc w:val="center"/>
              <w:rPr>
                <w:rFonts w:hint="eastAsia" w:ascii="宋体" w:hAnsi="宋体" w:cs="宋体"/>
                <w:b/>
                <w:spacing w:val="-6"/>
                <w:kern w:val="0"/>
                <w:szCs w:val="21"/>
              </w:rPr>
            </w:pPr>
            <w:r>
              <w:rPr>
                <w:rFonts w:hint="eastAsia" w:ascii="宋体" w:hAnsi="宋体" w:cs="宋体"/>
                <w:b/>
                <w:spacing w:val="-6"/>
                <w:kern w:val="0"/>
                <w:szCs w:val="21"/>
              </w:rPr>
              <w:t>资信商务分</w:t>
            </w:r>
          </w:p>
        </w:tc>
        <w:tc>
          <w:tcPr>
            <w:tcW w:w="7305" w:type="dxa"/>
            <w:noWrap w:val="0"/>
            <w:vAlign w:val="center"/>
          </w:tcPr>
          <w:p w14:paraId="5FBF6C8A">
            <w:pPr>
              <w:spacing w:line="360" w:lineRule="auto"/>
              <w:rPr>
                <w:rFonts w:hint="eastAsia" w:ascii="宋体" w:hAnsi="宋体" w:cs="宋体"/>
                <w:b/>
                <w:spacing w:val="-6"/>
                <w:kern w:val="0"/>
                <w:szCs w:val="21"/>
              </w:rPr>
            </w:pPr>
            <w:r>
              <w:rPr>
                <w:rFonts w:hint="eastAsia" w:ascii="宋体" w:hAnsi="宋体" w:cs="宋体"/>
                <w:b/>
                <w:spacing w:val="-6"/>
                <w:kern w:val="0"/>
                <w:szCs w:val="21"/>
              </w:rPr>
              <w:t>以下凡是没有提供的，均不得分。</w:t>
            </w:r>
          </w:p>
        </w:tc>
        <w:tc>
          <w:tcPr>
            <w:tcW w:w="688" w:type="dxa"/>
            <w:noWrap w:val="0"/>
            <w:vAlign w:val="center"/>
          </w:tcPr>
          <w:p w14:paraId="0BB0D3BE">
            <w:pPr>
              <w:spacing w:line="360" w:lineRule="auto"/>
              <w:jc w:val="center"/>
              <w:rPr>
                <w:rFonts w:hint="eastAsia" w:ascii="宋体" w:hAnsi="宋体" w:cs="宋体"/>
                <w:b/>
                <w:spacing w:val="-6"/>
                <w:kern w:val="0"/>
                <w:szCs w:val="21"/>
              </w:rPr>
            </w:pPr>
            <w:r>
              <w:rPr>
                <w:rFonts w:hint="eastAsia" w:ascii="宋体" w:hAnsi="宋体" w:cs="宋体"/>
                <w:b/>
                <w:spacing w:val="-6"/>
                <w:kern w:val="0"/>
                <w:szCs w:val="21"/>
                <w:lang w:val="en-US" w:eastAsia="zh-CN"/>
              </w:rPr>
              <w:t>18</w:t>
            </w:r>
            <w:r>
              <w:rPr>
                <w:rFonts w:hint="eastAsia" w:ascii="宋体" w:hAnsi="宋体" w:cs="宋体"/>
                <w:b/>
                <w:spacing w:val="-6"/>
                <w:kern w:val="0"/>
                <w:szCs w:val="21"/>
              </w:rPr>
              <w:t>分</w:t>
            </w:r>
          </w:p>
        </w:tc>
      </w:tr>
      <w:tr w14:paraId="1840C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exact"/>
          <w:jc w:val="center"/>
        </w:trPr>
        <w:tc>
          <w:tcPr>
            <w:tcW w:w="785" w:type="dxa"/>
            <w:noWrap w:val="0"/>
            <w:vAlign w:val="center"/>
          </w:tcPr>
          <w:p w14:paraId="76B87287">
            <w:pPr>
              <w:spacing w:line="360" w:lineRule="auto"/>
              <w:jc w:val="center"/>
              <w:rPr>
                <w:rFonts w:hint="default" w:ascii="宋体" w:hAnsi="宋体" w:eastAsia="宋体" w:cs="宋体"/>
                <w:spacing w:val="-6"/>
                <w:szCs w:val="21"/>
                <w:lang w:val="en-US" w:eastAsia="zh-CN"/>
              </w:rPr>
            </w:pPr>
            <w:r>
              <w:rPr>
                <w:rFonts w:hint="eastAsia" w:ascii="宋体" w:hAnsi="宋体" w:cs="宋体"/>
                <w:spacing w:val="-6"/>
                <w:szCs w:val="21"/>
                <w:lang w:val="en-US" w:eastAsia="zh-CN"/>
              </w:rPr>
              <w:t>9</w:t>
            </w:r>
          </w:p>
        </w:tc>
        <w:tc>
          <w:tcPr>
            <w:tcW w:w="1269" w:type="dxa"/>
            <w:noWrap w:val="0"/>
            <w:vAlign w:val="center"/>
          </w:tcPr>
          <w:p w14:paraId="643B9B67">
            <w:pPr>
              <w:pStyle w:val="29"/>
              <w:spacing w:line="360" w:lineRule="auto"/>
              <w:jc w:val="center"/>
              <w:rPr>
                <w:rFonts w:hint="eastAsia" w:hAnsi="宋体" w:cs="宋体"/>
                <w:spacing w:val="-6"/>
                <w:kern w:val="0"/>
                <w:szCs w:val="21"/>
              </w:rPr>
            </w:pPr>
            <w:r>
              <w:rPr>
                <w:rFonts w:hint="eastAsia" w:hAnsi="宋体" w:cs="宋体"/>
                <w:spacing w:val="-6"/>
                <w:kern w:val="0"/>
                <w:szCs w:val="21"/>
              </w:rPr>
              <w:t>企业业绩</w:t>
            </w:r>
          </w:p>
        </w:tc>
        <w:tc>
          <w:tcPr>
            <w:tcW w:w="7305" w:type="dxa"/>
            <w:noWrap w:val="0"/>
            <w:vAlign w:val="center"/>
          </w:tcPr>
          <w:p w14:paraId="01F87B76">
            <w:pPr>
              <w:pStyle w:val="29"/>
              <w:spacing w:line="360" w:lineRule="auto"/>
              <w:jc w:val="left"/>
              <w:rPr>
                <w:rFonts w:hint="eastAsia" w:hAnsi="宋体" w:cs="宋体"/>
                <w:spacing w:val="-6"/>
                <w:kern w:val="0"/>
                <w:szCs w:val="21"/>
              </w:rPr>
            </w:pPr>
            <w:r>
              <w:rPr>
                <w:rFonts w:hint="eastAsia" w:hAnsi="宋体" w:cs="宋体"/>
                <w:spacing w:val="-6"/>
                <w:kern w:val="0"/>
                <w:szCs w:val="21"/>
              </w:rPr>
              <w:t>供应商自</w:t>
            </w:r>
            <w:r>
              <w:rPr>
                <w:rFonts w:hint="eastAsia" w:hAnsi="宋体" w:cs="宋体"/>
                <w:spacing w:val="-6"/>
                <w:kern w:val="0"/>
                <w:szCs w:val="21"/>
                <w:lang w:eastAsia="zh-CN"/>
              </w:rPr>
              <w:t>202</w:t>
            </w:r>
            <w:r>
              <w:rPr>
                <w:rFonts w:hint="eastAsia" w:hAnsi="宋体" w:cs="宋体"/>
                <w:spacing w:val="-6"/>
                <w:kern w:val="0"/>
                <w:szCs w:val="21"/>
                <w:lang w:val="en-US" w:eastAsia="zh-CN"/>
              </w:rPr>
              <w:t>2</w:t>
            </w:r>
            <w:r>
              <w:rPr>
                <w:rFonts w:hint="eastAsia" w:hAnsi="宋体" w:cs="宋体"/>
                <w:spacing w:val="-6"/>
                <w:kern w:val="0"/>
                <w:szCs w:val="21"/>
                <w:lang w:eastAsia="zh-CN"/>
              </w:rPr>
              <w:t>年1月1日</w:t>
            </w:r>
            <w:r>
              <w:rPr>
                <w:rFonts w:hint="eastAsia" w:hAnsi="宋体" w:cs="宋体"/>
                <w:spacing w:val="-6"/>
                <w:kern w:val="0"/>
                <w:szCs w:val="21"/>
              </w:rPr>
              <w:t>至今为止（以签订合同时间为准）具有服务类似项目的，每个合同得0.5分，最高得1分。（注：须提供合同复印件或扫描件加盖供应商公章）</w:t>
            </w:r>
          </w:p>
        </w:tc>
        <w:tc>
          <w:tcPr>
            <w:tcW w:w="688" w:type="dxa"/>
            <w:noWrap w:val="0"/>
            <w:vAlign w:val="center"/>
          </w:tcPr>
          <w:p w14:paraId="36FCDB1C">
            <w:pPr>
              <w:spacing w:line="360" w:lineRule="auto"/>
              <w:jc w:val="center"/>
              <w:rPr>
                <w:rFonts w:hint="eastAsia" w:ascii="宋体" w:hAnsi="宋体" w:cs="宋体"/>
                <w:spacing w:val="-6"/>
                <w:kern w:val="0"/>
                <w:szCs w:val="21"/>
              </w:rPr>
            </w:pPr>
            <w:r>
              <w:rPr>
                <w:rFonts w:hint="eastAsia" w:ascii="宋体" w:hAnsi="宋体" w:cs="宋体"/>
                <w:spacing w:val="-6"/>
                <w:kern w:val="0"/>
                <w:szCs w:val="21"/>
              </w:rPr>
              <w:t>0-1</w:t>
            </w:r>
          </w:p>
        </w:tc>
      </w:tr>
      <w:tr w14:paraId="41887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8" w:hRule="exact"/>
          <w:jc w:val="center"/>
        </w:trPr>
        <w:tc>
          <w:tcPr>
            <w:tcW w:w="785" w:type="dxa"/>
            <w:noWrap w:val="0"/>
            <w:vAlign w:val="center"/>
          </w:tcPr>
          <w:p w14:paraId="3307B803">
            <w:pPr>
              <w:spacing w:line="360" w:lineRule="auto"/>
              <w:jc w:val="center"/>
              <w:rPr>
                <w:rFonts w:hint="default" w:ascii="宋体" w:hAnsi="宋体" w:eastAsia="宋体" w:cs="宋体"/>
                <w:spacing w:val="-6"/>
                <w:szCs w:val="21"/>
                <w:lang w:val="en-US" w:eastAsia="zh-CN"/>
              </w:rPr>
            </w:pPr>
            <w:r>
              <w:rPr>
                <w:rFonts w:hint="eastAsia" w:ascii="宋体" w:hAnsi="宋体" w:cs="宋体"/>
                <w:spacing w:val="-6"/>
                <w:szCs w:val="21"/>
                <w:lang w:val="en-US" w:eastAsia="zh-CN"/>
              </w:rPr>
              <w:t>10</w:t>
            </w:r>
          </w:p>
        </w:tc>
        <w:tc>
          <w:tcPr>
            <w:tcW w:w="1269" w:type="dxa"/>
            <w:noWrap w:val="0"/>
            <w:vAlign w:val="center"/>
          </w:tcPr>
          <w:p w14:paraId="6E77911D">
            <w:pPr>
              <w:spacing w:line="360" w:lineRule="auto"/>
              <w:jc w:val="center"/>
              <w:rPr>
                <w:rFonts w:hint="eastAsia" w:ascii="宋体" w:hAnsi="宋体" w:cs="宋体"/>
                <w:spacing w:val="-6"/>
                <w:kern w:val="0"/>
                <w:szCs w:val="21"/>
              </w:rPr>
            </w:pPr>
            <w:r>
              <w:rPr>
                <w:rFonts w:hint="eastAsia" w:ascii="宋体" w:hAnsi="宋体" w:cs="宋体"/>
                <w:spacing w:val="-6"/>
                <w:kern w:val="0"/>
                <w:szCs w:val="21"/>
              </w:rPr>
              <w:t>体系认证</w:t>
            </w:r>
          </w:p>
        </w:tc>
        <w:tc>
          <w:tcPr>
            <w:tcW w:w="7305" w:type="dxa"/>
            <w:noWrap w:val="0"/>
            <w:vAlign w:val="center"/>
          </w:tcPr>
          <w:p w14:paraId="3B5D0709">
            <w:pPr>
              <w:spacing w:line="360" w:lineRule="auto"/>
              <w:rPr>
                <w:rFonts w:hint="eastAsia" w:ascii="宋体" w:hAnsi="宋体" w:cs="宋体"/>
                <w:spacing w:val="-6"/>
                <w:kern w:val="0"/>
                <w:szCs w:val="21"/>
              </w:rPr>
            </w:pPr>
            <w:r>
              <w:rPr>
                <w:rFonts w:hint="eastAsia" w:ascii="宋体" w:hAnsi="宋体" w:cs="宋体"/>
                <w:spacing w:val="-6"/>
                <w:kern w:val="0"/>
                <w:szCs w:val="21"/>
              </w:rPr>
              <w:t>1、供应商具有有效的质量管理体系认证（</w:t>
            </w:r>
            <w:r>
              <w:rPr>
                <w:rFonts w:hint="eastAsia" w:ascii="宋体" w:hAnsi="宋体" w:cs="宋体"/>
                <w:spacing w:val="-6"/>
                <w:kern w:val="0"/>
                <w:szCs w:val="21"/>
                <w:lang w:val="en-US" w:eastAsia="zh-CN"/>
              </w:rPr>
              <w:t>1</w:t>
            </w:r>
            <w:r>
              <w:rPr>
                <w:rFonts w:hint="eastAsia" w:ascii="宋体" w:hAnsi="宋体" w:cs="宋体"/>
                <w:spacing w:val="-6"/>
                <w:kern w:val="0"/>
                <w:szCs w:val="21"/>
              </w:rPr>
              <w:t>分）；</w:t>
            </w:r>
          </w:p>
          <w:p w14:paraId="56C777B9">
            <w:pPr>
              <w:spacing w:line="360" w:lineRule="auto"/>
              <w:rPr>
                <w:rFonts w:hint="eastAsia" w:ascii="宋体" w:hAnsi="宋体" w:cs="宋体"/>
                <w:spacing w:val="-6"/>
                <w:kern w:val="0"/>
                <w:szCs w:val="21"/>
              </w:rPr>
            </w:pPr>
            <w:r>
              <w:rPr>
                <w:rFonts w:hint="eastAsia" w:ascii="宋体" w:hAnsi="宋体" w:cs="宋体"/>
                <w:spacing w:val="-6"/>
                <w:kern w:val="0"/>
                <w:szCs w:val="21"/>
              </w:rPr>
              <w:t>2、供应商具有有效的环境管理体系认证（</w:t>
            </w:r>
            <w:r>
              <w:rPr>
                <w:rFonts w:hint="eastAsia" w:ascii="宋体" w:hAnsi="宋体" w:cs="宋体"/>
                <w:spacing w:val="-6"/>
                <w:kern w:val="0"/>
                <w:szCs w:val="21"/>
                <w:lang w:val="en-US" w:eastAsia="zh-CN"/>
              </w:rPr>
              <w:t>1</w:t>
            </w:r>
            <w:r>
              <w:rPr>
                <w:rFonts w:hint="eastAsia" w:ascii="宋体" w:hAnsi="宋体" w:cs="宋体"/>
                <w:spacing w:val="-6"/>
                <w:kern w:val="0"/>
                <w:szCs w:val="21"/>
              </w:rPr>
              <w:t>分）；</w:t>
            </w:r>
          </w:p>
          <w:p w14:paraId="4F2902C1">
            <w:pPr>
              <w:spacing w:line="360" w:lineRule="auto"/>
              <w:rPr>
                <w:rFonts w:hint="eastAsia" w:ascii="宋体" w:hAnsi="宋体" w:cs="宋体"/>
                <w:spacing w:val="-6"/>
                <w:kern w:val="0"/>
                <w:szCs w:val="21"/>
              </w:rPr>
            </w:pPr>
            <w:r>
              <w:rPr>
                <w:rFonts w:hint="eastAsia" w:ascii="宋体" w:hAnsi="宋体" w:cs="宋体"/>
                <w:spacing w:val="-6"/>
                <w:kern w:val="0"/>
                <w:szCs w:val="21"/>
              </w:rPr>
              <w:t>3、供应商具有有效的职业健康安全管理体系认证（</w:t>
            </w:r>
            <w:r>
              <w:rPr>
                <w:rFonts w:hint="eastAsia" w:ascii="宋体" w:hAnsi="宋体" w:cs="宋体"/>
                <w:spacing w:val="-6"/>
                <w:kern w:val="0"/>
                <w:szCs w:val="21"/>
                <w:lang w:val="en-US" w:eastAsia="zh-CN"/>
              </w:rPr>
              <w:t>1</w:t>
            </w:r>
            <w:r>
              <w:rPr>
                <w:rFonts w:hint="eastAsia" w:ascii="宋体" w:hAnsi="宋体" w:cs="宋体"/>
                <w:spacing w:val="-6"/>
                <w:kern w:val="0"/>
                <w:szCs w:val="21"/>
              </w:rPr>
              <w:t>分）。</w:t>
            </w:r>
          </w:p>
          <w:p w14:paraId="6532B982">
            <w:pPr>
              <w:spacing w:line="360" w:lineRule="auto"/>
              <w:rPr>
                <w:rFonts w:hint="eastAsia" w:ascii="宋体" w:hAnsi="宋体" w:cs="宋体"/>
                <w:spacing w:val="-6"/>
                <w:szCs w:val="21"/>
              </w:rPr>
            </w:pPr>
            <w:r>
              <w:rPr>
                <w:rFonts w:hint="eastAsia" w:ascii="宋体" w:hAnsi="宋体" w:cs="宋体"/>
                <w:spacing w:val="-6"/>
                <w:kern w:val="0"/>
                <w:szCs w:val="21"/>
              </w:rPr>
              <w:t>以上认证须在国家市场监督管理总局全国认证认可信息公共服务平台（http://cx.cnca.cn/CertECloud/result/skipResultList）可查询，且证书状态须为有效，否则不得分。（注：须提供相关证书复印件或扫描件</w:t>
            </w:r>
            <w:r>
              <w:rPr>
                <w:rFonts w:hint="eastAsia" w:ascii="宋体" w:hAnsi="宋体" w:cs="宋体"/>
                <w:b/>
                <w:bCs/>
                <w:spacing w:val="-6"/>
                <w:kern w:val="0"/>
                <w:szCs w:val="21"/>
              </w:rPr>
              <w:t>及</w:t>
            </w:r>
            <w:r>
              <w:rPr>
                <w:rFonts w:hint="eastAsia" w:ascii="宋体" w:hAnsi="宋体" w:cs="宋体"/>
                <w:spacing w:val="-6"/>
                <w:kern w:val="0"/>
                <w:szCs w:val="21"/>
              </w:rPr>
              <w:t>查询截图加盖供应商公章）</w:t>
            </w:r>
          </w:p>
        </w:tc>
        <w:tc>
          <w:tcPr>
            <w:tcW w:w="688" w:type="dxa"/>
            <w:noWrap w:val="0"/>
            <w:vAlign w:val="center"/>
          </w:tcPr>
          <w:p w14:paraId="03E664E6">
            <w:pPr>
              <w:spacing w:line="360" w:lineRule="auto"/>
              <w:jc w:val="center"/>
              <w:rPr>
                <w:rFonts w:hint="eastAsia" w:ascii="宋体" w:hAnsi="宋体" w:eastAsia="宋体" w:cs="宋体"/>
                <w:spacing w:val="-6"/>
                <w:kern w:val="0"/>
                <w:szCs w:val="21"/>
                <w:lang w:eastAsia="zh-CN"/>
              </w:rPr>
            </w:pPr>
            <w:r>
              <w:rPr>
                <w:rFonts w:hint="eastAsia" w:ascii="宋体" w:hAnsi="宋体" w:cs="宋体"/>
                <w:spacing w:val="-6"/>
                <w:kern w:val="0"/>
                <w:szCs w:val="21"/>
              </w:rPr>
              <w:t>0-</w:t>
            </w:r>
            <w:r>
              <w:rPr>
                <w:rFonts w:hint="eastAsia" w:ascii="宋体" w:hAnsi="宋体" w:cs="宋体"/>
                <w:spacing w:val="-6"/>
                <w:kern w:val="0"/>
                <w:szCs w:val="21"/>
                <w:lang w:val="en-US" w:eastAsia="zh-CN"/>
              </w:rPr>
              <w:t>3</w:t>
            </w:r>
          </w:p>
        </w:tc>
      </w:tr>
      <w:tr w14:paraId="42FD3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8" w:hRule="exact"/>
          <w:jc w:val="center"/>
        </w:trPr>
        <w:tc>
          <w:tcPr>
            <w:tcW w:w="785" w:type="dxa"/>
            <w:noWrap w:val="0"/>
            <w:vAlign w:val="center"/>
          </w:tcPr>
          <w:p w14:paraId="1CC723BC">
            <w:pPr>
              <w:spacing w:line="360" w:lineRule="auto"/>
              <w:jc w:val="center"/>
              <w:rPr>
                <w:rFonts w:hint="default" w:ascii="宋体" w:hAnsi="宋体" w:eastAsia="宋体" w:cs="宋体"/>
                <w:spacing w:val="-6"/>
                <w:szCs w:val="21"/>
                <w:lang w:val="en-US" w:eastAsia="zh-CN"/>
              </w:rPr>
            </w:pPr>
            <w:r>
              <w:rPr>
                <w:rFonts w:hint="eastAsia" w:ascii="宋体" w:hAnsi="宋体" w:cs="宋体"/>
                <w:spacing w:val="-6"/>
                <w:szCs w:val="21"/>
                <w:lang w:val="en-US" w:eastAsia="zh-CN"/>
              </w:rPr>
              <w:t>11</w:t>
            </w:r>
          </w:p>
        </w:tc>
        <w:tc>
          <w:tcPr>
            <w:tcW w:w="1269" w:type="dxa"/>
            <w:noWrap w:val="0"/>
            <w:vAlign w:val="center"/>
          </w:tcPr>
          <w:p w14:paraId="5A2BDB4C">
            <w:pPr>
              <w:spacing w:line="360" w:lineRule="auto"/>
              <w:jc w:val="center"/>
              <w:rPr>
                <w:rFonts w:hint="eastAsia" w:ascii="宋体" w:hAnsi="宋体" w:cs="宋体"/>
                <w:spacing w:val="-6"/>
                <w:kern w:val="0"/>
                <w:szCs w:val="21"/>
              </w:rPr>
            </w:pPr>
            <w:r>
              <w:rPr>
                <w:rFonts w:hint="eastAsia" w:ascii="宋体" w:hAnsi="宋体" w:cs="宋体"/>
                <w:spacing w:val="-6"/>
                <w:kern w:val="0"/>
                <w:szCs w:val="21"/>
              </w:rPr>
              <w:t>设备配备</w:t>
            </w:r>
          </w:p>
        </w:tc>
        <w:tc>
          <w:tcPr>
            <w:tcW w:w="7305" w:type="dxa"/>
            <w:noWrap w:val="0"/>
            <w:vAlign w:val="center"/>
          </w:tcPr>
          <w:p w14:paraId="0BCD16CE">
            <w:pPr>
              <w:spacing w:line="360" w:lineRule="auto"/>
              <w:rPr>
                <w:rFonts w:hint="eastAsia" w:ascii="宋体" w:hAnsi="宋体" w:cs="宋体"/>
                <w:spacing w:val="-6"/>
                <w:kern w:val="0"/>
                <w:szCs w:val="21"/>
              </w:rPr>
            </w:pPr>
            <w:r>
              <w:rPr>
                <w:rFonts w:hint="eastAsia" w:ascii="宋体" w:hAnsi="宋体" w:cs="宋体"/>
                <w:spacing w:val="-6"/>
                <w:kern w:val="0"/>
                <w:szCs w:val="21"/>
              </w:rPr>
              <w:t>供应商按岗位、人员数量等各项要求配备保安人员所使用警械、对讲机等装备数量合理充裕得4分；供应商按岗位、人员数量等各项要求配备保安人员所使用警械、对讲机等装备数量较为合理充裕得</w:t>
            </w:r>
            <w:r>
              <w:rPr>
                <w:rFonts w:hint="eastAsia" w:ascii="宋体" w:hAnsi="宋体" w:cs="宋体"/>
                <w:spacing w:val="-6"/>
                <w:kern w:val="0"/>
                <w:szCs w:val="21"/>
                <w:lang w:val="en-US" w:eastAsia="zh-CN"/>
              </w:rPr>
              <w:t>3</w:t>
            </w:r>
            <w:r>
              <w:rPr>
                <w:rFonts w:hint="eastAsia" w:ascii="宋体" w:hAnsi="宋体" w:cs="宋体"/>
                <w:spacing w:val="-6"/>
                <w:kern w:val="0"/>
                <w:szCs w:val="21"/>
              </w:rPr>
              <w:t>分；供应商按岗位、人员数量等各项要求配备保安人员所使用警械、对讲机等装备数量较少、不充裕得</w:t>
            </w:r>
            <w:r>
              <w:rPr>
                <w:rFonts w:hint="eastAsia" w:ascii="宋体" w:hAnsi="宋体" w:cs="宋体"/>
                <w:spacing w:val="-6"/>
                <w:kern w:val="0"/>
                <w:szCs w:val="21"/>
                <w:lang w:val="en-US" w:eastAsia="zh-CN"/>
              </w:rPr>
              <w:t>1</w:t>
            </w:r>
            <w:r>
              <w:rPr>
                <w:rFonts w:hint="eastAsia" w:ascii="宋体" w:hAnsi="宋体" w:cs="宋体"/>
                <w:spacing w:val="-6"/>
                <w:kern w:val="0"/>
                <w:szCs w:val="21"/>
              </w:rPr>
              <w:t>分；未提供此项内容的不得分。</w:t>
            </w:r>
          </w:p>
        </w:tc>
        <w:tc>
          <w:tcPr>
            <w:tcW w:w="688" w:type="dxa"/>
            <w:noWrap w:val="0"/>
            <w:vAlign w:val="center"/>
          </w:tcPr>
          <w:p w14:paraId="68EAF28D">
            <w:pPr>
              <w:spacing w:line="360" w:lineRule="auto"/>
              <w:jc w:val="center"/>
              <w:rPr>
                <w:rFonts w:hint="eastAsia" w:ascii="宋体" w:hAnsi="宋体" w:cs="宋体"/>
                <w:spacing w:val="-6"/>
                <w:kern w:val="0"/>
                <w:szCs w:val="21"/>
              </w:rPr>
            </w:pPr>
            <w:r>
              <w:rPr>
                <w:rFonts w:hint="eastAsia" w:ascii="宋体" w:hAnsi="宋体" w:cs="宋体"/>
                <w:spacing w:val="-6"/>
                <w:kern w:val="0"/>
                <w:szCs w:val="21"/>
              </w:rPr>
              <w:t>0-4</w:t>
            </w:r>
          </w:p>
        </w:tc>
      </w:tr>
      <w:tr w14:paraId="55D25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6" w:hRule="exact"/>
          <w:jc w:val="center"/>
        </w:trPr>
        <w:tc>
          <w:tcPr>
            <w:tcW w:w="785" w:type="dxa"/>
            <w:noWrap w:val="0"/>
            <w:vAlign w:val="center"/>
          </w:tcPr>
          <w:p w14:paraId="686C9124">
            <w:pPr>
              <w:spacing w:line="360" w:lineRule="auto"/>
              <w:jc w:val="center"/>
              <w:rPr>
                <w:rFonts w:hint="default" w:ascii="宋体" w:hAnsi="宋体" w:eastAsia="宋体" w:cs="宋体"/>
                <w:spacing w:val="-6"/>
                <w:szCs w:val="21"/>
                <w:lang w:val="en-US" w:eastAsia="zh-CN"/>
              </w:rPr>
            </w:pPr>
            <w:r>
              <w:rPr>
                <w:rFonts w:hint="eastAsia" w:ascii="宋体" w:hAnsi="宋体" w:cs="宋体"/>
                <w:spacing w:val="-6"/>
                <w:szCs w:val="21"/>
                <w:lang w:val="en-US" w:eastAsia="zh-CN"/>
              </w:rPr>
              <w:t>12</w:t>
            </w:r>
          </w:p>
        </w:tc>
        <w:tc>
          <w:tcPr>
            <w:tcW w:w="1269" w:type="dxa"/>
            <w:noWrap w:val="0"/>
            <w:vAlign w:val="center"/>
          </w:tcPr>
          <w:p w14:paraId="66511ABF">
            <w:pPr>
              <w:spacing w:line="360" w:lineRule="auto"/>
              <w:jc w:val="center"/>
              <w:rPr>
                <w:rFonts w:hint="eastAsia" w:ascii="宋体" w:hAnsi="宋体" w:cs="宋体"/>
                <w:spacing w:val="-6"/>
                <w:kern w:val="0"/>
                <w:szCs w:val="21"/>
              </w:rPr>
            </w:pPr>
            <w:r>
              <w:rPr>
                <w:rFonts w:hint="eastAsia" w:ascii="宋体" w:hAnsi="宋体" w:cs="宋体"/>
                <w:spacing w:val="-6"/>
                <w:kern w:val="0"/>
                <w:szCs w:val="21"/>
              </w:rPr>
              <w:t>组织机构及人员执证情况</w:t>
            </w:r>
          </w:p>
        </w:tc>
        <w:tc>
          <w:tcPr>
            <w:tcW w:w="7305" w:type="dxa"/>
            <w:noWrap w:val="0"/>
            <w:vAlign w:val="center"/>
          </w:tcPr>
          <w:p w14:paraId="33B6213C">
            <w:pPr>
              <w:keepNext w:val="0"/>
              <w:keepLines w:val="0"/>
              <w:pageBreakBefore w:val="0"/>
              <w:widowControl w:val="0"/>
              <w:numPr>
                <w:ilvl w:val="0"/>
                <w:numId w:val="0"/>
              </w:numPr>
              <w:kinsoku/>
              <w:wordWrap/>
              <w:overflowPunct/>
              <w:topLinePunct w:val="0"/>
              <w:autoSpaceDE/>
              <w:autoSpaceDN/>
              <w:bidi w:val="0"/>
              <w:adjustRightInd/>
              <w:snapToGrid/>
              <w:spacing w:afterAutospacing="0" w:line="520" w:lineRule="exact"/>
              <w:jc w:val="lef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1、拟派保安员具备二级及以上技师证（二级及以上保安师证书）的每个得1分，最高得3分；同时是退伍军人的每个加1分，最高得3分；不提供不得分。</w:t>
            </w:r>
          </w:p>
          <w:p w14:paraId="6A20295A">
            <w:pPr>
              <w:keepNext w:val="0"/>
              <w:keepLines w:val="0"/>
              <w:pageBreakBefore w:val="0"/>
              <w:widowControl w:val="0"/>
              <w:kinsoku/>
              <w:wordWrap/>
              <w:overflowPunct/>
              <w:topLinePunct w:val="0"/>
              <w:autoSpaceDE/>
              <w:autoSpaceDN/>
              <w:bidi w:val="0"/>
              <w:adjustRightInd/>
              <w:snapToGrid/>
              <w:spacing w:afterAutospacing="0" w:line="520" w:lineRule="exact"/>
              <w:jc w:val="lef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2、拟派项目经理具备一级技师证（一级保安管理师证书）得3分，具备二级技师证（二级保安师证书）的得1分；拟派项目经理是退伍军人的加1分，最高得4分；不提供不得分。</w:t>
            </w:r>
          </w:p>
          <w:p w14:paraId="7178A124">
            <w:pPr>
              <w:keepNext w:val="0"/>
              <w:keepLines w:val="0"/>
              <w:pageBreakBefore w:val="0"/>
              <w:widowControl w:val="0"/>
              <w:kinsoku/>
              <w:wordWrap/>
              <w:overflowPunct/>
              <w:topLinePunct w:val="0"/>
              <w:autoSpaceDE/>
              <w:autoSpaceDN/>
              <w:bidi w:val="0"/>
              <w:adjustRightInd/>
              <w:snapToGrid/>
              <w:spacing w:afterAutospacing="0" w:line="520" w:lineRule="exact"/>
              <w:jc w:val="left"/>
              <w:textAlignment w:val="auto"/>
              <w:rPr>
                <w:rFonts w:hint="default" w:ascii="宋体" w:hAnsi="宋体" w:eastAsia="宋体" w:cs="宋体"/>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注：以上人员需提供最近连续三个月的单位社保证明材料并加盖供应商公章。</w:t>
            </w:r>
          </w:p>
          <w:p w14:paraId="0FC15FC5">
            <w:pPr>
              <w:spacing w:line="360" w:lineRule="auto"/>
              <w:rPr>
                <w:rFonts w:hint="eastAsia" w:ascii="宋体" w:hAnsi="宋体" w:cs="宋体"/>
                <w:color w:val="FF0000"/>
                <w:spacing w:val="-6"/>
                <w:kern w:val="0"/>
                <w:szCs w:val="21"/>
              </w:rPr>
            </w:pPr>
          </w:p>
        </w:tc>
        <w:tc>
          <w:tcPr>
            <w:tcW w:w="688" w:type="dxa"/>
            <w:noWrap w:val="0"/>
            <w:vAlign w:val="center"/>
          </w:tcPr>
          <w:p w14:paraId="79CB5C39">
            <w:pPr>
              <w:spacing w:line="360" w:lineRule="auto"/>
              <w:jc w:val="center"/>
              <w:rPr>
                <w:rFonts w:hint="default" w:ascii="宋体" w:hAnsi="宋体" w:eastAsia="宋体" w:cs="宋体"/>
                <w:color w:val="FF0000"/>
                <w:spacing w:val="-6"/>
                <w:kern w:val="0"/>
                <w:szCs w:val="21"/>
                <w:lang w:val="en-US" w:eastAsia="zh-CN"/>
              </w:rPr>
            </w:pPr>
            <w:r>
              <w:rPr>
                <w:rFonts w:hint="eastAsia" w:ascii="宋体" w:hAnsi="宋体" w:cs="宋体"/>
                <w:color w:val="000000"/>
                <w:spacing w:val="-6"/>
                <w:kern w:val="0"/>
                <w:szCs w:val="21"/>
              </w:rPr>
              <w:t>0-</w:t>
            </w:r>
            <w:r>
              <w:rPr>
                <w:rFonts w:hint="eastAsia" w:ascii="宋体" w:hAnsi="宋体" w:cs="宋体"/>
                <w:color w:val="000000"/>
                <w:spacing w:val="-6"/>
                <w:kern w:val="0"/>
                <w:szCs w:val="21"/>
                <w:lang w:val="en-US" w:eastAsia="zh-CN"/>
              </w:rPr>
              <w:t>10</w:t>
            </w:r>
          </w:p>
        </w:tc>
      </w:tr>
    </w:tbl>
    <w:p w14:paraId="54EB9FDA">
      <w:pPr>
        <w:rPr>
          <w:rFonts w:hint="eastAsia" w:ascii="宋体" w:hAnsi="宋体" w:eastAsia="宋体" w:cs="宋体"/>
          <w:b/>
          <w:szCs w:val="21"/>
          <w:lang w:val="en-US" w:eastAsia="zh-CN"/>
        </w:rPr>
      </w:pPr>
    </w:p>
    <w:p w14:paraId="0007AEE8">
      <w:pPr>
        <w:rPr>
          <w:rFonts w:hint="eastAsia" w:ascii="宋体" w:hAnsi="宋体" w:eastAsia="宋体" w:cs="宋体"/>
        </w:rPr>
      </w:pPr>
      <w:r>
        <w:rPr>
          <w:rFonts w:hint="eastAsia" w:ascii="宋体" w:hAnsi="宋体" w:eastAsia="宋体" w:cs="宋体"/>
          <w:b/>
          <w:szCs w:val="21"/>
          <w:lang w:val="en-US" w:eastAsia="zh-CN"/>
        </w:rPr>
        <w:t>供应商</w:t>
      </w:r>
      <w:r>
        <w:rPr>
          <w:rFonts w:hint="eastAsia" w:ascii="宋体" w:hAnsi="宋体" w:eastAsia="宋体" w:cs="宋体"/>
        </w:rPr>
        <w:t>须保证所有资料的真实性，在评审过程中，如发现虚假行为，一经查实，作无效标处理。如</w:t>
      </w:r>
      <w:r>
        <w:rPr>
          <w:rFonts w:hint="eastAsia" w:ascii="宋体" w:hAnsi="宋体" w:eastAsia="宋体" w:cs="宋体"/>
          <w:lang w:val="en-US" w:eastAsia="zh-CN"/>
        </w:rPr>
        <w:t>成交</w:t>
      </w:r>
      <w:r>
        <w:rPr>
          <w:rFonts w:hint="eastAsia" w:ascii="宋体" w:hAnsi="宋体" w:eastAsia="宋体" w:cs="宋体"/>
        </w:rPr>
        <w:t>后，则取消</w:t>
      </w:r>
      <w:r>
        <w:rPr>
          <w:rFonts w:hint="eastAsia" w:ascii="宋体" w:hAnsi="宋体" w:eastAsia="宋体" w:cs="宋体"/>
          <w:lang w:val="en-US" w:eastAsia="zh-CN"/>
        </w:rPr>
        <w:t>成交</w:t>
      </w:r>
      <w:r>
        <w:rPr>
          <w:rFonts w:hint="eastAsia" w:ascii="宋体" w:hAnsi="宋体" w:eastAsia="宋体" w:cs="宋体"/>
        </w:rPr>
        <w:t>资格。当</w:t>
      </w:r>
      <w:r>
        <w:rPr>
          <w:rFonts w:hint="eastAsia" w:ascii="宋体" w:hAnsi="宋体" w:eastAsia="宋体" w:cs="宋体"/>
          <w:lang w:val="en-US" w:eastAsia="zh-CN"/>
        </w:rPr>
        <w:t>供应商</w:t>
      </w:r>
      <w:r>
        <w:rPr>
          <w:rFonts w:hint="eastAsia" w:ascii="宋体" w:hAnsi="宋体" w:eastAsia="宋体" w:cs="宋体"/>
        </w:rPr>
        <w:t>先前存在机构合并、分立、重组等情况造成以上提供的资料单位名称与营业执照副本上的单位名称不一致时，必须提供当地行政主管部门或其他主管部门的变更证明材料。</w:t>
      </w:r>
    </w:p>
    <w:p w14:paraId="0E4346D3">
      <w:pPr>
        <w:adjustRightInd w:val="0"/>
        <w:snapToGrid w:val="0"/>
        <w:spacing w:line="420" w:lineRule="exact"/>
        <w:jc w:val="center"/>
        <w:rPr>
          <w:rFonts w:hint="eastAsia" w:ascii="宋体" w:hAnsi="宋体" w:cs="宋体"/>
          <w:b/>
          <w:bCs/>
          <w:sz w:val="30"/>
          <w:szCs w:val="30"/>
        </w:rPr>
      </w:pPr>
    </w:p>
    <w:p w14:paraId="7D27BC20">
      <w:pPr>
        <w:adjustRightInd w:val="0"/>
        <w:snapToGrid w:val="0"/>
        <w:spacing w:line="420" w:lineRule="exact"/>
        <w:jc w:val="center"/>
        <w:rPr>
          <w:rFonts w:hint="eastAsia" w:ascii="宋体" w:hAnsi="宋体" w:cs="宋体"/>
          <w:b/>
          <w:bCs/>
          <w:sz w:val="30"/>
          <w:szCs w:val="30"/>
        </w:rPr>
      </w:pPr>
    </w:p>
    <w:p w14:paraId="330C24CB">
      <w:pPr>
        <w:adjustRightInd w:val="0"/>
        <w:snapToGrid w:val="0"/>
        <w:spacing w:line="420" w:lineRule="exact"/>
        <w:jc w:val="center"/>
        <w:rPr>
          <w:rFonts w:hint="eastAsia" w:ascii="宋体" w:hAnsi="宋体" w:cs="宋体"/>
          <w:b/>
          <w:bCs/>
          <w:sz w:val="30"/>
          <w:szCs w:val="30"/>
        </w:rPr>
      </w:pPr>
    </w:p>
    <w:p w14:paraId="6D8AE3DF">
      <w:pPr>
        <w:adjustRightInd w:val="0"/>
        <w:snapToGrid w:val="0"/>
        <w:spacing w:line="420" w:lineRule="exact"/>
        <w:jc w:val="center"/>
        <w:rPr>
          <w:rFonts w:hint="eastAsia" w:ascii="宋体" w:hAnsi="宋体" w:cs="宋体"/>
          <w:b/>
          <w:bCs/>
          <w:sz w:val="30"/>
          <w:szCs w:val="30"/>
        </w:rPr>
      </w:pPr>
    </w:p>
    <w:p w14:paraId="56EEF46C">
      <w:pPr>
        <w:adjustRightInd w:val="0"/>
        <w:snapToGrid w:val="0"/>
        <w:spacing w:line="420" w:lineRule="exact"/>
        <w:jc w:val="center"/>
        <w:rPr>
          <w:rFonts w:hint="eastAsia" w:ascii="宋体" w:hAnsi="宋体" w:cs="宋体"/>
          <w:b/>
          <w:bCs/>
          <w:sz w:val="30"/>
          <w:szCs w:val="30"/>
        </w:rPr>
      </w:pPr>
    </w:p>
    <w:p w14:paraId="0612F9A6">
      <w:pPr>
        <w:adjustRightInd w:val="0"/>
        <w:snapToGrid w:val="0"/>
        <w:spacing w:line="420" w:lineRule="exact"/>
        <w:jc w:val="center"/>
        <w:rPr>
          <w:rFonts w:hint="eastAsia" w:ascii="宋体" w:hAnsi="宋体" w:cs="宋体"/>
          <w:b/>
          <w:bCs/>
          <w:sz w:val="30"/>
          <w:szCs w:val="30"/>
        </w:rPr>
      </w:pPr>
    </w:p>
    <w:p w14:paraId="67635F04">
      <w:pPr>
        <w:adjustRightInd w:val="0"/>
        <w:snapToGrid w:val="0"/>
        <w:spacing w:line="420" w:lineRule="exact"/>
        <w:jc w:val="both"/>
        <w:rPr>
          <w:rFonts w:hint="eastAsia" w:ascii="宋体" w:hAnsi="宋体" w:cs="宋体"/>
          <w:b/>
          <w:bCs/>
          <w:sz w:val="30"/>
          <w:szCs w:val="30"/>
        </w:rPr>
      </w:pPr>
    </w:p>
    <w:p w14:paraId="18191247">
      <w:pPr>
        <w:adjustRightInd w:val="0"/>
        <w:snapToGrid w:val="0"/>
        <w:spacing w:line="420" w:lineRule="exact"/>
        <w:jc w:val="center"/>
        <w:rPr>
          <w:rFonts w:hint="eastAsia" w:ascii="宋体" w:hAnsi="宋体" w:cs="宋体"/>
          <w:b/>
          <w:bCs/>
          <w:sz w:val="30"/>
          <w:szCs w:val="30"/>
        </w:rPr>
      </w:pPr>
    </w:p>
    <w:p w14:paraId="47256020">
      <w:pPr>
        <w:adjustRightInd w:val="0"/>
        <w:snapToGrid w:val="0"/>
        <w:spacing w:line="420" w:lineRule="exact"/>
        <w:jc w:val="center"/>
        <w:rPr>
          <w:rFonts w:hint="eastAsia" w:ascii="宋体" w:hAnsi="宋体" w:cs="宋体"/>
          <w:b/>
          <w:bCs/>
          <w:sz w:val="30"/>
          <w:szCs w:val="30"/>
        </w:rPr>
      </w:pPr>
      <w:r>
        <w:rPr>
          <w:rFonts w:hint="eastAsia" w:ascii="宋体" w:hAnsi="宋体" w:cs="宋体"/>
          <w:b/>
          <w:bCs/>
          <w:sz w:val="30"/>
          <w:szCs w:val="30"/>
        </w:rPr>
        <w:t>第五章 合同条款及格式</w:t>
      </w:r>
    </w:p>
    <w:p w14:paraId="4AF05343">
      <w:pPr>
        <w:spacing w:line="420" w:lineRule="exact"/>
        <w:rPr>
          <w:rFonts w:hint="eastAsia" w:ascii="宋体" w:hAnsi="宋体" w:cs="宋体"/>
          <w:szCs w:val="21"/>
        </w:rPr>
      </w:pPr>
    </w:p>
    <w:p w14:paraId="622F744E">
      <w:pPr>
        <w:snapToGrid w:val="0"/>
        <w:spacing w:before="156" w:beforeLines="50" w:after="156" w:afterLines="50" w:line="400" w:lineRule="exact"/>
        <w:jc w:val="center"/>
        <w:rPr>
          <w:rFonts w:hint="eastAsia" w:ascii="宋体" w:hAnsi="宋体" w:cs="宋体"/>
          <w:b/>
          <w:bCs/>
          <w:szCs w:val="21"/>
        </w:rPr>
      </w:pPr>
      <w:r>
        <w:rPr>
          <w:rFonts w:hint="eastAsia" w:ascii="宋体" w:hAnsi="宋体" w:cs="宋体"/>
          <w:b/>
          <w:szCs w:val="21"/>
        </w:rPr>
        <w:t>（以最终合同为准）</w:t>
      </w:r>
    </w:p>
    <w:p w14:paraId="07ECF389">
      <w:pPr>
        <w:spacing w:line="360" w:lineRule="auto"/>
        <w:jc w:val="center"/>
        <w:rPr>
          <w:rFonts w:ascii="华文中宋" w:hAnsi="华文中宋" w:eastAsia="华文中宋"/>
          <w:szCs w:val="21"/>
        </w:rPr>
      </w:pPr>
      <w:r>
        <w:rPr>
          <w:rFonts w:hint="eastAsia" w:ascii="华文中宋" w:hAnsi="华文中宋" w:eastAsia="华文中宋"/>
          <w:b/>
          <w:bCs/>
          <w:szCs w:val="21"/>
        </w:rPr>
        <w:t>长兴县校园专职保安购买服务合同书</w:t>
      </w:r>
    </w:p>
    <w:p w14:paraId="7BDFB46D">
      <w:pPr>
        <w:spacing w:line="360" w:lineRule="auto"/>
        <w:rPr>
          <w:b/>
          <w:szCs w:val="21"/>
        </w:rPr>
      </w:pPr>
    </w:p>
    <w:p w14:paraId="3256AE39">
      <w:pPr>
        <w:spacing w:line="360" w:lineRule="auto"/>
        <w:rPr>
          <w:b/>
          <w:szCs w:val="21"/>
        </w:rPr>
      </w:pPr>
    </w:p>
    <w:p w14:paraId="6AE2BD60">
      <w:pPr>
        <w:spacing w:line="360" w:lineRule="auto"/>
        <w:rPr>
          <w:szCs w:val="21"/>
        </w:rPr>
      </w:pPr>
    </w:p>
    <w:p w14:paraId="0FFC5B68">
      <w:pPr>
        <w:spacing w:line="360" w:lineRule="auto"/>
        <w:ind w:firstLine="413" w:firstLineChars="196"/>
        <w:rPr>
          <w:rFonts w:hint="eastAsia" w:ascii="仿宋" w:hAnsi="仿宋" w:eastAsia="仿宋"/>
          <w:b/>
          <w:szCs w:val="21"/>
        </w:rPr>
      </w:pPr>
    </w:p>
    <w:p w14:paraId="0B39B603">
      <w:pPr>
        <w:spacing w:line="360" w:lineRule="auto"/>
        <w:ind w:firstLine="413" w:firstLineChars="196"/>
        <w:rPr>
          <w:rFonts w:hint="eastAsia" w:ascii="宋体" w:hAnsi="宋体" w:cs="宋体"/>
          <w:b/>
          <w:szCs w:val="21"/>
        </w:rPr>
      </w:pPr>
    </w:p>
    <w:p w14:paraId="6ED82D4E">
      <w:pPr>
        <w:spacing w:line="360" w:lineRule="auto"/>
        <w:ind w:firstLine="413" w:firstLineChars="196"/>
        <w:rPr>
          <w:rFonts w:hint="eastAsia" w:ascii="宋体" w:hAnsi="宋体" w:cs="宋体"/>
          <w:b/>
          <w:szCs w:val="21"/>
        </w:rPr>
      </w:pPr>
    </w:p>
    <w:p w14:paraId="35C1EC72">
      <w:pPr>
        <w:spacing w:line="360" w:lineRule="auto"/>
        <w:ind w:firstLine="413" w:firstLineChars="196"/>
        <w:rPr>
          <w:rFonts w:hint="eastAsia" w:ascii="宋体" w:hAnsi="宋体" w:cs="宋体"/>
          <w:b/>
          <w:szCs w:val="21"/>
        </w:rPr>
      </w:pPr>
    </w:p>
    <w:p w14:paraId="5609B2E9">
      <w:pPr>
        <w:spacing w:line="360" w:lineRule="auto"/>
        <w:ind w:firstLine="413" w:firstLineChars="196"/>
        <w:rPr>
          <w:rFonts w:hint="eastAsia" w:ascii="宋体" w:hAnsi="宋体" w:cs="宋体"/>
          <w:b/>
          <w:szCs w:val="21"/>
          <w:u w:val="single"/>
        </w:rPr>
      </w:pPr>
      <w:r>
        <w:rPr>
          <w:rFonts w:hint="eastAsia" w:ascii="宋体" w:hAnsi="宋体" w:cs="宋体"/>
          <w:b/>
          <w:szCs w:val="21"/>
        </w:rPr>
        <w:t>甲方：</w:t>
      </w:r>
      <w:r>
        <w:rPr>
          <w:rFonts w:hint="eastAsia" w:ascii="宋体" w:hAnsi="宋体" w:cs="宋体"/>
          <w:b/>
          <w:szCs w:val="21"/>
          <w:u w:val="single"/>
        </w:rPr>
        <w:t xml:space="preserve">                                </w:t>
      </w:r>
    </w:p>
    <w:p w14:paraId="35BA89E5">
      <w:pPr>
        <w:spacing w:line="360" w:lineRule="auto"/>
        <w:rPr>
          <w:rFonts w:hint="eastAsia" w:ascii="宋体" w:hAnsi="宋体" w:cs="宋体"/>
          <w:b/>
          <w:szCs w:val="21"/>
          <w:u w:val="single"/>
        </w:rPr>
      </w:pPr>
    </w:p>
    <w:p w14:paraId="283E7D79">
      <w:pPr>
        <w:spacing w:line="360" w:lineRule="auto"/>
        <w:ind w:firstLine="103" w:firstLineChars="49"/>
        <w:rPr>
          <w:rFonts w:hint="eastAsia" w:ascii="宋体" w:hAnsi="宋体" w:cs="宋体"/>
          <w:b/>
          <w:szCs w:val="21"/>
        </w:rPr>
      </w:pPr>
    </w:p>
    <w:p w14:paraId="315698F4">
      <w:pPr>
        <w:spacing w:line="360" w:lineRule="auto"/>
        <w:ind w:firstLine="314" w:firstLineChars="149"/>
        <w:rPr>
          <w:rFonts w:hint="eastAsia" w:ascii="宋体" w:hAnsi="宋体" w:cs="宋体"/>
          <w:b/>
          <w:szCs w:val="21"/>
          <w:u w:val="single"/>
        </w:rPr>
      </w:pPr>
      <w:r>
        <w:rPr>
          <w:rFonts w:hint="eastAsia" w:ascii="宋体" w:hAnsi="宋体" w:cs="宋体"/>
          <w:b/>
          <w:szCs w:val="21"/>
        </w:rPr>
        <w:t xml:space="preserve"> 乙方：</w:t>
      </w:r>
      <w:r>
        <w:rPr>
          <w:rFonts w:hint="eastAsia" w:ascii="宋体" w:hAnsi="宋体" w:cs="宋体"/>
          <w:b/>
          <w:szCs w:val="21"/>
          <w:u w:val="single"/>
        </w:rPr>
        <w:t xml:space="preserve">                               </w:t>
      </w:r>
    </w:p>
    <w:p w14:paraId="0FD70244">
      <w:pPr>
        <w:spacing w:line="360" w:lineRule="auto"/>
        <w:rPr>
          <w:rFonts w:hint="eastAsia" w:ascii="宋体" w:hAnsi="宋体" w:cs="宋体"/>
          <w:szCs w:val="21"/>
          <w:u w:val="single"/>
        </w:rPr>
      </w:pPr>
    </w:p>
    <w:p w14:paraId="04317717">
      <w:pPr>
        <w:spacing w:line="360" w:lineRule="auto"/>
        <w:rPr>
          <w:rFonts w:hint="eastAsia" w:ascii="宋体" w:hAnsi="宋体" w:cs="宋体"/>
          <w:szCs w:val="21"/>
        </w:rPr>
      </w:pPr>
    </w:p>
    <w:p w14:paraId="369EC6FF">
      <w:pPr>
        <w:spacing w:line="360" w:lineRule="auto"/>
        <w:rPr>
          <w:rFonts w:hint="eastAsia" w:ascii="宋体" w:hAnsi="宋体" w:cs="宋体"/>
          <w:szCs w:val="21"/>
        </w:rPr>
      </w:pPr>
    </w:p>
    <w:p w14:paraId="518E81E5">
      <w:pPr>
        <w:spacing w:line="360" w:lineRule="auto"/>
        <w:rPr>
          <w:rFonts w:hint="eastAsia" w:ascii="宋体" w:hAnsi="宋体" w:cs="宋体"/>
          <w:szCs w:val="21"/>
        </w:rPr>
      </w:pPr>
    </w:p>
    <w:p w14:paraId="50FFFB7E">
      <w:pPr>
        <w:spacing w:line="360" w:lineRule="auto"/>
        <w:rPr>
          <w:rFonts w:hint="eastAsia" w:ascii="宋体" w:hAnsi="宋体" w:cs="宋体"/>
          <w:szCs w:val="21"/>
        </w:rPr>
      </w:pPr>
    </w:p>
    <w:p w14:paraId="1035A440">
      <w:pPr>
        <w:spacing w:line="360" w:lineRule="auto"/>
        <w:rPr>
          <w:rFonts w:hint="eastAsia" w:ascii="宋体" w:hAnsi="宋体" w:cs="宋体"/>
          <w:szCs w:val="21"/>
        </w:rPr>
      </w:pPr>
    </w:p>
    <w:p w14:paraId="45286F51">
      <w:pPr>
        <w:spacing w:line="360" w:lineRule="auto"/>
        <w:rPr>
          <w:rFonts w:hint="eastAsia" w:ascii="宋体" w:hAnsi="宋体" w:cs="宋体"/>
          <w:szCs w:val="21"/>
        </w:rPr>
      </w:pPr>
    </w:p>
    <w:p w14:paraId="0A5A6298">
      <w:pPr>
        <w:spacing w:line="360" w:lineRule="auto"/>
        <w:rPr>
          <w:rFonts w:hint="eastAsia" w:ascii="宋体" w:hAnsi="宋体" w:cs="宋体"/>
          <w:b/>
          <w:szCs w:val="21"/>
          <w:u w:val="single"/>
        </w:rPr>
      </w:pPr>
      <w:r>
        <w:rPr>
          <w:rFonts w:hint="eastAsia" w:ascii="宋体" w:hAnsi="宋体" w:cs="宋体"/>
          <w:b/>
          <w:szCs w:val="21"/>
        </w:rPr>
        <w:t xml:space="preserve">签订时间： </w:t>
      </w:r>
      <w:r>
        <w:rPr>
          <w:rFonts w:hint="eastAsia" w:ascii="宋体" w:hAnsi="宋体" w:cs="宋体"/>
          <w:b/>
          <w:szCs w:val="21"/>
          <w:u w:val="single"/>
        </w:rPr>
        <w:t xml:space="preserve">      年   月   日   　</w:t>
      </w:r>
    </w:p>
    <w:p w14:paraId="28CED306">
      <w:pPr>
        <w:spacing w:line="360" w:lineRule="auto"/>
        <w:ind w:firstLine="738" w:firstLineChars="350"/>
        <w:rPr>
          <w:rFonts w:ascii="仿宋" w:hAnsi="仿宋" w:eastAsia="仿宋"/>
          <w:b/>
          <w:szCs w:val="21"/>
        </w:rPr>
      </w:pPr>
    </w:p>
    <w:p w14:paraId="1FC607AF">
      <w:pPr>
        <w:spacing w:line="360" w:lineRule="auto"/>
        <w:ind w:firstLine="738" w:firstLineChars="350"/>
        <w:rPr>
          <w:rFonts w:ascii="仿宋" w:hAnsi="仿宋" w:eastAsia="仿宋"/>
          <w:b/>
          <w:szCs w:val="21"/>
        </w:rPr>
      </w:pPr>
    </w:p>
    <w:p w14:paraId="336DED28">
      <w:pPr>
        <w:spacing w:line="360" w:lineRule="auto"/>
        <w:jc w:val="center"/>
        <w:rPr>
          <w:rFonts w:hint="eastAsia" w:ascii="华文中宋" w:hAnsi="华文中宋" w:eastAsia="华文中宋"/>
          <w:b/>
          <w:szCs w:val="21"/>
        </w:rPr>
      </w:pPr>
    </w:p>
    <w:p w14:paraId="277663EF">
      <w:pPr>
        <w:spacing w:line="360" w:lineRule="auto"/>
        <w:jc w:val="center"/>
        <w:rPr>
          <w:rFonts w:hint="eastAsia" w:ascii="华文中宋" w:hAnsi="华文中宋" w:eastAsia="华文中宋"/>
          <w:b/>
          <w:szCs w:val="21"/>
        </w:rPr>
      </w:pPr>
    </w:p>
    <w:p w14:paraId="3504697E">
      <w:pPr>
        <w:spacing w:line="360" w:lineRule="auto"/>
        <w:jc w:val="center"/>
        <w:rPr>
          <w:rFonts w:hint="eastAsia" w:ascii="华文中宋" w:hAnsi="华文中宋" w:eastAsia="华文中宋"/>
          <w:b/>
          <w:szCs w:val="21"/>
        </w:rPr>
      </w:pPr>
    </w:p>
    <w:p w14:paraId="70AF8404">
      <w:pPr>
        <w:spacing w:line="360" w:lineRule="auto"/>
        <w:jc w:val="center"/>
        <w:rPr>
          <w:rFonts w:hint="eastAsia" w:ascii="华文中宋" w:hAnsi="华文中宋" w:eastAsia="华文中宋"/>
          <w:b/>
          <w:szCs w:val="21"/>
        </w:rPr>
      </w:pPr>
    </w:p>
    <w:p w14:paraId="1C7F3C09">
      <w:pPr>
        <w:spacing w:line="360" w:lineRule="auto"/>
        <w:jc w:val="center"/>
        <w:rPr>
          <w:rFonts w:ascii="华文中宋" w:hAnsi="华文中宋" w:eastAsia="华文中宋"/>
          <w:b/>
          <w:szCs w:val="21"/>
        </w:rPr>
      </w:pPr>
      <w:r>
        <w:rPr>
          <w:rFonts w:hint="eastAsia" w:ascii="华文中宋" w:hAnsi="华文中宋" w:eastAsia="华文中宋"/>
          <w:b/>
          <w:szCs w:val="21"/>
        </w:rPr>
        <w:t>长兴县校园专职保安购买服务合同书</w:t>
      </w:r>
    </w:p>
    <w:p w14:paraId="61A6D929">
      <w:pPr>
        <w:spacing w:line="360" w:lineRule="auto"/>
        <w:rPr>
          <w:rFonts w:ascii="仿宋_GB2312" w:eastAsia="仿宋_GB2312"/>
          <w:bCs/>
          <w:szCs w:val="21"/>
        </w:rPr>
      </w:pPr>
    </w:p>
    <w:p w14:paraId="5198F490">
      <w:pPr>
        <w:spacing w:line="360" w:lineRule="auto"/>
        <w:rPr>
          <w:rFonts w:hint="eastAsia" w:ascii="宋体" w:hAnsi="宋体" w:cs="宋体"/>
          <w:bCs/>
          <w:szCs w:val="21"/>
          <w:u w:val="single"/>
        </w:rPr>
      </w:pPr>
      <w:r>
        <w:rPr>
          <w:rFonts w:hint="eastAsia" w:ascii="宋体" w:hAnsi="宋体" w:cs="宋体"/>
          <w:bCs/>
          <w:szCs w:val="21"/>
        </w:rPr>
        <w:t>甲方：</w:t>
      </w:r>
      <w:r>
        <w:rPr>
          <w:rFonts w:hint="eastAsia" w:ascii="宋体" w:hAnsi="宋体" w:cs="宋体"/>
          <w:bCs/>
          <w:szCs w:val="21"/>
          <w:u w:val="single"/>
        </w:rPr>
        <w:t xml:space="preserve">                                    </w:t>
      </w:r>
    </w:p>
    <w:p w14:paraId="7EC1A591">
      <w:pPr>
        <w:spacing w:line="360" w:lineRule="auto"/>
        <w:rPr>
          <w:rFonts w:hint="eastAsia" w:ascii="宋体" w:hAnsi="宋体" w:cs="宋体"/>
          <w:bCs/>
          <w:szCs w:val="21"/>
          <w:u w:val="single"/>
        </w:rPr>
      </w:pPr>
    </w:p>
    <w:p w14:paraId="2505C286">
      <w:pPr>
        <w:spacing w:line="360" w:lineRule="auto"/>
        <w:rPr>
          <w:rFonts w:hint="eastAsia" w:ascii="宋体" w:hAnsi="宋体" w:cs="宋体"/>
          <w:bCs/>
          <w:szCs w:val="21"/>
          <w:u w:val="single"/>
        </w:rPr>
      </w:pPr>
      <w:r>
        <w:rPr>
          <w:rFonts w:hint="eastAsia" w:ascii="宋体" w:hAnsi="宋体" w:cs="宋体"/>
          <w:bCs/>
          <w:szCs w:val="21"/>
        </w:rPr>
        <w:t>乙方：</w:t>
      </w:r>
      <w:r>
        <w:rPr>
          <w:rFonts w:hint="eastAsia" w:ascii="宋体" w:hAnsi="宋体" w:cs="宋体"/>
          <w:bCs/>
          <w:szCs w:val="21"/>
          <w:u w:val="single"/>
        </w:rPr>
        <w:t xml:space="preserve">   </w:t>
      </w:r>
      <w:r>
        <w:rPr>
          <w:rFonts w:hint="eastAsia" w:ascii="宋体" w:hAnsi="宋体" w:cs="宋体"/>
          <w:b/>
          <w:szCs w:val="21"/>
          <w:u w:val="single"/>
        </w:rPr>
        <w:t xml:space="preserve">                            </w:t>
      </w:r>
      <w:r>
        <w:rPr>
          <w:rFonts w:hint="eastAsia" w:ascii="宋体" w:hAnsi="宋体" w:cs="宋体"/>
          <w:bCs/>
          <w:szCs w:val="21"/>
          <w:u w:val="single"/>
        </w:rPr>
        <w:t xml:space="preserve">        </w:t>
      </w:r>
    </w:p>
    <w:p w14:paraId="3A609CA9">
      <w:pPr>
        <w:autoSpaceDE w:val="0"/>
        <w:autoSpaceDN w:val="0"/>
        <w:adjustRightInd w:val="0"/>
        <w:spacing w:line="360" w:lineRule="auto"/>
        <w:ind w:left="142"/>
        <w:jc w:val="center"/>
        <w:outlineLvl w:val="0"/>
        <w:rPr>
          <w:rFonts w:hint="eastAsia" w:ascii="宋体" w:hAnsi="宋体" w:cs="宋体"/>
          <w:bCs/>
          <w:kern w:val="0"/>
          <w:szCs w:val="21"/>
        </w:rPr>
      </w:pPr>
    </w:p>
    <w:p w14:paraId="6BCA6EE0">
      <w:pPr>
        <w:autoSpaceDE w:val="0"/>
        <w:autoSpaceDN w:val="0"/>
        <w:spacing w:line="360" w:lineRule="auto"/>
        <w:ind w:firstLine="420" w:firstLineChars="200"/>
        <w:jc w:val="left"/>
        <w:rPr>
          <w:rFonts w:hint="eastAsia" w:ascii="宋体" w:hAnsi="宋体" w:cs="宋体"/>
          <w:bCs/>
          <w:szCs w:val="21"/>
          <w:lang w:val="zh-CN"/>
        </w:rPr>
      </w:pPr>
      <w:r>
        <w:rPr>
          <w:rFonts w:hint="eastAsia" w:ascii="宋体" w:hAnsi="宋体" w:cs="宋体"/>
          <w:bCs/>
          <w:szCs w:val="21"/>
          <w:lang w:val="zh-CN"/>
        </w:rPr>
        <w:t>甲乙双方依据《中华人民共和国</w:t>
      </w:r>
      <w:r>
        <w:rPr>
          <w:rFonts w:hint="eastAsia" w:ascii="宋体" w:hAnsi="宋体" w:cs="宋体"/>
          <w:bCs/>
          <w:szCs w:val="21"/>
        </w:rPr>
        <w:t>民法典</w:t>
      </w:r>
      <w:r>
        <w:rPr>
          <w:rFonts w:hint="eastAsia" w:ascii="宋体" w:hAnsi="宋体" w:cs="宋体"/>
          <w:bCs/>
          <w:szCs w:val="21"/>
          <w:lang w:val="zh-CN"/>
        </w:rPr>
        <w:t>》及其他相关法律、法规的规定和中共长兴县委办公室 长兴县人民政府办公室印发的《关于进一步加强和改进单位内部治安保安工作的意见》（长委办发〔2016〕39号）文件要求，甲乙双方在平等、自愿、公平和诚实信用原则的基础上，经双方协商，就学校保安购买服务的相关事宜，签订本合同，双方共同遵照执行。</w:t>
      </w:r>
    </w:p>
    <w:p w14:paraId="3FD80B1E">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一、合同内容</w:t>
      </w:r>
    </w:p>
    <w:p w14:paraId="692F0E6C">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乙方同意按甲方需要，为甲方提供安保服务，完成该岗位所承担的各项工作内容。乙方派遣的保安由甲方统一调配执行保安任务，服从甲方的指导，遵守甲方的规章制度,并接受当地***的监督和管理。在执勤中要严格遵守国家法律、法规和政策，涉及法律问题应提交司法部门处理，严禁越权执勤。</w:t>
      </w:r>
    </w:p>
    <w:p w14:paraId="6AF17D1D">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2.乙方提供保安服务的工作范围（包括但不仅限于以下所列）：</w:t>
      </w:r>
    </w:p>
    <w:p w14:paraId="19044F60">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（1）站岗</w:t>
      </w:r>
    </w:p>
    <w:p w14:paraId="336448E9">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a.固定岗的责任区为：校门，站立值班时间为：学生上下学进出校门期间。</w:t>
      </w:r>
    </w:p>
    <w:p w14:paraId="0036BADE">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b.按规范着装（装备）站岗，衣领、扣子、徽章、腰带、帽子、领带等均需整齐；还要人手配备一套防割手套、橡胶警棍、自卫喷雾剂、武装带、警哨等设备，为随身携带设备。</w:t>
      </w:r>
    </w:p>
    <w:p w14:paraId="6ACDE6E3">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c.站岗时不得用餐、抽烟、不与人闲聊，不随意接听电话，不做与工作无关的事情，保持良好的形象。</w:t>
      </w:r>
    </w:p>
    <w:p w14:paraId="07000731">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（2）进出人员管理</w:t>
      </w:r>
    </w:p>
    <w:p w14:paraId="41B60014">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a.凡来访人员、学生家长，须问清情况，征得有关人员同意后方可放行，同时做好访客系统登记（或填写好来访登记表）。</w:t>
      </w:r>
    </w:p>
    <w:p w14:paraId="1BF569D8">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b.学校保安人员应认真查验进入学校的外来不明人员的相关证件，严禁闲杂人员、推销商品人员、不明身份人员进入学校，确保校园平安。对拒不出示证件或不能证明其身份的外来人员，学校保安人员有权拒绝其进入学校并做好解释工作。</w:t>
      </w:r>
    </w:p>
    <w:p w14:paraId="539E312B">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c. 根据学校规定时间开放学校大门，不要让学生在校门口逗留。在校时间不允许学生外出，学生确因特殊情况需要出校门时，须有班主任签字的请假条，或有班主任及家长陪同方可离校。学校保安人员查验后方可放行并将请假条存档备查。</w:t>
      </w:r>
    </w:p>
    <w:p w14:paraId="6057CC72">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d.教师中途临时进出，应办理临时外出登记手续，如有特殊情况应及时向值周领导反映。</w:t>
      </w:r>
    </w:p>
    <w:p w14:paraId="4094DA3A">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（3）车辆准入放行</w:t>
      </w:r>
    </w:p>
    <w:p w14:paraId="314303C8">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a.学校在正常教育教学工作期间，应关闭好校门。禁止学生在校期间，家长接送学生的自行车、三轮车和机动车辆进入校园。</w:t>
      </w:r>
    </w:p>
    <w:p w14:paraId="3B7AF637">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b.确因工作需要进入学校的车辆，需经学校领导同意后，在保安人员的引导下停放到指定地点，禁止鸣笛，限速行驶，确保师生安全。（特殊车辆可先放行再马上汇报）</w:t>
      </w:r>
    </w:p>
    <w:p w14:paraId="4AC8A77D">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（4）物品出入查验</w:t>
      </w:r>
    </w:p>
    <w:p w14:paraId="4C4D4B4D">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a.学校保安人员对进出学校的外来人员携带的物品进行登记，对可疑物品要进行查验，严禁易燃易爆、剧毒、管制刀具等危险物品进入校园。</w:t>
      </w:r>
    </w:p>
    <w:p w14:paraId="1106BC15">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b.学校保安人员对带出学校的大宗物品要请示学校领导同意并查验登记后方可放行。</w:t>
      </w:r>
    </w:p>
    <w:p w14:paraId="50BF6941">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（5）巡逻</w:t>
      </w:r>
    </w:p>
    <w:p w14:paraId="0ABD751B">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a.每天早上开门、放学后关门两个时间点做到定时全校巡逻一遍。另外，条件允许的学校要求在学生在校期间每隔3小时左右对校园内和校门附近开展治安巡逻、安全检查，尤其是学校的校门口、学生宿舍楼、电脑房、财务室、配电房等重点部位，发现可疑情况、安全隐患等应及时向学校报告，必要时应及时报警。每次巡逻后及时、准确填写巡逻信息记录表或使用巡更器巡逻，24小时内巡逻不少于5次。</w:t>
      </w:r>
    </w:p>
    <w:p w14:paraId="7652D8AD">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b.如发现可疑、异常情况或恶劣天气，要及时巡逻，重点部位要仔细巡逻，发现问题要及时汇报或报警。</w:t>
      </w:r>
    </w:p>
    <w:p w14:paraId="4D1209C0">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c.巡逻时，为保持学校宁静和正常的教育教学秩序，应规劝教育有关不良行为的学生，杜绝喧哗、吵闹、打架和不安全的情况发生，杜绝浪费、损坏公物、破坏花草树木的情况发生。</w:t>
      </w:r>
    </w:p>
    <w:p w14:paraId="2C1AFC63">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d.放学后巡逻时，应协助学校做好清校工作，规劝个别学生离校回家，不得在校逗留。</w:t>
      </w:r>
    </w:p>
    <w:p w14:paraId="3A33A4B4">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（6）其他工作</w:t>
      </w:r>
    </w:p>
    <w:p w14:paraId="61B0023A">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a.学校保安人员肩负着学校安全保卫重任，要有高度的责任感，严格遵守保安职业道德，要按照工作时间要求在岗轮流值班，不得擅自离岗。</w:t>
      </w:r>
    </w:p>
    <w:p w14:paraId="5F8D9046">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b.做好电源、教室门的开关工作。每天放学后巡逻时，检查学校、办公室内电灯、电扇、门窗是否关好，发现未关，应及时妥善处理，做好详细记录，要向学校政教处或后勤处领导汇报。</w:t>
      </w:r>
    </w:p>
    <w:p w14:paraId="27315B2C">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c.上学放学时间内，要及时排除校门外(离校门50米内)的摊点、车辆堵塞障碍物，有效疏通学生拥挤现象。按时做好大门的开关工作，做到门开人在。</w:t>
      </w:r>
    </w:p>
    <w:p w14:paraId="522F539D">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d.态度和蔼、语言谦虚，不急不躁，认真细致；不得冷淡、刁难、取笑，不得与学生打闹。对方态度不好，一定要耐心解释。</w:t>
      </w:r>
    </w:p>
    <w:p w14:paraId="18E11D7F">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e.与教师，学生或来访者交谈要使用普通话，说话要清楚，用词准确、言简易懂，不讲与工作无关的话，不讲有损学校形象的话。</w:t>
      </w:r>
    </w:p>
    <w:p w14:paraId="402FD209">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f.教师及领导到来，应主动迎接，认真听取老师和领导的意见，遇需要帮助的事情在保证安全的前提下提供力所能及的帮助，因影响安全不能帮助的，应主动解释力求得到谅解。</w:t>
      </w:r>
    </w:p>
    <w:p w14:paraId="6C6A926C">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g.各种意见或投诉、要认真听取，弄清情况，做好笔录，即时处理，如非本职工作范围，即时通知责任人或向领导汇报。</w:t>
      </w:r>
    </w:p>
    <w:p w14:paraId="570E9137">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h.业务训练是保安员工作的一个重要组成部分，每位保安员都必须参加全部训练。保安员要主动进行业务练兵，摸熟摸透与安全、消防工作相关的环境、人员、设施等等因素，掌握接待、应对基本功，以熟生巧，以提高业务知识和技能来提高工作效率。</w:t>
      </w:r>
    </w:p>
    <w:p w14:paraId="177E1A83">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i.妥善保管并用好保安工作的八件套装备（防暴头盔（1顶/人）、防护盾牌（1副/人）、防刺背心（1套/人）、防割手套（1副/人）、橡胶警棍（1支/人）、强光电筒（1支/人）、自卫喷雾剂（1支/人）、安全钢叉2套），定期检查安保器械，确保“八件套”、对讲机、110紧急报警按钮、所有报警设备和校内视频处于正常、完好状态，发现问题及时上报学校，并作好记录。</w:t>
      </w:r>
    </w:p>
    <w:p w14:paraId="68285191">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j.所有保安员必须熟悉学校所有物防、技防设备、报警设备分布，正确并熟练使用学校物防、技防器材和设施设备。督促、指导学校做好每月一次的应急演练工作(如消防、防暴、防震、防空等)。</w:t>
      </w:r>
    </w:p>
    <w:p w14:paraId="3DFD0C6E">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k.保安员负责保安室、校门口周边卫生保洁，每天早、中、晚三个时间段做到定时检查打扫，确保环境卫生整洁。</w:t>
      </w:r>
    </w:p>
    <w:p w14:paraId="20A64DA2">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l.完成领导交办的其它工作，既要明确责任分工，又要加强合作。</w:t>
      </w:r>
    </w:p>
    <w:p w14:paraId="3F487D23">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m.配合公安机关，打击各类违法犯罪活动。</w:t>
      </w:r>
    </w:p>
    <w:p w14:paraId="7A896BBE">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n.乙方派驻的保安如因工作失职，造成学校财产损失或人员伤亡，乙方承担全部责任。</w:t>
      </w:r>
    </w:p>
    <w:p w14:paraId="4AE9042B">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二、派遣人数、合同金额和支付方式</w:t>
      </w:r>
    </w:p>
    <w:p w14:paraId="40ADE597">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1.根据甲方要求，乙方向甲方派驻保安员共</w:t>
      </w:r>
      <w:r>
        <w:rPr>
          <w:rFonts w:hint="eastAsia" w:ascii="宋体" w:hAnsi="宋体" w:cs="宋体"/>
          <w:bCs/>
          <w:szCs w:val="21"/>
          <w:u w:val="single"/>
        </w:rPr>
        <w:t xml:space="preserve">    </w:t>
      </w:r>
      <w:r>
        <w:rPr>
          <w:rFonts w:hint="eastAsia" w:ascii="宋体" w:hAnsi="宋体" w:cs="宋体"/>
          <w:bCs/>
          <w:szCs w:val="21"/>
        </w:rPr>
        <w:t>名。</w:t>
      </w:r>
    </w:p>
    <w:p w14:paraId="4BF4C544">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合同金额共计人民币</w:t>
      </w:r>
      <w:r>
        <w:rPr>
          <w:rFonts w:hint="eastAsia" w:ascii="宋体" w:hAnsi="宋体" w:cs="宋体"/>
          <w:bCs/>
          <w:szCs w:val="21"/>
          <w:u w:val="single"/>
        </w:rPr>
        <w:t xml:space="preserve">           </w:t>
      </w:r>
      <w:r>
        <w:rPr>
          <w:rFonts w:hint="eastAsia" w:ascii="宋体" w:hAnsi="宋体" w:cs="宋体"/>
          <w:bCs/>
          <w:szCs w:val="21"/>
        </w:rPr>
        <w:t>整（ ¥：</w:t>
      </w:r>
      <w:r>
        <w:rPr>
          <w:rFonts w:hint="eastAsia" w:ascii="宋体" w:hAnsi="宋体" w:cs="宋体"/>
          <w:bCs/>
          <w:szCs w:val="21"/>
          <w:u w:val="single"/>
        </w:rPr>
        <w:t xml:space="preserve">      </w:t>
      </w:r>
      <w:r>
        <w:rPr>
          <w:rFonts w:hint="eastAsia" w:ascii="宋体" w:hAnsi="宋体" w:cs="宋体"/>
          <w:bCs/>
          <w:szCs w:val="21"/>
        </w:rPr>
        <w:t>元）。</w:t>
      </w:r>
    </w:p>
    <w:p w14:paraId="2B0813F6">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1.1乙方应承诺保安人员年收入达4.8万元/人.年，其中每月实发工资不低于2450元/人.月,高温费800元/人.年(6月、7月、8月、9月每月200元),节假日加班补贴1100元/人.年(春节3天、清明节1天、劳动节1天、端午节1天、中秋节1天、国庆节3天、元旦1天每天100元)，按国家劳动和社会保障部门规定办理员工养老保险、医疗保险和失业、工伤、生育保险。</w:t>
      </w:r>
    </w:p>
    <w:p w14:paraId="3D4A1DFC">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1.2甲方按县财政预算每年支付乙方管理服务费略低于4000元/人.年，管理服务费用于包括管理费、保安服装费、培训费、利润、税金、工会费、残保金等政策性文件规定及合同包含的所有风险、责任等服务期内一切所涉及的各项费用。</w:t>
      </w:r>
    </w:p>
    <w:p w14:paraId="1CB28AD0">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2.支付方式：</w:t>
      </w:r>
    </w:p>
    <w:p w14:paraId="628F889B">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2.1甲方每半年向乙方支付当年总费用的50%（根据甲方考核情况支付）。</w:t>
      </w:r>
    </w:p>
    <w:p w14:paraId="41A43264">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2.2如因甲方需要使保安人数发生增减的，则按实际人数出勤率及合同单价结算服务费。</w:t>
      </w:r>
    </w:p>
    <w:p w14:paraId="3D6F0B83">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2.3甲方如需保安员加班的，由甲方另行支付加班费。</w:t>
      </w:r>
    </w:p>
    <w:p w14:paraId="2E8934F3">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3.考核</w:t>
      </w:r>
    </w:p>
    <w:p w14:paraId="1AF75259">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3.1乙方应按照约定的工作职责及服务质量标准开展安保工作，甲方每月底对乙方派驻的保安员工作中存在的问题进行汇总，根据《长兴县学校保安人员考核细则》，由甲方进行考核，并将考核结果上报教育主管部门及相应保安公司备案，按考核结果实际得分比例拨付管理费（得分100分全额拨付管理费4000元/人.年，得分95分拨付管理费4000元/人.年的95%计3800元，以此类推）。如因整改不到位连续三个月每月总分分值均低于85分及以下的，甲方有权终止合同，乙方仍应承担相应责任。</w:t>
      </w:r>
    </w:p>
    <w:p w14:paraId="4FBA8974">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三、双方主要权利义务</w:t>
      </w:r>
    </w:p>
    <w:p w14:paraId="7A3B316B">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 xml:space="preserve">1.甲方的权利义务 </w:t>
      </w:r>
    </w:p>
    <w:p w14:paraId="13188119">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1.1甲方有权对乙方所派驻保安人员的工作进行监督检查，对乙方及其人员提供的保安服务的质量提出异议。对经试用不合格的或不能胜任工作的或不履行职责的或违反甲方有关规章制度及工作要求的保安人员，甲方有权提出退换调整的意见，乙方应在五个工作日内做出调整。</w:t>
      </w:r>
    </w:p>
    <w:p w14:paraId="533D4D12">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1.2甲方应告知乙方需遵守的有关规章制度及安全守则。</w:t>
      </w:r>
    </w:p>
    <w:p w14:paraId="2D327E27">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1.3如因乙方原因导致其派往甲方的保安人员不能提供优质服务，影响到甲方工作的，甲方有权向乙方询问、调查原因，也有权了解向乙方支付的服务费的使用情况，必要时甲方可以视情况暂停支付服务费。如经甲方催告，乙方限期仍不能改正的，甲方有权终止本合同。</w:t>
      </w:r>
    </w:p>
    <w:p w14:paraId="6968C9D2">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2.乙方的权利义务</w:t>
      </w:r>
    </w:p>
    <w:p w14:paraId="5E1195C7">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2.1乙方派出的人员为乙方员工，归乙方管理，与甲方无任何直接或间接的雇佣、人事委托代理、劳动关系，其工资、奖金、五险、服装、福利及其他任何费用均由乙方承担，甲方仅按本合同约定向乙方支付管理服务费。</w:t>
      </w:r>
    </w:p>
    <w:p w14:paraId="06DA51A0">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2.2乙方须维护正常的保安队伍建设，队员原则上不得随意变更或离岗，且应持有上岗资格证。如遇保安员辞职的，乙方应及时补充人员。</w:t>
      </w:r>
    </w:p>
    <w:p w14:paraId="002B7CC1">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2.3乙方负责其派往甲方的保安人员的教育培训与业务训练以及不定期组织对服务工作的检查和督促。</w:t>
      </w:r>
    </w:p>
    <w:p w14:paraId="21B488C2">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2.4乙方须按照规定为保安人员办理五险，并负责为所有员工免费提供工作服、武装带等必要的装备。</w:t>
      </w:r>
    </w:p>
    <w:p w14:paraId="011C7A74">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2.5乙方派出的保安人员应严格执行国家和地方有关法律法规及甲方有关的规章制度，履约过程中应采取必要的安全防范措施，提供合同约定的保安服务。</w:t>
      </w:r>
    </w:p>
    <w:p w14:paraId="432D30E2">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2.6乙方人员发生安全事故、伤亡事故的，与甲方无关，乙方应及时报告或在24小时内向有关部门报案，并按国家有关规定由乙方承担一切责任和后果。</w:t>
      </w:r>
    </w:p>
    <w:p w14:paraId="628F86B7">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2.7乙方认为甲方的安全防范设施、措施和制度中存在问题的，有权提出合理化建议，甲方应给予支持。</w:t>
      </w:r>
    </w:p>
    <w:p w14:paraId="3039C95F">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四、违约责任</w:t>
      </w:r>
    </w:p>
    <w:p w14:paraId="11DC7B20">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甲乙任何一方违反本合同给对方造成经济损失的或造成本合同不能履行或者不能完全履行的，违约方须承担法律责任，并根据后果和责任大小，向对方支付赔偿金；如属双方过错，根据实际情况，由双方各自承担法律责任。</w:t>
      </w:r>
    </w:p>
    <w:p w14:paraId="40DAE5B1">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合同履行过程中，保安人员配备数量必须达到承诺的配备标准，如实际保安人员配备数量未达到配备标准的或人员未完全到位的或甲方要求更换的人员未到位的，除扣除相应保安费外，考核时按每天每人扣1分，如同样情况发生三次的，甲方有权解除合同。</w:t>
      </w:r>
    </w:p>
    <w:p w14:paraId="1FAEDF5F">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3.在未取得对方书面同意的情况下，任一方均不能将本合同有关权利义务转让给第三方，否则视为违约，另一方可以立即解除合同，并要求违约方承担因此造成的损失。</w:t>
      </w:r>
    </w:p>
    <w:p w14:paraId="2EDBDFFA">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4.因乙方未完全履行义务，导致甲方发生安全事故（包括但不限于人身财产损失、单位秘密泄露）的，乙方应承担赔偿责任；或者由于乙方未完全履行义务致使事故损失扩大的，乙方应就扩大的损失承担赔偿责任。在发生前述两种情况时，乙方还需按本合同总金额的3%向甲方支付违约金，且甲方有权单方解除合同。</w:t>
      </w:r>
    </w:p>
    <w:p w14:paraId="2D6BB360">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5.本合同中乙方应承担的赔偿金、违约金，甲方有权从未支付的服务费中予以扣除。</w:t>
      </w:r>
    </w:p>
    <w:p w14:paraId="4C8B7D79">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6.发现保安人员上班时间喝酒、赌博、玩游戏、擅离岗位的，除对相关人员进行处罚外，甲方在支付保安费时每次扣罚200元。</w:t>
      </w:r>
    </w:p>
    <w:p w14:paraId="2A3ED458">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五、合同终止与解除</w:t>
      </w:r>
    </w:p>
    <w:p w14:paraId="0A917484">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乙方因队员管理不善和由于待遇及拖欠保安工资等问题，引发队员思想情绪不稳定及消极怠工，影响对安保的正常工作，导致甲方保安工作不能正常运行，甲方有权临时终止合同。如引起员工纠纷，应由乙方负责全权处理并承担相关责任，与甲方无关。</w:t>
      </w:r>
    </w:p>
    <w:p w14:paraId="0C1D5303">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2.甲乙双方因不可抗力、公司改制、公司破产等原因导致不能继续履行本合同时，在双方协商的基础上可以决定终止本合同，有关费用及劳务以实际履行部分进行清算。</w:t>
      </w:r>
    </w:p>
    <w:p w14:paraId="53B8E685">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六、争议处理</w:t>
      </w:r>
    </w:p>
    <w:p w14:paraId="59B7A1DF">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1.在本合同执行中所发生的一切争议，合同当事人双方应通过友好协商的办法加以解决。</w:t>
      </w:r>
    </w:p>
    <w:p w14:paraId="30CAA6E6">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2.如从协商开始的30天内仍得不到解决，任何一方均有权采取下列2种方式解决：</w:t>
      </w:r>
    </w:p>
    <w:p w14:paraId="1BEE8700">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（1）向甲方所在地仲裁机构申请仲裁；</w:t>
      </w:r>
    </w:p>
    <w:p w14:paraId="58F11046">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（2）向甲方所在地人民法院提起诉讼。</w:t>
      </w:r>
    </w:p>
    <w:p w14:paraId="4C8D34FF">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七、其它约定</w:t>
      </w:r>
    </w:p>
    <w:p w14:paraId="53E8AE28">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1.乙方保安人员的</w:t>
      </w:r>
      <w:r>
        <w:rPr>
          <w:rFonts w:hint="eastAsia" w:ascii="宋体" w:hAnsi="宋体" w:cs="宋体"/>
          <w:b/>
          <w:szCs w:val="21"/>
        </w:rPr>
        <w:t>具体岗位、事务安排，</w:t>
      </w:r>
      <w:r>
        <w:rPr>
          <w:rFonts w:hint="eastAsia" w:ascii="宋体" w:hAnsi="宋体" w:cs="宋体"/>
          <w:bCs/>
          <w:szCs w:val="21"/>
        </w:rPr>
        <w:t>由甲乙双方在法律法规允许的范围内协商确定，作为本合同的附件。</w:t>
      </w:r>
    </w:p>
    <w:p w14:paraId="233CDB54">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2.合同到期时，如甲方不决定续签合同，乙方必须支持甲方此项工作，并协助甲方做好相关工作的平稳过渡和交接。</w:t>
      </w:r>
    </w:p>
    <w:p w14:paraId="53DAD489">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3.本合同未尽事宜，依照有关法律、法规执行，法律、法规未作规定的，双方可以达成书面补充协议。</w:t>
      </w:r>
    </w:p>
    <w:p w14:paraId="5D3197E9">
      <w:pPr>
        <w:autoSpaceDE w:val="0"/>
        <w:autoSpaceDN w:val="0"/>
        <w:spacing w:line="360" w:lineRule="auto"/>
        <w:ind w:firstLine="422" w:firstLineChars="200"/>
        <w:jc w:val="left"/>
        <w:rPr>
          <w:rFonts w:hint="eastAsia" w:ascii="宋体" w:hAnsi="宋体" w:cs="宋体"/>
          <w:bCs/>
          <w:szCs w:val="21"/>
        </w:rPr>
      </w:pPr>
      <w:r>
        <w:rPr>
          <w:rFonts w:hint="eastAsia" w:ascii="宋体" w:hAnsi="宋体" w:cs="宋体"/>
          <w:b/>
          <w:szCs w:val="21"/>
        </w:rPr>
        <w:t>八、合同有效期</w:t>
      </w:r>
      <w:r>
        <w:rPr>
          <w:rFonts w:hint="eastAsia" w:ascii="宋体" w:hAnsi="宋体" w:cs="宋体"/>
          <w:bCs/>
          <w:szCs w:val="21"/>
        </w:rPr>
        <w:t>：自签订合同之日起，即自</w:t>
      </w:r>
      <w:r>
        <w:rPr>
          <w:rFonts w:hint="eastAsia" w:ascii="宋体" w:hAnsi="宋体" w:cs="宋体"/>
          <w:bCs/>
          <w:szCs w:val="21"/>
          <w:u w:val="single"/>
        </w:rPr>
        <w:t>2024年   月   日起，至2024年    月    日</w:t>
      </w:r>
      <w:r>
        <w:rPr>
          <w:rFonts w:hint="eastAsia" w:ascii="宋体" w:hAnsi="宋体" w:cs="宋体"/>
          <w:bCs/>
          <w:szCs w:val="21"/>
        </w:rPr>
        <w:t>。(合同按自然年度一年一签订）</w:t>
      </w:r>
    </w:p>
    <w:p w14:paraId="41ADDD31">
      <w:pPr>
        <w:autoSpaceDE w:val="0"/>
        <w:autoSpaceDN w:val="0"/>
        <w:spacing w:line="360" w:lineRule="auto"/>
        <w:ind w:firstLine="422" w:firstLineChars="200"/>
        <w:jc w:val="left"/>
        <w:rPr>
          <w:rFonts w:hint="eastAsia" w:ascii="宋体" w:hAnsi="宋体" w:cs="宋体"/>
          <w:b/>
          <w:szCs w:val="21"/>
        </w:rPr>
      </w:pPr>
      <w:r>
        <w:rPr>
          <w:rFonts w:hint="eastAsia" w:ascii="宋体" w:hAnsi="宋体" w:cs="宋体"/>
          <w:b/>
          <w:szCs w:val="21"/>
        </w:rPr>
        <w:t>九、合同生效及其他</w:t>
      </w:r>
    </w:p>
    <w:p w14:paraId="79753ACC">
      <w:pPr>
        <w:autoSpaceDE w:val="0"/>
        <w:autoSpaceDN w:val="0"/>
        <w:spacing w:line="360" w:lineRule="auto"/>
        <w:ind w:firstLine="420" w:firstLineChars="200"/>
        <w:jc w:val="left"/>
        <w:rPr>
          <w:rFonts w:hint="eastAsia" w:ascii="宋体" w:hAnsi="宋体" w:cs="宋体"/>
          <w:bCs/>
          <w:szCs w:val="21"/>
        </w:rPr>
      </w:pPr>
      <w:r>
        <w:rPr>
          <w:rFonts w:hint="eastAsia" w:ascii="宋体" w:hAnsi="宋体" w:cs="宋体"/>
          <w:bCs/>
          <w:szCs w:val="21"/>
        </w:rPr>
        <w:t>1.本合同一式三份，经甲乙双方签字、盖章后生效，甲、乙双方各执一份,并报教育主管部门一份，本合同具有同等法律效力。</w:t>
      </w:r>
    </w:p>
    <w:p w14:paraId="02DEB85B">
      <w:pPr>
        <w:autoSpaceDE w:val="0"/>
        <w:autoSpaceDN w:val="0"/>
        <w:spacing w:line="360" w:lineRule="auto"/>
        <w:ind w:firstLine="420" w:firstLineChars="200"/>
        <w:jc w:val="left"/>
        <w:rPr>
          <w:rFonts w:ascii="宋体" w:hAnsi="宋体" w:cs="宋体"/>
          <w:bCs/>
          <w:szCs w:val="21"/>
        </w:rPr>
      </w:pPr>
      <w:r>
        <w:rPr>
          <w:rFonts w:hint="eastAsia" w:ascii="宋体" w:hAnsi="宋体" w:cs="宋体"/>
          <w:bCs/>
          <w:szCs w:val="21"/>
        </w:rPr>
        <w:t>2.本合同所有附件、磋商文件（含补充文件）、磋商响应文件（含澄清内容）、成交通知书均为合同的有效组成部分，与本合同具有同等法律效力。</w:t>
      </w:r>
    </w:p>
    <w:p w14:paraId="1828156F">
      <w:pPr>
        <w:autoSpaceDE w:val="0"/>
        <w:autoSpaceDN w:val="0"/>
        <w:spacing w:line="360" w:lineRule="auto"/>
        <w:ind w:firstLine="420" w:firstLineChars="200"/>
        <w:jc w:val="left"/>
        <w:rPr>
          <w:rFonts w:hint="eastAsia" w:ascii="宋体" w:hAnsi="宋体" w:cs="宋体"/>
          <w:bCs/>
          <w:szCs w:val="21"/>
        </w:rPr>
      </w:pPr>
    </w:p>
    <w:p w14:paraId="6F46A7D7">
      <w:pPr>
        <w:autoSpaceDE w:val="0"/>
        <w:autoSpaceDN w:val="0"/>
        <w:spacing w:line="360" w:lineRule="auto"/>
        <w:ind w:firstLine="420" w:firstLineChars="200"/>
        <w:jc w:val="left"/>
        <w:rPr>
          <w:rFonts w:hint="eastAsia" w:ascii="宋体" w:hAnsi="宋体" w:cs="宋体"/>
          <w:bCs/>
          <w:szCs w:val="21"/>
        </w:rPr>
      </w:pPr>
    </w:p>
    <w:p w14:paraId="63C48DA5">
      <w:pPr>
        <w:autoSpaceDE w:val="0"/>
        <w:autoSpaceDN w:val="0"/>
        <w:spacing w:line="360" w:lineRule="auto"/>
        <w:jc w:val="left"/>
        <w:rPr>
          <w:rFonts w:hint="eastAsia" w:ascii="宋体" w:hAnsi="宋体" w:cs="宋体"/>
          <w:bCs/>
          <w:szCs w:val="21"/>
        </w:rPr>
      </w:pPr>
      <w:r>
        <w:rPr>
          <w:rFonts w:hint="eastAsia" w:ascii="宋体" w:hAnsi="宋体" w:cs="宋体"/>
          <w:bCs/>
          <w:szCs w:val="21"/>
        </w:rPr>
        <w:t>甲方：（签章）                            乙方：（签章）</w:t>
      </w:r>
    </w:p>
    <w:p w14:paraId="21BF6094">
      <w:pPr>
        <w:autoSpaceDE w:val="0"/>
        <w:autoSpaceDN w:val="0"/>
        <w:spacing w:line="360" w:lineRule="auto"/>
        <w:jc w:val="left"/>
        <w:rPr>
          <w:rFonts w:hint="eastAsia" w:ascii="宋体" w:hAnsi="宋体" w:cs="宋体"/>
          <w:bCs/>
          <w:szCs w:val="21"/>
        </w:rPr>
      </w:pPr>
    </w:p>
    <w:p w14:paraId="06D5DEE1">
      <w:pPr>
        <w:autoSpaceDE w:val="0"/>
        <w:autoSpaceDN w:val="0"/>
        <w:spacing w:line="360" w:lineRule="auto"/>
        <w:jc w:val="left"/>
        <w:rPr>
          <w:rFonts w:hint="eastAsia" w:ascii="宋体" w:hAnsi="宋体" w:cs="宋体"/>
          <w:bCs/>
          <w:szCs w:val="21"/>
        </w:rPr>
      </w:pPr>
      <w:r>
        <w:rPr>
          <w:rFonts w:hint="eastAsia" w:ascii="宋体" w:hAnsi="宋体" w:cs="宋体"/>
          <w:bCs/>
          <w:szCs w:val="21"/>
        </w:rPr>
        <w:t>法人代表或授权代表：（签字）              法人代表或授权代表：（签字）</w:t>
      </w:r>
    </w:p>
    <w:p w14:paraId="243D9CF7">
      <w:pPr>
        <w:autoSpaceDE w:val="0"/>
        <w:autoSpaceDN w:val="0"/>
        <w:spacing w:line="360" w:lineRule="auto"/>
        <w:jc w:val="left"/>
        <w:rPr>
          <w:rFonts w:hint="eastAsia" w:ascii="宋体" w:hAnsi="宋体" w:cs="宋体"/>
          <w:bCs/>
          <w:szCs w:val="21"/>
        </w:rPr>
      </w:pPr>
    </w:p>
    <w:p w14:paraId="19DF8C6C">
      <w:pPr>
        <w:autoSpaceDE w:val="0"/>
        <w:autoSpaceDN w:val="0"/>
        <w:spacing w:line="360" w:lineRule="auto"/>
        <w:jc w:val="left"/>
        <w:rPr>
          <w:rFonts w:hint="eastAsia" w:ascii="宋体" w:hAnsi="宋体" w:cs="宋体"/>
          <w:bCs/>
          <w:szCs w:val="21"/>
        </w:rPr>
      </w:pPr>
      <w:r>
        <w:rPr>
          <w:rFonts w:hint="eastAsia" w:ascii="宋体" w:hAnsi="宋体" w:cs="宋体"/>
          <w:bCs/>
          <w:szCs w:val="21"/>
        </w:rPr>
        <w:t>日期：                                   日期：</w:t>
      </w:r>
    </w:p>
    <w:p w14:paraId="493D25ED">
      <w:pPr>
        <w:spacing w:line="360" w:lineRule="auto"/>
        <w:rPr>
          <w:rFonts w:hint="eastAsia" w:ascii="宋体" w:hAnsi="宋体" w:cs="宋体"/>
          <w:bCs/>
          <w:szCs w:val="21"/>
        </w:rPr>
      </w:pPr>
    </w:p>
    <w:p w14:paraId="6BB84CAC">
      <w:pPr>
        <w:spacing w:line="360" w:lineRule="auto"/>
        <w:rPr>
          <w:rFonts w:hint="eastAsia" w:ascii="宋体" w:hAnsi="宋体" w:cs="宋体"/>
          <w:szCs w:val="21"/>
        </w:rPr>
      </w:pPr>
    </w:p>
    <w:p w14:paraId="5B0E7B69">
      <w:pPr>
        <w:spacing w:line="360" w:lineRule="auto"/>
        <w:rPr>
          <w:rFonts w:hint="eastAsia" w:ascii="宋体" w:hAnsi="宋体" w:cs="宋体"/>
          <w:szCs w:val="21"/>
        </w:rPr>
      </w:pPr>
    </w:p>
    <w:p w14:paraId="1CFE2937">
      <w:pPr>
        <w:spacing w:line="360" w:lineRule="auto"/>
        <w:rPr>
          <w:rFonts w:hint="eastAsia" w:ascii="宋体" w:hAnsi="宋体" w:cs="宋体"/>
          <w:szCs w:val="21"/>
        </w:rPr>
      </w:pPr>
    </w:p>
    <w:p w14:paraId="08913C2C">
      <w:pPr>
        <w:spacing w:line="360" w:lineRule="auto"/>
        <w:rPr>
          <w:rFonts w:hint="eastAsia" w:ascii="宋体" w:hAnsi="宋体" w:cs="宋体"/>
          <w:szCs w:val="21"/>
        </w:rPr>
      </w:pPr>
    </w:p>
    <w:p w14:paraId="26FD1CE6">
      <w:pPr>
        <w:spacing w:line="360" w:lineRule="auto"/>
        <w:rPr>
          <w:rFonts w:hint="eastAsia" w:ascii="宋体" w:hAnsi="宋体" w:cs="宋体"/>
          <w:szCs w:val="21"/>
        </w:rPr>
      </w:pPr>
    </w:p>
    <w:p w14:paraId="22579DA0">
      <w:pPr>
        <w:spacing w:line="360" w:lineRule="auto"/>
        <w:rPr>
          <w:rFonts w:hint="eastAsia" w:ascii="宋体" w:hAnsi="宋体" w:cs="宋体"/>
          <w:szCs w:val="21"/>
        </w:rPr>
      </w:pPr>
    </w:p>
    <w:p w14:paraId="368C48A3">
      <w:pPr>
        <w:spacing w:line="360" w:lineRule="auto"/>
        <w:rPr>
          <w:rFonts w:hint="eastAsia" w:ascii="宋体" w:hAnsi="宋体" w:cs="宋体"/>
          <w:szCs w:val="21"/>
        </w:rPr>
      </w:pPr>
    </w:p>
    <w:p w14:paraId="1F6FBACA">
      <w:pPr>
        <w:spacing w:line="360" w:lineRule="auto"/>
        <w:rPr>
          <w:rFonts w:hint="eastAsia" w:ascii="宋体" w:hAnsi="宋体" w:cs="宋体"/>
          <w:szCs w:val="21"/>
        </w:rPr>
      </w:pPr>
    </w:p>
    <w:p w14:paraId="5C5C67BE">
      <w:pPr>
        <w:spacing w:line="360" w:lineRule="auto"/>
        <w:rPr>
          <w:rFonts w:hint="eastAsia" w:ascii="宋体" w:hAnsi="宋体" w:cs="宋体"/>
          <w:szCs w:val="21"/>
        </w:rPr>
      </w:pPr>
    </w:p>
    <w:p w14:paraId="631003E2">
      <w:pPr>
        <w:spacing w:line="360" w:lineRule="auto"/>
        <w:rPr>
          <w:rFonts w:hint="eastAsia" w:ascii="宋体" w:hAnsi="宋体" w:cs="宋体"/>
          <w:szCs w:val="21"/>
        </w:rPr>
      </w:pPr>
    </w:p>
    <w:p w14:paraId="7B85DCCB">
      <w:pPr>
        <w:spacing w:line="360" w:lineRule="auto"/>
        <w:rPr>
          <w:rFonts w:hint="eastAsia" w:ascii="宋体" w:hAnsi="宋体" w:cs="宋体"/>
          <w:szCs w:val="21"/>
        </w:rPr>
      </w:pPr>
    </w:p>
    <w:p w14:paraId="52FB7BB7">
      <w:pPr>
        <w:spacing w:line="360" w:lineRule="auto"/>
        <w:rPr>
          <w:rFonts w:hint="eastAsia" w:ascii="宋体" w:hAnsi="宋体" w:cs="宋体"/>
          <w:szCs w:val="21"/>
        </w:rPr>
      </w:pPr>
    </w:p>
    <w:p w14:paraId="13B9EB37">
      <w:pPr>
        <w:spacing w:line="360" w:lineRule="auto"/>
        <w:rPr>
          <w:rFonts w:hint="default" w:ascii="宋体" w:hAnsi="宋体" w:eastAsia="宋体" w:cs="宋体"/>
          <w:b/>
          <w:bCs/>
          <w:szCs w:val="21"/>
          <w:lang w:val="en-US" w:eastAsia="zh-CN"/>
        </w:rPr>
      </w:pPr>
      <w:r>
        <w:rPr>
          <w:rFonts w:hint="eastAsia" w:ascii="宋体" w:hAnsi="宋体" w:cs="宋体"/>
          <w:b/>
          <w:bCs/>
          <w:szCs w:val="21"/>
        </w:rPr>
        <w:t>附件：长兴县学校保安人员考核细则</w:t>
      </w:r>
      <w:r>
        <w:rPr>
          <w:rFonts w:hint="eastAsia" w:ascii="宋体" w:hAnsi="宋体" w:cs="宋体"/>
          <w:b/>
          <w:bCs/>
          <w:szCs w:val="21"/>
          <w:u w:val="single"/>
          <w:lang w:eastAsia="zh-CN"/>
        </w:rPr>
        <w:t>（</w:t>
      </w:r>
      <w:r>
        <w:rPr>
          <w:rFonts w:hint="eastAsia" w:ascii="宋体" w:hAnsi="宋体" w:cs="宋体"/>
          <w:b/>
          <w:bCs/>
          <w:szCs w:val="21"/>
          <w:u w:val="single"/>
          <w:lang w:val="en-US" w:eastAsia="zh-CN"/>
        </w:rPr>
        <w:t>总分100分）</w:t>
      </w:r>
    </w:p>
    <w:p w14:paraId="65A1AA85">
      <w:pPr>
        <w:spacing w:line="360" w:lineRule="auto"/>
        <w:rPr>
          <w:rFonts w:hint="eastAsia" w:ascii="宋体" w:hAnsi="宋体" w:cs="宋体"/>
          <w:szCs w:val="21"/>
        </w:rPr>
      </w:pPr>
    </w:p>
    <w:tbl>
      <w:tblPr>
        <w:tblStyle w:val="55"/>
        <w:tblW w:w="8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4167"/>
        <w:gridCol w:w="2969"/>
        <w:gridCol w:w="959"/>
      </w:tblGrid>
      <w:tr w14:paraId="0F052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767" w:type="dxa"/>
            <w:noWrap w:val="0"/>
            <w:vAlign w:val="center"/>
          </w:tcPr>
          <w:p w14:paraId="53FEB100">
            <w:pPr>
              <w:spacing w:line="360" w:lineRule="auto"/>
              <w:jc w:val="center"/>
              <w:rPr>
                <w:rFonts w:hint="eastAsia" w:ascii="宋体" w:hAnsi="宋体" w:cs="宋体"/>
                <w:bCs/>
                <w:szCs w:val="21"/>
              </w:rPr>
            </w:pPr>
            <w:r>
              <w:rPr>
                <w:rFonts w:hint="eastAsia" w:ascii="宋体" w:hAnsi="宋体" w:cs="宋体"/>
                <w:bCs/>
                <w:szCs w:val="21"/>
              </w:rPr>
              <w:t>序号</w:t>
            </w:r>
          </w:p>
        </w:tc>
        <w:tc>
          <w:tcPr>
            <w:tcW w:w="4167" w:type="dxa"/>
            <w:noWrap w:val="0"/>
            <w:vAlign w:val="center"/>
          </w:tcPr>
          <w:p w14:paraId="2F7EE0DF">
            <w:pPr>
              <w:spacing w:line="360" w:lineRule="auto"/>
              <w:ind w:left="-139" w:leftChars="-66" w:right="-139" w:rightChars="-66" w:firstLine="1470" w:firstLineChars="700"/>
              <w:rPr>
                <w:rFonts w:hint="eastAsia" w:ascii="宋体" w:hAnsi="宋体" w:cs="宋体"/>
                <w:bCs/>
                <w:szCs w:val="21"/>
              </w:rPr>
            </w:pPr>
            <w:r>
              <w:rPr>
                <w:rFonts w:hint="eastAsia" w:ascii="宋体" w:hAnsi="宋体" w:cs="宋体"/>
                <w:bCs/>
                <w:szCs w:val="21"/>
              </w:rPr>
              <w:t>标     准</w:t>
            </w:r>
          </w:p>
        </w:tc>
        <w:tc>
          <w:tcPr>
            <w:tcW w:w="2969" w:type="dxa"/>
            <w:noWrap w:val="0"/>
            <w:vAlign w:val="center"/>
          </w:tcPr>
          <w:p w14:paraId="1239E722">
            <w:pPr>
              <w:spacing w:line="360" w:lineRule="auto"/>
              <w:ind w:left="-139" w:leftChars="-66" w:right="-139" w:rightChars="-66" w:firstLine="1155" w:firstLineChars="550"/>
              <w:rPr>
                <w:rFonts w:hint="eastAsia" w:ascii="宋体" w:hAnsi="宋体" w:cs="宋体"/>
                <w:bCs/>
                <w:szCs w:val="21"/>
              </w:rPr>
            </w:pPr>
            <w:r>
              <w:rPr>
                <w:rFonts w:hint="eastAsia" w:ascii="宋体" w:hAnsi="宋体" w:cs="宋体"/>
                <w:bCs/>
                <w:szCs w:val="21"/>
              </w:rPr>
              <w:t>扣分标准</w:t>
            </w:r>
          </w:p>
        </w:tc>
        <w:tc>
          <w:tcPr>
            <w:tcW w:w="959" w:type="dxa"/>
            <w:noWrap w:val="0"/>
            <w:vAlign w:val="center"/>
          </w:tcPr>
          <w:p w14:paraId="04CCEF32">
            <w:pPr>
              <w:spacing w:line="360" w:lineRule="auto"/>
              <w:ind w:left="-139" w:leftChars="-66" w:right="-139" w:rightChars="-66" w:firstLine="210" w:firstLineChars="100"/>
              <w:rPr>
                <w:rFonts w:hint="eastAsia" w:ascii="宋体" w:hAnsi="宋体" w:cs="宋体"/>
                <w:bCs/>
                <w:szCs w:val="21"/>
              </w:rPr>
            </w:pPr>
            <w:r>
              <w:rPr>
                <w:rFonts w:hint="eastAsia" w:ascii="宋体" w:hAnsi="宋体" w:cs="宋体"/>
                <w:bCs/>
                <w:szCs w:val="21"/>
              </w:rPr>
              <w:t>扣分值</w:t>
            </w:r>
          </w:p>
        </w:tc>
      </w:tr>
      <w:tr w14:paraId="54F2E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10802B62">
            <w:pPr>
              <w:spacing w:line="360" w:lineRule="auto"/>
              <w:jc w:val="center"/>
              <w:rPr>
                <w:rFonts w:hint="eastAsia" w:ascii="宋体" w:hAnsi="宋体" w:cs="宋体"/>
                <w:bCs/>
                <w:szCs w:val="21"/>
              </w:rPr>
            </w:pPr>
            <w:r>
              <w:rPr>
                <w:rFonts w:hint="eastAsia" w:ascii="宋体" w:hAnsi="宋体" w:cs="宋体"/>
                <w:bCs/>
                <w:szCs w:val="21"/>
              </w:rPr>
              <w:t>1</w:t>
            </w:r>
          </w:p>
        </w:tc>
        <w:tc>
          <w:tcPr>
            <w:tcW w:w="4167" w:type="dxa"/>
            <w:noWrap w:val="0"/>
            <w:vAlign w:val="center"/>
          </w:tcPr>
          <w:p w14:paraId="40D46B0F">
            <w:pPr>
              <w:snapToGrid w:val="0"/>
              <w:spacing w:line="360" w:lineRule="auto"/>
              <w:rPr>
                <w:rFonts w:hint="eastAsia" w:ascii="宋体" w:hAnsi="宋体" w:cs="宋体"/>
                <w:szCs w:val="21"/>
              </w:rPr>
            </w:pPr>
            <w:r>
              <w:rPr>
                <w:rFonts w:hint="eastAsia" w:ascii="宋体" w:hAnsi="宋体" w:cs="宋体"/>
                <w:szCs w:val="21"/>
              </w:rPr>
              <w:t>台帐建立健全；</w:t>
            </w:r>
          </w:p>
        </w:tc>
        <w:tc>
          <w:tcPr>
            <w:tcW w:w="2969" w:type="dxa"/>
            <w:noWrap w:val="0"/>
            <w:vAlign w:val="center"/>
          </w:tcPr>
          <w:p w14:paraId="49E7EDA4">
            <w:pPr>
              <w:snapToGrid w:val="0"/>
              <w:spacing w:line="360" w:lineRule="auto"/>
              <w:rPr>
                <w:rFonts w:hint="eastAsia" w:ascii="宋体" w:hAnsi="宋体" w:cs="宋体"/>
                <w:szCs w:val="21"/>
              </w:rPr>
            </w:pPr>
            <w:r>
              <w:rPr>
                <w:rFonts w:hint="eastAsia" w:ascii="宋体" w:hAnsi="宋体" w:cs="宋体"/>
                <w:szCs w:val="21"/>
              </w:rPr>
              <w:t>人员出勤表、交接记录表、巡查表和工作日志表每日登记完整、整齐，每缺1份扣0.1分</w:t>
            </w:r>
          </w:p>
        </w:tc>
        <w:tc>
          <w:tcPr>
            <w:tcW w:w="959" w:type="dxa"/>
            <w:noWrap w:val="0"/>
            <w:vAlign w:val="center"/>
          </w:tcPr>
          <w:p w14:paraId="33AAE7A0">
            <w:pPr>
              <w:spacing w:line="360" w:lineRule="auto"/>
              <w:rPr>
                <w:rFonts w:hint="eastAsia" w:ascii="宋体" w:hAnsi="宋体" w:cs="宋体"/>
                <w:szCs w:val="21"/>
              </w:rPr>
            </w:pPr>
          </w:p>
        </w:tc>
      </w:tr>
      <w:tr w14:paraId="3FEE0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67" w:type="dxa"/>
            <w:noWrap w:val="0"/>
            <w:vAlign w:val="center"/>
          </w:tcPr>
          <w:p w14:paraId="1870F5AC">
            <w:pPr>
              <w:spacing w:line="360" w:lineRule="auto"/>
              <w:jc w:val="center"/>
              <w:rPr>
                <w:rFonts w:hint="eastAsia" w:ascii="宋体" w:hAnsi="宋体" w:cs="宋体"/>
                <w:bCs/>
                <w:szCs w:val="21"/>
              </w:rPr>
            </w:pPr>
            <w:r>
              <w:rPr>
                <w:rFonts w:hint="eastAsia" w:ascii="宋体" w:hAnsi="宋体" w:cs="宋体"/>
                <w:bCs/>
                <w:szCs w:val="21"/>
              </w:rPr>
              <w:t>2</w:t>
            </w:r>
          </w:p>
        </w:tc>
        <w:tc>
          <w:tcPr>
            <w:tcW w:w="4167" w:type="dxa"/>
            <w:noWrap w:val="0"/>
            <w:vAlign w:val="center"/>
          </w:tcPr>
          <w:p w14:paraId="5E0DD618">
            <w:pPr>
              <w:snapToGrid w:val="0"/>
              <w:spacing w:line="360" w:lineRule="auto"/>
              <w:rPr>
                <w:rFonts w:hint="eastAsia" w:ascii="宋体" w:hAnsi="宋体" w:cs="宋体"/>
                <w:szCs w:val="21"/>
              </w:rPr>
            </w:pPr>
            <w:r>
              <w:rPr>
                <w:rFonts w:hint="eastAsia" w:ascii="宋体" w:hAnsi="宋体" w:cs="宋体"/>
                <w:szCs w:val="21"/>
              </w:rPr>
              <w:t>按规定时间到岗，不迟到，不早退；</w:t>
            </w:r>
          </w:p>
        </w:tc>
        <w:tc>
          <w:tcPr>
            <w:tcW w:w="2969" w:type="dxa"/>
            <w:noWrap w:val="0"/>
            <w:vAlign w:val="center"/>
          </w:tcPr>
          <w:p w14:paraId="74142475">
            <w:pPr>
              <w:snapToGrid w:val="0"/>
              <w:spacing w:line="360" w:lineRule="auto"/>
              <w:rPr>
                <w:rFonts w:hint="eastAsia" w:ascii="宋体" w:hAnsi="宋体" w:cs="宋体"/>
                <w:szCs w:val="21"/>
              </w:rPr>
            </w:pPr>
            <w:r>
              <w:rPr>
                <w:rFonts w:hint="eastAsia" w:ascii="宋体" w:hAnsi="宋体" w:cs="宋体"/>
                <w:szCs w:val="21"/>
              </w:rPr>
              <w:t>迟到、早退，每发现一次扣1分</w:t>
            </w:r>
          </w:p>
        </w:tc>
        <w:tc>
          <w:tcPr>
            <w:tcW w:w="959" w:type="dxa"/>
            <w:noWrap w:val="0"/>
            <w:vAlign w:val="center"/>
          </w:tcPr>
          <w:p w14:paraId="7FA0462A">
            <w:pPr>
              <w:spacing w:line="360" w:lineRule="auto"/>
              <w:rPr>
                <w:rFonts w:hint="eastAsia" w:ascii="宋体" w:hAnsi="宋体" w:cs="宋体"/>
                <w:szCs w:val="21"/>
              </w:rPr>
            </w:pPr>
          </w:p>
        </w:tc>
      </w:tr>
      <w:tr w14:paraId="09478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767" w:type="dxa"/>
            <w:noWrap w:val="0"/>
            <w:vAlign w:val="center"/>
          </w:tcPr>
          <w:p w14:paraId="079C80BB">
            <w:pPr>
              <w:spacing w:line="360" w:lineRule="auto"/>
              <w:jc w:val="center"/>
              <w:rPr>
                <w:rFonts w:hint="eastAsia" w:ascii="宋体" w:hAnsi="宋体" w:cs="宋体"/>
                <w:bCs/>
                <w:szCs w:val="21"/>
              </w:rPr>
            </w:pPr>
            <w:r>
              <w:rPr>
                <w:rFonts w:hint="eastAsia" w:ascii="宋体" w:hAnsi="宋体" w:cs="宋体"/>
                <w:bCs/>
                <w:szCs w:val="21"/>
              </w:rPr>
              <w:t>3</w:t>
            </w:r>
          </w:p>
        </w:tc>
        <w:tc>
          <w:tcPr>
            <w:tcW w:w="4167" w:type="dxa"/>
            <w:noWrap w:val="0"/>
            <w:vAlign w:val="center"/>
          </w:tcPr>
          <w:p w14:paraId="3721CC6F">
            <w:pPr>
              <w:snapToGrid w:val="0"/>
              <w:spacing w:line="360" w:lineRule="auto"/>
              <w:rPr>
                <w:rFonts w:hint="eastAsia" w:ascii="宋体" w:hAnsi="宋体" w:cs="宋体"/>
                <w:szCs w:val="21"/>
              </w:rPr>
            </w:pPr>
            <w:r>
              <w:rPr>
                <w:rFonts w:hint="eastAsia" w:ascii="宋体" w:hAnsi="宋体" w:cs="宋体"/>
                <w:szCs w:val="21"/>
              </w:rPr>
              <w:t>当班未请假擅自离开岗位；</w:t>
            </w:r>
          </w:p>
        </w:tc>
        <w:tc>
          <w:tcPr>
            <w:tcW w:w="2969" w:type="dxa"/>
            <w:noWrap w:val="0"/>
            <w:vAlign w:val="center"/>
          </w:tcPr>
          <w:p w14:paraId="29FCE072">
            <w:pPr>
              <w:snapToGrid w:val="0"/>
              <w:spacing w:line="360" w:lineRule="auto"/>
              <w:rPr>
                <w:rFonts w:hint="eastAsia" w:ascii="宋体" w:hAnsi="宋体" w:cs="宋体"/>
                <w:szCs w:val="21"/>
              </w:rPr>
            </w:pPr>
            <w:r>
              <w:rPr>
                <w:rFonts w:hint="eastAsia" w:ascii="宋体" w:hAnsi="宋体" w:cs="宋体"/>
                <w:szCs w:val="21"/>
              </w:rPr>
              <w:t>擅离工作岗位每次扣1分</w:t>
            </w:r>
          </w:p>
        </w:tc>
        <w:tc>
          <w:tcPr>
            <w:tcW w:w="959" w:type="dxa"/>
            <w:noWrap w:val="0"/>
            <w:vAlign w:val="center"/>
          </w:tcPr>
          <w:p w14:paraId="490D2A06">
            <w:pPr>
              <w:spacing w:line="360" w:lineRule="auto"/>
              <w:rPr>
                <w:rFonts w:hint="eastAsia" w:ascii="宋体" w:hAnsi="宋体" w:cs="宋体"/>
                <w:szCs w:val="21"/>
              </w:rPr>
            </w:pPr>
          </w:p>
        </w:tc>
      </w:tr>
      <w:tr w14:paraId="18ACB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57" w:hRule="atLeast"/>
          <w:jc w:val="center"/>
        </w:trPr>
        <w:tc>
          <w:tcPr>
            <w:tcW w:w="767" w:type="dxa"/>
            <w:noWrap w:val="0"/>
            <w:vAlign w:val="center"/>
          </w:tcPr>
          <w:p w14:paraId="078C45FD">
            <w:pPr>
              <w:spacing w:line="360" w:lineRule="auto"/>
              <w:jc w:val="center"/>
              <w:rPr>
                <w:rFonts w:hint="eastAsia" w:ascii="宋体" w:hAnsi="宋体" w:cs="宋体"/>
                <w:bCs/>
                <w:szCs w:val="21"/>
              </w:rPr>
            </w:pPr>
            <w:r>
              <w:rPr>
                <w:rFonts w:hint="eastAsia" w:ascii="宋体" w:hAnsi="宋体" w:cs="宋体"/>
                <w:bCs/>
                <w:szCs w:val="21"/>
              </w:rPr>
              <w:t>4</w:t>
            </w:r>
          </w:p>
        </w:tc>
        <w:tc>
          <w:tcPr>
            <w:tcW w:w="4167" w:type="dxa"/>
            <w:noWrap w:val="0"/>
            <w:vAlign w:val="center"/>
          </w:tcPr>
          <w:p w14:paraId="3E9DA43B">
            <w:pPr>
              <w:snapToGrid w:val="0"/>
              <w:spacing w:line="360" w:lineRule="auto"/>
              <w:rPr>
                <w:rFonts w:hint="eastAsia" w:ascii="宋体" w:hAnsi="宋体" w:cs="宋体"/>
                <w:szCs w:val="21"/>
              </w:rPr>
            </w:pPr>
            <w:r>
              <w:rPr>
                <w:rFonts w:hint="eastAsia" w:ascii="宋体" w:hAnsi="宋体" w:cs="宋体"/>
                <w:szCs w:val="21"/>
              </w:rPr>
              <w:t>当班打瞌睡、睡觉；</w:t>
            </w:r>
          </w:p>
        </w:tc>
        <w:tc>
          <w:tcPr>
            <w:tcW w:w="2969" w:type="dxa"/>
            <w:noWrap w:val="0"/>
            <w:vAlign w:val="center"/>
          </w:tcPr>
          <w:p w14:paraId="6BFDC63A">
            <w:pPr>
              <w:snapToGrid w:val="0"/>
              <w:spacing w:line="360" w:lineRule="auto"/>
              <w:rPr>
                <w:rFonts w:hint="eastAsia" w:ascii="宋体" w:hAnsi="宋体" w:cs="宋体"/>
                <w:szCs w:val="21"/>
              </w:rPr>
            </w:pPr>
            <w:r>
              <w:rPr>
                <w:rFonts w:hint="eastAsia" w:ascii="宋体" w:hAnsi="宋体" w:cs="宋体"/>
                <w:szCs w:val="21"/>
              </w:rPr>
              <w:t>发现一次，扣0.1分</w:t>
            </w:r>
          </w:p>
        </w:tc>
        <w:tc>
          <w:tcPr>
            <w:tcW w:w="959" w:type="dxa"/>
            <w:noWrap w:val="0"/>
            <w:vAlign w:val="center"/>
          </w:tcPr>
          <w:p w14:paraId="304A511B">
            <w:pPr>
              <w:spacing w:line="360" w:lineRule="auto"/>
              <w:rPr>
                <w:rFonts w:hint="eastAsia" w:ascii="宋体" w:hAnsi="宋体" w:cs="宋体"/>
                <w:szCs w:val="21"/>
              </w:rPr>
            </w:pPr>
          </w:p>
        </w:tc>
      </w:tr>
      <w:tr w14:paraId="76A4D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8" w:hRule="atLeast"/>
          <w:jc w:val="center"/>
        </w:trPr>
        <w:tc>
          <w:tcPr>
            <w:tcW w:w="767" w:type="dxa"/>
            <w:noWrap w:val="0"/>
            <w:vAlign w:val="center"/>
          </w:tcPr>
          <w:p w14:paraId="5EEAD2FB">
            <w:pPr>
              <w:spacing w:line="360" w:lineRule="auto"/>
              <w:jc w:val="center"/>
              <w:rPr>
                <w:rFonts w:hint="eastAsia" w:ascii="宋体" w:hAnsi="宋体" w:cs="宋体"/>
                <w:bCs/>
                <w:szCs w:val="21"/>
              </w:rPr>
            </w:pPr>
            <w:r>
              <w:rPr>
                <w:rFonts w:hint="eastAsia" w:ascii="宋体" w:hAnsi="宋体" w:cs="宋体"/>
                <w:bCs/>
                <w:szCs w:val="21"/>
              </w:rPr>
              <w:t>5</w:t>
            </w:r>
          </w:p>
        </w:tc>
        <w:tc>
          <w:tcPr>
            <w:tcW w:w="4167" w:type="dxa"/>
            <w:noWrap w:val="0"/>
            <w:vAlign w:val="center"/>
          </w:tcPr>
          <w:p w14:paraId="4D020056">
            <w:pPr>
              <w:snapToGrid w:val="0"/>
              <w:spacing w:line="360" w:lineRule="auto"/>
              <w:rPr>
                <w:rFonts w:hint="eastAsia" w:ascii="宋体" w:hAnsi="宋体" w:cs="宋体"/>
                <w:szCs w:val="21"/>
              </w:rPr>
            </w:pPr>
            <w:r>
              <w:rPr>
                <w:rFonts w:hint="eastAsia" w:ascii="宋体" w:hAnsi="宋体" w:cs="宋体"/>
                <w:szCs w:val="21"/>
              </w:rPr>
              <w:t>当班喝酒或酒后失态，造成不良影响；</w:t>
            </w:r>
          </w:p>
        </w:tc>
        <w:tc>
          <w:tcPr>
            <w:tcW w:w="2969" w:type="dxa"/>
            <w:noWrap w:val="0"/>
            <w:vAlign w:val="center"/>
          </w:tcPr>
          <w:p w14:paraId="1E37AA38">
            <w:pPr>
              <w:snapToGrid w:val="0"/>
              <w:spacing w:line="360" w:lineRule="auto"/>
              <w:rPr>
                <w:rFonts w:hint="eastAsia" w:ascii="宋体" w:hAnsi="宋体" w:cs="宋体"/>
                <w:szCs w:val="21"/>
              </w:rPr>
            </w:pPr>
            <w:r>
              <w:rPr>
                <w:rFonts w:hint="eastAsia" w:ascii="宋体" w:hAnsi="宋体" w:cs="宋体"/>
                <w:szCs w:val="21"/>
              </w:rPr>
              <w:t>发现一次，扣1分</w:t>
            </w:r>
          </w:p>
        </w:tc>
        <w:tc>
          <w:tcPr>
            <w:tcW w:w="959" w:type="dxa"/>
            <w:noWrap w:val="0"/>
            <w:vAlign w:val="center"/>
          </w:tcPr>
          <w:p w14:paraId="1E1E7F97">
            <w:pPr>
              <w:spacing w:line="360" w:lineRule="auto"/>
              <w:rPr>
                <w:rFonts w:hint="eastAsia" w:ascii="宋体" w:hAnsi="宋体" w:cs="宋体"/>
                <w:szCs w:val="21"/>
              </w:rPr>
            </w:pPr>
          </w:p>
        </w:tc>
      </w:tr>
      <w:tr w14:paraId="6C4AE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67" w:type="dxa"/>
            <w:noWrap w:val="0"/>
            <w:vAlign w:val="center"/>
          </w:tcPr>
          <w:p w14:paraId="0E6204BD">
            <w:pPr>
              <w:spacing w:line="360" w:lineRule="auto"/>
              <w:jc w:val="center"/>
              <w:rPr>
                <w:rFonts w:hint="eastAsia" w:ascii="宋体" w:hAnsi="宋体" w:cs="宋体"/>
                <w:bCs/>
                <w:szCs w:val="21"/>
              </w:rPr>
            </w:pPr>
            <w:r>
              <w:rPr>
                <w:rFonts w:hint="eastAsia" w:ascii="宋体" w:hAnsi="宋体" w:cs="宋体"/>
                <w:bCs/>
                <w:szCs w:val="21"/>
              </w:rPr>
              <w:t>6</w:t>
            </w:r>
          </w:p>
        </w:tc>
        <w:tc>
          <w:tcPr>
            <w:tcW w:w="4167" w:type="dxa"/>
            <w:noWrap w:val="0"/>
            <w:vAlign w:val="center"/>
          </w:tcPr>
          <w:p w14:paraId="18DA95D1">
            <w:pPr>
              <w:snapToGrid w:val="0"/>
              <w:spacing w:line="360" w:lineRule="auto"/>
              <w:rPr>
                <w:rFonts w:hint="eastAsia" w:ascii="宋体" w:hAnsi="宋体" w:cs="宋体"/>
                <w:szCs w:val="21"/>
              </w:rPr>
            </w:pPr>
            <w:r>
              <w:rPr>
                <w:rFonts w:hint="eastAsia" w:ascii="宋体" w:hAnsi="宋体" w:cs="宋体"/>
                <w:szCs w:val="21"/>
              </w:rPr>
              <w:t>如发现保安人员不能胜任保安工作或指出错误屡教不改的，应及时更换；</w:t>
            </w:r>
          </w:p>
        </w:tc>
        <w:tc>
          <w:tcPr>
            <w:tcW w:w="2969" w:type="dxa"/>
            <w:noWrap w:val="0"/>
            <w:vAlign w:val="center"/>
          </w:tcPr>
          <w:p w14:paraId="41AD60BD">
            <w:pPr>
              <w:snapToGrid w:val="0"/>
              <w:spacing w:line="360" w:lineRule="auto"/>
              <w:rPr>
                <w:rFonts w:hint="eastAsia" w:ascii="宋体" w:hAnsi="宋体" w:cs="宋体"/>
                <w:szCs w:val="21"/>
              </w:rPr>
            </w:pPr>
            <w:r>
              <w:rPr>
                <w:rFonts w:hint="eastAsia" w:ascii="宋体" w:hAnsi="宋体" w:cs="宋体"/>
                <w:szCs w:val="21"/>
              </w:rPr>
              <w:t>未按规定，每人次扣0.2分</w:t>
            </w:r>
          </w:p>
        </w:tc>
        <w:tc>
          <w:tcPr>
            <w:tcW w:w="959" w:type="dxa"/>
            <w:noWrap w:val="0"/>
            <w:vAlign w:val="center"/>
          </w:tcPr>
          <w:p w14:paraId="0B9B38DD">
            <w:pPr>
              <w:spacing w:line="360" w:lineRule="auto"/>
              <w:rPr>
                <w:rFonts w:hint="eastAsia" w:ascii="宋体" w:hAnsi="宋体" w:cs="宋体"/>
                <w:szCs w:val="21"/>
              </w:rPr>
            </w:pPr>
          </w:p>
        </w:tc>
      </w:tr>
      <w:tr w14:paraId="40DEA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35E8F241">
            <w:pPr>
              <w:spacing w:line="360" w:lineRule="auto"/>
              <w:jc w:val="center"/>
              <w:rPr>
                <w:rFonts w:hint="eastAsia" w:ascii="宋体" w:hAnsi="宋体" w:cs="宋体"/>
                <w:bCs/>
                <w:szCs w:val="21"/>
              </w:rPr>
            </w:pPr>
            <w:r>
              <w:rPr>
                <w:rFonts w:hint="eastAsia" w:ascii="宋体" w:hAnsi="宋体" w:cs="宋体"/>
                <w:bCs/>
                <w:szCs w:val="21"/>
              </w:rPr>
              <w:t>7</w:t>
            </w:r>
          </w:p>
        </w:tc>
        <w:tc>
          <w:tcPr>
            <w:tcW w:w="4167" w:type="dxa"/>
            <w:noWrap w:val="0"/>
            <w:vAlign w:val="center"/>
          </w:tcPr>
          <w:p w14:paraId="4E4EBB97">
            <w:pPr>
              <w:snapToGrid w:val="0"/>
              <w:spacing w:line="360" w:lineRule="auto"/>
              <w:rPr>
                <w:rFonts w:hint="eastAsia" w:ascii="宋体" w:hAnsi="宋体" w:cs="宋体"/>
                <w:szCs w:val="21"/>
              </w:rPr>
            </w:pPr>
            <w:r>
              <w:rPr>
                <w:rFonts w:hint="eastAsia" w:ascii="宋体" w:hAnsi="宋体" w:cs="宋体"/>
                <w:szCs w:val="21"/>
              </w:rPr>
              <w:t>容留闲杂人员在值班室或保安休息室内抽烟、睡觉或聊天；</w:t>
            </w:r>
          </w:p>
        </w:tc>
        <w:tc>
          <w:tcPr>
            <w:tcW w:w="2969" w:type="dxa"/>
            <w:noWrap w:val="0"/>
            <w:vAlign w:val="center"/>
          </w:tcPr>
          <w:p w14:paraId="3CFFC7BF">
            <w:pPr>
              <w:snapToGrid w:val="0"/>
              <w:spacing w:line="360" w:lineRule="auto"/>
              <w:rPr>
                <w:rFonts w:hint="eastAsia" w:ascii="宋体" w:hAnsi="宋体" w:cs="宋体"/>
                <w:szCs w:val="21"/>
              </w:rPr>
            </w:pPr>
            <w:r>
              <w:rPr>
                <w:rFonts w:hint="eastAsia" w:ascii="宋体" w:hAnsi="宋体" w:cs="宋体"/>
                <w:szCs w:val="21"/>
              </w:rPr>
              <w:t>发现一次，扣0.1分</w:t>
            </w:r>
          </w:p>
        </w:tc>
        <w:tc>
          <w:tcPr>
            <w:tcW w:w="959" w:type="dxa"/>
            <w:noWrap w:val="0"/>
            <w:vAlign w:val="center"/>
          </w:tcPr>
          <w:p w14:paraId="7E53C735">
            <w:pPr>
              <w:spacing w:line="360" w:lineRule="auto"/>
              <w:rPr>
                <w:rFonts w:hint="eastAsia" w:ascii="宋体" w:hAnsi="宋体" w:cs="宋体"/>
                <w:szCs w:val="21"/>
              </w:rPr>
            </w:pPr>
          </w:p>
        </w:tc>
      </w:tr>
      <w:tr w14:paraId="2EAB9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3EAC9951">
            <w:pPr>
              <w:spacing w:line="360" w:lineRule="auto"/>
              <w:jc w:val="center"/>
              <w:rPr>
                <w:rFonts w:hint="eastAsia" w:ascii="宋体" w:hAnsi="宋体" w:cs="宋体"/>
                <w:bCs/>
                <w:szCs w:val="21"/>
              </w:rPr>
            </w:pPr>
            <w:r>
              <w:rPr>
                <w:rFonts w:hint="eastAsia" w:ascii="宋体" w:hAnsi="宋体" w:cs="宋体"/>
                <w:bCs/>
                <w:szCs w:val="21"/>
              </w:rPr>
              <w:t>8</w:t>
            </w:r>
          </w:p>
        </w:tc>
        <w:tc>
          <w:tcPr>
            <w:tcW w:w="4167" w:type="dxa"/>
            <w:noWrap w:val="0"/>
            <w:vAlign w:val="center"/>
          </w:tcPr>
          <w:p w14:paraId="66FE2F5B">
            <w:pPr>
              <w:snapToGrid w:val="0"/>
              <w:spacing w:line="360" w:lineRule="auto"/>
              <w:rPr>
                <w:rFonts w:hint="eastAsia" w:ascii="宋体" w:hAnsi="宋体" w:cs="宋体"/>
                <w:szCs w:val="21"/>
              </w:rPr>
            </w:pPr>
            <w:r>
              <w:rPr>
                <w:rFonts w:hint="eastAsia" w:ascii="宋体" w:hAnsi="宋体" w:cs="宋体"/>
                <w:szCs w:val="21"/>
              </w:rPr>
              <w:t>值班时听收音机，收看电视或进行其他与值班无关的事情；</w:t>
            </w:r>
          </w:p>
        </w:tc>
        <w:tc>
          <w:tcPr>
            <w:tcW w:w="2969" w:type="dxa"/>
            <w:noWrap w:val="0"/>
            <w:vAlign w:val="center"/>
          </w:tcPr>
          <w:p w14:paraId="2E500CC4">
            <w:pPr>
              <w:snapToGrid w:val="0"/>
              <w:spacing w:line="360" w:lineRule="auto"/>
              <w:rPr>
                <w:rFonts w:hint="eastAsia" w:ascii="宋体" w:hAnsi="宋体" w:cs="宋体"/>
                <w:szCs w:val="21"/>
              </w:rPr>
            </w:pPr>
            <w:r>
              <w:rPr>
                <w:rFonts w:hint="eastAsia" w:ascii="宋体" w:hAnsi="宋体" w:cs="宋体"/>
                <w:szCs w:val="21"/>
              </w:rPr>
              <w:t>发现一次，扣0.1分</w:t>
            </w:r>
          </w:p>
        </w:tc>
        <w:tc>
          <w:tcPr>
            <w:tcW w:w="959" w:type="dxa"/>
            <w:noWrap w:val="0"/>
            <w:vAlign w:val="center"/>
          </w:tcPr>
          <w:p w14:paraId="55B14BEF">
            <w:pPr>
              <w:spacing w:line="360" w:lineRule="auto"/>
              <w:rPr>
                <w:rFonts w:hint="eastAsia" w:ascii="宋体" w:hAnsi="宋体" w:cs="宋体"/>
                <w:szCs w:val="21"/>
              </w:rPr>
            </w:pPr>
          </w:p>
        </w:tc>
      </w:tr>
      <w:tr w14:paraId="4B8AB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jc w:val="center"/>
        </w:trPr>
        <w:tc>
          <w:tcPr>
            <w:tcW w:w="767" w:type="dxa"/>
            <w:noWrap w:val="0"/>
            <w:vAlign w:val="center"/>
          </w:tcPr>
          <w:p w14:paraId="3E11A968">
            <w:pPr>
              <w:spacing w:line="360" w:lineRule="auto"/>
              <w:jc w:val="center"/>
              <w:rPr>
                <w:rFonts w:hint="eastAsia" w:ascii="宋体" w:hAnsi="宋体" w:cs="宋体"/>
                <w:bCs/>
                <w:szCs w:val="21"/>
              </w:rPr>
            </w:pPr>
            <w:r>
              <w:rPr>
                <w:rFonts w:hint="eastAsia" w:ascii="宋体" w:hAnsi="宋体" w:cs="宋体"/>
                <w:bCs/>
                <w:szCs w:val="21"/>
              </w:rPr>
              <w:t xml:space="preserve"> 9</w:t>
            </w:r>
          </w:p>
        </w:tc>
        <w:tc>
          <w:tcPr>
            <w:tcW w:w="4167" w:type="dxa"/>
            <w:noWrap w:val="0"/>
            <w:vAlign w:val="center"/>
          </w:tcPr>
          <w:p w14:paraId="06919D23">
            <w:pPr>
              <w:snapToGrid w:val="0"/>
              <w:spacing w:line="360" w:lineRule="auto"/>
              <w:rPr>
                <w:rFonts w:hint="eastAsia" w:ascii="宋体" w:hAnsi="宋体" w:cs="宋体"/>
                <w:szCs w:val="21"/>
              </w:rPr>
            </w:pPr>
            <w:r>
              <w:rPr>
                <w:rFonts w:hint="eastAsia" w:ascii="宋体" w:hAnsi="宋体" w:cs="宋体"/>
                <w:szCs w:val="21"/>
              </w:rPr>
              <w:t>按规定着装、仪表端正、佩证上岗；</w:t>
            </w:r>
          </w:p>
        </w:tc>
        <w:tc>
          <w:tcPr>
            <w:tcW w:w="2969" w:type="dxa"/>
            <w:noWrap w:val="0"/>
            <w:vAlign w:val="center"/>
          </w:tcPr>
          <w:p w14:paraId="66B36950">
            <w:pPr>
              <w:snapToGrid w:val="0"/>
              <w:spacing w:line="360" w:lineRule="auto"/>
              <w:rPr>
                <w:rFonts w:hint="eastAsia" w:ascii="宋体" w:hAnsi="宋体" w:cs="宋体"/>
                <w:szCs w:val="21"/>
              </w:rPr>
            </w:pPr>
            <w:r>
              <w:rPr>
                <w:rFonts w:hint="eastAsia" w:ascii="宋体" w:hAnsi="宋体" w:cs="宋体"/>
                <w:szCs w:val="21"/>
              </w:rPr>
              <w:t>未按规定，每人次扣0.1分</w:t>
            </w:r>
          </w:p>
        </w:tc>
        <w:tc>
          <w:tcPr>
            <w:tcW w:w="959" w:type="dxa"/>
            <w:noWrap w:val="0"/>
            <w:vAlign w:val="center"/>
          </w:tcPr>
          <w:p w14:paraId="06F193C2">
            <w:pPr>
              <w:spacing w:line="360" w:lineRule="auto"/>
              <w:rPr>
                <w:rFonts w:hint="eastAsia" w:ascii="宋体" w:hAnsi="宋体" w:cs="宋体"/>
                <w:szCs w:val="21"/>
              </w:rPr>
            </w:pPr>
          </w:p>
        </w:tc>
      </w:tr>
      <w:tr w14:paraId="10519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767" w:type="dxa"/>
            <w:noWrap w:val="0"/>
            <w:vAlign w:val="center"/>
          </w:tcPr>
          <w:p w14:paraId="6E59311B">
            <w:pPr>
              <w:spacing w:line="360" w:lineRule="auto"/>
              <w:jc w:val="center"/>
              <w:rPr>
                <w:rFonts w:hint="eastAsia" w:ascii="宋体" w:hAnsi="宋体" w:cs="宋体"/>
                <w:bCs/>
                <w:szCs w:val="21"/>
              </w:rPr>
            </w:pPr>
            <w:r>
              <w:rPr>
                <w:rFonts w:hint="eastAsia" w:ascii="宋体" w:hAnsi="宋体" w:cs="宋体"/>
                <w:bCs/>
                <w:szCs w:val="21"/>
              </w:rPr>
              <w:t>10</w:t>
            </w:r>
          </w:p>
        </w:tc>
        <w:tc>
          <w:tcPr>
            <w:tcW w:w="4167" w:type="dxa"/>
            <w:noWrap w:val="0"/>
            <w:vAlign w:val="center"/>
          </w:tcPr>
          <w:p w14:paraId="20A76460">
            <w:pPr>
              <w:snapToGrid w:val="0"/>
              <w:spacing w:line="360" w:lineRule="auto"/>
              <w:rPr>
                <w:rFonts w:hint="eastAsia" w:ascii="宋体" w:hAnsi="宋体" w:cs="宋体"/>
                <w:szCs w:val="21"/>
              </w:rPr>
            </w:pPr>
            <w:r>
              <w:rPr>
                <w:rFonts w:hint="eastAsia" w:ascii="宋体" w:hAnsi="宋体" w:cs="宋体"/>
                <w:szCs w:val="21"/>
              </w:rPr>
              <w:t>早晚上放学高峰时，保安人员必须佩戴公安部门规定的“</w:t>
            </w:r>
            <w:r>
              <w:rPr>
                <w:rFonts w:hint="eastAsia" w:ascii="宋体" w:hAnsi="宋体" w:cs="宋体"/>
                <w:b/>
                <w:bCs/>
                <w:szCs w:val="21"/>
              </w:rPr>
              <w:t>六件套</w:t>
            </w:r>
            <w:r>
              <w:rPr>
                <w:rFonts w:hint="eastAsia" w:ascii="宋体" w:hAnsi="宋体" w:cs="宋体"/>
                <w:szCs w:val="21"/>
              </w:rPr>
              <w:t>”装备上岗；</w:t>
            </w:r>
          </w:p>
        </w:tc>
        <w:tc>
          <w:tcPr>
            <w:tcW w:w="2969" w:type="dxa"/>
            <w:noWrap w:val="0"/>
            <w:vAlign w:val="center"/>
          </w:tcPr>
          <w:p w14:paraId="77D67106">
            <w:pPr>
              <w:snapToGrid w:val="0"/>
              <w:spacing w:line="360" w:lineRule="auto"/>
              <w:rPr>
                <w:rFonts w:hint="eastAsia" w:ascii="宋体" w:hAnsi="宋体" w:cs="宋体"/>
                <w:szCs w:val="21"/>
              </w:rPr>
            </w:pPr>
            <w:r>
              <w:rPr>
                <w:rFonts w:hint="eastAsia" w:ascii="宋体" w:hAnsi="宋体" w:cs="宋体"/>
                <w:szCs w:val="21"/>
              </w:rPr>
              <w:t>未按规定，每人次扣0.2分</w:t>
            </w:r>
          </w:p>
        </w:tc>
        <w:tc>
          <w:tcPr>
            <w:tcW w:w="959" w:type="dxa"/>
            <w:noWrap w:val="0"/>
            <w:vAlign w:val="center"/>
          </w:tcPr>
          <w:p w14:paraId="5C012BC1">
            <w:pPr>
              <w:spacing w:line="360" w:lineRule="auto"/>
              <w:rPr>
                <w:rFonts w:hint="eastAsia" w:ascii="宋体" w:hAnsi="宋体" w:cs="宋体"/>
                <w:szCs w:val="21"/>
              </w:rPr>
            </w:pPr>
          </w:p>
        </w:tc>
      </w:tr>
      <w:tr w14:paraId="56432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767" w:type="dxa"/>
            <w:noWrap w:val="0"/>
            <w:vAlign w:val="center"/>
          </w:tcPr>
          <w:p w14:paraId="3E20C03B">
            <w:pPr>
              <w:spacing w:line="360" w:lineRule="auto"/>
              <w:jc w:val="center"/>
              <w:rPr>
                <w:rFonts w:hint="eastAsia" w:ascii="宋体" w:hAnsi="宋体" w:cs="宋体"/>
                <w:bCs/>
                <w:szCs w:val="21"/>
              </w:rPr>
            </w:pPr>
            <w:r>
              <w:rPr>
                <w:rFonts w:hint="eastAsia" w:ascii="宋体" w:hAnsi="宋体" w:cs="宋体"/>
                <w:bCs/>
                <w:szCs w:val="21"/>
              </w:rPr>
              <w:t>11</w:t>
            </w:r>
          </w:p>
        </w:tc>
        <w:tc>
          <w:tcPr>
            <w:tcW w:w="4167" w:type="dxa"/>
            <w:noWrap w:val="0"/>
            <w:vAlign w:val="center"/>
          </w:tcPr>
          <w:p w14:paraId="514CC46D">
            <w:pPr>
              <w:snapToGrid w:val="0"/>
              <w:spacing w:line="360" w:lineRule="auto"/>
              <w:rPr>
                <w:rFonts w:hint="eastAsia" w:ascii="宋体" w:hAnsi="宋体" w:cs="宋体"/>
                <w:szCs w:val="21"/>
              </w:rPr>
            </w:pPr>
            <w:r>
              <w:rPr>
                <w:rFonts w:hint="eastAsia" w:ascii="宋体" w:hAnsi="宋体" w:cs="宋体"/>
                <w:szCs w:val="21"/>
              </w:rPr>
              <w:t>接送学生高峰期不站岗，不维护校门交通秩序；</w:t>
            </w:r>
          </w:p>
        </w:tc>
        <w:tc>
          <w:tcPr>
            <w:tcW w:w="2969" w:type="dxa"/>
            <w:noWrap w:val="0"/>
            <w:vAlign w:val="center"/>
          </w:tcPr>
          <w:p w14:paraId="4464394D">
            <w:pPr>
              <w:snapToGrid w:val="0"/>
              <w:spacing w:line="360" w:lineRule="auto"/>
              <w:rPr>
                <w:rFonts w:hint="eastAsia" w:ascii="宋体" w:hAnsi="宋体" w:cs="宋体"/>
                <w:szCs w:val="21"/>
              </w:rPr>
            </w:pPr>
            <w:r>
              <w:rPr>
                <w:rFonts w:hint="eastAsia" w:ascii="宋体" w:hAnsi="宋体" w:cs="宋体"/>
                <w:szCs w:val="21"/>
              </w:rPr>
              <w:t>未按规定，每人次扣1分</w:t>
            </w:r>
          </w:p>
        </w:tc>
        <w:tc>
          <w:tcPr>
            <w:tcW w:w="959" w:type="dxa"/>
            <w:noWrap w:val="0"/>
            <w:vAlign w:val="center"/>
          </w:tcPr>
          <w:p w14:paraId="6DCF625B">
            <w:pPr>
              <w:spacing w:line="360" w:lineRule="auto"/>
              <w:rPr>
                <w:rFonts w:hint="eastAsia" w:ascii="宋体" w:hAnsi="宋体" w:cs="宋体"/>
                <w:szCs w:val="21"/>
              </w:rPr>
            </w:pPr>
          </w:p>
        </w:tc>
      </w:tr>
      <w:tr w14:paraId="23622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767" w:type="dxa"/>
            <w:noWrap w:val="0"/>
            <w:vAlign w:val="center"/>
          </w:tcPr>
          <w:p w14:paraId="70929EB5">
            <w:pPr>
              <w:spacing w:line="360" w:lineRule="auto"/>
              <w:jc w:val="center"/>
              <w:rPr>
                <w:rFonts w:hint="eastAsia" w:ascii="宋体" w:hAnsi="宋体" w:cs="宋体"/>
                <w:bCs/>
                <w:szCs w:val="21"/>
              </w:rPr>
            </w:pPr>
            <w:r>
              <w:rPr>
                <w:rFonts w:hint="eastAsia" w:ascii="宋体" w:hAnsi="宋体" w:cs="宋体"/>
                <w:bCs/>
                <w:szCs w:val="21"/>
              </w:rPr>
              <w:t>12</w:t>
            </w:r>
          </w:p>
        </w:tc>
        <w:tc>
          <w:tcPr>
            <w:tcW w:w="4167" w:type="dxa"/>
            <w:noWrap w:val="0"/>
            <w:vAlign w:val="center"/>
          </w:tcPr>
          <w:p w14:paraId="2D7CF230">
            <w:pPr>
              <w:snapToGrid w:val="0"/>
              <w:spacing w:line="360" w:lineRule="auto"/>
              <w:rPr>
                <w:rFonts w:hint="eastAsia" w:ascii="宋体" w:hAnsi="宋体" w:cs="宋体"/>
                <w:szCs w:val="21"/>
              </w:rPr>
            </w:pPr>
            <w:r>
              <w:rPr>
                <w:rFonts w:hint="eastAsia" w:ascii="宋体" w:hAnsi="宋体" w:cs="宋体"/>
                <w:szCs w:val="21"/>
              </w:rPr>
              <w:t>不按规定对外来人员进行来访登记；</w:t>
            </w:r>
          </w:p>
        </w:tc>
        <w:tc>
          <w:tcPr>
            <w:tcW w:w="2969" w:type="dxa"/>
            <w:noWrap w:val="0"/>
            <w:vAlign w:val="center"/>
          </w:tcPr>
          <w:p w14:paraId="065478C8">
            <w:pPr>
              <w:snapToGrid w:val="0"/>
              <w:spacing w:line="360" w:lineRule="auto"/>
              <w:rPr>
                <w:rFonts w:hint="eastAsia" w:ascii="宋体" w:hAnsi="宋体" w:cs="宋体"/>
                <w:szCs w:val="21"/>
              </w:rPr>
            </w:pPr>
            <w:r>
              <w:rPr>
                <w:rFonts w:hint="eastAsia" w:ascii="宋体" w:hAnsi="宋体" w:cs="宋体"/>
                <w:szCs w:val="21"/>
              </w:rPr>
              <w:t>每次扣0.2分</w:t>
            </w:r>
          </w:p>
        </w:tc>
        <w:tc>
          <w:tcPr>
            <w:tcW w:w="959" w:type="dxa"/>
            <w:noWrap w:val="0"/>
            <w:vAlign w:val="center"/>
          </w:tcPr>
          <w:p w14:paraId="0DFAC4E3">
            <w:pPr>
              <w:spacing w:line="360" w:lineRule="auto"/>
              <w:rPr>
                <w:rFonts w:hint="eastAsia" w:ascii="宋体" w:hAnsi="宋体" w:cs="宋体"/>
                <w:szCs w:val="21"/>
              </w:rPr>
            </w:pPr>
          </w:p>
        </w:tc>
      </w:tr>
      <w:tr w14:paraId="50D06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jc w:val="center"/>
        </w:trPr>
        <w:tc>
          <w:tcPr>
            <w:tcW w:w="767" w:type="dxa"/>
            <w:noWrap w:val="0"/>
            <w:vAlign w:val="center"/>
          </w:tcPr>
          <w:p w14:paraId="51593FFE">
            <w:pPr>
              <w:spacing w:line="360" w:lineRule="auto"/>
              <w:jc w:val="center"/>
              <w:rPr>
                <w:rFonts w:hint="eastAsia" w:ascii="宋体" w:hAnsi="宋体" w:cs="宋体"/>
                <w:bCs/>
                <w:szCs w:val="21"/>
              </w:rPr>
            </w:pPr>
            <w:r>
              <w:rPr>
                <w:rFonts w:hint="eastAsia" w:ascii="宋体" w:hAnsi="宋体" w:cs="宋体"/>
                <w:bCs/>
                <w:szCs w:val="21"/>
              </w:rPr>
              <w:t>13</w:t>
            </w:r>
          </w:p>
        </w:tc>
        <w:tc>
          <w:tcPr>
            <w:tcW w:w="4167" w:type="dxa"/>
            <w:noWrap w:val="0"/>
            <w:vAlign w:val="center"/>
          </w:tcPr>
          <w:p w14:paraId="64043D06">
            <w:pPr>
              <w:snapToGrid w:val="0"/>
              <w:spacing w:line="360" w:lineRule="auto"/>
              <w:rPr>
                <w:rFonts w:hint="eastAsia" w:ascii="宋体" w:hAnsi="宋体" w:cs="宋体"/>
                <w:szCs w:val="21"/>
              </w:rPr>
            </w:pPr>
            <w:r>
              <w:rPr>
                <w:rFonts w:hint="eastAsia" w:ascii="宋体" w:hAnsi="宋体" w:cs="宋体"/>
                <w:szCs w:val="21"/>
              </w:rPr>
              <w:t>不按规定控制和查验出入的各类车辆；</w:t>
            </w:r>
          </w:p>
        </w:tc>
        <w:tc>
          <w:tcPr>
            <w:tcW w:w="2969" w:type="dxa"/>
            <w:noWrap w:val="0"/>
            <w:vAlign w:val="center"/>
          </w:tcPr>
          <w:p w14:paraId="2214D9F6">
            <w:pPr>
              <w:snapToGrid w:val="0"/>
              <w:spacing w:line="360" w:lineRule="auto"/>
              <w:rPr>
                <w:rFonts w:hint="eastAsia" w:ascii="宋体" w:hAnsi="宋体" w:cs="宋体"/>
                <w:szCs w:val="21"/>
              </w:rPr>
            </w:pPr>
            <w:r>
              <w:rPr>
                <w:rFonts w:hint="eastAsia" w:ascii="宋体" w:hAnsi="宋体" w:cs="宋体"/>
                <w:szCs w:val="21"/>
              </w:rPr>
              <w:t>每次扣0.2分</w:t>
            </w:r>
          </w:p>
        </w:tc>
        <w:tc>
          <w:tcPr>
            <w:tcW w:w="959" w:type="dxa"/>
            <w:noWrap w:val="0"/>
            <w:vAlign w:val="center"/>
          </w:tcPr>
          <w:p w14:paraId="58ECCCAE">
            <w:pPr>
              <w:spacing w:line="360" w:lineRule="auto"/>
              <w:rPr>
                <w:rFonts w:hint="eastAsia" w:ascii="宋体" w:hAnsi="宋体" w:cs="宋体"/>
                <w:szCs w:val="21"/>
              </w:rPr>
            </w:pPr>
          </w:p>
        </w:tc>
      </w:tr>
      <w:tr w14:paraId="4344B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67" w:type="dxa"/>
            <w:noWrap w:val="0"/>
            <w:vAlign w:val="center"/>
          </w:tcPr>
          <w:p w14:paraId="017464A4">
            <w:pPr>
              <w:spacing w:line="360" w:lineRule="auto"/>
              <w:jc w:val="center"/>
              <w:rPr>
                <w:rFonts w:hint="eastAsia" w:ascii="宋体" w:hAnsi="宋体" w:cs="宋体"/>
                <w:bCs/>
                <w:szCs w:val="21"/>
              </w:rPr>
            </w:pPr>
            <w:r>
              <w:rPr>
                <w:rFonts w:hint="eastAsia" w:ascii="宋体" w:hAnsi="宋体" w:cs="宋体"/>
                <w:bCs/>
                <w:szCs w:val="21"/>
              </w:rPr>
              <w:t>14</w:t>
            </w:r>
          </w:p>
        </w:tc>
        <w:tc>
          <w:tcPr>
            <w:tcW w:w="4167" w:type="dxa"/>
            <w:noWrap w:val="0"/>
            <w:vAlign w:val="center"/>
          </w:tcPr>
          <w:p w14:paraId="7C8C0A0D">
            <w:pPr>
              <w:snapToGrid w:val="0"/>
              <w:spacing w:line="360" w:lineRule="auto"/>
              <w:rPr>
                <w:rFonts w:hint="eastAsia" w:ascii="宋体" w:hAnsi="宋体" w:cs="宋体"/>
                <w:szCs w:val="21"/>
              </w:rPr>
            </w:pPr>
            <w:r>
              <w:rPr>
                <w:rFonts w:hint="eastAsia" w:ascii="宋体" w:hAnsi="宋体" w:cs="宋体"/>
                <w:szCs w:val="21"/>
              </w:rPr>
              <w:t>当班不定时巡逻，巡逻不到位；</w:t>
            </w:r>
          </w:p>
        </w:tc>
        <w:tc>
          <w:tcPr>
            <w:tcW w:w="2969" w:type="dxa"/>
            <w:noWrap w:val="0"/>
            <w:vAlign w:val="center"/>
          </w:tcPr>
          <w:p w14:paraId="3B7FE375">
            <w:pPr>
              <w:snapToGrid w:val="0"/>
              <w:spacing w:line="360" w:lineRule="auto"/>
              <w:rPr>
                <w:rFonts w:hint="eastAsia" w:ascii="宋体" w:hAnsi="宋体" w:cs="宋体"/>
                <w:szCs w:val="21"/>
              </w:rPr>
            </w:pPr>
            <w:r>
              <w:rPr>
                <w:rFonts w:hint="eastAsia" w:ascii="宋体" w:hAnsi="宋体" w:cs="宋体"/>
                <w:szCs w:val="21"/>
              </w:rPr>
              <w:t>每次扣0.2分</w:t>
            </w:r>
          </w:p>
        </w:tc>
        <w:tc>
          <w:tcPr>
            <w:tcW w:w="959" w:type="dxa"/>
            <w:noWrap w:val="0"/>
            <w:vAlign w:val="center"/>
          </w:tcPr>
          <w:p w14:paraId="39654D9C">
            <w:pPr>
              <w:spacing w:line="360" w:lineRule="auto"/>
              <w:rPr>
                <w:rFonts w:hint="eastAsia" w:ascii="宋体" w:hAnsi="宋体" w:cs="宋体"/>
                <w:szCs w:val="21"/>
              </w:rPr>
            </w:pPr>
          </w:p>
        </w:tc>
      </w:tr>
      <w:tr w14:paraId="5693A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767" w:type="dxa"/>
            <w:noWrap w:val="0"/>
            <w:vAlign w:val="center"/>
          </w:tcPr>
          <w:p w14:paraId="131A010A">
            <w:pPr>
              <w:spacing w:line="360" w:lineRule="auto"/>
              <w:jc w:val="center"/>
              <w:rPr>
                <w:rFonts w:hint="eastAsia" w:ascii="宋体" w:hAnsi="宋体" w:cs="宋体"/>
                <w:bCs/>
                <w:szCs w:val="21"/>
              </w:rPr>
            </w:pPr>
            <w:r>
              <w:rPr>
                <w:rFonts w:hint="eastAsia" w:ascii="宋体" w:hAnsi="宋体" w:cs="宋体"/>
                <w:bCs/>
                <w:szCs w:val="21"/>
              </w:rPr>
              <w:t>15</w:t>
            </w:r>
          </w:p>
        </w:tc>
        <w:tc>
          <w:tcPr>
            <w:tcW w:w="4167" w:type="dxa"/>
            <w:noWrap w:val="0"/>
            <w:vAlign w:val="center"/>
          </w:tcPr>
          <w:p w14:paraId="0C06AAA9">
            <w:pPr>
              <w:snapToGrid w:val="0"/>
              <w:spacing w:line="360" w:lineRule="auto"/>
              <w:rPr>
                <w:rFonts w:hint="eastAsia" w:ascii="宋体" w:hAnsi="宋体" w:cs="宋体"/>
                <w:szCs w:val="21"/>
              </w:rPr>
            </w:pPr>
            <w:r>
              <w:rPr>
                <w:rFonts w:hint="eastAsia" w:ascii="宋体" w:hAnsi="宋体" w:cs="宋体"/>
                <w:szCs w:val="21"/>
              </w:rPr>
              <w:t>保安员正确并熟练使用学校物防、技防器材和设施设备；</w:t>
            </w:r>
          </w:p>
        </w:tc>
        <w:tc>
          <w:tcPr>
            <w:tcW w:w="2969" w:type="dxa"/>
            <w:noWrap w:val="0"/>
            <w:vAlign w:val="center"/>
          </w:tcPr>
          <w:p w14:paraId="6F6B6468">
            <w:pPr>
              <w:snapToGrid w:val="0"/>
              <w:spacing w:line="360" w:lineRule="auto"/>
              <w:rPr>
                <w:rFonts w:hint="eastAsia" w:ascii="宋体" w:hAnsi="宋体" w:cs="宋体"/>
                <w:szCs w:val="21"/>
              </w:rPr>
            </w:pPr>
            <w:r>
              <w:rPr>
                <w:rFonts w:hint="eastAsia" w:ascii="宋体" w:hAnsi="宋体" w:cs="宋体"/>
                <w:szCs w:val="21"/>
              </w:rPr>
              <w:t>未按规定，每人次扣0.2分</w:t>
            </w:r>
          </w:p>
        </w:tc>
        <w:tc>
          <w:tcPr>
            <w:tcW w:w="959" w:type="dxa"/>
            <w:noWrap w:val="0"/>
            <w:vAlign w:val="center"/>
          </w:tcPr>
          <w:p w14:paraId="644CAABF">
            <w:pPr>
              <w:spacing w:line="360" w:lineRule="auto"/>
              <w:rPr>
                <w:rFonts w:hint="eastAsia" w:ascii="宋体" w:hAnsi="宋体" w:cs="宋体"/>
                <w:szCs w:val="21"/>
              </w:rPr>
            </w:pPr>
          </w:p>
        </w:tc>
      </w:tr>
      <w:tr w14:paraId="137E2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7FB2050B">
            <w:pPr>
              <w:spacing w:line="360" w:lineRule="auto"/>
              <w:jc w:val="center"/>
              <w:rPr>
                <w:rFonts w:hint="eastAsia" w:ascii="宋体" w:hAnsi="宋体" w:cs="宋体"/>
                <w:bCs/>
                <w:szCs w:val="21"/>
              </w:rPr>
            </w:pPr>
            <w:r>
              <w:rPr>
                <w:rFonts w:hint="eastAsia" w:ascii="宋体" w:hAnsi="宋体" w:cs="宋体"/>
                <w:bCs/>
                <w:szCs w:val="21"/>
              </w:rPr>
              <w:t>16</w:t>
            </w:r>
          </w:p>
        </w:tc>
        <w:tc>
          <w:tcPr>
            <w:tcW w:w="4167" w:type="dxa"/>
            <w:noWrap w:val="0"/>
            <w:vAlign w:val="center"/>
          </w:tcPr>
          <w:p w14:paraId="0852FF94">
            <w:pPr>
              <w:snapToGrid w:val="0"/>
              <w:spacing w:line="360" w:lineRule="auto"/>
              <w:rPr>
                <w:rFonts w:hint="eastAsia" w:ascii="宋体" w:hAnsi="宋体" w:cs="宋体"/>
                <w:szCs w:val="21"/>
              </w:rPr>
            </w:pPr>
            <w:r>
              <w:rPr>
                <w:rFonts w:hint="eastAsia" w:ascii="宋体" w:hAnsi="宋体" w:cs="宋体"/>
                <w:szCs w:val="21"/>
              </w:rPr>
              <w:t>违反保安器材使用规定，私自随便转借和使用；</w:t>
            </w:r>
          </w:p>
        </w:tc>
        <w:tc>
          <w:tcPr>
            <w:tcW w:w="2969" w:type="dxa"/>
            <w:noWrap w:val="0"/>
            <w:vAlign w:val="center"/>
          </w:tcPr>
          <w:p w14:paraId="4727D1D8">
            <w:pPr>
              <w:snapToGrid w:val="0"/>
              <w:spacing w:line="360" w:lineRule="auto"/>
              <w:rPr>
                <w:rFonts w:hint="eastAsia" w:ascii="宋体" w:hAnsi="宋体" w:cs="宋体"/>
                <w:szCs w:val="21"/>
              </w:rPr>
            </w:pPr>
            <w:r>
              <w:rPr>
                <w:rFonts w:hint="eastAsia" w:ascii="宋体" w:hAnsi="宋体" w:cs="宋体"/>
                <w:szCs w:val="21"/>
              </w:rPr>
              <w:t>每次扣1分</w:t>
            </w:r>
          </w:p>
        </w:tc>
        <w:tc>
          <w:tcPr>
            <w:tcW w:w="959" w:type="dxa"/>
            <w:noWrap w:val="0"/>
            <w:vAlign w:val="center"/>
          </w:tcPr>
          <w:p w14:paraId="1B44F2CC">
            <w:pPr>
              <w:spacing w:line="360" w:lineRule="auto"/>
              <w:rPr>
                <w:rFonts w:hint="eastAsia" w:ascii="宋体" w:hAnsi="宋体" w:cs="宋体"/>
                <w:szCs w:val="21"/>
              </w:rPr>
            </w:pPr>
          </w:p>
        </w:tc>
      </w:tr>
      <w:tr w14:paraId="4FEC9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767" w:type="dxa"/>
            <w:noWrap w:val="0"/>
            <w:vAlign w:val="center"/>
          </w:tcPr>
          <w:p w14:paraId="6EF2D83B">
            <w:pPr>
              <w:spacing w:line="360" w:lineRule="auto"/>
              <w:jc w:val="center"/>
              <w:rPr>
                <w:rFonts w:hint="eastAsia" w:ascii="宋体" w:hAnsi="宋体" w:cs="宋体"/>
                <w:bCs/>
                <w:szCs w:val="21"/>
              </w:rPr>
            </w:pPr>
            <w:r>
              <w:rPr>
                <w:rFonts w:hint="eastAsia" w:ascii="宋体" w:hAnsi="宋体" w:cs="宋体"/>
                <w:bCs/>
                <w:szCs w:val="21"/>
              </w:rPr>
              <w:t>17</w:t>
            </w:r>
          </w:p>
        </w:tc>
        <w:tc>
          <w:tcPr>
            <w:tcW w:w="4167" w:type="dxa"/>
            <w:noWrap w:val="0"/>
            <w:vAlign w:val="center"/>
          </w:tcPr>
          <w:p w14:paraId="232D44AD">
            <w:pPr>
              <w:snapToGrid w:val="0"/>
              <w:spacing w:line="360" w:lineRule="auto"/>
              <w:rPr>
                <w:rFonts w:hint="eastAsia" w:ascii="宋体" w:hAnsi="宋体" w:cs="宋体"/>
                <w:szCs w:val="21"/>
              </w:rPr>
            </w:pPr>
            <w:r>
              <w:rPr>
                <w:rFonts w:hint="eastAsia" w:ascii="宋体" w:hAnsi="宋体" w:cs="宋体"/>
                <w:szCs w:val="21"/>
              </w:rPr>
              <w:t>故意损坏配发值班使用的器械或其它物品；</w:t>
            </w:r>
          </w:p>
        </w:tc>
        <w:tc>
          <w:tcPr>
            <w:tcW w:w="2969" w:type="dxa"/>
            <w:noWrap w:val="0"/>
            <w:vAlign w:val="center"/>
          </w:tcPr>
          <w:p w14:paraId="29FC3C42">
            <w:pPr>
              <w:snapToGrid w:val="0"/>
              <w:spacing w:line="360" w:lineRule="auto"/>
              <w:rPr>
                <w:rFonts w:hint="eastAsia" w:ascii="宋体" w:hAnsi="宋体" w:cs="宋体"/>
                <w:szCs w:val="21"/>
              </w:rPr>
            </w:pPr>
            <w:r>
              <w:rPr>
                <w:rFonts w:hint="eastAsia" w:ascii="宋体" w:hAnsi="宋体" w:cs="宋体"/>
                <w:szCs w:val="21"/>
              </w:rPr>
              <w:t>每次扣1分</w:t>
            </w:r>
          </w:p>
        </w:tc>
        <w:tc>
          <w:tcPr>
            <w:tcW w:w="959" w:type="dxa"/>
            <w:noWrap w:val="0"/>
            <w:vAlign w:val="center"/>
          </w:tcPr>
          <w:p w14:paraId="6A9C8204">
            <w:pPr>
              <w:spacing w:line="360" w:lineRule="auto"/>
              <w:rPr>
                <w:rFonts w:hint="eastAsia" w:ascii="宋体" w:hAnsi="宋体" w:cs="宋体"/>
                <w:szCs w:val="21"/>
              </w:rPr>
            </w:pPr>
          </w:p>
        </w:tc>
      </w:tr>
      <w:tr w14:paraId="19F14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472FAA44">
            <w:pPr>
              <w:spacing w:line="360" w:lineRule="auto"/>
              <w:jc w:val="center"/>
              <w:rPr>
                <w:rFonts w:hint="eastAsia" w:ascii="宋体" w:hAnsi="宋体" w:cs="宋体"/>
                <w:bCs/>
                <w:szCs w:val="21"/>
              </w:rPr>
            </w:pPr>
            <w:r>
              <w:rPr>
                <w:rFonts w:hint="eastAsia" w:ascii="宋体" w:hAnsi="宋体" w:cs="宋体"/>
                <w:bCs/>
                <w:szCs w:val="21"/>
              </w:rPr>
              <w:t>18</w:t>
            </w:r>
          </w:p>
        </w:tc>
        <w:tc>
          <w:tcPr>
            <w:tcW w:w="4167" w:type="dxa"/>
            <w:noWrap w:val="0"/>
            <w:vAlign w:val="center"/>
          </w:tcPr>
          <w:p w14:paraId="5120350A">
            <w:pPr>
              <w:snapToGrid w:val="0"/>
              <w:spacing w:line="360" w:lineRule="auto"/>
              <w:rPr>
                <w:rFonts w:hint="eastAsia" w:ascii="宋体" w:hAnsi="宋体" w:cs="宋体"/>
                <w:szCs w:val="21"/>
              </w:rPr>
            </w:pPr>
            <w:r>
              <w:rPr>
                <w:rFonts w:hint="eastAsia" w:ascii="宋体" w:hAnsi="宋体" w:cs="宋体"/>
                <w:szCs w:val="21"/>
              </w:rPr>
              <w:t>扣留物品不登记，不上交；捡拾物品不报告，不上交；</w:t>
            </w:r>
          </w:p>
        </w:tc>
        <w:tc>
          <w:tcPr>
            <w:tcW w:w="2969" w:type="dxa"/>
            <w:noWrap w:val="0"/>
            <w:vAlign w:val="center"/>
          </w:tcPr>
          <w:p w14:paraId="23395650">
            <w:pPr>
              <w:snapToGrid w:val="0"/>
              <w:spacing w:line="360" w:lineRule="auto"/>
              <w:rPr>
                <w:rFonts w:hint="eastAsia" w:ascii="宋体" w:hAnsi="宋体" w:cs="宋体"/>
                <w:szCs w:val="21"/>
              </w:rPr>
            </w:pPr>
            <w:r>
              <w:rPr>
                <w:rFonts w:hint="eastAsia" w:ascii="宋体" w:hAnsi="宋体" w:cs="宋体"/>
                <w:szCs w:val="21"/>
              </w:rPr>
              <w:t>每次扣1分</w:t>
            </w:r>
          </w:p>
        </w:tc>
        <w:tc>
          <w:tcPr>
            <w:tcW w:w="959" w:type="dxa"/>
            <w:noWrap w:val="0"/>
            <w:vAlign w:val="center"/>
          </w:tcPr>
          <w:p w14:paraId="61A407D1">
            <w:pPr>
              <w:spacing w:line="360" w:lineRule="auto"/>
              <w:rPr>
                <w:rFonts w:hint="eastAsia" w:ascii="宋体" w:hAnsi="宋体" w:cs="宋体"/>
                <w:szCs w:val="21"/>
              </w:rPr>
            </w:pPr>
          </w:p>
        </w:tc>
      </w:tr>
      <w:tr w14:paraId="3CF7B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jc w:val="center"/>
        </w:trPr>
        <w:tc>
          <w:tcPr>
            <w:tcW w:w="767" w:type="dxa"/>
            <w:noWrap w:val="0"/>
            <w:vAlign w:val="center"/>
          </w:tcPr>
          <w:p w14:paraId="608346FD">
            <w:pPr>
              <w:spacing w:line="360" w:lineRule="auto"/>
              <w:jc w:val="center"/>
              <w:rPr>
                <w:rFonts w:hint="eastAsia" w:ascii="宋体" w:hAnsi="宋体" w:cs="宋体"/>
                <w:bCs/>
                <w:szCs w:val="21"/>
              </w:rPr>
            </w:pPr>
            <w:r>
              <w:rPr>
                <w:rFonts w:hint="eastAsia" w:ascii="宋体" w:hAnsi="宋体" w:cs="宋体"/>
                <w:bCs/>
                <w:szCs w:val="21"/>
              </w:rPr>
              <w:t>19</w:t>
            </w:r>
          </w:p>
        </w:tc>
        <w:tc>
          <w:tcPr>
            <w:tcW w:w="4167" w:type="dxa"/>
            <w:noWrap w:val="0"/>
            <w:vAlign w:val="center"/>
          </w:tcPr>
          <w:p w14:paraId="1A32D719">
            <w:pPr>
              <w:snapToGrid w:val="0"/>
              <w:spacing w:line="360" w:lineRule="auto"/>
              <w:rPr>
                <w:rFonts w:hint="eastAsia" w:ascii="宋体" w:hAnsi="宋体" w:cs="宋体"/>
                <w:szCs w:val="21"/>
              </w:rPr>
            </w:pPr>
            <w:r>
              <w:rPr>
                <w:rFonts w:hint="eastAsia" w:ascii="宋体" w:hAnsi="宋体" w:cs="宋体"/>
                <w:szCs w:val="21"/>
              </w:rPr>
              <w:t>对来访者态度粗暴，未能使用礼貌语言；</w:t>
            </w:r>
          </w:p>
        </w:tc>
        <w:tc>
          <w:tcPr>
            <w:tcW w:w="2969" w:type="dxa"/>
            <w:noWrap w:val="0"/>
            <w:vAlign w:val="center"/>
          </w:tcPr>
          <w:p w14:paraId="07F6ADEC">
            <w:pPr>
              <w:snapToGrid w:val="0"/>
              <w:spacing w:line="360" w:lineRule="auto"/>
              <w:rPr>
                <w:rFonts w:hint="eastAsia" w:ascii="宋体" w:hAnsi="宋体" w:cs="宋体"/>
                <w:szCs w:val="21"/>
              </w:rPr>
            </w:pPr>
            <w:r>
              <w:rPr>
                <w:rFonts w:hint="eastAsia" w:ascii="宋体" w:hAnsi="宋体" w:cs="宋体"/>
                <w:szCs w:val="21"/>
              </w:rPr>
              <w:t>未按规定，每次扣0.2分</w:t>
            </w:r>
          </w:p>
        </w:tc>
        <w:tc>
          <w:tcPr>
            <w:tcW w:w="959" w:type="dxa"/>
            <w:noWrap w:val="0"/>
            <w:vAlign w:val="center"/>
          </w:tcPr>
          <w:p w14:paraId="1888526C">
            <w:pPr>
              <w:spacing w:line="360" w:lineRule="auto"/>
              <w:rPr>
                <w:rFonts w:hint="eastAsia" w:ascii="宋体" w:hAnsi="宋体" w:cs="宋体"/>
                <w:szCs w:val="21"/>
              </w:rPr>
            </w:pPr>
          </w:p>
        </w:tc>
      </w:tr>
      <w:tr w14:paraId="17B53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767" w:type="dxa"/>
            <w:noWrap w:val="0"/>
            <w:vAlign w:val="center"/>
          </w:tcPr>
          <w:p w14:paraId="45E8F377">
            <w:pPr>
              <w:spacing w:line="360" w:lineRule="auto"/>
              <w:jc w:val="center"/>
              <w:rPr>
                <w:rFonts w:hint="eastAsia" w:ascii="宋体" w:hAnsi="宋体" w:cs="宋体"/>
                <w:bCs/>
                <w:szCs w:val="21"/>
              </w:rPr>
            </w:pPr>
            <w:r>
              <w:rPr>
                <w:rFonts w:hint="eastAsia" w:ascii="宋体" w:hAnsi="宋体" w:cs="宋体"/>
                <w:bCs/>
                <w:szCs w:val="21"/>
              </w:rPr>
              <w:t>20</w:t>
            </w:r>
          </w:p>
        </w:tc>
        <w:tc>
          <w:tcPr>
            <w:tcW w:w="4167" w:type="dxa"/>
            <w:noWrap w:val="0"/>
            <w:vAlign w:val="center"/>
          </w:tcPr>
          <w:p w14:paraId="36758F81">
            <w:pPr>
              <w:snapToGrid w:val="0"/>
              <w:spacing w:line="360" w:lineRule="auto"/>
              <w:rPr>
                <w:rFonts w:hint="eastAsia" w:ascii="宋体" w:hAnsi="宋体" w:cs="宋体"/>
                <w:szCs w:val="21"/>
              </w:rPr>
            </w:pPr>
            <w:r>
              <w:rPr>
                <w:rFonts w:hint="eastAsia" w:ascii="宋体" w:hAnsi="宋体" w:cs="宋体"/>
                <w:szCs w:val="21"/>
              </w:rPr>
              <w:t>当班值班室、休息室内务杂乱、不整洁；</w:t>
            </w:r>
          </w:p>
        </w:tc>
        <w:tc>
          <w:tcPr>
            <w:tcW w:w="2969" w:type="dxa"/>
            <w:noWrap w:val="0"/>
            <w:vAlign w:val="center"/>
          </w:tcPr>
          <w:p w14:paraId="2E6BB2E0">
            <w:pPr>
              <w:snapToGrid w:val="0"/>
              <w:spacing w:line="360" w:lineRule="auto"/>
              <w:rPr>
                <w:rFonts w:hint="eastAsia" w:ascii="宋体" w:hAnsi="宋体" w:cs="宋体"/>
                <w:szCs w:val="21"/>
              </w:rPr>
            </w:pPr>
            <w:r>
              <w:rPr>
                <w:rFonts w:hint="eastAsia" w:ascii="宋体" w:hAnsi="宋体" w:cs="宋体"/>
                <w:szCs w:val="21"/>
              </w:rPr>
              <w:t>未按规定，每次扣0.2分</w:t>
            </w:r>
          </w:p>
        </w:tc>
        <w:tc>
          <w:tcPr>
            <w:tcW w:w="959" w:type="dxa"/>
            <w:noWrap w:val="0"/>
            <w:vAlign w:val="center"/>
          </w:tcPr>
          <w:p w14:paraId="52AEA24E">
            <w:pPr>
              <w:spacing w:line="360" w:lineRule="auto"/>
              <w:rPr>
                <w:rFonts w:hint="eastAsia" w:ascii="宋体" w:hAnsi="宋体" w:cs="宋体"/>
                <w:szCs w:val="21"/>
              </w:rPr>
            </w:pPr>
          </w:p>
        </w:tc>
      </w:tr>
      <w:tr w14:paraId="7EB1F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 w:hRule="atLeast"/>
          <w:jc w:val="center"/>
        </w:trPr>
        <w:tc>
          <w:tcPr>
            <w:tcW w:w="767" w:type="dxa"/>
            <w:noWrap w:val="0"/>
            <w:vAlign w:val="center"/>
          </w:tcPr>
          <w:p w14:paraId="569C0AB9">
            <w:pPr>
              <w:spacing w:line="360" w:lineRule="auto"/>
              <w:jc w:val="center"/>
              <w:rPr>
                <w:rFonts w:hint="eastAsia" w:ascii="宋体" w:hAnsi="宋体" w:cs="宋体"/>
                <w:bCs/>
                <w:szCs w:val="21"/>
              </w:rPr>
            </w:pPr>
            <w:r>
              <w:rPr>
                <w:rFonts w:hint="eastAsia" w:ascii="宋体" w:hAnsi="宋体" w:cs="宋体"/>
                <w:bCs/>
                <w:szCs w:val="21"/>
              </w:rPr>
              <w:t>21</w:t>
            </w:r>
          </w:p>
        </w:tc>
        <w:tc>
          <w:tcPr>
            <w:tcW w:w="4167" w:type="dxa"/>
            <w:noWrap w:val="0"/>
            <w:vAlign w:val="center"/>
          </w:tcPr>
          <w:p w14:paraId="47C2E8AA">
            <w:pPr>
              <w:snapToGrid w:val="0"/>
              <w:spacing w:line="360" w:lineRule="auto"/>
              <w:rPr>
                <w:rFonts w:hint="eastAsia" w:ascii="宋体" w:hAnsi="宋体" w:cs="宋体"/>
                <w:szCs w:val="21"/>
              </w:rPr>
            </w:pPr>
            <w:r>
              <w:rPr>
                <w:rFonts w:hint="eastAsia" w:ascii="宋体" w:hAnsi="宋体" w:cs="宋体"/>
                <w:szCs w:val="21"/>
              </w:rPr>
              <w:t>保安器材未按指定地点存放；</w:t>
            </w:r>
          </w:p>
        </w:tc>
        <w:tc>
          <w:tcPr>
            <w:tcW w:w="2969" w:type="dxa"/>
            <w:noWrap w:val="0"/>
            <w:vAlign w:val="center"/>
          </w:tcPr>
          <w:p w14:paraId="74F0BF9A">
            <w:pPr>
              <w:snapToGrid w:val="0"/>
              <w:spacing w:line="360" w:lineRule="auto"/>
              <w:rPr>
                <w:rFonts w:hint="eastAsia" w:ascii="宋体" w:hAnsi="宋体" w:cs="宋体"/>
                <w:szCs w:val="21"/>
              </w:rPr>
            </w:pPr>
            <w:r>
              <w:rPr>
                <w:rFonts w:hint="eastAsia" w:ascii="宋体" w:hAnsi="宋体" w:cs="宋体"/>
                <w:szCs w:val="21"/>
              </w:rPr>
              <w:t>发现一次扣0.5分</w:t>
            </w:r>
          </w:p>
        </w:tc>
        <w:tc>
          <w:tcPr>
            <w:tcW w:w="959" w:type="dxa"/>
            <w:noWrap w:val="0"/>
            <w:vAlign w:val="center"/>
          </w:tcPr>
          <w:p w14:paraId="0525B36F">
            <w:pPr>
              <w:spacing w:line="360" w:lineRule="auto"/>
              <w:rPr>
                <w:rFonts w:hint="eastAsia" w:ascii="宋体" w:hAnsi="宋体" w:cs="宋体"/>
                <w:szCs w:val="21"/>
              </w:rPr>
            </w:pPr>
          </w:p>
        </w:tc>
      </w:tr>
      <w:tr w14:paraId="21E2A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234D49B0">
            <w:pPr>
              <w:spacing w:line="360" w:lineRule="auto"/>
              <w:jc w:val="center"/>
              <w:rPr>
                <w:rFonts w:hint="eastAsia" w:ascii="宋体" w:hAnsi="宋体" w:cs="宋体"/>
                <w:bCs/>
                <w:szCs w:val="21"/>
              </w:rPr>
            </w:pPr>
            <w:r>
              <w:rPr>
                <w:rFonts w:hint="eastAsia" w:ascii="宋体" w:hAnsi="宋体" w:cs="宋体"/>
                <w:bCs/>
                <w:szCs w:val="21"/>
              </w:rPr>
              <w:t>22</w:t>
            </w:r>
          </w:p>
        </w:tc>
        <w:tc>
          <w:tcPr>
            <w:tcW w:w="4167" w:type="dxa"/>
            <w:noWrap w:val="0"/>
            <w:vAlign w:val="center"/>
          </w:tcPr>
          <w:p w14:paraId="47B088C8">
            <w:pPr>
              <w:snapToGrid w:val="0"/>
              <w:spacing w:line="360" w:lineRule="auto"/>
              <w:rPr>
                <w:rFonts w:hint="eastAsia" w:ascii="宋体" w:hAnsi="宋体" w:cs="宋体"/>
                <w:szCs w:val="21"/>
              </w:rPr>
            </w:pPr>
            <w:r>
              <w:rPr>
                <w:rFonts w:hint="eastAsia" w:ascii="宋体" w:hAnsi="宋体" w:cs="宋体"/>
                <w:szCs w:val="21"/>
              </w:rPr>
              <w:t>执勤中不认真盘问查证，私放不明物资出校的，有其他情节，后果严重的，要送交司法机关处理；</w:t>
            </w:r>
          </w:p>
        </w:tc>
        <w:tc>
          <w:tcPr>
            <w:tcW w:w="2969" w:type="dxa"/>
            <w:noWrap w:val="0"/>
            <w:vAlign w:val="center"/>
          </w:tcPr>
          <w:p w14:paraId="3FB0D556">
            <w:pPr>
              <w:snapToGrid w:val="0"/>
              <w:spacing w:line="360" w:lineRule="auto"/>
              <w:rPr>
                <w:rFonts w:hint="eastAsia" w:ascii="宋体" w:hAnsi="宋体" w:cs="宋体"/>
                <w:szCs w:val="21"/>
              </w:rPr>
            </w:pPr>
            <w:r>
              <w:rPr>
                <w:rFonts w:hint="eastAsia" w:ascii="宋体" w:hAnsi="宋体" w:cs="宋体"/>
                <w:szCs w:val="21"/>
              </w:rPr>
              <w:t>发现一次除赔偿损失外，另扣分0.5分</w:t>
            </w:r>
          </w:p>
        </w:tc>
        <w:tc>
          <w:tcPr>
            <w:tcW w:w="959" w:type="dxa"/>
            <w:noWrap w:val="0"/>
            <w:vAlign w:val="center"/>
          </w:tcPr>
          <w:p w14:paraId="69B88134">
            <w:pPr>
              <w:spacing w:line="360" w:lineRule="auto"/>
              <w:rPr>
                <w:rFonts w:hint="eastAsia" w:ascii="宋体" w:hAnsi="宋体" w:cs="宋体"/>
                <w:szCs w:val="21"/>
              </w:rPr>
            </w:pPr>
          </w:p>
        </w:tc>
      </w:tr>
      <w:tr w14:paraId="65C61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4E88E275">
            <w:pPr>
              <w:spacing w:line="360" w:lineRule="auto"/>
              <w:jc w:val="center"/>
              <w:rPr>
                <w:rFonts w:hint="eastAsia" w:ascii="宋体" w:hAnsi="宋体" w:cs="宋体"/>
                <w:bCs/>
                <w:szCs w:val="21"/>
              </w:rPr>
            </w:pPr>
            <w:r>
              <w:rPr>
                <w:rFonts w:hint="eastAsia" w:ascii="宋体" w:hAnsi="宋体" w:cs="宋体"/>
                <w:bCs/>
                <w:szCs w:val="21"/>
              </w:rPr>
              <w:t>23</w:t>
            </w:r>
          </w:p>
        </w:tc>
        <w:tc>
          <w:tcPr>
            <w:tcW w:w="4167" w:type="dxa"/>
            <w:noWrap w:val="0"/>
            <w:vAlign w:val="center"/>
          </w:tcPr>
          <w:p w14:paraId="102EC576">
            <w:pPr>
              <w:snapToGrid w:val="0"/>
              <w:spacing w:line="360" w:lineRule="auto"/>
              <w:rPr>
                <w:rFonts w:hint="eastAsia" w:ascii="宋体" w:hAnsi="宋体" w:cs="宋体"/>
                <w:szCs w:val="21"/>
              </w:rPr>
            </w:pPr>
            <w:r>
              <w:rPr>
                <w:rFonts w:hint="eastAsia" w:ascii="宋体" w:hAnsi="宋体" w:cs="宋体"/>
                <w:szCs w:val="21"/>
              </w:rPr>
              <w:t>保安人员在执勤中不严格仔细执行门卫盘问、检查责任，致使不明身份的人员、车辆出入学校；</w:t>
            </w:r>
          </w:p>
        </w:tc>
        <w:tc>
          <w:tcPr>
            <w:tcW w:w="2969" w:type="dxa"/>
            <w:noWrap w:val="0"/>
            <w:vAlign w:val="center"/>
          </w:tcPr>
          <w:p w14:paraId="3CF63141">
            <w:pPr>
              <w:snapToGrid w:val="0"/>
              <w:spacing w:line="360" w:lineRule="auto"/>
              <w:rPr>
                <w:rFonts w:hint="eastAsia" w:ascii="宋体" w:hAnsi="宋体" w:cs="宋体"/>
                <w:szCs w:val="21"/>
              </w:rPr>
            </w:pPr>
            <w:r>
              <w:rPr>
                <w:rFonts w:hint="eastAsia" w:ascii="宋体" w:hAnsi="宋体" w:cs="宋体"/>
                <w:szCs w:val="21"/>
              </w:rPr>
              <w:t>发现一次扣0.5分</w:t>
            </w:r>
          </w:p>
        </w:tc>
        <w:tc>
          <w:tcPr>
            <w:tcW w:w="959" w:type="dxa"/>
            <w:noWrap w:val="0"/>
            <w:vAlign w:val="center"/>
          </w:tcPr>
          <w:p w14:paraId="0697C9E9">
            <w:pPr>
              <w:spacing w:line="360" w:lineRule="auto"/>
              <w:rPr>
                <w:rFonts w:hint="eastAsia" w:ascii="宋体" w:hAnsi="宋体" w:cs="宋体"/>
                <w:szCs w:val="21"/>
              </w:rPr>
            </w:pPr>
          </w:p>
        </w:tc>
      </w:tr>
      <w:tr w14:paraId="32E3B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67" w:type="dxa"/>
            <w:noWrap w:val="0"/>
            <w:vAlign w:val="center"/>
          </w:tcPr>
          <w:p w14:paraId="7C2782D2">
            <w:pPr>
              <w:spacing w:line="360" w:lineRule="auto"/>
              <w:jc w:val="center"/>
              <w:rPr>
                <w:rFonts w:hint="eastAsia" w:ascii="宋体" w:hAnsi="宋体" w:cs="宋体"/>
                <w:bCs/>
                <w:szCs w:val="21"/>
              </w:rPr>
            </w:pPr>
            <w:r>
              <w:rPr>
                <w:rFonts w:hint="eastAsia" w:ascii="宋体" w:hAnsi="宋体" w:cs="宋体"/>
                <w:bCs/>
                <w:szCs w:val="21"/>
              </w:rPr>
              <w:t>24</w:t>
            </w:r>
          </w:p>
        </w:tc>
        <w:tc>
          <w:tcPr>
            <w:tcW w:w="4167" w:type="dxa"/>
            <w:noWrap w:val="0"/>
            <w:vAlign w:val="center"/>
          </w:tcPr>
          <w:p w14:paraId="017161BC">
            <w:pPr>
              <w:snapToGrid w:val="0"/>
              <w:spacing w:line="360" w:lineRule="auto"/>
              <w:rPr>
                <w:rFonts w:hint="eastAsia" w:ascii="宋体" w:hAnsi="宋体" w:cs="宋体"/>
                <w:szCs w:val="21"/>
              </w:rPr>
            </w:pPr>
            <w:r>
              <w:rPr>
                <w:rFonts w:hint="eastAsia" w:ascii="宋体" w:hAnsi="宋体" w:cs="宋体"/>
                <w:szCs w:val="21"/>
              </w:rPr>
              <w:t>发现安全隐患不及时处理和报告；</w:t>
            </w:r>
          </w:p>
        </w:tc>
        <w:tc>
          <w:tcPr>
            <w:tcW w:w="2969" w:type="dxa"/>
            <w:noWrap w:val="0"/>
            <w:vAlign w:val="center"/>
          </w:tcPr>
          <w:p w14:paraId="069A3EBA">
            <w:pPr>
              <w:snapToGrid w:val="0"/>
              <w:spacing w:line="360" w:lineRule="auto"/>
              <w:rPr>
                <w:rFonts w:hint="eastAsia" w:ascii="宋体" w:hAnsi="宋体" w:cs="宋体"/>
                <w:szCs w:val="21"/>
              </w:rPr>
            </w:pPr>
            <w:r>
              <w:rPr>
                <w:rFonts w:hint="eastAsia" w:ascii="宋体" w:hAnsi="宋体" w:cs="宋体"/>
                <w:szCs w:val="21"/>
              </w:rPr>
              <w:t>扣2分</w:t>
            </w:r>
          </w:p>
        </w:tc>
        <w:tc>
          <w:tcPr>
            <w:tcW w:w="959" w:type="dxa"/>
            <w:noWrap w:val="0"/>
            <w:vAlign w:val="center"/>
          </w:tcPr>
          <w:p w14:paraId="35A6A777">
            <w:pPr>
              <w:spacing w:line="360" w:lineRule="auto"/>
              <w:rPr>
                <w:rFonts w:hint="eastAsia" w:ascii="宋体" w:hAnsi="宋体" w:cs="宋体"/>
                <w:szCs w:val="21"/>
              </w:rPr>
            </w:pPr>
          </w:p>
        </w:tc>
      </w:tr>
      <w:tr w14:paraId="00BB8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0D0D9508">
            <w:pPr>
              <w:spacing w:line="360" w:lineRule="auto"/>
              <w:jc w:val="center"/>
              <w:rPr>
                <w:rFonts w:hint="eastAsia" w:ascii="宋体" w:hAnsi="宋体" w:cs="宋体"/>
                <w:bCs/>
                <w:szCs w:val="21"/>
              </w:rPr>
            </w:pPr>
            <w:r>
              <w:rPr>
                <w:rFonts w:hint="eastAsia" w:ascii="宋体" w:hAnsi="宋体" w:cs="宋体"/>
                <w:bCs/>
                <w:szCs w:val="21"/>
              </w:rPr>
              <w:t>25</w:t>
            </w:r>
          </w:p>
        </w:tc>
        <w:tc>
          <w:tcPr>
            <w:tcW w:w="4167" w:type="dxa"/>
            <w:noWrap w:val="0"/>
            <w:vAlign w:val="center"/>
          </w:tcPr>
          <w:p w14:paraId="1DE84544">
            <w:pPr>
              <w:snapToGrid w:val="0"/>
              <w:spacing w:line="360" w:lineRule="auto"/>
              <w:rPr>
                <w:rFonts w:hint="eastAsia" w:ascii="宋体" w:hAnsi="宋体" w:cs="宋体"/>
                <w:szCs w:val="21"/>
              </w:rPr>
            </w:pPr>
            <w:r>
              <w:rPr>
                <w:rFonts w:hint="eastAsia" w:ascii="宋体" w:hAnsi="宋体" w:cs="宋体"/>
                <w:szCs w:val="21"/>
              </w:rPr>
              <w:t>学生或其他人人身安全受到威胁或遇到突发性事件等紧急情况，临阵脱逃或坐视不理；</w:t>
            </w:r>
          </w:p>
        </w:tc>
        <w:tc>
          <w:tcPr>
            <w:tcW w:w="2969" w:type="dxa"/>
            <w:noWrap w:val="0"/>
            <w:vAlign w:val="center"/>
          </w:tcPr>
          <w:p w14:paraId="17C9F9B0">
            <w:pPr>
              <w:snapToGrid w:val="0"/>
              <w:spacing w:line="360" w:lineRule="auto"/>
              <w:rPr>
                <w:rFonts w:hint="eastAsia" w:ascii="宋体" w:hAnsi="宋体" w:cs="宋体"/>
                <w:szCs w:val="21"/>
              </w:rPr>
            </w:pPr>
            <w:r>
              <w:rPr>
                <w:rFonts w:hint="eastAsia" w:ascii="宋体" w:hAnsi="宋体" w:cs="宋体"/>
                <w:szCs w:val="21"/>
              </w:rPr>
              <w:t>扣2分</w:t>
            </w:r>
          </w:p>
        </w:tc>
        <w:tc>
          <w:tcPr>
            <w:tcW w:w="959" w:type="dxa"/>
            <w:noWrap w:val="0"/>
            <w:vAlign w:val="center"/>
          </w:tcPr>
          <w:p w14:paraId="507D623D">
            <w:pPr>
              <w:spacing w:line="360" w:lineRule="auto"/>
              <w:rPr>
                <w:rFonts w:hint="eastAsia" w:ascii="宋体" w:hAnsi="宋体" w:cs="宋体"/>
                <w:szCs w:val="21"/>
              </w:rPr>
            </w:pPr>
          </w:p>
        </w:tc>
      </w:tr>
      <w:tr w14:paraId="05573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67" w:type="dxa"/>
            <w:noWrap w:val="0"/>
            <w:vAlign w:val="center"/>
          </w:tcPr>
          <w:p w14:paraId="1BF41946">
            <w:pPr>
              <w:spacing w:line="360" w:lineRule="auto"/>
              <w:jc w:val="center"/>
              <w:rPr>
                <w:rFonts w:hint="eastAsia" w:ascii="宋体" w:hAnsi="宋体" w:cs="宋体"/>
                <w:bCs/>
                <w:szCs w:val="21"/>
              </w:rPr>
            </w:pPr>
            <w:r>
              <w:rPr>
                <w:rFonts w:hint="eastAsia" w:ascii="宋体" w:hAnsi="宋体" w:cs="宋体"/>
                <w:bCs/>
                <w:szCs w:val="21"/>
              </w:rPr>
              <w:t>26</w:t>
            </w:r>
          </w:p>
        </w:tc>
        <w:tc>
          <w:tcPr>
            <w:tcW w:w="4167" w:type="dxa"/>
            <w:noWrap w:val="0"/>
            <w:vAlign w:val="center"/>
          </w:tcPr>
          <w:p w14:paraId="60FA12EA">
            <w:pPr>
              <w:snapToGrid w:val="0"/>
              <w:spacing w:line="360" w:lineRule="auto"/>
              <w:rPr>
                <w:rFonts w:hint="eastAsia" w:ascii="宋体" w:hAnsi="宋体" w:cs="宋体"/>
                <w:szCs w:val="21"/>
              </w:rPr>
            </w:pPr>
            <w:r>
              <w:rPr>
                <w:rFonts w:hint="eastAsia" w:ascii="宋体" w:hAnsi="宋体" w:cs="宋体"/>
                <w:szCs w:val="21"/>
              </w:rPr>
              <w:t>当班玩忽职守，疏于防范，致使发生安全事故；</w:t>
            </w:r>
          </w:p>
        </w:tc>
        <w:tc>
          <w:tcPr>
            <w:tcW w:w="2969" w:type="dxa"/>
            <w:noWrap w:val="0"/>
            <w:vAlign w:val="center"/>
          </w:tcPr>
          <w:p w14:paraId="7607F166">
            <w:pPr>
              <w:snapToGrid w:val="0"/>
              <w:spacing w:line="360" w:lineRule="auto"/>
              <w:rPr>
                <w:rFonts w:hint="eastAsia" w:ascii="宋体" w:hAnsi="宋体" w:cs="宋体"/>
                <w:szCs w:val="21"/>
              </w:rPr>
            </w:pPr>
            <w:r>
              <w:rPr>
                <w:rFonts w:hint="eastAsia" w:ascii="宋体" w:hAnsi="宋体" w:cs="宋体"/>
                <w:szCs w:val="21"/>
              </w:rPr>
              <w:t>扣2分</w:t>
            </w:r>
          </w:p>
        </w:tc>
        <w:tc>
          <w:tcPr>
            <w:tcW w:w="959" w:type="dxa"/>
            <w:noWrap w:val="0"/>
            <w:vAlign w:val="center"/>
          </w:tcPr>
          <w:p w14:paraId="35DFC64A">
            <w:pPr>
              <w:spacing w:line="360" w:lineRule="auto"/>
              <w:rPr>
                <w:rFonts w:hint="eastAsia" w:ascii="宋体" w:hAnsi="宋体" w:cs="宋体"/>
                <w:szCs w:val="21"/>
              </w:rPr>
            </w:pPr>
          </w:p>
        </w:tc>
      </w:tr>
      <w:tr w14:paraId="1A9AF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767" w:type="dxa"/>
            <w:noWrap w:val="0"/>
            <w:vAlign w:val="center"/>
          </w:tcPr>
          <w:p w14:paraId="13892951">
            <w:pPr>
              <w:spacing w:line="360" w:lineRule="auto"/>
              <w:jc w:val="center"/>
              <w:rPr>
                <w:rFonts w:hint="eastAsia" w:ascii="宋体" w:hAnsi="宋体" w:cs="宋体"/>
                <w:bCs/>
                <w:szCs w:val="21"/>
              </w:rPr>
            </w:pPr>
            <w:r>
              <w:rPr>
                <w:rFonts w:hint="eastAsia" w:ascii="宋体" w:hAnsi="宋体" w:cs="宋体"/>
                <w:bCs/>
                <w:szCs w:val="21"/>
              </w:rPr>
              <w:t>27</w:t>
            </w:r>
          </w:p>
        </w:tc>
        <w:tc>
          <w:tcPr>
            <w:tcW w:w="4167" w:type="dxa"/>
            <w:noWrap w:val="0"/>
            <w:vAlign w:val="center"/>
          </w:tcPr>
          <w:p w14:paraId="6B1D0BAE">
            <w:pPr>
              <w:snapToGrid w:val="0"/>
              <w:spacing w:line="360" w:lineRule="auto"/>
              <w:rPr>
                <w:rFonts w:hint="eastAsia" w:ascii="宋体" w:hAnsi="宋体" w:cs="宋体"/>
                <w:szCs w:val="21"/>
              </w:rPr>
            </w:pPr>
            <w:r>
              <w:rPr>
                <w:rFonts w:hint="eastAsia" w:ascii="宋体" w:hAnsi="宋体" w:cs="宋体"/>
                <w:szCs w:val="21"/>
              </w:rPr>
              <w:t>校内发生治安刑事案件、纠纷或打架等特殊事件不及时处理；</w:t>
            </w:r>
          </w:p>
        </w:tc>
        <w:tc>
          <w:tcPr>
            <w:tcW w:w="2969" w:type="dxa"/>
            <w:noWrap w:val="0"/>
            <w:vAlign w:val="center"/>
          </w:tcPr>
          <w:p w14:paraId="5287059E">
            <w:pPr>
              <w:snapToGrid w:val="0"/>
              <w:spacing w:line="360" w:lineRule="auto"/>
              <w:rPr>
                <w:rFonts w:hint="eastAsia" w:ascii="宋体" w:hAnsi="宋体" w:cs="宋体"/>
                <w:szCs w:val="21"/>
              </w:rPr>
            </w:pPr>
            <w:r>
              <w:rPr>
                <w:rFonts w:hint="eastAsia" w:ascii="宋体" w:hAnsi="宋体" w:cs="宋体"/>
                <w:szCs w:val="21"/>
              </w:rPr>
              <w:t>扣2分</w:t>
            </w:r>
          </w:p>
        </w:tc>
        <w:tc>
          <w:tcPr>
            <w:tcW w:w="959" w:type="dxa"/>
            <w:noWrap w:val="0"/>
            <w:vAlign w:val="center"/>
          </w:tcPr>
          <w:p w14:paraId="41436F99">
            <w:pPr>
              <w:spacing w:line="360" w:lineRule="auto"/>
              <w:rPr>
                <w:rFonts w:hint="eastAsia" w:ascii="宋体" w:hAnsi="宋体" w:cs="宋体"/>
                <w:szCs w:val="21"/>
              </w:rPr>
            </w:pPr>
          </w:p>
        </w:tc>
      </w:tr>
      <w:tr w14:paraId="52207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 w:hRule="atLeast"/>
          <w:jc w:val="center"/>
        </w:trPr>
        <w:tc>
          <w:tcPr>
            <w:tcW w:w="767" w:type="dxa"/>
            <w:noWrap w:val="0"/>
            <w:vAlign w:val="center"/>
          </w:tcPr>
          <w:p w14:paraId="066AE1D0">
            <w:pPr>
              <w:spacing w:line="360" w:lineRule="auto"/>
              <w:jc w:val="center"/>
              <w:rPr>
                <w:rFonts w:hint="eastAsia" w:ascii="宋体" w:hAnsi="宋体" w:cs="宋体"/>
                <w:bCs/>
                <w:szCs w:val="21"/>
              </w:rPr>
            </w:pPr>
            <w:r>
              <w:rPr>
                <w:rFonts w:hint="eastAsia" w:ascii="宋体" w:hAnsi="宋体" w:cs="宋体"/>
                <w:bCs/>
                <w:szCs w:val="21"/>
              </w:rPr>
              <w:t>28</w:t>
            </w:r>
          </w:p>
        </w:tc>
        <w:tc>
          <w:tcPr>
            <w:tcW w:w="4167" w:type="dxa"/>
            <w:noWrap w:val="0"/>
            <w:vAlign w:val="center"/>
          </w:tcPr>
          <w:p w14:paraId="16C252BF">
            <w:pPr>
              <w:snapToGrid w:val="0"/>
              <w:spacing w:line="360" w:lineRule="auto"/>
              <w:rPr>
                <w:rFonts w:hint="eastAsia" w:ascii="宋体" w:hAnsi="宋体" w:cs="宋体"/>
                <w:szCs w:val="21"/>
              </w:rPr>
            </w:pPr>
            <w:r>
              <w:rPr>
                <w:rFonts w:hint="eastAsia" w:ascii="宋体" w:hAnsi="宋体" w:cs="宋体"/>
                <w:szCs w:val="21"/>
              </w:rPr>
              <w:t>被省市平安检查中发现安保人员问题并扣分；</w:t>
            </w:r>
          </w:p>
        </w:tc>
        <w:tc>
          <w:tcPr>
            <w:tcW w:w="2969" w:type="dxa"/>
            <w:noWrap w:val="0"/>
            <w:vAlign w:val="center"/>
          </w:tcPr>
          <w:p w14:paraId="50E95ED4">
            <w:pPr>
              <w:snapToGrid w:val="0"/>
              <w:spacing w:line="360" w:lineRule="auto"/>
              <w:rPr>
                <w:rFonts w:hint="eastAsia" w:ascii="宋体" w:hAnsi="宋体" w:cs="宋体"/>
                <w:szCs w:val="21"/>
              </w:rPr>
            </w:pPr>
            <w:r>
              <w:rPr>
                <w:rFonts w:hint="eastAsia" w:ascii="宋体" w:hAnsi="宋体" w:cs="宋体"/>
                <w:szCs w:val="21"/>
              </w:rPr>
              <w:t>按省市检查1:1扣分</w:t>
            </w:r>
          </w:p>
        </w:tc>
        <w:tc>
          <w:tcPr>
            <w:tcW w:w="959" w:type="dxa"/>
            <w:noWrap w:val="0"/>
            <w:vAlign w:val="center"/>
          </w:tcPr>
          <w:p w14:paraId="359D9357">
            <w:pPr>
              <w:spacing w:line="360" w:lineRule="auto"/>
              <w:rPr>
                <w:rFonts w:hint="eastAsia" w:ascii="宋体" w:hAnsi="宋体" w:cs="宋体"/>
                <w:szCs w:val="21"/>
              </w:rPr>
            </w:pPr>
          </w:p>
        </w:tc>
      </w:tr>
    </w:tbl>
    <w:p w14:paraId="3B5ACEA1">
      <w:pPr>
        <w:pStyle w:val="178"/>
        <w:spacing w:line="360" w:lineRule="exact"/>
        <w:rPr>
          <w:rFonts w:hint="eastAsia" w:ascii="宋体" w:hAnsi="宋体" w:eastAsia="宋体" w:cs="宋体"/>
          <w:szCs w:val="21"/>
        </w:rPr>
      </w:pPr>
    </w:p>
    <w:p w14:paraId="0CA57BB2">
      <w:pPr>
        <w:pStyle w:val="178"/>
        <w:spacing w:line="360" w:lineRule="exact"/>
        <w:rPr>
          <w:rFonts w:hint="eastAsia" w:ascii="宋体" w:hAnsi="宋体" w:eastAsia="宋体" w:cs="宋体"/>
          <w:szCs w:val="21"/>
        </w:rPr>
      </w:pPr>
    </w:p>
    <w:p w14:paraId="0572B112">
      <w:pPr>
        <w:pStyle w:val="178"/>
        <w:spacing w:line="360" w:lineRule="exact"/>
        <w:rPr>
          <w:rFonts w:hint="eastAsia" w:ascii="宋体" w:hAnsi="宋体" w:eastAsia="宋体" w:cs="宋体"/>
          <w:szCs w:val="21"/>
        </w:rPr>
      </w:pPr>
    </w:p>
    <w:p w14:paraId="1A48F43F">
      <w:pPr>
        <w:pStyle w:val="178"/>
        <w:spacing w:line="360" w:lineRule="exact"/>
        <w:rPr>
          <w:rFonts w:hint="eastAsia" w:ascii="宋体" w:hAnsi="宋体" w:eastAsia="宋体" w:cs="宋体"/>
          <w:szCs w:val="21"/>
        </w:rPr>
      </w:pPr>
    </w:p>
    <w:p w14:paraId="69AE395F">
      <w:pPr>
        <w:pStyle w:val="178"/>
        <w:spacing w:line="360" w:lineRule="exact"/>
        <w:rPr>
          <w:rFonts w:hint="eastAsia" w:ascii="宋体" w:hAnsi="宋体" w:eastAsia="宋体" w:cs="宋体"/>
          <w:szCs w:val="21"/>
        </w:rPr>
      </w:pPr>
    </w:p>
    <w:p w14:paraId="29315B0C">
      <w:pPr>
        <w:pStyle w:val="178"/>
        <w:spacing w:line="360" w:lineRule="exact"/>
        <w:rPr>
          <w:rFonts w:hint="eastAsia" w:ascii="宋体" w:hAnsi="宋体" w:eastAsia="宋体" w:cs="宋体"/>
          <w:szCs w:val="21"/>
        </w:rPr>
      </w:pPr>
    </w:p>
    <w:p w14:paraId="76350B04">
      <w:pPr>
        <w:pStyle w:val="178"/>
        <w:spacing w:line="360" w:lineRule="exact"/>
        <w:rPr>
          <w:rFonts w:hint="eastAsia" w:ascii="宋体" w:hAnsi="宋体" w:eastAsia="宋体" w:cs="宋体"/>
          <w:szCs w:val="21"/>
        </w:rPr>
      </w:pPr>
    </w:p>
    <w:p w14:paraId="2071016B">
      <w:pPr>
        <w:pStyle w:val="178"/>
        <w:spacing w:line="360" w:lineRule="exact"/>
        <w:rPr>
          <w:rFonts w:hint="eastAsia" w:ascii="宋体" w:hAnsi="宋体" w:eastAsia="宋体" w:cs="宋体"/>
          <w:szCs w:val="21"/>
        </w:rPr>
      </w:pPr>
    </w:p>
    <w:p w14:paraId="3C9F93A7">
      <w:pPr>
        <w:pStyle w:val="178"/>
        <w:spacing w:line="360" w:lineRule="exact"/>
        <w:rPr>
          <w:rFonts w:hint="eastAsia" w:ascii="宋体" w:hAnsi="宋体" w:eastAsia="宋体" w:cs="宋体"/>
          <w:szCs w:val="21"/>
        </w:rPr>
      </w:pPr>
    </w:p>
    <w:p w14:paraId="60905D89">
      <w:pPr>
        <w:pStyle w:val="178"/>
        <w:spacing w:line="360" w:lineRule="exact"/>
        <w:rPr>
          <w:rFonts w:hint="eastAsia" w:ascii="宋体" w:hAnsi="宋体" w:eastAsia="宋体" w:cs="宋体"/>
          <w:szCs w:val="21"/>
        </w:rPr>
      </w:pPr>
    </w:p>
    <w:p w14:paraId="60970177">
      <w:pPr>
        <w:pStyle w:val="178"/>
        <w:spacing w:line="360" w:lineRule="exact"/>
        <w:rPr>
          <w:rFonts w:hint="eastAsia" w:ascii="宋体" w:hAnsi="宋体" w:eastAsia="宋体" w:cs="宋体"/>
          <w:szCs w:val="21"/>
        </w:rPr>
      </w:pPr>
    </w:p>
    <w:p w14:paraId="539251FB">
      <w:pPr>
        <w:pStyle w:val="178"/>
        <w:spacing w:line="360" w:lineRule="exact"/>
        <w:rPr>
          <w:rFonts w:hint="eastAsia" w:ascii="宋体" w:hAnsi="宋体" w:eastAsia="宋体" w:cs="宋体"/>
          <w:szCs w:val="21"/>
        </w:rPr>
      </w:pPr>
    </w:p>
    <w:p w14:paraId="2CDB173F">
      <w:pPr>
        <w:jc w:val="center"/>
        <w:rPr>
          <w:rFonts w:hint="eastAsia" w:ascii="宋体" w:hAnsi="宋体" w:cs="宋体"/>
          <w:b/>
          <w:sz w:val="30"/>
          <w:szCs w:val="30"/>
        </w:rPr>
      </w:pPr>
      <w:bookmarkStart w:id="18" w:name="_Toc152043788"/>
    </w:p>
    <w:p w14:paraId="0D2D925F">
      <w:pPr>
        <w:jc w:val="center"/>
        <w:rPr>
          <w:rFonts w:hint="eastAsia" w:ascii="宋体" w:hAnsi="宋体" w:cs="宋体"/>
          <w:b/>
          <w:sz w:val="30"/>
          <w:szCs w:val="30"/>
        </w:rPr>
      </w:pPr>
    </w:p>
    <w:p w14:paraId="2958F205">
      <w:pPr>
        <w:pStyle w:val="2"/>
        <w:rPr>
          <w:rFonts w:hint="eastAsia" w:ascii="宋体" w:hAnsi="宋体" w:cs="宋体"/>
          <w:b/>
          <w:sz w:val="30"/>
          <w:szCs w:val="30"/>
        </w:rPr>
      </w:pPr>
    </w:p>
    <w:p w14:paraId="025F1810">
      <w:pPr>
        <w:rPr>
          <w:rFonts w:hint="eastAsia" w:ascii="宋体" w:hAnsi="宋体" w:cs="宋体"/>
          <w:b/>
          <w:sz w:val="30"/>
          <w:szCs w:val="30"/>
        </w:rPr>
      </w:pPr>
    </w:p>
    <w:p w14:paraId="3C91F5A7">
      <w:pPr>
        <w:pStyle w:val="2"/>
        <w:rPr>
          <w:rFonts w:hint="eastAsia" w:ascii="宋体" w:hAnsi="宋体" w:cs="宋体"/>
          <w:b/>
          <w:sz w:val="30"/>
          <w:szCs w:val="30"/>
        </w:rPr>
      </w:pPr>
    </w:p>
    <w:p w14:paraId="578AD1FC">
      <w:pPr>
        <w:rPr>
          <w:rFonts w:hint="eastAsia" w:ascii="宋体" w:hAnsi="宋体" w:cs="宋体"/>
          <w:b/>
          <w:sz w:val="30"/>
          <w:szCs w:val="30"/>
        </w:rPr>
      </w:pPr>
    </w:p>
    <w:p w14:paraId="25802643">
      <w:pPr>
        <w:pStyle w:val="2"/>
        <w:rPr>
          <w:rFonts w:hint="eastAsia" w:ascii="宋体" w:hAnsi="宋体" w:cs="宋体"/>
          <w:b/>
          <w:sz w:val="30"/>
          <w:szCs w:val="30"/>
        </w:rPr>
      </w:pPr>
    </w:p>
    <w:p w14:paraId="45968745">
      <w:pPr>
        <w:rPr>
          <w:rFonts w:hint="eastAsia" w:ascii="宋体" w:hAnsi="宋体" w:cs="宋体"/>
          <w:b/>
          <w:sz w:val="30"/>
          <w:szCs w:val="30"/>
        </w:rPr>
      </w:pPr>
    </w:p>
    <w:p w14:paraId="4DF0E486">
      <w:pPr>
        <w:pStyle w:val="2"/>
        <w:rPr>
          <w:rFonts w:hint="eastAsia" w:ascii="宋体" w:hAnsi="宋体" w:cs="宋体"/>
          <w:b/>
          <w:sz w:val="30"/>
          <w:szCs w:val="30"/>
        </w:rPr>
      </w:pPr>
    </w:p>
    <w:p w14:paraId="27CEC10D">
      <w:pPr>
        <w:rPr>
          <w:rFonts w:hint="eastAsia" w:ascii="宋体" w:hAnsi="宋体" w:cs="宋体"/>
          <w:b/>
          <w:sz w:val="30"/>
          <w:szCs w:val="30"/>
        </w:rPr>
      </w:pPr>
    </w:p>
    <w:p w14:paraId="53164F15">
      <w:pPr>
        <w:jc w:val="both"/>
        <w:rPr>
          <w:rFonts w:hint="eastAsia" w:ascii="宋体" w:hAnsi="宋体" w:cs="宋体"/>
          <w:b/>
          <w:sz w:val="30"/>
          <w:szCs w:val="30"/>
        </w:rPr>
      </w:pPr>
    </w:p>
    <w:p w14:paraId="12BB7236">
      <w:pPr>
        <w:jc w:val="both"/>
        <w:rPr>
          <w:rFonts w:hint="eastAsia" w:ascii="宋体" w:hAnsi="宋体" w:cs="宋体"/>
          <w:b/>
          <w:sz w:val="30"/>
          <w:szCs w:val="30"/>
        </w:rPr>
      </w:pPr>
    </w:p>
    <w:p w14:paraId="1325CF75">
      <w:pPr>
        <w:jc w:val="center"/>
        <w:rPr>
          <w:rFonts w:hint="eastAsia" w:ascii="宋体" w:hAnsi="宋体" w:cs="宋体"/>
          <w:b/>
          <w:sz w:val="30"/>
          <w:szCs w:val="30"/>
        </w:rPr>
      </w:pPr>
      <w:r>
        <w:rPr>
          <w:rFonts w:hint="eastAsia" w:ascii="宋体" w:hAnsi="宋体" w:cs="宋体"/>
          <w:b/>
          <w:sz w:val="30"/>
          <w:szCs w:val="30"/>
        </w:rPr>
        <w:t>第六章  磋商响应文件格式</w:t>
      </w:r>
      <w:bookmarkEnd w:id="18"/>
    </w:p>
    <w:p w14:paraId="66600DEC">
      <w:pPr>
        <w:tabs>
          <w:tab w:val="left" w:pos="6674"/>
        </w:tabs>
        <w:jc w:val="center"/>
        <w:rPr>
          <w:rFonts w:hint="eastAsia" w:ascii="宋体" w:hAnsi="宋体" w:cs="宋体"/>
          <w:sz w:val="22"/>
          <w:szCs w:val="22"/>
        </w:rPr>
      </w:pPr>
    </w:p>
    <w:p w14:paraId="6F450216">
      <w:pPr>
        <w:tabs>
          <w:tab w:val="left" w:pos="6674"/>
        </w:tabs>
        <w:jc w:val="center"/>
        <w:rPr>
          <w:rFonts w:hint="eastAsia" w:ascii="宋体" w:hAnsi="宋体" w:cs="宋体"/>
          <w:sz w:val="22"/>
          <w:szCs w:val="22"/>
        </w:rPr>
      </w:pPr>
    </w:p>
    <w:p w14:paraId="6ECD5EFC">
      <w:pPr>
        <w:tabs>
          <w:tab w:val="left" w:pos="6674"/>
        </w:tabs>
        <w:jc w:val="center"/>
        <w:rPr>
          <w:rFonts w:hint="eastAsia" w:ascii="宋体" w:hAnsi="宋体" w:cs="宋体"/>
          <w:b/>
          <w:sz w:val="30"/>
          <w:szCs w:val="30"/>
        </w:rPr>
      </w:pPr>
      <w:r>
        <w:rPr>
          <w:rFonts w:hint="eastAsia" w:ascii="宋体" w:hAnsi="宋体" w:cs="宋体"/>
          <w:sz w:val="22"/>
          <w:szCs w:val="22"/>
        </w:rPr>
        <w:t>供应商应根据磋商文件中所提供的格式编制磋商响应文件，对于未提供格式的可自行确定。</w:t>
      </w:r>
    </w:p>
    <w:p w14:paraId="2A858938">
      <w:pPr>
        <w:spacing w:line="360" w:lineRule="auto"/>
        <w:outlineLvl w:val="2"/>
        <w:rPr>
          <w:rFonts w:hint="eastAsia" w:ascii="宋体" w:hAnsi="宋体" w:cs="宋体"/>
          <w:szCs w:val="28"/>
        </w:rPr>
      </w:pPr>
      <w:bookmarkStart w:id="19" w:name="_Toc428279531"/>
      <w:bookmarkStart w:id="20" w:name="_Toc305965022"/>
      <w:bookmarkStart w:id="21" w:name="_Toc408862417"/>
    </w:p>
    <w:bookmarkEnd w:id="19"/>
    <w:bookmarkEnd w:id="20"/>
    <w:bookmarkEnd w:id="21"/>
    <w:p w14:paraId="65902589">
      <w:pPr>
        <w:autoSpaceDE w:val="0"/>
        <w:autoSpaceDN w:val="0"/>
        <w:spacing w:line="360" w:lineRule="auto"/>
        <w:jc w:val="center"/>
        <w:rPr>
          <w:rFonts w:hint="eastAsia" w:ascii="宋体" w:hAnsi="宋体" w:cs="宋体"/>
          <w:szCs w:val="21"/>
          <w:lang w:val="zh-CN"/>
        </w:rPr>
      </w:pPr>
      <w:r>
        <w:rPr>
          <w:rFonts w:hint="eastAsia" w:ascii="宋体" w:hAnsi="宋体" w:cs="宋体"/>
          <w:b/>
          <w:spacing w:val="11"/>
          <w:szCs w:val="21"/>
        </w:rPr>
        <w:br w:type="page"/>
      </w:r>
      <w:bookmarkStart w:id="22" w:name="_Toc3694_WPSOffice_Level1"/>
      <w:bookmarkStart w:id="23" w:name="_Toc4220_WPSOffice_Level1"/>
      <w:bookmarkStart w:id="24" w:name="_Toc7761_WPSOffice_Level1"/>
      <w:r>
        <w:rPr>
          <w:rFonts w:hint="eastAsia" w:ascii="宋体" w:hAnsi="宋体" w:cs="宋体"/>
          <w:b/>
          <w:bCs/>
          <w:szCs w:val="21"/>
        </w:rPr>
        <w:t>1.</w:t>
      </w:r>
      <w:r>
        <w:rPr>
          <w:rFonts w:hint="eastAsia" w:ascii="宋体" w:hAnsi="宋体" w:cs="宋体"/>
          <w:b/>
          <w:bCs/>
          <w:szCs w:val="21"/>
          <w:lang w:val="zh-CN"/>
        </w:rPr>
        <w:t>磋商声明书</w:t>
      </w:r>
    </w:p>
    <w:p w14:paraId="12FE1281">
      <w:pPr>
        <w:adjustRightInd w:val="0"/>
        <w:snapToGrid w:val="0"/>
        <w:spacing w:line="340" w:lineRule="exact"/>
        <w:rPr>
          <w:rFonts w:hint="eastAsia" w:ascii="宋体" w:hAnsi="宋体" w:cs="宋体"/>
          <w:szCs w:val="21"/>
        </w:rPr>
      </w:pPr>
      <w:r>
        <w:rPr>
          <w:rFonts w:hint="eastAsia" w:ascii="宋体" w:hAnsi="宋体" w:cs="宋体"/>
          <w:szCs w:val="21"/>
        </w:rPr>
        <w:t>致：</w:t>
      </w:r>
      <w:r>
        <w:rPr>
          <w:rFonts w:hint="eastAsia" w:ascii="宋体" w:hAnsi="宋体" w:cs="宋体"/>
          <w:szCs w:val="21"/>
          <w:u w:val="single"/>
        </w:rPr>
        <w:t xml:space="preserve">                </w:t>
      </w:r>
      <w:r>
        <w:rPr>
          <w:rFonts w:hint="eastAsia" w:ascii="宋体" w:hAnsi="宋体" w:cs="宋体"/>
          <w:szCs w:val="21"/>
        </w:rPr>
        <w:t>（采购单位名称）：</w:t>
      </w:r>
    </w:p>
    <w:p w14:paraId="4E9CB405">
      <w:pPr>
        <w:adjustRightInd w:val="0"/>
        <w:snapToGrid w:val="0"/>
        <w:spacing w:line="340" w:lineRule="exact"/>
        <w:ind w:firstLine="630" w:firstLineChars="300"/>
        <w:rPr>
          <w:rFonts w:hint="eastAsia" w:ascii="宋体" w:hAnsi="宋体" w:cs="宋体"/>
          <w:szCs w:val="21"/>
        </w:rPr>
      </w:pPr>
      <w:r>
        <w:rPr>
          <w:rFonts w:hint="eastAsia" w:ascii="宋体" w:hAnsi="宋体" w:cs="宋体"/>
          <w:szCs w:val="21"/>
          <w:u w:val="single"/>
        </w:rPr>
        <w:t xml:space="preserve">                 </w:t>
      </w:r>
      <w:r>
        <w:rPr>
          <w:rFonts w:hint="eastAsia" w:ascii="宋体" w:hAnsi="宋体" w:cs="宋体"/>
          <w:szCs w:val="21"/>
        </w:rPr>
        <w:t>(供应商名称）系中华人民共和国合法企业，经营地址</w:t>
      </w:r>
      <w:r>
        <w:rPr>
          <w:rFonts w:hint="eastAsia" w:ascii="宋体" w:hAnsi="宋体" w:cs="宋体"/>
          <w:szCs w:val="21"/>
          <w:u w:val="single"/>
        </w:rPr>
        <w:t xml:space="preserve">                </w:t>
      </w:r>
      <w:r>
        <w:rPr>
          <w:rFonts w:hint="eastAsia" w:ascii="宋体" w:hAnsi="宋体" w:cs="宋体"/>
          <w:szCs w:val="21"/>
        </w:rPr>
        <w:t>。</w:t>
      </w:r>
    </w:p>
    <w:p w14:paraId="51A22D85">
      <w:pPr>
        <w:adjustRightInd w:val="0"/>
        <w:snapToGrid w:val="0"/>
        <w:spacing w:line="340" w:lineRule="exact"/>
        <w:ind w:firstLine="424" w:firstLineChars="202"/>
        <w:rPr>
          <w:rFonts w:hint="eastAsia" w:ascii="宋体" w:hAnsi="宋体" w:cs="宋体"/>
          <w:szCs w:val="21"/>
        </w:rPr>
      </w:pPr>
      <w:r>
        <w:rPr>
          <w:rFonts w:hint="eastAsia" w:ascii="宋体" w:hAnsi="宋体" w:cs="宋体"/>
          <w:szCs w:val="21"/>
        </w:rPr>
        <w:t>我</w:t>
      </w:r>
      <w:r>
        <w:rPr>
          <w:rFonts w:hint="eastAsia" w:ascii="宋体" w:hAnsi="宋体" w:cs="宋体"/>
          <w:szCs w:val="21"/>
          <w:u w:val="single"/>
        </w:rPr>
        <w:t xml:space="preserve">       </w:t>
      </w:r>
      <w:r>
        <w:rPr>
          <w:rFonts w:hint="eastAsia" w:ascii="宋体" w:hAnsi="宋体" w:cs="宋体"/>
          <w:szCs w:val="21"/>
        </w:rPr>
        <w:t>（姓名）系</w:t>
      </w:r>
      <w:r>
        <w:rPr>
          <w:rFonts w:hint="eastAsia" w:ascii="宋体" w:hAnsi="宋体" w:cs="宋体"/>
          <w:szCs w:val="21"/>
          <w:u w:val="single"/>
        </w:rPr>
        <w:t xml:space="preserve">                  </w:t>
      </w:r>
      <w:r>
        <w:rPr>
          <w:rFonts w:hint="eastAsia" w:ascii="宋体" w:hAnsi="宋体" w:cs="宋体"/>
          <w:szCs w:val="21"/>
        </w:rPr>
        <w:t>（供应商名称）的法定代表人，我方愿意参加贵方组织的</w:t>
      </w:r>
      <w:r>
        <w:rPr>
          <w:rFonts w:hint="eastAsia" w:ascii="宋体" w:hAnsi="宋体" w:cs="宋体"/>
          <w:kern w:val="0"/>
          <w:szCs w:val="21"/>
          <w:u w:val="single"/>
        </w:rPr>
        <w:t xml:space="preserve">       </w:t>
      </w:r>
      <w:r>
        <w:rPr>
          <w:rFonts w:hint="eastAsia" w:ascii="宋体" w:hAnsi="宋体" w:cs="宋体"/>
          <w:spacing w:val="11"/>
          <w:szCs w:val="21"/>
          <w:u w:val="single"/>
        </w:rPr>
        <w:t xml:space="preserve">     </w:t>
      </w:r>
      <w:r>
        <w:rPr>
          <w:rFonts w:hint="eastAsia" w:ascii="宋体" w:hAnsi="宋体" w:cs="宋体"/>
          <w:b/>
          <w:bCs/>
          <w:spacing w:val="11"/>
          <w:szCs w:val="21"/>
          <w:u w:val="single"/>
          <w:lang w:eastAsia="zh-CN"/>
        </w:rPr>
        <w:t>长兴县太湖高级中学2025年保安服务项目（第二次）</w:t>
      </w:r>
      <w:r>
        <w:rPr>
          <w:rFonts w:hint="eastAsia" w:ascii="宋体" w:hAnsi="宋体" w:cs="宋体"/>
          <w:szCs w:val="21"/>
        </w:rPr>
        <w:t>的磋商，为便于贵方公正、择优地确定成交供应商及其服务，我方就本次磋商有关事项郑重声明如下：</w:t>
      </w:r>
    </w:p>
    <w:p w14:paraId="2DF931AA">
      <w:pPr>
        <w:adjustRightInd w:val="0"/>
        <w:snapToGrid w:val="0"/>
        <w:spacing w:line="340" w:lineRule="exact"/>
        <w:ind w:firstLine="420" w:firstLineChars="200"/>
        <w:rPr>
          <w:rFonts w:hint="eastAsia" w:ascii="宋体" w:hAnsi="宋体" w:cs="宋体"/>
          <w:szCs w:val="21"/>
        </w:rPr>
      </w:pPr>
      <w:r>
        <w:rPr>
          <w:rFonts w:hint="eastAsia" w:ascii="宋体" w:hAnsi="宋体" w:cs="宋体"/>
          <w:szCs w:val="21"/>
        </w:rPr>
        <w:t>1.我方向贵方提交的所有磋商响应文件、资料都是准确的和真实的。</w:t>
      </w:r>
    </w:p>
    <w:p w14:paraId="2A1571BF">
      <w:pPr>
        <w:adjustRightInd w:val="0"/>
        <w:snapToGrid w:val="0"/>
        <w:spacing w:line="340" w:lineRule="exact"/>
        <w:ind w:firstLine="420" w:firstLineChars="200"/>
        <w:rPr>
          <w:rFonts w:hint="eastAsia" w:ascii="宋体" w:hAnsi="宋体" w:cs="宋体"/>
          <w:szCs w:val="21"/>
        </w:rPr>
      </w:pPr>
      <w:r>
        <w:rPr>
          <w:rFonts w:hint="eastAsia" w:ascii="宋体" w:hAnsi="宋体" w:cs="宋体"/>
          <w:szCs w:val="21"/>
        </w:rPr>
        <w:t>2.我方不是采购人的附属机构；在获知本项目采购信息后，与采购人聘请的为此项目提供咨询服务的公司及其附属机构没有任何联系。</w:t>
      </w:r>
    </w:p>
    <w:p w14:paraId="2DAD1919">
      <w:pPr>
        <w:adjustRightInd w:val="0"/>
        <w:snapToGrid w:val="0"/>
        <w:spacing w:line="340" w:lineRule="exact"/>
        <w:ind w:firstLine="420" w:firstLineChars="200"/>
        <w:rPr>
          <w:rFonts w:hint="eastAsia" w:ascii="宋体" w:hAnsi="宋体" w:cs="宋体"/>
          <w:szCs w:val="21"/>
        </w:rPr>
      </w:pPr>
      <w:r>
        <w:rPr>
          <w:rFonts w:hint="eastAsia" w:ascii="宋体" w:hAnsi="宋体" w:cs="宋体"/>
          <w:szCs w:val="21"/>
        </w:rPr>
        <w:t>3.我方参与本项目前3年内的经营活动中没有重大违法记录。</w:t>
      </w:r>
    </w:p>
    <w:p w14:paraId="4A7A2CD4">
      <w:pPr>
        <w:adjustRightInd w:val="0"/>
        <w:snapToGrid w:val="0"/>
        <w:spacing w:line="340" w:lineRule="exact"/>
        <w:ind w:firstLine="420" w:firstLineChars="200"/>
        <w:rPr>
          <w:rFonts w:hint="eastAsia" w:ascii="宋体" w:hAnsi="宋体" w:cs="宋体"/>
          <w:szCs w:val="21"/>
        </w:rPr>
      </w:pPr>
      <w:r>
        <w:rPr>
          <w:rFonts w:hint="eastAsia" w:ascii="宋体" w:hAnsi="宋体" w:cs="宋体"/>
          <w:szCs w:val="21"/>
        </w:rPr>
        <w:t>4.我方通过信用中国网站（www.creditchina.gov.cn）、中国政府采购网（www.ccgp.gov.cn）查询，未被列入失信被执行人、重大税收违法失信主体、政府采购严重违法失信行为记录名单。</w:t>
      </w:r>
    </w:p>
    <w:p w14:paraId="667CBE20">
      <w:pPr>
        <w:adjustRightInd w:val="0"/>
        <w:snapToGrid w:val="0"/>
        <w:spacing w:line="340" w:lineRule="exact"/>
        <w:ind w:firstLine="420" w:firstLineChars="200"/>
        <w:rPr>
          <w:rFonts w:hint="eastAsia" w:ascii="宋体" w:hAnsi="宋体" w:cs="宋体"/>
          <w:szCs w:val="21"/>
        </w:rPr>
      </w:pPr>
      <w:r>
        <w:rPr>
          <w:rFonts w:hint="eastAsia" w:ascii="宋体" w:hAnsi="宋体" w:cs="宋体"/>
          <w:szCs w:val="21"/>
        </w:rPr>
        <w:t>5.以上事项如有虚假或隐瞒，我方愿意承担一切后果，并不再寻求任何旨在减轻或免除法律责任的辩解。</w:t>
      </w:r>
    </w:p>
    <w:p w14:paraId="1091154A">
      <w:pPr>
        <w:adjustRightInd w:val="0"/>
        <w:snapToGrid w:val="0"/>
        <w:spacing w:line="340" w:lineRule="exact"/>
        <w:ind w:firstLine="279" w:firstLineChars="133"/>
        <w:rPr>
          <w:rFonts w:hint="eastAsia" w:ascii="宋体" w:hAnsi="宋体" w:cs="宋体"/>
          <w:szCs w:val="21"/>
        </w:rPr>
      </w:pPr>
    </w:p>
    <w:p w14:paraId="4BB8E1C5">
      <w:pPr>
        <w:adjustRightInd w:val="0"/>
        <w:snapToGrid w:val="0"/>
        <w:spacing w:line="340" w:lineRule="exact"/>
        <w:ind w:firstLine="279" w:firstLineChars="133"/>
        <w:rPr>
          <w:rFonts w:hint="eastAsia" w:ascii="宋体" w:hAnsi="宋体" w:cs="宋体"/>
          <w:szCs w:val="21"/>
          <w:u w:val="single"/>
        </w:rPr>
      </w:pPr>
      <w:r>
        <w:rPr>
          <w:rFonts w:hint="eastAsia" w:ascii="宋体" w:hAnsi="宋体" w:cs="宋体"/>
          <w:szCs w:val="21"/>
        </w:rPr>
        <w:t>法定代表人签字：</w:t>
      </w:r>
      <w:r>
        <w:rPr>
          <w:rFonts w:hint="eastAsia" w:ascii="宋体" w:hAnsi="宋体" w:cs="宋体"/>
          <w:szCs w:val="21"/>
          <w:u w:val="single"/>
        </w:rPr>
        <w:t xml:space="preserve">             </w:t>
      </w:r>
    </w:p>
    <w:p w14:paraId="14589F82">
      <w:pPr>
        <w:adjustRightInd w:val="0"/>
        <w:snapToGrid w:val="0"/>
        <w:spacing w:line="340" w:lineRule="exact"/>
        <w:ind w:firstLine="315" w:firstLineChars="150"/>
        <w:rPr>
          <w:rFonts w:hint="eastAsia" w:ascii="宋体" w:hAnsi="宋体" w:cs="宋体"/>
          <w:szCs w:val="21"/>
        </w:rPr>
      </w:pPr>
      <w:r>
        <w:rPr>
          <w:rFonts w:hint="eastAsia" w:ascii="宋体" w:hAnsi="宋体" w:cs="宋体"/>
          <w:szCs w:val="21"/>
        </w:rPr>
        <w:t>供应商公章：</w:t>
      </w:r>
      <w:r>
        <w:rPr>
          <w:rFonts w:hint="eastAsia" w:ascii="宋体" w:hAnsi="宋体" w:cs="宋体"/>
          <w:szCs w:val="21"/>
          <w:u w:val="single"/>
        </w:rPr>
        <w:t xml:space="preserve">               </w:t>
      </w:r>
      <w:r>
        <w:rPr>
          <w:rFonts w:hint="eastAsia" w:ascii="宋体" w:hAnsi="宋体" w:cs="宋体"/>
          <w:szCs w:val="21"/>
        </w:rPr>
        <w:t xml:space="preserve">                      </w:t>
      </w:r>
    </w:p>
    <w:p w14:paraId="4260074F">
      <w:pPr>
        <w:spacing w:line="340" w:lineRule="exact"/>
        <w:ind w:firstLine="5460" w:firstLineChars="2600"/>
        <w:rPr>
          <w:rFonts w:hint="eastAsia" w:ascii="宋体" w:hAnsi="宋体" w:cs="宋体"/>
          <w:b/>
          <w:szCs w:val="21"/>
        </w:rPr>
      </w:pPr>
      <w:r>
        <w:rPr>
          <w:rFonts w:hint="eastAsia" w:ascii="宋体" w:hAnsi="宋体" w:cs="宋体"/>
          <w:szCs w:val="21"/>
        </w:rPr>
        <w:t>年    月    日</w:t>
      </w:r>
    </w:p>
    <w:p w14:paraId="4FB823E3">
      <w:pPr>
        <w:spacing w:line="340" w:lineRule="exact"/>
        <w:rPr>
          <w:rFonts w:hint="eastAsia" w:ascii="宋体" w:hAnsi="宋体" w:cs="宋体"/>
        </w:rPr>
      </w:pPr>
    </w:p>
    <w:p w14:paraId="5FE3A07C">
      <w:pPr>
        <w:spacing w:line="340" w:lineRule="exact"/>
        <w:rPr>
          <w:rFonts w:hint="eastAsia" w:ascii="宋体" w:hAnsi="宋体" w:cs="宋体"/>
        </w:rPr>
      </w:pPr>
    </w:p>
    <w:p w14:paraId="289DE306">
      <w:pPr>
        <w:pStyle w:val="4"/>
        <w:spacing w:before="0" w:after="0" w:line="340" w:lineRule="exact"/>
        <w:jc w:val="center"/>
        <w:rPr>
          <w:rFonts w:hint="eastAsia" w:ascii="宋体" w:hAnsi="宋体" w:cs="宋体"/>
          <w:bCs w:val="0"/>
          <w:spacing w:val="11"/>
          <w:sz w:val="21"/>
          <w:szCs w:val="21"/>
        </w:rPr>
      </w:pPr>
      <w:r>
        <w:rPr>
          <w:rFonts w:hint="eastAsia" w:ascii="宋体" w:hAnsi="宋体" w:cs="宋体"/>
          <w:bCs w:val="0"/>
          <w:spacing w:val="11"/>
          <w:sz w:val="21"/>
          <w:szCs w:val="21"/>
        </w:rPr>
        <w:t>2.法定代表人身份证明书</w:t>
      </w:r>
    </w:p>
    <w:p w14:paraId="08C34DF6">
      <w:pPr>
        <w:spacing w:line="340" w:lineRule="exact"/>
        <w:rPr>
          <w:rFonts w:hint="eastAsia" w:ascii="宋体" w:hAnsi="宋体" w:cs="宋体"/>
          <w:szCs w:val="21"/>
        </w:rPr>
      </w:pPr>
      <w:r>
        <w:rPr>
          <w:rFonts w:hint="eastAsia" w:ascii="宋体" w:hAnsi="宋体" w:cs="宋体"/>
          <w:szCs w:val="21"/>
        </w:rPr>
        <w:t>供 应 商：</w:t>
      </w:r>
      <w:r>
        <w:rPr>
          <w:rFonts w:hint="eastAsia" w:ascii="宋体" w:hAnsi="宋体" w:cs="宋体"/>
          <w:szCs w:val="21"/>
          <w:u w:val="single"/>
        </w:rPr>
        <w:t xml:space="preserve">                                                        </w:t>
      </w:r>
    </w:p>
    <w:p w14:paraId="200175CE">
      <w:pPr>
        <w:spacing w:line="340" w:lineRule="exact"/>
        <w:rPr>
          <w:rFonts w:hint="eastAsia" w:ascii="宋体" w:hAnsi="宋体" w:cs="宋体"/>
          <w:szCs w:val="21"/>
        </w:rPr>
      </w:pPr>
      <w:r>
        <w:rPr>
          <w:rFonts w:hint="eastAsia" w:ascii="宋体" w:hAnsi="宋体" w:cs="宋体"/>
          <w:szCs w:val="21"/>
        </w:rPr>
        <w:t>单位性质：</w:t>
      </w:r>
      <w:r>
        <w:rPr>
          <w:rFonts w:hint="eastAsia" w:ascii="宋体" w:hAnsi="宋体" w:cs="宋体"/>
          <w:szCs w:val="21"/>
          <w:u w:val="single"/>
        </w:rPr>
        <w:t xml:space="preserve">                                                        </w:t>
      </w:r>
    </w:p>
    <w:p w14:paraId="6449FB38">
      <w:pPr>
        <w:spacing w:line="340" w:lineRule="exact"/>
        <w:rPr>
          <w:rFonts w:hint="eastAsia" w:ascii="宋体" w:hAnsi="宋体" w:cs="宋体"/>
          <w:szCs w:val="21"/>
        </w:rPr>
      </w:pPr>
      <w:r>
        <w:rPr>
          <w:rFonts w:hint="eastAsia" w:ascii="宋体" w:hAnsi="宋体" w:cs="宋体"/>
          <w:szCs w:val="21"/>
        </w:rPr>
        <w:t>地    址：</w:t>
      </w:r>
      <w:r>
        <w:rPr>
          <w:rFonts w:hint="eastAsia" w:ascii="宋体" w:hAnsi="宋体" w:cs="宋体"/>
          <w:szCs w:val="21"/>
          <w:u w:val="single"/>
        </w:rPr>
        <w:t xml:space="preserve">                                                        </w:t>
      </w:r>
    </w:p>
    <w:p w14:paraId="193C0A10">
      <w:pPr>
        <w:spacing w:line="340" w:lineRule="exact"/>
        <w:rPr>
          <w:rFonts w:hint="eastAsia" w:ascii="宋体" w:hAnsi="宋体" w:cs="宋体"/>
          <w:szCs w:val="21"/>
        </w:rPr>
      </w:pPr>
      <w:r>
        <w:rPr>
          <w:rFonts w:hint="eastAsia" w:ascii="宋体" w:hAnsi="宋体" w:cs="宋体"/>
          <w:szCs w:val="21"/>
        </w:rPr>
        <w:t>成立时间：</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2902D859">
      <w:pPr>
        <w:spacing w:line="340" w:lineRule="exact"/>
        <w:rPr>
          <w:rFonts w:hint="eastAsia" w:ascii="宋体" w:hAnsi="宋体" w:cs="宋体"/>
          <w:szCs w:val="21"/>
        </w:rPr>
      </w:pPr>
      <w:r>
        <w:rPr>
          <w:rFonts w:hint="eastAsia" w:ascii="宋体" w:hAnsi="宋体" w:cs="宋体"/>
          <w:szCs w:val="21"/>
        </w:rPr>
        <w:t>经营期限：</w:t>
      </w:r>
      <w:r>
        <w:rPr>
          <w:rFonts w:hint="eastAsia" w:ascii="宋体" w:hAnsi="宋体" w:cs="宋体"/>
          <w:szCs w:val="21"/>
          <w:u w:val="single"/>
        </w:rPr>
        <w:t xml:space="preserve">                                                        </w:t>
      </w:r>
    </w:p>
    <w:p w14:paraId="78A50A9A">
      <w:pPr>
        <w:spacing w:line="340" w:lineRule="exact"/>
        <w:rPr>
          <w:rFonts w:hint="eastAsia" w:ascii="宋体" w:hAnsi="宋体" w:cs="宋体"/>
          <w:szCs w:val="21"/>
        </w:rPr>
      </w:pPr>
      <w:r>
        <w:rPr>
          <w:rFonts w:hint="eastAsia" w:ascii="宋体" w:hAnsi="宋体" w:cs="宋体"/>
          <w:szCs w:val="21"/>
        </w:rPr>
        <w:t>姓    名：</w:t>
      </w:r>
      <w:r>
        <w:rPr>
          <w:rFonts w:hint="eastAsia" w:ascii="宋体" w:hAnsi="宋体" w:cs="宋体"/>
          <w:szCs w:val="21"/>
          <w:u w:val="single"/>
        </w:rPr>
        <w:t xml:space="preserve">                          </w:t>
      </w:r>
      <w:r>
        <w:rPr>
          <w:rFonts w:hint="eastAsia" w:ascii="宋体" w:hAnsi="宋体" w:cs="宋体"/>
          <w:szCs w:val="21"/>
        </w:rPr>
        <w:t>性        别：</w:t>
      </w:r>
      <w:r>
        <w:rPr>
          <w:rFonts w:hint="eastAsia" w:ascii="宋体" w:hAnsi="宋体" w:cs="宋体"/>
          <w:szCs w:val="21"/>
          <w:u w:val="single"/>
        </w:rPr>
        <w:t xml:space="preserve">                </w:t>
      </w:r>
    </w:p>
    <w:p w14:paraId="10D698CA">
      <w:pPr>
        <w:spacing w:line="340" w:lineRule="exact"/>
        <w:rPr>
          <w:rFonts w:hint="eastAsia" w:ascii="宋体" w:hAnsi="宋体" w:cs="宋体"/>
          <w:szCs w:val="21"/>
        </w:rPr>
      </w:pPr>
      <w:r>
        <w:rPr>
          <w:rFonts w:hint="eastAsia" w:ascii="宋体" w:hAnsi="宋体" w:cs="宋体"/>
          <w:szCs w:val="21"/>
        </w:rPr>
        <w:t>年    龄：</w:t>
      </w:r>
      <w:r>
        <w:rPr>
          <w:rFonts w:hint="eastAsia" w:ascii="宋体" w:hAnsi="宋体" w:cs="宋体"/>
          <w:szCs w:val="21"/>
          <w:u w:val="single"/>
        </w:rPr>
        <w:t xml:space="preserve">                          </w:t>
      </w:r>
      <w:r>
        <w:rPr>
          <w:rFonts w:hint="eastAsia" w:ascii="宋体" w:hAnsi="宋体" w:cs="宋体"/>
          <w:szCs w:val="21"/>
        </w:rPr>
        <w:t>职        务：</w:t>
      </w:r>
      <w:r>
        <w:rPr>
          <w:rFonts w:hint="eastAsia" w:ascii="宋体" w:hAnsi="宋体" w:cs="宋体"/>
          <w:szCs w:val="21"/>
          <w:u w:val="single"/>
        </w:rPr>
        <w:t xml:space="preserve">                </w:t>
      </w:r>
    </w:p>
    <w:p w14:paraId="27C4353A">
      <w:pPr>
        <w:spacing w:line="340" w:lineRule="exact"/>
        <w:rPr>
          <w:rFonts w:hint="eastAsia" w:ascii="宋体" w:hAnsi="宋体" w:cs="宋体"/>
          <w:szCs w:val="21"/>
        </w:rPr>
      </w:pPr>
      <w:r>
        <w:rPr>
          <w:rFonts w:hint="eastAsia" w:ascii="宋体" w:hAnsi="宋体" w:cs="宋体"/>
          <w:szCs w:val="21"/>
        </w:rPr>
        <w:t>系</w:t>
      </w:r>
      <w:r>
        <w:rPr>
          <w:rFonts w:hint="eastAsia" w:ascii="宋体" w:hAnsi="宋体" w:cs="宋体"/>
          <w:szCs w:val="21"/>
          <w:u w:val="single"/>
        </w:rPr>
        <w:t xml:space="preserve">                                                 </w:t>
      </w:r>
      <w:r>
        <w:rPr>
          <w:rFonts w:hint="eastAsia" w:ascii="宋体" w:hAnsi="宋体" w:cs="宋体"/>
          <w:szCs w:val="21"/>
        </w:rPr>
        <w:t>（供应商名称）的法定代表人。</w:t>
      </w:r>
    </w:p>
    <w:p w14:paraId="5198BFB4">
      <w:pPr>
        <w:spacing w:line="340" w:lineRule="exact"/>
        <w:rPr>
          <w:rFonts w:hint="eastAsia" w:ascii="宋体" w:hAnsi="宋体" w:cs="宋体"/>
          <w:szCs w:val="21"/>
        </w:rPr>
      </w:pPr>
      <w:r>
        <w:rPr>
          <w:rFonts w:hint="eastAsia" w:ascii="宋体" w:hAnsi="宋体" w:cs="宋体"/>
          <w:szCs w:val="21"/>
        </w:rPr>
        <w:t>特此证明。</w:t>
      </w:r>
    </w:p>
    <w:p w14:paraId="57A94539">
      <w:pPr>
        <w:spacing w:line="340" w:lineRule="exact"/>
        <w:jc w:val="right"/>
        <w:rPr>
          <w:rFonts w:hint="eastAsia" w:ascii="宋体" w:hAnsi="宋体" w:cs="宋体"/>
          <w:szCs w:val="21"/>
        </w:rPr>
      </w:pPr>
      <w:r>
        <w:rPr>
          <w:rFonts w:hint="eastAsia" w:ascii="宋体" w:hAnsi="宋体" w:cs="宋体"/>
          <w:szCs w:val="21"/>
        </w:rPr>
        <w:t>供应商：</w:t>
      </w:r>
      <w:r>
        <w:rPr>
          <w:rFonts w:hint="eastAsia" w:ascii="宋体" w:hAnsi="宋体" w:cs="宋体"/>
          <w:szCs w:val="21"/>
          <w:u w:val="single"/>
        </w:rPr>
        <w:t xml:space="preserve">                          </w:t>
      </w:r>
      <w:r>
        <w:rPr>
          <w:rFonts w:hint="eastAsia" w:ascii="宋体" w:hAnsi="宋体" w:cs="宋体"/>
          <w:szCs w:val="21"/>
        </w:rPr>
        <w:t>（盖单位章）</w:t>
      </w:r>
    </w:p>
    <w:p w14:paraId="6ED9E0D1">
      <w:pPr>
        <w:spacing w:line="340" w:lineRule="exact"/>
        <w:jc w:val="right"/>
        <w:rPr>
          <w:rFonts w:hint="eastAsia" w:ascii="宋体" w:hAnsi="宋体" w:cs="宋体"/>
          <w:spacing w:val="11"/>
          <w:szCs w:val="21"/>
        </w:rPr>
      </w:pP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r>
        <w:rPr>
          <w:rFonts w:hint="eastAsia" w:ascii="宋体" w:hAnsi="宋体" w:cs="宋体"/>
          <w:spacing w:val="11"/>
          <w:szCs w:val="21"/>
        </w:rPr>
        <w:t xml:space="preserve">  </w:t>
      </w:r>
    </w:p>
    <w:p w14:paraId="344A7615">
      <w:pPr>
        <w:spacing w:line="340" w:lineRule="exact"/>
        <w:ind w:left="2" w:leftChars="1" w:firstLine="420"/>
        <w:jc w:val="center"/>
        <w:rPr>
          <w:rFonts w:hint="eastAsia" w:ascii="宋体" w:hAnsi="宋体" w:cs="宋体"/>
          <w:bCs/>
          <w:spacing w:val="11"/>
          <w:szCs w:val="21"/>
        </w:rPr>
      </w:pPr>
    </w:p>
    <w:p w14:paraId="047A52DA">
      <w:pPr>
        <w:spacing w:line="340" w:lineRule="exact"/>
        <w:ind w:left="2" w:leftChars="1" w:firstLine="420"/>
        <w:jc w:val="center"/>
        <w:rPr>
          <w:rFonts w:hint="eastAsia" w:ascii="宋体" w:hAnsi="宋体" w:cs="宋体"/>
          <w:spacing w:val="11"/>
          <w:szCs w:val="21"/>
        </w:rPr>
      </w:pPr>
      <w:r>
        <w:rPr>
          <w:rFonts w:hint="eastAsia" w:ascii="宋体" w:hAnsi="宋体" w:cs="宋体"/>
          <w:spacing w:val="11"/>
          <w:szCs w:val="21"/>
        </w:rPr>
        <w:t>法定代表人身份证复印件粘贴处</w:t>
      </w:r>
    </w:p>
    <w:p w14:paraId="43E58710">
      <w:pPr>
        <w:spacing w:line="340" w:lineRule="exact"/>
        <w:ind w:firstLine="420"/>
        <w:rPr>
          <w:rFonts w:hint="eastAsia" w:ascii="宋体" w:hAnsi="宋体" w:cs="宋体"/>
          <w:spacing w:val="11"/>
          <w:szCs w:val="21"/>
        </w:rPr>
      </w:pPr>
      <w:r>
        <w:rPr>
          <w:rFonts w:hint="eastAsia" w:ascii="宋体" w:hAnsi="宋体" w:cs="宋体"/>
          <w:spacing w:val="11"/>
          <w:szCs w:val="21"/>
        </w:rPr>
        <mc:AlternateContent>
          <mc:Choice Requires="wps">
            <w:drawing>
              <wp:anchor distT="0" distB="0" distL="114300" distR="114300" simplePos="0" relativeHeight="251659264" behindDoc="0" locked="0" layoutInCell="1" allowOverlap="1">
                <wp:simplePos x="0" y="0"/>
                <wp:positionH relativeFrom="column">
                  <wp:posOffset>617220</wp:posOffset>
                </wp:positionH>
                <wp:positionV relativeFrom="paragraph">
                  <wp:posOffset>76200</wp:posOffset>
                </wp:positionV>
                <wp:extent cx="4686300" cy="1426845"/>
                <wp:effectExtent l="4445" t="5080" r="14605" b="15875"/>
                <wp:wrapNone/>
                <wp:docPr id="1" name="Rectangle 5"/>
                <wp:cNvGraphicFramePr/>
                <a:graphic xmlns:a="http://schemas.openxmlformats.org/drawingml/2006/main">
                  <a:graphicData uri="http://schemas.microsoft.com/office/word/2010/wordprocessingShape">
                    <wps:wsp>
                      <wps:cNvSpPr/>
                      <wps:spPr>
                        <a:xfrm>
                          <a:off x="0" y="0"/>
                          <a:ext cx="4686300" cy="14268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8375ED0"/>
                        </w:txbxContent>
                      </wps:txbx>
                      <wps:bodyPr wrap="square" upright="1"/>
                    </wps:wsp>
                  </a:graphicData>
                </a:graphic>
              </wp:anchor>
            </w:drawing>
          </mc:Choice>
          <mc:Fallback>
            <w:pict>
              <v:rect id="Rectangle 5" o:spid="_x0000_s1026" o:spt="1" style="position:absolute;left:0pt;margin-left:48.6pt;margin-top:6pt;height:112.35pt;width:369pt;z-index:251659264;mso-width-relative:page;mso-height-relative:page;" fillcolor="#FFFFFF" filled="t" stroked="t" coordsize="21600,21600" o:gfxdata="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K2+WB7XAAAACQEAAA8AAAAAAAAAAQAgAAAAIgAAAGRycy9k&#10;b3ducmV2LnhtbFBLAQIUABQAAAAIAIdO4kBn7Ky+AwIAADsEAAAOAAAAAAAAAAEAIAAAACYBAABk&#10;cnMvZTJvRG9jLnhtbFBLBQYAAAAABgAGAFkBAACbBQAAAAA=&#10;">
                <v:fill on="t" focussize="0,0"/>
                <v:stroke color="#000000" joinstyle="miter"/>
                <v:imagedata o:title=""/>
                <o:lock v:ext="edit" aspectratio="f"/>
                <v:textbox>
                  <w:txbxContent>
                    <w:p w14:paraId="28375ED0"/>
                  </w:txbxContent>
                </v:textbox>
              </v:rect>
            </w:pict>
          </mc:Fallback>
        </mc:AlternateContent>
      </w:r>
    </w:p>
    <w:p w14:paraId="0F1B3D1F">
      <w:pPr>
        <w:spacing w:line="340" w:lineRule="exact"/>
        <w:ind w:firstLine="420"/>
        <w:rPr>
          <w:rFonts w:hint="eastAsia" w:ascii="宋体" w:hAnsi="宋体" w:cs="宋体"/>
          <w:spacing w:val="11"/>
          <w:szCs w:val="21"/>
        </w:rPr>
      </w:pPr>
    </w:p>
    <w:p w14:paraId="72C6F2BE">
      <w:pPr>
        <w:spacing w:line="340" w:lineRule="exact"/>
        <w:ind w:firstLine="420"/>
        <w:rPr>
          <w:rFonts w:hint="eastAsia" w:ascii="宋体" w:hAnsi="宋体" w:cs="宋体"/>
          <w:spacing w:val="11"/>
          <w:szCs w:val="21"/>
        </w:rPr>
      </w:pPr>
    </w:p>
    <w:p w14:paraId="5A883277">
      <w:pPr>
        <w:spacing w:line="340" w:lineRule="exact"/>
        <w:ind w:firstLine="420"/>
        <w:rPr>
          <w:rFonts w:hint="eastAsia" w:ascii="宋体" w:hAnsi="宋体" w:cs="宋体"/>
          <w:spacing w:val="11"/>
          <w:szCs w:val="21"/>
        </w:rPr>
      </w:pPr>
    </w:p>
    <w:p w14:paraId="3790D1BE">
      <w:pPr>
        <w:spacing w:line="340" w:lineRule="exact"/>
        <w:ind w:firstLine="420"/>
        <w:rPr>
          <w:rFonts w:hint="eastAsia" w:ascii="宋体" w:hAnsi="宋体" w:cs="宋体"/>
          <w:spacing w:val="11"/>
          <w:szCs w:val="21"/>
        </w:rPr>
      </w:pPr>
    </w:p>
    <w:p w14:paraId="5D951EF0">
      <w:pPr>
        <w:spacing w:line="340" w:lineRule="exact"/>
        <w:ind w:firstLine="420"/>
        <w:rPr>
          <w:rFonts w:hint="eastAsia" w:ascii="宋体" w:hAnsi="宋体" w:cs="宋体"/>
          <w:spacing w:val="11"/>
          <w:szCs w:val="21"/>
        </w:rPr>
      </w:pPr>
    </w:p>
    <w:p w14:paraId="218EEBD7">
      <w:pPr>
        <w:spacing w:line="340" w:lineRule="exact"/>
        <w:rPr>
          <w:rFonts w:hint="eastAsia" w:ascii="宋体" w:hAnsi="宋体" w:cs="宋体"/>
        </w:rPr>
      </w:pPr>
    </w:p>
    <w:p w14:paraId="212E2F2F">
      <w:pPr>
        <w:pStyle w:val="4"/>
        <w:spacing w:before="0" w:after="0" w:line="340" w:lineRule="exact"/>
        <w:jc w:val="center"/>
        <w:rPr>
          <w:rFonts w:hint="eastAsia" w:ascii="宋体" w:hAnsi="宋体" w:cs="宋体"/>
          <w:bCs w:val="0"/>
          <w:spacing w:val="11"/>
          <w:sz w:val="21"/>
          <w:szCs w:val="21"/>
        </w:rPr>
      </w:pPr>
      <w:r>
        <w:rPr>
          <w:rFonts w:hint="eastAsia" w:ascii="宋体" w:hAnsi="宋体" w:cs="宋体"/>
          <w:bCs w:val="0"/>
          <w:spacing w:val="11"/>
          <w:sz w:val="21"/>
          <w:szCs w:val="21"/>
        </w:rPr>
        <w:t>3.法定代表人授权委托书</w:t>
      </w:r>
    </w:p>
    <w:p w14:paraId="3524390D">
      <w:pPr>
        <w:spacing w:line="340" w:lineRule="exact"/>
        <w:ind w:firstLine="464" w:firstLineChars="200"/>
        <w:rPr>
          <w:rFonts w:hint="eastAsia" w:ascii="宋体" w:hAnsi="宋体" w:cs="宋体"/>
          <w:spacing w:val="11"/>
          <w:szCs w:val="21"/>
        </w:rPr>
      </w:pPr>
      <w:r>
        <w:rPr>
          <w:rFonts w:hint="eastAsia" w:ascii="宋体" w:hAnsi="宋体" w:cs="宋体"/>
          <w:spacing w:val="11"/>
          <w:szCs w:val="21"/>
        </w:rPr>
        <w:t>本人</w:t>
      </w:r>
      <w:r>
        <w:rPr>
          <w:rFonts w:hint="eastAsia" w:ascii="宋体" w:hAnsi="宋体" w:cs="宋体"/>
          <w:spacing w:val="11"/>
          <w:szCs w:val="21"/>
          <w:u w:val="single"/>
        </w:rPr>
        <w:t xml:space="preserve">         </w:t>
      </w:r>
      <w:r>
        <w:rPr>
          <w:rFonts w:hint="eastAsia" w:ascii="宋体" w:hAnsi="宋体" w:cs="宋体"/>
          <w:spacing w:val="11"/>
          <w:szCs w:val="21"/>
        </w:rPr>
        <w:t>（姓名）系</w:t>
      </w:r>
      <w:r>
        <w:rPr>
          <w:rFonts w:hint="eastAsia" w:ascii="宋体" w:hAnsi="宋体" w:cs="宋体"/>
          <w:spacing w:val="11"/>
          <w:szCs w:val="21"/>
          <w:u w:val="single"/>
        </w:rPr>
        <w:t xml:space="preserve">         </w:t>
      </w:r>
      <w:r>
        <w:rPr>
          <w:rFonts w:hint="eastAsia" w:ascii="宋体" w:hAnsi="宋体" w:cs="宋体"/>
          <w:spacing w:val="11"/>
          <w:szCs w:val="21"/>
        </w:rPr>
        <w:t>（供应商名称）的法定代表人，现委托</w:t>
      </w:r>
      <w:r>
        <w:rPr>
          <w:rFonts w:hint="eastAsia" w:ascii="宋体" w:hAnsi="宋体" w:cs="宋体"/>
          <w:spacing w:val="11"/>
          <w:szCs w:val="21"/>
          <w:u w:val="single"/>
        </w:rPr>
        <w:t xml:space="preserve">      （姓名）</w:t>
      </w:r>
      <w:r>
        <w:rPr>
          <w:rFonts w:hint="eastAsia" w:ascii="宋体" w:hAnsi="宋体" w:cs="宋体"/>
          <w:spacing w:val="11"/>
          <w:szCs w:val="21"/>
        </w:rPr>
        <w:t>为我方代理人。代理人根据授权，以我方名义签署、澄清、说明、补正、递交、撤回、修改</w:t>
      </w:r>
      <w:r>
        <w:rPr>
          <w:rFonts w:hint="eastAsia" w:ascii="宋体" w:hAnsi="宋体" w:cs="宋体"/>
          <w:spacing w:val="11"/>
          <w:szCs w:val="21"/>
          <w:u w:val="single"/>
        </w:rPr>
        <w:t xml:space="preserve">       </w:t>
      </w:r>
      <w:r>
        <w:rPr>
          <w:rFonts w:hint="eastAsia" w:ascii="宋体" w:hAnsi="宋体" w:cs="宋体"/>
          <w:spacing w:val="11"/>
          <w:szCs w:val="21"/>
        </w:rPr>
        <w:t>（项目名称）磋商响应文件、签订合同和处理有关事宜，其法律后果由我方承担。</w:t>
      </w:r>
    </w:p>
    <w:p w14:paraId="67A62EC1">
      <w:pPr>
        <w:spacing w:line="340" w:lineRule="exact"/>
        <w:ind w:firstLine="464" w:firstLineChars="200"/>
        <w:rPr>
          <w:rFonts w:hint="eastAsia" w:ascii="宋体" w:hAnsi="宋体" w:cs="宋体"/>
          <w:spacing w:val="11"/>
          <w:szCs w:val="21"/>
        </w:rPr>
      </w:pPr>
      <w:r>
        <w:rPr>
          <w:rFonts w:hint="eastAsia" w:ascii="宋体" w:hAnsi="宋体" w:cs="宋体"/>
          <w:spacing w:val="11"/>
          <w:szCs w:val="21"/>
        </w:rPr>
        <w:t>委托期限：</w:t>
      </w:r>
      <w:r>
        <w:rPr>
          <w:rFonts w:hint="eastAsia" w:ascii="宋体" w:hAnsi="宋体" w:cs="宋体"/>
          <w:spacing w:val="11"/>
          <w:szCs w:val="21"/>
          <w:u w:val="single"/>
        </w:rPr>
        <w:t xml:space="preserve">                    </w:t>
      </w:r>
      <w:r>
        <w:rPr>
          <w:rFonts w:hint="eastAsia" w:ascii="宋体" w:hAnsi="宋体" w:cs="宋体"/>
          <w:spacing w:val="11"/>
          <w:szCs w:val="21"/>
        </w:rPr>
        <w:t>。</w:t>
      </w:r>
    </w:p>
    <w:p w14:paraId="33BC8705">
      <w:pPr>
        <w:spacing w:line="340" w:lineRule="exact"/>
        <w:ind w:firstLine="464" w:firstLineChars="200"/>
        <w:rPr>
          <w:rFonts w:hint="eastAsia" w:ascii="宋体" w:hAnsi="宋体" w:cs="宋体"/>
          <w:spacing w:val="11"/>
          <w:szCs w:val="21"/>
        </w:rPr>
      </w:pPr>
      <w:r>
        <w:rPr>
          <w:rFonts w:hint="eastAsia" w:ascii="宋体" w:hAnsi="宋体" w:cs="宋体"/>
          <w:spacing w:val="11"/>
          <w:szCs w:val="21"/>
        </w:rPr>
        <w:t>在撤销授权的书面通知以前，本授权书一直有效。代理人在授权书有效期内签署的所有文件不因授权的撤销而失效。</w:t>
      </w:r>
    </w:p>
    <w:p w14:paraId="68C494A4">
      <w:pPr>
        <w:spacing w:line="340" w:lineRule="exact"/>
        <w:ind w:firstLine="464" w:firstLineChars="200"/>
        <w:rPr>
          <w:rFonts w:hint="eastAsia" w:ascii="宋体" w:hAnsi="宋体" w:cs="宋体"/>
          <w:spacing w:val="11"/>
          <w:szCs w:val="21"/>
        </w:rPr>
      </w:pPr>
      <w:r>
        <w:rPr>
          <w:rFonts w:hint="eastAsia" w:ascii="宋体" w:hAnsi="宋体" w:cs="宋体"/>
          <w:spacing w:val="11"/>
          <w:szCs w:val="21"/>
        </w:rPr>
        <w:t>代理人无转委托权。</w:t>
      </w:r>
    </w:p>
    <w:p w14:paraId="0F2E0BC6">
      <w:pPr>
        <w:spacing w:line="340" w:lineRule="exact"/>
        <w:ind w:left="2" w:leftChars="1" w:firstLine="420"/>
        <w:jc w:val="center"/>
        <w:rPr>
          <w:rFonts w:hint="eastAsia" w:ascii="宋体" w:hAnsi="宋体" w:cs="宋体"/>
          <w:spacing w:val="11"/>
          <w:szCs w:val="21"/>
        </w:rPr>
      </w:pPr>
      <w:r>
        <w:rPr>
          <w:rFonts w:hint="eastAsia" w:ascii="宋体" w:hAnsi="宋体" w:cs="宋体"/>
          <w:spacing w:val="11"/>
          <w:szCs w:val="21"/>
        </w:rPr>
        <w:t>法定代表人身份证复印件粘贴处</w:t>
      </w:r>
    </w:p>
    <w:p w14:paraId="3917BB90">
      <w:pPr>
        <w:spacing w:line="340" w:lineRule="exact"/>
        <w:ind w:firstLine="420"/>
        <w:rPr>
          <w:rFonts w:hint="eastAsia" w:ascii="宋体" w:hAnsi="宋体" w:cs="宋体"/>
          <w:spacing w:val="11"/>
          <w:szCs w:val="21"/>
        </w:rPr>
      </w:pPr>
      <w:r>
        <w:rPr>
          <w:rFonts w:hint="eastAsia" w:ascii="宋体" w:hAnsi="宋体" w:cs="宋体"/>
          <w:spacing w:val="11"/>
          <w:szCs w:val="21"/>
        </w:rPr>
        <mc:AlternateContent>
          <mc:Choice Requires="wps">
            <w:drawing>
              <wp:anchor distT="0" distB="0" distL="114300" distR="114300" simplePos="0" relativeHeight="251660288" behindDoc="0" locked="0" layoutInCell="1" allowOverlap="1">
                <wp:simplePos x="0" y="0"/>
                <wp:positionH relativeFrom="column">
                  <wp:posOffset>790575</wp:posOffset>
                </wp:positionH>
                <wp:positionV relativeFrom="paragraph">
                  <wp:posOffset>158115</wp:posOffset>
                </wp:positionV>
                <wp:extent cx="4652645" cy="1198880"/>
                <wp:effectExtent l="4445" t="5080" r="10160" b="15240"/>
                <wp:wrapNone/>
                <wp:docPr id="2" name="Rectangle 6"/>
                <wp:cNvGraphicFramePr/>
                <a:graphic xmlns:a="http://schemas.openxmlformats.org/drawingml/2006/main">
                  <a:graphicData uri="http://schemas.microsoft.com/office/word/2010/wordprocessingShape">
                    <wps:wsp>
                      <wps:cNvSpPr/>
                      <wps:spPr>
                        <a:xfrm>
                          <a:off x="0" y="0"/>
                          <a:ext cx="4652645" cy="119888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2AA71AB"/>
                        </w:txbxContent>
                      </wps:txbx>
                      <wps:bodyPr wrap="square" upright="1"/>
                    </wps:wsp>
                  </a:graphicData>
                </a:graphic>
              </wp:anchor>
            </w:drawing>
          </mc:Choice>
          <mc:Fallback>
            <w:pict>
              <v:rect id="Rectangle 6" o:spid="_x0000_s1026" o:spt="1" style="position:absolute;left:0pt;margin-left:62.25pt;margin-top:12.45pt;height:94.4pt;width:366.35pt;z-index:251660288;mso-width-relative:page;mso-height-relative:page;" fillcolor="#FFFFFF" filled="t" stroked="t" coordsize="21600,21600" o:gfxdata="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I+GCjtkAAAAKAQAADwAAAAAAAAABACAAAAAiAAAAZHJz&#10;L2Rvd25yZXYueG1sUEsBAhQAFAAAAAgAh07iQAaDIigDAgAAOwQAAA4AAAAAAAAAAQAgAAAAKAEA&#10;AGRycy9lMm9Eb2MueG1sUEsFBgAAAAAGAAYAWQEAAJ0FAAAAAA==&#10;">
                <v:fill on="t" focussize="0,0"/>
                <v:stroke color="#000000" joinstyle="miter"/>
                <v:imagedata o:title=""/>
                <o:lock v:ext="edit" aspectratio="f"/>
                <v:textbox>
                  <w:txbxContent>
                    <w:p w14:paraId="22AA71AB"/>
                  </w:txbxContent>
                </v:textbox>
              </v:rect>
            </w:pict>
          </mc:Fallback>
        </mc:AlternateContent>
      </w:r>
    </w:p>
    <w:p w14:paraId="5B25C318">
      <w:pPr>
        <w:spacing w:line="340" w:lineRule="exact"/>
        <w:ind w:firstLine="420"/>
        <w:rPr>
          <w:rFonts w:hint="eastAsia" w:ascii="宋体" w:hAnsi="宋体" w:cs="宋体"/>
          <w:spacing w:val="11"/>
          <w:szCs w:val="21"/>
        </w:rPr>
      </w:pPr>
    </w:p>
    <w:p w14:paraId="1634E514">
      <w:pPr>
        <w:spacing w:line="340" w:lineRule="exact"/>
        <w:ind w:firstLine="420"/>
        <w:rPr>
          <w:rFonts w:hint="eastAsia" w:ascii="宋体" w:hAnsi="宋体" w:cs="宋体"/>
          <w:spacing w:val="11"/>
          <w:szCs w:val="21"/>
        </w:rPr>
      </w:pPr>
    </w:p>
    <w:p w14:paraId="36F9DE5C">
      <w:pPr>
        <w:spacing w:line="340" w:lineRule="exact"/>
        <w:ind w:firstLine="420"/>
        <w:rPr>
          <w:rFonts w:hint="eastAsia" w:ascii="宋体" w:hAnsi="宋体" w:cs="宋体"/>
          <w:spacing w:val="11"/>
          <w:szCs w:val="21"/>
        </w:rPr>
      </w:pPr>
    </w:p>
    <w:p w14:paraId="7ABE6DD3">
      <w:pPr>
        <w:spacing w:line="340" w:lineRule="exact"/>
        <w:ind w:firstLine="420"/>
        <w:jc w:val="center"/>
        <w:rPr>
          <w:rFonts w:hint="eastAsia" w:ascii="宋体" w:hAnsi="宋体" w:cs="宋体"/>
          <w:spacing w:val="11"/>
          <w:szCs w:val="21"/>
        </w:rPr>
      </w:pPr>
    </w:p>
    <w:p w14:paraId="6A31A90F">
      <w:pPr>
        <w:spacing w:line="340" w:lineRule="exact"/>
        <w:ind w:firstLine="420"/>
        <w:rPr>
          <w:rFonts w:hint="eastAsia" w:ascii="宋体" w:hAnsi="宋体" w:cs="宋体"/>
          <w:spacing w:val="11"/>
          <w:szCs w:val="21"/>
        </w:rPr>
      </w:pPr>
    </w:p>
    <w:p w14:paraId="7EDB3124">
      <w:pPr>
        <w:spacing w:line="340" w:lineRule="exact"/>
        <w:ind w:firstLine="420"/>
        <w:rPr>
          <w:rFonts w:hint="eastAsia" w:ascii="宋体" w:hAnsi="宋体" w:cs="宋体"/>
          <w:spacing w:val="11"/>
          <w:szCs w:val="21"/>
        </w:rPr>
      </w:pPr>
    </w:p>
    <w:p w14:paraId="175D87A9">
      <w:pPr>
        <w:spacing w:line="340" w:lineRule="exact"/>
        <w:ind w:left="2" w:leftChars="1" w:firstLine="420"/>
        <w:jc w:val="center"/>
        <w:rPr>
          <w:rFonts w:hint="eastAsia" w:ascii="宋体" w:hAnsi="宋体" w:cs="宋体"/>
          <w:spacing w:val="11"/>
          <w:szCs w:val="21"/>
        </w:rPr>
      </w:pPr>
      <w:r>
        <w:rPr>
          <w:rFonts w:hint="eastAsia" w:ascii="宋体" w:hAnsi="宋体" w:cs="宋体"/>
          <w:szCs w:val="21"/>
        </w:rPr>
        <w:t>委托代理人</w:t>
      </w:r>
      <w:r>
        <w:rPr>
          <w:rFonts w:hint="eastAsia" w:ascii="宋体" w:hAnsi="宋体" w:cs="宋体"/>
          <w:spacing w:val="11"/>
          <w:szCs w:val="21"/>
        </w:rPr>
        <w:t>身份证复印件粘贴处</w:t>
      </w:r>
    </w:p>
    <w:p w14:paraId="151EB5EF">
      <w:pPr>
        <w:spacing w:line="340" w:lineRule="exact"/>
        <w:rPr>
          <w:rFonts w:hint="eastAsia" w:ascii="宋体" w:hAnsi="宋体" w:cs="宋体"/>
          <w:spacing w:val="11"/>
          <w:szCs w:val="21"/>
        </w:rPr>
      </w:pPr>
      <w:r>
        <w:rPr>
          <w:rFonts w:hint="eastAsia" w:ascii="宋体" w:hAnsi="宋体" w:cs="宋体"/>
          <w:spacing w:val="11"/>
          <w:szCs w:val="21"/>
        </w:rPr>
        <mc:AlternateContent>
          <mc:Choice Requires="wps">
            <w:drawing>
              <wp:anchor distT="0" distB="0" distL="114300" distR="114300" simplePos="0" relativeHeight="251661312" behindDoc="0" locked="0" layoutInCell="1" allowOverlap="1">
                <wp:simplePos x="0" y="0"/>
                <wp:positionH relativeFrom="column">
                  <wp:posOffset>771525</wp:posOffset>
                </wp:positionH>
                <wp:positionV relativeFrom="paragraph">
                  <wp:posOffset>106680</wp:posOffset>
                </wp:positionV>
                <wp:extent cx="4686300" cy="1299210"/>
                <wp:effectExtent l="4445" t="5080" r="14605" b="10160"/>
                <wp:wrapNone/>
                <wp:docPr id="3" name="Rectangle 7"/>
                <wp:cNvGraphicFramePr/>
                <a:graphic xmlns:a="http://schemas.openxmlformats.org/drawingml/2006/main">
                  <a:graphicData uri="http://schemas.microsoft.com/office/word/2010/wordprocessingShape">
                    <wps:wsp>
                      <wps:cNvSpPr/>
                      <wps:spPr>
                        <a:xfrm>
                          <a:off x="0" y="0"/>
                          <a:ext cx="4686300" cy="12992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915D68B"/>
                        </w:txbxContent>
                      </wps:txbx>
                      <wps:bodyPr wrap="square" upright="1"/>
                    </wps:wsp>
                  </a:graphicData>
                </a:graphic>
              </wp:anchor>
            </w:drawing>
          </mc:Choice>
          <mc:Fallback>
            <w:pict>
              <v:rect id="Rectangle 7" o:spid="_x0000_s1026" o:spt="1" style="position:absolute;left:0pt;margin-left:60.75pt;margin-top:8.4pt;height:102.3pt;width:369pt;z-index:251661312;mso-width-relative:page;mso-height-relative:page;" fillcolor="#FFFFFF" filled="t" stroked="t" coordsize="21600,21600" o:gfxdata="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cnAlb9gAAAAKAQAADwAAAAAAAAABACAAAAAiAAAAZHJz&#10;L2Rvd25yZXYueG1sUEsBAhQAFAAAAAgAh07iQGCs2/oEAgAAOwQAAA4AAAAAAAAAAQAgAAAAJwEA&#10;AGRycy9lMm9Eb2MueG1sUEsFBgAAAAAGAAYAWQEAAJ0FAAAAAA==&#10;">
                <v:fill on="t" focussize="0,0"/>
                <v:stroke color="#000000" joinstyle="miter"/>
                <v:imagedata o:title=""/>
                <o:lock v:ext="edit" aspectratio="f"/>
                <v:textbox>
                  <w:txbxContent>
                    <w:p w14:paraId="1915D68B"/>
                  </w:txbxContent>
                </v:textbox>
              </v:rect>
            </w:pict>
          </mc:Fallback>
        </mc:AlternateContent>
      </w:r>
    </w:p>
    <w:p w14:paraId="77839E37">
      <w:pPr>
        <w:spacing w:line="340" w:lineRule="exact"/>
        <w:ind w:firstLine="3944" w:firstLineChars="1700"/>
        <w:rPr>
          <w:rFonts w:hint="eastAsia" w:ascii="宋体" w:hAnsi="宋体" w:cs="宋体"/>
          <w:spacing w:val="11"/>
          <w:szCs w:val="21"/>
        </w:rPr>
      </w:pPr>
    </w:p>
    <w:p w14:paraId="618AEED9">
      <w:pPr>
        <w:spacing w:line="340" w:lineRule="exact"/>
        <w:ind w:firstLine="3944" w:firstLineChars="1700"/>
        <w:rPr>
          <w:rFonts w:hint="eastAsia" w:ascii="宋体" w:hAnsi="宋体" w:cs="宋体"/>
          <w:spacing w:val="11"/>
          <w:szCs w:val="21"/>
        </w:rPr>
      </w:pPr>
    </w:p>
    <w:p w14:paraId="32DB2550">
      <w:pPr>
        <w:spacing w:line="340" w:lineRule="exact"/>
        <w:ind w:firstLine="3944" w:firstLineChars="1700"/>
        <w:rPr>
          <w:rFonts w:hint="eastAsia" w:ascii="宋体" w:hAnsi="宋体" w:cs="宋体"/>
          <w:spacing w:val="11"/>
          <w:szCs w:val="21"/>
        </w:rPr>
      </w:pPr>
    </w:p>
    <w:p w14:paraId="733F1DD1">
      <w:pPr>
        <w:spacing w:line="340" w:lineRule="exact"/>
        <w:ind w:firstLine="3944" w:firstLineChars="1700"/>
        <w:rPr>
          <w:rFonts w:hint="eastAsia" w:ascii="宋体" w:hAnsi="宋体" w:cs="宋体"/>
          <w:spacing w:val="11"/>
          <w:szCs w:val="21"/>
        </w:rPr>
      </w:pPr>
    </w:p>
    <w:p w14:paraId="2FF74A0C">
      <w:pPr>
        <w:spacing w:line="340" w:lineRule="exact"/>
        <w:ind w:firstLine="3944" w:firstLineChars="1700"/>
        <w:rPr>
          <w:rFonts w:hint="eastAsia" w:ascii="宋体" w:hAnsi="宋体" w:cs="宋体"/>
          <w:spacing w:val="11"/>
          <w:szCs w:val="21"/>
        </w:rPr>
      </w:pPr>
    </w:p>
    <w:p w14:paraId="22C740C4">
      <w:pPr>
        <w:spacing w:line="340" w:lineRule="exact"/>
        <w:ind w:firstLine="3944" w:firstLineChars="1700"/>
        <w:rPr>
          <w:rFonts w:hint="eastAsia" w:ascii="宋体" w:hAnsi="宋体" w:cs="宋体"/>
          <w:spacing w:val="11"/>
          <w:szCs w:val="21"/>
        </w:rPr>
      </w:pPr>
    </w:p>
    <w:p w14:paraId="0569D3EC">
      <w:pPr>
        <w:spacing w:line="340" w:lineRule="exact"/>
        <w:ind w:firstLine="3570" w:firstLineChars="1700"/>
        <w:rPr>
          <w:rFonts w:hint="eastAsia" w:ascii="宋体" w:hAnsi="宋体" w:cs="宋体"/>
          <w:szCs w:val="21"/>
        </w:rPr>
      </w:pPr>
      <w:r>
        <w:rPr>
          <w:rFonts w:hint="eastAsia" w:ascii="宋体" w:hAnsi="宋体" w:cs="宋体"/>
          <w:szCs w:val="21"/>
        </w:rPr>
        <w:t>供 应  商 ：</w:t>
      </w:r>
      <w:r>
        <w:rPr>
          <w:rFonts w:hint="eastAsia" w:ascii="宋体" w:hAnsi="宋体" w:cs="宋体"/>
          <w:szCs w:val="21"/>
          <w:u w:val="single"/>
        </w:rPr>
        <w:t xml:space="preserve">                        </w:t>
      </w:r>
      <w:r>
        <w:rPr>
          <w:rFonts w:hint="eastAsia" w:ascii="宋体" w:hAnsi="宋体" w:cs="宋体"/>
          <w:szCs w:val="21"/>
        </w:rPr>
        <w:t>（盖单位章）</w:t>
      </w:r>
    </w:p>
    <w:p w14:paraId="19468CAD">
      <w:pPr>
        <w:spacing w:line="340" w:lineRule="exact"/>
        <w:ind w:firstLine="3570" w:firstLineChars="1700"/>
        <w:rPr>
          <w:rFonts w:hint="eastAsia" w:ascii="宋体" w:hAnsi="宋体" w:cs="宋体"/>
          <w:szCs w:val="21"/>
        </w:rPr>
      </w:pPr>
      <w:r>
        <w:rPr>
          <w:rFonts w:hint="eastAsia" w:ascii="宋体" w:hAnsi="宋体" w:cs="宋体"/>
          <w:szCs w:val="21"/>
        </w:rPr>
        <w:t>法定代表人：</w:t>
      </w:r>
      <w:r>
        <w:rPr>
          <w:rFonts w:hint="eastAsia" w:ascii="宋体" w:hAnsi="宋体" w:cs="宋体"/>
          <w:szCs w:val="21"/>
          <w:u w:val="single"/>
        </w:rPr>
        <w:t xml:space="preserve">                            </w:t>
      </w:r>
      <w:r>
        <w:rPr>
          <w:rFonts w:hint="eastAsia" w:ascii="宋体" w:hAnsi="宋体" w:cs="宋体"/>
          <w:szCs w:val="21"/>
        </w:rPr>
        <w:t>（签字）</w:t>
      </w:r>
    </w:p>
    <w:p w14:paraId="30556D64">
      <w:pPr>
        <w:spacing w:line="340" w:lineRule="exact"/>
        <w:ind w:firstLine="3570" w:firstLineChars="1700"/>
        <w:rPr>
          <w:rFonts w:hint="eastAsia" w:ascii="宋体" w:hAnsi="宋体" w:cs="宋体"/>
          <w:szCs w:val="21"/>
          <w:u w:val="single"/>
        </w:rPr>
      </w:pPr>
      <w:r>
        <w:rPr>
          <w:rFonts w:hint="eastAsia" w:ascii="宋体" w:hAnsi="宋体" w:cs="宋体"/>
          <w:szCs w:val="21"/>
        </w:rPr>
        <w:t>身份证号码：</w:t>
      </w:r>
      <w:r>
        <w:rPr>
          <w:rFonts w:hint="eastAsia" w:ascii="宋体" w:hAnsi="宋体" w:cs="宋体"/>
          <w:szCs w:val="21"/>
          <w:u w:val="single"/>
        </w:rPr>
        <w:t xml:space="preserve">                                   </w:t>
      </w:r>
    </w:p>
    <w:p w14:paraId="6AC5B45D">
      <w:pPr>
        <w:spacing w:line="340" w:lineRule="exact"/>
        <w:ind w:firstLine="3570" w:firstLineChars="1700"/>
        <w:rPr>
          <w:rFonts w:hint="eastAsia" w:ascii="宋体" w:hAnsi="宋体" w:cs="宋体"/>
          <w:szCs w:val="21"/>
        </w:rPr>
      </w:pPr>
      <w:r>
        <w:rPr>
          <w:rFonts w:hint="eastAsia" w:ascii="宋体" w:hAnsi="宋体" w:cs="宋体"/>
          <w:szCs w:val="21"/>
        </w:rPr>
        <w:t>委托代理人：</w:t>
      </w:r>
      <w:r>
        <w:rPr>
          <w:rFonts w:hint="eastAsia" w:ascii="宋体" w:hAnsi="宋体" w:cs="宋体"/>
          <w:szCs w:val="21"/>
          <w:u w:val="single"/>
        </w:rPr>
        <w:t xml:space="preserve">                            </w:t>
      </w:r>
      <w:r>
        <w:rPr>
          <w:rFonts w:hint="eastAsia" w:ascii="宋体" w:hAnsi="宋体" w:cs="宋体"/>
          <w:szCs w:val="21"/>
        </w:rPr>
        <w:t>（签字）</w:t>
      </w:r>
    </w:p>
    <w:p w14:paraId="0B7406FE">
      <w:pPr>
        <w:spacing w:line="340" w:lineRule="exact"/>
        <w:ind w:firstLine="3570" w:firstLineChars="1700"/>
        <w:rPr>
          <w:rFonts w:hint="eastAsia" w:ascii="宋体" w:hAnsi="宋体" w:cs="宋体"/>
          <w:szCs w:val="21"/>
        </w:rPr>
      </w:pPr>
      <w:r>
        <w:rPr>
          <w:rFonts w:hint="eastAsia" w:ascii="宋体" w:hAnsi="宋体" w:cs="宋体"/>
          <w:szCs w:val="21"/>
        </w:rPr>
        <w:t>身份证号码：</w:t>
      </w:r>
      <w:r>
        <w:rPr>
          <w:rFonts w:hint="eastAsia" w:ascii="宋体" w:hAnsi="宋体" w:cs="宋体"/>
          <w:szCs w:val="21"/>
          <w:u w:val="single"/>
        </w:rPr>
        <w:t xml:space="preserve">                                   </w:t>
      </w:r>
    </w:p>
    <w:p w14:paraId="296E5C94">
      <w:pPr>
        <w:spacing w:line="340" w:lineRule="exact"/>
        <w:ind w:firstLine="4830" w:firstLineChars="2300"/>
        <w:rPr>
          <w:rFonts w:hint="eastAsia" w:ascii="宋体" w:hAnsi="宋体" w:cs="宋体"/>
          <w:szCs w:val="21"/>
        </w:rPr>
      </w:pP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39D31F12">
      <w:pPr>
        <w:spacing w:line="340" w:lineRule="exact"/>
        <w:jc w:val="center"/>
        <w:rPr>
          <w:rFonts w:hint="eastAsia" w:ascii="宋体" w:hAnsi="宋体" w:cs="宋体"/>
          <w:szCs w:val="21"/>
        </w:rPr>
      </w:pPr>
    </w:p>
    <w:p w14:paraId="6F8A8121">
      <w:pPr>
        <w:spacing w:line="340" w:lineRule="exact"/>
        <w:jc w:val="center"/>
        <w:rPr>
          <w:rFonts w:hint="eastAsia" w:ascii="宋体" w:hAnsi="宋体" w:cs="宋体"/>
          <w:szCs w:val="21"/>
        </w:rPr>
      </w:pPr>
    </w:p>
    <w:p w14:paraId="11C81ECF">
      <w:pPr>
        <w:spacing w:line="340" w:lineRule="exact"/>
        <w:jc w:val="center"/>
        <w:rPr>
          <w:rFonts w:hint="eastAsia" w:ascii="宋体" w:hAnsi="宋体" w:cs="宋体"/>
          <w:szCs w:val="21"/>
        </w:rPr>
      </w:pPr>
    </w:p>
    <w:p w14:paraId="4627A68D">
      <w:pPr>
        <w:snapToGrid w:val="0"/>
        <w:spacing w:line="340" w:lineRule="exact"/>
        <w:outlineLvl w:val="1"/>
        <w:rPr>
          <w:rFonts w:hint="eastAsia" w:ascii="宋体" w:hAnsi="宋体" w:cs="宋体"/>
          <w:spacing w:val="11"/>
          <w:szCs w:val="21"/>
        </w:rPr>
      </w:pPr>
    </w:p>
    <w:p w14:paraId="271D364A">
      <w:pPr>
        <w:snapToGrid w:val="0"/>
        <w:spacing w:line="340" w:lineRule="exact"/>
        <w:outlineLvl w:val="1"/>
        <w:rPr>
          <w:rFonts w:hint="eastAsia" w:ascii="宋体" w:hAnsi="宋体" w:cs="宋体"/>
          <w:spacing w:val="11"/>
          <w:szCs w:val="21"/>
        </w:rPr>
      </w:pPr>
    </w:p>
    <w:p w14:paraId="5B489761">
      <w:pPr>
        <w:snapToGrid w:val="0"/>
        <w:spacing w:line="340" w:lineRule="exact"/>
        <w:outlineLvl w:val="1"/>
        <w:rPr>
          <w:rFonts w:hint="eastAsia" w:ascii="宋体" w:hAnsi="宋体" w:cs="宋体"/>
          <w:spacing w:val="11"/>
          <w:szCs w:val="21"/>
        </w:rPr>
      </w:pPr>
    </w:p>
    <w:p w14:paraId="612A40B8">
      <w:pPr>
        <w:snapToGrid w:val="0"/>
        <w:spacing w:line="340" w:lineRule="exact"/>
        <w:outlineLvl w:val="1"/>
        <w:rPr>
          <w:rFonts w:hint="eastAsia" w:ascii="宋体" w:hAnsi="宋体" w:cs="宋体"/>
          <w:spacing w:val="11"/>
          <w:szCs w:val="21"/>
        </w:rPr>
      </w:pPr>
    </w:p>
    <w:p w14:paraId="049C53A3">
      <w:pPr>
        <w:snapToGrid w:val="0"/>
        <w:spacing w:line="340" w:lineRule="exact"/>
        <w:outlineLvl w:val="1"/>
        <w:rPr>
          <w:rFonts w:hint="eastAsia" w:ascii="宋体" w:hAnsi="宋体" w:cs="宋体"/>
          <w:spacing w:val="11"/>
          <w:szCs w:val="21"/>
        </w:rPr>
      </w:pPr>
    </w:p>
    <w:p w14:paraId="31D227CB">
      <w:pPr>
        <w:snapToGrid w:val="0"/>
        <w:spacing w:line="340" w:lineRule="exact"/>
        <w:outlineLvl w:val="1"/>
        <w:rPr>
          <w:rFonts w:hint="eastAsia" w:ascii="宋体" w:hAnsi="宋体" w:cs="宋体"/>
          <w:spacing w:val="11"/>
          <w:szCs w:val="21"/>
        </w:rPr>
      </w:pPr>
    </w:p>
    <w:p w14:paraId="0F454DCD">
      <w:pPr>
        <w:snapToGrid w:val="0"/>
        <w:spacing w:line="340" w:lineRule="exact"/>
        <w:outlineLvl w:val="1"/>
        <w:rPr>
          <w:rFonts w:ascii="宋体" w:hAnsi="宋体" w:cs="宋体"/>
          <w:spacing w:val="11"/>
          <w:szCs w:val="21"/>
        </w:rPr>
      </w:pPr>
    </w:p>
    <w:p w14:paraId="4C99FCF6">
      <w:pPr>
        <w:jc w:val="center"/>
        <w:rPr>
          <w:rFonts w:hint="eastAsia" w:ascii="宋体" w:hAnsi="宋体" w:cs="宋体"/>
          <w:szCs w:val="21"/>
        </w:rPr>
      </w:pPr>
    </w:p>
    <w:bookmarkEnd w:id="22"/>
    <w:bookmarkEnd w:id="23"/>
    <w:bookmarkEnd w:id="24"/>
    <w:p w14:paraId="504610AB">
      <w:pPr>
        <w:pageBreakBefore w:val="0"/>
        <w:kinsoku/>
        <w:overflowPunct/>
        <w:topLinePunct w:val="0"/>
        <w:bidi w:val="0"/>
        <w:adjustRightInd/>
        <w:snapToGrid/>
        <w:spacing w:afterAutospacing="0" w:line="360" w:lineRule="auto"/>
        <w:rPr>
          <w:rFonts w:hint="eastAsia" w:ascii="宋体" w:hAnsi="宋体" w:eastAsia="宋体" w:cs="宋体"/>
          <w:b/>
          <w:color w:val="auto"/>
          <w:sz w:val="24"/>
          <w:szCs w:val="24"/>
          <w:highlight w:val="none"/>
        </w:rPr>
      </w:pPr>
      <w:r>
        <w:rPr>
          <w:rFonts w:hint="eastAsia" w:ascii="宋体" w:hAnsi="宋体" w:cs="宋体"/>
          <w:b/>
          <w:spacing w:val="11"/>
          <w:szCs w:val="21"/>
        </w:rPr>
        <w:t>4</w:t>
      </w:r>
      <w:r>
        <w:rPr>
          <w:rFonts w:hint="eastAsia" w:ascii="宋体" w:hAnsi="宋体" w:cs="宋体"/>
          <w:b/>
          <w:spacing w:val="11"/>
          <w:szCs w:val="21"/>
          <w:lang w:eastAsia="zh-CN"/>
        </w:rPr>
        <w:t>.</w:t>
      </w:r>
      <w:r>
        <w:rPr>
          <w:rFonts w:hint="eastAsia" w:ascii="宋体" w:hAnsi="宋体" w:eastAsia="宋体" w:cs="宋体"/>
          <w:b/>
          <w:color w:val="auto"/>
          <w:sz w:val="24"/>
          <w:szCs w:val="24"/>
          <w:highlight w:val="none"/>
        </w:rPr>
        <w:t>符合参加政府采购活动应当具备的一般条件的承诺函</w:t>
      </w:r>
    </w:p>
    <w:p w14:paraId="7DF6F059">
      <w:pPr>
        <w:pageBreakBefore w:val="0"/>
        <w:kinsoku/>
        <w:overflowPunct/>
        <w:topLinePunct w:val="0"/>
        <w:bidi w:val="0"/>
        <w:adjustRightInd w:val="0"/>
        <w:snapToGrid w:val="0"/>
        <w:spacing w:afterAutospacing="0"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符合参加政府采购活动应当具备的一般条件的承诺函</w:t>
      </w:r>
    </w:p>
    <w:p w14:paraId="57ADA3C5">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（采购单位、招标代理机构）</w:t>
      </w:r>
      <w:r>
        <w:rPr>
          <w:rFonts w:hint="eastAsia" w:ascii="宋体" w:hAnsi="宋体" w:eastAsia="宋体" w:cs="宋体"/>
          <w:color w:val="auto"/>
          <w:kern w:val="0"/>
          <w:sz w:val="24"/>
          <w:szCs w:val="24"/>
          <w:highlight w:val="none"/>
        </w:rPr>
        <w:t>：</w:t>
      </w:r>
    </w:p>
    <w:p w14:paraId="4D55BDB0">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我方参与</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项目名称</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项目</w:t>
      </w:r>
      <w:r>
        <w:rPr>
          <w:rFonts w:hint="eastAsia" w:ascii="宋体" w:hAnsi="宋体" w:eastAsia="宋体" w:cs="宋体"/>
          <w:color w:val="auto"/>
          <w:kern w:val="0"/>
          <w:sz w:val="24"/>
          <w:szCs w:val="24"/>
          <w:highlight w:val="none"/>
        </w:rPr>
        <w:t>编号</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】政府采购活动，郑重承诺：</w:t>
      </w:r>
    </w:p>
    <w:p w14:paraId="4310FA8C">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（一）具备《中华人民共和国政府采购法》第二十二条第一款规定的条件：</w:t>
      </w:r>
    </w:p>
    <w:p w14:paraId="4ACC87B3">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1、具有独立承担民事责任的能力；</w:t>
      </w:r>
    </w:p>
    <w:p w14:paraId="58F5E7AA">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2、具有良好的商业信誉和健全的财务会计制度； </w:t>
      </w:r>
    </w:p>
    <w:p w14:paraId="7D40F332">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3、具有履行合同所必需的设备和专业技术能力；</w:t>
      </w:r>
    </w:p>
    <w:p w14:paraId="5EC002A9">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4、有依法缴纳税收和社会保障资金的良好记录；</w:t>
      </w:r>
    </w:p>
    <w:p w14:paraId="6B610208">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5、参加政府采购活动前三年内，在经营活动中没有重大违法记录；</w:t>
      </w:r>
    </w:p>
    <w:p w14:paraId="516D17AE">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6、具有法律、行政法规规定的其他条件。</w:t>
      </w:r>
    </w:p>
    <w:p w14:paraId="0C56C0C3">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（二）未被信用中国（www.creditchina.gov.cn)、中国政府采购网（www.ccgp.gov.cn）列入失信被执行人、重大税收违法案件当事人名单、政府采购严重违法失信行为记录名单。</w:t>
      </w:r>
    </w:p>
    <w:p w14:paraId="7F53CB67">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（三）不存在以下情况：</w:t>
      </w:r>
    </w:p>
    <w:p w14:paraId="50C884F9">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1、单位负责人为同一人或者存在直接控股、管理关系的不同供应商参加同一合同项下的政府采购活动的；</w:t>
      </w:r>
    </w:p>
    <w:p w14:paraId="741289D3">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2、为采购项目提供整体设计、规范编制或者项目管理、监理、检测等服务后再参加该采购项目的其他采购活动的。</w:t>
      </w:r>
    </w:p>
    <w:p w14:paraId="63D6958C">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lang w:val="zh-CN"/>
        </w:rPr>
      </w:pPr>
    </w:p>
    <w:p w14:paraId="1C6C2985">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lang w:val="zh-CN"/>
        </w:rPr>
      </w:pPr>
    </w:p>
    <w:p w14:paraId="40A3EBCE">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lang w:val="zh-CN"/>
        </w:rPr>
      </w:pPr>
    </w:p>
    <w:p w14:paraId="53127281">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投标人名称(加盖公章)：</w:t>
      </w:r>
    </w:p>
    <w:p w14:paraId="647BC063">
      <w:pPr>
        <w:pageBreakBefore w:val="0"/>
        <w:tabs>
          <w:tab w:val="left" w:pos="1650"/>
        </w:tabs>
        <w:kinsoku/>
        <w:overflowPunct/>
        <w:topLinePunct w:val="0"/>
        <w:bidi w:val="0"/>
        <w:spacing w:afterAutospacing="0" w:line="360" w:lineRule="auto"/>
        <w:ind w:firstLine="63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 xml:space="preserve">：  年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w:t>
      </w:r>
    </w:p>
    <w:p w14:paraId="05378C5C">
      <w:pPr>
        <w:pageBreakBefore w:val="0"/>
        <w:kinsoku/>
        <w:overflowPunct/>
        <w:topLinePunct w:val="0"/>
        <w:autoSpaceDE w:val="0"/>
        <w:autoSpaceDN w:val="0"/>
        <w:bidi w:val="0"/>
        <w:spacing w:afterAutospacing="0" w:line="360" w:lineRule="auto"/>
        <w:jc w:val="left"/>
        <w:rPr>
          <w:rFonts w:hint="eastAsia" w:ascii="宋体" w:hAnsi="宋体" w:cs="宋体"/>
          <w:b/>
          <w:bCs/>
          <w:color w:val="auto"/>
          <w:sz w:val="24"/>
          <w:szCs w:val="24"/>
          <w:highlight w:val="none"/>
          <w:lang w:val="en-US" w:eastAsia="zh-CN"/>
        </w:rPr>
      </w:pPr>
    </w:p>
    <w:p w14:paraId="25EAE395">
      <w:pPr>
        <w:pageBreakBefore w:val="0"/>
        <w:kinsoku/>
        <w:overflowPunct/>
        <w:topLinePunct w:val="0"/>
        <w:autoSpaceDE w:val="0"/>
        <w:autoSpaceDN w:val="0"/>
        <w:bidi w:val="0"/>
        <w:spacing w:afterAutospacing="0" w:line="360" w:lineRule="auto"/>
        <w:jc w:val="left"/>
        <w:rPr>
          <w:rFonts w:hint="eastAsia" w:ascii="宋体" w:hAnsi="宋体" w:cs="宋体"/>
          <w:b/>
          <w:bCs/>
          <w:color w:val="auto"/>
          <w:sz w:val="24"/>
          <w:szCs w:val="24"/>
          <w:highlight w:val="none"/>
          <w:lang w:val="en-US" w:eastAsia="zh-CN"/>
        </w:rPr>
      </w:pPr>
    </w:p>
    <w:p w14:paraId="52AF74FE">
      <w:pPr>
        <w:rPr>
          <w:rFonts w:hint="eastAsia"/>
        </w:rPr>
      </w:pPr>
      <w:r>
        <w:rPr>
          <w:rFonts w:hint="eastAsia" w:ascii="宋体" w:hAnsi="宋体" w:cs="宋体"/>
          <w:b/>
          <w:spacing w:val="11"/>
          <w:szCs w:val="21"/>
        </w:rPr>
        <w:t>.</w:t>
      </w:r>
    </w:p>
    <w:p w14:paraId="702D9E05">
      <w:pPr>
        <w:pStyle w:val="4"/>
        <w:jc w:val="center"/>
        <w:rPr>
          <w:rFonts w:hint="eastAsia" w:ascii="宋体" w:hAnsi="宋体" w:cs="宋体"/>
          <w:spacing w:val="11"/>
          <w:szCs w:val="21"/>
          <w:lang w:bidi="ar"/>
        </w:rPr>
      </w:pPr>
      <w:r>
        <w:rPr>
          <w:rFonts w:hint="eastAsia" w:ascii="宋体" w:hAnsi="宋体" w:cs="宋体"/>
          <w:bCs w:val="0"/>
          <w:spacing w:val="11"/>
          <w:sz w:val="21"/>
          <w:szCs w:val="21"/>
        </w:rPr>
        <w:t>5.</w:t>
      </w:r>
      <w:r>
        <w:rPr>
          <w:rFonts w:ascii="宋体" w:hAnsi="宋体" w:cs="宋体"/>
          <w:bCs w:val="0"/>
          <w:spacing w:val="11"/>
          <w:sz w:val="21"/>
          <w:szCs w:val="21"/>
        </w:rPr>
        <w:t>中小企业声明函（服务）</w:t>
      </w:r>
    </w:p>
    <w:p w14:paraId="32DC7B51">
      <w:pPr>
        <w:pStyle w:val="21"/>
        <w:spacing w:line="380" w:lineRule="exact"/>
        <w:ind w:right="415" w:firstLine="640"/>
        <w:jc w:val="both"/>
        <w:rPr>
          <w:rFonts w:hint="eastAsia" w:ascii="宋体" w:hAnsi="宋体" w:eastAsia="宋体" w:cs="宋体"/>
          <w:color w:val="auto"/>
          <w:sz w:val="21"/>
          <w:szCs w:val="21"/>
        </w:rPr>
      </w:pPr>
      <w:r>
        <w:rPr>
          <w:rFonts w:hint="eastAsia" w:ascii="宋体" w:hAnsi="宋体" w:eastAsia="宋体" w:cs="宋体"/>
          <w:color w:val="auto"/>
          <w:sz w:val="21"/>
          <w:szCs w:val="21"/>
        </w:rPr>
        <w:t>本公司（联合体）郑重声明，根据《政府采购促进中小企业发展管理办法》（财库﹝2020﹞46 号）的规定，本公司（联合体）参加</w:t>
      </w:r>
      <w:r>
        <w:rPr>
          <w:rFonts w:hint="eastAsia" w:ascii="宋体" w:hAnsi="宋体" w:eastAsia="宋体" w:cs="宋体"/>
          <w:color w:val="auto"/>
          <w:sz w:val="21"/>
          <w:szCs w:val="21"/>
          <w:u w:val="single"/>
        </w:rPr>
        <w:t>（单位名称）</w:t>
      </w:r>
      <w:r>
        <w:rPr>
          <w:rFonts w:hint="eastAsia" w:ascii="宋体" w:hAnsi="宋体" w:eastAsia="宋体" w:cs="宋体"/>
          <w:color w:val="auto"/>
          <w:sz w:val="21"/>
          <w:szCs w:val="21"/>
        </w:rPr>
        <w:t>的</w:t>
      </w:r>
      <w:r>
        <w:rPr>
          <w:rFonts w:hint="eastAsia" w:ascii="宋体" w:hAnsi="宋体" w:eastAsia="宋体" w:cs="宋体"/>
          <w:color w:val="auto"/>
          <w:sz w:val="21"/>
          <w:szCs w:val="21"/>
          <w:u w:val="single"/>
        </w:rPr>
        <w:t>（项目名称）</w:t>
      </w:r>
      <w:r>
        <w:rPr>
          <w:rFonts w:hint="eastAsia" w:ascii="宋体" w:hAnsi="宋体" w:eastAsia="宋体" w:cs="宋体"/>
          <w:color w:val="auto"/>
          <w:sz w:val="21"/>
          <w:szCs w:val="21"/>
        </w:rPr>
        <w:t>采购活动，服务全部由符合政策要求的中小企业承接。相关企业（含联合体中的中小企业、签订分包意向协议的中小企业）的具体情况如下：</w:t>
      </w:r>
    </w:p>
    <w:p w14:paraId="429880EB">
      <w:pPr>
        <w:pStyle w:val="322"/>
        <w:tabs>
          <w:tab w:val="left" w:pos="1243"/>
        </w:tabs>
        <w:spacing w:line="380" w:lineRule="exact"/>
        <w:ind w:left="0" w:firstLine="420" w:firstLineChars="200"/>
        <w:jc w:val="left"/>
        <w:rPr>
          <w:rFonts w:hint="eastAsia" w:ascii="宋体" w:hAnsi="宋体" w:cs="宋体"/>
          <w:szCs w:val="21"/>
        </w:rPr>
      </w:pPr>
      <w:r>
        <w:rPr>
          <w:rFonts w:hint="eastAsia" w:ascii="宋体" w:hAnsi="宋体" w:cs="宋体"/>
          <w:szCs w:val="21"/>
          <w:u w:val="single"/>
        </w:rPr>
        <w:t>1.（标的名称）</w:t>
      </w:r>
      <w:r>
        <w:rPr>
          <w:rFonts w:hint="eastAsia" w:ascii="宋体" w:hAnsi="宋体" w:cs="宋体"/>
          <w:szCs w:val="21"/>
        </w:rPr>
        <w:t>，属于（</w:t>
      </w:r>
      <w:r>
        <w:rPr>
          <w:rFonts w:hint="eastAsia" w:ascii="宋体" w:hAnsi="宋体" w:cs="宋体"/>
          <w:szCs w:val="21"/>
          <w:u w:val="single"/>
        </w:rPr>
        <w:t>磋商文件中明确的所属行业）</w:t>
      </w:r>
      <w:r>
        <w:rPr>
          <w:rFonts w:hint="eastAsia" w:ascii="宋体" w:hAnsi="宋体" w:cs="宋体"/>
          <w:szCs w:val="21"/>
        </w:rPr>
        <w:t>；承接企业为</w:t>
      </w:r>
      <w:r>
        <w:rPr>
          <w:rFonts w:hint="eastAsia" w:ascii="宋体" w:hAnsi="宋体" w:cs="宋体"/>
          <w:szCs w:val="21"/>
          <w:u w:val="single"/>
        </w:rPr>
        <w:t>（企业名称）</w:t>
      </w:r>
      <w:r>
        <w:rPr>
          <w:rFonts w:hint="eastAsia" w:ascii="宋体" w:hAnsi="宋体" w:cs="宋体"/>
          <w:szCs w:val="21"/>
        </w:rPr>
        <w:t>，从业人员</w:t>
      </w:r>
      <w:r>
        <w:rPr>
          <w:rFonts w:hint="eastAsia" w:ascii="宋体" w:hAnsi="宋体" w:cs="宋体"/>
          <w:szCs w:val="21"/>
          <w:u w:val="single"/>
        </w:rPr>
        <w:t xml:space="preserve"> </w:t>
      </w:r>
      <w:r>
        <w:rPr>
          <w:rFonts w:hint="eastAsia" w:ascii="宋体" w:hAnsi="宋体" w:cs="宋体"/>
          <w:szCs w:val="21"/>
          <w:u w:val="single"/>
        </w:rPr>
        <w:tab/>
      </w:r>
      <w:r>
        <w:rPr>
          <w:rFonts w:hint="eastAsia" w:ascii="宋体" w:hAnsi="宋体" w:cs="宋体"/>
          <w:szCs w:val="21"/>
        </w:rPr>
        <w:t>人，营业收入为</w:t>
      </w:r>
      <w:r>
        <w:rPr>
          <w:rFonts w:hint="eastAsia" w:ascii="宋体" w:hAnsi="宋体" w:cs="宋体"/>
          <w:szCs w:val="21"/>
          <w:u w:val="single"/>
        </w:rPr>
        <w:t xml:space="preserve"> </w:t>
      </w:r>
      <w:r>
        <w:rPr>
          <w:rFonts w:hint="eastAsia" w:ascii="宋体" w:hAnsi="宋体" w:cs="宋体"/>
          <w:szCs w:val="21"/>
          <w:u w:val="single"/>
        </w:rPr>
        <w:tab/>
      </w:r>
      <w:r>
        <w:rPr>
          <w:rFonts w:hint="eastAsia" w:ascii="宋体" w:hAnsi="宋体" w:cs="宋体"/>
          <w:szCs w:val="21"/>
        </w:rPr>
        <w:t>万元，资产总额为</w:t>
      </w:r>
      <w:r>
        <w:rPr>
          <w:rFonts w:hint="eastAsia" w:ascii="宋体" w:hAnsi="宋体" w:cs="宋体"/>
          <w:szCs w:val="21"/>
          <w:u w:val="single"/>
        </w:rPr>
        <w:t xml:space="preserve"> </w:t>
      </w:r>
      <w:r>
        <w:rPr>
          <w:rFonts w:hint="eastAsia" w:ascii="宋体" w:hAnsi="宋体" w:cs="宋体"/>
          <w:szCs w:val="21"/>
          <w:u w:val="single"/>
        </w:rPr>
        <w:tab/>
      </w:r>
      <w:r>
        <w:rPr>
          <w:rFonts w:hint="eastAsia" w:ascii="宋体" w:hAnsi="宋体" w:cs="宋体"/>
          <w:szCs w:val="21"/>
        </w:rPr>
        <w:t>万元</w:t>
      </w:r>
      <w:r>
        <w:rPr>
          <w:rFonts w:hint="eastAsia" w:ascii="宋体" w:hAnsi="宋体" w:cs="宋体"/>
          <w:szCs w:val="21"/>
          <w:vertAlign w:val="superscript"/>
        </w:rPr>
        <w:fldChar w:fldCharType="begin"/>
      </w:r>
      <w:r>
        <w:rPr>
          <w:rFonts w:hint="eastAsia" w:ascii="宋体" w:hAnsi="宋体" w:cs="宋体"/>
          <w:szCs w:val="21"/>
          <w:vertAlign w:val="superscript"/>
        </w:rPr>
        <w:instrText xml:space="preserve"> HYPERLINK \l "_bookmark1" </w:instrText>
      </w:r>
      <w:r>
        <w:rPr>
          <w:rFonts w:hint="eastAsia" w:ascii="宋体" w:hAnsi="宋体" w:cs="宋体"/>
          <w:szCs w:val="21"/>
          <w:vertAlign w:val="superscript"/>
        </w:rPr>
        <w:fldChar w:fldCharType="separate"/>
      </w:r>
      <w:r>
        <w:rPr>
          <w:rFonts w:hint="eastAsia" w:ascii="宋体" w:hAnsi="宋体" w:cs="宋体"/>
          <w:szCs w:val="21"/>
          <w:vertAlign w:val="superscript"/>
        </w:rPr>
        <w:t>1</w:t>
      </w:r>
      <w:r>
        <w:rPr>
          <w:rFonts w:hint="eastAsia" w:ascii="宋体" w:hAnsi="宋体" w:cs="宋体"/>
          <w:szCs w:val="21"/>
          <w:vertAlign w:val="superscript"/>
        </w:rPr>
        <w:fldChar w:fldCharType="end"/>
      </w:r>
      <w:r>
        <w:rPr>
          <w:rFonts w:hint="eastAsia" w:ascii="宋体" w:hAnsi="宋体" w:cs="宋体"/>
          <w:szCs w:val="21"/>
        </w:rPr>
        <w:t>，属于</w:t>
      </w:r>
      <w:r>
        <w:rPr>
          <w:rFonts w:hint="eastAsia" w:ascii="宋体" w:hAnsi="宋体" w:cs="宋体"/>
          <w:szCs w:val="21"/>
          <w:u w:val="single"/>
        </w:rPr>
        <w:t>（中型企业、小型企业、微型企业）</w:t>
      </w:r>
      <w:r>
        <w:rPr>
          <w:rFonts w:hint="eastAsia" w:ascii="宋体" w:hAnsi="宋体" w:cs="宋体"/>
          <w:szCs w:val="21"/>
        </w:rPr>
        <w:t>；</w:t>
      </w:r>
    </w:p>
    <w:p w14:paraId="24249C11">
      <w:pPr>
        <w:pStyle w:val="21"/>
        <w:spacing w:line="38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w:t>
      </w:r>
    </w:p>
    <w:p w14:paraId="2F6DCFAC">
      <w:pPr>
        <w:pStyle w:val="21"/>
        <w:spacing w:line="380" w:lineRule="exact"/>
        <w:ind w:right="417" w:firstLine="645"/>
        <w:jc w:val="both"/>
        <w:rPr>
          <w:rFonts w:hint="eastAsia" w:ascii="宋体" w:hAnsi="宋体" w:eastAsia="宋体" w:cs="宋体"/>
          <w:color w:val="auto"/>
          <w:sz w:val="21"/>
          <w:szCs w:val="21"/>
        </w:rPr>
      </w:pPr>
      <w:r>
        <w:rPr>
          <w:rFonts w:hint="eastAsia" w:ascii="宋体" w:hAnsi="宋体" w:eastAsia="宋体" w:cs="宋体"/>
          <w:color w:val="auto"/>
          <w:sz w:val="21"/>
          <w:szCs w:val="21"/>
        </w:rPr>
        <w:t>以上企业，不属于大企业的分支机构，不存在控股股东为大企业的情形，也不存在与大企业的负责人为同一人的情形。</w:t>
      </w:r>
    </w:p>
    <w:p w14:paraId="6CFD481A">
      <w:pPr>
        <w:pStyle w:val="21"/>
        <w:spacing w:line="380" w:lineRule="exact"/>
        <w:ind w:right="375" w:firstLine="640"/>
        <w:jc w:val="both"/>
        <w:rPr>
          <w:rFonts w:hint="eastAsia" w:ascii="宋体" w:hAnsi="宋体" w:eastAsia="宋体" w:cs="宋体"/>
          <w:color w:val="auto"/>
          <w:sz w:val="21"/>
          <w:szCs w:val="21"/>
        </w:rPr>
      </w:pPr>
      <w:r>
        <w:rPr>
          <w:rFonts w:hint="eastAsia" w:ascii="宋体" w:hAnsi="宋体" w:eastAsia="宋体" w:cs="宋体"/>
          <w:color w:val="auto"/>
          <w:sz w:val="21"/>
          <w:szCs w:val="21"/>
        </w:rPr>
        <w:t>本企业对上述声明内容的真实性负责。如有虚假，将依法承担相应责任。</w:t>
      </w:r>
    </w:p>
    <w:p w14:paraId="76275C6E">
      <w:pPr>
        <w:pStyle w:val="21"/>
        <w:spacing w:line="380" w:lineRule="exact"/>
        <w:ind w:left="4060" w:right="2166"/>
        <w:rPr>
          <w:rFonts w:hint="eastAsia" w:ascii="宋体" w:hAnsi="宋体" w:eastAsia="宋体" w:cs="宋体"/>
          <w:color w:val="auto"/>
          <w:sz w:val="21"/>
          <w:szCs w:val="21"/>
        </w:rPr>
      </w:pPr>
    </w:p>
    <w:p w14:paraId="10D84DEA">
      <w:pPr>
        <w:pStyle w:val="21"/>
        <w:spacing w:line="380" w:lineRule="exact"/>
        <w:ind w:left="4060" w:right="2166"/>
        <w:rPr>
          <w:rFonts w:hint="eastAsia" w:ascii="宋体" w:hAnsi="宋体" w:eastAsia="宋体" w:cs="宋体"/>
          <w:color w:val="auto"/>
          <w:sz w:val="21"/>
          <w:szCs w:val="21"/>
        </w:rPr>
      </w:pPr>
      <w:r>
        <w:rPr>
          <w:rFonts w:hint="eastAsia" w:ascii="宋体" w:hAnsi="宋体" w:eastAsia="宋体" w:cs="宋体"/>
          <w:color w:val="auto"/>
          <w:sz w:val="21"/>
          <w:szCs w:val="21"/>
        </w:rPr>
        <w:t>企业名称（盖章）：</w:t>
      </w:r>
    </w:p>
    <w:p w14:paraId="279D668F">
      <w:pPr>
        <w:pStyle w:val="21"/>
        <w:spacing w:line="380" w:lineRule="exact"/>
        <w:ind w:left="4060" w:right="2166"/>
        <w:rPr>
          <w:rFonts w:hint="eastAsia" w:ascii="宋体" w:hAnsi="宋体" w:eastAsia="宋体" w:cs="宋体"/>
          <w:color w:val="auto"/>
          <w:sz w:val="21"/>
          <w:szCs w:val="21"/>
        </w:rPr>
      </w:pPr>
      <w:r>
        <w:rPr>
          <w:rFonts w:hint="eastAsia" w:ascii="宋体" w:hAnsi="宋体" w:eastAsia="宋体" w:cs="宋体"/>
          <w:color w:val="auto"/>
          <w:sz w:val="21"/>
          <w:szCs w:val="21"/>
        </w:rPr>
        <w:t>日期：</w:t>
      </w:r>
    </w:p>
    <w:p w14:paraId="2A540AC6">
      <w:pPr>
        <w:widowControl/>
        <w:spacing w:line="380" w:lineRule="exact"/>
        <w:ind w:firstLine="464" w:firstLineChars="200"/>
        <w:jc w:val="left"/>
        <w:rPr>
          <w:rFonts w:hint="eastAsia" w:ascii="宋体" w:hAnsi="宋体" w:cs="宋体"/>
          <w:spacing w:val="11"/>
          <w:szCs w:val="21"/>
          <w:lang w:bidi="ar"/>
        </w:rPr>
      </w:pPr>
    </w:p>
    <w:p w14:paraId="6F9E446A">
      <w:pPr>
        <w:pBdr>
          <w:bottom w:val="single" w:color="auto" w:sz="6" w:space="1"/>
        </w:pBdr>
        <w:spacing w:line="340" w:lineRule="exact"/>
        <w:ind w:firstLine="420" w:firstLineChars="200"/>
        <w:rPr>
          <w:rFonts w:hint="eastAsia" w:ascii="宋体" w:hAnsi="宋体" w:cs="宋体"/>
          <w:szCs w:val="21"/>
        </w:rPr>
      </w:pPr>
      <w:r>
        <w:rPr>
          <w:rFonts w:hint="eastAsia" w:ascii="宋体" w:hAnsi="宋体" w:cs="宋体"/>
          <w:szCs w:val="21"/>
          <w:vertAlign w:val="superscript"/>
        </w:rPr>
        <w:t>1</w:t>
      </w:r>
      <w:r>
        <w:rPr>
          <w:rFonts w:hint="eastAsia" w:ascii="宋体" w:hAnsi="宋体" w:cs="宋体"/>
          <w:spacing w:val="6"/>
          <w:szCs w:val="21"/>
        </w:rPr>
        <w:t>从业人员、营业收入、资产总额填报上一年度数据，无上一年度数据的新成立企业可不填</w:t>
      </w:r>
      <w:r>
        <w:rPr>
          <w:rFonts w:hint="eastAsia" w:ascii="宋体" w:hAnsi="宋体" w:cs="宋体"/>
          <w:szCs w:val="21"/>
        </w:rPr>
        <w:t>报。 </w:t>
      </w:r>
    </w:p>
    <w:p w14:paraId="7FE207A6">
      <w:pPr>
        <w:spacing w:line="340" w:lineRule="exact"/>
        <w:ind w:firstLine="420" w:firstLineChars="200"/>
        <w:rPr>
          <w:rFonts w:hint="eastAsia" w:ascii="宋体" w:hAnsi="宋体" w:cs="宋体"/>
          <w:szCs w:val="21"/>
        </w:rPr>
      </w:pPr>
    </w:p>
    <w:p w14:paraId="1D86E04E">
      <w:pPr>
        <w:spacing w:line="340" w:lineRule="exact"/>
        <w:ind w:firstLine="420" w:firstLineChars="200"/>
        <w:rPr>
          <w:rFonts w:hint="eastAsia" w:ascii="宋体" w:hAnsi="宋体" w:cs="宋体"/>
          <w:szCs w:val="21"/>
        </w:rPr>
      </w:pPr>
      <w:r>
        <w:rPr>
          <w:rFonts w:hint="eastAsia" w:ascii="宋体" w:hAnsi="宋体" w:cs="宋体"/>
          <w:szCs w:val="21"/>
        </w:rPr>
        <w:t>中型企业、小型企业、微型企业3种企业类型，结合以上数据，依据《中小企业划型标准规定》（工信部联企业〔2011〕300号）确定；供应商提供的《中小企业声明函》与实际情况不符的或者未按以上要求填写的，中小企业声明函无效。声明内容不实的，属于提供虚假材料谋取成交的，依法承担法律责任。</w:t>
      </w:r>
    </w:p>
    <w:p w14:paraId="75B968C1">
      <w:pPr>
        <w:spacing w:line="420" w:lineRule="exact"/>
        <w:ind w:firstLine="464" w:firstLineChars="200"/>
        <w:rPr>
          <w:rFonts w:hint="eastAsia" w:ascii="宋体" w:hAnsi="宋体" w:cs="宋体"/>
          <w:spacing w:val="11"/>
          <w:szCs w:val="21"/>
        </w:rPr>
      </w:pPr>
    </w:p>
    <w:p w14:paraId="75A0F5B0">
      <w:pPr>
        <w:pStyle w:val="4"/>
        <w:spacing w:before="0" w:after="0" w:line="340" w:lineRule="exact"/>
        <w:jc w:val="center"/>
        <w:rPr>
          <w:rFonts w:hint="eastAsia" w:ascii="宋体" w:hAnsi="宋体" w:cs="宋体"/>
          <w:bCs w:val="0"/>
          <w:spacing w:val="11"/>
          <w:sz w:val="21"/>
          <w:szCs w:val="21"/>
        </w:rPr>
      </w:pPr>
    </w:p>
    <w:p w14:paraId="2D1417FA">
      <w:pPr>
        <w:pStyle w:val="4"/>
        <w:spacing w:before="0" w:after="0" w:line="340" w:lineRule="exact"/>
        <w:jc w:val="center"/>
        <w:rPr>
          <w:rFonts w:hint="eastAsia" w:ascii="宋体" w:hAnsi="宋体" w:cs="宋体"/>
          <w:bCs w:val="0"/>
          <w:spacing w:val="11"/>
          <w:sz w:val="21"/>
          <w:szCs w:val="21"/>
        </w:rPr>
      </w:pPr>
      <w:r>
        <w:rPr>
          <w:rFonts w:hint="eastAsia" w:ascii="宋体" w:hAnsi="宋体" w:cs="宋体"/>
          <w:bCs w:val="0"/>
          <w:spacing w:val="11"/>
          <w:sz w:val="21"/>
          <w:szCs w:val="21"/>
        </w:rPr>
        <w:t>6.残疾人福利性单位声明函（若不符合可不提供）</w:t>
      </w:r>
    </w:p>
    <w:p w14:paraId="043ADCEF">
      <w:pPr>
        <w:spacing w:line="340" w:lineRule="exact"/>
        <w:ind w:firstLine="464" w:firstLineChars="200"/>
        <w:rPr>
          <w:rFonts w:hint="eastAsia" w:ascii="宋体" w:hAnsi="宋体" w:cs="宋体"/>
          <w:spacing w:val="11"/>
          <w:szCs w:val="21"/>
        </w:rPr>
      </w:pPr>
      <w:r>
        <w:rPr>
          <w:rFonts w:hint="eastAsia" w:ascii="宋体" w:hAnsi="宋体" w:cs="宋体"/>
          <w:spacing w:val="11"/>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或由本单位承担工程/提供服务），或者提供其他残疾人福利性单位制造的货物（不包括使用非残疾人福利性单位注册商标的货物）。</w:t>
      </w:r>
    </w:p>
    <w:p w14:paraId="4B6B0B00">
      <w:pPr>
        <w:spacing w:line="340" w:lineRule="exact"/>
        <w:ind w:firstLine="464" w:firstLineChars="200"/>
        <w:rPr>
          <w:rFonts w:hint="eastAsia" w:ascii="宋体" w:hAnsi="宋体" w:cs="宋体"/>
          <w:spacing w:val="11"/>
          <w:szCs w:val="21"/>
        </w:rPr>
      </w:pPr>
      <w:r>
        <w:rPr>
          <w:rFonts w:hint="eastAsia" w:ascii="宋体" w:hAnsi="宋体" w:cs="宋体"/>
          <w:spacing w:val="11"/>
          <w:szCs w:val="21"/>
        </w:rPr>
        <w:t>本单位对上述声明的真实性负责。如有虚假，将依法承担相应责任。</w:t>
      </w:r>
    </w:p>
    <w:p w14:paraId="34D30C94">
      <w:pPr>
        <w:spacing w:line="340" w:lineRule="exact"/>
        <w:ind w:firstLine="464" w:firstLineChars="200"/>
        <w:jc w:val="center"/>
        <w:rPr>
          <w:rFonts w:hint="eastAsia" w:ascii="宋体" w:hAnsi="宋体" w:cs="宋体"/>
          <w:spacing w:val="11"/>
          <w:szCs w:val="21"/>
        </w:rPr>
      </w:pPr>
    </w:p>
    <w:p w14:paraId="40F66B81">
      <w:pPr>
        <w:spacing w:line="340" w:lineRule="exact"/>
        <w:ind w:firstLine="464" w:firstLineChars="200"/>
        <w:jc w:val="center"/>
        <w:rPr>
          <w:rFonts w:hint="eastAsia" w:ascii="宋体" w:hAnsi="宋体" w:cs="宋体"/>
          <w:spacing w:val="11"/>
          <w:szCs w:val="21"/>
        </w:rPr>
      </w:pPr>
      <w:r>
        <w:rPr>
          <w:rFonts w:hint="eastAsia" w:ascii="宋体" w:hAnsi="宋体" w:cs="宋体"/>
          <w:spacing w:val="11"/>
          <w:szCs w:val="21"/>
        </w:rPr>
        <w:t xml:space="preserve">                   单位名称（盖章）：</w:t>
      </w:r>
    </w:p>
    <w:p w14:paraId="0B81351B">
      <w:pPr>
        <w:snapToGrid w:val="0"/>
        <w:spacing w:line="340" w:lineRule="exact"/>
        <w:ind w:firstLine="5104" w:firstLineChars="2200"/>
        <w:jc w:val="left"/>
      </w:pPr>
      <w:r>
        <w:rPr>
          <w:rFonts w:hint="eastAsia" w:ascii="宋体" w:hAnsi="宋体" w:cs="宋体"/>
          <w:spacing w:val="11"/>
          <w:szCs w:val="21"/>
        </w:rPr>
        <w:t xml:space="preserve">          日  期：</w:t>
      </w:r>
    </w:p>
    <w:p w14:paraId="6E276725">
      <w:pPr>
        <w:rPr>
          <w:rFonts w:hint="eastAsia"/>
        </w:rPr>
      </w:pPr>
    </w:p>
    <w:p w14:paraId="602A41E5">
      <w:pPr>
        <w:rPr>
          <w:rFonts w:hint="eastAsia"/>
        </w:rPr>
      </w:pPr>
    </w:p>
    <w:p w14:paraId="53DA8FB8">
      <w:pPr>
        <w:rPr>
          <w:rFonts w:hint="eastAsia"/>
        </w:rPr>
      </w:pPr>
    </w:p>
    <w:p w14:paraId="513CD2D3">
      <w:pPr>
        <w:rPr>
          <w:rFonts w:hint="eastAsia"/>
        </w:rPr>
      </w:pPr>
    </w:p>
    <w:p w14:paraId="330752A0">
      <w:pPr>
        <w:autoSpaceDE w:val="0"/>
        <w:autoSpaceDN w:val="0"/>
        <w:spacing w:line="260" w:lineRule="exact"/>
        <w:jc w:val="center"/>
        <w:rPr>
          <w:b/>
          <w:bCs/>
        </w:rPr>
      </w:pPr>
    </w:p>
    <w:p w14:paraId="608E876C">
      <w:pPr>
        <w:autoSpaceDE w:val="0"/>
        <w:autoSpaceDN w:val="0"/>
        <w:spacing w:line="260" w:lineRule="exact"/>
        <w:jc w:val="center"/>
        <w:rPr>
          <w:b/>
          <w:bCs/>
        </w:rPr>
      </w:pPr>
    </w:p>
    <w:p w14:paraId="20F965E5">
      <w:pPr>
        <w:autoSpaceDE w:val="0"/>
        <w:autoSpaceDN w:val="0"/>
        <w:spacing w:line="260" w:lineRule="exact"/>
        <w:jc w:val="center"/>
        <w:rPr>
          <w:b/>
          <w:bCs/>
        </w:rPr>
      </w:pPr>
    </w:p>
    <w:p w14:paraId="7067115E">
      <w:pPr>
        <w:pageBreakBefore w:val="0"/>
        <w:kinsoku/>
        <w:overflowPunct/>
        <w:topLinePunct w:val="0"/>
        <w:bidi w:val="0"/>
        <w:adjustRightInd w:val="0"/>
        <w:snapToGrid w:val="0"/>
        <w:spacing w:afterAutospacing="0" w:line="360" w:lineRule="auto"/>
        <w:jc w:val="center"/>
        <w:rPr>
          <w:rFonts w:hint="eastAsia" w:ascii="宋体" w:hAnsi="宋体" w:eastAsia="宋体" w:cs="宋体"/>
          <w:b/>
          <w:color w:val="auto"/>
          <w:sz w:val="24"/>
          <w:szCs w:val="24"/>
          <w:highlight w:val="none"/>
          <w:lang w:val="en-US" w:eastAsia="zh-CN"/>
        </w:rPr>
      </w:pPr>
    </w:p>
    <w:p w14:paraId="7CDEE969">
      <w:pPr>
        <w:pageBreakBefore w:val="0"/>
        <w:kinsoku/>
        <w:overflowPunct/>
        <w:topLinePunct w:val="0"/>
        <w:bidi w:val="0"/>
        <w:adjustRightInd w:val="0"/>
        <w:snapToGrid w:val="0"/>
        <w:spacing w:afterAutospacing="0"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7.</w:t>
      </w:r>
      <w:r>
        <w:rPr>
          <w:rFonts w:hint="eastAsia" w:ascii="宋体" w:hAnsi="宋体" w:eastAsia="宋体" w:cs="宋体"/>
          <w:b/>
          <w:color w:val="auto"/>
          <w:sz w:val="24"/>
          <w:szCs w:val="24"/>
          <w:highlight w:val="none"/>
        </w:rPr>
        <w:t>信用承诺书</w:t>
      </w:r>
    </w:p>
    <w:p w14:paraId="3CEA0C63">
      <w:pPr>
        <w:pageBreakBefore w:val="0"/>
        <w:kinsoku/>
        <w:overflowPunct/>
        <w:topLinePunct w:val="0"/>
        <w:bidi w:val="0"/>
        <w:adjustRightInd w:val="0"/>
        <w:snapToGrid w:val="0"/>
        <w:spacing w:afterAutospacing="0" w:line="360" w:lineRule="auto"/>
        <w:rPr>
          <w:rFonts w:hint="eastAsia" w:ascii="宋体" w:hAnsi="宋体" w:eastAsia="宋体" w:cs="宋体"/>
          <w:b/>
          <w:color w:val="auto"/>
          <w:sz w:val="24"/>
          <w:szCs w:val="24"/>
          <w:highlight w:val="none"/>
        </w:rPr>
      </w:pPr>
    </w:p>
    <w:p w14:paraId="3B100424">
      <w:pPr>
        <w:keepNext w:val="0"/>
        <w:keepLines w:val="0"/>
        <w:pageBreakBefore w:val="0"/>
        <w:tabs>
          <w:tab w:val="left" w:pos="1650"/>
        </w:tabs>
        <w:kinsoku/>
        <w:wordWrap/>
        <w:overflowPunct/>
        <w:topLinePunct w:val="0"/>
        <w:autoSpaceDE/>
        <w:autoSpaceDN/>
        <w:bidi w:val="0"/>
        <w:adjustRightInd/>
        <w:snapToGrid/>
        <w:spacing w:afterAutospacing="0"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）现参加（采购项目）政府采购活动，郑重承诺如下：</w:t>
      </w:r>
    </w:p>
    <w:p w14:paraId="11D91532">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对所提供的资料合法性、真实性、准确性和有效性负责；</w:t>
      </w:r>
    </w:p>
    <w:p w14:paraId="7810461A">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严格按照国家法律、法规和规章，依法开展相关经济活动，全面履行应尽的责任和义务；</w:t>
      </w:r>
    </w:p>
    <w:p w14:paraId="353921FC">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加强自我约束、自我规范、自我管理，不制假售假、不虚假宣传、不违约毁约、不恶意逃债、不偷税漏税，诚信依法经营；</w:t>
      </w:r>
    </w:p>
    <w:p w14:paraId="418575E9">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派驻的所有保安人员</w:t>
      </w:r>
      <w:r>
        <w:rPr>
          <w:rFonts w:hint="eastAsia" w:ascii="宋体" w:hAnsi="宋体" w:eastAsia="宋体" w:cs="宋体"/>
          <w:color w:val="auto"/>
          <w:sz w:val="24"/>
          <w:szCs w:val="24"/>
          <w:highlight w:val="none"/>
          <w:lang w:val="en-US" w:eastAsia="zh-CN"/>
        </w:rPr>
        <w:t>均</w:t>
      </w:r>
      <w:r>
        <w:rPr>
          <w:rFonts w:hint="eastAsia" w:ascii="宋体" w:hAnsi="宋体" w:eastAsia="宋体" w:cs="宋体"/>
          <w:color w:val="auto"/>
          <w:sz w:val="24"/>
          <w:szCs w:val="24"/>
          <w:highlight w:val="none"/>
        </w:rPr>
        <w:t>无犯罪记录，成交</w:t>
      </w:r>
      <w:r>
        <w:rPr>
          <w:rFonts w:hint="eastAsia" w:ascii="宋体" w:hAnsi="宋体" w:eastAsia="宋体" w:cs="宋体"/>
          <w:color w:val="auto"/>
          <w:sz w:val="24"/>
          <w:szCs w:val="24"/>
          <w:highlight w:val="none"/>
          <w:lang w:val="en-US" w:eastAsia="zh-CN"/>
        </w:rPr>
        <w:t>后</w:t>
      </w:r>
      <w:r>
        <w:rPr>
          <w:rFonts w:hint="eastAsia" w:ascii="宋体" w:hAnsi="宋体" w:eastAsia="宋体" w:cs="宋体"/>
          <w:color w:val="auto"/>
          <w:sz w:val="24"/>
          <w:szCs w:val="24"/>
          <w:highlight w:val="none"/>
        </w:rPr>
        <w:t>提供公安部门出具的的无犯罪记录证明；</w:t>
      </w:r>
    </w:p>
    <w:p w14:paraId="763F13F0">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自愿接受行政主管部门的依法检查、违背承诺约定将自愿承担违约责任，并接受法律法规和相关部门规章制度的惩戒和约束；</w:t>
      </w:r>
    </w:p>
    <w:p w14:paraId="46E45874">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262E22C8">
      <w:pPr>
        <w:keepNext w:val="0"/>
        <w:keepLines w:val="0"/>
        <w:pageBreakBefore w:val="0"/>
        <w:tabs>
          <w:tab w:val="left" w:pos="1650"/>
        </w:tabs>
        <w:kinsoku/>
        <w:wordWrap/>
        <w:overflowPunct/>
        <w:topLinePunct w:val="0"/>
        <w:autoSpaceDE/>
        <w:autoSpaceDN/>
        <w:bidi w:val="0"/>
        <w:adjustRightInd/>
        <w:snapToGrid/>
        <w:spacing w:afterAutospacing="0" w:line="360" w:lineRule="auto"/>
        <w:textAlignment w:val="auto"/>
        <w:rPr>
          <w:rFonts w:hint="eastAsia" w:ascii="宋体" w:hAnsi="宋体" w:eastAsia="宋体" w:cs="宋体"/>
          <w:color w:val="auto"/>
          <w:sz w:val="24"/>
          <w:szCs w:val="24"/>
          <w:highlight w:val="none"/>
          <w:u w:val="single"/>
        </w:rPr>
      </w:pPr>
    </w:p>
    <w:p w14:paraId="712DD753">
      <w:pPr>
        <w:pStyle w:val="34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600" w:firstLineChars="250"/>
        <w:textAlignment w:val="auto"/>
        <w:rPr>
          <w:rFonts w:hint="eastAsia" w:ascii="宋体" w:hAnsi="宋体" w:eastAsia="宋体" w:cs="宋体"/>
          <w:color w:val="auto"/>
          <w:spacing w:val="-7"/>
          <w:sz w:val="24"/>
          <w:szCs w:val="24"/>
          <w:highlight w:val="none"/>
        </w:rPr>
      </w:pPr>
      <w:r>
        <w:rPr>
          <w:rFonts w:hint="eastAsia" w:ascii="宋体" w:hAnsi="宋体" w:eastAsia="宋体" w:cs="宋体"/>
          <w:color w:val="auto"/>
          <w:kern w:val="2"/>
          <w:sz w:val="24"/>
          <w:szCs w:val="24"/>
          <w:highlight w:val="none"/>
        </w:rPr>
        <w:t>统一社会信用代码：</w:t>
      </w:r>
    </w:p>
    <w:p w14:paraId="5183889F">
      <w:pPr>
        <w:pStyle w:val="342"/>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eastAsia="宋体" w:cs="宋体"/>
          <w:color w:val="auto"/>
          <w:sz w:val="24"/>
          <w:szCs w:val="24"/>
          <w:highlight w:val="none"/>
        </w:rPr>
      </w:pPr>
    </w:p>
    <w:p w14:paraId="25B5E8C5">
      <w:pPr>
        <w:pStyle w:val="34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3240" w:firstLineChars="1350"/>
        <w:jc w:val="righ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承诺单位/个人（盖章/签名）</w:t>
      </w:r>
    </w:p>
    <w:p w14:paraId="1DFC0260">
      <w:pPr>
        <w:keepNext w:val="0"/>
        <w:keepLines w:val="0"/>
        <w:pageBreakBefore w:val="0"/>
        <w:kinsoku/>
        <w:wordWrap/>
        <w:overflowPunct/>
        <w:topLinePunct w:val="0"/>
        <w:autoSpaceDE/>
        <w:autoSpaceDN/>
        <w:bidi w:val="0"/>
        <w:adjustRightInd/>
        <w:snapToGrid/>
        <w:spacing w:afterAutospacing="0" w:line="360" w:lineRule="auto"/>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时间：</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31A775EE">
      <w:pPr>
        <w:autoSpaceDE w:val="0"/>
        <w:autoSpaceDN w:val="0"/>
        <w:spacing w:line="260" w:lineRule="exact"/>
        <w:jc w:val="center"/>
        <w:rPr>
          <w:b/>
          <w:bCs/>
        </w:rPr>
      </w:pPr>
    </w:p>
    <w:p w14:paraId="40DAB68D">
      <w:pPr>
        <w:autoSpaceDE w:val="0"/>
        <w:autoSpaceDN w:val="0"/>
        <w:spacing w:line="260" w:lineRule="exact"/>
        <w:jc w:val="center"/>
        <w:rPr>
          <w:b/>
          <w:bCs/>
        </w:rPr>
      </w:pPr>
    </w:p>
    <w:p w14:paraId="563E1C13">
      <w:pPr>
        <w:autoSpaceDE w:val="0"/>
        <w:autoSpaceDN w:val="0"/>
        <w:spacing w:line="260" w:lineRule="exact"/>
        <w:jc w:val="center"/>
        <w:rPr>
          <w:b/>
          <w:bCs/>
        </w:rPr>
      </w:pPr>
    </w:p>
    <w:p w14:paraId="71DF0431">
      <w:pPr>
        <w:snapToGrid w:val="0"/>
        <w:spacing w:line="360" w:lineRule="auto"/>
        <w:jc w:val="center"/>
        <w:rPr>
          <w:rFonts w:hint="eastAsia" w:ascii="宋体" w:hAnsi="宋体" w:cs="宋体"/>
          <w:b/>
          <w:szCs w:val="21"/>
        </w:rPr>
      </w:pPr>
    </w:p>
    <w:p w14:paraId="0CE8378E">
      <w:pPr>
        <w:snapToGrid w:val="0"/>
        <w:spacing w:line="360" w:lineRule="auto"/>
        <w:jc w:val="center"/>
        <w:rPr>
          <w:rFonts w:hint="eastAsia" w:ascii="宋体" w:hAnsi="宋体" w:cs="宋体"/>
          <w:b/>
          <w:szCs w:val="21"/>
        </w:rPr>
      </w:pPr>
    </w:p>
    <w:p w14:paraId="50766D1D">
      <w:pPr>
        <w:snapToGrid w:val="0"/>
        <w:spacing w:line="360" w:lineRule="auto"/>
        <w:jc w:val="center"/>
        <w:rPr>
          <w:rFonts w:hint="eastAsia" w:ascii="宋体" w:hAnsi="宋体" w:cs="宋体"/>
          <w:b/>
          <w:szCs w:val="21"/>
        </w:rPr>
      </w:pPr>
    </w:p>
    <w:p w14:paraId="1EA7156D">
      <w:pPr>
        <w:snapToGrid w:val="0"/>
        <w:spacing w:line="360" w:lineRule="auto"/>
        <w:jc w:val="center"/>
        <w:rPr>
          <w:rFonts w:hint="eastAsia" w:ascii="宋体" w:hAnsi="宋体" w:cs="宋体"/>
          <w:b/>
          <w:szCs w:val="21"/>
        </w:rPr>
      </w:pPr>
    </w:p>
    <w:p w14:paraId="46DC2A9C">
      <w:pPr>
        <w:snapToGrid w:val="0"/>
        <w:spacing w:line="360" w:lineRule="auto"/>
        <w:jc w:val="center"/>
        <w:rPr>
          <w:rFonts w:hint="eastAsia" w:ascii="宋体" w:hAnsi="宋体" w:cs="宋体"/>
          <w:b/>
          <w:szCs w:val="21"/>
        </w:rPr>
      </w:pPr>
    </w:p>
    <w:p w14:paraId="222B76AF">
      <w:pPr>
        <w:snapToGrid w:val="0"/>
        <w:spacing w:line="360" w:lineRule="auto"/>
        <w:jc w:val="center"/>
        <w:rPr>
          <w:rFonts w:hint="eastAsia" w:ascii="宋体" w:hAnsi="宋体" w:cs="宋体"/>
          <w:b/>
          <w:szCs w:val="21"/>
        </w:rPr>
      </w:pPr>
    </w:p>
    <w:p w14:paraId="66826B03">
      <w:pPr>
        <w:snapToGrid w:val="0"/>
        <w:spacing w:line="360" w:lineRule="auto"/>
        <w:jc w:val="center"/>
        <w:rPr>
          <w:rFonts w:hint="eastAsia" w:ascii="宋体" w:hAnsi="宋体" w:cs="宋体"/>
          <w:b/>
          <w:szCs w:val="21"/>
        </w:rPr>
      </w:pPr>
    </w:p>
    <w:p w14:paraId="1C165771">
      <w:pPr>
        <w:pStyle w:val="89"/>
        <w:rPr>
          <w:rFonts w:hint="eastAsia"/>
        </w:rPr>
      </w:pPr>
    </w:p>
    <w:p w14:paraId="61BE7086">
      <w:pPr>
        <w:snapToGrid w:val="0"/>
        <w:spacing w:line="360" w:lineRule="auto"/>
        <w:jc w:val="center"/>
        <w:rPr>
          <w:rFonts w:hint="eastAsia" w:ascii="宋体" w:hAnsi="宋体" w:cs="宋体"/>
          <w:b/>
          <w:szCs w:val="21"/>
        </w:rPr>
      </w:pPr>
    </w:p>
    <w:p w14:paraId="3AF4D27D">
      <w:pPr>
        <w:pStyle w:val="89"/>
        <w:rPr>
          <w:rFonts w:hint="eastAsia"/>
        </w:rPr>
      </w:pPr>
    </w:p>
    <w:p w14:paraId="29457708">
      <w:pPr>
        <w:snapToGrid w:val="0"/>
        <w:spacing w:line="360" w:lineRule="auto"/>
        <w:jc w:val="center"/>
        <w:rPr>
          <w:rFonts w:hint="eastAsia" w:ascii="宋体" w:hAnsi="宋体" w:cs="宋体"/>
          <w:b/>
          <w:szCs w:val="21"/>
        </w:rPr>
      </w:pPr>
    </w:p>
    <w:p w14:paraId="27B30690">
      <w:pPr>
        <w:snapToGrid w:val="0"/>
        <w:spacing w:line="360" w:lineRule="auto"/>
        <w:jc w:val="center"/>
        <w:rPr>
          <w:rFonts w:hint="eastAsia" w:ascii="宋体" w:hAnsi="宋体" w:cs="宋体"/>
          <w:b/>
          <w:szCs w:val="21"/>
        </w:rPr>
      </w:pPr>
      <w:r>
        <w:rPr>
          <w:rFonts w:hint="eastAsia" w:ascii="宋体" w:hAnsi="宋体" w:cs="宋体"/>
          <w:b/>
          <w:szCs w:val="21"/>
          <w:lang w:val="en-US" w:eastAsia="zh-CN"/>
        </w:rPr>
        <w:t>8</w:t>
      </w:r>
      <w:r>
        <w:rPr>
          <w:rFonts w:hint="eastAsia" w:ascii="宋体" w:hAnsi="宋体" w:cs="宋体"/>
          <w:b/>
          <w:szCs w:val="21"/>
        </w:rPr>
        <w:t>.供应商情况表</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4"/>
        <w:gridCol w:w="960"/>
        <w:gridCol w:w="825"/>
        <w:gridCol w:w="457"/>
        <w:gridCol w:w="578"/>
        <w:gridCol w:w="495"/>
        <w:gridCol w:w="465"/>
        <w:gridCol w:w="818"/>
        <w:gridCol w:w="1086"/>
        <w:gridCol w:w="256"/>
        <w:gridCol w:w="1133"/>
      </w:tblGrid>
      <w:tr w14:paraId="6E5A9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9467" w:type="dxa"/>
            <w:gridSpan w:val="11"/>
            <w:tcBorders>
              <w:top w:val="single" w:color="auto" w:sz="4" w:space="0"/>
              <w:left w:val="single" w:color="auto" w:sz="4" w:space="0"/>
              <w:bottom w:val="single" w:color="auto" w:sz="4" w:space="0"/>
              <w:right w:val="single" w:color="auto" w:sz="4" w:space="0"/>
            </w:tcBorders>
            <w:noWrap w:val="0"/>
            <w:vAlign w:val="center"/>
          </w:tcPr>
          <w:p w14:paraId="7EE4481F">
            <w:pPr>
              <w:spacing w:line="360" w:lineRule="auto"/>
              <w:jc w:val="center"/>
              <w:rPr>
                <w:rFonts w:hint="eastAsia" w:ascii="宋体" w:hAnsi="宋体" w:cs="宋体"/>
                <w:szCs w:val="21"/>
              </w:rPr>
            </w:pPr>
            <w:r>
              <w:rPr>
                <w:rFonts w:hint="eastAsia" w:ascii="宋体" w:hAnsi="宋体" w:cs="宋体"/>
                <w:szCs w:val="21"/>
              </w:rPr>
              <w:t>企业情况</w:t>
            </w:r>
          </w:p>
        </w:tc>
      </w:tr>
      <w:tr w14:paraId="1628F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4163BC9C">
            <w:pPr>
              <w:spacing w:line="360" w:lineRule="auto"/>
              <w:jc w:val="center"/>
              <w:rPr>
                <w:rFonts w:hint="eastAsia" w:ascii="宋体" w:hAnsi="宋体" w:cs="宋体"/>
                <w:szCs w:val="21"/>
              </w:rPr>
            </w:pPr>
            <w:r>
              <w:rPr>
                <w:rFonts w:hint="eastAsia" w:ascii="宋体" w:hAnsi="宋体" w:cs="宋体"/>
                <w:szCs w:val="21"/>
              </w:rPr>
              <w:t>单位名称</w:t>
            </w:r>
          </w:p>
        </w:tc>
        <w:tc>
          <w:tcPr>
            <w:tcW w:w="7073" w:type="dxa"/>
            <w:gridSpan w:val="10"/>
            <w:tcBorders>
              <w:top w:val="single" w:color="auto" w:sz="4" w:space="0"/>
              <w:left w:val="single" w:color="auto" w:sz="4" w:space="0"/>
              <w:bottom w:val="single" w:color="auto" w:sz="4" w:space="0"/>
              <w:right w:val="single" w:color="auto" w:sz="4" w:space="0"/>
            </w:tcBorders>
            <w:noWrap w:val="0"/>
            <w:vAlign w:val="center"/>
          </w:tcPr>
          <w:p w14:paraId="39141EFA">
            <w:pPr>
              <w:spacing w:line="360" w:lineRule="auto"/>
              <w:jc w:val="center"/>
              <w:rPr>
                <w:rFonts w:hint="eastAsia" w:ascii="宋体" w:hAnsi="宋体" w:cs="宋体"/>
                <w:szCs w:val="21"/>
              </w:rPr>
            </w:pPr>
          </w:p>
        </w:tc>
      </w:tr>
      <w:tr w14:paraId="69D3F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70A0447C">
            <w:pPr>
              <w:spacing w:line="360" w:lineRule="auto"/>
              <w:jc w:val="center"/>
              <w:rPr>
                <w:rFonts w:hint="eastAsia" w:ascii="宋体" w:hAnsi="宋体" w:cs="宋体"/>
                <w:szCs w:val="21"/>
              </w:rPr>
            </w:pPr>
            <w:r>
              <w:rPr>
                <w:rFonts w:hint="eastAsia" w:ascii="宋体" w:hAnsi="宋体" w:cs="宋体"/>
                <w:szCs w:val="21"/>
              </w:rPr>
              <w:t>地  址</w:t>
            </w:r>
          </w:p>
        </w:tc>
        <w:tc>
          <w:tcPr>
            <w:tcW w:w="3315" w:type="dxa"/>
            <w:gridSpan w:val="5"/>
            <w:tcBorders>
              <w:top w:val="single" w:color="auto" w:sz="4" w:space="0"/>
              <w:left w:val="single" w:color="auto" w:sz="4" w:space="0"/>
              <w:bottom w:val="single" w:color="auto" w:sz="4" w:space="0"/>
              <w:right w:val="single" w:color="auto" w:sz="4" w:space="0"/>
            </w:tcBorders>
            <w:noWrap w:val="0"/>
            <w:vAlign w:val="center"/>
          </w:tcPr>
          <w:p w14:paraId="3910A292">
            <w:pPr>
              <w:spacing w:line="360" w:lineRule="auto"/>
              <w:jc w:val="center"/>
              <w:rPr>
                <w:rFonts w:hint="eastAsia" w:ascii="宋体" w:hAnsi="宋体" w:cs="宋体"/>
                <w:szCs w:val="21"/>
              </w:rPr>
            </w:pPr>
          </w:p>
        </w:tc>
        <w:tc>
          <w:tcPr>
            <w:tcW w:w="2625" w:type="dxa"/>
            <w:gridSpan w:val="4"/>
            <w:tcBorders>
              <w:top w:val="single" w:color="auto" w:sz="4" w:space="0"/>
              <w:left w:val="single" w:color="auto" w:sz="4" w:space="0"/>
              <w:bottom w:val="single" w:color="auto" w:sz="4" w:space="0"/>
              <w:right w:val="single" w:color="auto" w:sz="4" w:space="0"/>
            </w:tcBorders>
            <w:noWrap w:val="0"/>
            <w:vAlign w:val="center"/>
          </w:tcPr>
          <w:p w14:paraId="1FFCFE69">
            <w:pPr>
              <w:spacing w:line="360" w:lineRule="auto"/>
              <w:jc w:val="center"/>
              <w:rPr>
                <w:rFonts w:hint="eastAsia" w:ascii="宋体" w:hAnsi="宋体" w:cs="宋体"/>
                <w:szCs w:val="21"/>
              </w:rPr>
            </w:pPr>
            <w:r>
              <w:rPr>
                <w:rFonts w:hint="eastAsia" w:ascii="宋体" w:hAnsi="宋体" w:cs="宋体"/>
                <w:szCs w:val="21"/>
              </w:rPr>
              <w:t>法定代表人</w:t>
            </w:r>
          </w:p>
        </w:tc>
        <w:tc>
          <w:tcPr>
            <w:tcW w:w="1133" w:type="dxa"/>
            <w:tcBorders>
              <w:top w:val="single" w:color="auto" w:sz="4" w:space="0"/>
              <w:left w:val="single" w:color="auto" w:sz="4" w:space="0"/>
              <w:bottom w:val="single" w:color="auto" w:sz="4" w:space="0"/>
              <w:right w:val="single" w:color="auto" w:sz="4" w:space="0"/>
            </w:tcBorders>
            <w:noWrap w:val="0"/>
            <w:vAlign w:val="center"/>
          </w:tcPr>
          <w:p w14:paraId="7557EB7C">
            <w:pPr>
              <w:spacing w:line="360" w:lineRule="auto"/>
              <w:jc w:val="center"/>
              <w:rPr>
                <w:rFonts w:hint="eastAsia" w:ascii="宋体" w:hAnsi="宋体" w:cs="宋体"/>
                <w:szCs w:val="21"/>
              </w:rPr>
            </w:pPr>
          </w:p>
        </w:tc>
      </w:tr>
      <w:tr w14:paraId="37F1C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6180B252">
            <w:pPr>
              <w:spacing w:line="360" w:lineRule="auto"/>
              <w:jc w:val="center"/>
              <w:rPr>
                <w:rFonts w:hint="eastAsia" w:ascii="宋体" w:hAnsi="宋体" w:cs="宋体"/>
                <w:szCs w:val="21"/>
              </w:rPr>
            </w:pPr>
            <w:r>
              <w:rPr>
                <w:rFonts w:hint="eastAsia" w:ascii="宋体" w:hAnsi="宋体" w:cs="宋体"/>
                <w:szCs w:val="21"/>
              </w:rPr>
              <w:t>成立时间</w:t>
            </w:r>
          </w:p>
        </w:tc>
        <w:tc>
          <w:tcPr>
            <w:tcW w:w="3315" w:type="dxa"/>
            <w:gridSpan w:val="5"/>
            <w:tcBorders>
              <w:top w:val="single" w:color="auto" w:sz="4" w:space="0"/>
              <w:left w:val="single" w:color="auto" w:sz="4" w:space="0"/>
              <w:bottom w:val="single" w:color="auto" w:sz="4" w:space="0"/>
              <w:right w:val="single" w:color="auto" w:sz="4" w:space="0"/>
            </w:tcBorders>
            <w:noWrap w:val="0"/>
            <w:vAlign w:val="center"/>
          </w:tcPr>
          <w:p w14:paraId="7D727763">
            <w:pPr>
              <w:spacing w:line="360" w:lineRule="auto"/>
              <w:jc w:val="center"/>
              <w:rPr>
                <w:rFonts w:hint="eastAsia" w:ascii="宋体" w:hAnsi="宋体" w:cs="宋体"/>
                <w:szCs w:val="21"/>
              </w:rPr>
            </w:pPr>
          </w:p>
        </w:tc>
        <w:tc>
          <w:tcPr>
            <w:tcW w:w="2625" w:type="dxa"/>
            <w:gridSpan w:val="4"/>
            <w:tcBorders>
              <w:top w:val="single" w:color="auto" w:sz="4" w:space="0"/>
              <w:left w:val="single" w:color="auto" w:sz="4" w:space="0"/>
              <w:bottom w:val="single" w:color="auto" w:sz="4" w:space="0"/>
              <w:right w:val="single" w:color="auto" w:sz="4" w:space="0"/>
            </w:tcBorders>
            <w:noWrap w:val="0"/>
            <w:vAlign w:val="center"/>
          </w:tcPr>
          <w:p w14:paraId="2615629D">
            <w:pPr>
              <w:spacing w:line="360" w:lineRule="auto"/>
              <w:jc w:val="center"/>
              <w:rPr>
                <w:rFonts w:hint="eastAsia" w:ascii="宋体" w:hAnsi="宋体" w:cs="宋体"/>
                <w:szCs w:val="21"/>
              </w:rPr>
            </w:pPr>
            <w:r>
              <w:rPr>
                <w:rFonts w:hint="eastAsia" w:ascii="宋体" w:hAnsi="宋体" w:cs="宋体"/>
                <w:szCs w:val="21"/>
              </w:rPr>
              <w:t>注册资本</w:t>
            </w:r>
          </w:p>
        </w:tc>
        <w:tc>
          <w:tcPr>
            <w:tcW w:w="1133" w:type="dxa"/>
            <w:tcBorders>
              <w:top w:val="single" w:color="auto" w:sz="4" w:space="0"/>
              <w:left w:val="single" w:color="auto" w:sz="4" w:space="0"/>
              <w:bottom w:val="single" w:color="auto" w:sz="4" w:space="0"/>
              <w:right w:val="single" w:color="auto" w:sz="4" w:space="0"/>
            </w:tcBorders>
            <w:noWrap w:val="0"/>
            <w:vAlign w:val="center"/>
          </w:tcPr>
          <w:p w14:paraId="6A88F849">
            <w:pPr>
              <w:spacing w:line="360" w:lineRule="auto"/>
              <w:jc w:val="center"/>
              <w:rPr>
                <w:rFonts w:hint="eastAsia" w:ascii="宋体" w:hAnsi="宋体" w:cs="宋体"/>
                <w:szCs w:val="21"/>
              </w:rPr>
            </w:pPr>
          </w:p>
        </w:tc>
      </w:tr>
      <w:tr w14:paraId="79F9E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6EF04E9F">
            <w:pPr>
              <w:spacing w:line="360" w:lineRule="auto"/>
              <w:jc w:val="center"/>
              <w:rPr>
                <w:rFonts w:hint="eastAsia" w:ascii="宋体" w:hAnsi="宋体" w:cs="宋体"/>
                <w:szCs w:val="21"/>
              </w:rPr>
            </w:pPr>
            <w:r>
              <w:rPr>
                <w:rFonts w:hint="eastAsia" w:ascii="宋体" w:hAnsi="宋体" w:cs="宋体"/>
                <w:szCs w:val="21"/>
              </w:rPr>
              <w:t>开户银行</w:t>
            </w:r>
          </w:p>
        </w:tc>
        <w:tc>
          <w:tcPr>
            <w:tcW w:w="2242" w:type="dxa"/>
            <w:gridSpan w:val="3"/>
            <w:tcBorders>
              <w:top w:val="single" w:color="auto" w:sz="4" w:space="0"/>
              <w:left w:val="single" w:color="auto" w:sz="4" w:space="0"/>
              <w:bottom w:val="single" w:color="auto" w:sz="4" w:space="0"/>
              <w:right w:val="single" w:color="auto" w:sz="4" w:space="0"/>
            </w:tcBorders>
            <w:noWrap w:val="0"/>
            <w:vAlign w:val="center"/>
          </w:tcPr>
          <w:p w14:paraId="45BFC78D">
            <w:pPr>
              <w:spacing w:line="360" w:lineRule="auto"/>
              <w:jc w:val="center"/>
              <w:rPr>
                <w:rFonts w:hint="eastAsia" w:ascii="宋体" w:hAnsi="宋体" w:cs="宋体"/>
                <w:szCs w:val="21"/>
              </w:rPr>
            </w:pPr>
          </w:p>
        </w:tc>
        <w:tc>
          <w:tcPr>
            <w:tcW w:w="1073" w:type="dxa"/>
            <w:gridSpan w:val="2"/>
            <w:tcBorders>
              <w:top w:val="single" w:color="auto" w:sz="4" w:space="0"/>
              <w:left w:val="single" w:color="auto" w:sz="4" w:space="0"/>
              <w:bottom w:val="single" w:color="auto" w:sz="4" w:space="0"/>
              <w:right w:val="single" w:color="auto" w:sz="4" w:space="0"/>
            </w:tcBorders>
            <w:noWrap w:val="0"/>
            <w:vAlign w:val="center"/>
          </w:tcPr>
          <w:p w14:paraId="1EB9AA43">
            <w:pPr>
              <w:spacing w:line="360" w:lineRule="auto"/>
              <w:jc w:val="center"/>
              <w:rPr>
                <w:rFonts w:hint="eastAsia" w:ascii="宋体" w:hAnsi="宋体" w:cs="宋体"/>
                <w:szCs w:val="21"/>
              </w:rPr>
            </w:pPr>
            <w:r>
              <w:rPr>
                <w:rFonts w:hint="eastAsia" w:ascii="宋体" w:hAnsi="宋体" w:cs="宋体"/>
                <w:szCs w:val="21"/>
              </w:rPr>
              <w:t>帐  号</w:t>
            </w:r>
          </w:p>
        </w:tc>
        <w:tc>
          <w:tcPr>
            <w:tcW w:w="3758" w:type="dxa"/>
            <w:gridSpan w:val="5"/>
            <w:tcBorders>
              <w:top w:val="single" w:color="auto" w:sz="4" w:space="0"/>
              <w:left w:val="single" w:color="auto" w:sz="4" w:space="0"/>
              <w:bottom w:val="single" w:color="auto" w:sz="4" w:space="0"/>
              <w:right w:val="single" w:color="auto" w:sz="4" w:space="0"/>
            </w:tcBorders>
            <w:noWrap w:val="0"/>
            <w:vAlign w:val="center"/>
          </w:tcPr>
          <w:p w14:paraId="69789B11">
            <w:pPr>
              <w:spacing w:line="360" w:lineRule="auto"/>
              <w:jc w:val="center"/>
              <w:rPr>
                <w:rFonts w:hint="eastAsia" w:ascii="宋体" w:hAnsi="宋体" w:cs="宋体"/>
                <w:szCs w:val="21"/>
              </w:rPr>
            </w:pPr>
          </w:p>
        </w:tc>
      </w:tr>
      <w:tr w14:paraId="3638F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6E2361F4">
            <w:pPr>
              <w:spacing w:line="360" w:lineRule="auto"/>
              <w:jc w:val="center"/>
              <w:rPr>
                <w:rFonts w:hint="eastAsia" w:ascii="宋体" w:hAnsi="宋体" w:cs="宋体"/>
                <w:szCs w:val="21"/>
              </w:rPr>
            </w:pPr>
            <w:r>
              <w:rPr>
                <w:rFonts w:hint="eastAsia" w:ascii="宋体" w:hAnsi="宋体" w:cs="宋体"/>
                <w:szCs w:val="21"/>
              </w:rPr>
              <w:t>联系电话</w:t>
            </w:r>
          </w:p>
        </w:tc>
        <w:tc>
          <w:tcPr>
            <w:tcW w:w="7073" w:type="dxa"/>
            <w:gridSpan w:val="10"/>
            <w:tcBorders>
              <w:top w:val="single" w:color="auto" w:sz="4" w:space="0"/>
              <w:left w:val="single" w:color="auto" w:sz="4" w:space="0"/>
              <w:bottom w:val="single" w:color="auto" w:sz="4" w:space="0"/>
              <w:right w:val="single" w:color="auto" w:sz="4" w:space="0"/>
            </w:tcBorders>
            <w:noWrap w:val="0"/>
            <w:vAlign w:val="center"/>
          </w:tcPr>
          <w:p w14:paraId="0E702A11">
            <w:pPr>
              <w:spacing w:line="360" w:lineRule="auto"/>
              <w:jc w:val="center"/>
              <w:rPr>
                <w:rFonts w:hint="eastAsia" w:ascii="宋体" w:hAnsi="宋体" w:cs="宋体"/>
                <w:szCs w:val="21"/>
              </w:rPr>
            </w:pPr>
          </w:p>
        </w:tc>
      </w:tr>
      <w:tr w14:paraId="45388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48550167">
            <w:pPr>
              <w:spacing w:line="360" w:lineRule="auto"/>
              <w:jc w:val="center"/>
              <w:rPr>
                <w:rFonts w:hint="eastAsia" w:ascii="宋体" w:hAnsi="宋体" w:cs="宋体"/>
                <w:szCs w:val="21"/>
              </w:rPr>
            </w:pPr>
            <w:r>
              <w:rPr>
                <w:rFonts w:hint="eastAsia" w:ascii="宋体" w:hAnsi="宋体" w:cs="宋体"/>
                <w:szCs w:val="21"/>
              </w:rPr>
              <w:t>企业总人数</w:t>
            </w:r>
          </w:p>
        </w:tc>
        <w:tc>
          <w:tcPr>
            <w:tcW w:w="960" w:type="dxa"/>
            <w:tcBorders>
              <w:top w:val="single" w:color="auto" w:sz="4" w:space="0"/>
              <w:left w:val="single" w:color="auto" w:sz="4" w:space="0"/>
              <w:bottom w:val="single" w:color="auto" w:sz="4" w:space="0"/>
              <w:right w:val="single" w:color="auto" w:sz="4" w:space="0"/>
            </w:tcBorders>
            <w:noWrap w:val="0"/>
            <w:vAlign w:val="center"/>
          </w:tcPr>
          <w:p w14:paraId="09411619">
            <w:pPr>
              <w:spacing w:line="360" w:lineRule="auto"/>
              <w:jc w:val="center"/>
              <w:rPr>
                <w:rFonts w:hint="eastAsia" w:ascii="宋体" w:hAnsi="宋体" w:cs="宋体"/>
                <w:szCs w:val="21"/>
              </w:rPr>
            </w:pPr>
          </w:p>
        </w:tc>
        <w:tc>
          <w:tcPr>
            <w:tcW w:w="825" w:type="dxa"/>
            <w:tcBorders>
              <w:top w:val="single" w:color="auto" w:sz="4" w:space="0"/>
              <w:left w:val="single" w:color="auto" w:sz="4" w:space="0"/>
              <w:bottom w:val="single" w:color="auto" w:sz="4" w:space="0"/>
              <w:right w:val="single" w:color="auto" w:sz="4" w:space="0"/>
            </w:tcBorders>
            <w:noWrap w:val="0"/>
            <w:vAlign w:val="center"/>
          </w:tcPr>
          <w:p w14:paraId="4E84C25E">
            <w:pPr>
              <w:spacing w:line="360" w:lineRule="auto"/>
              <w:jc w:val="center"/>
              <w:rPr>
                <w:rFonts w:hint="eastAsia" w:ascii="宋体" w:hAnsi="宋体" w:cs="宋体"/>
                <w:szCs w:val="21"/>
              </w:rPr>
            </w:pPr>
            <w:r>
              <w:rPr>
                <w:rFonts w:hint="eastAsia" w:ascii="宋体" w:hAnsi="宋体" w:cs="宋体"/>
                <w:szCs w:val="21"/>
              </w:rPr>
              <w:t>管理</w:t>
            </w:r>
          </w:p>
          <w:p w14:paraId="5C9FD647">
            <w:pPr>
              <w:spacing w:line="360" w:lineRule="auto"/>
              <w:jc w:val="center"/>
              <w:rPr>
                <w:rFonts w:hint="eastAsia" w:ascii="宋体" w:hAnsi="宋体" w:cs="宋体"/>
                <w:szCs w:val="21"/>
              </w:rPr>
            </w:pPr>
            <w:r>
              <w:rPr>
                <w:rFonts w:hint="eastAsia" w:ascii="宋体" w:hAnsi="宋体" w:cs="宋体"/>
                <w:szCs w:val="21"/>
              </w:rPr>
              <w:t>人员</w:t>
            </w:r>
          </w:p>
        </w:tc>
        <w:tc>
          <w:tcPr>
            <w:tcW w:w="1035" w:type="dxa"/>
            <w:gridSpan w:val="2"/>
            <w:tcBorders>
              <w:top w:val="single" w:color="auto" w:sz="4" w:space="0"/>
              <w:left w:val="single" w:color="auto" w:sz="4" w:space="0"/>
              <w:bottom w:val="single" w:color="auto" w:sz="4" w:space="0"/>
              <w:right w:val="single" w:color="auto" w:sz="4" w:space="0"/>
            </w:tcBorders>
            <w:noWrap w:val="0"/>
            <w:vAlign w:val="center"/>
          </w:tcPr>
          <w:p w14:paraId="30458660">
            <w:pPr>
              <w:spacing w:line="360" w:lineRule="auto"/>
              <w:jc w:val="center"/>
              <w:rPr>
                <w:rFonts w:hint="eastAsia" w:ascii="宋体" w:hAnsi="宋体" w:cs="宋体"/>
                <w:szCs w:val="21"/>
              </w:rPr>
            </w:pPr>
          </w:p>
        </w:tc>
        <w:tc>
          <w:tcPr>
            <w:tcW w:w="960" w:type="dxa"/>
            <w:gridSpan w:val="2"/>
            <w:tcBorders>
              <w:top w:val="single" w:color="auto" w:sz="4" w:space="0"/>
              <w:left w:val="single" w:color="auto" w:sz="4" w:space="0"/>
              <w:bottom w:val="single" w:color="auto" w:sz="4" w:space="0"/>
              <w:right w:val="single" w:color="auto" w:sz="4" w:space="0"/>
            </w:tcBorders>
            <w:noWrap w:val="0"/>
            <w:vAlign w:val="center"/>
          </w:tcPr>
          <w:p w14:paraId="522562E0">
            <w:pPr>
              <w:spacing w:line="360" w:lineRule="auto"/>
              <w:jc w:val="center"/>
              <w:rPr>
                <w:rFonts w:hint="eastAsia" w:ascii="宋体" w:hAnsi="宋体" w:cs="宋体"/>
                <w:szCs w:val="21"/>
              </w:rPr>
            </w:pPr>
            <w:r>
              <w:rPr>
                <w:rFonts w:hint="eastAsia" w:ascii="宋体" w:hAnsi="宋体" w:cs="宋体"/>
                <w:szCs w:val="21"/>
              </w:rPr>
              <w:t>技术</w:t>
            </w:r>
          </w:p>
          <w:p w14:paraId="71C34BD9">
            <w:pPr>
              <w:spacing w:line="360" w:lineRule="auto"/>
              <w:jc w:val="center"/>
              <w:rPr>
                <w:rFonts w:hint="eastAsia" w:ascii="宋体" w:hAnsi="宋体" w:cs="宋体"/>
                <w:szCs w:val="21"/>
              </w:rPr>
            </w:pPr>
            <w:r>
              <w:rPr>
                <w:rFonts w:hint="eastAsia" w:ascii="宋体" w:hAnsi="宋体" w:cs="宋体"/>
                <w:szCs w:val="21"/>
              </w:rPr>
              <w:t>人员</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5791E375">
            <w:pPr>
              <w:spacing w:line="360" w:lineRule="auto"/>
              <w:jc w:val="center"/>
              <w:rPr>
                <w:rFonts w:hint="eastAsia" w:ascii="宋体" w:hAnsi="宋体" w:cs="宋体"/>
                <w:szCs w:val="21"/>
              </w:rPr>
            </w:pPr>
          </w:p>
        </w:tc>
        <w:tc>
          <w:tcPr>
            <w:tcW w:w="1086" w:type="dxa"/>
            <w:tcBorders>
              <w:top w:val="single" w:color="auto" w:sz="4" w:space="0"/>
              <w:left w:val="single" w:color="auto" w:sz="4" w:space="0"/>
              <w:bottom w:val="single" w:color="auto" w:sz="4" w:space="0"/>
              <w:right w:val="single" w:color="auto" w:sz="4" w:space="0"/>
            </w:tcBorders>
            <w:noWrap w:val="0"/>
            <w:vAlign w:val="center"/>
          </w:tcPr>
          <w:p w14:paraId="7B8B14EE">
            <w:pPr>
              <w:spacing w:line="360" w:lineRule="auto"/>
              <w:jc w:val="center"/>
              <w:rPr>
                <w:rFonts w:hint="eastAsia" w:ascii="宋体" w:hAnsi="宋体" w:cs="宋体"/>
                <w:szCs w:val="21"/>
              </w:rPr>
            </w:pPr>
            <w:r>
              <w:rPr>
                <w:rFonts w:hint="eastAsia" w:ascii="宋体" w:hAnsi="宋体" w:cs="宋体"/>
                <w:szCs w:val="21"/>
              </w:rPr>
              <w:t>职工</w:t>
            </w:r>
          </w:p>
          <w:p w14:paraId="526C5CDE">
            <w:pPr>
              <w:spacing w:line="360" w:lineRule="auto"/>
              <w:jc w:val="center"/>
              <w:rPr>
                <w:rFonts w:hint="eastAsia" w:ascii="宋体" w:hAnsi="宋体" w:cs="宋体"/>
                <w:szCs w:val="21"/>
              </w:rPr>
            </w:pPr>
            <w:r>
              <w:rPr>
                <w:rFonts w:hint="eastAsia" w:ascii="宋体" w:hAnsi="宋体" w:cs="宋体"/>
                <w:szCs w:val="21"/>
              </w:rPr>
              <w:t>人员</w:t>
            </w:r>
          </w:p>
        </w:tc>
        <w:tc>
          <w:tcPr>
            <w:tcW w:w="1389" w:type="dxa"/>
            <w:gridSpan w:val="2"/>
            <w:tcBorders>
              <w:top w:val="single" w:color="auto" w:sz="4" w:space="0"/>
              <w:left w:val="single" w:color="auto" w:sz="4" w:space="0"/>
              <w:bottom w:val="single" w:color="auto" w:sz="4" w:space="0"/>
              <w:right w:val="single" w:color="auto" w:sz="4" w:space="0"/>
            </w:tcBorders>
            <w:noWrap w:val="0"/>
            <w:vAlign w:val="center"/>
          </w:tcPr>
          <w:p w14:paraId="739CF489">
            <w:pPr>
              <w:spacing w:line="360" w:lineRule="auto"/>
              <w:jc w:val="center"/>
              <w:rPr>
                <w:rFonts w:hint="eastAsia" w:ascii="宋体" w:hAnsi="宋体" w:cs="宋体"/>
                <w:szCs w:val="21"/>
              </w:rPr>
            </w:pPr>
          </w:p>
        </w:tc>
      </w:tr>
      <w:tr w14:paraId="0183D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47615CDC">
            <w:pPr>
              <w:spacing w:line="360" w:lineRule="auto"/>
              <w:jc w:val="center"/>
              <w:rPr>
                <w:rFonts w:hint="eastAsia" w:ascii="宋体" w:hAnsi="宋体" w:cs="宋体"/>
                <w:szCs w:val="21"/>
              </w:rPr>
            </w:pPr>
            <w:r>
              <w:rPr>
                <w:rFonts w:hint="eastAsia" w:ascii="宋体" w:hAnsi="宋体" w:cs="宋体"/>
                <w:szCs w:val="21"/>
              </w:rPr>
              <w:t>经营范围</w:t>
            </w:r>
          </w:p>
        </w:tc>
        <w:tc>
          <w:tcPr>
            <w:tcW w:w="7073" w:type="dxa"/>
            <w:gridSpan w:val="10"/>
            <w:tcBorders>
              <w:top w:val="single" w:color="auto" w:sz="4" w:space="0"/>
              <w:left w:val="single" w:color="auto" w:sz="4" w:space="0"/>
              <w:bottom w:val="single" w:color="auto" w:sz="4" w:space="0"/>
              <w:right w:val="single" w:color="auto" w:sz="4" w:space="0"/>
            </w:tcBorders>
            <w:noWrap w:val="0"/>
            <w:vAlign w:val="center"/>
          </w:tcPr>
          <w:p w14:paraId="508E5CE2">
            <w:pPr>
              <w:spacing w:line="360" w:lineRule="auto"/>
              <w:jc w:val="center"/>
              <w:rPr>
                <w:rFonts w:hint="eastAsia" w:ascii="宋体" w:hAnsi="宋体" w:cs="宋体"/>
                <w:szCs w:val="21"/>
              </w:rPr>
            </w:pPr>
          </w:p>
        </w:tc>
      </w:tr>
      <w:tr w14:paraId="45208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7978BE57">
            <w:pPr>
              <w:spacing w:line="360" w:lineRule="auto"/>
              <w:jc w:val="center"/>
              <w:rPr>
                <w:rFonts w:hint="eastAsia" w:ascii="宋体" w:hAnsi="宋体" w:cs="宋体"/>
                <w:szCs w:val="21"/>
              </w:rPr>
            </w:pPr>
            <w:r>
              <w:rPr>
                <w:rFonts w:hint="eastAsia" w:ascii="宋体" w:hAnsi="宋体" w:cs="宋体"/>
                <w:szCs w:val="21"/>
              </w:rPr>
              <w:t>企业现有的资质证书</w:t>
            </w:r>
          </w:p>
        </w:tc>
        <w:tc>
          <w:tcPr>
            <w:tcW w:w="7073" w:type="dxa"/>
            <w:gridSpan w:val="10"/>
            <w:tcBorders>
              <w:top w:val="single" w:color="auto" w:sz="4" w:space="0"/>
              <w:left w:val="single" w:color="auto" w:sz="4" w:space="0"/>
              <w:bottom w:val="single" w:color="auto" w:sz="4" w:space="0"/>
              <w:right w:val="single" w:color="auto" w:sz="4" w:space="0"/>
            </w:tcBorders>
            <w:noWrap w:val="0"/>
            <w:vAlign w:val="center"/>
          </w:tcPr>
          <w:p w14:paraId="3F409780">
            <w:pPr>
              <w:spacing w:line="360" w:lineRule="auto"/>
              <w:jc w:val="center"/>
              <w:rPr>
                <w:rFonts w:hint="eastAsia" w:ascii="宋体" w:hAnsi="宋体" w:cs="宋体"/>
                <w:szCs w:val="21"/>
              </w:rPr>
            </w:pPr>
          </w:p>
        </w:tc>
      </w:tr>
    </w:tbl>
    <w:p w14:paraId="250CD0ED">
      <w:pPr>
        <w:snapToGrid w:val="0"/>
        <w:spacing w:before="156" w:beforeLines="50" w:line="280" w:lineRule="exact"/>
        <w:rPr>
          <w:rFonts w:hint="eastAsia" w:ascii="宋体" w:hAnsi="宋体" w:cs="宋体"/>
          <w:spacing w:val="11"/>
          <w:szCs w:val="21"/>
          <w:u w:val="single"/>
        </w:rPr>
      </w:pPr>
      <w:r>
        <w:rPr>
          <w:rFonts w:hint="eastAsia" w:ascii="宋体" w:hAnsi="宋体" w:cs="宋体"/>
          <w:spacing w:val="11"/>
          <w:szCs w:val="21"/>
        </w:rPr>
        <w:t>法定代表人或授权代表（签字或盖章）：</w:t>
      </w:r>
      <w:r>
        <w:rPr>
          <w:rFonts w:hint="eastAsia" w:ascii="宋体" w:hAnsi="宋体" w:cs="宋体"/>
          <w:spacing w:val="11"/>
          <w:szCs w:val="21"/>
          <w:u w:val="single"/>
        </w:rPr>
        <w:t xml:space="preserve">             </w:t>
      </w:r>
    </w:p>
    <w:p w14:paraId="766E2FEC">
      <w:pPr>
        <w:snapToGrid w:val="0"/>
        <w:spacing w:before="156" w:beforeLines="50" w:line="280" w:lineRule="exact"/>
        <w:rPr>
          <w:rFonts w:hint="eastAsia" w:ascii="宋体" w:hAnsi="宋体" w:cs="宋体"/>
          <w:spacing w:val="11"/>
          <w:szCs w:val="21"/>
        </w:rPr>
      </w:pPr>
      <w:r>
        <w:rPr>
          <w:rFonts w:hint="eastAsia" w:ascii="宋体" w:hAnsi="宋体" w:cs="宋体"/>
          <w:spacing w:val="11"/>
          <w:szCs w:val="21"/>
        </w:rPr>
        <w:t>供应商公章：</w:t>
      </w:r>
      <w:r>
        <w:rPr>
          <w:rFonts w:hint="eastAsia" w:ascii="宋体" w:hAnsi="宋体" w:cs="宋体"/>
          <w:spacing w:val="11"/>
          <w:szCs w:val="21"/>
          <w:u w:val="single"/>
        </w:rPr>
        <w:t xml:space="preserve">               </w:t>
      </w:r>
      <w:r>
        <w:rPr>
          <w:rFonts w:hint="eastAsia" w:ascii="宋体" w:hAnsi="宋体" w:cs="宋体"/>
          <w:spacing w:val="11"/>
          <w:szCs w:val="21"/>
        </w:rPr>
        <w:t xml:space="preserve">                      </w:t>
      </w:r>
    </w:p>
    <w:p w14:paraId="164267BF">
      <w:pPr>
        <w:snapToGrid w:val="0"/>
        <w:spacing w:before="156" w:beforeLines="50" w:after="50" w:line="280" w:lineRule="exact"/>
        <w:ind w:firstLine="6032" w:firstLineChars="2600"/>
        <w:rPr>
          <w:rFonts w:hint="eastAsia" w:ascii="宋体" w:hAnsi="宋体" w:cs="宋体"/>
          <w:spacing w:val="11"/>
          <w:szCs w:val="21"/>
        </w:rPr>
      </w:pPr>
      <w:r>
        <w:rPr>
          <w:rFonts w:hint="eastAsia" w:ascii="宋体" w:hAnsi="宋体" w:cs="宋体"/>
          <w:spacing w:val="11"/>
          <w:szCs w:val="21"/>
        </w:rPr>
        <w:t>年    月    日</w:t>
      </w:r>
    </w:p>
    <w:p w14:paraId="35355AD9">
      <w:pPr>
        <w:pStyle w:val="4"/>
        <w:adjustRightInd w:val="0"/>
        <w:snapToGrid w:val="0"/>
        <w:spacing w:before="0" w:after="0" w:line="360" w:lineRule="auto"/>
        <w:rPr>
          <w:rFonts w:hint="eastAsia" w:ascii="宋体" w:hAnsi="宋体" w:cs="宋体"/>
          <w:sz w:val="24"/>
          <w:szCs w:val="24"/>
        </w:rPr>
      </w:pPr>
    </w:p>
    <w:p w14:paraId="022E6F4C">
      <w:pPr>
        <w:autoSpaceDE w:val="0"/>
        <w:autoSpaceDN w:val="0"/>
        <w:spacing w:line="260" w:lineRule="exact"/>
        <w:jc w:val="center"/>
        <w:rPr>
          <w:rFonts w:hint="eastAsia" w:ascii="宋体" w:hAnsi="宋体" w:cs="宋体"/>
          <w:b/>
          <w:bCs/>
        </w:rPr>
      </w:pPr>
    </w:p>
    <w:p w14:paraId="761677C6">
      <w:pPr>
        <w:autoSpaceDE w:val="0"/>
        <w:autoSpaceDN w:val="0"/>
        <w:spacing w:line="260" w:lineRule="exact"/>
        <w:jc w:val="center"/>
        <w:rPr>
          <w:rFonts w:hint="eastAsia" w:ascii="宋体" w:hAnsi="宋体" w:cs="宋体"/>
          <w:b/>
          <w:bCs/>
          <w:spacing w:val="11"/>
          <w:szCs w:val="21"/>
        </w:rPr>
      </w:pPr>
      <w:r>
        <w:rPr>
          <w:rFonts w:hint="eastAsia" w:ascii="宋体" w:hAnsi="宋体" w:cs="宋体"/>
          <w:b/>
          <w:bCs/>
          <w:lang w:val="en-US" w:eastAsia="zh-CN"/>
        </w:rPr>
        <w:t>9</w:t>
      </w:r>
      <w:r>
        <w:rPr>
          <w:rFonts w:hint="eastAsia" w:ascii="宋体" w:hAnsi="宋体" w:cs="宋体"/>
          <w:b/>
          <w:bCs/>
        </w:rPr>
        <w:t>.</w:t>
      </w:r>
      <w:r>
        <w:rPr>
          <w:rFonts w:hint="eastAsia" w:ascii="宋体" w:hAnsi="宋体" w:cs="宋体"/>
          <w:b/>
          <w:bCs/>
          <w:spacing w:val="11"/>
          <w:szCs w:val="21"/>
        </w:rPr>
        <w:t>商务响应表</w:t>
      </w:r>
    </w:p>
    <w:p w14:paraId="4F436D78">
      <w:pPr>
        <w:snapToGrid w:val="0"/>
        <w:spacing w:before="156" w:beforeLines="50" w:line="400" w:lineRule="exact"/>
        <w:rPr>
          <w:rFonts w:hint="eastAsia" w:ascii="宋体" w:hAnsi="宋体" w:cs="宋体"/>
          <w:b/>
          <w:szCs w:val="21"/>
        </w:rPr>
      </w:pPr>
    </w:p>
    <w:tbl>
      <w:tblPr>
        <w:tblStyle w:val="5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84"/>
        <w:gridCol w:w="3556"/>
        <w:gridCol w:w="1347"/>
        <w:gridCol w:w="2752"/>
      </w:tblGrid>
      <w:tr w14:paraId="001595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440B022C">
            <w:pPr>
              <w:snapToGrid w:val="0"/>
              <w:jc w:val="center"/>
              <w:rPr>
                <w:rFonts w:hint="eastAsia" w:ascii="宋体" w:hAnsi="宋体" w:cs="宋体"/>
                <w:szCs w:val="21"/>
              </w:rPr>
            </w:pPr>
            <w:r>
              <w:rPr>
                <w:rFonts w:hint="eastAsia" w:ascii="宋体" w:hAnsi="宋体" w:cs="宋体"/>
                <w:szCs w:val="21"/>
              </w:rPr>
              <w:t>商务条款</w:t>
            </w:r>
          </w:p>
        </w:tc>
        <w:tc>
          <w:tcPr>
            <w:tcW w:w="3556" w:type="dxa"/>
            <w:tcBorders>
              <w:top w:val="single" w:color="auto" w:sz="4" w:space="0"/>
              <w:left w:val="single" w:color="auto" w:sz="4" w:space="0"/>
              <w:bottom w:val="single" w:color="auto" w:sz="4" w:space="0"/>
              <w:right w:val="single" w:color="auto" w:sz="4" w:space="0"/>
            </w:tcBorders>
            <w:noWrap w:val="0"/>
            <w:vAlign w:val="center"/>
          </w:tcPr>
          <w:p w14:paraId="23F2A3B4">
            <w:pPr>
              <w:snapToGrid w:val="0"/>
              <w:jc w:val="center"/>
              <w:rPr>
                <w:rFonts w:hint="eastAsia" w:ascii="宋体" w:hAnsi="宋体" w:cs="宋体"/>
                <w:szCs w:val="21"/>
              </w:rPr>
            </w:pPr>
            <w:r>
              <w:rPr>
                <w:rFonts w:hint="eastAsia" w:ascii="宋体" w:hAnsi="宋体" w:cs="宋体"/>
                <w:szCs w:val="21"/>
              </w:rPr>
              <w:t>磋商文件商务要求</w:t>
            </w:r>
          </w:p>
        </w:tc>
        <w:tc>
          <w:tcPr>
            <w:tcW w:w="1347" w:type="dxa"/>
            <w:tcBorders>
              <w:top w:val="single" w:color="auto" w:sz="4" w:space="0"/>
              <w:left w:val="single" w:color="auto" w:sz="4" w:space="0"/>
              <w:bottom w:val="single" w:color="auto" w:sz="4" w:space="0"/>
              <w:right w:val="single" w:color="auto" w:sz="4" w:space="0"/>
            </w:tcBorders>
            <w:noWrap w:val="0"/>
            <w:vAlign w:val="center"/>
          </w:tcPr>
          <w:p w14:paraId="6A59405C">
            <w:pPr>
              <w:snapToGrid w:val="0"/>
              <w:jc w:val="center"/>
              <w:rPr>
                <w:rFonts w:hint="eastAsia" w:ascii="宋体" w:hAnsi="宋体" w:cs="宋体"/>
                <w:szCs w:val="21"/>
              </w:rPr>
            </w:pPr>
            <w:r>
              <w:rPr>
                <w:rFonts w:hint="eastAsia" w:ascii="宋体" w:hAnsi="宋体" w:cs="宋体"/>
                <w:szCs w:val="21"/>
              </w:rPr>
              <w:t>是否响应</w:t>
            </w:r>
          </w:p>
        </w:tc>
        <w:tc>
          <w:tcPr>
            <w:tcW w:w="2752" w:type="dxa"/>
            <w:tcBorders>
              <w:top w:val="single" w:color="auto" w:sz="4" w:space="0"/>
              <w:left w:val="single" w:color="auto" w:sz="4" w:space="0"/>
              <w:bottom w:val="single" w:color="auto" w:sz="4" w:space="0"/>
            </w:tcBorders>
            <w:noWrap w:val="0"/>
            <w:vAlign w:val="center"/>
          </w:tcPr>
          <w:p w14:paraId="62136607">
            <w:pPr>
              <w:snapToGrid w:val="0"/>
              <w:jc w:val="center"/>
              <w:rPr>
                <w:rFonts w:hint="eastAsia" w:ascii="宋体" w:hAnsi="宋体" w:cs="宋体"/>
                <w:szCs w:val="21"/>
              </w:rPr>
            </w:pPr>
            <w:r>
              <w:rPr>
                <w:rFonts w:hint="eastAsia" w:ascii="宋体" w:hAnsi="宋体" w:cs="宋体"/>
                <w:szCs w:val="21"/>
              </w:rPr>
              <w:t>供应商的承诺或说明</w:t>
            </w:r>
          </w:p>
        </w:tc>
      </w:tr>
      <w:tr w14:paraId="4EA726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4FF0D970">
            <w:pPr>
              <w:snapToGrid w:val="0"/>
              <w:rPr>
                <w:rFonts w:hint="eastAsia" w:ascii="宋体" w:hAnsi="宋体" w:cs="宋体"/>
                <w:szCs w:val="21"/>
              </w:rPr>
            </w:pPr>
          </w:p>
        </w:tc>
        <w:tc>
          <w:tcPr>
            <w:tcW w:w="3556" w:type="dxa"/>
            <w:tcBorders>
              <w:top w:val="single" w:color="auto" w:sz="4" w:space="0"/>
              <w:left w:val="single" w:color="auto" w:sz="4" w:space="0"/>
              <w:bottom w:val="single" w:color="auto" w:sz="4" w:space="0"/>
              <w:right w:val="single" w:color="auto" w:sz="4" w:space="0"/>
            </w:tcBorders>
            <w:noWrap w:val="0"/>
            <w:vAlign w:val="center"/>
          </w:tcPr>
          <w:p w14:paraId="2A61D8A4">
            <w:pPr>
              <w:snapToGrid w:val="0"/>
              <w:rPr>
                <w:rFonts w:hint="eastAsia" w:ascii="宋体" w:hAnsi="宋体" w:cs="宋体"/>
                <w:szCs w:val="21"/>
              </w:rPr>
            </w:pPr>
          </w:p>
        </w:tc>
        <w:tc>
          <w:tcPr>
            <w:tcW w:w="1347" w:type="dxa"/>
            <w:tcBorders>
              <w:top w:val="single" w:color="auto" w:sz="4" w:space="0"/>
              <w:left w:val="single" w:color="auto" w:sz="4" w:space="0"/>
              <w:bottom w:val="single" w:color="auto" w:sz="4" w:space="0"/>
              <w:right w:val="single" w:color="auto" w:sz="4" w:space="0"/>
            </w:tcBorders>
            <w:noWrap w:val="0"/>
            <w:vAlign w:val="center"/>
          </w:tcPr>
          <w:p w14:paraId="597739A6">
            <w:pPr>
              <w:snapToGrid w:val="0"/>
              <w:rPr>
                <w:rFonts w:hint="eastAsia" w:ascii="宋体" w:hAnsi="宋体" w:cs="宋体"/>
                <w:szCs w:val="21"/>
              </w:rPr>
            </w:pPr>
          </w:p>
        </w:tc>
        <w:tc>
          <w:tcPr>
            <w:tcW w:w="2752" w:type="dxa"/>
            <w:tcBorders>
              <w:top w:val="single" w:color="auto" w:sz="4" w:space="0"/>
              <w:left w:val="single" w:color="auto" w:sz="4" w:space="0"/>
              <w:bottom w:val="single" w:color="auto" w:sz="4" w:space="0"/>
            </w:tcBorders>
            <w:noWrap w:val="0"/>
            <w:vAlign w:val="center"/>
          </w:tcPr>
          <w:p w14:paraId="02F94AC5">
            <w:pPr>
              <w:snapToGrid w:val="0"/>
              <w:rPr>
                <w:rFonts w:hint="eastAsia" w:ascii="宋体" w:hAnsi="宋体" w:cs="宋体"/>
                <w:szCs w:val="21"/>
              </w:rPr>
            </w:pPr>
          </w:p>
        </w:tc>
      </w:tr>
      <w:tr w14:paraId="3ADD7C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78C0B0C8">
            <w:pPr>
              <w:snapToGrid w:val="0"/>
              <w:rPr>
                <w:rFonts w:hint="eastAsia" w:ascii="宋体" w:hAnsi="宋体" w:cs="宋体"/>
                <w:szCs w:val="21"/>
              </w:rPr>
            </w:pPr>
          </w:p>
        </w:tc>
        <w:tc>
          <w:tcPr>
            <w:tcW w:w="3556" w:type="dxa"/>
            <w:tcBorders>
              <w:top w:val="single" w:color="auto" w:sz="4" w:space="0"/>
              <w:left w:val="single" w:color="auto" w:sz="4" w:space="0"/>
              <w:bottom w:val="single" w:color="auto" w:sz="4" w:space="0"/>
              <w:right w:val="single" w:color="auto" w:sz="4" w:space="0"/>
            </w:tcBorders>
            <w:noWrap w:val="0"/>
            <w:vAlign w:val="center"/>
          </w:tcPr>
          <w:p w14:paraId="0494C660">
            <w:pPr>
              <w:snapToGrid w:val="0"/>
              <w:rPr>
                <w:rFonts w:hint="eastAsia" w:ascii="宋体" w:hAnsi="宋体" w:cs="宋体"/>
                <w:szCs w:val="21"/>
              </w:rPr>
            </w:pPr>
          </w:p>
        </w:tc>
        <w:tc>
          <w:tcPr>
            <w:tcW w:w="1347" w:type="dxa"/>
            <w:tcBorders>
              <w:top w:val="single" w:color="auto" w:sz="4" w:space="0"/>
              <w:left w:val="single" w:color="auto" w:sz="4" w:space="0"/>
              <w:bottom w:val="single" w:color="auto" w:sz="4" w:space="0"/>
              <w:right w:val="single" w:color="auto" w:sz="4" w:space="0"/>
            </w:tcBorders>
            <w:noWrap w:val="0"/>
            <w:vAlign w:val="center"/>
          </w:tcPr>
          <w:p w14:paraId="068759B4">
            <w:pPr>
              <w:snapToGrid w:val="0"/>
              <w:rPr>
                <w:rFonts w:hint="eastAsia" w:ascii="宋体" w:hAnsi="宋体" w:cs="宋体"/>
                <w:szCs w:val="21"/>
              </w:rPr>
            </w:pPr>
          </w:p>
        </w:tc>
        <w:tc>
          <w:tcPr>
            <w:tcW w:w="2752" w:type="dxa"/>
            <w:tcBorders>
              <w:top w:val="single" w:color="auto" w:sz="4" w:space="0"/>
              <w:left w:val="single" w:color="auto" w:sz="4" w:space="0"/>
              <w:bottom w:val="single" w:color="auto" w:sz="4" w:space="0"/>
            </w:tcBorders>
            <w:noWrap w:val="0"/>
            <w:vAlign w:val="center"/>
          </w:tcPr>
          <w:p w14:paraId="1DE4DE73">
            <w:pPr>
              <w:snapToGrid w:val="0"/>
              <w:rPr>
                <w:rFonts w:hint="eastAsia" w:ascii="宋体" w:hAnsi="宋体" w:cs="宋体"/>
                <w:szCs w:val="21"/>
              </w:rPr>
            </w:pPr>
          </w:p>
        </w:tc>
      </w:tr>
      <w:tr w14:paraId="4BE52D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26B4BD5D">
            <w:pPr>
              <w:snapToGrid w:val="0"/>
              <w:rPr>
                <w:rFonts w:hint="eastAsia" w:ascii="宋体" w:hAnsi="宋体" w:cs="宋体"/>
                <w:szCs w:val="21"/>
              </w:rPr>
            </w:pPr>
          </w:p>
        </w:tc>
        <w:tc>
          <w:tcPr>
            <w:tcW w:w="3556" w:type="dxa"/>
            <w:tcBorders>
              <w:top w:val="single" w:color="auto" w:sz="4" w:space="0"/>
              <w:left w:val="single" w:color="auto" w:sz="4" w:space="0"/>
              <w:bottom w:val="single" w:color="auto" w:sz="4" w:space="0"/>
              <w:right w:val="single" w:color="auto" w:sz="4" w:space="0"/>
            </w:tcBorders>
            <w:noWrap w:val="0"/>
            <w:vAlign w:val="center"/>
          </w:tcPr>
          <w:p w14:paraId="715FD7EE">
            <w:pPr>
              <w:snapToGrid w:val="0"/>
              <w:rPr>
                <w:rFonts w:hint="eastAsia" w:ascii="宋体" w:hAnsi="宋体" w:cs="宋体"/>
                <w:szCs w:val="21"/>
              </w:rPr>
            </w:pPr>
          </w:p>
        </w:tc>
        <w:tc>
          <w:tcPr>
            <w:tcW w:w="1347" w:type="dxa"/>
            <w:tcBorders>
              <w:top w:val="single" w:color="auto" w:sz="4" w:space="0"/>
              <w:left w:val="single" w:color="auto" w:sz="4" w:space="0"/>
              <w:bottom w:val="single" w:color="auto" w:sz="4" w:space="0"/>
              <w:right w:val="single" w:color="auto" w:sz="4" w:space="0"/>
            </w:tcBorders>
            <w:noWrap w:val="0"/>
            <w:vAlign w:val="center"/>
          </w:tcPr>
          <w:p w14:paraId="7E4499B1">
            <w:pPr>
              <w:snapToGrid w:val="0"/>
              <w:rPr>
                <w:rFonts w:hint="eastAsia" w:ascii="宋体" w:hAnsi="宋体" w:cs="宋体"/>
                <w:szCs w:val="21"/>
              </w:rPr>
            </w:pPr>
          </w:p>
        </w:tc>
        <w:tc>
          <w:tcPr>
            <w:tcW w:w="2752" w:type="dxa"/>
            <w:tcBorders>
              <w:top w:val="single" w:color="auto" w:sz="4" w:space="0"/>
              <w:left w:val="single" w:color="auto" w:sz="4" w:space="0"/>
              <w:bottom w:val="single" w:color="auto" w:sz="4" w:space="0"/>
            </w:tcBorders>
            <w:noWrap w:val="0"/>
            <w:vAlign w:val="center"/>
          </w:tcPr>
          <w:p w14:paraId="420772E2">
            <w:pPr>
              <w:snapToGrid w:val="0"/>
              <w:rPr>
                <w:rFonts w:hint="eastAsia" w:ascii="宋体" w:hAnsi="宋体" w:cs="宋体"/>
                <w:szCs w:val="21"/>
              </w:rPr>
            </w:pPr>
          </w:p>
        </w:tc>
      </w:tr>
      <w:tr w14:paraId="70A8B4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17C375A4">
            <w:pPr>
              <w:rPr>
                <w:rFonts w:hint="eastAsia" w:ascii="宋体" w:hAnsi="宋体" w:cs="宋体"/>
                <w:szCs w:val="21"/>
              </w:rPr>
            </w:pPr>
          </w:p>
        </w:tc>
        <w:tc>
          <w:tcPr>
            <w:tcW w:w="3556" w:type="dxa"/>
            <w:tcBorders>
              <w:top w:val="single" w:color="auto" w:sz="4" w:space="0"/>
              <w:left w:val="single" w:color="auto" w:sz="4" w:space="0"/>
              <w:bottom w:val="single" w:color="auto" w:sz="4" w:space="0"/>
              <w:right w:val="single" w:color="auto" w:sz="4" w:space="0"/>
            </w:tcBorders>
            <w:noWrap w:val="0"/>
            <w:vAlign w:val="center"/>
          </w:tcPr>
          <w:p w14:paraId="05DC6A22">
            <w:pPr>
              <w:pStyle w:val="16"/>
              <w:spacing w:line="340" w:lineRule="exact"/>
              <w:ind w:firstLine="10" w:firstLineChars="5"/>
              <w:rPr>
                <w:rFonts w:hint="eastAsia" w:ascii="宋体" w:hAnsi="宋体" w:cs="宋体"/>
                <w:szCs w:val="21"/>
              </w:rPr>
            </w:pPr>
          </w:p>
        </w:tc>
        <w:tc>
          <w:tcPr>
            <w:tcW w:w="1347" w:type="dxa"/>
            <w:tcBorders>
              <w:top w:val="single" w:color="auto" w:sz="4" w:space="0"/>
              <w:left w:val="single" w:color="auto" w:sz="4" w:space="0"/>
              <w:bottom w:val="single" w:color="auto" w:sz="4" w:space="0"/>
              <w:right w:val="single" w:color="auto" w:sz="4" w:space="0"/>
            </w:tcBorders>
            <w:noWrap w:val="0"/>
            <w:vAlign w:val="center"/>
          </w:tcPr>
          <w:p w14:paraId="41690085">
            <w:pPr>
              <w:snapToGrid w:val="0"/>
              <w:rPr>
                <w:rFonts w:hint="eastAsia" w:ascii="宋体" w:hAnsi="宋体" w:cs="宋体"/>
                <w:szCs w:val="21"/>
              </w:rPr>
            </w:pPr>
          </w:p>
        </w:tc>
        <w:tc>
          <w:tcPr>
            <w:tcW w:w="2752" w:type="dxa"/>
            <w:tcBorders>
              <w:top w:val="single" w:color="auto" w:sz="4" w:space="0"/>
              <w:left w:val="single" w:color="auto" w:sz="4" w:space="0"/>
              <w:bottom w:val="single" w:color="auto" w:sz="4" w:space="0"/>
            </w:tcBorders>
            <w:noWrap w:val="0"/>
            <w:vAlign w:val="center"/>
          </w:tcPr>
          <w:p w14:paraId="5569ED6C">
            <w:pPr>
              <w:snapToGrid w:val="0"/>
              <w:rPr>
                <w:rFonts w:hint="eastAsia" w:ascii="宋体" w:hAnsi="宋体" w:cs="宋体"/>
                <w:szCs w:val="21"/>
              </w:rPr>
            </w:pPr>
          </w:p>
        </w:tc>
      </w:tr>
    </w:tbl>
    <w:p w14:paraId="04F0D426">
      <w:pPr>
        <w:pStyle w:val="172"/>
        <w:adjustRightInd w:val="0"/>
        <w:snapToGrid w:val="0"/>
        <w:spacing w:line="360" w:lineRule="auto"/>
        <w:ind w:left="-143" w:leftChars="-68" w:firstLine="333" w:firstLineChars="159"/>
        <w:rPr>
          <w:rFonts w:hint="eastAsia" w:ascii="宋体" w:hAnsi="宋体" w:cs="宋体"/>
          <w:sz w:val="21"/>
          <w:szCs w:val="21"/>
        </w:rPr>
      </w:pPr>
    </w:p>
    <w:p w14:paraId="4102D41A">
      <w:pPr>
        <w:pStyle w:val="172"/>
        <w:adjustRightInd w:val="0"/>
        <w:snapToGrid w:val="0"/>
        <w:spacing w:line="360" w:lineRule="auto"/>
        <w:ind w:left="-143" w:leftChars="-68" w:firstLine="333" w:firstLineChars="159"/>
        <w:rPr>
          <w:rFonts w:hint="eastAsia" w:ascii="宋体" w:hAnsi="宋体" w:cs="宋体"/>
          <w:sz w:val="21"/>
          <w:szCs w:val="21"/>
        </w:rPr>
      </w:pPr>
      <w:r>
        <w:rPr>
          <w:rFonts w:hint="eastAsia" w:ascii="宋体" w:hAnsi="宋体" w:cs="宋体"/>
          <w:sz w:val="21"/>
          <w:szCs w:val="21"/>
        </w:rPr>
        <w:t>注：供应商对照第二章“</w:t>
      </w:r>
      <w:r>
        <w:rPr>
          <w:rFonts w:hint="eastAsia" w:ascii="宋体" w:hAnsi="宋体" w:cs="宋体"/>
          <w:b/>
          <w:bCs/>
          <w:sz w:val="21"/>
          <w:szCs w:val="21"/>
        </w:rPr>
        <w:t>▲八、商务要求</w:t>
      </w:r>
      <w:r>
        <w:rPr>
          <w:rFonts w:hint="eastAsia" w:ascii="宋体" w:hAnsi="宋体" w:cs="宋体"/>
          <w:sz w:val="21"/>
          <w:szCs w:val="21"/>
        </w:rPr>
        <w:t>”进行逐项说明是否满足要求。</w:t>
      </w:r>
    </w:p>
    <w:p w14:paraId="08B1B26C">
      <w:pPr>
        <w:snapToGrid w:val="0"/>
        <w:spacing w:before="156" w:beforeLines="50" w:line="280" w:lineRule="exact"/>
        <w:rPr>
          <w:rFonts w:hint="eastAsia" w:ascii="宋体" w:hAnsi="宋体" w:cs="宋体"/>
          <w:spacing w:val="11"/>
          <w:szCs w:val="21"/>
          <w:u w:val="single"/>
        </w:rPr>
      </w:pPr>
      <w:r>
        <w:rPr>
          <w:rFonts w:hint="eastAsia" w:ascii="宋体" w:hAnsi="宋体" w:cs="宋体"/>
          <w:spacing w:val="11"/>
          <w:szCs w:val="21"/>
        </w:rPr>
        <w:t>法定代表人或授权代表（签字或盖章）：</w:t>
      </w:r>
      <w:r>
        <w:rPr>
          <w:rFonts w:hint="eastAsia" w:ascii="宋体" w:hAnsi="宋体" w:cs="宋体"/>
          <w:spacing w:val="11"/>
          <w:szCs w:val="21"/>
          <w:u w:val="single"/>
        </w:rPr>
        <w:t xml:space="preserve">             </w:t>
      </w:r>
    </w:p>
    <w:p w14:paraId="27B705C4">
      <w:pPr>
        <w:snapToGrid w:val="0"/>
        <w:spacing w:before="156" w:beforeLines="50" w:line="280" w:lineRule="exact"/>
        <w:rPr>
          <w:rFonts w:hint="eastAsia" w:ascii="宋体" w:hAnsi="宋体" w:cs="宋体"/>
          <w:spacing w:val="11"/>
          <w:szCs w:val="21"/>
        </w:rPr>
      </w:pPr>
      <w:r>
        <w:rPr>
          <w:rFonts w:hint="eastAsia" w:ascii="宋体" w:hAnsi="宋体" w:cs="宋体"/>
          <w:spacing w:val="11"/>
          <w:szCs w:val="21"/>
        </w:rPr>
        <w:t>供应商公章：</w:t>
      </w:r>
      <w:r>
        <w:rPr>
          <w:rFonts w:hint="eastAsia" w:ascii="宋体" w:hAnsi="宋体" w:cs="宋体"/>
          <w:spacing w:val="11"/>
          <w:szCs w:val="21"/>
          <w:u w:val="single"/>
        </w:rPr>
        <w:t xml:space="preserve">               </w:t>
      </w:r>
      <w:r>
        <w:rPr>
          <w:rFonts w:hint="eastAsia" w:ascii="宋体" w:hAnsi="宋体" w:cs="宋体"/>
          <w:spacing w:val="11"/>
          <w:szCs w:val="21"/>
        </w:rPr>
        <w:t xml:space="preserve">                      </w:t>
      </w:r>
    </w:p>
    <w:p w14:paraId="47851499">
      <w:pPr>
        <w:snapToGrid w:val="0"/>
        <w:spacing w:before="156" w:beforeLines="50" w:after="50" w:line="280" w:lineRule="exact"/>
        <w:ind w:firstLine="6032" w:firstLineChars="2600"/>
        <w:rPr>
          <w:rFonts w:hint="eastAsia" w:ascii="宋体" w:hAnsi="宋体" w:cs="宋体"/>
          <w:spacing w:val="11"/>
          <w:szCs w:val="21"/>
        </w:rPr>
      </w:pPr>
      <w:r>
        <w:rPr>
          <w:rFonts w:hint="eastAsia" w:ascii="宋体" w:hAnsi="宋体" w:cs="宋体"/>
          <w:spacing w:val="11"/>
          <w:szCs w:val="21"/>
        </w:rPr>
        <w:t>年    月    日</w:t>
      </w:r>
    </w:p>
    <w:p w14:paraId="699ACBED">
      <w:pPr>
        <w:spacing w:line="480" w:lineRule="auto"/>
        <w:jc w:val="center"/>
        <w:rPr>
          <w:rFonts w:hint="eastAsia" w:ascii="宋体" w:hAnsi="宋体" w:cs="宋体"/>
          <w:b/>
          <w:szCs w:val="21"/>
        </w:rPr>
      </w:pPr>
    </w:p>
    <w:p w14:paraId="0632A91C">
      <w:pPr>
        <w:snapToGrid w:val="0"/>
        <w:spacing w:before="120" w:beforeLines="50" w:after="50" w:line="400" w:lineRule="exact"/>
        <w:jc w:val="center"/>
        <w:rPr>
          <w:rFonts w:ascii="宋体" w:hAnsi="宋体"/>
          <w:b/>
          <w:color w:val="000000"/>
          <w:sz w:val="21"/>
          <w:szCs w:val="21"/>
        </w:rPr>
      </w:pPr>
      <w:r>
        <w:rPr>
          <w:rFonts w:hint="eastAsia" w:ascii="宋体" w:hAnsi="宋体"/>
          <w:b/>
          <w:color w:val="000000"/>
          <w:sz w:val="21"/>
          <w:szCs w:val="21"/>
          <w:lang w:val="en-US" w:eastAsia="zh-CN"/>
        </w:rPr>
        <w:t>10.</w:t>
      </w:r>
      <w:r>
        <w:rPr>
          <w:rFonts w:hint="eastAsia" w:ascii="宋体" w:hAnsi="宋体"/>
          <w:b/>
          <w:color w:val="000000"/>
          <w:sz w:val="21"/>
          <w:szCs w:val="21"/>
        </w:rPr>
        <w:t>项目实施人员（主要从业人员及其技术资格）一览表</w:t>
      </w:r>
    </w:p>
    <w:p w14:paraId="2DAA2B9C">
      <w:pPr>
        <w:pStyle w:val="172"/>
        <w:adjustRightInd w:val="0"/>
        <w:snapToGrid w:val="0"/>
        <w:spacing w:before="120" w:after="120" w:line="500" w:lineRule="exact"/>
        <w:rPr>
          <w:rFonts w:ascii="宋体" w:cs="宋体"/>
          <w:sz w:val="21"/>
          <w:szCs w:val="21"/>
        </w:rPr>
      </w:pPr>
      <w:r>
        <w:rPr>
          <w:rFonts w:hint="eastAsia" w:ascii="宋体" w:hAnsi="宋体" w:cs="宋体"/>
          <w:sz w:val="21"/>
          <w:szCs w:val="21"/>
        </w:rPr>
        <w:t>项目编号：</w:t>
      </w:r>
    </w:p>
    <w:p w14:paraId="1776996B">
      <w:pPr>
        <w:pStyle w:val="172"/>
        <w:spacing w:before="120" w:after="120"/>
        <w:rPr>
          <w:rFonts w:ascii="宋体" w:cs="宋体"/>
          <w:sz w:val="21"/>
          <w:szCs w:val="21"/>
        </w:rPr>
      </w:pPr>
      <w:r>
        <w:rPr>
          <w:rFonts w:hint="eastAsia" w:ascii="宋体" w:hAnsi="宋体" w:cs="宋体"/>
          <w:sz w:val="21"/>
          <w:szCs w:val="21"/>
        </w:rPr>
        <w:t>项目名称：</w:t>
      </w:r>
    </w:p>
    <w:tbl>
      <w:tblPr>
        <w:tblStyle w:val="55"/>
        <w:tblW w:w="9040"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799"/>
        <w:gridCol w:w="1417"/>
        <w:gridCol w:w="1701"/>
        <w:gridCol w:w="2268"/>
        <w:gridCol w:w="851"/>
      </w:tblGrid>
      <w:tr w14:paraId="5C1FE5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14:paraId="78010896">
            <w:pPr>
              <w:snapToGrid w:val="0"/>
              <w:spacing w:before="120" w:beforeLines="50" w:after="50" w:line="400" w:lineRule="exact"/>
              <w:jc w:val="center"/>
              <w:rPr>
                <w:rFonts w:ascii="宋体" w:hAnsi="宋体" w:cs="宋体"/>
                <w:color w:val="000000"/>
                <w:sz w:val="21"/>
                <w:szCs w:val="21"/>
              </w:rPr>
            </w:pPr>
            <w:r>
              <w:rPr>
                <w:rFonts w:hint="eastAsia" w:ascii="宋体" w:hAnsi="宋体" w:cs="宋体"/>
                <w:color w:val="000000"/>
                <w:sz w:val="21"/>
                <w:szCs w:val="21"/>
              </w:rPr>
              <w:t>姓名</w:t>
            </w:r>
          </w:p>
        </w:tc>
        <w:tc>
          <w:tcPr>
            <w:tcW w:w="1799" w:type="dxa"/>
            <w:tcBorders>
              <w:top w:val="single" w:color="auto" w:sz="4" w:space="0"/>
              <w:left w:val="single" w:color="auto" w:sz="4" w:space="0"/>
              <w:bottom w:val="single" w:color="auto" w:sz="4" w:space="0"/>
              <w:right w:val="single" w:color="auto" w:sz="4" w:space="0"/>
            </w:tcBorders>
            <w:vAlign w:val="center"/>
          </w:tcPr>
          <w:p w14:paraId="73C8094A">
            <w:pPr>
              <w:snapToGrid w:val="0"/>
              <w:spacing w:before="120" w:beforeLines="50" w:after="50" w:line="400" w:lineRule="exact"/>
              <w:jc w:val="center"/>
              <w:rPr>
                <w:rFonts w:ascii="宋体" w:hAnsi="宋体" w:cs="宋体"/>
                <w:color w:val="000000"/>
                <w:sz w:val="21"/>
                <w:szCs w:val="21"/>
              </w:rPr>
            </w:pPr>
            <w:r>
              <w:rPr>
                <w:rFonts w:hint="eastAsia" w:ascii="宋体" w:hAnsi="宋体" w:cs="宋体"/>
                <w:color w:val="000000"/>
                <w:sz w:val="21"/>
                <w:szCs w:val="21"/>
              </w:rPr>
              <w:t>身份证号码</w:t>
            </w:r>
          </w:p>
        </w:tc>
        <w:tc>
          <w:tcPr>
            <w:tcW w:w="1417" w:type="dxa"/>
            <w:tcBorders>
              <w:top w:val="single" w:color="auto" w:sz="4" w:space="0"/>
              <w:left w:val="single" w:color="auto" w:sz="4" w:space="0"/>
              <w:bottom w:val="single" w:color="auto" w:sz="4" w:space="0"/>
              <w:right w:val="single" w:color="auto" w:sz="4" w:space="0"/>
            </w:tcBorders>
            <w:vAlign w:val="center"/>
          </w:tcPr>
          <w:p w14:paraId="75BC5295">
            <w:pPr>
              <w:snapToGrid w:val="0"/>
              <w:spacing w:before="120" w:beforeLines="50" w:after="50" w:line="400" w:lineRule="exact"/>
              <w:jc w:val="center"/>
              <w:rPr>
                <w:rFonts w:ascii="宋体" w:hAnsi="宋体" w:cs="宋体"/>
                <w:color w:val="000000"/>
                <w:sz w:val="21"/>
                <w:szCs w:val="21"/>
              </w:rPr>
            </w:pPr>
            <w:r>
              <w:rPr>
                <w:rFonts w:hint="eastAsia" w:ascii="宋体" w:hAnsi="宋体" w:cs="宋体"/>
                <w:color w:val="000000"/>
                <w:sz w:val="21"/>
                <w:szCs w:val="21"/>
              </w:rPr>
              <w:t>参加本单位工作时间</w:t>
            </w:r>
          </w:p>
        </w:tc>
        <w:tc>
          <w:tcPr>
            <w:tcW w:w="1701" w:type="dxa"/>
            <w:tcBorders>
              <w:top w:val="single" w:color="auto" w:sz="4" w:space="0"/>
              <w:left w:val="single" w:color="auto" w:sz="4" w:space="0"/>
              <w:bottom w:val="single" w:color="auto" w:sz="4" w:space="0"/>
              <w:right w:val="single" w:color="auto" w:sz="4" w:space="0"/>
            </w:tcBorders>
            <w:vAlign w:val="center"/>
          </w:tcPr>
          <w:p w14:paraId="7096990F">
            <w:pPr>
              <w:snapToGrid w:val="0"/>
              <w:spacing w:before="120" w:beforeLines="50" w:after="50" w:line="400" w:lineRule="exact"/>
              <w:jc w:val="center"/>
              <w:rPr>
                <w:rFonts w:ascii="宋体" w:hAnsi="宋体" w:cs="宋体"/>
                <w:color w:val="000000"/>
                <w:sz w:val="21"/>
                <w:szCs w:val="21"/>
              </w:rPr>
            </w:pPr>
            <w:r>
              <w:rPr>
                <w:rFonts w:hint="eastAsia" w:ascii="宋体" w:hAnsi="宋体" w:cs="宋体"/>
                <w:color w:val="000000"/>
                <w:sz w:val="21"/>
                <w:szCs w:val="21"/>
              </w:rPr>
              <w:t>在本次项目中担任的岗位</w:t>
            </w:r>
          </w:p>
        </w:tc>
        <w:tc>
          <w:tcPr>
            <w:tcW w:w="2268" w:type="dxa"/>
            <w:tcBorders>
              <w:top w:val="single" w:color="auto" w:sz="4" w:space="0"/>
              <w:left w:val="single" w:color="auto" w:sz="4" w:space="0"/>
              <w:bottom w:val="single" w:color="auto" w:sz="4" w:space="0"/>
              <w:right w:val="single" w:color="auto" w:sz="4" w:space="0"/>
            </w:tcBorders>
            <w:vAlign w:val="center"/>
          </w:tcPr>
          <w:p w14:paraId="018FFA8F">
            <w:pPr>
              <w:adjustRightInd w:val="0"/>
              <w:snapToGrid w:val="0"/>
              <w:spacing w:before="120" w:beforeLines="50" w:after="120" w:afterLines="50" w:line="400" w:lineRule="exact"/>
              <w:jc w:val="center"/>
              <w:rPr>
                <w:rFonts w:ascii="宋体" w:hAnsi="宋体" w:cs="宋体"/>
                <w:color w:val="000000"/>
                <w:sz w:val="21"/>
                <w:szCs w:val="21"/>
              </w:rPr>
            </w:pPr>
            <w:r>
              <w:rPr>
                <w:rFonts w:hint="eastAsia" w:ascii="宋体" w:hAnsi="宋体" w:cs="宋体"/>
                <w:color w:val="000000"/>
                <w:sz w:val="21"/>
                <w:szCs w:val="21"/>
              </w:rPr>
              <w:t>相应岗位</w:t>
            </w:r>
          </w:p>
          <w:p w14:paraId="6889EFC0">
            <w:pPr>
              <w:snapToGrid w:val="0"/>
              <w:spacing w:before="120" w:beforeLines="50" w:after="50" w:line="400" w:lineRule="exact"/>
              <w:jc w:val="center"/>
              <w:rPr>
                <w:rFonts w:ascii="宋体" w:hAnsi="宋体" w:cs="宋体"/>
                <w:color w:val="000000"/>
                <w:sz w:val="21"/>
                <w:szCs w:val="21"/>
              </w:rPr>
            </w:pPr>
            <w:r>
              <w:rPr>
                <w:rFonts w:hint="eastAsia" w:ascii="宋体" w:hAnsi="宋体" w:cs="宋体"/>
                <w:color w:val="000000"/>
                <w:sz w:val="21"/>
                <w:szCs w:val="21"/>
              </w:rPr>
              <w:t>资格证书（如有）</w:t>
            </w:r>
          </w:p>
        </w:tc>
        <w:tc>
          <w:tcPr>
            <w:tcW w:w="851" w:type="dxa"/>
            <w:tcBorders>
              <w:top w:val="single" w:color="auto" w:sz="4" w:space="0"/>
              <w:left w:val="single" w:color="auto" w:sz="4" w:space="0"/>
              <w:bottom w:val="single" w:color="auto" w:sz="4" w:space="0"/>
              <w:right w:val="single" w:color="auto" w:sz="4" w:space="0"/>
            </w:tcBorders>
            <w:vAlign w:val="center"/>
          </w:tcPr>
          <w:p w14:paraId="0E8C1DE2">
            <w:pPr>
              <w:snapToGrid w:val="0"/>
              <w:spacing w:before="120" w:beforeLines="50" w:after="50" w:line="400" w:lineRule="exact"/>
              <w:jc w:val="center"/>
              <w:rPr>
                <w:rFonts w:ascii="宋体" w:hAnsi="宋体" w:cs="宋体"/>
                <w:color w:val="000000"/>
                <w:sz w:val="21"/>
                <w:szCs w:val="21"/>
              </w:rPr>
            </w:pPr>
            <w:r>
              <w:rPr>
                <w:rFonts w:hint="eastAsia" w:ascii="宋体" w:hAnsi="宋体" w:cs="宋体"/>
                <w:color w:val="000000"/>
                <w:sz w:val="21"/>
                <w:szCs w:val="21"/>
              </w:rPr>
              <w:t>备注</w:t>
            </w:r>
          </w:p>
        </w:tc>
      </w:tr>
      <w:tr w14:paraId="1ACC37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9A95478">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61E8561B">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2A37065E">
            <w:pPr>
              <w:snapToGrid w:val="0"/>
              <w:spacing w:before="120" w:beforeLines="50" w:after="50" w:line="400" w:lineRule="exact"/>
              <w:rPr>
                <w:rFonts w:ascii="宋体" w:hAnsi="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6E155C9B">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72744634">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20ECDF9E">
            <w:pPr>
              <w:snapToGrid w:val="0"/>
              <w:spacing w:before="120" w:beforeLines="50" w:after="50" w:line="400" w:lineRule="exact"/>
              <w:rPr>
                <w:rFonts w:ascii="宋体" w:hAnsi="宋体"/>
                <w:color w:val="000000"/>
                <w:sz w:val="21"/>
                <w:szCs w:val="21"/>
              </w:rPr>
            </w:pPr>
          </w:p>
        </w:tc>
      </w:tr>
      <w:tr w14:paraId="68E9F2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9E7E8E5">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25D4B40B">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060AFF55">
            <w:pPr>
              <w:snapToGrid w:val="0"/>
              <w:spacing w:before="120" w:beforeLines="50" w:after="50" w:line="400" w:lineRule="exact"/>
              <w:rPr>
                <w:rFonts w:ascii="宋体" w:hAnsi="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60C7A8E5">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0E37E387">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2E03A8F3">
            <w:pPr>
              <w:snapToGrid w:val="0"/>
              <w:spacing w:before="120" w:beforeLines="50" w:after="50" w:line="400" w:lineRule="exact"/>
              <w:rPr>
                <w:rFonts w:ascii="宋体" w:hAnsi="宋体"/>
                <w:color w:val="000000"/>
                <w:sz w:val="21"/>
                <w:szCs w:val="21"/>
              </w:rPr>
            </w:pPr>
          </w:p>
        </w:tc>
      </w:tr>
      <w:tr w14:paraId="375BFC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E615169">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2C3FD829">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3C041099">
            <w:pPr>
              <w:pStyle w:val="33"/>
              <w:snapToGrid w:val="0"/>
              <w:spacing w:before="120" w:beforeLines="50" w:after="50" w:line="400" w:lineRule="exact"/>
              <w:ind w:left="5250"/>
              <w:rPr>
                <w:rFonts w:ascii="宋体" w:hAnsi="宋体" w:eastAsia="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2A9B44B4">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6F176D54">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3C75EB71">
            <w:pPr>
              <w:snapToGrid w:val="0"/>
              <w:spacing w:before="120" w:beforeLines="50" w:after="50" w:line="400" w:lineRule="exact"/>
              <w:rPr>
                <w:rFonts w:ascii="宋体" w:hAnsi="宋体"/>
                <w:color w:val="000000"/>
                <w:sz w:val="21"/>
                <w:szCs w:val="21"/>
              </w:rPr>
            </w:pPr>
          </w:p>
        </w:tc>
      </w:tr>
      <w:tr w14:paraId="08394B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3331733">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39D9293C">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7B6404AE">
            <w:pPr>
              <w:snapToGrid w:val="0"/>
              <w:spacing w:before="120" w:beforeLines="50" w:after="50" w:line="400" w:lineRule="exact"/>
              <w:rPr>
                <w:rFonts w:ascii="宋体" w:hAnsi="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48C5544F">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1B607CC3">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4DFA9F9B">
            <w:pPr>
              <w:snapToGrid w:val="0"/>
              <w:spacing w:before="120" w:beforeLines="50" w:after="50" w:line="400" w:lineRule="exact"/>
              <w:rPr>
                <w:rFonts w:ascii="宋体" w:hAnsi="宋体"/>
                <w:color w:val="000000"/>
                <w:sz w:val="21"/>
                <w:szCs w:val="21"/>
              </w:rPr>
            </w:pPr>
          </w:p>
        </w:tc>
      </w:tr>
      <w:tr w14:paraId="3CB579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9ED5E74">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2FABD0CC">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6A15F411">
            <w:pPr>
              <w:snapToGrid w:val="0"/>
              <w:spacing w:before="120" w:beforeLines="50" w:after="50" w:line="400" w:lineRule="exact"/>
              <w:rPr>
                <w:rFonts w:ascii="宋体" w:hAnsi="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4A0CF1AB">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03BE95DC">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0759DFE5">
            <w:pPr>
              <w:snapToGrid w:val="0"/>
              <w:spacing w:before="120" w:beforeLines="50" w:after="50" w:line="400" w:lineRule="exact"/>
              <w:rPr>
                <w:rFonts w:ascii="宋体" w:hAnsi="宋体"/>
                <w:color w:val="000000"/>
                <w:sz w:val="21"/>
                <w:szCs w:val="21"/>
              </w:rPr>
            </w:pPr>
          </w:p>
        </w:tc>
      </w:tr>
      <w:tr w14:paraId="69034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90DAC96">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3FAC980B">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525A22D4">
            <w:pPr>
              <w:snapToGrid w:val="0"/>
              <w:spacing w:before="120" w:beforeLines="50" w:after="50" w:line="400" w:lineRule="exact"/>
              <w:rPr>
                <w:rFonts w:ascii="宋体" w:hAnsi="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7EB2EEFE">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72121F29">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1ACADAD2">
            <w:pPr>
              <w:snapToGrid w:val="0"/>
              <w:spacing w:before="120" w:beforeLines="50" w:after="50" w:line="400" w:lineRule="exact"/>
              <w:rPr>
                <w:rFonts w:ascii="宋体" w:hAnsi="宋体"/>
                <w:color w:val="000000"/>
                <w:sz w:val="21"/>
                <w:szCs w:val="21"/>
              </w:rPr>
            </w:pPr>
          </w:p>
        </w:tc>
      </w:tr>
      <w:tr w14:paraId="199BFA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5F00A6E9">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30BE2D34">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7D9F477C">
            <w:pPr>
              <w:snapToGrid w:val="0"/>
              <w:spacing w:before="120" w:beforeLines="50" w:after="50" w:line="400" w:lineRule="exact"/>
              <w:rPr>
                <w:rFonts w:ascii="宋体" w:hAnsi="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567D68EE">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5F0C0C97">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7AAA0659">
            <w:pPr>
              <w:snapToGrid w:val="0"/>
              <w:spacing w:before="120" w:beforeLines="50" w:after="50" w:line="400" w:lineRule="exact"/>
              <w:rPr>
                <w:rFonts w:ascii="宋体" w:hAnsi="宋体"/>
                <w:color w:val="000000"/>
                <w:sz w:val="21"/>
                <w:szCs w:val="21"/>
              </w:rPr>
            </w:pPr>
          </w:p>
        </w:tc>
      </w:tr>
      <w:tr w14:paraId="5FC693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A38E878">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55546CE2">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072DA833">
            <w:pPr>
              <w:snapToGrid w:val="0"/>
              <w:spacing w:before="120" w:beforeLines="50" w:after="50" w:line="400" w:lineRule="exact"/>
              <w:rPr>
                <w:rFonts w:ascii="宋体" w:hAnsi="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66F79F78">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5E1F6210">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0B61CBD9">
            <w:pPr>
              <w:snapToGrid w:val="0"/>
              <w:spacing w:before="120" w:beforeLines="50" w:after="50" w:line="400" w:lineRule="exact"/>
              <w:rPr>
                <w:rFonts w:ascii="宋体" w:hAnsi="宋体"/>
                <w:color w:val="000000"/>
                <w:sz w:val="21"/>
                <w:szCs w:val="21"/>
              </w:rPr>
            </w:pPr>
          </w:p>
        </w:tc>
      </w:tr>
      <w:tr w14:paraId="24A193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743C310">
            <w:pPr>
              <w:snapToGrid w:val="0"/>
              <w:spacing w:before="120" w:beforeLines="50" w:after="50" w:line="400" w:lineRule="exact"/>
              <w:rPr>
                <w:rFonts w:ascii="宋体" w:hAnsi="宋体"/>
                <w:color w:val="000000"/>
                <w:sz w:val="21"/>
                <w:szCs w:val="21"/>
              </w:rPr>
            </w:pPr>
          </w:p>
        </w:tc>
        <w:tc>
          <w:tcPr>
            <w:tcW w:w="1799" w:type="dxa"/>
            <w:tcBorders>
              <w:top w:val="single" w:color="auto" w:sz="4" w:space="0"/>
              <w:left w:val="single" w:color="auto" w:sz="4" w:space="0"/>
              <w:bottom w:val="single" w:color="auto" w:sz="4" w:space="0"/>
              <w:right w:val="single" w:color="auto" w:sz="4" w:space="0"/>
            </w:tcBorders>
          </w:tcPr>
          <w:p w14:paraId="4E908A38">
            <w:pPr>
              <w:snapToGrid w:val="0"/>
              <w:spacing w:before="120" w:beforeLines="50" w:after="50" w:line="400" w:lineRule="exact"/>
              <w:rPr>
                <w:rFonts w:ascii="宋体" w:hAnsi="宋体"/>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tcPr>
          <w:p w14:paraId="4E4261B9">
            <w:pPr>
              <w:snapToGrid w:val="0"/>
              <w:spacing w:before="120" w:beforeLines="50" w:after="50" w:line="400" w:lineRule="exact"/>
              <w:rPr>
                <w:rFonts w:ascii="宋体" w:hAnsi="宋体"/>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tcPr>
          <w:p w14:paraId="56739F8F">
            <w:pPr>
              <w:snapToGrid w:val="0"/>
              <w:spacing w:before="120" w:beforeLines="50" w:after="50" w:line="400" w:lineRule="exact"/>
              <w:rPr>
                <w:rFonts w:ascii="宋体" w:hAnsi="宋体"/>
                <w:color w:val="000000"/>
                <w:sz w:val="21"/>
                <w:szCs w:val="21"/>
              </w:rPr>
            </w:pPr>
          </w:p>
        </w:tc>
        <w:tc>
          <w:tcPr>
            <w:tcW w:w="2268" w:type="dxa"/>
            <w:tcBorders>
              <w:top w:val="single" w:color="auto" w:sz="4" w:space="0"/>
              <w:left w:val="single" w:color="auto" w:sz="4" w:space="0"/>
              <w:bottom w:val="single" w:color="auto" w:sz="4" w:space="0"/>
              <w:right w:val="single" w:color="auto" w:sz="4" w:space="0"/>
            </w:tcBorders>
          </w:tcPr>
          <w:p w14:paraId="4BB98363">
            <w:pPr>
              <w:snapToGrid w:val="0"/>
              <w:spacing w:before="120" w:beforeLines="50" w:after="50" w:line="400" w:lineRule="exact"/>
              <w:rPr>
                <w:rFonts w:ascii="宋体" w:hAnsi="宋体"/>
                <w:color w:val="000000"/>
                <w:sz w:val="21"/>
                <w:szCs w:val="21"/>
              </w:rPr>
            </w:pPr>
          </w:p>
        </w:tc>
        <w:tc>
          <w:tcPr>
            <w:tcW w:w="851" w:type="dxa"/>
            <w:tcBorders>
              <w:top w:val="single" w:color="auto" w:sz="4" w:space="0"/>
              <w:left w:val="single" w:color="auto" w:sz="4" w:space="0"/>
              <w:bottom w:val="single" w:color="auto" w:sz="4" w:space="0"/>
              <w:right w:val="single" w:color="auto" w:sz="4" w:space="0"/>
            </w:tcBorders>
          </w:tcPr>
          <w:p w14:paraId="18D133A0">
            <w:pPr>
              <w:snapToGrid w:val="0"/>
              <w:spacing w:before="120" w:beforeLines="50" w:after="50" w:line="400" w:lineRule="exact"/>
              <w:rPr>
                <w:rFonts w:ascii="宋体" w:hAnsi="宋体"/>
                <w:color w:val="000000"/>
                <w:sz w:val="21"/>
                <w:szCs w:val="21"/>
              </w:rPr>
            </w:pPr>
          </w:p>
        </w:tc>
      </w:tr>
    </w:tbl>
    <w:p w14:paraId="01C081AD">
      <w:pPr>
        <w:pStyle w:val="172"/>
        <w:spacing w:before="120" w:after="120" w:line="360" w:lineRule="auto"/>
        <w:jc w:val="left"/>
        <w:rPr>
          <w:rFonts w:ascii="宋体"/>
          <w:sz w:val="21"/>
          <w:szCs w:val="21"/>
        </w:rPr>
      </w:pPr>
      <w:r>
        <w:rPr>
          <w:rFonts w:hint="eastAsia" w:ascii="宋体" w:hAnsi="宋体"/>
          <w:color w:val="000000"/>
          <w:sz w:val="21"/>
          <w:szCs w:val="21"/>
        </w:rPr>
        <w:t>注：在填写时，如本表格不适合磋商响应单位的实际情况，可根据本表格式自行划表填写。如有</w:t>
      </w:r>
      <w:r>
        <w:rPr>
          <w:rFonts w:hint="eastAsia" w:ascii="宋体" w:hAnsi="宋体" w:cs="宋体"/>
          <w:sz w:val="21"/>
          <w:szCs w:val="21"/>
        </w:rPr>
        <w:t>相关证明材料的附材料完整清晰扫描件。</w:t>
      </w:r>
    </w:p>
    <w:p w14:paraId="6ECB790E">
      <w:pPr>
        <w:pStyle w:val="172"/>
        <w:spacing w:before="120" w:after="120" w:line="360" w:lineRule="auto"/>
        <w:jc w:val="left"/>
        <w:rPr>
          <w:rFonts w:ascii="宋体"/>
          <w:sz w:val="21"/>
          <w:szCs w:val="21"/>
        </w:rPr>
      </w:pPr>
    </w:p>
    <w:p w14:paraId="6F4FE2AC">
      <w:pPr>
        <w:pStyle w:val="172"/>
        <w:adjustRightInd w:val="0"/>
        <w:snapToGrid w:val="0"/>
        <w:spacing w:before="120" w:after="120" w:line="360" w:lineRule="auto"/>
        <w:rPr>
          <w:rFonts w:ascii="宋体" w:cs="宋体"/>
          <w:sz w:val="21"/>
          <w:szCs w:val="21"/>
          <w:u w:val="single"/>
        </w:rPr>
      </w:pPr>
      <w:r>
        <w:rPr>
          <w:rFonts w:hint="eastAsia" w:ascii="宋体" w:hAnsi="宋体" w:cs="宋体"/>
          <w:sz w:val="21"/>
          <w:szCs w:val="21"/>
        </w:rPr>
        <w:t>供应商名称（公章）：</w:t>
      </w:r>
    </w:p>
    <w:p w14:paraId="233DD318">
      <w:pPr>
        <w:pStyle w:val="172"/>
        <w:adjustRightInd w:val="0"/>
        <w:snapToGrid w:val="0"/>
        <w:spacing w:before="120" w:after="120" w:line="360" w:lineRule="auto"/>
        <w:rPr>
          <w:rFonts w:ascii="宋体" w:cs="宋体"/>
          <w:sz w:val="21"/>
          <w:szCs w:val="21"/>
        </w:rPr>
      </w:pPr>
      <w:r>
        <w:rPr>
          <w:rFonts w:hint="eastAsia" w:ascii="宋体" w:hAnsi="宋体" w:cs="宋体"/>
          <w:sz w:val="21"/>
          <w:szCs w:val="21"/>
        </w:rPr>
        <w:t>法定代表人或委托代理人（签字或签章）：</w:t>
      </w:r>
    </w:p>
    <w:p w14:paraId="27A88C31">
      <w:pPr>
        <w:pStyle w:val="172"/>
        <w:adjustRightInd w:val="0"/>
        <w:snapToGrid w:val="0"/>
        <w:spacing w:line="360" w:lineRule="auto"/>
        <w:rPr>
          <w:rFonts w:ascii="宋体" w:hAnsi="宋体" w:cs="宋体"/>
          <w:sz w:val="21"/>
          <w:szCs w:val="21"/>
        </w:rPr>
      </w:pPr>
      <w:r>
        <w:rPr>
          <w:rFonts w:hint="eastAsia" w:ascii="宋体" w:hAnsi="宋体" w:cs="宋体"/>
          <w:sz w:val="21"/>
          <w:szCs w:val="21"/>
        </w:rPr>
        <w:t>日期：   年   月   日</w:t>
      </w:r>
    </w:p>
    <w:p w14:paraId="14E78FED">
      <w:pPr>
        <w:pStyle w:val="16"/>
        <w:overflowPunct w:val="0"/>
        <w:spacing w:line="460" w:lineRule="exact"/>
        <w:ind w:firstLine="0" w:firstLineChars="0"/>
        <w:jc w:val="left"/>
        <w:rPr>
          <w:rFonts w:ascii="宋体" w:hAnsi="宋体"/>
          <w:color w:val="000000"/>
          <w:sz w:val="21"/>
          <w:szCs w:val="21"/>
        </w:rPr>
        <w:sectPr>
          <w:footerReference r:id="rId5" w:type="default"/>
          <w:pgSz w:w="11906" w:h="16838"/>
          <w:pgMar w:top="1440" w:right="1559" w:bottom="1440" w:left="1797" w:header="851" w:footer="992" w:gutter="0"/>
          <w:pgNumType w:fmt="decimal" w:start="1"/>
          <w:cols w:equalWidth="0" w:num="1">
            <w:col w:w="8551"/>
          </w:cols>
          <w:docGrid w:linePitch="312" w:charSpace="0"/>
        </w:sectPr>
      </w:pPr>
    </w:p>
    <w:p w14:paraId="0ED561B4">
      <w:pPr>
        <w:spacing w:line="480" w:lineRule="auto"/>
        <w:jc w:val="center"/>
        <w:rPr>
          <w:rFonts w:hint="eastAsia" w:ascii="宋体" w:hAnsi="宋体" w:cs="宋体"/>
          <w:b/>
          <w:szCs w:val="21"/>
        </w:rPr>
      </w:pPr>
    </w:p>
    <w:p w14:paraId="2BAF5DC0">
      <w:pPr>
        <w:spacing w:line="480" w:lineRule="auto"/>
        <w:jc w:val="center"/>
        <w:rPr>
          <w:rFonts w:hint="eastAsia" w:ascii="宋体" w:hAnsi="宋体" w:cs="宋体"/>
          <w:b/>
          <w:szCs w:val="21"/>
        </w:rPr>
      </w:pPr>
    </w:p>
    <w:p w14:paraId="5EE92EE2">
      <w:pPr>
        <w:spacing w:line="480" w:lineRule="auto"/>
        <w:jc w:val="center"/>
        <w:rPr>
          <w:rFonts w:ascii="宋体" w:hAnsi="宋体" w:cs="宋体"/>
          <w:b/>
          <w:szCs w:val="21"/>
        </w:rPr>
      </w:pPr>
      <w:r>
        <w:rPr>
          <w:rFonts w:hint="eastAsia" w:ascii="宋体" w:hAnsi="宋体" w:cs="宋体"/>
          <w:b/>
          <w:szCs w:val="21"/>
          <w:lang w:val="en-US" w:eastAsia="zh-CN"/>
        </w:rPr>
        <w:t>11</w:t>
      </w:r>
      <w:r>
        <w:rPr>
          <w:rFonts w:hint="eastAsia" w:ascii="宋体" w:hAnsi="宋体" w:cs="宋体"/>
          <w:b/>
          <w:szCs w:val="21"/>
        </w:rPr>
        <w:t>.供应商</w:t>
      </w:r>
      <w:r>
        <w:rPr>
          <w:rFonts w:ascii="宋体" w:hAnsi="宋体" w:cs="宋体"/>
          <w:b/>
          <w:szCs w:val="21"/>
        </w:rPr>
        <w:t>同类项目实施情况一览表</w:t>
      </w: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1515"/>
        <w:gridCol w:w="1455"/>
        <w:gridCol w:w="1530"/>
        <w:gridCol w:w="1577"/>
        <w:gridCol w:w="1393"/>
        <w:gridCol w:w="1104"/>
      </w:tblGrid>
      <w:tr w14:paraId="79226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exact"/>
          <w:jc w:val="center"/>
        </w:trPr>
        <w:tc>
          <w:tcPr>
            <w:tcW w:w="832" w:type="dxa"/>
            <w:noWrap w:val="0"/>
            <w:vAlign w:val="center"/>
          </w:tcPr>
          <w:p w14:paraId="49609097">
            <w:pPr>
              <w:spacing w:line="480" w:lineRule="auto"/>
              <w:jc w:val="center"/>
              <w:rPr>
                <w:rFonts w:ascii="宋体" w:hAnsi="宋体" w:cs="宋体"/>
                <w:szCs w:val="21"/>
              </w:rPr>
            </w:pPr>
            <w:r>
              <w:rPr>
                <w:rFonts w:ascii="宋体" w:hAnsi="宋体" w:cs="宋体"/>
                <w:szCs w:val="21"/>
              </w:rPr>
              <w:t>序号</w:t>
            </w:r>
          </w:p>
        </w:tc>
        <w:tc>
          <w:tcPr>
            <w:tcW w:w="1515" w:type="dxa"/>
            <w:noWrap w:val="0"/>
            <w:vAlign w:val="center"/>
          </w:tcPr>
          <w:p w14:paraId="2675B163">
            <w:pPr>
              <w:spacing w:line="480" w:lineRule="auto"/>
              <w:jc w:val="center"/>
              <w:rPr>
                <w:rFonts w:ascii="宋体" w:hAnsi="宋体" w:cs="宋体"/>
                <w:szCs w:val="21"/>
              </w:rPr>
            </w:pPr>
            <w:r>
              <w:rPr>
                <w:rFonts w:ascii="宋体" w:hAnsi="宋体" w:cs="宋体"/>
                <w:szCs w:val="21"/>
              </w:rPr>
              <w:t>合同名称</w:t>
            </w:r>
          </w:p>
        </w:tc>
        <w:tc>
          <w:tcPr>
            <w:tcW w:w="1455" w:type="dxa"/>
            <w:noWrap w:val="0"/>
            <w:vAlign w:val="center"/>
          </w:tcPr>
          <w:p w14:paraId="650F6351">
            <w:pPr>
              <w:spacing w:line="480" w:lineRule="auto"/>
              <w:jc w:val="center"/>
              <w:rPr>
                <w:rFonts w:ascii="宋体" w:hAnsi="宋体" w:cs="宋体"/>
                <w:szCs w:val="21"/>
              </w:rPr>
            </w:pPr>
            <w:r>
              <w:rPr>
                <w:rFonts w:ascii="宋体" w:hAnsi="宋体" w:cs="宋体"/>
                <w:szCs w:val="21"/>
              </w:rPr>
              <w:t>合同金额</w:t>
            </w:r>
          </w:p>
        </w:tc>
        <w:tc>
          <w:tcPr>
            <w:tcW w:w="1530" w:type="dxa"/>
            <w:noWrap w:val="0"/>
            <w:vAlign w:val="center"/>
          </w:tcPr>
          <w:p w14:paraId="7207564C">
            <w:pPr>
              <w:spacing w:line="480" w:lineRule="auto"/>
              <w:jc w:val="center"/>
              <w:rPr>
                <w:rFonts w:ascii="宋体" w:hAnsi="宋体" w:cs="宋体"/>
                <w:szCs w:val="21"/>
              </w:rPr>
            </w:pPr>
            <w:r>
              <w:rPr>
                <w:rFonts w:ascii="宋体" w:hAnsi="宋体" w:cs="宋体"/>
                <w:szCs w:val="21"/>
              </w:rPr>
              <w:t>签约日期</w:t>
            </w:r>
          </w:p>
        </w:tc>
        <w:tc>
          <w:tcPr>
            <w:tcW w:w="1577" w:type="dxa"/>
            <w:noWrap w:val="0"/>
            <w:vAlign w:val="center"/>
          </w:tcPr>
          <w:p w14:paraId="503ABCA1">
            <w:pPr>
              <w:spacing w:line="480" w:lineRule="auto"/>
              <w:jc w:val="center"/>
              <w:rPr>
                <w:rFonts w:ascii="宋体" w:hAnsi="宋体" w:cs="宋体"/>
                <w:szCs w:val="21"/>
              </w:rPr>
            </w:pPr>
            <w:r>
              <w:rPr>
                <w:rFonts w:ascii="宋体" w:hAnsi="宋体" w:cs="宋体"/>
                <w:szCs w:val="21"/>
              </w:rPr>
              <w:t>项目地点</w:t>
            </w:r>
          </w:p>
        </w:tc>
        <w:tc>
          <w:tcPr>
            <w:tcW w:w="1393" w:type="dxa"/>
            <w:noWrap w:val="0"/>
            <w:vAlign w:val="center"/>
          </w:tcPr>
          <w:p w14:paraId="2D59E4F5">
            <w:pPr>
              <w:spacing w:line="480" w:lineRule="auto"/>
              <w:jc w:val="center"/>
              <w:rPr>
                <w:rFonts w:ascii="宋体" w:hAnsi="宋体" w:cs="宋体"/>
                <w:szCs w:val="21"/>
              </w:rPr>
            </w:pPr>
            <w:r>
              <w:rPr>
                <w:rFonts w:ascii="宋体" w:hAnsi="宋体" w:cs="宋体"/>
                <w:szCs w:val="21"/>
              </w:rPr>
              <w:t>联系人</w:t>
            </w:r>
          </w:p>
        </w:tc>
        <w:tc>
          <w:tcPr>
            <w:tcW w:w="1104" w:type="dxa"/>
            <w:noWrap w:val="0"/>
            <w:vAlign w:val="center"/>
          </w:tcPr>
          <w:p w14:paraId="37A58F0C">
            <w:pPr>
              <w:spacing w:line="480" w:lineRule="auto"/>
              <w:jc w:val="center"/>
              <w:rPr>
                <w:rFonts w:ascii="宋体" w:hAnsi="宋体" w:cs="宋体"/>
                <w:szCs w:val="21"/>
              </w:rPr>
            </w:pPr>
            <w:r>
              <w:rPr>
                <w:rFonts w:ascii="宋体" w:hAnsi="宋体" w:cs="宋体"/>
                <w:szCs w:val="21"/>
              </w:rPr>
              <w:t>联系方式</w:t>
            </w:r>
          </w:p>
        </w:tc>
      </w:tr>
      <w:tr w14:paraId="52FE2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noWrap w:val="0"/>
            <w:vAlign w:val="top"/>
          </w:tcPr>
          <w:p w14:paraId="61443C4E">
            <w:pPr>
              <w:spacing w:line="480" w:lineRule="auto"/>
              <w:rPr>
                <w:rFonts w:ascii="宋体" w:hAnsi="宋体" w:cs="宋体"/>
                <w:szCs w:val="21"/>
              </w:rPr>
            </w:pPr>
          </w:p>
        </w:tc>
        <w:tc>
          <w:tcPr>
            <w:tcW w:w="1515" w:type="dxa"/>
            <w:noWrap w:val="0"/>
            <w:vAlign w:val="top"/>
          </w:tcPr>
          <w:p w14:paraId="6FF003A9">
            <w:pPr>
              <w:spacing w:line="480" w:lineRule="auto"/>
              <w:rPr>
                <w:rFonts w:ascii="宋体" w:hAnsi="宋体" w:cs="宋体"/>
                <w:szCs w:val="21"/>
              </w:rPr>
            </w:pPr>
          </w:p>
        </w:tc>
        <w:tc>
          <w:tcPr>
            <w:tcW w:w="1455" w:type="dxa"/>
            <w:noWrap w:val="0"/>
            <w:vAlign w:val="top"/>
          </w:tcPr>
          <w:p w14:paraId="7B38204E">
            <w:pPr>
              <w:spacing w:line="480" w:lineRule="auto"/>
              <w:rPr>
                <w:rFonts w:ascii="宋体" w:hAnsi="宋体" w:cs="宋体"/>
                <w:szCs w:val="21"/>
              </w:rPr>
            </w:pPr>
          </w:p>
        </w:tc>
        <w:tc>
          <w:tcPr>
            <w:tcW w:w="1530" w:type="dxa"/>
            <w:noWrap w:val="0"/>
            <w:vAlign w:val="top"/>
          </w:tcPr>
          <w:p w14:paraId="761B4392">
            <w:pPr>
              <w:spacing w:line="480" w:lineRule="auto"/>
              <w:rPr>
                <w:rFonts w:ascii="宋体" w:hAnsi="宋体" w:cs="宋体"/>
                <w:szCs w:val="21"/>
              </w:rPr>
            </w:pPr>
          </w:p>
        </w:tc>
        <w:tc>
          <w:tcPr>
            <w:tcW w:w="1577" w:type="dxa"/>
            <w:noWrap w:val="0"/>
            <w:vAlign w:val="top"/>
          </w:tcPr>
          <w:p w14:paraId="54CE4915">
            <w:pPr>
              <w:spacing w:line="480" w:lineRule="auto"/>
              <w:rPr>
                <w:rFonts w:ascii="宋体" w:hAnsi="宋体" w:cs="宋体"/>
                <w:szCs w:val="21"/>
              </w:rPr>
            </w:pPr>
          </w:p>
        </w:tc>
        <w:tc>
          <w:tcPr>
            <w:tcW w:w="1393" w:type="dxa"/>
            <w:noWrap w:val="0"/>
            <w:vAlign w:val="top"/>
          </w:tcPr>
          <w:p w14:paraId="63474A29">
            <w:pPr>
              <w:spacing w:line="480" w:lineRule="auto"/>
              <w:rPr>
                <w:rFonts w:ascii="宋体" w:hAnsi="宋体" w:cs="宋体"/>
                <w:szCs w:val="21"/>
              </w:rPr>
            </w:pPr>
          </w:p>
        </w:tc>
        <w:tc>
          <w:tcPr>
            <w:tcW w:w="1104" w:type="dxa"/>
            <w:noWrap w:val="0"/>
            <w:vAlign w:val="top"/>
          </w:tcPr>
          <w:p w14:paraId="0805E45C">
            <w:pPr>
              <w:spacing w:line="480" w:lineRule="auto"/>
              <w:rPr>
                <w:rFonts w:ascii="宋体" w:hAnsi="宋体" w:cs="宋体"/>
                <w:szCs w:val="21"/>
              </w:rPr>
            </w:pPr>
          </w:p>
        </w:tc>
      </w:tr>
      <w:tr w14:paraId="4EE44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noWrap w:val="0"/>
            <w:vAlign w:val="top"/>
          </w:tcPr>
          <w:p w14:paraId="686ADF0A">
            <w:pPr>
              <w:spacing w:line="480" w:lineRule="auto"/>
              <w:rPr>
                <w:rFonts w:ascii="宋体" w:hAnsi="宋体" w:cs="宋体"/>
                <w:szCs w:val="21"/>
              </w:rPr>
            </w:pPr>
          </w:p>
        </w:tc>
        <w:tc>
          <w:tcPr>
            <w:tcW w:w="1515" w:type="dxa"/>
            <w:noWrap w:val="0"/>
            <w:vAlign w:val="top"/>
          </w:tcPr>
          <w:p w14:paraId="51D8FF9B">
            <w:pPr>
              <w:spacing w:line="480" w:lineRule="auto"/>
              <w:rPr>
                <w:rFonts w:ascii="宋体" w:hAnsi="宋体" w:cs="宋体"/>
                <w:szCs w:val="21"/>
              </w:rPr>
            </w:pPr>
          </w:p>
        </w:tc>
        <w:tc>
          <w:tcPr>
            <w:tcW w:w="1455" w:type="dxa"/>
            <w:noWrap w:val="0"/>
            <w:vAlign w:val="top"/>
          </w:tcPr>
          <w:p w14:paraId="1553B035">
            <w:pPr>
              <w:spacing w:line="480" w:lineRule="auto"/>
              <w:rPr>
                <w:rFonts w:ascii="宋体" w:hAnsi="宋体" w:cs="宋体"/>
                <w:szCs w:val="21"/>
              </w:rPr>
            </w:pPr>
          </w:p>
        </w:tc>
        <w:tc>
          <w:tcPr>
            <w:tcW w:w="1530" w:type="dxa"/>
            <w:noWrap w:val="0"/>
            <w:vAlign w:val="top"/>
          </w:tcPr>
          <w:p w14:paraId="4C51A241">
            <w:pPr>
              <w:spacing w:line="480" w:lineRule="auto"/>
              <w:rPr>
                <w:rFonts w:ascii="宋体" w:hAnsi="宋体" w:cs="宋体"/>
                <w:szCs w:val="21"/>
              </w:rPr>
            </w:pPr>
          </w:p>
        </w:tc>
        <w:tc>
          <w:tcPr>
            <w:tcW w:w="1577" w:type="dxa"/>
            <w:noWrap w:val="0"/>
            <w:vAlign w:val="top"/>
          </w:tcPr>
          <w:p w14:paraId="1E5438ED">
            <w:pPr>
              <w:spacing w:line="480" w:lineRule="auto"/>
              <w:rPr>
                <w:rFonts w:ascii="宋体" w:hAnsi="宋体" w:cs="宋体"/>
                <w:szCs w:val="21"/>
              </w:rPr>
            </w:pPr>
          </w:p>
        </w:tc>
        <w:tc>
          <w:tcPr>
            <w:tcW w:w="1393" w:type="dxa"/>
            <w:noWrap w:val="0"/>
            <w:vAlign w:val="top"/>
          </w:tcPr>
          <w:p w14:paraId="4F429803">
            <w:pPr>
              <w:spacing w:line="480" w:lineRule="auto"/>
              <w:rPr>
                <w:rFonts w:ascii="宋体" w:hAnsi="宋体" w:cs="宋体"/>
                <w:szCs w:val="21"/>
              </w:rPr>
            </w:pPr>
          </w:p>
        </w:tc>
        <w:tc>
          <w:tcPr>
            <w:tcW w:w="1104" w:type="dxa"/>
            <w:noWrap w:val="0"/>
            <w:vAlign w:val="top"/>
          </w:tcPr>
          <w:p w14:paraId="16BD7053">
            <w:pPr>
              <w:spacing w:line="480" w:lineRule="auto"/>
              <w:rPr>
                <w:rFonts w:ascii="宋体" w:hAnsi="宋体" w:cs="宋体"/>
                <w:szCs w:val="21"/>
              </w:rPr>
            </w:pPr>
          </w:p>
        </w:tc>
      </w:tr>
      <w:tr w14:paraId="49DD1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noWrap w:val="0"/>
            <w:vAlign w:val="top"/>
          </w:tcPr>
          <w:p w14:paraId="518A5C37">
            <w:pPr>
              <w:spacing w:line="480" w:lineRule="auto"/>
              <w:rPr>
                <w:rFonts w:ascii="宋体" w:hAnsi="宋体" w:cs="宋体"/>
                <w:szCs w:val="21"/>
              </w:rPr>
            </w:pPr>
          </w:p>
        </w:tc>
        <w:tc>
          <w:tcPr>
            <w:tcW w:w="1515" w:type="dxa"/>
            <w:noWrap w:val="0"/>
            <w:vAlign w:val="top"/>
          </w:tcPr>
          <w:p w14:paraId="673CA100">
            <w:pPr>
              <w:spacing w:line="480" w:lineRule="auto"/>
              <w:rPr>
                <w:rFonts w:ascii="宋体" w:hAnsi="宋体" w:cs="宋体"/>
                <w:szCs w:val="21"/>
              </w:rPr>
            </w:pPr>
          </w:p>
        </w:tc>
        <w:tc>
          <w:tcPr>
            <w:tcW w:w="1455" w:type="dxa"/>
            <w:noWrap w:val="0"/>
            <w:vAlign w:val="top"/>
          </w:tcPr>
          <w:p w14:paraId="79EA2D82">
            <w:pPr>
              <w:spacing w:line="480" w:lineRule="auto"/>
              <w:rPr>
                <w:rFonts w:ascii="宋体" w:hAnsi="宋体" w:cs="宋体"/>
                <w:szCs w:val="21"/>
              </w:rPr>
            </w:pPr>
          </w:p>
        </w:tc>
        <w:tc>
          <w:tcPr>
            <w:tcW w:w="1530" w:type="dxa"/>
            <w:noWrap w:val="0"/>
            <w:vAlign w:val="top"/>
          </w:tcPr>
          <w:p w14:paraId="436B22D9">
            <w:pPr>
              <w:spacing w:line="480" w:lineRule="auto"/>
              <w:rPr>
                <w:rFonts w:ascii="宋体" w:hAnsi="宋体" w:cs="宋体"/>
                <w:szCs w:val="21"/>
              </w:rPr>
            </w:pPr>
          </w:p>
        </w:tc>
        <w:tc>
          <w:tcPr>
            <w:tcW w:w="1577" w:type="dxa"/>
            <w:noWrap w:val="0"/>
            <w:vAlign w:val="top"/>
          </w:tcPr>
          <w:p w14:paraId="5182F4F4">
            <w:pPr>
              <w:spacing w:line="480" w:lineRule="auto"/>
              <w:rPr>
                <w:rFonts w:ascii="宋体" w:hAnsi="宋体" w:cs="宋体"/>
                <w:szCs w:val="21"/>
              </w:rPr>
            </w:pPr>
          </w:p>
        </w:tc>
        <w:tc>
          <w:tcPr>
            <w:tcW w:w="1393" w:type="dxa"/>
            <w:noWrap w:val="0"/>
            <w:vAlign w:val="top"/>
          </w:tcPr>
          <w:p w14:paraId="6765AF69">
            <w:pPr>
              <w:spacing w:line="480" w:lineRule="auto"/>
              <w:rPr>
                <w:rFonts w:ascii="宋体" w:hAnsi="宋体" w:cs="宋体"/>
                <w:szCs w:val="21"/>
              </w:rPr>
            </w:pPr>
          </w:p>
        </w:tc>
        <w:tc>
          <w:tcPr>
            <w:tcW w:w="1104" w:type="dxa"/>
            <w:noWrap w:val="0"/>
            <w:vAlign w:val="top"/>
          </w:tcPr>
          <w:p w14:paraId="11BD4B19">
            <w:pPr>
              <w:spacing w:line="480" w:lineRule="auto"/>
              <w:rPr>
                <w:rFonts w:ascii="宋体" w:hAnsi="宋体" w:cs="宋体"/>
                <w:szCs w:val="21"/>
              </w:rPr>
            </w:pPr>
          </w:p>
        </w:tc>
      </w:tr>
      <w:tr w14:paraId="13E27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exact"/>
          <w:jc w:val="center"/>
        </w:trPr>
        <w:tc>
          <w:tcPr>
            <w:tcW w:w="832" w:type="dxa"/>
            <w:noWrap w:val="0"/>
            <w:vAlign w:val="top"/>
          </w:tcPr>
          <w:p w14:paraId="3AF4CBF1">
            <w:pPr>
              <w:spacing w:line="480" w:lineRule="auto"/>
              <w:jc w:val="center"/>
              <w:rPr>
                <w:rFonts w:ascii="宋体" w:hAnsi="宋体" w:cs="宋体"/>
                <w:szCs w:val="21"/>
              </w:rPr>
            </w:pPr>
            <w:r>
              <w:rPr>
                <w:rFonts w:hint="eastAsia" w:ascii="宋体" w:hAnsi="宋体" w:cs="宋体"/>
                <w:szCs w:val="21"/>
              </w:rPr>
              <w:t>...</w:t>
            </w:r>
          </w:p>
        </w:tc>
        <w:tc>
          <w:tcPr>
            <w:tcW w:w="1515" w:type="dxa"/>
            <w:noWrap w:val="0"/>
            <w:vAlign w:val="top"/>
          </w:tcPr>
          <w:p w14:paraId="3D480E27">
            <w:pPr>
              <w:spacing w:line="480" w:lineRule="auto"/>
              <w:rPr>
                <w:rFonts w:ascii="宋体" w:hAnsi="宋体" w:cs="宋体"/>
                <w:szCs w:val="21"/>
              </w:rPr>
            </w:pPr>
          </w:p>
        </w:tc>
        <w:tc>
          <w:tcPr>
            <w:tcW w:w="1455" w:type="dxa"/>
            <w:noWrap w:val="0"/>
            <w:vAlign w:val="top"/>
          </w:tcPr>
          <w:p w14:paraId="1FBF7269">
            <w:pPr>
              <w:spacing w:line="480" w:lineRule="auto"/>
              <w:rPr>
                <w:rFonts w:ascii="宋体" w:hAnsi="宋体" w:cs="宋体"/>
                <w:szCs w:val="21"/>
              </w:rPr>
            </w:pPr>
          </w:p>
        </w:tc>
        <w:tc>
          <w:tcPr>
            <w:tcW w:w="1530" w:type="dxa"/>
            <w:noWrap w:val="0"/>
            <w:vAlign w:val="top"/>
          </w:tcPr>
          <w:p w14:paraId="3D87F69E">
            <w:pPr>
              <w:spacing w:line="480" w:lineRule="auto"/>
              <w:rPr>
                <w:rFonts w:ascii="宋体" w:hAnsi="宋体" w:cs="宋体"/>
                <w:szCs w:val="21"/>
              </w:rPr>
            </w:pPr>
          </w:p>
        </w:tc>
        <w:tc>
          <w:tcPr>
            <w:tcW w:w="1577" w:type="dxa"/>
            <w:noWrap w:val="0"/>
            <w:vAlign w:val="top"/>
          </w:tcPr>
          <w:p w14:paraId="2964FB09">
            <w:pPr>
              <w:spacing w:line="480" w:lineRule="auto"/>
              <w:rPr>
                <w:rFonts w:ascii="宋体" w:hAnsi="宋体" w:cs="宋体"/>
                <w:szCs w:val="21"/>
              </w:rPr>
            </w:pPr>
          </w:p>
        </w:tc>
        <w:tc>
          <w:tcPr>
            <w:tcW w:w="1393" w:type="dxa"/>
            <w:noWrap w:val="0"/>
            <w:vAlign w:val="top"/>
          </w:tcPr>
          <w:p w14:paraId="49F86DDE">
            <w:pPr>
              <w:spacing w:line="480" w:lineRule="auto"/>
              <w:rPr>
                <w:rFonts w:ascii="宋体" w:hAnsi="宋体" w:cs="宋体"/>
                <w:szCs w:val="21"/>
              </w:rPr>
            </w:pPr>
          </w:p>
        </w:tc>
        <w:tc>
          <w:tcPr>
            <w:tcW w:w="1104" w:type="dxa"/>
            <w:noWrap w:val="0"/>
            <w:vAlign w:val="top"/>
          </w:tcPr>
          <w:p w14:paraId="488B216B">
            <w:pPr>
              <w:spacing w:line="480" w:lineRule="auto"/>
              <w:rPr>
                <w:rFonts w:ascii="宋体" w:hAnsi="宋体" w:cs="宋体"/>
                <w:szCs w:val="21"/>
              </w:rPr>
            </w:pPr>
          </w:p>
        </w:tc>
      </w:tr>
    </w:tbl>
    <w:p w14:paraId="393AC39A">
      <w:pPr>
        <w:adjustRightInd w:val="0"/>
        <w:spacing w:line="320" w:lineRule="exact"/>
        <w:rPr>
          <w:rFonts w:hint="eastAsia" w:ascii="宋体" w:hAnsi="宋体" w:cs="宋体"/>
          <w:spacing w:val="11"/>
          <w:szCs w:val="21"/>
        </w:rPr>
      </w:pPr>
    </w:p>
    <w:p w14:paraId="09C5B1C7">
      <w:pPr>
        <w:adjustRightInd w:val="0"/>
        <w:spacing w:line="320" w:lineRule="exact"/>
        <w:rPr>
          <w:rFonts w:hint="eastAsia" w:ascii="宋体" w:hAnsi="宋体" w:cs="宋体"/>
          <w:b/>
          <w:bCs/>
          <w:spacing w:val="11"/>
          <w:szCs w:val="21"/>
        </w:rPr>
      </w:pPr>
      <w:r>
        <w:rPr>
          <w:rFonts w:hint="eastAsia" w:ascii="宋体" w:hAnsi="宋体" w:cs="宋体"/>
          <w:b/>
          <w:bCs/>
          <w:spacing w:val="11"/>
          <w:szCs w:val="21"/>
        </w:rPr>
        <w:t>注：1.此表后附业绩证明资料复印件加盖供应商公章(详见业绩评分项)。</w:t>
      </w:r>
    </w:p>
    <w:p w14:paraId="6F454ED1">
      <w:pPr>
        <w:adjustRightInd w:val="0"/>
        <w:spacing w:line="320" w:lineRule="exact"/>
        <w:rPr>
          <w:rFonts w:hint="eastAsia" w:ascii="宋体" w:hAnsi="宋体" w:cs="宋体"/>
          <w:b/>
          <w:bCs/>
          <w:spacing w:val="11"/>
          <w:szCs w:val="21"/>
        </w:rPr>
      </w:pPr>
      <w:r>
        <w:rPr>
          <w:rFonts w:hint="eastAsia" w:ascii="宋体" w:hAnsi="宋体" w:cs="宋体"/>
          <w:b/>
          <w:bCs/>
          <w:spacing w:val="11"/>
          <w:szCs w:val="21"/>
        </w:rPr>
        <w:t>2.此表不提供或者未提供相关证明材料可视为无业绩。</w:t>
      </w:r>
    </w:p>
    <w:p w14:paraId="3E50326D">
      <w:pPr>
        <w:snapToGrid w:val="0"/>
        <w:spacing w:line="320" w:lineRule="exact"/>
        <w:outlineLvl w:val="1"/>
        <w:rPr>
          <w:rFonts w:hint="eastAsia" w:ascii="宋体" w:hAnsi="宋体" w:cs="宋体"/>
          <w:spacing w:val="11"/>
          <w:szCs w:val="21"/>
        </w:rPr>
      </w:pPr>
    </w:p>
    <w:p w14:paraId="55451CCC">
      <w:pPr>
        <w:snapToGrid w:val="0"/>
        <w:spacing w:line="320" w:lineRule="exact"/>
        <w:rPr>
          <w:rFonts w:hint="eastAsia" w:ascii="宋体" w:hAnsi="宋体" w:cs="宋体"/>
          <w:spacing w:val="11"/>
          <w:szCs w:val="21"/>
          <w:u w:val="single"/>
        </w:rPr>
      </w:pPr>
      <w:r>
        <w:rPr>
          <w:rFonts w:hint="eastAsia" w:ascii="宋体" w:hAnsi="宋体" w:cs="宋体"/>
          <w:spacing w:val="11"/>
          <w:szCs w:val="21"/>
        </w:rPr>
        <w:t>法定代表人或授权代表（签字或盖章）：</w:t>
      </w:r>
      <w:r>
        <w:rPr>
          <w:rFonts w:hint="eastAsia" w:ascii="宋体" w:hAnsi="宋体" w:cs="宋体"/>
          <w:spacing w:val="11"/>
          <w:szCs w:val="21"/>
          <w:u w:val="single"/>
        </w:rPr>
        <w:t xml:space="preserve">             </w:t>
      </w:r>
    </w:p>
    <w:p w14:paraId="0B7DDC96">
      <w:pPr>
        <w:snapToGrid w:val="0"/>
        <w:spacing w:line="320" w:lineRule="exact"/>
        <w:rPr>
          <w:rFonts w:hint="eastAsia" w:ascii="宋体" w:hAnsi="宋体" w:cs="宋体"/>
          <w:spacing w:val="11"/>
          <w:szCs w:val="21"/>
        </w:rPr>
      </w:pPr>
      <w:r>
        <w:rPr>
          <w:rFonts w:hint="eastAsia" w:ascii="宋体" w:hAnsi="宋体" w:cs="宋体"/>
          <w:spacing w:val="11"/>
          <w:szCs w:val="21"/>
        </w:rPr>
        <w:t>供应商公章：</w:t>
      </w:r>
      <w:r>
        <w:rPr>
          <w:rFonts w:hint="eastAsia" w:ascii="宋体" w:hAnsi="宋体" w:cs="宋体"/>
          <w:spacing w:val="11"/>
          <w:szCs w:val="21"/>
          <w:u w:val="single"/>
        </w:rPr>
        <w:t xml:space="preserve">               </w:t>
      </w:r>
      <w:r>
        <w:rPr>
          <w:rFonts w:hint="eastAsia" w:ascii="宋体" w:hAnsi="宋体" w:cs="宋体"/>
          <w:spacing w:val="11"/>
          <w:szCs w:val="21"/>
        </w:rPr>
        <w:t xml:space="preserve">                      </w:t>
      </w:r>
    </w:p>
    <w:p w14:paraId="503409FA">
      <w:pPr>
        <w:snapToGrid w:val="0"/>
        <w:spacing w:line="320" w:lineRule="exact"/>
        <w:ind w:firstLine="6032" w:firstLineChars="2600"/>
        <w:rPr>
          <w:rFonts w:hint="eastAsia" w:ascii="宋体" w:hAnsi="宋体" w:cs="宋体"/>
          <w:spacing w:val="11"/>
          <w:szCs w:val="21"/>
        </w:rPr>
      </w:pPr>
      <w:r>
        <w:rPr>
          <w:rFonts w:hint="eastAsia" w:ascii="宋体" w:hAnsi="宋体" w:cs="宋体"/>
          <w:spacing w:val="11"/>
          <w:szCs w:val="21"/>
        </w:rPr>
        <w:t>年    月    日</w:t>
      </w:r>
    </w:p>
    <w:p w14:paraId="6A0BAE5E">
      <w:pPr>
        <w:rPr>
          <w:rFonts w:hint="eastAsia"/>
        </w:rPr>
      </w:pPr>
    </w:p>
    <w:p w14:paraId="54FC9565">
      <w:pPr>
        <w:pStyle w:val="4"/>
        <w:spacing w:before="0" w:after="0" w:line="340" w:lineRule="exact"/>
        <w:rPr>
          <w:rFonts w:hint="eastAsia" w:ascii="宋体" w:hAnsi="宋体" w:cs="宋体"/>
          <w:bCs w:val="0"/>
          <w:spacing w:val="11"/>
          <w:sz w:val="21"/>
          <w:szCs w:val="21"/>
        </w:rPr>
      </w:pPr>
    </w:p>
    <w:p w14:paraId="5DDFF074">
      <w:pPr>
        <w:pStyle w:val="4"/>
        <w:spacing w:before="0" w:after="0" w:line="340" w:lineRule="exact"/>
        <w:jc w:val="center"/>
        <w:rPr>
          <w:rFonts w:hint="eastAsia" w:ascii="宋体" w:hAnsi="宋体" w:cs="宋体"/>
          <w:bCs w:val="0"/>
          <w:spacing w:val="11"/>
          <w:sz w:val="21"/>
          <w:szCs w:val="21"/>
        </w:rPr>
      </w:pPr>
      <w:r>
        <w:rPr>
          <w:rFonts w:hint="eastAsia" w:ascii="宋体" w:hAnsi="宋体" w:cs="宋体"/>
          <w:bCs w:val="0"/>
          <w:spacing w:val="11"/>
          <w:sz w:val="21"/>
          <w:szCs w:val="21"/>
          <w:lang w:val="en-US" w:eastAsia="zh-CN"/>
        </w:rPr>
        <w:t>12</w:t>
      </w:r>
      <w:r>
        <w:rPr>
          <w:rFonts w:hint="eastAsia" w:ascii="宋体" w:hAnsi="宋体" w:cs="宋体"/>
          <w:bCs w:val="0"/>
          <w:spacing w:val="11"/>
          <w:sz w:val="21"/>
          <w:szCs w:val="21"/>
        </w:rPr>
        <w:t>.磋商函</w:t>
      </w:r>
    </w:p>
    <w:p w14:paraId="5A8FF919">
      <w:pPr>
        <w:autoSpaceDE w:val="0"/>
        <w:autoSpaceDN w:val="0"/>
        <w:spacing w:line="340" w:lineRule="exact"/>
        <w:rPr>
          <w:rFonts w:hint="eastAsia" w:ascii="宋体" w:hAnsi="宋体" w:cs="宋体"/>
          <w:szCs w:val="21"/>
          <w:lang w:val="zh-CN"/>
        </w:rPr>
      </w:pPr>
      <w:r>
        <w:rPr>
          <w:rFonts w:hint="eastAsia" w:ascii="宋体" w:hAnsi="宋体" w:cs="宋体"/>
          <w:szCs w:val="21"/>
          <w:lang w:val="zh-CN"/>
        </w:rPr>
        <w:t>致：</w:t>
      </w:r>
      <w:r>
        <w:rPr>
          <w:rFonts w:hint="eastAsia" w:ascii="宋体" w:hAnsi="宋体" w:cs="宋体"/>
          <w:b/>
          <w:szCs w:val="21"/>
          <w:u w:val="single"/>
        </w:rPr>
        <w:t xml:space="preserve">                     </w:t>
      </w:r>
      <w:r>
        <w:rPr>
          <w:rFonts w:hint="eastAsia" w:ascii="宋体" w:hAnsi="宋体" w:cs="宋体"/>
          <w:b/>
          <w:szCs w:val="21"/>
        </w:rPr>
        <w:t>（采购单位名称）：</w:t>
      </w:r>
    </w:p>
    <w:p w14:paraId="22B07BF2">
      <w:pPr>
        <w:autoSpaceDE w:val="0"/>
        <w:autoSpaceDN w:val="0"/>
        <w:spacing w:line="340" w:lineRule="exact"/>
        <w:ind w:firstLine="420" w:firstLineChars="200"/>
        <w:rPr>
          <w:rFonts w:hint="eastAsia" w:ascii="宋体" w:hAnsi="宋体" w:cs="宋体"/>
          <w:szCs w:val="21"/>
          <w:lang w:val="zh-CN"/>
        </w:rPr>
      </w:pPr>
      <w:r>
        <w:rPr>
          <w:rFonts w:hint="eastAsia" w:ascii="宋体" w:hAnsi="宋体" w:cs="宋体"/>
          <w:szCs w:val="21"/>
          <w:lang w:val="zh-CN"/>
        </w:rPr>
        <w:t>根据贵方为</w:t>
      </w:r>
      <w:r>
        <w:rPr>
          <w:rFonts w:hint="eastAsia" w:ascii="宋体" w:hAnsi="宋体" w:cs="宋体"/>
          <w:szCs w:val="21"/>
          <w:u w:val="single"/>
          <w:lang w:val="zh-CN"/>
        </w:rPr>
        <w:t xml:space="preserve"> </w:t>
      </w:r>
      <w:r>
        <w:rPr>
          <w:rFonts w:hint="eastAsia" w:ascii="宋体" w:hAnsi="宋体" w:cs="宋体"/>
          <w:kern w:val="0"/>
          <w:szCs w:val="21"/>
          <w:u w:val="single"/>
        </w:rPr>
        <w:t xml:space="preserve">                    </w:t>
      </w:r>
      <w:r>
        <w:rPr>
          <w:rFonts w:hint="eastAsia" w:ascii="宋体" w:hAnsi="宋体" w:cs="宋体"/>
          <w:kern w:val="0"/>
          <w:szCs w:val="21"/>
          <w:u w:val="single"/>
          <w:lang w:val="zh-CN"/>
        </w:rPr>
        <w:t xml:space="preserve"> </w:t>
      </w:r>
      <w:r>
        <w:rPr>
          <w:rFonts w:hint="eastAsia" w:ascii="宋体" w:hAnsi="宋体" w:cs="宋体"/>
          <w:szCs w:val="21"/>
          <w:lang w:val="zh-CN"/>
        </w:rPr>
        <w:t>的磋商公告（项目编号：</w:t>
      </w:r>
      <w:r>
        <w:rPr>
          <w:rFonts w:hint="eastAsia" w:ascii="宋体" w:hAnsi="宋体" w:cs="宋体"/>
          <w:b/>
          <w:bCs/>
          <w:szCs w:val="21"/>
          <w:u w:val="single"/>
        </w:rPr>
        <w:t xml:space="preserve">       </w:t>
      </w:r>
      <w:r>
        <w:rPr>
          <w:rFonts w:hint="eastAsia" w:ascii="宋体" w:hAnsi="宋体" w:cs="宋体"/>
          <w:szCs w:val="21"/>
        </w:rPr>
        <w:t>）</w:t>
      </w:r>
      <w:r>
        <w:rPr>
          <w:rFonts w:hint="eastAsia" w:ascii="宋体" w:hAnsi="宋体" w:cs="宋体"/>
          <w:szCs w:val="21"/>
          <w:lang w:val="zh-CN"/>
        </w:rPr>
        <w:t>，签字代表</w:t>
      </w:r>
      <w:r>
        <w:rPr>
          <w:rFonts w:hint="eastAsia" w:ascii="宋体" w:hAnsi="宋体" w:cs="宋体"/>
          <w:szCs w:val="21"/>
          <w:u w:val="single"/>
          <w:lang w:val="zh-CN"/>
        </w:rPr>
        <w:t xml:space="preserve">       </w:t>
      </w:r>
      <w:r>
        <w:rPr>
          <w:rFonts w:hint="eastAsia" w:ascii="宋体" w:hAnsi="宋体" w:cs="宋体"/>
          <w:szCs w:val="21"/>
          <w:lang w:val="zh-CN"/>
        </w:rPr>
        <w:t>（全名）经正式授权并代表供应商</w:t>
      </w:r>
      <w:r>
        <w:rPr>
          <w:rFonts w:hint="eastAsia" w:ascii="宋体" w:hAnsi="宋体" w:cs="宋体"/>
          <w:szCs w:val="21"/>
          <w:u w:val="single"/>
          <w:lang w:val="zh-CN"/>
        </w:rPr>
        <w:t xml:space="preserve">             </w:t>
      </w:r>
      <w:r>
        <w:rPr>
          <w:rFonts w:hint="eastAsia" w:ascii="宋体" w:hAnsi="宋体" w:cs="宋体"/>
          <w:szCs w:val="21"/>
          <w:lang w:val="zh-CN"/>
        </w:rPr>
        <w:t>（供应商名称）提交磋商响应文件，并对本项目全部内容进行报价。</w:t>
      </w:r>
    </w:p>
    <w:p w14:paraId="02507132">
      <w:pPr>
        <w:autoSpaceDE w:val="0"/>
        <w:autoSpaceDN w:val="0"/>
        <w:spacing w:line="340" w:lineRule="exact"/>
        <w:ind w:firstLine="480"/>
        <w:rPr>
          <w:rFonts w:hint="eastAsia" w:ascii="宋体" w:hAnsi="宋体" w:cs="宋体"/>
          <w:szCs w:val="21"/>
          <w:lang w:val="zh-CN"/>
        </w:rPr>
      </w:pPr>
      <w:r>
        <w:rPr>
          <w:rFonts w:hint="eastAsia" w:ascii="宋体" w:hAnsi="宋体" w:cs="宋体"/>
          <w:szCs w:val="21"/>
          <w:lang w:val="zh-CN"/>
        </w:rPr>
        <w:t>据此函，签字代表宣布同意如下：</w:t>
      </w:r>
    </w:p>
    <w:p w14:paraId="02E34ACE">
      <w:pPr>
        <w:autoSpaceDE w:val="0"/>
        <w:autoSpaceDN w:val="0"/>
        <w:spacing w:line="340" w:lineRule="exact"/>
        <w:ind w:firstLine="480"/>
        <w:rPr>
          <w:rFonts w:hint="eastAsia" w:ascii="宋体" w:hAnsi="宋体" w:cs="宋体"/>
          <w:szCs w:val="21"/>
          <w:lang w:val="zh-CN"/>
        </w:rPr>
      </w:pPr>
      <w:r>
        <w:rPr>
          <w:rFonts w:hint="eastAsia" w:ascii="宋体" w:hAnsi="宋体" w:cs="宋体"/>
          <w:szCs w:val="21"/>
          <w:lang w:val="zh-CN"/>
        </w:rPr>
        <w:t>1.我方已详细审查全部“磋商文件”，包括修改文件（如有的话）以及全部参考资料和有关附件，已经了解我方对于磋商文件、磋商过程、成交结果有依法进行询问、质疑、投诉的权利及相关渠道和要求。</w:t>
      </w:r>
    </w:p>
    <w:p w14:paraId="5D9C1F76">
      <w:pPr>
        <w:autoSpaceDE w:val="0"/>
        <w:autoSpaceDN w:val="0"/>
        <w:spacing w:line="340" w:lineRule="exact"/>
        <w:ind w:firstLine="480"/>
        <w:rPr>
          <w:rFonts w:hint="eastAsia" w:ascii="宋体" w:hAnsi="宋体" w:cs="宋体"/>
          <w:szCs w:val="21"/>
          <w:lang w:val="zh-CN"/>
        </w:rPr>
      </w:pPr>
      <w:r>
        <w:rPr>
          <w:rFonts w:hint="eastAsia" w:ascii="宋体" w:hAnsi="宋体" w:cs="宋体"/>
          <w:szCs w:val="21"/>
          <w:lang w:val="zh-CN"/>
        </w:rPr>
        <w:t>2.我方在磋商之前已经与贵方进行了充分的沟通，完全理解并接受磋商文件的各项规定和要求，对磋商文件的合理性、合法性不再有异议。</w:t>
      </w:r>
    </w:p>
    <w:p w14:paraId="6BB29383">
      <w:pPr>
        <w:autoSpaceDE w:val="0"/>
        <w:autoSpaceDN w:val="0"/>
        <w:spacing w:line="340" w:lineRule="exact"/>
        <w:ind w:firstLine="480"/>
        <w:rPr>
          <w:rFonts w:hint="eastAsia" w:ascii="宋体" w:hAnsi="宋体" w:cs="宋体"/>
          <w:szCs w:val="21"/>
          <w:lang w:val="zh-CN"/>
        </w:rPr>
      </w:pPr>
      <w:r>
        <w:rPr>
          <w:rFonts w:hint="eastAsia" w:ascii="宋体" w:hAnsi="宋体" w:cs="宋体"/>
          <w:szCs w:val="21"/>
          <w:lang w:val="zh-CN"/>
        </w:rPr>
        <w:t>3.本磋商响应文件有效期自磋商响应截止时间起</w:t>
      </w:r>
      <w:r>
        <w:rPr>
          <w:rFonts w:hint="eastAsia" w:ascii="宋体" w:hAnsi="宋体" w:cs="宋体"/>
          <w:szCs w:val="21"/>
          <w:u w:val="single"/>
        </w:rPr>
        <w:t>60</w:t>
      </w:r>
      <w:r>
        <w:rPr>
          <w:rFonts w:hint="eastAsia" w:ascii="宋体" w:hAnsi="宋体" w:cs="宋体"/>
          <w:szCs w:val="21"/>
          <w:lang w:val="zh-CN"/>
        </w:rPr>
        <w:t>日。</w:t>
      </w:r>
    </w:p>
    <w:p w14:paraId="717EE28C">
      <w:pPr>
        <w:autoSpaceDE w:val="0"/>
        <w:autoSpaceDN w:val="0"/>
        <w:spacing w:line="340" w:lineRule="exact"/>
        <w:ind w:firstLine="480"/>
        <w:rPr>
          <w:rFonts w:hint="eastAsia" w:ascii="宋体" w:hAnsi="宋体" w:cs="宋体"/>
          <w:szCs w:val="21"/>
          <w:lang w:val="zh-CN"/>
        </w:rPr>
      </w:pPr>
      <w:r>
        <w:rPr>
          <w:rFonts w:hint="eastAsia" w:ascii="宋体" w:hAnsi="宋体" w:cs="宋体"/>
          <w:szCs w:val="21"/>
          <w:lang w:val="zh-CN"/>
        </w:rPr>
        <w:t>4.如成交，本磋商响应文件至本项目合同履行完毕止均保持有效，我方将按“磋商文件”及政府采购法律、法规的规定履行合同责任和义务。</w:t>
      </w:r>
    </w:p>
    <w:p w14:paraId="280D30A8">
      <w:pPr>
        <w:autoSpaceDE w:val="0"/>
        <w:autoSpaceDN w:val="0"/>
        <w:spacing w:line="340" w:lineRule="exact"/>
        <w:ind w:firstLine="480"/>
        <w:rPr>
          <w:rFonts w:hint="eastAsia" w:ascii="宋体" w:hAnsi="宋体" w:cs="宋体"/>
          <w:szCs w:val="21"/>
          <w:lang w:val="zh-CN"/>
        </w:rPr>
      </w:pPr>
      <w:r>
        <w:rPr>
          <w:rFonts w:hint="eastAsia" w:ascii="宋体" w:hAnsi="宋体" w:cs="宋体"/>
          <w:szCs w:val="21"/>
          <w:lang w:val="zh-CN"/>
        </w:rPr>
        <w:t>5.我方同意按照贵方要求提供与磋商有关的一切数据或资料。</w:t>
      </w:r>
    </w:p>
    <w:p w14:paraId="1A765573">
      <w:pPr>
        <w:autoSpaceDE w:val="0"/>
        <w:autoSpaceDN w:val="0"/>
        <w:spacing w:line="340" w:lineRule="exact"/>
        <w:ind w:firstLine="480"/>
        <w:rPr>
          <w:rFonts w:hint="eastAsia" w:ascii="宋体" w:hAnsi="宋体" w:cs="宋体"/>
          <w:szCs w:val="21"/>
          <w:lang w:val="zh-CN"/>
        </w:rPr>
      </w:pPr>
      <w:r>
        <w:rPr>
          <w:rFonts w:hint="eastAsia" w:ascii="宋体" w:hAnsi="宋体" w:cs="宋体"/>
          <w:szCs w:val="21"/>
          <w:lang w:val="zh-CN"/>
        </w:rPr>
        <w:t>6.与本磋商有关的一切正式往来信函请寄：</w:t>
      </w:r>
    </w:p>
    <w:p w14:paraId="46736974">
      <w:pPr>
        <w:autoSpaceDE w:val="0"/>
        <w:autoSpaceDN w:val="0"/>
        <w:spacing w:line="340" w:lineRule="exact"/>
        <w:rPr>
          <w:rFonts w:hint="eastAsia" w:ascii="宋体" w:hAnsi="宋体" w:cs="宋体"/>
          <w:szCs w:val="21"/>
          <w:lang w:val="zh-CN"/>
        </w:rPr>
      </w:pPr>
      <w:r>
        <w:rPr>
          <w:rFonts w:hint="eastAsia" w:ascii="宋体" w:hAnsi="宋体" w:cs="宋体"/>
          <w:szCs w:val="21"/>
          <w:lang w:val="zh-CN"/>
        </w:rPr>
        <w:t>地址：</w:t>
      </w:r>
      <w:r>
        <w:rPr>
          <w:rFonts w:hint="eastAsia" w:ascii="宋体" w:hAnsi="宋体" w:cs="宋体"/>
          <w:szCs w:val="21"/>
          <w:u w:val="single"/>
          <w:lang w:val="zh-CN"/>
        </w:rPr>
        <w:t xml:space="preserve">                  </w:t>
      </w:r>
      <w:r>
        <w:rPr>
          <w:rFonts w:hint="eastAsia" w:ascii="宋体" w:hAnsi="宋体" w:cs="宋体"/>
          <w:szCs w:val="21"/>
          <w:lang w:val="zh-CN"/>
        </w:rPr>
        <w:t>邮编：</w:t>
      </w:r>
      <w:r>
        <w:rPr>
          <w:rFonts w:hint="eastAsia" w:ascii="宋体" w:hAnsi="宋体" w:cs="宋体"/>
          <w:szCs w:val="21"/>
          <w:u w:val="single"/>
          <w:lang w:val="zh-CN"/>
        </w:rPr>
        <w:t xml:space="preserve">                  </w:t>
      </w:r>
      <w:r>
        <w:rPr>
          <w:rFonts w:hint="eastAsia" w:ascii="宋体" w:hAnsi="宋体" w:cs="宋体"/>
          <w:szCs w:val="21"/>
          <w:lang w:val="zh-CN"/>
        </w:rPr>
        <w:t xml:space="preserve">   </w:t>
      </w:r>
    </w:p>
    <w:p w14:paraId="36BDB530">
      <w:pPr>
        <w:autoSpaceDE w:val="0"/>
        <w:autoSpaceDN w:val="0"/>
        <w:spacing w:line="340" w:lineRule="exact"/>
        <w:rPr>
          <w:rFonts w:hint="eastAsia" w:ascii="宋体" w:hAnsi="宋体" w:cs="宋体"/>
          <w:szCs w:val="21"/>
          <w:u w:val="single"/>
          <w:lang w:val="zh-CN"/>
        </w:rPr>
      </w:pPr>
      <w:r>
        <w:rPr>
          <w:rFonts w:hint="eastAsia" w:ascii="宋体" w:hAnsi="宋体" w:cs="宋体"/>
          <w:szCs w:val="21"/>
          <w:lang w:val="zh-CN"/>
        </w:rPr>
        <w:t>电话：</w:t>
      </w:r>
      <w:r>
        <w:rPr>
          <w:rFonts w:hint="eastAsia" w:ascii="宋体" w:hAnsi="宋体" w:cs="宋体"/>
          <w:szCs w:val="21"/>
          <w:u w:val="single"/>
          <w:lang w:val="zh-CN"/>
        </w:rPr>
        <w:t xml:space="preserve">                  </w:t>
      </w:r>
      <w:r>
        <w:rPr>
          <w:rFonts w:hint="eastAsia" w:ascii="宋体" w:hAnsi="宋体" w:cs="宋体"/>
          <w:szCs w:val="21"/>
          <w:lang w:val="zh-CN"/>
        </w:rPr>
        <w:t>传真：</w:t>
      </w:r>
      <w:r>
        <w:rPr>
          <w:rFonts w:hint="eastAsia" w:ascii="宋体" w:hAnsi="宋体" w:cs="宋体"/>
          <w:szCs w:val="21"/>
          <w:u w:val="single"/>
          <w:lang w:val="zh-CN"/>
        </w:rPr>
        <w:t xml:space="preserve">                  </w:t>
      </w:r>
    </w:p>
    <w:p w14:paraId="11BBECB0">
      <w:pPr>
        <w:autoSpaceDE w:val="0"/>
        <w:autoSpaceDN w:val="0"/>
        <w:spacing w:line="340" w:lineRule="exact"/>
        <w:rPr>
          <w:rFonts w:hint="eastAsia" w:ascii="宋体" w:hAnsi="宋体" w:cs="宋体"/>
          <w:szCs w:val="21"/>
          <w:lang w:val="zh-CN"/>
        </w:rPr>
      </w:pPr>
      <w:r>
        <w:rPr>
          <w:rFonts w:hint="eastAsia" w:ascii="宋体" w:hAnsi="宋体" w:cs="宋体"/>
          <w:szCs w:val="21"/>
          <w:lang w:val="zh-CN"/>
        </w:rPr>
        <w:t>供应商名称(公章):</w:t>
      </w:r>
      <w:r>
        <w:rPr>
          <w:rFonts w:hint="eastAsia" w:ascii="宋体" w:hAnsi="宋体" w:cs="宋体"/>
          <w:szCs w:val="21"/>
          <w:u w:val="single"/>
          <w:lang w:val="zh-CN"/>
        </w:rPr>
        <w:t xml:space="preserve">                  </w:t>
      </w:r>
    </w:p>
    <w:p w14:paraId="786FB73F">
      <w:pPr>
        <w:autoSpaceDE w:val="0"/>
        <w:autoSpaceDN w:val="0"/>
        <w:spacing w:line="340" w:lineRule="exact"/>
        <w:rPr>
          <w:rFonts w:hint="eastAsia" w:ascii="宋体" w:hAnsi="宋体" w:cs="宋体"/>
          <w:szCs w:val="21"/>
          <w:lang w:val="zh-CN"/>
        </w:rPr>
      </w:pPr>
      <w:r>
        <w:rPr>
          <w:rFonts w:hint="eastAsia" w:ascii="宋体" w:hAnsi="宋体" w:cs="宋体"/>
          <w:szCs w:val="21"/>
          <w:lang w:val="zh-CN"/>
        </w:rPr>
        <w:t>开户银行：</w:t>
      </w:r>
      <w:r>
        <w:rPr>
          <w:rFonts w:hint="eastAsia" w:ascii="宋体" w:hAnsi="宋体" w:cs="宋体"/>
          <w:szCs w:val="21"/>
          <w:u w:val="single"/>
          <w:lang w:val="zh-CN"/>
        </w:rPr>
        <w:t xml:space="preserve">                      </w:t>
      </w:r>
      <w:r>
        <w:rPr>
          <w:rFonts w:hint="eastAsia" w:ascii="宋体" w:hAnsi="宋体" w:cs="宋体"/>
          <w:szCs w:val="21"/>
          <w:lang w:val="zh-CN"/>
        </w:rPr>
        <w:t xml:space="preserve">   银行账号：</w:t>
      </w:r>
      <w:r>
        <w:rPr>
          <w:rFonts w:hint="eastAsia" w:ascii="宋体" w:hAnsi="宋体" w:cs="宋体"/>
          <w:szCs w:val="21"/>
          <w:u w:val="single"/>
          <w:lang w:val="zh-CN"/>
        </w:rPr>
        <w:t xml:space="preserve">                    </w:t>
      </w:r>
      <w:r>
        <w:rPr>
          <w:rFonts w:hint="eastAsia" w:ascii="宋体" w:hAnsi="宋体" w:cs="宋体"/>
          <w:szCs w:val="21"/>
          <w:lang w:val="zh-CN"/>
        </w:rPr>
        <w:t xml:space="preserve"> </w:t>
      </w:r>
    </w:p>
    <w:p w14:paraId="1D5260F5">
      <w:pPr>
        <w:autoSpaceDE w:val="0"/>
        <w:autoSpaceDN w:val="0"/>
        <w:spacing w:line="340" w:lineRule="exact"/>
        <w:rPr>
          <w:rFonts w:hint="eastAsia" w:ascii="宋体" w:hAnsi="宋体" w:cs="宋体"/>
          <w:szCs w:val="21"/>
          <w:lang w:val="zh-CN"/>
        </w:rPr>
      </w:pPr>
      <w:r>
        <w:rPr>
          <w:rFonts w:hint="eastAsia" w:ascii="宋体" w:hAnsi="宋体" w:cs="宋体"/>
          <w:szCs w:val="21"/>
          <w:lang w:val="zh-CN"/>
        </w:rPr>
        <w:t>法定代表人或授权代表签字:</w:t>
      </w:r>
      <w:r>
        <w:rPr>
          <w:rFonts w:hint="eastAsia" w:ascii="宋体" w:hAnsi="宋体" w:cs="宋体"/>
          <w:szCs w:val="21"/>
          <w:u w:val="single"/>
          <w:lang w:val="zh-CN"/>
        </w:rPr>
        <w:t xml:space="preserve">                  </w:t>
      </w:r>
      <w:r>
        <w:rPr>
          <w:rFonts w:hint="eastAsia" w:ascii="宋体" w:hAnsi="宋体" w:cs="宋体"/>
          <w:szCs w:val="21"/>
          <w:lang w:val="zh-CN"/>
        </w:rPr>
        <w:t xml:space="preserve">                     </w:t>
      </w:r>
    </w:p>
    <w:p w14:paraId="458E4A09">
      <w:pPr>
        <w:autoSpaceDE w:val="0"/>
        <w:autoSpaceDN w:val="0"/>
        <w:spacing w:line="340" w:lineRule="exact"/>
        <w:rPr>
          <w:rFonts w:hint="eastAsia" w:ascii="宋体" w:hAnsi="宋体" w:cs="宋体"/>
          <w:szCs w:val="21"/>
          <w:u w:val="single"/>
          <w:lang w:val="zh-CN"/>
        </w:rPr>
      </w:pPr>
      <w:r>
        <w:rPr>
          <w:rFonts w:hint="eastAsia" w:ascii="宋体" w:hAnsi="宋体" w:cs="宋体"/>
          <w:szCs w:val="21"/>
          <w:lang w:val="zh-CN"/>
        </w:rPr>
        <w:t>日        期:</w:t>
      </w:r>
      <w:r>
        <w:rPr>
          <w:rFonts w:hint="eastAsia" w:ascii="宋体" w:hAnsi="宋体" w:cs="宋体"/>
          <w:szCs w:val="21"/>
          <w:u w:val="single"/>
          <w:lang w:val="zh-CN"/>
        </w:rPr>
        <w:t xml:space="preserve">                  </w:t>
      </w:r>
    </w:p>
    <w:p w14:paraId="5BE668A8">
      <w:pPr>
        <w:jc w:val="center"/>
        <w:rPr>
          <w:rFonts w:hint="eastAsia" w:ascii="宋体" w:hAnsi="宋体" w:cs="宋体"/>
          <w:spacing w:val="11"/>
          <w:szCs w:val="21"/>
        </w:rPr>
      </w:pPr>
    </w:p>
    <w:p w14:paraId="5E66C61B"/>
    <w:p w14:paraId="47DF82F7">
      <w:pPr>
        <w:pStyle w:val="4"/>
        <w:jc w:val="center"/>
        <w:rPr>
          <w:rFonts w:hint="eastAsia" w:ascii="宋体" w:hAnsi="宋体" w:cs="宋体"/>
          <w:spacing w:val="11"/>
          <w:sz w:val="21"/>
          <w:szCs w:val="21"/>
        </w:rPr>
      </w:pPr>
      <w:r>
        <w:rPr>
          <w:rFonts w:hint="eastAsia" w:ascii="宋体" w:hAnsi="宋体" w:cs="宋体"/>
          <w:bCs w:val="0"/>
          <w:spacing w:val="11"/>
          <w:sz w:val="21"/>
          <w:szCs w:val="21"/>
          <w:lang w:val="en-US" w:eastAsia="zh-CN"/>
        </w:rPr>
        <w:t>13</w:t>
      </w:r>
      <w:r>
        <w:rPr>
          <w:rFonts w:hint="eastAsia" w:ascii="宋体" w:hAnsi="宋体" w:cs="宋体"/>
          <w:bCs w:val="0"/>
          <w:spacing w:val="11"/>
          <w:sz w:val="21"/>
          <w:szCs w:val="21"/>
        </w:rPr>
        <w:t>.磋商报价一览表（首次报价）</w:t>
      </w:r>
    </w:p>
    <w:p w14:paraId="0257D5A6">
      <w:pPr>
        <w:pStyle w:val="178"/>
        <w:wordWrap w:val="0"/>
        <w:spacing w:line="360" w:lineRule="auto"/>
        <w:ind w:right="480" w:firstLine="211" w:firstLineChars="100"/>
        <w:jc w:val="left"/>
        <w:rPr>
          <w:rFonts w:hint="eastAsia" w:ascii="宋体" w:hAnsi="宋体" w:eastAsia="宋体" w:cs="宋体"/>
          <w:b/>
          <w:szCs w:val="21"/>
        </w:rPr>
      </w:pPr>
    </w:p>
    <w:p w14:paraId="7E0B61AF">
      <w:pPr>
        <w:pStyle w:val="178"/>
        <w:wordWrap w:val="0"/>
        <w:spacing w:line="360" w:lineRule="auto"/>
        <w:ind w:right="480" w:firstLine="210" w:firstLineChars="100"/>
        <w:jc w:val="left"/>
        <w:rPr>
          <w:rFonts w:hint="eastAsia" w:ascii="宋体" w:hAnsi="宋体" w:eastAsia="宋体" w:cs="宋体"/>
          <w:bCs/>
          <w:szCs w:val="21"/>
        </w:rPr>
      </w:pPr>
      <w:r>
        <w:rPr>
          <w:rFonts w:hint="eastAsia" w:ascii="宋体" w:hAnsi="宋体" w:eastAsia="宋体" w:cs="宋体"/>
          <w:bCs/>
          <w:szCs w:val="21"/>
        </w:rPr>
        <w:t xml:space="preserve">供应商全称（加盖公章）：          </w:t>
      </w:r>
    </w:p>
    <w:p w14:paraId="660BEDB4">
      <w:pPr>
        <w:pStyle w:val="178"/>
        <w:wordWrap w:val="0"/>
        <w:spacing w:line="360" w:lineRule="auto"/>
        <w:ind w:right="480" w:firstLine="210" w:firstLineChars="100"/>
        <w:jc w:val="left"/>
        <w:rPr>
          <w:rFonts w:hint="eastAsia" w:ascii="宋体" w:hAnsi="宋体" w:cs="宋体"/>
          <w:bCs/>
          <w:szCs w:val="21"/>
        </w:rPr>
      </w:pPr>
      <w:r>
        <w:rPr>
          <w:rFonts w:ascii="宋体" w:hAnsi="宋体" w:eastAsia="宋体" w:cs="宋体"/>
          <w:bCs/>
          <w:szCs w:val="21"/>
        </w:rPr>
        <w:t xml:space="preserve">项目编号： </w:t>
      </w:r>
      <w:r>
        <w:rPr>
          <w:rFonts w:hint="eastAsia" w:ascii="宋体" w:hAnsi="宋体" w:eastAsia="宋体" w:cs="宋体"/>
          <w:bCs/>
          <w:szCs w:val="21"/>
        </w:rPr>
        <w:t xml:space="preserve">                                                         </w:t>
      </w:r>
      <w:r>
        <w:rPr>
          <w:rFonts w:hint="eastAsia" w:ascii="宋体" w:hAnsi="宋体" w:cs="宋体"/>
          <w:bCs/>
          <w:szCs w:val="21"/>
        </w:rPr>
        <w:t>[货币单位：人民币元]</w:t>
      </w:r>
    </w:p>
    <w:tbl>
      <w:tblPr>
        <w:tblStyle w:val="55"/>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49"/>
        <w:gridCol w:w="2347"/>
        <w:gridCol w:w="978"/>
        <w:gridCol w:w="2022"/>
        <w:gridCol w:w="2016"/>
        <w:gridCol w:w="1746"/>
      </w:tblGrid>
      <w:tr w14:paraId="32413A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6" w:type="pct"/>
            <w:noWrap w:val="0"/>
            <w:vAlign w:val="center"/>
          </w:tcPr>
          <w:p w14:paraId="73A505FC">
            <w:pPr>
              <w:adjustRightInd w:val="0"/>
              <w:snapToGrid w:val="0"/>
              <w:spacing w:line="360" w:lineRule="auto"/>
              <w:jc w:val="center"/>
              <w:rPr>
                <w:rFonts w:hint="eastAsia" w:ascii="宋体" w:hAnsi="宋体" w:cs="宋体"/>
                <w:szCs w:val="21"/>
              </w:rPr>
            </w:pPr>
            <w:r>
              <w:rPr>
                <w:rFonts w:hint="eastAsia" w:ascii="宋体" w:hAnsi="宋体" w:cs="宋体"/>
                <w:szCs w:val="21"/>
              </w:rPr>
              <w:t>序号</w:t>
            </w:r>
          </w:p>
        </w:tc>
        <w:tc>
          <w:tcPr>
            <w:tcW w:w="1178" w:type="pct"/>
            <w:noWrap w:val="0"/>
            <w:vAlign w:val="center"/>
          </w:tcPr>
          <w:p w14:paraId="20AA26B8">
            <w:pPr>
              <w:adjustRightInd w:val="0"/>
              <w:snapToGrid w:val="0"/>
              <w:spacing w:line="360" w:lineRule="auto"/>
              <w:jc w:val="center"/>
              <w:rPr>
                <w:rFonts w:hint="eastAsia" w:ascii="宋体" w:hAnsi="宋体" w:cs="宋体"/>
                <w:szCs w:val="21"/>
              </w:rPr>
            </w:pPr>
            <w:r>
              <w:rPr>
                <w:rFonts w:hint="eastAsia" w:ascii="宋体" w:hAnsi="宋体" w:cs="宋体"/>
                <w:szCs w:val="21"/>
              </w:rPr>
              <w:t>项目名称</w:t>
            </w:r>
          </w:p>
        </w:tc>
        <w:tc>
          <w:tcPr>
            <w:tcW w:w="491" w:type="pct"/>
            <w:noWrap w:val="0"/>
            <w:vAlign w:val="center"/>
          </w:tcPr>
          <w:p w14:paraId="3FE6E45D">
            <w:pPr>
              <w:adjustRightInd w:val="0"/>
              <w:snapToGrid w:val="0"/>
              <w:spacing w:line="360" w:lineRule="auto"/>
              <w:jc w:val="center"/>
              <w:rPr>
                <w:rFonts w:hint="eastAsia" w:ascii="宋体" w:hAnsi="宋体" w:cs="宋体"/>
                <w:szCs w:val="21"/>
                <w:lang w:bidi="ar"/>
              </w:rPr>
            </w:pPr>
            <w:r>
              <w:rPr>
                <w:rFonts w:hint="eastAsia" w:ascii="宋体" w:hAnsi="宋体" w:cs="宋体"/>
                <w:szCs w:val="21"/>
                <w:lang w:bidi="ar"/>
              </w:rPr>
              <w:t>数量</w:t>
            </w:r>
          </w:p>
        </w:tc>
        <w:tc>
          <w:tcPr>
            <w:tcW w:w="1015" w:type="pct"/>
            <w:noWrap w:val="0"/>
            <w:vAlign w:val="center"/>
          </w:tcPr>
          <w:p w14:paraId="14D9EF10">
            <w:pPr>
              <w:adjustRightInd w:val="0"/>
              <w:snapToGrid w:val="0"/>
              <w:spacing w:line="360" w:lineRule="auto"/>
              <w:jc w:val="center"/>
              <w:rPr>
                <w:rFonts w:hint="eastAsia" w:ascii="宋体" w:hAnsi="宋体" w:cs="宋体"/>
                <w:szCs w:val="21"/>
                <w:lang w:bidi="ar"/>
              </w:rPr>
            </w:pPr>
            <w:r>
              <w:rPr>
                <w:rFonts w:hint="eastAsia" w:ascii="宋体" w:hAnsi="宋体" w:cs="宋体"/>
                <w:szCs w:val="21"/>
                <w:lang w:bidi="ar"/>
              </w:rPr>
              <w:t>单价（</w:t>
            </w:r>
            <w:r>
              <w:rPr>
                <w:rFonts w:hint="eastAsia" w:ascii="宋体" w:hAnsi="宋体" w:cs="宋体"/>
                <w:szCs w:val="21"/>
              </w:rPr>
              <w:t>元/年）</w:t>
            </w:r>
          </w:p>
        </w:tc>
        <w:tc>
          <w:tcPr>
            <w:tcW w:w="1011" w:type="pct"/>
            <w:noWrap w:val="0"/>
            <w:vAlign w:val="center"/>
          </w:tcPr>
          <w:p w14:paraId="534DB714">
            <w:pPr>
              <w:adjustRightInd w:val="0"/>
              <w:snapToGrid w:val="0"/>
              <w:spacing w:line="360" w:lineRule="auto"/>
              <w:jc w:val="center"/>
              <w:rPr>
                <w:rFonts w:hint="eastAsia" w:ascii="宋体" w:hAnsi="宋体" w:cs="宋体"/>
                <w:szCs w:val="21"/>
                <w:lang w:bidi="ar"/>
              </w:rPr>
            </w:pPr>
            <w:r>
              <w:rPr>
                <w:rFonts w:hint="eastAsia" w:ascii="宋体" w:hAnsi="宋体" w:cs="宋体"/>
                <w:szCs w:val="21"/>
                <w:lang w:bidi="ar"/>
              </w:rPr>
              <w:t>合计（</w:t>
            </w:r>
            <w:r>
              <w:rPr>
                <w:rFonts w:hint="eastAsia" w:ascii="宋体" w:hAnsi="宋体" w:cs="宋体"/>
                <w:szCs w:val="21"/>
              </w:rPr>
              <w:t>元/年）</w:t>
            </w:r>
          </w:p>
        </w:tc>
        <w:tc>
          <w:tcPr>
            <w:tcW w:w="876" w:type="pct"/>
            <w:noWrap w:val="0"/>
            <w:vAlign w:val="center"/>
          </w:tcPr>
          <w:p w14:paraId="5899D214">
            <w:pPr>
              <w:adjustRightInd w:val="0"/>
              <w:snapToGrid w:val="0"/>
              <w:spacing w:line="360" w:lineRule="auto"/>
              <w:jc w:val="center"/>
              <w:rPr>
                <w:rFonts w:hint="eastAsia" w:ascii="宋体" w:hAnsi="宋体" w:cs="宋体"/>
                <w:szCs w:val="21"/>
                <w:lang w:bidi="ar"/>
              </w:rPr>
            </w:pPr>
            <w:r>
              <w:rPr>
                <w:rFonts w:hint="eastAsia" w:ascii="宋体" w:hAnsi="宋体" w:cs="宋体"/>
                <w:szCs w:val="21"/>
                <w:lang w:bidi="ar"/>
              </w:rPr>
              <w:t>备注</w:t>
            </w:r>
          </w:p>
        </w:tc>
      </w:tr>
      <w:tr w14:paraId="39639A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426" w:type="pct"/>
            <w:vMerge w:val="restart"/>
            <w:noWrap w:val="0"/>
            <w:vAlign w:val="center"/>
          </w:tcPr>
          <w:p w14:paraId="75B812BF">
            <w:pPr>
              <w:adjustRightInd w:val="0"/>
              <w:snapToGrid w:val="0"/>
              <w:spacing w:line="360" w:lineRule="auto"/>
              <w:jc w:val="center"/>
              <w:rPr>
                <w:rFonts w:hint="eastAsia" w:ascii="宋体" w:hAnsi="宋体" w:cs="宋体"/>
                <w:szCs w:val="21"/>
              </w:rPr>
            </w:pPr>
            <w:r>
              <w:rPr>
                <w:rFonts w:hint="eastAsia" w:ascii="宋体" w:hAnsi="宋体" w:cs="宋体"/>
                <w:szCs w:val="21"/>
              </w:rPr>
              <w:t>1</w:t>
            </w:r>
          </w:p>
        </w:tc>
        <w:tc>
          <w:tcPr>
            <w:tcW w:w="1178" w:type="pct"/>
            <w:vMerge w:val="restart"/>
            <w:noWrap w:val="0"/>
            <w:vAlign w:val="center"/>
          </w:tcPr>
          <w:p w14:paraId="26671AAD">
            <w:pPr>
              <w:adjustRightInd w:val="0"/>
              <w:snapToGrid w:val="0"/>
              <w:spacing w:line="360" w:lineRule="auto"/>
              <w:rPr>
                <w:rFonts w:hint="eastAsia" w:ascii="宋体" w:hAnsi="宋体" w:eastAsia="宋体" w:cs="宋体"/>
                <w:szCs w:val="21"/>
                <w:lang w:eastAsia="zh-CN"/>
              </w:rPr>
            </w:pPr>
            <w:r>
              <w:rPr>
                <w:rFonts w:hint="eastAsia" w:ascii="宋体" w:hAnsi="宋体" w:cs="宋体"/>
                <w:szCs w:val="21"/>
                <w:lang w:eastAsia="zh-CN"/>
              </w:rPr>
              <w:t>长兴县太湖高级中学2025年保安服务项目（第二次）</w:t>
            </w:r>
          </w:p>
        </w:tc>
        <w:tc>
          <w:tcPr>
            <w:tcW w:w="491" w:type="pct"/>
            <w:noWrap w:val="0"/>
            <w:vAlign w:val="center"/>
          </w:tcPr>
          <w:p w14:paraId="6DEECEB3">
            <w:pPr>
              <w:adjustRightInd w:val="0"/>
              <w:snapToGrid w:val="0"/>
              <w:spacing w:line="240" w:lineRule="auto"/>
              <w:jc w:val="center"/>
              <w:rPr>
                <w:rFonts w:ascii="宋体" w:hAnsi="宋体" w:cs="宋体"/>
                <w:szCs w:val="21"/>
              </w:rPr>
            </w:pPr>
            <w:r>
              <w:rPr>
                <w:rFonts w:hint="eastAsia" w:ascii="宋体" w:hAnsi="宋体" w:cs="宋体"/>
                <w:szCs w:val="21"/>
              </w:rPr>
              <w:t>1</w:t>
            </w:r>
          </w:p>
        </w:tc>
        <w:tc>
          <w:tcPr>
            <w:tcW w:w="1015" w:type="pct"/>
            <w:noWrap w:val="0"/>
            <w:vAlign w:val="center"/>
          </w:tcPr>
          <w:p w14:paraId="69A2FFB7">
            <w:pPr>
              <w:adjustRightInd w:val="0"/>
              <w:snapToGrid w:val="0"/>
              <w:spacing w:line="240" w:lineRule="auto"/>
              <w:jc w:val="center"/>
              <w:rPr>
                <w:rFonts w:hint="eastAsia" w:ascii="宋体" w:hAnsi="宋体" w:cs="宋体"/>
                <w:szCs w:val="21"/>
              </w:rPr>
            </w:pPr>
          </w:p>
        </w:tc>
        <w:tc>
          <w:tcPr>
            <w:tcW w:w="1011" w:type="pct"/>
            <w:noWrap w:val="0"/>
            <w:vAlign w:val="center"/>
          </w:tcPr>
          <w:p w14:paraId="222A4507">
            <w:pPr>
              <w:adjustRightInd w:val="0"/>
              <w:snapToGrid w:val="0"/>
              <w:spacing w:line="240" w:lineRule="auto"/>
              <w:jc w:val="center"/>
              <w:rPr>
                <w:rFonts w:hint="eastAsia" w:ascii="宋体" w:hAnsi="宋体" w:cs="宋体"/>
                <w:szCs w:val="21"/>
              </w:rPr>
            </w:pPr>
          </w:p>
        </w:tc>
        <w:tc>
          <w:tcPr>
            <w:tcW w:w="876" w:type="pct"/>
            <w:vMerge w:val="restart"/>
            <w:noWrap w:val="0"/>
            <w:vAlign w:val="center"/>
          </w:tcPr>
          <w:p w14:paraId="3E211A55">
            <w:pPr>
              <w:adjustRightInd w:val="0"/>
              <w:snapToGrid w:val="0"/>
              <w:spacing w:line="360" w:lineRule="auto"/>
              <w:jc w:val="left"/>
              <w:rPr>
                <w:rFonts w:hint="eastAsia" w:ascii="宋体" w:hAnsi="宋体" w:cs="宋体"/>
                <w:szCs w:val="21"/>
              </w:rPr>
            </w:pPr>
          </w:p>
        </w:tc>
      </w:tr>
      <w:tr w14:paraId="6C39F3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426" w:type="pct"/>
            <w:vMerge w:val="continue"/>
            <w:noWrap w:val="0"/>
            <w:vAlign w:val="center"/>
          </w:tcPr>
          <w:p w14:paraId="77BA21B4">
            <w:pPr>
              <w:adjustRightInd w:val="0"/>
              <w:snapToGrid w:val="0"/>
              <w:spacing w:line="360" w:lineRule="auto"/>
              <w:jc w:val="center"/>
              <w:rPr>
                <w:rFonts w:hint="eastAsia" w:ascii="宋体" w:hAnsi="宋体" w:cs="宋体"/>
                <w:szCs w:val="21"/>
              </w:rPr>
            </w:pPr>
          </w:p>
        </w:tc>
        <w:tc>
          <w:tcPr>
            <w:tcW w:w="1178" w:type="pct"/>
            <w:vMerge w:val="continue"/>
            <w:noWrap w:val="0"/>
            <w:vAlign w:val="center"/>
          </w:tcPr>
          <w:p w14:paraId="35597342">
            <w:pPr>
              <w:adjustRightInd w:val="0"/>
              <w:snapToGrid w:val="0"/>
              <w:spacing w:line="360" w:lineRule="auto"/>
              <w:jc w:val="center"/>
              <w:rPr>
                <w:rFonts w:hint="eastAsia" w:ascii="宋体" w:hAnsi="宋体" w:cs="宋体"/>
                <w:szCs w:val="21"/>
              </w:rPr>
            </w:pPr>
          </w:p>
        </w:tc>
        <w:tc>
          <w:tcPr>
            <w:tcW w:w="2518" w:type="pct"/>
            <w:gridSpan w:val="3"/>
            <w:noWrap w:val="0"/>
            <w:vAlign w:val="center"/>
          </w:tcPr>
          <w:p w14:paraId="42D9FDB9">
            <w:pPr>
              <w:adjustRightInd w:val="0"/>
              <w:snapToGrid w:val="0"/>
              <w:spacing w:line="240" w:lineRule="auto"/>
              <w:jc w:val="left"/>
              <w:rPr>
                <w:rFonts w:ascii="宋体" w:hAnsi="宋体" w:cs="宋体"/>
                <w:szCs w:val="21"/>
                <w:u w:val="single"/>
              </w:rPr>
            </w:pPr>
            <w:r>
              <w:rPr>
                <w:rFonts w:hint="eastAsia" w:ascii="宋体" w:hAnsi="宋体" w:cs="宋体"/>
                <w:szCs w:val="21"/>
              </w:rPr>
              <w:t xml:space="preserve">大写：      </w:t>
            </w:r>
            <w:r>
              <w:rPr>
                <w:rFonts w:hint="eastAsia" w:ascii="宋体" w:hAnsi="宋体" w:cs="宋体"/>
                <w:szCs w:val="21"/>
                <w:lang w:val="en-US" w:eastAsia="zh-CN"/>
              </w:rPr>
              <w:t xml:space="preserve">                </w:t>
            </w:r>
            <w:r>
              <w:rPr>
                <w:rFonts w:hint="eastAsia" w:ascii="宋体" w:hAnsi="宋体" w:cs="宋体"/>
                <w:szCs w:val="21"/>
              </w:rPr>
              <w:t xml:space="preserve"> 小写：                 </w:t>
            </w:r>
          </w:p>
        </w:tc>
        <w:tc>
          <w:tcPr>
            <w:tcW w:w="876" w:type="pct"/>
            <w:vMerge w:val="continue"/>
            <w:noWrap w:val="0"/>
            <w:vAlign w:val="center"/>
          </w:tcPr>
          <w:p w14:paraId="19B1D73A">
            <w:pPr>
              <w:adjustRightInd w:val="0"/>
              <w:snapToGrid w:val="0"/>
              <w:spacing w:line="360" w:lineRule="auto"/>
              <w:jc w:val="left"/>
              <w:rPr>
                <w:rFonts w:hint="eastAsia" w:ascii="宋体" w:hAnsi="宋体" w:cs="宋体"/>
                <w:szCs w:val="21"/>
                <w:u w:val="single"/>
              </w:rPr>
            </w:pPr>
          </w:p>
        </w:tc>
      </w:tr>
    </w:tbl>
    <w:p w14:paraId="5C922ECA">
      <w:pPr>
        <w:spacing w:line="360" w:lineRule="auto"/>
        <w:jc w:val="left"/>
        <w:rPr>
          <w:rFonts w:hint="eastAsia" w:ascii="宋体" w:hAnsi="宋体" w:cs="宋体"/>
          <w:szCs w:val="21"/>
        </w:rPr>
      </w:pPr>
    </w:p>
    <w:p w14:paraId="1BAF7830">
      <w:pPr>
        <w:snapToGrid w:val="0"/>
        <w:spacing w:line="360" w:lineRule="exact"/>
        <w:rPr>
          <w:rFonts w:hint="eastAsia" w:ascii="宋体" w:hAnsi="宋体" w:cs="宋体"/>
          <w:b/>
          <w:bCs/>
          <w:szCs w:val="21"/>
        </w:rPr>
      </w:pPr>
      <w:r>
        <w:rPr>
          <w:rFonts w:hint="eastAsia" w:ascii="宋体" w:hAnsi="宋体" w:cs="宋体"/>
          <w:b/>
          <w:bCs/>
          <w:szCs w:val="21"/>
        </w:rPr>
        <w:t>注: 1.报价一经涂改，应在涂改处加盖单位公章或者由法定代表人或授权委托人签字或盖章，否则作无效标处理。</w:t>
      </w:r>
    </w:p>
    <w:p w14:paraId="3E750782">
      <w:pPr>
        <w:numPr>
          <w:ilvl w:val="0"/>
          <w:numId w:val="4"/>
        </w:numPr>
        <w:snapToGrid w:val="0"/>
        <w:spacing w:line="360" w:lineRule="exact"/>
        <w:rPr>
          <w:rFonts w:hint="eastAsia" w:ascii="宋体" w:hAnsi="宋体" w:cs="宋体"/>
          <w:b/>
          <w:bCs/>
          <w:szCs w:val="21"/>
        </w:rPr>
      </w:pPr>
      <w:r>
        <w:rPr>
          <w:rFonts w:hint="eastAsia" w:ascii="宋体" w:hAnsi="宋体" w:cs="宋体"/>
          <w:b/>
          <w:bCs/>
          <w:szCs w:val="21"/>
        </w:rPr>
        <w:t>磋商费用包括为完成本项目服务可能发生的全部费用及供应商的利润和应交纳的税金等（包括设备维保服务、人员工资、各类奖金、各种政策规定的社会保险、人员食宿与交通、办公费、加班费、福利、技术服务、配件费、设备工具、各类消耗品、采购代理服务费及因政策性文件规定产生的费用、合同包含的所有风险、责任等服务期内一切所涉及的各项费用。）</w:t>
      </w:r>
    </w:p>
    <w:p w14:paraId="078F107D">
      <w:pPr>
        <w:snapToGrid w:val="0"/>
        <w:spacing w:before="156" w:beforeLines="50" w:line="360" w:lineRule="exact"/>
        <w:rPr>
          <w:rFonts w:hint="eastAsia" w:ascii="宋体" w:hAnsi="宋体" w:cs="宋体"/>
          <w:spacing w:val="11"/>
          <w:szCs w:val="21"/>
        </w:rPr>
      </w:pPr>
    </w:p>
    <w:p w14:paraId="574EABFC">
      <w:pPr>
        <w:snapToGrid w:val="0"/>
        <w:spacing w:before="156" w:beforeLines="50" w:line="360" w:lineRule="exact"/>
        <w:rPr>
          <w:rFonts w:hint="eastAsia" w:ascii="宋体" w:hAnsi="宋体" w:cs="宋体"/>
          <w:spacing w:val="11"/>
          <w:szCs w:val="21"/>
          <w:u w:val="single"/>
        </w:rPr>
      </w:pPr>
      <w:r>
        <w:rPr>
          <w:rFonts w:hint="eastAsia" w:ascii="宋体" w:hAnsi="宋体" w:cs="宋体"/>
          <w:spacing w:val="11"/>
          <w:szCs w:val="21"/>
        </w:rPr>
        <w:t>法定代表人或授权代表（签字或盖章）：</w:t>
      </w:r>
      <w:r>
        <w:rPr>
          <w:rFonts w:hint="eastAsia" w:ascii="宋体" w:hAnsi="宋体" w:cs="宋体"/>
          <w:spacing w:val="11"/>
          <w:szCs w:val="21"/>
          <w:u w:val="single"/>
        </w:rPr>
        <w:t xml:space="preserve">             </w:t>
      </w:r>
    </w:p>
    <w:p w14:paraId="4518D3AF">
      <w:pPr>
        <w:snapToGrid w:val="0"/>
        <w:spacing w:before="156" w:beforeLines="50" w:line="360" w:lineRule="exact"/>
        <w:rPr>
          <w:rFonts w:hint="eastAsia" w:ascii="宋体" w:hAnsi="宋体" w:cs="宋体"/>
          <w:spacing w:val="11"/>
          <w:szCs w:val="21"/>
        </w:rPr>
      </w:pPr>
      <w:r>
        <w:rPr>
          <w:rFonts w:hint="eastAsia" w:ascii="宋体" w:hAnsi="宋体" w:cs="宋体"/>
          <w:spacing w:val="11"/>
          <w:szCs w:val="21"/>
        </w:rPr>
        <w:t>供应商公章：</w:t>
      </w:r>
      <w:r>
        <w:rPr>
          <w:rFonts w:hint="eastAsia" w:ascii="宋体" w:hAnsi="宋体" w:cs="宋体"/>
          <w:spacing w:val="11"/>
          <w:szCs w:val="21"/>
          <w:u w:val="single"/>
        </w:rPr>
        <w:t xml:space="preserve">               </w:t>
      </w:r>
      <w:r>
        <w:rPr>
          <w:rFonts w:hint="eastAsia" w:ascii="宋体" w:hAnsi="宋体" w:cs="宋体"/>
          <w:spacing w:val="11"/>
          <w:szCs w:val="21"/>
        </w:rPr>
        <w:t xml:space="preserve">                      </w:t>
      </w:r>
    </w:p>
    <w:p w14:paraId="76B91EF1">
      <w:pPr>
        <w:snapToGrid w:val="0"/>
        <w:spacing w:before="156" w:beforeLines="50" w:after="50" w:line="360" w:lineRule="exact"/>
        <w:ind w:firstLine="6032" w:firstLineChars="2600"/>
        <w:rPr>
          <w:rFonts w:hint="eastAsia" w:ascii="宋体" w:hAnsi="宋体" w:cs="宋体"/>
          <w:spacing w:val="11"/>
          <w:szCs w:val="21"/>
        </w:rPr>
      </w:pPr>
      <w:r>
        <w:rPr>
          <w:rFonts w:hint="eastAsia" w:ascii="宋体" w:hAnsi="宋体" w:cs="宋体"/>
          <w:spacing w:val="11"/>
          <w:szCs w:val="21"/>
        </w:rPr>
        <w:t>年    月    日</w:t>
      </w:r>
    </w:p>
    <w:p w14:paraId="6A938DDE">
      <w:pPr>
        <w:pStyle w:val="22"/>
        <w:rPr>
          <w:rFonts w:hint="eastAsia" w:ascii="宋体" w:hAnsi="宋体" w:cs="宋体"/>
          <w:spacing w:val="11"/>
          <w:szCs w:val="21"/>
        </w:rPr>
      </w:pPr>
    </w:p>
    <w:p w14:paraId="37A5ADBE">
      <w:pPr>
        <w:pStyle w:val="53"/>
        <w:rPr>
          <w:rFonts w:hint="eastAsia" w:ascii="宋体" w:hAnsi="宋体" w:cs="宋体"/>
          <w:spacing w:val="11"/>
          <w:szCs w:val="21"/>
        </w:rPr>
      </w:pPr>
    </w:p>
    <w:p w14:paraId="7E7CCE93">
      <w:pPr>
        <w:rPr>
          <w:rFonts w:hint="eastAsia"/>
        </w:rPr>
      </w:pPr>
    </w:p>
    <w:p w14:paraId="79202288">
      <w:pPr>
        <w:rPr>
          <w:rFonts w:hint="eastAsia"/>
        </w:rPr>
      </w:pPr>
    </w:p>
    <w:p w14:paraId="238CEF90">
      <w:pPr>
        <w:rPr>
          <w:rFonts w:hint="eastAsia"/>
        </w:rPr>
      </w:pPr>
    </w:p>
    <w:p w14:paraId="148EAB6C">
      <w:pPr>
        <w:rPr>
          <w:rFonts w:hint="eastAsia"/>
        </w:rPr>
      </w:pPr>
    </w:p>
    <w:p w14:paraId="4D7609DF">
      <w:pPr>
        <w:rPr>
          <w:rFonts w:hint="eastAsia"/>
        </w:rPr>
      </w:pPr>
    </w:p>
    <w:p w14:paraId="504BF6D6">
      <w:pPr>
        <w:rPr>
          <w:rFonts w:hint="eastAsia"/>
        </w:rPr>
      </w:pPr>
    </w:p>
    <w:p w14:paraId="16C88DF1">
      <w:pPr>
        <w:rPr>
          <w:rFonts w:hint="eastAsia"/>
        </w:rPr>
      </w:pPr>
    </w:p>
    <w:p w14:paraId="55F1BF65">
      <w:pPr>
        <w:rPr>
          <w:rFonts w:hint="eastAsia"/>
        </w:rPr>
      </w:pPr>
    </w:p>
    <w:p w14:paraId="7A3D2FC4">
      <w:pPr>
        <w:rPr>
          <w:rFonts w:hint="eastAsia"/>
        </w:rPr>
      </w:pPr>
    </w:p>
    <w:p w14:paraId="6B4BA995">
      <w:pPr>
        <w:rPr>
          <w:rFonts w:hint="eastAsia"/>
        </w:rPr>
      </w:pPr>
    </w:p>
    <w:p w14:paraId="75F8AA38">
      <w:pPr>
        <w:numPr>
          <w:ilvl w:val="0"/>
          <w:numId w:val="0"/>
        </w:numPr>
        <w:rPr>
          <w:rFonts w:hint="eastAsia"/>
        </w:rPr>
      </w:pPr>
    </w:p>
    <w:sectPr>
      <w:footerReference r:id="rId6"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Arial"/>
    <w:panose1 w:val="020B0604020202020204"/>
    <w:charset w:val="00"/>
    <w:family w:val="roman"/>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_x000B__x000C_">
    <w:altName w:val="Times New Roman"/>
    <w:panose1 w:val="00000000000000000000"/>
    <w:charset w:val="01"/>
    <w:family w:val="roman"/>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Univers">
    <w:altName w:val="Segoe Print"/>
    <w:panose1 w:val="020B0603020202030204"/>
    <w:charset w:val="00"/>
    <w:family w:val="swiss"/>
    <w:pitch w:val="default"/>
    <w:sig w:usb0="00000000" w:usb1="00000000" w:usb2="00000000" w:usb3="00000000" w:csb0="00000093"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504020202030204"/>
    <w:charset w:val="00"/>
    <w:family w:val="swiss"/>
    <w:pitch w:val="default"/>
    <w:sig w:usb0="00000000" w:usb1="00000000" w:usb2="00000000" w:usb3="00000000" w:csb0="00000093"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C4935">
    <w:pPr>
      <w:pStyle w:val="36"/>
      <w:framePr w:wrap="around" w:vAnchor="text" w:hAnchor="margin" w:xAlign="center" w:y="1"/>
      <w:rPr>
        <w:rStyle w:val="59"/>
      </w:rPr>
    </w:pPr>
    <w:r>
      <w:fldChar w:fldCharType="begin"/>
    </w:r>
    <w:r>
      <w:rPr>
        <w:rStyle w:val="59"/>
      </w:rPr>
      <w:instrText xml:space="preserve">PAGE  </w:instrText>
    </w:r>
    <w:r>
      <w:fldChar w:fldCharType="end"/>
    </w:r>
  </w:p>
  <w:p w14:paraId="5139C122">
    <w:pPr>
      <w:pStyle w:val="3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98985">
    <w:pPr>
      <w:pStyle w:val="3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5DC428">
                          <w:pPr>
                            <w:pStyle w:val="3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F5DC428">
                    <w:pPr>
                      <w:pStyle w:val="3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FEDB5">
    <w:pPr>
      <w:pStyle w:val="3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1027"/>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wps:spPr>
                    <wps:txbx>
                      <w:txbxContent>
                        <w:p w14:paraId="6A55CB4F">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1</w:t>
                          </w:r>
                          <w:r>
                            <w:rPr>
                              <w:rFonts w:hint="eastAsia"/>
                              <w:sz w:val="18"/>
                            </w:rPr>
                            <w:fldChar w:fldCharType="end"/>
                          </w:r>
                          <w:r>
                            <w:rPr>
                              <w:rFonts w:hint="eastAsia"/>
                              <w:sz w:val="18"/>
                            </w:rPr>
                            <w:t xml:space="preserve"> 页</w:t>
                          </w:r>
                        </w:p>
                      </w:txbxContent>
                    </wps:txbx>
                    <wps:bodyPr vert="horz" wrap="none" lIns="0" tIns="0" rIns="0" bIns="0" anchor="t" anchorCtr="0" upright="0">
                      <a:spAutoFit/>
                    </wps:bodyPr>
                  </wps:wsp>
                </a:graphicData>
              </a:graphic>
            </wp:anchor>
          </w:drawing>
        </mc:Choice>
        <mc:Fallback>
          <w:pict>
            <v:shape id="文本框 1027"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EAM&#10;x4DUAAAAAwEAAA8AAAAAAAAAAQAgAAAAIgAAAGRycy9kb3ducmV2LnhtbFBLAQIUABQAAAAIAIdO&#10;4kDBaWSn7gEAAMkDAAAOAAAAAAAAAAEAIAAAACMBAABkcnMvZTJvRG9jLnhtbFBLBQYAAAAABgAG&#10;AFkBAACDBQAAAAA=&#10;">
              <v:fill on="f" focussize="0,0"/>
              <v:stroke on="f" weight="1.25pt"/>
              <v:imagedata o:title=""/>
              <o:lock v:ext="edit" aspectratio="f"/>
              <v:textbox inset="0mm,0mm,0mm,0mm" style="mso-fit-shape-to-text:t;">
                <w:txbxContent>
                  <w:p w14:paraId="6A55CB4F">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1</w:t>
                    </w:r>
                    <w:r>
                      <w:rPr>
                        <w:rFonts w:hint="eastAsia"/>
                        <w:sz w:val="18"/>
                      </w:rPr>
                      <w:fldChar w:fldCharType="end"/>
                    </w:r>
                    <w:r>
                      <w:rPr>
                        <w:rFonts w:hint="eastAsia"/>
                        <w:sz w:val="18"/>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811B9">
    <w:pPr>
      <w:pStyle w:val="3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93929A"/>
    <w:multiLevelType w:val="singleLevel"/>
    <w:tmpl w:val="B993929A"/>
    <w:lvl w:ilvl="0" w:tentative="0">
      <w:start w:val="1"/>
      <w:numFmt w:val="bullet"/>
      <w:pStyle w:val="30"/>
      <w:lvlText w:val=""/>
      <w:lvlJc w:val="left"/>
      <w:pPr>
        <w:tabs>
          <w:tab w:val="left" w:pos="2040"/>
        </w:tabs>
        <w:ind w:left="2040" w:hanging="360"/>
      </w:pPr>
      <w:rPr>
        <w:rFonts w:hint="default" w:ascii="Wingdings" w:hAnsi="Wingdings"/>
      </w:rPr>
    </w:lvl>
  </w:abstractNum>
  <w:abstractNum w:abstractNumId="1">
    <w:nsid w:val="FBC06183"/>
    <w:multiLevelType w:val="singleLevel"/>
    <w:tmpl w:val="FBC06183"/>
    <w:lvl w:ilvl="0" w:tentative="0">
      <w:start w:val="2"/>
      <w:numFmt w:val="decimal"/>
      <w:lvlText w:val="%1."/>
      <w:lvlJc w:val="left"/>
      <w:pPr>
        <w:tabs>
          <w:tab w:val="left" w:pos="312"/>
        </w:tabs>
      </w:pPr>
    </w:lvl>
  </w:abstractNum>
  <w:abstractNum w:abstractNumId="2">
    <w:nsid w:val="2DE5175A"/>
    <w:multiLevelType w:val="singleLevel"/>
    <w:tmpl w:val="2DE5175A"/>
    <w:lvl w:ilvl="0" w:tentative="0">
      <w:start w:val="1"/>
      <w:numFmt w:val="decimal"/>
      <w:lvlText w:val="%1."/>
      <w:lvlJc w:val="left"/>
      <w:pPr>
        <w:ind w:left="425" w:hanging="425"/>
      </w:pPr>
      <w:rPr>
        <w:rFonts w:hint="default"/>
      </w:rPr>
    </w:lvl>
  </w:abstractNum>
  <w:abstractNum w:abstractNumId="3">
    <w:nsid w:val="757B417D"/>
    <w:multiLevelType w:val="multilevel"/>
    <w:tmpl w:val="757B417D"/>
    <w:lvl w:ilvl="0" w:tentative="0">
      <w:start w:val="1"/>
      <w:numFmt w:val="japaneseCounting"/>
      <w:pStyle w:val="24"/>
      <w:lvlText w:val="（%1）"/>
      <w:lvlJc w:val="left"/>
      <w:pPr>
        <w:tabs>
          <w:tab w:val="left" w:pos="1260"/>
        </w:tabs>
        <w:ind w:left="1260" w:hanging="720"/>
      </w:pPr>
      <w:rPr>
        <w:rFonts w:hint="default"/>
        <w:lang w:val="en-US"/>
      </w:rPr>
    </w:lvl>
    <w:lvl w:ilvl="1" w:tentative="0">
      <w:start w:val="1"/>
      <w:numFmt w:val="lowerLetter"/>
      <w:lvlText w:val="%2)"/>
      <w:lvlJc w:val="left"/>
      <w:pPr>
        <w:tabs>
          <w:tab w:val="left" w:pos="1380"/>
        </w:tabs>
        <w:ind w:left="1380" w:hanging="420"/>
      </w:pPr>
    </w:lvl>
    <w:lvl w:ilvl="2" w:tentative="0">
      <w:start w:val="1"/>
      <w:numFmt w:val="lowerRoman"/>
      <w:lvlText w:val="%3."/>
      <w:lvlJc w:val="right"/>
      <w:pPr>
        <w:tabs>
          <w:tab w:val="left" w:pos="1800"/>
        </w:tabs>
        <w:ind w:left="1800" w:hanging="420"/>
      </w:p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9"/>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QyNmE1MzkxNzk5YTAyYzVkODRkMzYzYjU5MDllZmEifQ=="/>
  </w:docVars>
  <w:rsids>
    <w:rsidRoot w:val="00172A27"/>
    <w:rsid w:val="00013654"/>
    <w:rsid w:val="0002058C"/>
    <w:rsid w:val="00023DED"/>
    <w:rsid w:val="00025BF5"/>
    <w:rsid w:val="000354DC"/>
    <w:rsid w:val="0004131F"/>
    <w:rsid w:val="00041CE9"/>
    <w:rsid w:val="00051066"/>
    <w:rsid w:val="00052715"/>
    <w:rsid w:val="00057EE0"/>
    <w:rsid w:val="0006064D"/>
    <w:rsid w:val="000723E7"/>
    <w:rsid w:val="00072C34"/>
    <w:rsid w:val="00074581"/>
    <w:rsid w:val="000749E3"/>
    <w:rsid w:val="000777AB"/>
    <w:rsid w:val="00091F53"/>
    <w:rsid w:val="00095CF6"/>
    <w:rsid w:val="000A3F74"/>
    <w:rsid w:val="000A4ABE"/>
    <w:rsid w:val="000B1BC3"/>
    <w:rsid w:val="000B44D3"/>
    <w:rsid w:val="000C4C48"/>
    <w:rsid w:val="000D10D4"/>
    <w:rsid w:val="000D35E1"/>
    <w:rsid w:val="000D619E"/>
    <w:rsid w:val="000E08A4"/>
    <w:rsid w:val="000E7B1F"/>
    <w:rsid w:val="000F2BCE"/>
    <w:rsid w:val="000F5537"/>
    <w:rsid w:val="00100D5F"/>
    <w:rsid w:val="00104B62"/>
    <w:rsid w:val="00106E6B"/>
    <w:rsid w:val="001113FD"/>
    <w:rsid w:val="00113826"/>
    <w:rsid w:val="0011461C"/>
    <w:rsid w:val="00114C5C"/>
    <w:rsid w:val="0011760F"/>
    <w:rsid w:val="0012317A"/>
    <w:rsid w:val="00123A6F"/>
    <w:rsid w:val="001315D9"/>
    <w:rsid w:val="001331F1"/>
    <w:rsid w:val="00133387"/>
    <w:rsid w:val="00137EB9"/>
    <w:rsid w:val="001414DE"/>
    <w:rsid w:val="00150EAD"/>
    <w:rsid w:val="00152513"/>
    <w:rsid w:val="00161A48"/>
    <w:rsid w:val="00162C65"/>
    <w:rsid w:val="00163477"/>
    <w:rsid w:val="00163DC7"/>
    <w:rsid w:val="001671BC"/>
    <w:rsid w:val="0017002F"/>
    <w:rsid w:val="00171640"/>
    <w:rsid w:val="00172E78"/>
    <w:rsid w:val="00173465"/>
    <w:rsid w:val="00181EEE"/>
    <w:rsid w:val="0018274C"/>
    <w:rsid w:val="001958D7"/>
    <w:rsid w:val="001A063D"/>
    <w:rsid w:val="001A20E6"/>
    <w:rsid w:val="001A2968"/>
    <w:rsid w:val="001A6A2C"/>
    <w:rsid w:val="001B0695"/>
    <w:rsid w:val="001B1AFA"/>
    <w:rsid w:val="001B1F4C"/>
    <w:rsid w:val="001D3DB1"/>
    <w:rsid w:val="001E3A2E"/>
    <w:rsid w:val="001E64BB"/>
    <w:rsid w:val="001F7F7E"/>
    <w:rsid w:val="00204DF8"/>
    <w:rsid w:val="00205740"/>
    <w:rsid w:val="002119C5"/>
    <w:rsid w:val="00211B0F"/>
    <w:rsid w:val="00217294"/>
    <w:rsid w:val="00225378"/>
    <w:rsid w:val="0022677B"/>
    <w:rsid w:val="00227F93"/>
    <w:rsid w:val="00231C25"/>
    <w:rsid w:val="0023368B"/>
    <w:rsid w:val="002360E6"/>
    <w:rsid w:val="00240817"/>
    <w:rsid w:val="002410F1"/>
    <w:rsid w:val="00245594"/>
    <w:rsid w:val="00246677"/>
    <w:rsid w:val="00247343"/>
    <w:rsid w:val="00253ACA"/>
    <w:rsid w:val="0025668C"/>
    <w:rsid w:val="002656A6"/>
    <w:rsid w:val="00265D22"/>
    <w:rsid w:val="00267088"/>
    <w:rsid w:val="00267D71"/>
    <w:rsid w:val="002743D6"/>
    <w:rsid w:val="00281FA8"/>
    <w:rsid w:val="00285085"/>
    <w:rsid w:val="0028606D"/>
    <w:rsid w:val="002868EE"/>
    <w:rsid w:val="00286FB8"/>
    <w:rsid w:val="00296707"/>
    <w:rsid w:val="002A0488"/>
    <w:rsid w:val="002A1E1D"/>
    <w:rsid w:val="002B06D1"/>
    <w:rsid w:val="002B247F"/>
    <w:rsid w:val="002B3099"/>
    <w:rsid w:val="002B6F78"/>
    <w:rsid w:val="002C053D"/>
    <w:rsid w:val="002C26A0"/>
    <w:rsid w:val="002C2865"/>
    <w:rsid w:val="002C4D2B"/>
    <w:rsid w:val="002C5E7E"/>
    <w:rsid w:val="002C61F7"/>
    <w:rsid w:val="002C64CD"/>
    <w:rsid w:val="002D148D"/>
    <w:rsid w:val="002D269B"/>
    <w:rsid w:val="002D430D"/>
    <w:rsid w:val="002D6271"/>
    <w:rsid w:val="002E2C30"/>
    <w:rsid w:val="002E6413"/>
    <w:rsid w:val="002F532B"/>
    <w:rsid w:val="00301497"/>
    <w:rsid w:val="00306D43"/>
    <w:rsid w:val="00311A5F"/>
    <w:rsid w:val="00312619"/>
    <w:rsid w:val="0031380D"/>
    <w:rsid w:val="00313F34"/>
    <w:rsid w:val="0031519F"/>
    <w:rsid w:val="0032008A"/>
    <w:rsid w:val="00327939"/>
    <w:rsid w:val="00330861"/>
    <w:rsid w:val="00333A2A"/>
    <w:rsid w:val="003356BA"/>
    <w:rsid w:val="00344510"/>
    <w:rsid w:val="003471E1"/>
    <w:rsid w:val="003532FE"/>
    <w:rsid w:val="003538CF"/>
    <w:rsid w:val="00354CD4"/>
    <w:rsid w:val="003550AC"/>
    <w:rsid w:val="00360E24"/>
    <w:rsid w:val="0036254C"/>
    <w:rsid w:val="00363773"/>
    <w:rsid w:val="00374879"/>
    <w:rsid w:val="003752C8"/>
    <w:rsid w:val="00377076"/>
    <w:rsid w:val="00382DEE"/>
    <w:rsid w:val="00384B9C"/>
    <w:rsid w:val="00386230"/>
    <w:rsid w:val="003A13B0"/>
    <w:rsid w:val="003A4DB8"/>
    <w:rsid w:val="003A555F"/>
    <w:rsid w:val="003A5AE5"/>
    <w:rsid w:val="003A6B66"/>
    <w:rsid w:val="003A7B5A"/>
    <w:rsid w:val="003B1C7D"/>
    <w:rsid w:val="003C4674"/>
    <w:rsid w:val="003D063A"/>
    <w:rsid w:val="003D511E"/>
    <w:rsid w:val="003E0A82"/>
    <w:rsid w:val="003E1E0A"/>
    <w:rsid w:val="003E4541"/>
    <w:rsid w:val="003E5FF5"/>
    <w:rsid w:val="003E7BA9"/>
    <w:rsid w:val="003F23CE"/>
    <w:rsid w:val="0040565F"/>
    <w:rsid w:val="00411CA3"/>
    <w:rsid w:val="00425A1B"/>
    <w:rsid w:val="00425B1F"/>
    <w:rsid w:val="00432C0D"/>
    <w:rsid w:val="00443541"/>
    <w:rsid w:val="00445595"/>
    <w:rsid w:val="004479E5"/>
    <w:rsid w:val="0046720C"/>
    <w:rsid w:val="004672B9"/>
    <w:rsid w:val="00472719"/>
    <w:rsid w:val="00475533"/>
    <w:rsid w:val="00480981"/>
    <w:rsid w:val="00482EEC"/>
    <w:rsid w:val="00490334"/>
    <w:rsid w:val="00490B57"/>
    <w:rsid w:val="00490C5A"/>
    <w:rsid w:val="00493C8E"/>
    <w:rsid w:val="00495586"/>
    <w:rsid w:val="004B062D"/>
    <w:rsid w:val="004B33D9"/>
    <w:rsid w:val="004B3721"/>
    <w:rsid w:val="004B5511"/>
    <w:rsid w:val="004B6981"/>
    <w:rsid w:val="004C1569"/>
    <w:rsid w:val="004D4594"/>
    <w:rsid w:val="004D6899"/>
    <w:rsid w:val="004D76F2"/>
    <w:rsid w:val="004D7B81"/>
    <w:rsid w:val="004E24D5"/>
    <w:rsid w:val="004E6B69"/>
    <w:rsid w:val="004E7D88"/>
    <w:rsid w:val="004F590C"/>
    <w:rsid w:val="00500138"/>
    <w:rsid w:val="0050411F"/>
    <w:rsid w:val="00504750"/>
    <w:rsid w:val="0050638A"/>
    <w:rsid w:val="005072E5"/>
    <w:rsid w:val="00507CE7"/>
    <w:rsid w:val="00511B6B"/>
    <w:rsid w:val="00515C5E"/>
    <w:rsid w:val="005166A6"/>
    <w:rsid w:val="00524C0E"/>
    <w:rsid w:val="005250D3"/>
    <w:rsid w:val="0052710B"/>
    <w:rsid w:val="005319D6"/>
    <w:rsid w:val="005343D4"/>
    <w:rsid w:val="0053557A"/>
    <w:rsid w:val="005369AD"/>
    <w:rsid w:val="00537A30"/>
    <w:rsid w:val="00540673"/>
    <w:rsid w:val="005410BF"/>
    <w:rsid w:val="00550D3B"/>
    <w:rsid w:val="00554430"/>
    <w:rsid w:val="0055466A"/>
    <w:rsid w:val="00554DED"/>
    <w:rsid w:val="0055574E"/>
    <w:rsid w:val="005615A8"/>
    <w:rsid w:val="005714C6"/>
    <w:rsid w:val="00571D1B"/>
    <w:rsid w:val="00572EB0"/>
    <w:rsid w:val="0057319E"/>
    <w:rsid w:val="005737D5"/>
    <w:rsid w:val="00574DF4"/>
    <w:rsid w:val="00582A85"/>
    <w:rsid w:val="00585719"/>
    <w:rsid w:val="00593490"/>
    <w:rsid w:val="005947F5"/>
    <w:rsid w:val="005978F1"/>
    <w:rsid w:val="005A1DF7"/>
    <w:rsid w:val="005A632B"/>
    <w:rsid w:val="005B65A3"/>
    <w:rsid w:val="005C08BC"/>
    <w:rsid w:val="005C09FA"/>
    <w:rsid w:val="005C180E"/>
    <w:rsid w:val="005C3B87"/>
    <w:rsid w:val="005C57E8"/>
    <w:rsid w:val="005C65AD"/>
    <w:rsid w:val="005D4603"/>
    <w:rsid w:val="005F481F"/>
    <w:rsid w:val="005F6BF9"/>
    <w:rsid w:val="00601BD7"/>
    <w:rsid w:val="0060262A"/>
    <w:rsid w:val="00604A90"/>
    <w:rsid w:val="006140F3"/>
    <w:rsid w:val="00621C19"/>
    <w:rsid w:val="00622D0A"/>
    <w:rsid w:val="00623EB3"/>
    <w:rsid w:val="00624427"/>
    <w:rsid w:val="0062774E"/>
    <w:rsid w:val="006360BD"/>
    <w:rsid w:val="00641E35"/>
    <w:rsid w:val="00643752"/>
    <w:rsid w:val="00643A5B"/>
    <w:rsid w:val="00644DA8"/>
    <w:rsid w:val="00645991"/>
    <w:rsid w:val="00652972"/>
    <w:rsid w:val="00657DEE"/>
    <w:rsid w:val="00661709"/>
    <w:rsid w:val="00665631"/>
    <w:rsid w:val="006674D9"/>
    <w:rsid w:val="00672070"/>
    <w:rsid w:val="00682CAC"/>
    <w:rsid w:val="006836D3"/>
    <w:rsid w:val="006874AF"/>
    <w:rsid w:val="006A0769"/>
    <w:rsid w:val="006A58C3"/>
    <w:rsid w:val="006B31C3"/>
    <w:rsid w:val="006B423F"/>
    <w:rsid w:val="006B5063"/>
    <w:rsid w:val="006B5D93"/>
    <w:rsid w:val="006D2376"/>
    <w:rsid w:val="006D357B"/>
    <w:rsid w:val="006D5104"/>
    <w:rsid w:val="006D6F3B"/>
    <w:rsid w:val="006E7368"/>
    <w:rsid w:val="006E7670"/>
    <w:rsid w:val="007006C6"/>
    <w:rsid w:val="007007DA"/>
    <w:rsid w:val="00703D77"/>
    <w:rsid w:val="00703F7D"/>
    <w:rsid w:val="00706193"/>
    <w:rsid w:val="007100ED"/>
    <w:rsid w:val="00712E5B"/>
    <w:rsid w:val="007140A6"/>
    <w:rsid w:val="007200AE"/>
    <w:rsid w:val="0072103F"/>
    <w:rsid w:val="00721C50"/>
    <w:rsid w:val="00727595"/>
    <w:rsid w:val="00734496"/>
    <w:rsid w:val="00734EEC"/>
    <w:rsid w:val="007412CC"/>
    <w:rsid w:val="0074358E"/>
    <w:rsid w:val="00745D22"/>
    <w:rsid w:val="0075121A"/>
    <w:rsid w:val="007608AC"/>
    <w:rsid w:val="007629E9"/>
    <w:rsid w:val="00766051"/>
    <w:rsid w:val="00772E3E"/>
    <w:rsid w:val="007756C4"/>
    <w:rsid w:val="0078143C"/>
    <w:rsid w:val="007818B4"/>
    <w:rsid w:val="00785AD3"/>
    <w:rsid w:val="00790508"/>
    <w:rsid w:val="00793E5A"/>
    <w:rsid w:val="0079525E"/>
    <w:rsid w:val="00796A01"/>
    <w:rsid w:val="007A21CC"/>
    <w:rsid w:val="007A51B4"/>
    <w:rsid w:val="007B2697"/>
    <w:rsid w:val="007B34C3"/>
    <w:rsid w:val="007B78FC"/>
    <w:rsid w:val="007D668D"/>
    <w:rsid w:val="007D6DF6"/>
    <w:rsid w:val="007D7AFC"/>
    <w:rsid w:val="007E457E"/>
    <w:rsid w:val="007E6CEC"/>
    <w:rsid w:val="007F0A1D"/>
    <w:rsid w:val="007F4544"/>
    <w:rsid w:val="007F6C6F"/>
    <w:rsid w:val="0080651F"/>
    <w:rsid w:val="0081002E"/>
    <w:rsid w:val="00814795"/>
    <w:rsid w:val="00817668"/>
    <w:rsid w:val="00821865"/>
    <w:rsid w:val="00822A9F"/>
    <w:rsid w:val="00824770"/>
    <w:rsid w:val="008318E5"/>
    <w:rsid w:val="008322BB"/>
    <w:rsid w:val="00835197"/>
    <w:rsid w:val="00835644"/>
    <w:rsid w:val="008408CE"/>
    <w:rsid w:val="0084163C"/>
    <w:rsid w:val="00851E83"/>
    <w:rsid w:val="00853BE8"/>
    <w:rsid w:val="00855927"/>
    <w:rsid w:val="0086066C"/>
    <w:rsid w:val="00861271"/>
    <w:rsid w:val="0086175E"/>
    <w:rsid w:val="00870373"/>
    <w:rsid w:val="00871E21"/>
    <w:rsid w:val="00872768"/>
    <w:rsid w:val="008813A9"/>
    <w:rsid w:val="00882EE8"/>
    <w:rsid w:val="00885013"/>
    <w:rsid w:val="00885B23"/>
    <w:rsid w:val="0089189B"/>
    <w:rsid w:val="00891D82"/>
    <w:rsid w:val="00891E76"/>
    <w:rsid w:val="00892BC1"/>
    <w:rsid w:val="00893649"/>
    <w:rsid w:val="0089439D"/>
    <w:rsid w:val="008A2973"/>
    <w:rsid w:val="008A5EAB"/>
    <w:rsid w:val="008B1170"/>
    <w:rsid w:val="008B146B"/>
    <w:rsid w:val="008B5603"/>
    <w:rsid w:val="008B6EA9"/>
    <w:rsid w:val="008C317D"/>
    <w:rsid w:val="008D1831"/>
    <w:rsid w:val="008D313A"/>
    <w:rsid w:val="008D6973"/>
    <w:rsid w:val="008E2E16"/>
    <w:rsid w:val="008E3DCE"/>
    <w:rsid w:val="008E479C"/>
    <w:rsid w:val="008E6B8B"/>
    <w:rsid w:val="008F1635"/>
    <w:rsid w:val="008F1B97"/>
    <w:rsid w:val="008F31DE"/>
    <w:rsid w:val="008F558C"/>
    <w:rsid w:val="008F6EB2"/>
    <w:rsid w:val="008F7B90"/>
    <w:rsid w:val="0090054C"/>
    <w:rsid w:val="009049D8"/>
    <w:rsid w:val="009063AF"/>
    <w:rsid w:val="00906786"/>
    <w:rsid w:val="00916BA2"/>
    <w:rsid w:val="00920750"/>
    <w:rsid w:val="009224FE"/>
    <w:rsid w:val="009269A2"/>
    <w:rsid w:val="00926C70"/>
    <w:rsid w:val="00941264"/>
    <w:rsid w:val="00941B80"/>
    <w:rsid w:val="00942EC3"/>
    <w:rsid w:val="00950659"/>
    <w:rsid w:val="00951BED"/>
    <w:rsid w:val="009530F3"/>
    <w:rsid w:val="00957767"/>
    <w:rsid w:val="00972B04"/>
    <w:rsid w:val="00973FB8"/>
    <w:rsid w:val="00980D3C"/>
    <w:rsid w:val="00984197"/>
    <w:rsid w:val="009851CF"/>
    <w:rsid w:val="00985FF8"/>
    <w:rsid w:val="009A13B3"/>
    <w:rsid w:val="009A150A"/>
    <w:rsid w:val="009A2A90"/>
    <w:rsid w:val="009A4A9A"/>
    <w:rsid w:val="009A7605"/>
    <w:rsid w:val="009A768C"/>
    <w:rsid w:val="009B76D0"/>
    <w:rsid w:val="009C12DC"/>
    <w:rsid w:val="009C15CF"/>
    <w:rsid w:val="009C2C8E"/>
    <w:rsid w:val="009C2CB1"/>
    <w:rsid w:val="009C337D"/>
    <w:rsid w:val="009C4C04"/>
    <w:rsid w:val="009D0EA3"/>
    <w:rsid w:val="009E4B52"/>
    <w:rsid w:val="009E4D10"/>
    <w:rsid w:val="009E5347"/>
    <w:rsid w:val="009E70F5"/>
    <w:rsid w:val="009E7499"/>
    <w:rsid w:val="009E7F4C"/>
    <w:rsid w:val="009F0645"/>
    <w:rsid w:val="009F2E6D"/>
    <w:rsid w:val="009F3794"/>
    <w:rsid w:val="009F4C1B"/>
    <w:rsid w:val="009F54E0"/>
    <w:rsid w:val="009F5E9A"/>
    <w:rsid w:val="00A03351"/>
    <w:rsid w:val="00A06AA1"/>
    <w:rsid w:val="00A11F50"/>
    <w:rsid w:val="00A121A0"/>
    <w:rsid w:val="00A156C0"/>
    <w:rsid w:val="00A2219A"/>
    <w:rsid w:val="00A23286"/>
    <w:rsid w:val="00A23287"/>
    <w:rsid w:val="00A33EAA"/>
    <w:rsid w:val="00A3470B"/>
    <w:rsid w:val="00A362D6"/>
    <w:rsid w:val="00A42231"/>
    <w:rsid w:val="00A45504"/>
    <w:rsid w:val="00A45C6D"/>
    <w:rsid w:val="00A47B3E"/>
    <w:rsid w:val="00A5298B"/>
    <w:rsid w:val="00A57381"/>
    <w:rsid w:val="00A641FB"/>
    <w:rsid w:val="00A653B5"/>
    <w:rsid w:val="00A666AF"/>
    <w:rsid w:val="00A66DC7"/>
    <w:rsid w:val="00A70329"/>
    <w:rsid w:val="00A71553"/>
    <w:rsid w:val="00A74427"/>
    <w:rsid w:val="00A8103B"/>
    <w:rsid w:val="00A812C9"/>
    <w:rsid w:val="00A90608"/>
    <w:rsid w:val="00A92DDE"/>
    <w:rsid w:val="00A97848"/>
    <w:rsid w:val="00AA0032"/>
    <w:rsid w:val="00AA3579"/>
    <w:rsid w:val="00AA666C"/>
    <w:rsid w:val="00AA68DE"/>
    <w:rsid w:val="00AA6F81"/>
    <w:rsid w:val="00AB6123"/>
    <w:rsid w:val="00AC1833"/>
    <w:rsid w:val="00AC66F4"/>
    <w:rsid w:val="00AC6945"/>
    <w:rsid w:val="00AD0CE4"/>
    <w:rsid w:val="00AD558A"/>
    <w:rsid w:val="00AD7338"/>
    <w:rsid w:val="00AE3071"/>
    <w:rsid w:val="00AE32E8"/>
    <w:rsid w:val="00AE36B3"/>
    <w:rsid w:val="00AE39FC"/>
    <w:rsid w:val="00AE4E5E"/>
    <w:rsid w:val="00AE52AB"/>
    <w:rsid w:val="00AE7204"/>
    <w:rsid w:val="00AE7E13"/>
    <w:rsid w:val="00AF02BA"/>
    <w:rsid w:val="00AF32CF"/>
    <w:rsid w:val="00B00BD6"/>
    <w:rsid w:val="00B237A3"/>
    <w:rsid w:val="00B2494E"/>
    <w:rsid w:val="00B254E1"/>
    <w:rsid w:val="00B32474"/>
    <w:rsid w:val="00B406C6"/>
    <w:rsid w:val="00B41C90"/>
    <w:rsid w:val="00B41D71"/>
    <w:rsid w:val="00B4613A"/>
    <w:rsid w:val="00B46918"/>
    <w:rsid w:val="00B50F46"/>
    <w:rsid w:val="00B52A31"/>
    <w:rsid w:val="00B5443F"/>
    <w:rsid w:val="00B55E08"/>
    <w:rsid w:val="00B61A43"/>
    <w:rsid w:val="00B82FCB"/>
    <w:rsid w:val="00B95560"/>
    <w:rsid w:val="00BA2DA8"/>
    <w:rsid w:val="00BA2E27"/>
    <w:rsid w:val="00BA3A26"/>
    <w:rsid w:val="00BB27A0"/>
    <w:rsid w:val="00BB2845"/>
    <w:rsid w:val="00BB6E09"/>
    <w:rsid w:val="00BC15E0"/>
    <w:rsid w:val="00BC3A1F"/>
    <w:rsid w:val="00BC757B"/>
    <w:rsid w:val="00BD1827"/>
    <w:rsid w:val="00BD3ECF"/>
    <w:rsid w:val="00BD4DC6"/>
    <w:rsid w:val="00BD7AA7"/>
    <w:rsid w:val="00BE32F3"/>
    <w:rsid w:val="00BF04E1"/>
    <w:rsid w:val="00BF2CB7"/>
    <w:rsid w:val="00C100B7"/>
    <w:rsid w:val="00C11035"/>
    <w:rsid w:val="00C17DE4"/>
    <w:rsid w:val="00C24C73"/>
    <w:rsid w:val="00C30909"/>
    <w:rsid w:val="00C34DAD"/>
    <w:rsid w:val="00C4178A"/>
    <w:rsid w:val="00C57C41"/>
    <w:rsid w:val="00C60D83"/>
    <w:rsid w:val="00C61BEC"/>
    <w:rsid w:val="00C61EF7"/>
    <w:rsid w:val="00C63F14"/>
    <w:rsid w:val="00C6664C"/>
    <w:rsid w:val="00C70149"/>
    <w:rsid w:val="00C70773"/>
    <w:rsid w:val="00C81968"/>
    <w:rsid w:val="00C82634"/>
    <w:rsid w:val="00C84172"/>
    <w:rsid w:val="00C851A6"/>
    <w:rsid w:val="00C8585D"/>
    <w:rsid w:val="00C85F20"/>
    <w:rsid w:val="00C90280"/>
    <w:rsid w:val="00C9339F"/>
    <w:rsid w:val="00C93ADF"/>
    <w:rsid w:val="00C940FE"/>
    <w:rsid w:val="00C94535"/>
    <w:rsid w:val="00CA2974"/>
    <w:rsid w:val="00CA3B3F"/>
    <w:rsid w:val="00CA5830"/>
    <w:rsid w:val="00CB1BC1"/>
    <w:rsid w:val="00CB1EB4"/>
    <w:rsid w:val="00CB51BD"/>
    <w:rsid w:val="00CB5A10"/>
    <w:rsid w:val="00CB5CF2"/>
    <w:rsid w:val="00CC0507"/>
    <w:rsid w:val="00CC0D08"/>
    <w:rsid w:val="00CC7B67"/>
    <w:rsid w:val="00CD3536"/>
    <w:rsid w:val="00CE11FB"/>
    <w:rsid w:val="00CE72AE"/>
    <w:rsid w:val="00CF1530"/>
    <w:rsid w:val="00CF5500"/>
    <w:rsid w:val="00CF70CD"/>
    <w:rsid w:val="00D06D95"/>
    <w:rsid w:val="00D11557"/>
    <w:rsid w:val="00D13A03"/>
    <w:rsid w:val="00D13BE3"/>
    <w:rsid w:val="00D20B4D"/>
    <w:rsid w:val="00D222C1"/>
    <w:rsid w:val="00D23242"/>
    <w:rsid w:val="00D334D0"/>
    <w:rsid w:val="00D348C5"/>
    <w:rsid w:val="00D36D72"/>
    <w:rsid w:val="00D37392"/>
    <w:rsid w:val="00D41459"/>
    <w:rsid w:val="00D44DEC"/>
    <w:rsid w:val="00D4545D"/>
    <w:rsid w:val="00D45953"/>
    <w:rsid w:val="00D4785A"/>
    <w:rsid w:val="00D5063D"/>
    <w:rsid w:val="00D54920"/>
    <w:rsid w:val="00D5688F"/>
    <w:rsid w:val="00D651D9"/>
    <w:rsid w:val="00D72191"/>
    <w:rsid w:val="00D72F56"/>
    <w:rsid w:val="00D743B5"/>
    <w:rsid w:val="00D75E75"/>
    <w:rsid w:val="00D84733"/>
    <w:rsid w:val="00D85A24"/>
    <w:rsid w:val="00D87519"/>
    <w:rsid w:val="00D878DD"/>
    <w:rsid w:val="00DA1E8C"/>
    <w:rsid w:val="00DA5E35"/>
    <w:rsid w:val="00DB188B"/>
    <w:rsid w:val="00DB20F7"/>
    <w:rsid w:val="00DB79A5"/>
    <w:rsid w:val="00DC32E1"/>
    <w:rsid w:val="00DC5E6F"/>
    <w:rsid w:val="00DC6DF3"/>
    <w:rsid w:val="00DD37D5"/>
    <w:rsid w:val="00DD57DA"/>
    <w:rsid w:val="00DF01DA"/>
    <w:rsid w:val="00DF14BB"/>
    <w:rsid w:val="00DF3633"/>
    <w:rsid w:val="00DF5D64"/>
    <w:rsid w:val="00E029E2"/>
    <w:rsid w:val="00E10C55"/>
    <w:rsid w:val="00E15234"/>
    <w:rsid w:val="00E27DC4"/>
    <w:rsid w:val="00E30FAC"/>
    <w:rsid w:val="00E46AD2"/>
    <w:rsid w:val="00E47B56"/>
    <w:rsid w:val="00E50935"/>
    <w:rsid w:val="00E54D24"/>
    <w:rsid w:val="00E5619C"/>
    <w:rsid w:val="00E6284A"/>
    <w:rsid w:val="00E74DB8"/>
    <w:rsid w:val="00E83A09"/>
    <w:rsid w:val="00E86530"/>
    <w:rsid w:val="00E97D59"/>
    <w:rsid w:val="00EA1336"/>
    <w:rsid w:val="00EA3316"/>
    <w:rsid w:val="00EA3C68"/>
    <w:rsid w:val="00EA4088"/>
    <w:rsid w:val="00EB60B2"/>
    <w:rsid w:val="00EC3848"/>
    <w:rsid w:val="00EC4A77"/>
    <w:rsid w:val="00EC6ECB"/>
    <w:rsid w:val="00ED3BD8"/>
    <w:rsid w:val="00EE0556"/>
    <w:rsid w:val="00EF2A36"/>
    <w:rsid w:val="00EF4DCD"/>
    <w:rsid w:val="00EF5434"/>
    <w:rsid w:val="00F03445"/>
    <w:rsid w:val="00F07A12"/>
    <w:rsid w:val="00F1191B"/>
    <w:rsid w:val="00F11DCE"/>
    <w:rsid w:val="00F13A96"/>
    <w:rsid w:val="00F144D2"/>
    <w:rsid w:val="00F14C5A"/>
    <w:rsid w:val="00F14ED3"/>
    <w:rsid w:val="00F21BD1"/>
    <w:rsid w:val="00F430D8"/>
    <w:rsid w:val="00F46D15"/>
    <w:rsid w:val="00F52A8D"/>
    <w:rsid w:val="00F62987"/>
    <w:rsid w:val="00F705B3"/>
    <w:rsid w:val="00F72CA9"/>
    <w:rsid w:val="00F76805"/>
    <w:rsid w:val="00F82DCF"/>
    <w:rsid w:val="00F91D32"/>
    <w:rsid w:val="00F922A7"/>
    <w:rsid w:val="00F954A4"/>
    <w:rsid w:val="00F96FCD"/>
    <w:rsid w:val="00FB3DBC"/>
    <w:rsid w:val="00FB4547"/>
    <w:rsid w:val="00FC02BF"/>
    <w:rsid w:val="00FC0EB4"/>
    <w:rsid w:val="00FC5566"/>
    <w:rsid w:val="00FE0912"/>
    <w:rsid w:val="00FE2EA2"/>
    <w:rsid w:val="00FE5DE6"/>
    <w:rsid w:val="00FE7B94"/>
    <w:rsid w:val="00FF49F8"/>
    <w:rsid w:val="00FF56BA"/>
    <w:rsid w:val="01017A80"/>
    <w:rsid w:val="0102768A"/>
    <w:rsid w:val="010333FC"/>
    <w:rsid w:val="010351AA"/>
    <w:rsid w:val="010356B7"/>
    <w:rsid w:val="01040F3A"/>
    <w:rsid w:val="010452CD"/>
    <w:rsid w:val="0104654C"/>
    <w:rsid w:val="01057174"/>
    <w:rsid w:val="01062EEC"/>
    <w:rsid w:val="01066A48"/>
    <w:rsid w:val="010701EC"/>
    <w:rsid w:val="01072D4A"/>
    <w:rsid w:val="010744FF"/>
    <w:rsid w:val="01083CCE"/>
    <w:rsid w:val="010969E6"/>
    <w:rsid w:val="010A29DC"/>
    <w:rsid w:val="010B1498"/>
    <w:rsid w:val="010D2C6B"/>
    <w:rsid w:val="010D2CED"/>
    <w:rsid w:val="010D427B"/>
    <w:rsid w:val="010D5915"/>
    <w:rsid w:val="010D6029"/>
    <w:rsid w:val="010D7DD7"/>
    <w:rsid w:val="010F7DDE"/>
    <w:rsid w:val="010F7FF3"/>
    <w:rsid w:val="01101B22"/>
    <w:rsid w:val="01115265"/>
    <w:rsid w:val="01115B19"/>
    <w:rsid w:val="0112363F"/>
    <w:rsid w:val="01142451"/>
    <w:rsid w:val="011439B2"/>
    <w:rsid w:val="01154EDD"/>
    <w:rsid w:val="011562D2"/>
    <w:rsid w:val="01163FDD"/>
    <w:rsid w:val="011646B4"/>
    <w:rsid w:val="01170BF2"/>
    <w:rsid w:val="0117255A"/>
    <w:rsid w:val="0117579F"/>
    <w:rsid w:val="01190476"/>
    <w:rsid w:val="01191EEB"/>
    <w:rsid w:val="0119565C"/>
    <w:rsid w:val="0119677B"/>
    <w:rsid w:val="011A24F4"/>
    <w:rsid w:val="011A30EA"/>
    <w:rsid w:val="011A3DCE"/>
    <w:rsid w:val="011B0745"/>
    <w:rsid w:val="011B2144"/>
    <w:rsid w:val="011B6997"/>
    <w:rsid w:val="011C1ACA"/>
    <w:rsid w:val="011C3EB0"/>
    <w:rsid w:val="011C7936"/>
    <w:rsid w:val="011D4CA9"/>
    <w:rsid w:val="011F04C2"/>
    <w:rsid w:val="011F1764"/>
    <w:rsid w:val="01207B0A"/>
    <w:rsid w:val="01220DE1"/>
    <w:rsid w:val="01233A9E"/>
    <w:rsid w:val="01233D20"/>
    <w:rsid w:val="01245DFE"/>
    <w:rsid w:val="01246A25"/>
    <w:rsid w:val="01246D16"/>
    <w:rsid w:val="01247287"/>
    <w:rsid w:val="012543EB"/>
    <w:rsid w:val="01260E98"/>
    <w:rsid w:val="01262A34"/>
    <w:rsid w:val="0127533C"/>
    <w:rsid w:val="012A4E2C"/>
    <w:rsid w:val="012B523C"/>
    <w:rsid w:val="012F069A"/>
    <w:rsid w:val="012F54EF"/>
    <w:rsid w:val="013074C0"/>
    <w:rsid w:val="01317F69"/>
    <w:rsid w:val="013225E1"/>
    <w:rsid w:val="01347A59"/>
    <w:rsid w:val="01351224"/>
    <w:rsid w:val="01351693"/>
    <w:rsid w:val="01351709"/>
    <w:rsid w:val="01374E54"/>
    <w:rsid w:val="013A65DA"/>
    <w:rsid w:val="013C246A"/>
    <w:rsid w:val="013C4C85"/>
    <w:rsid w:val="013D07DE"/>
    <w:rsid w:val="013D4B60"/>
    <w:rsid w:val="013D79A5"/>
    <w:rsid w:val="013E4434"/>
    <w:rsid w:val="013E61E2"/>
    <w:rsid w:val="013F12B9"/>
    <w:rsid w:val="013F3830"/>
    <w:rsid w:val="0140567C"/>
    <w:rsid w:val="0141128E"/>
    <w:rsid w:val="01422390"/>
    <w:rsid w:val="014337F8"/>
    <w:rsid w:val="0144721B"/>
    <w:rsid w:val="014557C2"/>
    <w:rsid w:val="01467425"/>
    <w:rsid w:val="014715FD"/>
    <w:rsid w:val="01487061"/>
    <w:rsid w:val="01490718"/>
    <w:rsid w:val="014A2DD9"/>
    <w:rsid w:val="014A4B87"/>
    <w:rsid w:val="014B38AD"/>
    <w:rsid w:val="014C15BD"/>
    <w:rsid w:val="014C4579"/>
    <w:rsid w:val="014D04A3"/>
    <w:rsid w:val="01506328"/>
    <w:rsid w:val="015123B9"/>
    <w:rsid w:val="01520363"/>
    <w:rsid w:val="01525224"/>
    <w:rsid w:val="01527EDF"/>
    <w:rsid w:val="015323BE"/>
    <w:rsid w:val="01536131"/>
    <w:rsid w:val="01541EA9"/>
    <w:rsid w:val="015614DB"/>
    <w:rsid w:val="01565C22"/>
    <w:rsid w:val="015679D0"/>
    <w:rsid w:val="015754F6"/>
    <w:rsid w:val="015772A4"/>
    <w:rsid w:val="0159301C"/>
    <w:rsid w:val="015974C0"/>
    <w:rsid w:val="015B446A"/>
    <w:rsid w:val="015B4D6B"/>
    <w:rsid w:val="015B4FE6"/>
    <w:rsid w:val="015B7D34"/>
    <w:rsid w:val="015E0632"/>
    <w:rsid w:val="015F48FB"/>
    <w:rsid w:val="015F6381"/>
    <w:rsid w:val="01602CF5"/>
    <w:rsid w:val="016043AA"/>
    <w:rsid w:val="016120FE"/>
    <w:rsid w:val="01620C95"/>
    <w:rsid w:val="0162622D"/>
    <w:rsid w:val="01635D69"/>
    <w:rsid w:val="016519C1"/>
    <w:rsid w:val="01657C13"/>
    <w:rsid w:val="0166575B"/>
    <w:rsid w:val="01671BDD"/>
    <w:rsid w:val="0167398B"/>
    <w:rsid w:val="01673D10"/>
    <w:rsid w:val="0168074B"/>
    <w:rsid w:val="01687703"/>
    <w:rsid w:val="016A452B"/>
    <w:rsid w:val="016A6FD7"/>
    <w:rsid w:val="016C2D4F"/>
    <w:rsid w:val="016C5539"/>
    <w:rsid w:val="016D6AC7"/>
    <w:rsid w:val="016D6B20"/>
    <w:rsid w:val="016E2F6B"/>
    <w:rsid w:val="016F5A4D"/>
    <w:rsid w:val="01710365"/>
    <w:rsid w:val="0171156E"/>
    <w:rsid w:val="017165B7"/>
    <w:rsid w:val="017240DE"/>
    <w:rsid w:val="01732217"/>
    <w:rsid w:val="017424F2"/>
    <w:rsid w:val="017442FA"/>
    <w:rsid w:val="01763BCE"/>
    <w:rsid w:val="01767674"/>
    <w:rsid w:val="01781140"/>
    <w:rsid w:val="01785675"/>
    <w:rsid w:val="017936BE"/>
    <w:rsid w:val="017A1F72"/>
    <w:rsid w:val="017B11E4"/>
    <w:rsid w:val="017B2F92"/>
    <w:rsid w:val="017B5CB8"/>
    <w:rsid w:val="017C0878"/>
    <w:rsid w:val="017C4E0F"/>
    <w:rsid w:val="017C6D0A"/>
    <w:rsid w:val="017D4C08"/>
    <w:rsid w:val="017D4F5C"/>
    <w:rsid w:val="017E22F6"/>
    <w:rsid w:val="017E6B98"/>
    <w:rsid w:val="017E6F26"/>
    <w:rsid w:val="017E7944"/>
    <w:rsid w:val="017F221A"/>
    <w:rsid w:val="017F7231"/>
    <w:rsid w:val="01802C9E"/>
    <w:rsid w:val="01804A4C"/>
    <w:rsid w:val="01814321"/>
    <w:rsid w:val="01830099"/>
    <w:rsid w:val="01852407"/>
    <w:rsid w:val="0185278D"/>
    <w:rsid w:val="01857C73"/>
    <w:rsid w:val="01866A42"/>
    <w:rsid w:val="01891B53"/>
    <w:rsid w:val="01894A60"/>
    <w:rsid w:val="018A58CB"/>
    <w:rsid w:val="018C1C9C"/>
    <w:rsid w:val="018D299E"/>
    <w:rsid w:val="018D5AE5"/>
    <w:rsid w:val="018F18E4"/>
    <w:rsid w:val="018F3D96"/>
    <w:rsid w:val="019162B7"/>
    <w:rsid w:val="0192652E"/>
    <w:rsid w:val="019276A6"/>
    <w:rsid w:val="019404F8"/>
    <w:rsid w:val="019513DF"/>
    <w:rsid w:val="019517AB"/>
    <w:rsid w:val="0195338C"/>
    <w:rsid w:val="0195365E"/>
    <w:rsid w:val="01961AD5"/>
    <w:rsid w:val="01962088"/>
    <w:rsid w:val="01964270"/>
    <w:rsid w:val="01967DCC"/>
    <w:rsid w:val="01981D96"/>
    <w:rsid w:val="019946B3"/>
    <w:rsid w:val="01994C0C"/>
    <w:rsid w:val="019978BC"/>
    <w:rsid w:val="019B08A6"/>
    <w:rsid w:val="019B5BD0"/>
    <w:rsid w:val="019C3B64"/>
    <w:rsid w:val="019D55FE"/>
    <w:rsid w:val="019F1377"/>
    <w:rsid w:val="01A00C4B"/>
    <w:rsid w:val="01A050EF"/>
    <w:rsid w:val="01A15D0B"/>
    <w:rsid w:val="01A22C15"/>
    <w:rsid w:val="01A45240"/>
    <w:rsid w:val="01A4698D"/>
    <w:rsid w:val="01A52705"/>
    <w:rsid w:val="01A62C58"/>
    <w:rsid w:val="01A726D6"/>
    <w:rsid w:val="01A77552"/>
    <w:rsid w:val="01A87AFF"/>
    <w:rsid w:val="01AC20E3"/>
    <w:rsid w:val="01B06EAA"/>
    <w:rsid w:val="01B110AA"/>
    <w:rsid w:val="01B14C06"/>
    <w:rsid w:val="01B15800"/>
    <w:rsid w:val="01B21EC0"/>
    <w:rsid w:val="01B42948"/>
    <w:rsid w:val="01B5642F"/>
    <w:rsid w:val="01B80682"/>
    <w:rsid w:val="01B80D28"/>
    <w:rsid w:val="01B82438"/>
    <w:rsid w:val="01B824C9"/>
    <w:rsid w:val="01B91D0C"/>
    <w:rsid w:val="01B91FE7"/>
    <w:rsid w:val="01BA6F14"/>
    <w:rsid w:val="01BB3CD7"/>
    <w:rsid w:val="01BB714C"/>
    <w:rsid w:val="01BC6DAB"/>
    <w:rsid w:val="01BE7F1C"/>
    <w:rsid w:val="01BF66DD"/>
    <w:rsid w:val="01C016EC"/>
    <w:rsid w:val="01C12006"/>
    <w:rsid w:val="01C23E40"/>
    <w:rsid w:val="01C25065"/>
    <w:rsid w:val="01C26E13"/>
    <w:rsid w:val="01C56903"/>
    <w:rsid w:val="01C576F9"/>
    <w:rsid w:val="01C71A8A"/>
    <w:rsid w:val="01C74429"/>
    <w:rsid w:val="01C7467F"/>
    <w:rsid w:val="01C74DA6"/>
    <w:rsid w:val="01C80B12"/>
    <w:rsid w:val="01C83CDC"/>
    <w:rsid w:val="01C9227D"/>
    <w:rsid w:val="01C963F3"/>
    <w:rsid w:val="01C9722A"/>
    <w:rsid w:val="01CB0F78"/>
    <w:rsid w:val="01CC5EE4"/>
    <w:rsid w:val="01CC7C92"/>
    <w:rsid w:val="01CD5548"/>
    <w:rsid w:val="01CE4083"/>
    <w:rsid w:val="01CE78F9"/>
    <w:rsid w:val="01CF1530"/>
    <w:rsid w:val="01CF20D3"/>
    <w:rsid w:val="01CF32DE"/>
    <w:rsid w:val="01CF6084"/>
    <w:rsid w:val="01CF7782"/>
    <w:rsid w:val="01D10FBE"/>
    <w:rsid w:val="01D37B83"/>
    <w:rsid w:val="01D50BD5"/>
    <w:rsid w:val="01D6466C"/>
    <w:rsid w:val="01D65262"/>
    <w:rsid w:val="01D70235"/>
    <w:rsid w:val="01D81C29"/>
    <w:rsid w:val="01D84795"/>
    <w:rsid w:val="01D86A07"/>
    <w:rsid w:val="01DA4B78"/>
    <w:rsid w:val="01DA56CD"/>
    <w:rsid w:val="01DB6127"/>
    <w:rsid w:val="01DC338D"/>
    <w:rsid w:val="01DC539A"/>
    <w:rsid w:val="01DD229A"/>
    <w:rsid w:val="01DD475B"/>
    <w:rsid w:val="01DD669F"/>
    <w:rsid w:val="01DE1773"/>
    <w:rsid w:val="01E054EB"/>
    <w:rsid w:val="01E26234"/>
    <w:rsid w:val="01E274B5"/>
    <w:rsid w:val="01E31C32"/>
    <w:rsid w:val="01E436C0"/>
    <w:rsid w:val="01E46029"/>
    <w:rsid w:val="01E50D53"/>
    <w:rsid w:val="01E52B01"/>
    <w:rsid w:val="01E61622"/>
    <w:rsid w:val="01E65B80"/>
    <w:rsid w:val="01E70628"/>
    <w:rsid w:val="01E81FA5"/>
    <w:rsid w:val="01E86C89"/>
    <w:rsid w:val="01E90844"/>
    <w:rsid w:val="01E925F2"/>
    <w:rsid w:val="01E92CEC"/>
    <w:rsid w:val="01E939C7"/>
    <w:rsid w:val="01EA0118"/>
    <w:rsid w:val="01EB59B4"/>
    <w:rsid w:val="01EB66A1"/>
    <w:rsid w:val="01EC0334"/>
    <w:rsid w:val="01ED0E59"/>
    <w:rsid w:val="01EF27BA"/>
    <w:rsid w:val="01F114A6"/>
    <w:rsid w:val="01F11552"/>
    <w:rsid w:val="01F176F8"/>
    <w:rsid w:val="01F2203D"/>
    <w:rsid w:val="01F2753D"/>
    <w:rsid w:val="01F34FBF"/>
    <w:rsid w:val="01F36FCC"/>
    <w:rsid w:val="01F40989"/>
    <w:rsid w:val="01F40F97"/>
    <w:rsid w:val="01F42D45"/>
    <w:rsid w:val="01F45E79"/>
    <w:rsid w:val="01F505AF"/>
    <w:rsid w:val="01F5656F"/>
    <w:rsid w:val="01F66B05"/>
    <w:rsid w:val="01F702A5"/>
    <w:rsid w:val="01F71904"/>
    <w:rsid w:val="01F75EA3"/>
    <w:rsid w:val="01F86CD9"/>
    <w:rsid w:val="01F9083D"/>
    <w:rsid w:val="01FA042E"/>
    <w:rsid w:val="01FA2AF4"/>
    <w:rsid w:val="01FB0577"/>
    <w:rsid w:val="01FB24EF"/>
    <w:rsid w:val="01FD7E4B"/>
    <w:rsid w:val="01FE532A"/>
    <w:rsid w:val="02002BAF"/>
    <w:rsid w:val="02003ABE"/>
    <w:rsid w:val="02037A0D"/>
    <w:rsid w:val="0204604A"/>
    <w:rsid w:val="020510EB"/>
    <w:rsid w:val="02072A78"/>
    <w:rsid w:val="020822E5"/>
    <w:rsid w:val="02092C94"/>
    <w:rsid w:val="020A224C"/>
    <w:rsid w:val="020A3D71"/>
    <w:rsid w:val="020B07BA"/>
    <w:rsid w:val="020B6118"/>
    <w:rsid w:val="020B6D22"/>
    <w:rsid w:val="020B728D"/>
    <w:rsid w:val="020B733A"/>
    <w:rsid w:val="020C62E0"/>
    <w:rsid w:val="020D442E"/>
    <w:rsid w:val="02102371"/>
    <w:rsid w:val="0210238F"/>
    <w:rsid w:val="02104475"/>
    <w:rsid w:val="02105DD0"/>
    <w:rsid w:val="021109CB"/>
    <w:rsid w:val="021138F7"/>
    <w:rsid w:val="021314D2"/>
    <w:rsid w:val="0213766F"/>
    <w:rsid w:val="02141A49"/>
    <w:rsid w:val="02146199"/>
    <w:rsid w:val="02156243"/>
    <w:rsid w:val="021576DD"/>
    <w:rsid w:val="02166704"/>
    <w:rsid w:val="02175BE7"/>
    <w:rsid w:val="02182ED7"/>
    <w:rsid w:val="021A0D3E"/>
    <w:rsid w:val="021B56FC"/>
    <w:rsid w:val="021B6523"/>
    <w:rsid w:val="021B7390"/>
    <w:rsid w:val="021B7A3E"/>
    <w:rsid w:val="021C29C7"/>
    <w:rsid w:val="021C3D23"/>
    <w:rsid w:val="021C6C11"/>
    <w:rsid w:val="021D31C9"/>
    <w:rsid w:val="021D4008"/>
    <w:rsid w:val="021D673F"/>
    <w:rsid w:val="021F6013"/>
    <w:rsid w:val="021F6154"/>
    <w:rsid w:val="021F7DC1"/>
    <w:rsid w:val="02203B3A"/>
    <w:rsid w:val="02206E1A"/>
    <w:rsid w:val="02213F8B"/>
    <w:rsid w:val="02217FDE"/>
    <w:rsid w:val="02221E01"/>
    <w:rsid w:val="02231A0B"/>
    <w:rsid w:val="0224187C"/>
    <w:rsid w:val="02247417"/>
    <w:rsid w:val="02251150"/>
    <w:rsid w:val="02263703"/>
    <w:rsid w:val="02280E53"/>
    <w:rsid w:val="02290253"/>
    <w:rsid w:val="0229329B"/>
    <w:rsid w:val="02296E92"/>
    <w:rsid w:val="022A49B8"/>
    <w:rsid w:val="022A6766"/>
    <w:rsid w:val="022B2F9C"/>
    <w:rsid w:val="022B5CEF"/>
    <w:rsid w:val="022C0730"/>
    <w:rsid w:val="022C641E"/>
    <w:rsid w:val="022D340E"/>
    <w:rsid w:val="022D5217"/>
    <w:rsid w:val="022E6257"/>
    <w:rsid w:val="022F1D8A"/>
    <w:rsid w:val="022F37DD"/>
    <w:rsid w:val="022F3839"/>
    <w:rsid w:val="02300221"/>
    <w:rsid w:val="02301D3B"/>
    <w:rsid w:val="02313F99"/>
    <w:rsid w:val="023151E4"/>
    <w:rsid w:val="02317B7C"/>
    <w:rsid w:val="023215B6"/>
    <w:rsid w:val="02331700"/>
    <w:rsid w:val="0233386D"/>
    <w:rsid w:val="02337A29"/>
    <w:rsid w:val="02346AA7"/>
    <w:rsid w:val="02355837"/>
    <w:rsid w:val="02361262"/>
    <w:rsid w:val="023615AF"/>
    <w:rsid w:val="02377801"/>
    <w:rsid w:val="023A2E4D"/>
    <w:rsid w:val="023C1A6E"/>
    <w:rsid w:val="023D0B8F"/>
    <w:rsid w:val="023D101D"/>
    <w:rsid w:val="023E1E47"/>
    <w:rsid w:val="023F0464"/>
    <w:rsid w:val="023F2995"/>
    <w:rsid w:val="023F66B6"/>
    <w:rsid w:val="023F763D"/>
    <w:rsid w:val="0241242E"/>
    <w:rsid w:val="02424F21"/>
    <w:rsid w:val="02425106"/>
    <w:rsid w:val="024261A6"/>
    <w:rsid w:val="02427F54"/>
    <w:rsid w:val="02441F1E"/>
    <w:rsid w:val="02447828"/>
    <w:rsid w:val="02451546"/>
    <w:rsid w:val="024654D6"/>
    <w:rsid w:val="02493090"/>
    <w:rsid w:val="02497534"/>
    <w:rsid w:val="024A0BB7"/>
    <w:rsid w:val="024A6667"/>
    <w:rsid w:val="024B505A"/>
    <w:rsid w:val="024C3B20"/>
    <w:rsid w:val="024D24F9"/>
    <w:rsid w:val="024E06A7"/>
    <w:rsid w:val="024E68F9"/>
    <w:rsid w:val="02502671"/>
    <w:rsid w:val="0250441F"/>
    <w:rsid w:val="02515359"/>
    <w:rsid w:val="02522B81"/>
    <w:rsid w:val="025263E9"/>
    <w:rsid w:val="0252745F"/>
    <w:rsid w:val="02527913"/>
    <w:rsid w:val="02532161"/>
    <w:rsid w:val="02533F0F"/>
    <w:rsid w:val="02535CBD"/>
    <w:rsid w:val="02542595"/>
    <w:rsid w:val="025567DE"/>
    <w:rsid w:val="02557C87"/>
    <w:rsid w:val="025609B1"/>
    <w:rsid w:val="025657AD"/>
    <w:rsid w:val="02565AEC"/>
    <w:rsid w:val="0256755B"/>
    <w:rsid w:val="0257247D"/>
    <w:rsid w:val="025739FF"/>
    <w:rsid w:val="025823F0"/>
    <w:rsid w:val="02582ECD"/>
    <w:rsid w:val="02587777"/>
    <w:rsid w:val="025920A5"/>
    <w:rsid w:val="0259306F"/>
    <w:rsid w:val="02595E22"/>
    <w:rsid w:val="025A529E"/>
    <w:rsid w:val="025A704C"/>
    <w:rsid w:val="025B2DC4"/>
    <w:rsid w:val="025D08EA"/>
    <w:rsid w:val="025D4D8E"/>
    <w:rsid w:val="025F08E2"/>
    <w:rsid w:val="025F0B06"/>
    <w:rsid w:val="025F28B4"/>
    <w:rsid w:val="025F4662"/>
    <w:rsid w:val="02603337"/>
    <w:rsid w:val="026042A3"/>
    <w:rsid w:val="0261508A"/>
    <w:rsid w:val="02615AC4"/>
    <w:rsid w:val="026305F6"/>
    <w:rsid w:val="026339C8"/>
    <w:rsid w:val="02641C78"/>
    <w:rsid w:val="02641DFB"/>
    <w:rsid w:val="026558D4"/>
    <w:rsid w:val="02661E94"/>
    <w:rsid w:val="026632B5"/>
    <w:rsid w:val="026701F4"/>
    <w:rsid w:val="02671768"/>
    <w:rsid w:val="026768C8"/>
    <w:rsid w:val="02685C0C"/>
    <w:rsid w:val="026923DF"/>
    <w:rsid w:val="02693733"/>
    <w:rsid w:val="02696283"/>
    <w:rsid w:val="026A7B0E"/>
    <w:rsid w:val="026B3007"/>
    <w:rsid w:val="026C768A"/>
    <w:rsid w:val="026D3223"/>
    <w:rsid w:val="026E2AF7"/>
    <w:rsid w:val="026E7745"/>
    <w:rsid w:val="026F21D0"/>
    <w:rsid w:val="026F32BD"/>
    <w:rsid w:val="02704AC1"/>
    <w:rsid w:val="02714395"/>
    <w:rsid w:val="02716859"/>
    <w:rsid w:val="02720839"/>
    <w:rsid w:val="027345B1"/>
    <w:rsid w:val="027361F8"/>
    <w:rsid w:val="0273635F"/>
    <w:rsid w:val="02736B92"/>
    <w:rsid w:val="02750329"/>
    <w:rsid w:val="0277698B"/>
    <w:rsid w:val="02777BFD"/>
    <w:rsid w:val="02781504"/>
    <w:rsid w:val="02783976"/>
    <w:rsid w:val="02785724"/>
    <w:rsid w:val="0279651D"/>
    <w:rsid w:val="027A5940"/>
    <w:rsid w:val="027C281C"/>
    <w:rsid w:val="027E22C9"/>
    <w:rsid w:val="027E7481"/>
    <w:rsid w:val="027F25C6"/>
    <w:rsid w:val="027F5778"/>
    <w:rsid w:val="027F6AB2"/>
    <w:rsid w:val="027F790B"/>
    <w:rsid w:val="02803B96"/>
    <w:rsid w:val="02810A7C"/>
    <w:rsid w:val="02814934"/>
    <w:rsid w:val="02816CCE"/>
    <w:rsid w:val="028247F4"/>
    <w:rsid w:val="02824DFC"/>
    <w:rsid w:val="02832A46"/>
    <w:rsid w:val="0284056C"/>
    <w:rsid w:val="0286389D"/>
    <w:rsid w:val="02873BB9"/>
    <w:rsid w:val="02876F34"/>
    <w:rsid w:val="02881E0B"/>
    <w:rsid w:val="02886642"/>
    <w:rsid w:val="02886B37"/>
    <w:rsid w:val="02895060"/>
    <w:rsid w:val="02897931"/>
    <w:rsid w:val="028A1A9E"/>
    <w:rsid w:val="028A7365"/>
    <w:rsid w:val="028B18FB"/>
    <w:rsid w:val="028B298D"/>
    <w:rsid w:val="028B5457"/>
    <w:rsid w:val="028C11CF"/>
    <w:rsid w:val="028E13EB"/>
    <w:rsid w:val="028E78C1"/>
    <w:rsid w:val="028F31E0"/>
    <w:rsid w:val="02906F11"/>
    <w:rsid w:val="02926899"/>
    <w:rsid w:val="0293255D"/>
    <w:rsid w:val="02936A01"/>
    <w:rsid w:val="02955E4D"/>
    <w:rsid w:val="0296004B"/>
    <w:rsid w:val="02961BA2"/>
    <w:rsid w:val="0297204E"/>
    <w:rsid w:val="02975F29"/>
    <w:rsid w:val="02980A79"/>
    <w:rsid w:val="029A1E6D"/>
    <w:rsid w:val="029D2781"/>
    <w:rsid w:val="029D2B7C"/>
    <w:rsid w:val="029D33DC"/>
    <w:rsid w:val="029D518A"/>
    <w:rsid w:val="029E162E"/>
    <w:rsid w:val="029F478D"/>
    <w:rsid w:val="029F49BC"/>
    <w:rsid w:val="02A0509C"/>
    <w:rsid w:val="02A22CA5"/>
    <w:rsid w:val="02A34DD7"/>
    <w:rsid w:val="02A50666"/>
    <w:rsid w:val="02A520A1"/>
    <w:rsid w:val="02A56329"/>
    <w:rsid w:val="02A66735"/>
    <w:rsid w:val="02A73B69"/>
    <w:rsid w:val="02A76009"/>
    <w:rsid w:val="02A82A26"/>
    <w:rsid w:val="02A8425B"/>
    <w:rsid w:val="02A91D81"/>
    <w:rsid w:val="02AA4827"/>
    <w:rsid w:val="02AA5749"/>
    <w:rsid w:val="02AA7065"/>
    <w:rsid w:val="02AB1B82"/>
    <w:rsid w:val="02AB3D4B"/>
    <w:rsid w:val="02AB78A7"/>
    <w:rsid w:val="02AC1053"/>
    <w:rsid w:val="02AE096A"/>
    <w:rsid w:val="02AF63C2"/>
    <w:rsid w:val="02B01361"/>
    <w:rsid w:val="02B139AB"/>
    <w:rsid w:val="02B13C15"/>
    <w:rsid w:val="02B20C36"/>
    <w:rsid w:val="02B2612C"/>
    <w:rsid w:val="02B32C00"/>
    <w:rsid w:val="02B41291"/>
    <w:rsid w:val="02B432C7"/>
    <w:rsid w:val="02B4613D"/>
    <w:rsid w:val="02B47744"/>
    <w:rsid w:val="02B73399"/>
    <w:rsid w:val="02B83A7F"/>
    <w:rsid w:val="02B87324"/>
    <w:rsid w:val="02B90619"/>
    <w:rsid w:val="02B96468"/>
    <w:rsid w:val="02BA5D3C"/>
    <w:rsid w:val="02BC028B"/>
    <w:rsid w:val="02BC4C0C"/>
    <w:rsid w:val="02BD5D0D"/>
    <w:rsid w:val="02BE3D0E"/>
    <w:rsid w:val="02BE3EEE"/>
    <w:rsid w:val="02BF15A4"/>
    <w:rsid w:val="02BF3353"/>
    <w:rsid w:val="02C025C2"/>
    <w:rsid w:val="02C02A23"/>
    <w:rsid w:val="02C1531D"/>
    <w:rsid w:val="02C25EC5"/>
    <w:rsid w:val="02C71CCF"/>
    <w:rsid w:val="02C72207"/>
    <w:rsid w:val="02C745A8"/>
    <w:rsid w:val="02C81B1F"/>
    <w:rsid w:val="02C848FD"/>
    <w:rsid w:val="02C9223A"/>
    <w:rsid w:val="02C95F7F"/>
    <w:rsid w:val="02CA510D"/>
    <w:rsid w:val="02CB7F49"/>
    <w:rsid w:val="02CD1F13"/>
    <w:rsid w:val="02CD2513"/>
    <w:rsid w:val="02CE3596"/>
    <w:rsid w:val="02D013F1"/>
    <w:rsid w:val="02D05560"/>
    <w:rsid w:val="02D06F2C"/>
    <w:rsid w:val="02D12CAE"/>
    <w:rsid w:val="02D212D8"/>
    <w:rsid w:val="02D2752A"/>
    <w:rsid w:val="02D40AB4"/>
    <w:rsid w:val="02D444CE"/>
    <w:rsid w:val="02D45050"/>
    <w:rsid w:val="02D54924"/>
    <w:rsid w:val="02D71AF3"/>
    <w:rsid w:val="02D768B7"/>
    <w:rsid w:val="02D91DBA"/>
    <w:rsid w:val="02D92666"/>
    <w:rsid w:val="02DA5F50"/>
    <w:rsid w:val="02DB54B6"/>
    <w:rsid w:val="02DC3F04"/>
    <w:rsid w:val="02DD029C"/>
    <w:rsid w:val="02DD2CC8"/>
    <w:rsid w:val="02DD42B6"/>
    <w:rsid w:val="02DD7037"/>
    <w:rsid w:val="02DE275C"/>
    <w:rsid w:val="02DF39F5"/>
    <w:rsid w:val="02E01C47"/>
    <w:rsid w:val="02E132C9"/>
    <w:rsid w:val="02E41A39"/>
    <w:rsid w:val="02E46D6A"/>
    <w:rsid w:val="02E5182C"/>
    <w:rsid w:val="02E64D83"/>
    <w:rsid w:val="02E828A9"/>
    <w:rsid w:val="02E82C5B"/>
    <w:rsid w:val="02E903CF"/>
    <w:rsid w:val="02EB48D3"/>
    <w:rsid w:val="02EC3DA4"/>
    <w:rsid w:val="02EC6B4D"/>
    <w:rsid w:val="02ED2CCA"/>
    <w:rsid w:val="02ED3A08"/>
    <w:rsid w:val="02ED4364"/>
    <w:rsid w:val="02EF1E8A"/>
    <w:rsid w:val="02F0126D"/>
    <w:rsid w:val="02F05ACE"/>
    <w:rsid w:val="02F079B0"/>
    <w:rsid w:val="02F11258"/>
    <w:rsid w:val="02F205A5"/>
    <w:rsid w:val="02F20765"/>
    <w:rsid w:val="02F32FFC"/>
    <w:rsid w:val="02F4511E"/>
    <w:rsid w:val="02F45F9F"/>
    <w:rsid w:val="02F474A0"/>
    <w:rsid w:val="02F53218"/>
    <w:rsid w:val="02F54FC6"/>
    <w:rsid w:val="02F56D74"/>
    <w:rsid w:val="02F65574"/>
    <w:rsid w:val="02F6653D"/>
    <w:rsid w:val="02F726A4"/>
    <w:rsid w:val="02F72AEC"/>
    <w:rsid w:val="02F92D08"/>
    <w:rsid w:val="02F94AB6"/>
    <w:rsid w:val="02FA082F"/>
    <w:rsid w:val="02FC3273"/>
    <w:rsid w:val="02FD62AD"/>
    <w:rsid w:val="02FE0CDC"/>
    <w:rsid w:val="030036C1"/>
    <w:rsid w:val="0301115F"/>
    <w:rsid w:val="03024B74"/>
    <w:rsid w:val="0304067F"/>
    <w:rsid w:val="03041A43"/>
    <w:rsid w:val="03042941"/>
    <w:rsid w:val="03046A37"/>
    <w:rsid w:val="03056101"/>
    <w:rsid w:val="03062966"/>
    <w:rsid w:val="030643F2"/>
    <w:rsid w:val="03064C12"/>
    <w:rsid w:val="03065D3F"/>
    <w:rsid w:val="03067D98"/>
    <w:rsid w:val="03084CFA"/>
    <w:rsid w:val="03086AA8"/>
    <w:rsid w:val="030A0A72"/>
    <w:rsid w:val="030B2A3C"/>
    <w:rsid w:val="030B32FC"/>
    <w:rsid w:val="030B6598"/>
    <w:rsid w:val="030D3B7D"/>
    <w:rsid w:val="030F6F7B"/>
    <w:rsid w:val="031154E5"/>
    <w:rsid w:val="03123218"/>
    <w:rsid w:val="03123DCA"/>
    <w:rsid w:val="03124D22"/>
    <w:rsid w:val="03125B78"/>
    <w:rsid w:val="031506D0"/>
    <w:rsid w:val="031528F5"/>
    <w:rsid w:val="03164AF5"/>
    <w:rsid w:val="03175122"/>
    <w:rsid w:val="0319182C"/>
    <w:rsid w:val="03196F07"/>
    <w:rsid w:val="031A302A"/>
    <w:rsid w:val="031B18C3"/>
    <w:rsid w:val="031B3766"/>
    <w:rsid w:val="031C72BE"/>
    <w:rsid w:val="031E62CB"/>
    <w:rsid w:val="031F1550"/>
    <w:rsid w:val="031F2043"/>
    <w:rsid w:val="03200295"/>
    <w:rsid w:val="03203F1A"/>
    <w:rsid w:val="03205937"/>
    <w:rsid w:val="032064E7"/>
    <w:rsid w:val="032123EA"/>
    <w:rsid w:val="0321400D"/>
    <w:rsid w:val="032338E1"/>
    <w:rsid w:val="03237D85"/>
    <w:rsid w:val="03241F4C"/>
    <w:rsid w:val="03265180"/>
    <w:rsid w:val="032A2EC2"/>
    <w:rsid w:val="032C6229"/>
    <w:rsid w:val="032D02C6"/>
    <w:rsid w:val="032D4760"/>
    <w:rsid w:val="032D650E"/>
    <w:rsid w:val="032F672A"/>
    <w:rsid w:val="03300AEA"/>
    <w:rsid w:val="03304250"/>
    <w:rsid w:val="033049C7"/>
    <w:rsid w:val="033124A2"/>
    <w:rsid w:val="03323B24"/>
    <w:rsid w:val="033440AD"/>
    <w:rsid w:val="03344B0B"/>
    <w:rsid w:val="0334789D"/>
    <w:rsid w:val="03351479"/>
    <w:rsid w:val="03351867"/>
    <w:rsid w:val="03353615"/>
    <w:rsid w:val="03370F62"/>
    <w:rsid w:val="0337738D"/>
    <w:rsid w:val="03380F32"/>
    <w:rsid w:val="03391357"/>
    <w:rsid w:val="03396634"/>
    <w:rsid w:val="033A1376"/>
    <w:rsid w:val="033A7886"/>
    <w:rsid w:val="033B152D"/>
    <w:rsid w:val="033C0E47"/>
    <w:rsid w:val="033C12D5"/>
    <w:rsid w:val="033D7DDD"/>
    <w:rsid w:val="033E4BBF"/>
    <w:rsid w:val="033E696D"/>
    <w:rsid w:val="033F6241"/>
    <w:rsid w:val="033F65E8"/>
    <w:rsid w:val="034104FF"/>
    <w:rsid w:val="0341205A"/>
    <w:rsid w:val="03412714"/>
    <w:rsid w:val="03431851"/>
    <w:rsid w:val="03433A17"/>
    <w:rsid w:val="03433F84"/>
    <w:rsid w:val="03441469"/>
    <w:rsid w:val="03451AAA"/>
    <w:rsid w:val="03453C62"/>
    <w:rsid w:val="03473054"/>
    <w:rsid w:val="03475C68"/>
    <w:rsid w:val="0348159A"/>
    <w:rsid w:val="034863EA"/>
    <w:rsid w:val="034A00D6"/>
    <w:rsid w:val="034A5312"/>
    <w:rsid w:val="034A5C90"/>
    <w:rsid w:val="034A70C0"/>
    <w:rsid w:val="034E3E1B"/>
    <w:rsid w:val="034F2928"/>
    <w:rsid w:val="03506DD8"/>
    <w:rsid w:val="0351087F"/>
    <w:rsid w:val="03514002"/>
    <w:rsid w:val="035148F2"/>
    <w:rsid w:val="03521483"/>
    <w:rsid w:val="03526200"/>
    <w:rsid w:val="03531374"/>
    <w:rsid w:val="03541CED"/>
    <w:rsid w:val="03543150"/>
    <w:rsid w:val="035508BA"/>
    <w:rsid w:val="03550E9F"/>
    <w:rsid w:val="03555EEF"/>
    <w:rsid w:val="03576A60"/>
    <w:rsid w:val="03582F72"/>
    <w:rsid w:val="0358398D"/>
    <w:rsid w:val="035A42CC"/>
    <w:rsid w:val="035A56D1"/>
    <w:rsid w:val="035B12CD"/>
    <w:rsid w:val="035B7734"/>
    <w:rsid w:val="035C5045"/>
    <w:rsid w:val="035D6B70"/>
    <w:rsid w:val="035E49F2"/>
    <w:rsid w:val="03600692"/>
    <w:rsid w:val="03604B36"/>
    <w:rsid w:val="036051B8"/>
    <w:rsid w:val="0361265C"/>
    <w:rsid w:val="03617430"/>
    <w:rsid w:val="036208AE"/>
    <w:rsid w:val="03655CA8"/>
    <w:rsid w:val="03656DBD"/>
    <w:rsid w:val="036618B0"/>
    <w:rsid w:val="03661A20"/>
    <w:rsid w:val="03664EA1"/>
    <w:rsid w:val="03665CFF"/>
    <w:rsid w:val="03667297"/>
    <w:rsid w:val="0367296D"/>
    <w:rsid w:val="03675EC4"/>
    <w:rsid w:val="03685798"/>
    <w:rsid w:val="036B4600"/>
    <w:rsid w:val="036D1000"/>
    <w:rsid w:val="036E2B0E"/>
    <w:rsid w:val="036F2803"/>
    <w:rsid w:val="036F67A3"/>
    <w:rsid w:val="037026E3"/>
    <w:rsid w:val="0370464D"/>
    <w:rsid w:val="03726617"/>
    <w:rsid w:val="03732E63"/>
    <w:rsid w:val="037405E1"/>
    <w:rsid w:val="03744E73"/>
    <w:rsid w:val="03745283"/>
    <w:rsid w:val="037507D9"/>
    <w:rsid w:val="03752DF7"/>
    <w:rsid w:val="03762F3D"/>
    <w:rsid w:val="03764359"/>
    <w:rsid w:val="03773C2D"/>
    <w:rsid w:val="03784918"/>
    <w:rsid w:val="03791BAB"/>
    <w:rsid w:val="03793EC1"/>
    <w:rsid w:val="037E0AF6"/>
    <w:rsid w:val="037E320E"/>
    <w:rsid w:val="037E4FBC"/>
    <w:rsid w:val="037E6D6A"/>
    <w:rsid w:val="037F1031"/>
    <w:rsid w:val="03822CFE"/>
    <w:rsid w:val="03841CC1"/>
    <w:rsid w:val="038460A9"/>
    <w:rsid w:val="03855756"/>
    <w:rsid w:val="038720C2"/>
    <w:rsid w:val="03880D85"/>
    <w:rsid w:val="0388198E"/>
    <w:rsid w:val="03882E57"/>
    <w:rsid w:val="03885E3A"/>
    <w:rsid w:val="0389415C"/>
    <w:rsid w:val="038A1BB2"/>
    <w:rsid w:val="038A39A0"/>
    <w:rsid w:val="038B1487"/>
    <w:rsid w:val="038B1C6A"/>
    <w:rsid w:val="038D51FF"/>
    <w:rsid w:val="038E134D"/>
    <w:rsid w:val="038E3B39"/>
    <w:rsid w:val="038E58E0"/>
    <w:rsid w:val="038F1A7B"/>
    <w:rsid w:val="038F541B"/>
    <w:rsid w:val="03912C56"/>
    <w:rsid w:val="03913571"/>
    <w:rsid w:val="03920A67"/>
    <w:rsid w:val="039365C4"/>
    <w:rsid w:val="039375FF"/>
    <w:rsid w:val="0394702E"/>
    <w:rsid w:val="03955E24"/>
    <w:rsid w:val="039667A9"/>
    <w:rsid w:val="03993BA4"/>
    <w:rsid w:val="039B175F"/>
    <w:rsid w:val="039B5B6E"/>
    <w:rsid w:val="039D7B38"/>
    <w:rsid w:val="039E44FE"/>
    <w:rsid w:val="039E740C"/>
    <w:rsid w:val="039F13D0"/>
    <w:rsid w:val="03A01413"/>
    <w:rsid w:val="03A2514E"/>
    <w:rsid w:val="03A3389E"/>
    <w:rsid w:val="03A40065"/>
    <w:rsid w:val="03A40FDD"/>
    <w:rsid w:val="03A43FEB"/>
    <w:rsid w:val="03A50C6D"/>
    <w:rsid w:val="03A624E7"/>
    <w:rsid w:val="03A659C5"/>
    <w:rsid w:val="03A74512"/>
    <w:rsid w:val="03A762C0"/>
    <w:rsid w:val="03A809C9"/>
    <w:rsid w:val="03A954DA"/>
    <w:rsid w:val="03A964DC"/>
    <w:rsid w:val="03AA3BA5"/>
    <w:rsid w:val="03AA4003"/>
    <w:rsid w:val="03AC05BE"/>
    <w:rsid w:val="03AC1B29"/>
    <w:rsid w:val="03AC38D7"/>
    <w:rsid w:val="03AC7B94"/>
    <w:rsid w:val="03AD58A1"/>
    <w:rsid w:val="03AD764F"/>
    <w:rsid w:val="03AE0678"/>
    <w:rsid w:val="03AE1303"/>
    <w:rsid w:val="03AF49BE"/>
    <w:rsid w:val="03B1713F"/>
    <w:rsid w:val="03B17F41"/>
    <w:rsid w:val="03B409DD"/>
    <w:rsid w:val="03B42306"/>
    <w:rsid w:val="03B44601"/>
    <w:rsid w:val="03B64756"/>
    <w:rsid w:val="03B7227C"/>
    <w:rsid w:val="03B92F85"/>
    <w:rsid w:val="03B95FF4"/>
    <w:rsid w:val="03BB27E7"/>
    <w:rsid w:val="03BB7FBE"/>
    <w:rsid w:val="03BC3614"/>
    <w:rsid w:val="03BD4AF9"/>
    <w:rsid w:val="03BE360A"/>
    <w:rsid w:val="03C07530"/>
    <w:rsid w:val="03C1490A"/>
    <w:rsid w:val="03C2134C"/>
    <w:rsid w:val="03C230FA"/>
    <w:rsid w:val="03C2759E"/>
    <w:rsid w:val="03C406F1"/>
    <w:rsid w:val="03C4353C"/>
    <w:rsid w:val="03C46352"/>
    <w:rsid w:val="03C60A5A"/>
    <w:rsid w:val="03C87AE1"/>
    <w:rsid w:val="03C87D1A"/>
    <w:rsid w:val="03C926DB"/>
    <w:rsid w:val="03CA3321"/>
    <w:rsid w:val="03CB01BE"/>
    <w:rsid w:val="03CC0223"/>
    <w:rsid w:val="03CC164B"/>
    <w:rsid w:val="03CC166A"/>
    <w:rsid w:val="03CC3F79"/>
    <w:rsid w:val="03CC5D27"/>
    <w:rsid w:val="03CC6E70"/>
    <w:rsid w:val="03CE5F43"/>
    <w:rsid w:val="03CE6641"/>
    <w:rsid w:val="03CF5817"/>
    <w:rsid w:val="03D027AF"/>
    <w:rsid w:val="03D02F6F"/>
    <w:rsid w:val="03D1586D"/>
    <w:rsid w:val="03D22CAB"/>
    <w:rsid w:val="03D270B5"/>
    <w:rsid w:val="03D329EF"/>
    <w:rsid w:val="03D33559"/>
    <w:rsid w:val="03D565BE"/>
    <w:rsid w:val="03D60954"/>
    <w:rsid w:val="03D63757"/>
    <w:rsid w:val="03D66BA6"/>
    <w:rsid w:val="03D815A0"/>
    <w:rsid w:val="03D829DC"/>
    <w:rsid w:val="03D839D5"/>
    <w:rsid w:val="03D90444"/>
    <w:rsid w:val="03DA1FD5"/>
    <w:rsid w:val="03DA2C61"/>
    <w:rsid w:val="03DA6F79"/>
    <w:rsid w:val="03DB240E"/>
    <w:rsid w:val="03DB258F"/>
    <w:rsid w:val="03DD743A"/>
    <w:rsid w:val="03DD7F34"/>
    <w:rsid w:val="03DE3CAC"/>
    <w:rsid w:val="03DE6DC4"/>
    <w:rsid w:val="03E017D2"/>
    <w:rsid w:val="03E2379C"/>
    <w:rsid w:val="03E332C1"/>
    <w:rsid w:val="03E365A7"/>
    <w:rsid w:val="03E5503B"/>
    <w:rsid w:val="03E70DB3"/>
    <w:rsid w:val="03E77005"/>
    <w:rsid w:val="03E82060"/>
    <w:rsid w:val="03E84E5A"/>
    <w:rsid w:val="03E862DD"/>
    <w:rsid w:val="03E94592"/>
    <w:rsid w:val="03EA3B15"/>
    <w:rsid w:val="03EA6762"/>
    <w:rsid w:val="03EB50FC"/>
    <w:rsid w:val="03EC461B"/>
    <w:rsid w:val="03ED31DE"/>
    <w:rsid w:val="03EE3EEF"/>
    <w:rsid w:val="03EE42CA"/>
    <w:rsid w:val="03EF33BB"/>
    <w:rsid w:val="03EF4453"/>
    <w:rsid w:val="03F139E0"/>
    <w:rsid w:val="03F252CA"/>
    <w:rsid w:val="03F4527E"/>
    <w:rsid w:val="03F4702C"/>
    <w:rsid w:val="03F5359B"/>
    <w:rsid w:val="03F60FF6"/>
    <w:rsid w:val="03F62DA4"/>
    <w:rsid w:val="03F7758E"/>
    <w:rsid w:val="03F77AB0"/>
    <w:rsid w:val="03FA39A8"/>
    <w:rsid w:val="03FB485E"/>
    <w:rsid w:val="03FC0AFB"/>
    <w:rsid w:val="03FD01A4"/>
    <w:rsid w:val="03FD1F8B"/>
    <w:rsid w:val="03FE1F94"/>
    <w:rsid w:val="03FE7EAB"/>
    <w:rsid w:val="03FF3B5E"/>
    <w:rsid w:val="03FF60FC"/>
    <w:rsid w:val="04000D05"/>
    <w:rsid w:val="04001E75"/>
    <w:rsid w:val="0402799B"/>
    <w:rsid w:val="040354C1"/>
    <w:rsid w:val="0404124B"/>
    <w:rsid w:val="04042FA4"/>
    <w:rsid w:val="040A4AA1"/>
    <w:rsid w:val="040A60E7"/>
    <w:rsid w:val="040A684F"/>
    <w:rsid w:val="040B3430"/>
    <w:rsid w:val="040C5512"/>
    <w:rsid w:val="040D00EE"/>
    <w:rsid w:val="040D6149"/>
    <w:rsid w:val="040E27E3"/>
    <w:rsid w:val="040E4290"/>
    <w:rsid w:val="040E6340"/>
    <w:rsid w:val="040E7540"/>
    <w:rsid w:val="040F20B8"/>
    <w:rsid w:val="04104F7B"/>
    <w:rsid w:val="041133CC"/>
    <w:rsid w:val="04115E30"/>
    <w:rsid w:val="04117BDE"/>
    <w:rsid w:val="041222A3"/>
    <w:rsid w:val="04133956"/>
    <w:rsid w:val="04136DA5"/>
    <w:rsid w:val="04137DFA"/>
    <w:rsid w:val="04150E8A"/>
    <w:rsid w:val="04161698"/>
    <w:rsid w:val="04165905"/>
    <w:rsid w:val="04166E33"/>
    <w:rsid w:val="04186B93"/>
    <w:rsid w:val="04191D2B"/>
    <w:rsid w:val="041A1188"/>
    <w:rsid w:val="041A2F36"/>
    <w:rsid w:val="041B231D"/>
    <w:rsid w:val="041B280B"/>
    <w:rsid w:val="041B32CD"/>
    <w:rsid w:val="041B6CAE"/>
    <w:rsid w:val="041D4A2D"/>
    <w:rsid w:val="041F3956"/>
    <w:rsid w:val="041F679F"/>
    <w:rsid w:val="042042C5"/>
    <w:rsid w:val="04207E21"/>
    <w:rsid w:val="04210C37"/>
    <w:rsid w:val="042166BB"/>
    <w:rsid w:val="042518DB"/>
    <w:rsid w:val="04256454"/>
    <w:rsid w:val="04257D07"/>
    <w:rsid w:val="04262775"/>
    <w:rsid w:val="04267B2D"/>
    <w:rsid w:val="042711AF"/>
    <w:rsid w:val="04277401"/>
    <w:rsid w:val="04283549"/>
    <w:rsid w:val="04292E68"/>
    <w:rsid w:val="042A6EF2"/>
    <w:rsid w:val="042B27B4"/>
    <w:rsid w:val="042C0EBC"/>
    <w:rsid w:val="042F236B"/>
    <w:rsid w:val="042F2AC1"/>
    <w:rsid w:val="04302F59"/>
    <w:rsid w:val="04310280"/>
    <w:rsid w:val="0431202E"/>
    <w:rsid w:val="04321B1F"/>
    <w:rsid w:val="0436211C"/>
    <w:rsid w:val="04372365"/>
    <w:rsid w:val="04390EE3"/>
    <w:rsid w:val="04392648"/>
    <w:rsid w:val="043A35D9"/>
    <w:rsid w:val="043B10FF"/>
    <w:rsid w:val="043B3FD1"/>
    <w:rsid w:val="043B4C5B"/>
    <w:rsid w:val="043B6BAF"/>
    <w:rsid w:val="043C42E0"/>
    <w:rsid w:val="043D1EEA"/>
    <w:rsid w:val="043E08AE"/>
    <w:rsid w:val="043E4C12"/>
    <w:rsid w:val="043F4979"/>
    <w:rsid w:val="044004C3"/>
    <w:rsid w:val="04406715"/>
    <w:rsid w:val="04414319"/>
    <w:rsid w:val="0442248D"/>
    <w:rsid w:val="0442423B"/>
    <w:rsid w:val="0443358A"/>
    <w:rsid w:val="04446205"/>
    <w:rsid w:val="04463D2B"/>
    <w:rsid w:val="0446450F"/>
    <w:rsid w:val="04465597"/>
    <w:rsid w:val="04471F90"/>
    <w:rsid w:val="044740BE"/>
    <w:rsid w:val="044A1115"/>
    <w:rsid w:val="044B7594"/>
    <w:rsid w:val="044C0C16"/>
    <w:rsid w:val="044C1C9B"/>
    <w:rsid w:val="044C1FFF"/>
    <w:rsid w:val="044C330C"/>
    <w:rsid w:val="044C33BA"/>
    <w:rsid w:val="044F4B2D"/>
    <w:rsid w:val="045003EB"/>
    <w:rsid w:val="045040C9"/>
    <w:rsid w:val="0450570D"/>
    <w:rsid w:val="04506001"/>
    <w:rsid w:val="04507685"/>
    <w:rsid w:val="045174C8"/>
    <w:rsid w:val="04520E69"/>
    <w:rsid w:val="045258E4"/>
    <w:rsid w:val="04536448"/>
    <w:rsid w:val="045525AB"/>
    <w:rsid w:val="04555221"/>
    <w:rsid w:val="04563431"/>
    <w:rsid w:val="04570C58"/>
    <w:rsid w:val="04581CB1"/>
    <w:rsid w:val="045953D3"/>
    <w:rsid w:val="045A69A9"/>
    <w:rsid w:val="045D1075"/>
    <w:rsid w:val="045E5439"/>
    <w:rsid w:val="04602913"/>
    <w:rsid w:val="04606AB9"/>
    <w:rsid w:val="04612A50"/>
    <w:rsid w:val="04620439"/>
    <w:rsid w:val="04640655"/>
    <w:rsid w:val="046425C9"/>
    <w:rsid w:val="04643811"/>
    <w:rsid w:val="0465400A"/>
    <w:rsid w:val="04657F2A"/>
    <w:rsid w:val="0466617C"/>
    <w:rsid w:val="04671EF4"/>
    <w:rsid w:val="04673CA2"/>
    <w:rsid w:val="04675A50"/>
    <w:rsid w:val="04675C12"/>
    <w:rsid w:val="04695C6C"/>
    <w:rsid w:val="046A746B"/>
    <w:rsid w:val="046C750A"/>
    <w:rsid w:val="046E6DDE"/>
    <w:rsid w:val="047010F6"/>
    <w:rsid w:val="04702B56"/>
    <w:rsid w:val="04724695"/>
    <w:rsid w:val="047343F5"/>
    <w:rsid w:val="04736E13"/>
    <w:rsid w:val="04746D88"/>
    <w:rsid w:val="0475016D"/>
    <w:rsid w:val="047578FE"/>
    <w:rsid w:val="04765F26"/>
    <w:rsid w:val="04767C19"/>
    <w:rsid w:val="0477137B"/>
    <w:rsid w:val="04781A0B"/>
    <w:rsid w:val="04787C5D"/>
    <w:rsid w:val="0479116A"/>
    <w:rsid w:val="04793466"/>
    <w:rsid w:val="047D1717"/>
    <w:rsid w:val="047D34C5"/>
    <w:rsid w:val="047E2098"/>
    <w:rsid w:val="047E5DD1"/>
    <w:rsid w:val="04806E78"/>
    <w:rsid w:val="04812FB5"/>
    <w:rsid w:val="048209F9"/>
    <w:rsid w:val="04820ADC"/>
    <w:rsid w:val="0482288A"/>
    <w:rsid w:val="0484660C"/>
    <w:rsid w:val="04854128"/>
    <w:rsid w:val="0486237A"/>
    <w:rsid w:val="04864C66"/>
    <w:rsid w:val="048662E2"/>
    <w:rsid w:val="048900BC"/>
    <w:rsid w:val="048B5207"/>
    <w:rsid w:val="048B6EB5"/>
    <w:rsid w:val="048C4C83"/>
    <w:rsid w:val="048D45BB"/>
    <w:rsid w:val="048D709A"/>
    <w:rsid w:val="0490144A"/>
    <w:rsid w:val="04903A62"/>
    <w:rsid w:val="04912ACD"/>
    <w:rsid w:val="0491405B"/>
    <w:rsid w:val="04917273"/>
    <w:rsid w:val="04926455"/>
    <w:rsid w:val="0495080F"/>
    <w:rsid w:val="049579F8"/>
    <w:rsid w:val="04963AA7"/>
    <w:rsid w:val="04966335"/>
    <w:rsid w:val="049802FF"/>
    <w:rsid w:val="049820AD"/>
    <w:rsid w:val="049868E8"/>
    <w:rsid w:val="04987D78"/>
    <w:rsid w:val="049B394B"/>
    <w:rsid w:val="049C4372"/>
    <w:rsid w:val="049C4943"/>
    <w:rsid w:val="049D2FD7"/>
    <w:rsid w:val="049D3B67"/>
    <w:rsid w:val="049D5915"/>
    <w:rsid w:val="049F0586"/>
    <w:rsid w:val="049F343C"/>
    <w:rsid w:val="049F3791"/>
    <w:rsid w:val="04A10F62"/>
    <w:rsid w:val="04A15406"/>
    <w:rsid w:val="04A16A1B"/>
    <w:rsid w:val="04A20CCE"/>
    <w:rsid w:val="04A22F2C"/>
    <w:rsid w:val="04A3117E"/>
    <w:rsid w:val="04A40A52"/>
    <w:rsid w:val="04A42800"/>
    <w:rsid w:val="04A44EF6"/>
    <w:rsid w:val="04A50B07"/>
    <w:rsid w:val="04A66F8D"/>
    <w:rsid w:val="04A67685"/>
    <w:rsid w:val="04A80FAE"/>
    <w:rsid w:val="04A86AEC"/>
    <w:rsid w:val="04A92035"/>
    <w:rsid w:val="04A9250C"/>
    <w:rsid w:val="04AA4233"/>
    <w:rsid w:val="04AC5B58"/>
    <w:rsid w:val="04AD224F"/>
    <w:rsid w:val="04AD318B"/>
    <w:rsid w:val="04AE367F"/>
    <w:rsid w:val="04AE4108"/>
    <w:rsid w:val="04AF06BB"/>
    <w:rsid w:val="04AF47F6"/>
    <w:rsid w:val="04B01B3C"/>
    <w:rsid w:val="04B2316F"/>
    <w:rsid w:val="04B45F4D"/>
    <w:rsid w:val="04B50FBD"/>
    <w:rsid w:val="04B54A0D"/>
    <w:rsid w:val="04B6717E"/>
    <w:rsid w:val="04B72BA9"/>
    <w:rsid w:val="04B87347"/>
    <w:rsid w:val="04B935D7"/>
    <w:rsid w:val="04B96789"/>
    <w:rsid w:val="04BA1B01"/>
    <w:rsid w:val="04BB1606"/>
    <w:rsid w:val="04BB5477"/>
    <w:rsid w:val="04BC223F"/>
    <w:rsid w:val="04BD1B14"/>
    <w:rsid w:val="04BD38C2"/>
    <w:rsid w:val="04BD3DD6"/>
    <w:rsid w:val="04BD7D66"/>
    <w:rsid w:val="04BF148D"/>
    <w:rsid w:val="04BF5BE8"/>
    <w:rsid w:val="04C11604"/>
    <w:rsid w:val="04C123B2"/>
    <w:rsid w:val="04C1541F"/>
    <w:rsid w:val="04C218DA"/>
    <w:rsid w:val="04C23615"/>
    <w:rsid w:val="04C36B69"/>
    <w:rsid w:val="04C531FB"/>
    <w:rsid w:val="04C61966"/>
    <w:rsid w:val="04C6593E"/>
    <w:rsid w:val="04C80BE4"/>
    <w:rsid w:val="04C85D16"/>
    <w:rsid w:val="04CA039B"/>
    <w:rsid w:val="04CA290A"/>
    <w:rsid w:val="04CA363C"/>
    <w:rsid w:val="04CA40AC"/>
    <w:rsid w:val="04CB4231"/>
    <w:rsid w:val="04CB5FDF"/>
    <w:rsid w:val="04CB6E8A"/>
    <w:rsid w:val="04CC1D57"/>
    <w:rsid w:val="04CD61FB"/>
    <w:rsid w:val="04CE2B0A"/>
    <w:rsid w:val="04CE5ACF"/>
    <w:rsid w:val="04CF1A89"/>
    <w:rsid w:val="04D07A99"/>
    <w:rsid w:val="04D1074E"/>
    <w:rsid w:val="04D16A79"/>
    <w:rsid w:val="04D1736D"/>
    <w:rsid w:val="04D31337"/>
    <w:rsid w:val="04D330E5"/>
    <w:rsid w:val="04D34C8E"/>
    <w:rsid w:val="04D357B7"/>
    <w:rsid w:val="04D37589"/>
    <w:rsid w:val="04D37646"/>
    <w:rsid w:val="04D550AF"/>
    <w:rsid w:val="04D5637C"/>
    <w:rsid w:val="04D56E5D"/>
    <w:rsid w:val="04D61A5E"/>
    <w:rsid w:val="04D65CBB"/>
    <w:rsid w:val="04D8694C"/>
    <w:rsid w:val="04D91484"/>
    <w:rsid w:val="04D94B9F"/>
    <w:rsid w:val="04DB7042"/>
    <w:rsid w:val="04DC4690"/>
    <w:rsid w:val="04DC57C4"/>
    <w:rsid w:val="04DC643E"/>
    <w:rsid w:val="04DC66F5"/>
    <w:rsid w:val="04DC67AC"/>
    <w:rsid w:val="04DE107D"/>
    <w:rsid w:val="04DE2410"/>
    <w:rsid w:val="04DE6DFA"/>
    <w:rsid w:val="04DF2399"/>
    <w:rsid w:val="04E001FA"/>
    <w:rsid w:val="04E254D6"/>
    <w:rsid w:val="04E25837"/>
    <w:rsid w:val="04E316B9"/>
    <w:rsid w:val="04E37794"/>
    <w:rsid w:val="04E452F2"/>
    <w:rsid w:val="04E46A56"/>
    <w:rsid w:val="04E83CA1"/>
    <w:rsid w:val="04E92364"/>
    <w:rsid w:val="04E94D00"/>
    <w:rsid w:val="04EA3092"/>
    <w:rsid w:val="04EB48D3"/>
    <w:rsid w:val="04EB6681"/>
    <w:rsid w:val="04EC2891"/>
    <w:rsid w:val="04ED23F9"/>
    <w:rsid w:val="04ED3A23"/>
    <w:rsid w:val="04ED41A7"/>
    <w:rsid w:val="04F03C97"/>
    <w:rsid w:val="04F05A45"/>
    <w:rsid w:val="04F24C40"/>
    <w:rsid w:val="04F25C61"/>
    <w:rsid w:val="04F25E01"/>
    <w:rsid w:val="04F33554"/>
    <w:rsid w:val="04F33787"/>
    <w:rsid w:val="04F35535"/>
    <w:rsid w:val="04F40538"/>
    <w:rsid w:val="04F47B14"/>
    <w:rsid w:val="04F54667"/>
    <w:rsid w:val="04F565FD"/>
    <w:rsid w:val="04F67C61"/>
    <w:rsid w:val="04F95C85"/>
    <w:rsid w:val="04FA6B57"/>
    <w:rsid w:val="04FB65BC"/>
    <w:rsid w:val="04FB736F"/>
    <w:rsid w:val="04FB773A"/>
    <w:rsid w:val="04FC0998"/>
    <w:rsid w:val="04FC6B2C"/>
    <w:rsid w:val="04FD623C"/>
    <w:rsid w:val="04FE63B4"/>
    <w:rsid w:val="04FF61B6"/>
    <w:rsid w:val="04FF6B65"/>
    <w:rsid w:val="05001368"/>
    <w:rsid w:val="050140F6"/>
    <w:rsid w:val="05047743"/>
    <w:rsid w:val="05056809"/>
    <w:rsid w:val="05065269"/>
    <w:rsid w:val="05082248"/>
    <w:rsid w:val="05087233"/>
    <w:rsid w:val="05094D59"/>
    <w:rsid w:val="050958D2"/>
    <w:rsid w:val="0509796B"/>
    <w:rsid w:val="050A1175"/>
    <w:rsid w:val="050D358A"/>
    <w:rsid w:val="050D4E45"/>
    <w:rsid w:val="050F19D9"/>
    <w:rsid w:val="05104339"/>
    <w:rsid w:val="05104AD2"/>
    <w:rsid w:val="051060E7"/>
    <w:rsid w:val="05107E95"/>
    <w:rsid w:val="0511372D"/>
    <w:rsid w:val="05123C0E"/>
    <w:rsid w:val="05125034"/>
    <w:rsid w:val="051261E1"/>
    <w:rsid w:val="05132F92"/>
    <w:rsid w:val="051379D8"/>
    <w:rsid w:val="05143E2A"/>
    <w:rsid w:val="05145BD8"/>
    <w:rsid w:val="05153D1D"/>
    <w:rsid w:val="051554AC"/>
    <w:rsid w:val="05156A66"/>
    <w:rsid w:val="0517021D"/>
    <w:rsid w:val="05171224"/>
    <w:rsid w:val="051737C8"/>
    <w:rsid w:val="051756C8"/>
    <w:rsid w:val="05184867"/>
    <w:rsid w:val="0519269E"/>
    <w:rsid w:val="05192BA1"/>
    <w:rsid w:val="051931EE"/>
    <w:rsid w:val="05197D6A"/>
    <w:rsid w:val="051B12D0"/>
    <w:rsid w:val="051D2CF9"/>
    <w:rsid w:val="051E186E"/>
    <w:rsid w:val="051F6EF7"/>
    <w:rsid w:val="052027CE"/>
    <w:rsid w:val="0520351C"/>
    <w:rsid w:val="05230EF2"/>
    <w:rsid w:val="05237BC9"/>
    <w:rsid w:val="05241B93"/>
    <w:rsid w:val="05243941"/>
    <w:rsid w:val="05245DF0"/>
    <w:rsid w:val="05256BB3"/>
    <w:rsid w:val="05257DE5"/>
    <w:rsid w:val="0526590B"/>
    <w:rsid w:val="05267809"/>
    <w:rsid w:val="052758A1"/>
    <w:rsid w:val="05281683"/>
    <w:rsid w:val="052878D5"/>
    <w:rsid w:val="05290F57"/>
    <w:rsid w:val="05291063"/>
    <w:rsid w:val="052A26D3"/>
    <w:rsid w:val="052A3704"/>
    <w:rsid w:val="052B08EB"/>
    <w:rsid w:val="052B1309"/>
    <w:rsid w:val="052B2F21"/>
    <w:rsid w:val="052C2255"/>
    <w:rsid w:val="052D3742"/>
    <w:rsid w:val="052D79F5"/>
    <w:rsid w:val="052F5AAA"/>
    <w:rsid w:val="052F67E0"/>
    <w:rsid w:val="05300538"/>
    <w:rsid w:val="05301F0E"/>
    <w:rsid w:val="053022E6"/>
    <w:rsid w:val="05322148"/>
    <w:rsid w:val="05327C1A"/>
    <w:rsid w:val="05353DA0"/>
    <w:rsid w:val="05361733"/>
    <w:rsid w:val="0536769A"/>
    <w:rsid w:val="0537199E"/>
    <w:rsid w:val="05377A5E"/>
    <w:rsid w:val="053A3164"/>
    <w:rsid w:val="053A4289"/>
    <w:rsid w:val="053B7608"/>
    <w:rsid w:val="053E0906"/>
    <w:rsid w:val="053F2DB4"/>
    <w:rsid w:val="05400289"/>
    <w:rsid w:val="0540286B"/>
    <w:rsid w:val="05404C1F"/>
    <w:rsid w:val="05410997"/>
    <w:rsid w:val="054162A1"/>
    <w:rsid w:val="054304DC"/>
    <w:rsid w:val="05432019"/>
    <w:rsid w:val="054364BD"/>
    <w:rsid w:val="054369B0"/>
    <w:rsid w:val="05452235"/>
    <w:rsid w:val="05462FA8"/>
    <w:rsid w:val="05465388"/>
    <w:rsid w:val="05467D5B"/>
    <w:rsid w:val="05483AD3"/>
    <w:rsid w:val="05490F45"/>
    <w:rsid w:val="054934A8"/>
    <w:rsid w:val="05497666"/>
    <w:rsid w:val="054A554D"/>
    <w:rsid w:val="054B711F"/>
    <w:rsid w:val="054D733B"/>
    <w:rsid w:val="054F1D1F"/>
    <w:rsid w:val="05504736"/>
    <w:rsid w:val="05526700"/>
    <w:rsid w:val="05533853"/>
    <w:rsid w:val="05545FD4"/>
    <w:rsid w:val="055574BB"/>
    <w:rsid w:val="055622DB"/>
    <w:rsid w:val="055773C0"/>
    <w:rsid w:val="0558187E"/>
    <w:rsid w:val="05595CE0"/>
    <w:rsid w:val="055A65D5"/>
    <w:rsid w:val="055A7363"/>
    <w:rsid w:val="055C0B9C"/>
    <w:rsid w:val="055C132D"/>
    <w:rsid w:val="055C30DB"/>
    <w:rsid w:val="055C757F"/>
    <w:rsid w:val="055E6E53"/>
    <w:rsid w:val="055F71EB"/>
    <w:rsid w:val="05600E1D"/>
    <w:rsid w:val="056106F1"/>
    <w:rsid w:val="056323F5"/>
    <w:rsid w:val="05654685"/>
    <w:rsid w:val="05654D72"/>
    <w:rsid w:val="05663F59"/>
    <w:rsid w:val="05665D07"/>
    <w:rsid w:val="05667165"/>
    <w:rsid w:val="056703FD"/>
    <w:rsid w:val="05685F23"/>
    <w:rsid w:val="05687084"/>
    <w:rsid w:val="0569336D"/>
    <w:rsid w:val="05697625"/>
    <w:rsid w:val="056A3A4A"/>
    <w:rsid w:val="056C06C9"/>
    <w:rsid w:val="056C1748"/>
    <w:rsid w:val="056C1D73"/>
    <w:rsid w:val="056C5A14"/>
    <w:rsid w:val="056C7EE0"/>
    <w:rsid w:val="056D0B77"/>
    <w:rsid w:val="056D7436"/>
    <w:rsid w:val="056F45FE"/>
    <w:rsid w:val="0571302A"/>
    <w:rsid w:val="05715D4D"/>
    <w:rsid w:val="05716BBC"/>
    <w:rsid w:val="05721FA5"/>
    <w:rsid w:val="057228FE"/>
    <w:rsid w:val="057245F9"/>
    <w:rsid w:val="057300C5"/>
    <w:rsid w:val="05740424"/>
    <w:rsid w:val="05741D36"/>
    <w:rsid w:val="057430ED"/>
    <w:rsid w:val="05746676"/>
    <w:rsid w:val="05760640"/>
    <w:rsid w:val="05762682"/>
    <w:rsid w:val="057743B8"/>
    <w:rsid w:val="05793C8D"/>
    <w:rsid w:val="057B22A2"/>
    <w:rsid w:val="057B5C57"/>
    <w:rsid w:val="057C19CF"/>
    <w:rsid w:val="057C377D"/>
    <w:rsid w:val="057C3EA8"/>
    <w:rsid w:val="057C458C"/>
    <w:rsid w:val="057C5480"/>
    <w:rsid w:val="057C552B"/>
    <w:rsid w:val="057D0E62"/>
    <w:rsid w:val="057F0D93"/>
    <w:rsid w:val="058014BF"/>
    <w:rsid w:val="05812B41"/>
    <w:rsid w:val="0584520C"/>
    <w:rsid w:val="05852631"/>
    <w:rsid w:val="05860158"/>
    <w:rsid w:val="0586071E"/>
    <w:rsid w:val="05874B9B"/>
    <w:rsid w:val="0588425C"/>
    <w:rsid w:val="058C7E64"/>
    <w:rsid w:val="058D22A7"/>
    <w:rsid w:val="058D529C"/>
    <w:rsid w:val="058D52F2"/>
    <w:rsid w:val="058D7738"/>
    <w:rsid w:val="058F44A8"/>
    <w:rsid w:val="05926AFC"/>
    <w:rsid w:val="05926C34"/>
    <w:rsid w:val="05942874"/>
    <w:rsid w:val="05942D14"/>
    <w:rsid w:val="05956253"/>
    <w:rsid w:val="05962A91"/>
    <w:rsid w:val="059672FA"/>
    <w:rsid w:val="059677C3"/>
    <w:rsid w:val="05972365"/>
    <w:rsid w:val="059A1E35"/>
    <w:rsid w:val="059C5085"/>
    <w:rsid w:val="059D3E1F"/>
    <w:rsid w:val="059E79A5"/>
    <w:rsid w:val="059F3A06"/>
    <w:rsid w:val="059F7CD0"/>
    <w:rsid w:val="05A006CA"/>
    <w:rsid w:val="05A01219"/>
    <w:rsid w:val="05A058A2"/>
    <w:rsid w:val="05A0746B"/>
    <w:rsid w:val="05A14EA7"/>
    <w:rsid w:val="05A14EC5"/>
    <w:rsid w:val="05A16D4A"/>
    <w:rsid w:val="05A217DD"/>
    <w:rsid w:val="05A30D0A"/>
    <w:rsid w:val="05A351AD"/>
    <w:rsid w:val="05A42B3C"/>
    <w:rsid w:val="05A5206E"/>
    <w:rsid w:val="05A52CD4"/>
    <w:rsid w:val="05A56D21"/>
    <w:rsid w:val="05A607FA"/>
    <w:rsid w:val="05A625A8"/>
    <w:rsid w:val="05A66CC1"/>
    <w:rsid w:val="05A85B1E"/>
    <w:rsid w:val="05AB2BC1"/>
    <w:rsid w:val="05AB7BBE"/>
    <w:rsid w:val="05AC2EA8"/>
    <w:rsid w:val="05AD3936"/>
    <w:rsid w:val="05AD3C3A"/>
    <w:rsid w:val="05AE749A"/>
    <w:rsid w:val="05AF5900"/>
    <w:rsid w:val="05B13426"/>
    <w:rsid w:val="05B178CA"/>
    <w:rsid w:val="05B20693"/>
    <w:rsid w:val="05B253F0"/>
    <w:rsid w:val="05B27975"/>
    <w:rsid w:val="05B324E7"/>
    <w:rsid w:val="05B42F17"/>
    <w:rsid w:val="05B602EB"/>
    <w:rsid w:val="05B6126A"/>
    <w:rsid w:val="05B73F32"/>
    <w:rsid w:val="05B747B5"/>
    <w:rsid w:val="05B80C59"/>
    <w:rsid w:val="05B8696F"/>
    <w:rsid w:val="05BA5C47"/>
    <w:rsid w:val="05BC1DCB"/>
    <w:rsid w:val="05BC484D"/>
    <w:rsid w:val="05BE5B43"/>
    <w:rsid w:val="05BF5BAC"/>
    <w:rsid w:val="05C0135D"/>
    <w:rsid w:val="05C173E2"/>
    <w:rsid w:val="05C17CC7"/>
    <w:rsid w:val="05C2670F"/>
    <w:rsid w:val="05C27FDE"/>
    <w:rsid w:val="05C375FE"/>
    <w:rsid w:val="05C452D2"/>
    <w:rsid w:val="05C477F0"/>
    <w:rsid w:val="05C80770"/>
    <w:rsid w:val="05C809DA"/>
    <w:rsid w:val="05C90ACA"/>
    <w:rsid w:val="05CB7537"/>
    <w:rsid w:val="05CB7B8E"/>
    <w:rsid w:val="05CC28D1"/>
    <w:rsid w:val="05CC2C17"/>
    <w:rsid w:val="05CD3FD8"/>
    <w:rsid w:val="05CF6A04"/>
    <w:rsid w:val="05D04016"/>
    <w:rsid w:val="05D11D1B"/>
    <w:rsid w:val="05D14A85"/>
    <w:rsid w:val="05D15877"/>
    <w:rsid w:val="05D3024F"/>
    <w:rsid w:val="05D37841"/>
    <w:rsid w:val="05D62E8D"/>
    <w:rsid w:val="05D767B2"/>
    <w:rsid w:val="05D77B36"/>
    <w:rsid w:val="05D9297D"/>
    <w:rsid w:val="05DB4947"/>
    <w:rsid w:val="05DB64E3"/>
    <w:rsid w:val="05DD06BF"/>
    <w:rsid w:val="05DD246D"/>
    <w:rsid w:val="05DD706C"/>
    <w:rsid w:val="05DE36F7"/>
    <w:rsid w:val="05DE4FC4"/>
    <w:rsid w:val="05E04F35"/>
    <w:rsid w:val="05E11832"/>
    <w:rsid w:val="05E27A84"/>
    <w:rsid w:val="05E3113B"/>
    <w:rsid w:val="05E42CB6"/>
    <w:rsid w:val="05E56C7B"/>
    <w:rsid w:val="05E67E03"/>
    <w:rsid w:val="05E7509A"/>
    <w:rsid w:val="05E774BE"/>
    <w:rsid w:val="05EA2DDC"/>
    <w:rsid w:val="05EA4B8A"/>
    <w:rsid w:val="05EC08CC"/>
    <w:rsid w:val="05EC5CFB"/>
    <w:rsid w:val="05EC5DCA"/>
    <w:rsid w:val="05EC7698"/>
    <w:rsid w:val="05ED3004"/>
    <w:rsid w:val="05ED46E4"/>
    <w:rsid w:val="05EF2F96"/>
    <w:rsid w:val="05EF3F4F"/>
    <w:rsid w:val="05EF79E5"/>
    <w:rsid w:val="05F02DB1"/>
    <w:rsid w:val="05F06017"/>
    <w:rsid w:val="05F11A75"/>
    <w:rsid w:val="05F13F79"/>
    <w:rsid w:val="05F31C91"/>
    <w:rsid w:val="05F35E11"/>
    <w:rsid w:val="05F5374E"/>
    <w:rsid w:val="05F56343"/>
    <w:rsid w:val="05F61781"/>
    <w:rsid w:val="05F6352F"/>
    <w:rsid w:val="05F6490E"/>
    <w:rsid w:val="05F652DD"/>
    <w:rsid w:val="05F81055"/>
    <w:rsid w:val="05F9068F"/>
    <w:rsid w:val="05F9301F"/>
    <w:rsid w:val="05F94DCD"/>
    <w:rsid w:val="05FB0152"/>
    <w:rsid w:val="05FB0B46"/>
    <w:rsid w:val="05FD0DA1"/>
    <w:rsid w:val="05FD1A83"/>
    <w:rsid w:val="05FD550C"/>
    <w:rsid w:val="05FE4192"/>
    <w:rsid w:val="0600360F"/>
    <w:rsid w:val="0600615C"/>
    <w:rsid w:val="06007F0A"/>
    <w:rsid w:val="06020126"/>
    <w:rsid w:val="060317A8"/>
    <w:rsid w:val="06035C4C"/>
    <w:rsid w:val="060450E5"/>
    <w:rsid w:val="06045401"/>
    <w:rsid w:val="06055520"/>
    <w:rsid w:val="06056A6E"/>
    <w:rsid w:val="06067067"/>
    <w:rsid w:val="06071298"/>
    <w:rsid w:val="060774EA"/>
    <w:rsid w:val="06083191"/>
    <w:rsid w:val="06092B1B"/>
    <w:rsid w:val="060A2B37"/>
    <w:rsid w:val="060B500C"/>
    <w:rsid w:val="060B715F"/>
    <w:rsid w:val="060C2D53"/>
    <w:rsid w:val="060D42E4"/>
    <w:rsid w:val="060F2DB7"/>
    <w:rsid w:val="060F3C66"/>
    <w:rsid w:val="06112117"/>
    <w:rsid w:val="061419F9"/>
    <w:rsid w:val="0615748C"/>
    <w:rsid w:val="06163BD1"/>
    <w:rsid w:val="061816F7"/>
    <w:rsid w:val="061840A4"/>
    <w:rsid w:val="061858B5"/>
    <w:rsid w:val="06191E5D"/>
    <w:rsid w:val="0619721E"/>
    <w:rsid w:val="061A15FB"/>
    <w:rsid w:val="061A5470"/>
    <w:rsid w:val="061A5AFA"/>
    <w:rsid w:val="061B32E3"/>
    <w:rsid w:val="061B6B64"/>
    <w:rsid w:val="061B6DB3"/>
    <w:rsid w:val="061C181E"/>
    <w:rsid w:val="061C3FE2"/>
    <w:rsid w:val="061D4470"/>
    <w:rsid w:val="061D6782"/>
    <w:rsid w:val="061D6D0E"/>
    <w:rsid w:val="061F00B6"/>
    <w:rsid w:val="062005AC"/>
    <w:rsid w:val="06202314"/>
    <w:rsid w:val="06213F95"/>
    <w:rsid w:val="06220726"/>
    <w:rsid w:val="062260D2"/>
    <w:rsid w:val="06233BF8"/>
    <w:rsid w:val="06235E9C"/>
    <w:rsid w:val="06252C6F"/>
    <w:rsid w:val="06255BC2"/>
    <w:rsid w:val="06256FA3"/>
    <w:rsid w:val="06257E42"/>
    <w:rsid w:val="06267532"/>
    <w:rsid w:val="062736E9"/>
    <w:rsid w:val="062A4F87"/>
    <w:rsid w:val="062C51A3"/>
    <w:rsid w:val="062C6F51"/>
    <w:rsid w:val="062C737B"/>
    <w:rsid w:val="062E1176"/>
    <w:rsid w:val="062E4A77"/>
    <w:rsid w:val="062F07EF"/>
    <w:rsid w:val="062F259D"/>
    <w:rsid w:val="062F6A41"/>
    <w:rsid w:val="062F78B2"/>
    <w:rsid w:val="06316315"/>
    <w:rsid w:val="063323C9"/>
    <w:rsid w:val="063330F2"/>
    <w:rsid w:val="063411AE"/>
    <w:rsid w:val="06345E06"/>
    <w:rsid w:val="06365D9D"/>
    <w:rsid w:val="06372D4F"/>
    <w:rsid w:val="063858F6"/>
    <w:rsid w:val="063876A4"/>
    <w:rsid w:val="06390833"/>
    <w:rsid w:val="06391E3D"/>
    <w:rsid w:val="06395858"/>
    <w:rsid w:val="063B2989"/>
    <w:rsid w:val="063B3638"/>
    <w:rsid w:val="063B53E6"/>
    <w:rsid w:val="064047AA"/>
    <w:rsid w:val="064215C5"/>
    <w:rsid w:val="064222D0"/>
    <w:rsid w:val="064424ED"/>
    <w:rsid w:val="06442998"/>
    <w:rsid w:val="0644429B"/>
    <w:rsid w:val="06450013"/>
    <w:rsid w:val="06450047"/>
    <w:rsid w:val="06473D8B"/>
    <w:rsid w:val="0648365F"/>
    <w:rsid w:val="064A387B"/>
    <w:rsid w:val="064A71B4"/>
    <w:rsid w:val="064A73D7"/>
    <w:rsid w:val="064B12D7"/>
    <w:rsid w:val="064B71E3"/>
    <w:rsid w:val="064C020E"/>
    <w:rsid w:val="064C0FFA"/>
    <w:rsid w:val="064C13A1"/>
    <w:rsid w:val="064C314F"/>
    <w:rsid w:val="064C5349"/>
    <w:rsid w:val="064C7177"/>
    <w:rsid w:val="064E1CD2"/>
    <w:rsid w:val="064E336B"/>
    <w:rsid w:val="064F4291"/>
    <w:rsid w:val="064F45E9"/>
    <w:rsid w:val="06502A37"/>
    <w:rsid w:val="06514C09"/>
    <w:rsid w:val="065169B7"/>
    <w:rsid w:val="06523DD1"/>
    <w:rsid w:val="06526A29"/>
    <w:rsid w:val="06532E6F"/>
    <w:rsid w:val="0654403A"/>
    <w:rsid w:val="065564A8"/>
    <w:rsid w:val="06562220"/>
    <w:rsid w:val="06587D46"/>
    <w:rsid w:val="065A1D10"/>
    <w:rsid w:val="065D35A5"/>
    <w:rsid w:val="065D535C"/>
    <w:rsid w:val="065D579F"/>
    <w:rsid w:val="065D710A"/>
    <w:rsid w:val="065E601D"/>
    <w:rsid w:val="065F10D4"/>
    <w:rsid w:val="06604E4C"/>
    <w:rsid w:val="06606BFB"/>
    <w:rsid w:val="0661499E"/>
    <w:rsid w:val="0661752F"/>
    <w:rsid w:val="06624721"/>
    <w:rsid w:val="06632DBB"/>
    <w:rsid w:val="06646949"/>
    <w:rsid w:val="06664533"/>
    <w:rsid w:val="06670A48"/>
    <w:rsid w:val="06673E5D"/>
    <w:rsid w:val="0667442D"/>
    <w:rsid w:val="066A5D01"/>
    <w:rsid w:val="066C4EEB"/>
    <w:rsid w:val="066C559F"/>
    <w:rsid w:val="066E1317"/>
    <w:rsid w:val="066E30C6"/>
    <w:rsid w:val="066F6E3E"/>
    <w:rsid w:val="067067CA"/>
    <w:rsid w:val="06711224"/>
    <w:rsid w:val="06711701"/>
    <w:rsid w:val="06721621"/>
    <w:rsid w:val="067243F0"/>
    <w:rsid w:val="06734B80"/>
    <w:rsid w:val="06744454"/>
    <w:rsid w:val="06744B24"/>
    <w:rsid w:val="06746B72"/>
    <w:rsid w:val="067816BC"/>
    <w:rsid w:val="06782196"/>
    <w:rsid w:val="06782793"/>
    <w:rsid w:val="06783F44"/>
    <w:rsid w:val="067A597A"/>
    <w:rsid w:val="067C3D26"/>
    <w:rsid w:val="067D1484"/>
    <w:rsid w:val="067E6759"/>
    <w:rsid w:val="067F027A"/>
    <w:rsid w:val="067F1777"/>
    <w:rsid w:val="067F52D3"/>
    <w:rsid w:val="06810F2F"/>
    <w:rsid w:val="06812E0B"/>
    <w:rsid w:val="06814BD4"/>
    <w:rsid w:val="06823015"/>
    <w:rsid w:val="06840241"/>
    <w:rsid w:val="068428E9"/>
    <w:rsid w:val="068762ED"/>
    <w:rsid w:val="0687687D"/>
    <w:rsid w:val="06880F69"/>
    <w:rsid w:val="0689271A"/>
    <w:rsid w:val="06896151"/>
    <w:rsid w:val="06897EFF"/>
    <w:rsid w:val="068A2436"/>
    <w:rsid w:val="068C141D"/>
    <w:rsid w:val="068C3E93"/>
    <w:rsid w:val="068D2114"/>
    <w:rsid w:val="068E3768"/>
    <w:rsid w:val="068E5516"/>
    <w:rsid w:val="06900A15"/>
    <w:rsid w:val="06905732"/>
    <w:rsid w:val="06906172"/>
    <w:rsid w:val="06913258"/>
    <w:rsid w:val="06922BB5"/>
    <w:rsid w:val="06935222"/>
    <w:rsid w:val="06936FD0"/>
    <w:rsid w:val="06940F6E"/>
    <w:rsid w:val="069468A4"/>
    <w:rsid w:val="06951D37"/>
    <w:rsid w:val="06952D48"/>
    <w:rsid w:val="0696086E"/>
    <w:rsid w:val="06960C42"/>
    <w:rsid w:val="06976AC0"/>
    <w:rsid w:val="06984B35"/>
    <w:rsid w:val="069A3EBB"/>
    <w:rsid w:val="069A65B0"/>
    <w:rsid w:val="069D17DB"/>
    <w:rsid w:val="069F6FDB"/>
    <w:rsid w:val="06A05249"/>
    <w:rsid w:val="06A1606F"/>
    <w:rsid w:val="06A20FC1"/>
    <w:rsid w:val="06A27213"/>
    <w:rsid w:val="06A32425"/>
    <w:rsid w:val="06A411DD"/>
    <w:rsid w:val="06A507B2"/>
    <w:rsid w:val="06A5265D"/>
    <w:rsid w:val="06A65BF6"/>
    <w:rsid w:val="06A665F7"/>
    <w:rsid w:val="06A92350"/>
    <w:rsid w:val="06AB256C"/>
    <w:rsid w:val="06AB5142"/>
    <w:rsid w:val="06AC0092"/>
    <w:rsid w:val="06AC6681"/>
    <w:rsid w:val="06AD0CD6"/>
    <w:rsid w:val="06AF6F07"/>
    <w:rsid w:val="06B036DE"/>
    <w:rsid w:val="06B07B82"/>
    <w:rsid w:val="06B106EE"/>
    <w:rsid w:val="06B238FA"/>
    <w:rsid w:val="06B24276"/>
    <w:rsid w:val="06B331CE"/>
    <w:rsid w:val="06B451D3"/>
    <w:rsid w:val="06B506C4"/>
    <w:rsid w:val="06B55198"/>
    <w:rsid w:val="06B807E5"/>
    <w:rsid w:val="06B84C10"/>
    <w:rsid w:val="06B930C6"/>
    <w:rsid w:val="06B9655F"/>
    <w:rsid w:val="06BA0719"/>
    <w:rsid w:val="06BA1FDF"/>
    <w:rsid w:val="06BA5035"/>
    <w:rsid w:val="06BB1E6E"/>
    <w:rsid w:val="06BE25E3"/>
    <w:rsid w:val="06BE2F77"/>
    <w:rsid w:val="06BE64B7"/>
    <w:rsid w:val="06BF1B73"/>
    <w:rsid w:val="06BF7DC5"/>
    <w:rsid w:val="06C053BA"/>
    <w:rsid w:val="06C06ABD"/>
    <w:rsid w:val="06C23411"/>
    <w:rsid w:val="06C248A3"/>
    <w:rsid w:val="06C3055D"/>
    <w:rsid w:val="06C332D5"/>
    <w:rsid w:val="06C453DB"/>
    <w:rsid w:val="06C47189"/>
    <w:rsid w:val="06C47EB8"/>
    <w:rsid w:val="06C61153"/>
    <w:rsid w:val="06C62BB4"/>
    <w:rsid w:val="06C74ECC"/>
    <w:rsid w:val="06C95B97"/>
    <w:rsid w:val="06CA1CAF"/>
    <w:rsid w:val="06CA6AA2"/>
    <w:rsid w:val="06CB0518"/>
    <w:rsid w:val="06CB1F83"/>
    <w:rsid w:val="06CB2DC7"/>
    <w:rsid w:val="06CB2EFA"/>
    <w:rsid w:val="06CB2FB4"/>
    <w:rsid w:val="06CB49BC"/>
    <w:rsid w:val="06CB676A"/>
    <w:rsid w:val="06CC4290"/>
    <w:rsid w:val="06CE0908"/>
    <w:rsid w:val="06D05B2E"/>
    <w:rsid w:val="06D21013"/>
    <w:rsid w:val="06D25D4A"/>
    <w:rsid w:val="06D3210D"/>
    <w:rsid w:val="06D33E2A"/>
    <w:rsid w:val="06D4652C"/>
    <w:rsid w:val="06D575E9"/>
    <w:rsid w:val="06D662BE"/>
    <w:rsid w:val="06D80E87"/>
    <w:rsid w:val="06D812D8"/>
    <w:rsid w:val="06D94D1D"/>
    <w:rsid w:val="06D96D2F"/>
    <w:rsid w:val="06DA4BFF"/>
    <w:rsid w:val="06DB44D3"/>
    <w:rsid w:val="06DC10A9"/>
    <w:rsid w:val="06DD024B"/>
    <w:rsid w:val="06DD1496"/>
    <w:rsid w:val="06DD1AC5"/>
    <w:rsid w:val="06DD427C"/>
    <w:rsid w:val="06DE46EF"/>
    <w:rsid w:val="06DF3581"/>
    <w:rsid w:val="06E10A04"/>
    <w:rsid w:val="06E10EF9"/>
    <w:rsid w:val="06E23AB3"/>
    <w:rsid w:val="06E31D05"/>
    <w:rsid w:val="06E45A7E"/>
    <w:rsid w:val="06E57385"/>
    <w:rsid w:val="06E642DB"/>
    <w:rsid w:val="06E72E78"/>
    <w:rsid w:val="06E84862"/>
    <w:rsid w:val="06E95A55"/>
    <w:rsid w:val="06EB6E0C"/>
    <w:rsid w:val="06EC247A"/>
    <w:rsid w:val="06EC2F46"/>
    <w:rsid w:val="06ED387C"/>
    <w:rsid w:val="06ED47ED"/>
    <w:rsid w:val="06ED624D"/>
    <w:rsid w:val="06F0264D"/>
    <w:rsid w:val="06F055AA"/>
    <w:rsid w:val="06F141E7"/>
    <w:rsid w:val="06F20ED1"/>
    <w:rsid w:val="06F21F49"/>
    <w:rsid w:val="06F23CF7"/>
    <w:rsid w:val="06F32576"/>
    <w:rsid w:val="06F35CC1"/>
    <w:rsid w:val="06F44F38"/>
    <w:rsid w:val="06F51A39"/>
    <w:rsid w:val="06F537E7"/>
    <w:rsid w:val="06F55ADA"/>
    <w:rsid w:val="06F814E9"/>
    <w:rsid w:val="06F85085"/>
    <w:rsid w:val="06F86E33"/>
    <w:rsid w:val="06F876A2"/>
    <w:rsid w:val="06F97A84"/>
    <w:rsid w:val="06FC502C"/>
    <w:rsid w:val="06FC6923"/>
    <w:rsid w:val="06FD269B"/>
    <w:rsid w:val="06FD6A9C"/>
    <w:rsid w:val="06FE774C"/>
    <w:rsid w:val="06FF299A"/>
    <w:rsid w:val="06FF57C9"/>
    <w:rsid w:val="070103DE"/>
    <w:rsid w:val="07021E32"/>
    <w:rsid w:val="0703489E"/>
    <w:rsid w:val="070471A0"/>
    <w:rsid w:val="070556D3"/>
    <w:rsid w:val="07061E22"/>
    <w:rsid w:val="070659F4"/>
    <w:rsid w:val="070677A2"/>
    <w:rsid w:val="07075D32"/>
    <w:rsid w:val="0709193E"/>
    <w:rsid w:val="07095017"/>
    <w:rsid w:val="07097292"/>
    <w:rsid w:val="070978C3"/>
    <w:rsid w:val="070B10A0"/>
    <w:rsid w:val="070B300A"/>
    <w:rsid w:val="070B4DB8"/>
    <w:rsid w:val="070C28DE"/>
    <w:rsid w:val="070E5656"/>
    <w:rsid w:val="070E7A21"/>
    <w:rsid w:val="070E7D95"/>
    <w:rsid w:val="070F17C6"/>
    <w:rsid w:val="070F49D3"/>
    <w:rsid w:val="07103291"/>
    <w:rsid w:val="07113C53"/>
    <w:rsid w:val="07124DD1"/>
    <w:rsid w:val="07126147"/>
    <w:rsid w:val="07153831"/>
    <w:rsid w:val="0717179C"/>
    <w:rsid w:val="071770C6"/>
    <w:rsid w:val="07187830"/>
    <w:rsid w:val="07193B44"/>
    <w:rsid w:val="071A4861"/>
    <w:rsid w:val="071A4FFB"/>
    <w:rsid w:val="071A7AA9"/>
    <w:rsid w:val="071C7F9D"/>
    <w:rsid w:val="071D02AD"/>
    <w:rsid w:val="071D4AEC"/>
    <w:rsid w:val="071D591B"/>
    <w:rsid w:val="071D689A"/>
    <w:rsid w:val="071E4803"/>
    <w:rsid w:val="071F09A6"/>
    <w:rsid w:val="071F6AB6"/>
    <w:rsid w:val="07204FA4"/>
    <w:rsid w:val="072326FE"/>
    <w:rsid w:val="07262162"/>
    <w:rsid w:val="072639A0"/>
    <w:rsid w:val="07264567"/>
    <w:rsid w:val="07267E44"/>
    <w:rsid w:val="072759F7"/>
    <w:rsid w:val="07277173"/>
    <w:rsid w:val="072777EC"/>
    <w:rsid w:val="0728596A"/>
    <w:rsid w:val="0729062E"/>
    <w:rsid w:val="07293490"/>
    <w:rsid w:val="072B2403"/>
    <w:rsid w:val="072B545A"/>
    <w:rsid w:val="072D11D3"/>
    <w:rsid w:val="072D2F81"/>
    <w:rsid w:val="072E0AA7"/>
    <w:rsid w:val="072E54F5"/>
    <w:rsid w:val="072E6CF9"/>
    <w:rsid w:val="07300CC3"/>
    <w:rsid w:val="0730220C"/>
    <w:rsid w:val="0731167A"/>
    <w:rsid w:val="0731604A"/>
    <w:rsid w:val="073302AC"/>
    <w:rsid w:val="0733366A"/>
    <w:rsid w:val="0733430F"/>
    <w:rsid w:val="073360BD"/>
    <w:rsid w:val="07342561"/>
    <w:rsid w:val="07342587"/>
    <w:rsid w:val="07351E35"/>
    <w:rsid w:val="073562D9"/>
    <w:rsid w:val="07372AB5"/>
    <w:rsid w:val="073763B8"/>
    <w:rsid w:val="073841C7"/>
    <w:rsid w:val="0738697C"/>
    <w:rsid w:val="073929DD"/>
    <w:rsid w:val="073A71BB"/>
    <w:rsid w:val="073C7ECE"/>
    <w:rsid w:val="073D0CEA"/>
    <w:rsid w:val="073E5C42"/>
    <w:rsid w:val="073E6F3C"/>
    <w:rsid w:val="073F0F06"/>
    <w:rsid w:val="073F262F"/>
    <w:rsid w:val="073F5441"/>
    <w:rsid w:val="07405FDC"/>
    <w:rsid w:val="074309F6"/>
    <w:rsid w:val="07434552"/>
    <w:rsid w:val="07435785"/>
    <w:rsid w:val="074510F4"/>
    <w:rsid w:val="07462294"/>
    <w:rsid w:val="07464042"/>
    <w:rsid w:val="07464AB8"/>
    <w:rsid w:val="07465DF0"/>
    <w:rsid w:val="0747499E"/>
    <w:rsid w:val="07476CA7"/>
    <w:rsid w:val="07481B68"/>
    <w:rsid w:val="07482B17"/>
    <w:rsid w:val="07487DBA"/>
    <w:rsid w:val="074A3962"/>
    <w:rsid w:val="074A3DBB"/>
    <w:rsid w:val="074A7125"/>
    <w:rsid w:val="074C2638"/>
    <w:rsid w:val="074C2C51"/>
    <w:rsid w:val="074D53D1"/>
    <w:rsid w:val="074D717F"/>
    <w:rsid w:val="074E5313"/>
    <w:rsid w:val="07506C6F"/>
    <w:rsid w:val="075229E7"/>
    <w:rsid w:val="0753022B"/>
    <w:rsid w:val="0753215C"/>
    <w:rsid w:val="075345D4"/>
    <w:rsid w:val="075449B1"/>
    <w:rsid w:val="07550729"/>
    <w:rsid w:val="075524D7"/>
    <w:rsid w:val="07574D10"/>
    <w:rsid w:val="0757624F"/>
    <w:rsid w:val="075778FC"/>
    <w:rsid w:val="07595C93"/>
    <w:rsid w:val="075975BC"/>
    <w:rsid w:val="075A0C94"/>
    <w:rsid w:val="075C3866"/>
    <w:rsid w:val="075C636F"/>
    <w:rsid w:val="075F0168"/>
    <w:rsid w:val="075F5104"/>
    <w:rsid w:val="075F5A98"/>
    <w:rsid w:val="076074BD"/>
    <w:rsid w:val="07611ABE"/>
    <w:rsid w:val="07613623"/>
    <w:rsid w:val="07630750"/>
    <w:rsid w:val="076343D0"/>
    <w:rsid w:val="07634BF4"/>
    <w:rsid w:val="0764271A"/>
    <w:rsid w:val="0765056A"/>
    <w:rsid w:val="0765096C"/>
    <w:rsid w:val="07652CDE"/>
    <w:rsid w:val="076606C8"/>
    <w:rsid w:val="076646E5"/>
    <w:rsid w:val="076773FB"/>
    <w:rsid w:val="076822A1"/>
    <w:rsid w:val="07684AED"/>
    <w:rsid w:val="0768590B"/>
    <w:rsid w:val="07686F6B"/>
    <w:rsid w:val="0769037B"/>
    <w:rsid w:val="07692798"/>
    <w:rsid w:val="076B1CFB"/>
    <w:rsid w:val="076B2C9B"/>
    <w:rsid w:val="076B3AA9"/>
    <w:rsid w:val="076D15CF"/>
    <w:rsid w:val="076D29DB"/>
    <w:rsid w:val="076E2D5D"/>
    <w:rsid w:val="076F17EB"/>
    <w:rsid w:val="076F5347"/>
    <w:rsid w:val="0770567D"/>
    <w:rsid w:val="07706179"/>
    <w:rsid w:val="07707311"/>
    <w:rsid w:val="077134E1"/>
    <w:rsid w:val="077211C3"/>
    <w:rsid w:val="07721591"/>
    <w:rsid w:val="077374E9"/>
    <w:rsid w:val="0774295E"/>
    <w:rsid w:val="07750484"/>
    <w:rsid w:val="07754928"/>
    <w:rsid w:val="077642BD"/>
    <w:rsid w:val="077706A0"/>
    <w:rsid w:val="07771E7C"/>
    <w:rsid w:val="077723A2"/>
    <w:rsid w:val="0777244E"/>
    <w:rsid w:val="07781B6C"/>
    <w:rsid w:val="07785496"/>
    <w:rsid w:val="0779239F"/>
    <w:rsid w:val="07797F74"/>
    <w:rsid w:val="077A0957"/>
    <w:rsid w:val="077A6A68"/>
    <w:rsid w:val="077C5361"/>
    <w:rsid w:val="077D2CCD"/>
    <w:rsid w:val="0781151E"/>
    <w:rsid w:val="07825E17"/>
    <w:rsid w:val="07837045"/>
    <w:rsid w:val="07843E94"/>
    <w:rsid w:val="07846919"/>
    <w:rsid w:val="07852DBD"/>
    <w:rsid w:val="0787092F"/>
    <w:rsid w:val="07875EFA"/>
    <w:rsid w:val="0788465B"/>
    <w:rsid w:val="07893F2F"/>
    <w:rsid w:val="078968D9"/>
    <w:rsid w:val="0789702F"/>
    <w:rsid w:val="078A03D3"/>
    <w:rsid w:val="078A2181"/>
    <w:rsid w:val="078B5EF9"/>
    <w:rsid w:val="078D009E"/>
    <w:rsid w:val="078D38C7"/>
    <w:rsid w:val="078F190A"/>
    <w:rsid w:val="078F2096"/>
    <w:rsid w:val="078F37D7"/>
    <w:rsid w:val="079061F5"/>
    <w:rsid w:val="07910F7B"/>
    <w:rsid w:val="07911761"/>
    <w:rsid w:val="0791793F"/>
    <w:rsid w:val="07921036"/>
    <w:rsid w:val="079335E8"/>
    <w:rsid w:val="07936F39"/>
    <w:rsid w:val="07944DAE"/>
    <w:rsid w:val="0794757A"/>
    <w:rsid w:val="079565DB"/>
    <w:rsid w:val="07960AD9"/>
    <w:rsid w:val="07970828"/>
    <w:rsid w:val="0797489E"/>
    <w:rsid w:val="0797664C"/>
    <w:rsid w:val="079815B0"/>
    <w:rsid w:val="07990FC7"/>
    <w:rsid w:val="07992BAB"/>
    <w:rsid w:val="079B4512"/>
    <w:rsid w:val="079B7C31"/>
    <w:rsid w:val="079C1AEF"/>
    <w:rsid w:val="079D469A"/>
    <w:rsid w:val="079E1BA1"/>
    <w:rsid w:val="079E5879"/>
    <w:rsid w:val="079F0AA0"/>
    <w:rsid w:val="079F27F2"/>
    <w:rsid w:val="079F376D"/>
    <w:rsid w:val="079F68E1"/>
    <w:rsid w:val="07A07BF6"/>
    <w:rsid w:val="07A11279"/>
    <w:rsid w:val="07A22499"/>
    <w:rsid w:val="07A30FBC"/>
    <w:rsid w:val="07A33243"/>
    <w:rsid w:val="07A50273"/>
    <w:rsid w:val="07A568FB"/>
    <w:rsid w:val="07A56FBB"/>
    <w:rsid w:val="07A62D33"/>
    <w:rsid w:val="07A64AE1"/>
    <w:rsid w:val="07A706B6"/>
    <w:rsid w:val="07A91338"/>
    <w:rsid w:val="07AA2823"/>
    <w:rsid w:val="07AA45D1"/>
    <w:rsid w:val="07AB2491"/>
    <w:rsid w:val="07AB30F0"/>
    <w:rsid w:val="07AB5EB4"/>
    <w:rsid w:val="07AC2F6D"/>
    <w:rsid w:val="07AC38FB"/>
    <w:rsid w:val="07AD5143"/>
    <w:rsid w:val="07AD5221"/>
    <w:rsid w:val="07AD6D9D"/>
    <w:rsid w:val="07AE1A78"/>
    <w:rsid w:val="07AE39F0"/>
    <w:rsid w:val="07B2068B"/>
    <w:rsid w:val="07B23867"/>
    <w:rsid w:val="07B306EC"/>
    <w:rsid w:val="07B30813"/>
    <w:rsid w:val="07B62F76"/>
    <w:rsid w:val="07B74F40"/>
    <w:rsid w:val="07B80B74"/>
    <w:rsid w:val="07B92A66"/>
    <w:rsid w:val="07BA4411"/>
    <w:rsid w:val="07BB058C"/>
    <w:rsid w:val="07BB6207"/>
    <w:rsid w:val="07BC2556"/>
    <w:rsid w:val="07BC27F4"/>
    <w:rsid w:val="07BC72B0"/>
    <w:rsid w:val="07BD0694"/>
    <w:rsid w:val="07BF1BDC"/>
    <w:rsid w:val="07BF64BE"/>
    <w:rsid w:val="07BF7EB0"/>
    <w:rsid w:val="07C03DF5"/>
    <w:rsid w:val="07C15C71"/>
    <w:rsid w:val="07C17B6D"/>
    <w:rsid w:val="07C2485F"/>
    <w:rsid w:val="07C2779A"/>
    <w:rsid w:val="07C3535C"/>
    <w:rsid w:val="07C41FB3"/>
    <w:rsid w:val="07C73123"/>
    <w:rsid w:val="07C733D5"/>
    <w:rsid w:val="07C84A57"/>
    <w:rsid w:val="07C872B6"/>
    <w:rsid w:val="07CA04E5"/>
    <w:rsid w:val="07CA07CF"/>
    <w:rsid w:val="07CA4C73"/>
    <w:rsid w:val="07CC279A"/>
    <w:rsid w:val="07CD3779"/>
    <w:rsid w:val="07CD4764"/>
    <w:rsid w:val="07CD6512"/>
    <w:rsid w:val="07CE1D06"/>
    <w:rsid w:val="07CF0C6A"/>
    <w:rsid w:val="07CF228A"/>
    <w:rsid w:val="07CF5DE6"/>
    <w:rsid w:val="07D01B5E"/>
    <w:rsid w:val="07D05104"/>
    <w:rsid w:val="07D13157"/>
    <w:rsid w:val="07D16819"/>
    <w:rsid w:val="07D21D7A"/>
    <w:rsid w:val="07D32C56"/>
    <w:rsid w:val="07D4164E"/>
    <w:rsid w:val="07D41E77"/>
    <w:rsid w:val="07D43DC0"/>
    <w:rsid w:val="07D52C36"/>
    <w:rsid w:val="07D63618"/>
    <w:rsid w:val="07D7113E"/>
    <w:rsid w:val="07D71DC7"/>
    <w:rsid w:val="07D76969"/>
    <w:rsid w:val="07D94258"/>
    <w:rsid w:val="07D96C64"/>
    <w:rsid w:val="07DA6C09"/>
    <w:rsid w:val="07DB478B"/>
    <w:rsid w:val="07DC1897"/>
    <w:rsid w:val="07DC258B"/>
    <w:rsid w:val="07DD1ECA"/>
    <w:rsid w:val="07DD50E2"/>
    <w:rsid w:val="07DF37A0"/>
    <w:rsid w:val="07E07FF3"/>
    <w:rsid w:val="07E15A18"/>
    <w:rsid w:val="07E21FBD"/>
    <w:rsid w:val="07E30CF8"/>
    <w:rsid w:val="07E31891"/>
    <w:rsid w:val="07E35D35"/>
    <w:rsid w:val="07E37AE3"/>
    <w:rsid w:val="07E45800"/>
    <w:rsid w:val="07E51AAD"/>
    <w:rsid w:val="07E5385B"/>
    <w:rsid w:val="07E6312F"/>
    <w:rsid w:val="07E83D53"/>
    <w:rsid w:val="07E850FA"/>
    <w:rsid w:val="07E90BB2"/>
    <w:rsid w:val="07EA2C20"/>
    <w:rsid w:val="07EA70C4"/>
    <w:rsid w:val="07EB438F"/>
    <w:rsid w:val="07ED0962"/>
    <w:rsid w:val="07ED2710"/>
    <w:rsid w:val="07ED44BE"/>
    <w:rsid w:val="07ED69A2"/>
    <w:rsid w:val="07EE4A01"/>
    <w:rsid w:val="07EF0236"/>
    <w:rsid w:val="07EF6488"/>
    <w:rsid w:val="07EF65F4"/>
    <w:rsid w:val="07F10452"/>
    <w:rsid w:val="07F341CA"/>
    <w:rsid w:val="07F34BB8"/>
    <w:rsid w:val="07F374BA"/>
    <w:rsid w:val="07F41CF0"/>
    <w:rsid w:val="07F43A9E"/>
    <w:rsid w:val="07F52985"/>
    <w:rsid w:val="07F615C4"/>
    <w:rsid w:val="07F67816"/>
    <w:rsid w:val="07F7533D"/>
    <w:rsid w:val="07F83763"/>
    <w:rsid w:val="07F874F1"/>
    <w:rsid w:val="07F9021F"/>
    <w:rsid w:val="07F910B5"/>
    <w:rsid w:val="07FA69F5"/>
    <w:rsid w:val="07FB1335"/>
    <w:rsid w:val="07FB4E2D"/>
    <w:rsid w:val="07FB6BDB"/>
    <w:rsid w:val="07FD5F3E"/>
    <w:rsid w:val="07FE2B6F"/>
    <w:rsid w:val="07FF48BD"/>
    <w:rsid w:val="0800623E"/>
    <w:rsid w:val="08017F69"/>
    <w:rsid w:val="08044CEC"/>
    <w:rsid w:val="080514D6"/>
    <w:rsid w:val="08051AF4"/>
    <w:rsid w:val="08054DF8"/>
    <w:rsid w:val="080617E5"/>
    <w:rsid w:val="080710D7"/>
    <w:rsid w:val="080812F8"/>
    <w:rsid w:val="080A4C6A"/>
    <w:rsid w:val="080C0DE8"/>
    <w:rsid w:val="080D2DB2"/>
    <w:rsid w:val="080E1393"/>
    <w:rsid w:val="080F6B2A"/>
    <w:rsid w:val="08114650"/>
    <w:rsid w:val="081163FE"/>
    <w:rsid w:val="0812010C"/>
    <w:rsid w:val="08144648"/>
    <w:rsid w:val="0815082E"/>
    <w:rsid w:val="08151CB2"/>
    <w:rsid w:val="08161C67"/>
    <w:rsid w:val="08163A15"/>
    <w:rsid w:val="08166037"/>
    <w:rsid w:val="0817488F"/>
    <w:rsid w:val="081813B8"/>
    <w:rsid w:val="08191757"/>
    <w:rsid w:val="081920B8"/>
    <w:rsid w:val="08193505"/>
    <w:rsid w:val="08196BA7"/>
    <w:rsid w:val="081A340F"/>
    <w:rsid w:val="081A5900"/>
    <w:rsid w:val="081B463C"/>
    <w:rsid w:val="081D07F6"/>
    <w:rsid w:val="081F349B"/>
    <w:rsid w:val="08204893"/>
    <w:rsid w:val="0821046E"/>
    <w:rsid w:val="08216B06"/>
    <w:rsid w:val="08226015"/>
    <w:rsid w:val="082302D5"/>
    <w:rsid w:val="08236132"/>
    <w:rsid w:val="08237E2D"/>
    <w:rsid w:val="082442C2"/>
    <w:rsid w:val="08251EAA"/>
    <w:rsid w:val="08256997"/>
    <w:rsid w:val="08266993"/>
    <w:rsid w:val="08272885"/>
    <w:rsid w:val="08275074"/>
    <w:rsid w:val="08283748"/>
    <w:rsid w:val="082971A8"/>
    <w:rsid w:val="082972BF"/>
    <w:rsid w:val="082A1711"/>
    <w:rsid w:val="082A74C0"/>
    <w:rsid w:val="082B559D"/>
    <w:rsid w:val="082B6EF3"/>
    <w:rsid w:val="082C148A"/>
    <w:rsid w:val="082D78D3"/>
    <w:rsid w:val="082E5202"/>
    <w:rsid w:val="082F13D5"/>
    <w:rsid w:val="082F5768"/>
    <w:rsid w:val="083115B7"/>
    <w:rsid w:val="083245C7"/>
    <w:rsid w:val="08343DB7"/>
    <w:rsid w:val="08345550"/>
    <w:rsid w:val="08367334"/>
    <w:rsid w:val="0837398B"/>
    <w:rsid w:val="08375E1F"/>
    <w:rsid w:val="083765A6"/>
    <w:rsid w:val="08381BDD"/>
    <w:rsid w:val="08382DBB"/>
    <w:rsid w:val="083870B8"/>
    <w:rsid w:val="08393BA7"/>
    <w:rsid w:val="083B5DD1"/>
    <w:rsid w:val="083C11CD"/>
    <w:rsid w:val="083D5414"/>
    <w:rsid w:val="083D71F3"/>
    <w:rsid w:val="083E4414"/>
    <w:rsid w:val="083E4628"/>
    <w:rsid w:val="083F319F"/>
    <w:rsid w:val="084061F2"/>
    <w:rsid w:val="08406399"/>
    <w:rsid w:val="08406CE4"/>
    <w:rsid w:val="08423678"/>
    <w:rsid w:val="084242CB"/>
    <w:rsid w:val="0842480A"/>
    <w:rsid w:val="0842784B"/>
    <w:rsid w:val="08444A26"/>
    <w:rsid w:val="08460D9C"/>
    <w:rsid w:val="0846736B"/>
    <w:rsid w:val="08471E20"/>
    <w:rsid w:val="08472493"/>
    <w:rsid w:val="08482A81"/>
    <w:rsid w:val="08485B98"/>
    <w:rsid w:val="084879A7"/>
    <w:rsid w:val="08494B4C"/>
    <w:rsid w:val="0849771D"/>
    <w:rsid w:val="084A0EA6"/>
    <w:rsid w:val="084C21AB"/>
    <w:rsid w:val="084D324D"/>
    <w:rsid w:val="084D495D"/>
    <w:rsid w:val="084E41AC"/>
    <w:rsid w:val="084E7FA2"/>
    <w:rsid w:val="084F33CB"/>
    <w:rsid w:val="084F3F1F"/>
    <w:rsid w:val="084F5179"/>
    <w:rsid w:val="084F6F27"/>
    <w:rsid w:val="08500782"/>
    <w:rsid w:val="08501F73"/>
    <w:rsid w:val="08502A7E"/>
    <w:rsid w:val="08505D9F"/>
    <w:rsid w:val="08510EF1"/>
    <w:rsid w:val="085248D8"/>
    <w:rsid w:val="085262B3"/>
    <w:rsid w:val="085307CF"/>
    <w:rsid w:val="08530E7A"/>
    <w:rsid w:val="08531E18"/>
    <w:rsid w:val="08534C69"/>
    <w:rsid w:val="08536A17"/>
    <w:rsid w:val="08540842"/>
    <w:rsid w:val="085409E1"/>
    <w:rsid w:val="0854453D"/>
    <w:rsid w:val="08591B53"/>
    <w:rsid w:val="085B1D6F"/>
    <w:rsid w:val="085C0BFC"/>
    <w:rsid w:val="085C571A"/>
    <w:rsid w:val="085D2E8D"/>
    <w:rsid w:val="085F360E"/>
    <w:rsid w:val="08607386"/>
    <w:rsid w:val="08640C24"/>
    <w:rsid w:val="08641754"/>
    <w:rsid w:val="08643511"/>
    <w:rsid w:val="08647852"/>
    <w:rsid w:val="086557B5"/>
    <w:rsid w:val="08682A89"/>
    <w:rsid w:val="08683764"/>
    <w:rsid w:val="08687FE8"/>
    <w:rsid w:val="0869448C"/>
    <w:rsid w:val="086A3BF5"/>
    <w:rsid w:val="086A3D60"/>
    <w:rsid w:val="086B1E29"/>
    <w:rsid w:val="086C1887"/>
    <w:rsid w:val="086C4442"/>
    <w:rsid w:val="086F75C9"/>
    <w:rsid w:val="08713341"/>
    <w:rsid w:val="0871404A"/>
    <w:rsid w:val="087150EF"/>
    <w:rsid w:val="08716FF1"/>
    <w:rsid w:val="08720602"/>
    <w:rsid w:val="08725CF7"/>
    <w:rsid w:val="0873440B"/>
    <w:rsid w:val="08741249"/>
    <w:rsid w:val="0874698D"/>
    <w:rsid w:val="08754C26"/>
    <w:rsid w:val="0875556E"/>
    <w:rsid w:val="08760957"/>
    <w:rsid w:val="08771B4B"/>
    <w:rsid w:val="087859FD"/>
    <w:rsid w:val="087871C8"/>
    <w:rsid w:val="087907C2"/>
    <w:rsid w:val="087921F6"/>
    <w:rsid w:val="08793FA4"/>
    <w:rsid w:val="087B5563"/>
    <w:rsid w:val="087C249A"/>
    <w:rsid w:val="087D57CE"/>
    <w:rsid w:val="087D7F38"/>
    <w:rsid w:val="087E74D4"/>
    <w:rsid w:val="08805332"/>
    <w:rsid w:val="08805682"/>
    <w:rsid w:val="08824D5B"/>
    <w:rsid w:val="08852948"/>
    <w:rsid w:val="08855541"/>
    <w:rsid w:val="08863C18"/>
    <w:rsid w:val="08866310"/>
    <w:rsid w:val="08872B64"/>
    <w:rsid w:val="088766C0"/>
    <w:rsid w:val="08883F9E"/>
    <w:rsid w:val="0889068B"/>
    <w:rsid w:val="08892439"/>
    <w:rsid w:val="088A671A"/>
    <w:rsid w:val="088C6BE3"/>
    <w:rsid w:val="088D0BCE"/>
    <w:rsid w:val="088E23E4"/>
    <w:rsid w:val="088E493F"/>
    <w:rsid w:val="088E7A4F"/>
    <w:rsid w:val="088F04E8"/>
    <w:rsid w:val="088F05EC"/>
    <w:rsid w:val="089112ED"/>
    <w:rsid w:val="0891161B"/>
    <w:rsid w:val="0891380B"/>
    <w:rsid w:val="08931509"/>
    <w:rsid w:val="089332B7"/>
    <w:rsid w:val="08935EAA"/>
    <w:rsid w:val="08940DDD"/>
    <w:rsid w:val="0895702F"/>
    <w:rsid w:val="08976DA7"/>
    <w:rsid w:val="08983B3E"/>
    <w:rsid w:val="08984829"/>
    <w:rsid w:val="08986B20"/>
    <w:rsid w:val="08990A8B"/>
    <w:rsid w:val="089922A6"/>
    <w:rsid w:val="089A4646"/>
    <w:rsid w:val="089A50BC"/>
    <w:rsid w:val="089A7CAF"/>
    <w:rsid w:val="089B216C"/>
    <w:rsid w:val="089B4B01"/>
    <w:rsid w:val="089B5FAD"/>
    <w:rsid w:val="089C6D14"/>
    <w:rsid w:val="089D4F40"/>
    <w:rsid w:val="089D7C92"/>
    <w:rsid w:val="089D7E5A"/>
    <w:rsid w:val="089E25F7"/>
    <w:rsid w:val="089F0AC1"/>
    <w:rsid w:val="089F1C5C"/>
    <w:rsid w:val="08A00266"/>
    <w:rsid w:val="08A116F6"/>
    <w:rsid w:val="08A13982"/>
    <w:rsid w:val="08A234E7"/>
    <w:rsid w:val="08A41020"/>
    <w:rsid w:val="08A4283A"/>
    <w:rsid w:val="08A5267F"/>
    <w:rsid w:val="08A53180"/>
    <w:rsid w:val="08A54B35"/>
    <w:rsid w:val="08A618EF"/>
    <w:rsid w:val="08A64DDD"/>
    <w:rsid w:val="08A67B2F"/>
    <w:rsid w:val="08A70B11"/>
    <w:rsid w:val="08A74CB6"/>
    <w:rsid w:val="08A90D2D"/>
    <w:rsid w:val="08A924A9"/>
    <w:rsid w:val="08A92ADB"/>
    <w:rsid w:val="08A95208"/>
    <w:rsid w:val="08AA0601"/>
    <w:rsid w:val="08AA0AF2"/>
    <w:rsid w:val="08AA1C32"/>
    <w:rsid w:val="08AA23AF"/>
    <w:rsid w:val="08AB3ED2"/>
    <w:rsid w:val="08AE1E9F"/>
    <w:rsid w:val="08AF7459"/>
    <w:rsid w:val="08AF7C5B"/>
    <w:rsid w:val="08B111EB"/>
    <w:rsid w:val="08B2120A"/>
    <w:rsid w:val="08B25105"/>
    <w:rsid w:val="08B446C8"/>
    <w:rsid w:val="08B576D2"/>
    <w:rsid w:val="08B814DA"/>
    <w:rsid w:val="08B82D1E"/>
    <w:rsid w:val="08B872DC"/>
    <w:rsid w:val="08BA0844"/>
    <w:rsid w:val="08BA6A96"/>
    <w:rsid w:val="08BB636A"/>
    <w:rsid w:val="08BC0A60"/>
    <w:rsid w:val="08BD33F4"/>
    <w:rsid w:val="08C01F52"/>
    <w:rsid w:val="08C040E2"/>
    <w:rsid w:val="08C22014"/>
    <w:rsid w:val="08C43471"/>
    <w:rsid w:val="08C711B3"/>
    <w:rsid w:val="08C76C2E"/>
    <w:rsid w:val="08C77367"/>
    <w:rsid w:val="08C848A1"/>
    <w:rsid w:val="08C90A87"/>
    <w:rsid w:val="08C9391F"/>
    <w:rsid w:val="08C94F2B"/>
    <w:rsid w:val="08CA682A"/>
    <w:rsid w:val="08CB0CA3"/>
    <w:rsid w:val="08CC4078"/>
    <w:rsid w:val="08CC67C9"/>
    <w:rsid w:val="08CE0793"/>
    <w:rsid w:val="08CE344D"/>
    <w:rsid w:val="08CE609D"/>
    <w:rsid w:val="08CF1E16"/>
    <w:rsid w:val="08CF58E5"/>
    <w:rsid w:val="08D00067"/>
    <w:rsid w:val="08D07957"/>
    <w:rsid w:val="08D107D5"/>
    <w:rsid w:val="08D31906"/>
    <w:rsid w:val="08D37B58"/>
    <w:rsid w:val="08D4191E"/>
    <w:rsid w:val="08D51B22"/>
    <w:rsid w:val="08D53AF2"/>
    <w:rsid w:val="08D6249A"/>
    <w:rsid w:val="08D631A4"/>
    <w:rsid w:val="08D6430E"/>
    <w:rsid w:val="08D67FAA"/>
    <w:rsid w:val="08D77648"/>
    <w:rsid w:val="08D8185C"/>
    <w:rsid w:val="08DA0EE6"/>
    <w:rsid w:val="08DA1AD4"/>
    <w:rsid w:val="08DA3FAE"/>
    <w:rsid w:val="08DA7138"/>
    <w:rsid w:val="08DB17E2"/>
    <w:rsid w:val="08DC35D0"/>
    <w:rsid w:val="08DE42D1"/>
    <w:rsid w:val="08E04023"/>
    <w:rsid w:val="08E04C1D"/>
    <w:rsid w:val="08E1670B"/>
    <w:rsid w:val="08E535C2"/>
    <w:rsid w:val="08E60CF1"/>
    <w:rsid w:val="08E661F5"/>
    <w:rsid w:val="08E71CAB"/>
    <w:rsid w:val="08E7324B"/>
    <w:rsid w:val="08E7715F"/>
    <w:rsid w:val="08E779B6"/>
    <w:rsid w:val="08E81855"/>
    <w:rsid w:val="08EA038B"/>
    <w:rsid w:val="08EA137C"/>
    <w:rsid w:val="08EB0029"/>
    <w:rsid w:val="08EB4EA1"/>
    <w:rsid w:val="08EC29C7"/>
    <w:rsid w:val="08ED4DD6"/>
    <w:rsid w:val="08F17FDE"/>
    <w:rsid w:val="08F20B9B"/>
    <w:rsid w:val="08F31FA8"/>
    <w:rsid w:val="08F4136A"/>
    <w:rsid w:val="08F438BE"/>
    <w:rsid w:val="08F5187C"/>
    <w:rsid w:val="08F655F4"/>
    <w:rsid w:val="08F65CC1"/>
    <w:rsid w:val="08F71A98"/>
    <w:rsid w:val="08F80176"/>
    <w:rsid w:val="08F8136C"/>
    <w:rsid w:val="08FA143F"/>
    <w:rsid w:val="08FA3336"/>
    <w:rsid w:val="08FD129F"/>
    <w:rsid w:val="08FE35C0"/>
    <w:rsid w:val="08FE41CD"/>
    <w:rsid w:val="08FE5F58"/>
    <w:rsid w:val="090221EB"/>
    <w:rsid w:val="09033ED8"/>
    <w:rsid w:val="09034497"/>
    <w:rsid w:val="09036ADE"/>
    <w:rsid w:val="09042C61"/>
    <w:rsid w:val="09061CDB"/>
    <w:rsid w:val="09066A58"/>
    <w:rsid w:val="09067CF7"/>
    <w:rsid w:val="09071A82"/>
    <w:rsid w:val="09075A53"/>
    <w:rsid w:val="09076AFB"/>
    <w:rsid w:val="09077801"/>
    <w:rsid w:val="090942BB"/>
    <w:rsid w:val="09095327"/>
    <w:rsid w:val="0909755D"/>
    <w:rsid w:val="090C3879"/>
    <w:rsid w:val="090C3F9D"/>
    <w:rsid w:val="090D12BC"/>
    <w:rsid w:val="090E09AB"/>
    <w:rsid w:val="090E6DE2"/>
    <w:rsid w:val="090F04E4"/>
    <w:rsid w:val="090F7C94"/>
    <w:rsid w:val="09101957"/>
    <w:rsid w:val="0910796B"/>
    <w:rsid w:val="09120680"/>
    <w:rsid w:val="0913264A"/>
    <w:rsid w:val="091343F8"/>
    <w:rsid w:val="09141A18"/>
    <w:rsid w:val="0914230D"/>
    <w:rsid w:val="09150170"/>
    <w:rsid w:val="091671AA"/>
    <w:rsid w:val="09167A44"/>
    <w:rsid w:val="091705D3"/>
    <w:rsid w:val="091756A0"/>
    <w:rsid w:val="091757C8"/>
    <w:rsid w:val="09177216"/>
    <w:rsid w:val="091837BC"/>
    <w:rsid w:val="091A04DE"/>
    <w:rsid w:val="091A16A9"/>
    <w:rsid w:val="091B0A1B"/>
    <w:rsid w:val="091B505B"/>
    <w:rsid w:val="091C1422"/>
    <w:rsid w:val="091C163A"/>
    <w:rsid w:val="091D0D3C"/>
    <w:rsid w:val="091D20C9"/>
    <w:rsid w:val="091D4F97"/>
    <w:rsid w:val="091E2CAB"/>
    <w:rsid w:val="091F6B2B"/>
    <w:rsid w:val="09201B51"/>
    <w:rsid w:val="09202BA5"/>
    <w:rsid w:val="09203D9A"/>
    <w:rsid w:val="092206CB"/>
    <w:rsid w:val="0922463B"/>
    <w:rsid w:val="092263E9"/>
    <w:rsid w:val="0923288D"/>
    <w:rsid w:val="092339CF"/>
    <w:rsid w:val="092403B3"/>
    <w:rsid w:val="09246605"/>
    <w:rsid w:val="09253FC3"/>
    <w:rsid w:val="09261A44"/>
    <w:rsid w:val="0926237D"/>
    <w:rsid w:val="0926412B"/>
    <w:rsid w:val="09271C52"/>
    <w:rsid w:val="09273A00"/>
    <w:rsid w:val="09284AA6"/>
    <w:rsid w:val="09285011"/>
    <w:rsid w:val="0928758C"/>
    <w:rsid w:val="09287EA3"/>
    <w:rsid w:val="092957AF"/>
    <w:rsid w:val="092959CA"/>
    <w:rsid w:val="092A1C67"/>
    <w:rsid w:val="092C0E9A"/>
    <w:rsid w:val="092C1016"/>
    <w:rsid w:val="092C42C8"/>
    <w:rsid w:val="092C7268"/>
    <w:rsid w:val="092D1FF5"/>
    <w:rsid w:val="092D54BA"/>
    <w:rsid w:val="092E2FE0"/>
    <w:rsid w:val="092F51FA"/>
    <w:rsid w:val="092F6D42"/>
    <w:rsid w:val="092F7FE2"/>
    <w:rsid w:val="09300B06"/>
    <w:rsid w:val="09302099"/>
    <w:rsid w:val="09304FAA"/>
    <w:rsid w:val="09305CA1"/>
    <w:rsid w:val="093115CE"/>
    <w:rsid w:val="09313723"/>
    <w:rsid w:val="09315C8F"/>
    <w:rsid w:val="093255AA"/>
    <w:rsid w:val="093323A4"/>
    <w:rsid w:val="09334C0C"/>
    <w:rsid w:val="09336848"/>
    <w:rsid w:val="09340F91"/>
    <w:rsid w:val="0935436E"/>
    <w:rsid w:val="09356E5A"/>
    <w:rsid w:val="09372E5F"/>
    <w:rsid w:val="09380026"/>
    <w:rsid w:val="09380E13"/>
    <w:rsid w:val="09392C7C"/>
    <w:rsid w:val="093A1985"/>
    <w:rsid w:val="093A7BD7"/>
    <w:rsid w:val="093C42DF"/>
    <w:rsid w:val="093D1475"/>
    <w:rsid w:val="093F07A9"/>
    <w:rsid w:val="093F2E32"/>
    <w:rsid w:val="093F343F"/>
    <w:rsid w:val="09400F9D"/>
    <w:rsid w:val="09412D13"/>
    <w:rsid w:val="09414AC1"/>
    <w:rsid w:val="09416361"/>
    <w:rsid w:val="09420839"/>
    <w:rsid w:val="094340FF"/>
    <w:rsid w:val="09440A55"/>
    <w:rsid w:val="09444FA6"/>
    <w:rsid w:val="09470270"/>
    <w:rsid w:val="09482DD3"/>
    <w:rsid w:val="09491087"/>
    <w:rsid w:val="0949241D"/>
    <w:rsid w:val="09495977"/>
    <w:rsid w:val="0949606C"/>
    <w:rsid w:val="094C3466"/>
    <w:rsid w:val="094D790A"/>
    <w:rsid w:val="094E33CF"/>
    <w:rsid w:val="094E3682"/>
    <w:rsid w:val="094E5251"/>
    <w:rsid w:val="094F32E2"/>
    <w:rsid w:val="09500754"/>
    <w:rsid w:val="095011A8"/>
    <w:rsid w:val="095073FA"/>
    <w:rsid w:val="0951425B"/>
    <w:rsid w:val="09523172"/>
    <w:rsid w:val="0952458B"/>
    <w:rsid w:val="09524F20"/>
    <w:rsid w:val="0953095C"/>
    <w:rsid w:val="095347F5"/>
    <w:rsid w:val="09535A1B"/>
    <w:rsid w:val="095465F0"/>
    <w:rsid w:val="09555560"/>
    <w:rsid w:val="095567BF"/>
    <w:rsid w:val="09565A6B"/>
    <w:rsid w:val="09570789"/>
    <w:rsid w:val="095726C9"/>
    <w:rsid w:val="09574037"/>
    <w:rsid w:val="09576405"/>
    <w:rsid w:val="0958005D"/>
    <w:rsid w:val="09581F46"/>
    <w:rsid w:val="09594501"/>
    <w:rsid w:val="095962AF"/>
    <w:rsid w:val="095A3DD5"/>
    <w:rsid w:val="095B7F72"/>
    <w:rsid w:val="095C18FB"/>
    <w:rsid w:val="095C62A6"/>
    <w:rsid w:val="095D5673"/>
    <w:rsid w:val="095D7E61"/>
    <w:rsid w:val="095E2B2E"/>
    <w:rsid w:val="095E38C5"/>
    <w:rsid w:val="095F65FB"/>
    <w:rsid w:val="096133B5"/>
    <w:rsid w:val="09615163"/>
    <w:rsid w:val="09616F12"/>
    <w:rsid w:val="0963712E"/>
    <w:rsid w:val="09640F76"/>
    <w:rsid w:val="09644C54"/>
    <w:rsid w:val="09646A02"/>
    <w:rsid w:val="096473F5"/>
    <w:rsid w:val="096708E0"/>
    <w:rsid w:val="096802A0"/>
    <w:rsid w:val="09684744"/>
    <w:rsid w:val="096864F2"/>
    <w:rsid w:val="09686BDF"/>
    <w:rsid w:val="09690C9A"/>
    <w:rsid w:val="096A0620"/>
    <w:rsid w:val="096A2812"/>
    <w:rsid w:val="096B1B3E"/>
    <w:rsid w:val="096C1B6C"/>
    <w:rsid w:val="096C70FA"/>
    <w:rsid w:val="096D1D5A"/>
    <w:rsid w:val="096D3B43"/>
    <w:rsid w:val="096E162E"/>
    <w:rsid w:val="096F5AD2"/>
    <w:rsid w:val="09700DF3"/>
    <w:rsid w:val="097039F6"/>
    <w:rsid w:val="097053A7"/>
    <w:rsid w:val="09706055"/>
    <w:rsid w:val="09710018"/>
    <w:rsid w:val="09713A8F"/>
    <w:rsid w:val="0973236B"/>
    <w:rsid w:val="097338C4"/>
    <w:rsid w:val="09734E97"/>
    <w:rsid w:val="097430E9"/>
    <w:rsid w:val="0976485A"/>
    <w:rsid w:val="09772BD9"/>
    <w:rsid w:val="0978035B"/>
    <w:rsid w:val="0978719D"/>
    <w:rsid w:val="09796F21"/>
    <w:rsid w:val="097A7FD3"/>
    <w:rsid w:val="097C1F9D"/>
    <w:rsid w:val="097E3822"/>
    <w:rsid w:val="097E3F67"/>
    <w:rsid w:val="097F383C"/>
    <w:rsid w:val="097F7E6C"/>
    <w:rsid w:val="09811A69"/>
    <w:rsid w:val="098307E8"/>
    <w:rsid w:val="09841882"/>
    <w:rsid w:val="09842C00"/>
    <w:rsid w:val="098470A4"/>
    <w:rsid w:val="09862E1C"/>
    <w:rsid w:val="0986426E"/>
    <w:rsid w:val="09864BCA"/>
    <w:rsid w:val="09880BAD"/>
    <w:rsid w:val="09881602"/>
    <w:rsid w:val="09886B94"/>
    <w:rsid w:val="098909E4"/>
    <w:rsid w:val="098A290C"/>
    <w:rsid w:val="098B0432"/>
    <w:rsid w:val="098B5BE2"/>
    <w:rsid w:val="098C5D8C"/>
    <w:rsid w:val="098D5F59"/>
    <w:rsid w:val="098E0239"/>
    <w:rsid w:val="098E3ABC"/>
    <w:rsid w:val="099012E1"/>
    <w:rsid w:val="099224C2"/>
    <w:rsid w:val="0993757F"/>
    <w:rsid w:val="09942BFD"/>
    <w:rsid w:val="099512B1"/>
    <w:rsid w:val="0995305F"/>
    <w:rsid w:val="09966C5E"/>
    <w:rsid w:val="09970B85"/>
    <w:rsid w:val="09971540"/>
    <w:rsid w:val="09976DAB"/>
    <w:rsid w:val="0998157E"/>
    <w:rsid w:val="099866AB"/>
    <w:rsid w:val="09996C24"/>
    <w:rsid w:val="099B5350"/>
    <w:rsid w:val="099B68C7"/>
    <w:rsid w:val="099E037C"/>
    <w:rsid w:val="099E1F14"/>
    <w:rsid w:val="099F2A58"/>
    <w:rsid w:val="09A16EAA"/>
    <w:rsid w:val="09A17C56"/>
    <w:rsid w:val="09A2275D"/>
    <w:rsid w:val="09A3752A"/>
    <w:rsid w:val="09A426F2"/>
    <w:rsid w:val="09A45050"/>
    <w:rsid w:val="09A60DC8"/>
    <w:rsid w:val="09A6526C"/>
    <w:rsid w:val="09A80FE4"/>
    <w:rsid w:val="09A82FCB"/>
    <w:rsid w:val="09A908B8"/>
    <w:rsid w:val="09A92667"/>
    <w:rsid w:val="09AA495B"/>
    <w:rsid w:val="09AB78FB"/>
    <w:rsid w:val="09AC0E84"/>
    <w:rsid w:val="09AC3750"/>
    <w:rsid w:val="09AC4613"/>
    <w:rsid w:val="09AC552E"/>
    <w:rsid w:val="09AC5758"/>
    <w:rsid w:val="09AD2157"/>
    <w:rsid w:val="09AE1167"/>
    <w:rsid w:val="09AF2373"/>
    <w:rsid w:val="09B023D2"/>
    <w:rsid w:val="09B06C18"/>
    <w:rsid w:val="09B103F9"/>
    <w:rsid w:val="09B1134A"/>
    <w:rsid w:val="09B14229"/>
    <w:rsid w:val="09B25758"/>
    <w:rsid w:val="09B41737"/>
    <w:rsid w:val="09B42A65"/>
    <w:rsid w:val="09B554AF"/>
    <w:rsid w:val="09B72FD5"/>
    <w:rsid w:val="09B75636"/>
    <w:rsid w:val="09B82130"/>
    <w:rsid w:val="09B85B58"/>
    <w:rsid w:val="09BC6BEF"/>
    <w:rsid w:val="09BD7D45"/>
    <w:rsid w:val="09BE25B6"/>
    <w:rsid w:val="09BE6424"/>
    <w:rsid w:val="09BF1E8A"/>
    <w:rsid w:val="09BF31B7"/>
    <w:rsid w:val="09C120A6"/>
    <w:rsid w:val="09C15724"/>
    <w:rsid w:val="09C15C02"/>
    <w:rsid w:val="09C166E0"/>
    <w:rsid w:val="09C22936"/>
    <w:rsid w:val="09C247EA"/>
    <w:rsid w:val="09C31E25"/>
    <w:rsid w:val="09C35C7A"/>
    <w:rsid w:val="09C35E1E"/>
    <w:rsid w:val="09C37BCC"/>
    <w:rsid w:val="09C456D0"/>
    <w:rsid w:val="09C474A0"/>
    <w:rsid w:val="09C53944"/>
    <w:rsid w:val="09C65D3C"/>
    <w:rsid w:val="09C67AF0"/>
    <w:rsid w:val="09C74C6F"/>
    <w:rsid w:val="09C7554D"/>
    <w:rsid w:val="09C83435"/>
    <w:rsid w:val="09C87554"/>
    <w:rsid w:val="09C9225B"/>
    <w:rsid w:val="09C94AB7"/>
    <w:rsid w:val="09C973A9"/>
    <w:rsid w:val="09CA1E84"/>
    <w:rsid w:val="09CB009E"/>
    <w:rsid w:val="09CB082F"/>
    <w:rsid w:val="09CB4F5D"/>
    <w:rsid w:val="09CD2090"/>
    <w:rsid w:val="09CD6DFE"/>
    <w:rsid w:val="09CF30B7"/>
    <w:rsid w:val="09D05E00"/>
    <w:rsid w:val="09D156A7"/>
    <w:rsid w:val="09D354AA"/>
    <w:rsid w:val="09D417D0"/>
    <w:rsid w:val="09D41DD9"/>
    <w:rsid w:val="09D467AF"/>
    <w:rsid w:val="09D6569F"/>
    <w:rsid w:val="09D65B51"/>
    <w:rsid w:val="09D71068"/>
    <w:rsid w:val="09D72194"/>
    <w:rsid w:val="09D75426"/>
    <w:rsid w:val="09D75580"/>
    <w:rsid w:val="09D84C8A"/>
    <w:rsid w:val="09D9119E"/>
    <w:rsid w:val="09D91678"/>
    <w:rsid w:val="09DC051D"/>
    <w:rsid w:val="09DC0C8E"/>
    <w:rsid w:val="09DE0562"/>
    <w:rsid w:val="09DE2882"/>
    <w:rsid w:val="09DE67B4"/>
    <w:rsid w:val="09DF42DA"/>
    <w:rsid w:val="09DF606D"/>
    <w:rsid w:val="09E01351"/>
    <w:rsid w:val="09E06D34"/>
    <w:rsid w:val="09E10052"/>
    <w:rsid w:val="09E14997"/>
    <w:rsid w:val="09E22ADA"/>
    <w:rsid w:val="09E61C67"/>
    <w:rsid w:val="09E66920"/>
    <w:rsid w:val="09E66E41"/>
    <w:rsid w:val="09E75D29"/>
    <w:rsid w:val="09E77B45"/>
    <w:rsid w:val="09E85885"/>
    <w:rsid w:val="09E87633"/>
    <w:rsid w:val="09EA1CE2"/>
    <w:rsid w:val="09EA33AB"/>
    <w:rsid w:val="09EC26C8"/>
    <w:rsid w:val="09EC6316"/>
    <w:rsid w:val="09ED2E9B"/>
    <w:rsid w:val="09ED4C49"/>
    <w:rsid w:val="09ED65B4"/>
    <w:rsid w:val="09ED6646"/>
    <w:rsid w:val="09EE393D"/>
    <w:rsid w:val="09EF09C1"/>
    <w:rsid w:val="09EF276F"/>
    <w:rsid w:val="09EF451D"/>
    <w:rsid w:val="09EF63D8"/>
    <w:rsid w:val="09F011D5"/>
    <w:rsid w:val="09F14739"/>
    <w:rsid w:val="09F204B1"/>
    <w:rsid w:val="09F2225F"/>
    <w:rsid w:val="09F2707F"/>
    <w:rsid w:val="09F335F7"/>
    <w:rsid w:val="09F5224A"/>
    <w:rsid w:val="09F558AC"/>
    <w:rsid w:val="09F56AF7"/>
    <w:rsid w:val="09F636DA"/>
    <w:rsid w:val="09F77876"/>
    <w:rsid w:val="09F81670"/>
    <w:rsid w:val="09F9205B"/>
    <w:rsid w:val="09F9539C"/>
    <w:rsid w:val="09FA0BED"/>
    <w:rsid w:val="09FA4786"/>
    <w:rsid w:val="09FA5236"/>
    <w:rsid w:val="09FB666F"/>
    <w:rsid w:val="09FC6C3A"/>
    <w:rsid w:val="09FE4CD6"/>
    <w:rsid w:val="09FE6F03"/>
    <w:rsid w:val="09FF004F"/>
    <w:rsid w:val="09FF5ECD"/>
    <w:rsid w:val="0A0009F6"/>
    <w:rsid w:val="0A003D65"/>
    <w:rsid w:val="0A00672A"/>
    <w:rsid w:val="0A0106F5"/>
    <w:rsid w:val="0A026946"/>
    <w:rsid w:val="0A037FC9"/>
    <w:rsid w:val="0A041229"/>
    <w:rsid w:val="0A0467AE"/>
    <w:rsid w:val="0A075D0B"/>
    <w:rsid w:val="0A08138A"/>
    <w:rsid w:val="0A083831"/>
    <w:rsid w:val="0A0855DF"/>
    <w:rsid w:val="0A090C58"/>
    <w:rsid w:val="0A0A189F"/>
    <w:rsid w:val="0A0A57FB"/>
    <w:rsid w:val="0A0C1573"/>
    <w:rsid w:val="0A1026E6"/>
    <w:rsid w:val="0A121772"/>
    <w:rsid w:val="0A122902"/>
    <w:rsid w:val="0A12645E"/>
    <w:rsid w:val="0A1357D3"/>
    <w:rsid w:val="0A140428"/>
    <w:rsid w:val="0A151805"/>
    <w:rsid w:val="0A157FF3"/>
    <w:rsid w:val="0A1670B7"/>
    <w:rsid w:val="0A173A74"/>
    <w:rsid w:val="0A1762C6"/>
    <w:rsid w:val="0A181908"/>
    <w:rsid w:val="0A1862D7"/>
    <w:rsid w:val="0A1A61C1"/>
    <w:rsid w:val="0A1B17B6"/>
    <w:rsid w:val="0A1C4AB5"/>
    <w:rsid w:val="0A1C72DC"/>
    <w:rsid w:val="0A1D552E"/>
    <w:rsid w:val="0A1D5779"/>
    <w:rsid w:val="0A1E3055"/>
    <w:rsid w:val="0A1E4E03"/>
    <w:rsid w:val="0A1F75FF"/>
    <w:rsid w:val="0A232419"/>
    <w:rsid w:val="0A2763AD"/>
    <w:rsid w:val="0A280437"/>
    <w:rsid w:val="0A295491"/>
    <w:rsid w:val="0A295FE1"/>
    <w:rsid w:val="0A2A37A7"/>
    <w:rsid w:val="0A2A62B8"/>
    <w:rsid w:val="0A2B0244"/>
    <w:rsid w:val="0A2B13BC"/>
    <w:rsid w:val="0A2B71BE"/>
    <w:rsid w:val="0A2B78A0"/>
    <w:rsid w:val="0A2C751F"/>
    <w:rsid w:val="0A2D3298"/>
    <w:rsid w:val="0A2E0E3E"/>
    <w:rsid w:val="0A2E20D6"/>
    <w:rsid w:val="0A2E2341"/>
    <w:rsid w:val="0A2E3487"/>
    <w:rsid w:val="0A2E773B"/>
    <w:rsid w:val="0A2F1940"/>
    <w:rsid w:val="0A2F1F99"/>
    <w:rsid w:val="0A302C33"/>
    <w:rsid w:val="0A314B36"/>
    <w:rsid w:val="0A3171CA"/>
    <w:rsid w:val="0A322311"/>
    <w:rsid w:val="0A334D52"/>
    <w:rsid w:val="0A341F2C"/>
    <w:rsid w:val="0A3553EF"/>
    <w:rsid w:val="0A366A1B"/>
    <w:rsid w:val="0A374116"/>
    <w:rsid w:val="0A3767AC"/>
    <w:rsid w:val="0A382368"/>
    <w:rsid w:val="0A382908"/>
    <w:rsid w:val="0A382C85"/>
    <w:rsid w:val="0A385407"/>
    <w:rsid w:val="0A3864D3"/>
    <w:rsid w:val="0A391C3C"/>
    <w:rsid w:val="0A3976AD"/>
    <w:rsid w:val="0A3B2A9C"/>
    <w:rsid w:val="0A3B7763"/>
    <w:rsid w:val="0A3C569A"/>
    <w:rsid w:val="0A3C7046"/>
    <w:rsid w:val="0A3D2E6F"/>
    <w:rsid w:val="0A3D4FB9"/>
    <w:rsid w:val="0A3D797F"/>
    <w:rsid w:val="0A3E7253"/>
    <w:rsid w:val="0A3F408E"/>
    <w:rsid w:val="0A40267A"/>
    <w:rsid w:val="0A4047F0"/>
    <w:rsid w:val="0A4204C4"/>
    <w:rsid w:val="0A443940"/>
    <w:rsid w:val="0A456833"/>
    <w:rsid w:val="0A466107"/>
    <w:rsid w:val="0A4725AB"/>
    <w:rsid w:val="0A472FF5"/>
    <w:rsid w:val="0A481E7F"/>
    <w:rsid w:val="0A486323"/>
    <w:rsid w:val="0A4958A5"/>
    <w:rsid w:val="0A49756B"/>
    <w:rsid w:val="0A4A1B3B"/>
    <w:rsid w:val="0A4A209B"/>
    <w:rsid w:val="0A4A51D6"/>
    <w:rsid w:val="0A4C2C74"/>
    <w:rsid w:val="0A4C45F3"/>
    <w:rsid w:val="0A4C669F"/>
    <w:rsid w:val="0A4F1460"/>
    <w:rsid w:val="0A4F76B2"/>
    <w:rsid w:val="0A505B13"/>
    <w:rsid w:val="0A516F86"/>
    <w:rsid w:val="0A517735"/>
    <w:rsid w:val="0A522CFE"/>
    <w:rsid w:val="0A542D3A"/>
    <w:rsid w:val="0A544CC7"/>
    <w:rsid w:val="0A546A76"/>
    <w:rsid w:val="0A5627EE"/>
    <w:rsid w:val="0A570314"/>
    <w:rsid w:val="0A5877BA"/>
    <w:rsid w:val="0A5927C6"/>
    <w:rsid w:val="0A595E3B"/>
    <w:rsid w:val="0A595F2E"/>
    <w:rsid w:val="0A5B1BB3"/>
    <w:rsid w:val="0A5B5EB1"/>
    <w:rsid w:val="0A5B7E05"/>
    <w:rsid w:val="0A5C592B"/>
    <w:rsid w:val="0A5E78F5"/>
    <w:rsid w:val="0A5F1384"/>
    <w:rsid w:val="0A5F5B47"/>
    <w:rsid w:val="0A612F65"/>
    <w:rsid w:val="0A616013"/>
    <w:rsid w:val="0A622F41"/>
    <w:rsid w:val="0A64315D"/>
    <w:rsid w:val="0A65507B"/>
    <w:rsid w:val="0A656028"/>
    <w:rsid w:val="0A656ED5"/>
    <w:rsid w:val="0A6576E7"/>
    <w:rsid w:val="0A682522"/>
    <w:rsid w:val="0A682E90"/>
    <w:rsid w:val="0A687CC1"/>
    <w:rsid w:val="0A696248"/>
    <w:rsid w:val="0A6A05C2"/>
    <w:rsid w:val="0A6A4724"/>
    <w:rsid w:val="0A6B77AC"/>
    <w:rsid w:val="0A6C0264"/>
    <w:rsid w:val="0A6C2012"/>
    <w:rsid w:val="0A6C35F4"/>
    <w:rsid w:val="0A6D7B38"/>
    <w:rsid w:val="0A6E3DE9"/>
    <w:rsid w:val="0A6F1B02"/>
    <w:rsid w:val="0A6F38B0"/>
    <w:rsid w:val="0A6F565E"/>
    <w:rsid w:val="0A6F66C7"/>
    <w:rsid w:val="0A7027D9"/>
    <w:rsid w:val="0A711B42"/>
    <w:rsid w:val="0A7218A7"/>
    <w:rsid w:val="0A73076C"/>
    <w:rsid w:val="0A7333A0"/>
    <w:rsid w:val="0A742C74"/>
    <w:rsid w:val="0A743F5A"/>
    <w:rsid w:val="0A747118"/>
    <w:rsid w:val="0A751DC8"/>
    <w:rsid w:val="0A7574FD"/>
    <w:rsid w:val="0A760636"/>
    <w:rsid w:val="0A766D81"/>
    <w:rsid w:val="0A7704B8"/>
    <w:rsid w:val="0A781198"/>
    <w:rsid w:val="0A7814BB"/>
    <w:rsid w:val="0A7815E7"/>
    <w:rsid w:val="0A79472F"/>
    <w:rsid w:val="0A7B04A7"/>
    <w:rsid w:val="0A7C0731"/>
    <w:rsid w:val="0A7D421F"/>
    <w:rsid w:val="0A8023ED"/>
    <w:rsid w:val="0A812AC3"/>
    <w:rsid w:val="0A813113"/>
    <w:rsid w:val="0A815E50"/>
    <w:rsid w:val="0A821835"/>
    <w:rsid w:val="0A825391"/>
    <w:rsid w:val="0A83110A"/>
    <w:rsid w:val="0A84735B"/>
    <w:rsid w:val="0A854E82"/>
    <w:rsid w:val="0A856C30"/>
    <w:rsid w:val="0A894972"/>
    <w:rsid w:val="0A8A06EA"/>
    <w:rsid w:val="0A8A693C"/>
    <w:rsid w:val="0A8B4B5D"/>
    <w:rsid w:val="0A8C4462"/>
    <w:rsid w:val="0A8C45B3"/>
    <w:rsid w:val="0A8C54A4"/>
    <w:rsid w:val="0A8C6210"/>
    <w:rsid w:val="0A8C7FBE"/>
    <w:rsid w:val="0A8E2B46"/>
    <w:rsid w:val="0A8F21BC"/>
    <w:rsid w:val="0A8F3F52"/>
    <w:rsid w:val="0A8F7AAE"/>
    <w:rsid w:val="0A8F7F35"/>
    <w:rsid w:val="0A944B81"/>
    <w:rsid w:val="0A9450C5"/>
    <w:rsid w:val="0A955B8D"/>
    <w:rsid w:val="0A960E3D"/>
    <w:rsid w:val="0A9652E1"/>
    <w:rsid w:val="0A966168"/>
    <w:rsid w:val="0A981059"/>
    <w:rsid w:val="0A98117B"/>
    <w:rsid w:val="0A982E07"/>
    <w:rsid w:val="0A99092D"/>
    <w:rsid w:val="0A9A1761"/>
    <w:rsid w:val="0A9B20A5"/>
    <w:rsid w:val="0A9D041D"/>
    <w:rsid w:val="0A9D21CB"/>
    <w:rsid w:val="0A9F4BD6"/>
    <w:rsid w:val="0A9F515A"/>
    <w:rsid w:val="0AA01A9A"/>
    <w:rsid w:val="0AA01CBB"/>
    <w:rsid w:val="0AA1026D"/>
    <w:rsid w:val="0AA12361"/>
    <w:rsid w:val="0AA13963"/>
    <w:rsid w:val="0AA1565C"/>
    <w:rsid w:val="0AA211BD"/>
    <w:rsid w:val="0AA3355A"/>
    <w:rsid w:val="0AA338DC"/>
    <w:rsid w:val="0AA45018"/>
    <w:rsid w:val="0AA479FE"/>
    <w:rsid w:val="0AA55524"/>
    <w:rsid w:val="0AA74E2E"/>
    <w:rsid w:val="0AA83F0F"/>
    <w:rsid w:val="0AA96DC2"/>
    <w:rsid w:val="0AAA37AF"/>
    <w:rsid w:val="0AAC0BC3"/>
    <w:rsid w:val="0AAC240E"/>
    <w:rsid w:val="0AAC49F8"/>
    <w:rsid w:val="0AAC68B2"/>
    <w:rsid w:val="0AAE1564"/>
    <w:rsid w:val="0AAE7579"/>
    <w:rsid w:val="0AAF0151"/>
    <w:rsid w:val="0AAF1C59"/>
    <w:rsid w:val="0AAF3B94"/>
    <w:rsid w:val="0AAF77F0"/>
    <w:rsid w:val="0AB00C35"/>
    <w:rsid w:val="0AB00C48"/>
    <w:rsid w:val="0AB063A2"/>
    <w:rsid w:val="0AB1129E"/>
    <w:rsid w:val="0AB1211B"/>
    <w:rsid w:val="0AB17A25"/>
    <w:rsid w:val="0AB2098D"/>
    <w:rsid w:val="0AB319EF"/>
    <w:rsid w:val="0AB44861"/>
    <w:rsid w:val="0AB45767"/>
    <w:rsid w:val="0AB614DF"/>
    <w:rsid w:val="0AB731E2"/>
    <w:rsid w:val="0AB80C39"/>
    <w:rsid w:val="0AB80DB3"/>
    <w:rsid w:val="0AB8561E"/>
    <w:rsid w:val="0AB85A6A"/>
    <w:rsid w:val="0AB86A22"/>
    <w:rsid w:val="0ABB08A3"/>
    <w:rsid w:val="0ABB2FF3"/>
    <w:rsid w:val="0ABB3790"/>
    <w:rsid w:val="0ABB5E83"/>
    <w:rsid w:val="0ABD0ABF"/>
    <w:rsid w:val="0ABD286D"/>
    <w:rsid w:val="0ABE2142"/>
    <w:rsid w:val="0ABE51EB"/>
    <w:rsid w:val="0ABE68B1"/>
    <w:rsid w:val="0AC21C32"/>
    <w:rsid w:val="0AC27E84"/>
    <w:rsid w:val="0AC534D0"/>
    <w:rsid w:val="0AC57974"/>
    <w:rsid w:val="0AC64033"/>
    <w:rsid w:val="0AC713C4"/>
    <w:rsid w:val="0AC734B8"/>
    <w:rsid w:val="0AC7549A"/>
    <w:rsid w:val="0AC91212"/>
    <w:rsid w:val="0AC91BB2"/>
    <w:rsid w:val="0ACA6D38"/>
    <w:rsid w:val="0ACB4F8A"/>
    <w:rsid w:val="0ACB77FC"/>
    <w:rsid w:val="0ACC0D02"/>
    <w:rsid w:val="0ACD0D28"/>
    <w:rsid w:val="0ACD7B8F"/>
    <w:rsid w:val="0ACE419A"/>
    <w:rsid w:val="0ACE4A7B"/>
    <w:rsid w:val="0ACE6829"/>
    <w:rsid w:val="0ACF0CEE"/>
    <w:rsid w:val="0ACF677A"/>
    <w:rsid w:val="0AD007F3"/>
    <w:rsid w:val="0AD025A1"/>
    <w:rsid w:val="0AD047FE"/>
    <w:rsid w:val="0AD2152B"/>
    <w:rsid w:val="0AD32091"/>
    <w:rsid w:val="0AD34BE6"/>
    <w:rsid w:val="0AD35BED"/>
    <w:rsid w:val="0AD41965"/>
    <w:rsid w:val="0AD45054"/>
    <w:rsid w:val="0AD47AD1"/>
    <w:rsid w:val="0AD55E09"/>
    <w:rsid w:val="0AD6582F"/>
    <w:rsid w:val="0AD772D6"/>
    <w:rsid w:val="0AD92BA1"/>
    <w:rsid w:val="0ADA341F"/>
    <w:rsid w:val="0ADB0F46"/>
    <w:rsid w:val="0ADB2CF4"/>
    <w:rsid w:val="0ADD081A"/>
    <w:rsid w:val="0ADD13F7"/>
    <w:rsid w:val="0ADD2F10"/>
    <w:rsid w:val="0ADD4CBE"/>
    <w:rsid w:val="0ADD4EFB"/>
    <w:rsid w:val="0ADD6A6C"/>
    <w:rsid w:val="0ADE0C05"/>
    <w:rsid w:val="0ADF0A36"/>
    <w:rsid w:val="0ADF4592"/>
    <w:rsid w:val="0AE0030A"/>
    <w:rsid w:val="0AE0655C"/>
    <w:rsid w:val="0AE20526"/>
    <w:rsid w:val="0AE262A6"/>
    <w:rsid w:val="0AE26B90"/>
    <w:rsid w:val="0AE409FE"/>
    <w:rsid w:val="0AE47DFA"/>
    <w:rsid w:val="0AE710B7"/>
    <w:rsid w:val="0AE75129"/>
    <w:rsid w:val="0AE84FF2"/>
    <w:rsid w:val="0AE90D5A"/>
    <w:rsid w:val="0AE918B4"/>
    <w:rsid w:val="0AE95411"/>
    <w:rsid w:val="0AE977B2"/>
    <w:rsid w:val="0AEA40E4"/>
    <w:rsid w:val="0AEB20D2"/>
    <w:rsid w:val="0AEC4F01"/>
    <w:rsid w:val="0AED04CD"/>
    <w:rsid w:val="0AED1C19"/>
    <w:rsid w:val="0AED6AB7"/>
    <w:rsid w:val="0AF0102C"/>
    <w:rsid w:val="0AF32142"/>
    <w:rsid w:val="0AF41E7D"/>
    <w:rsid w:val="0AF43808"/>
    <w:rsid w:val="0AF46F81"/>
    <w:rsid w:val="0AF51BC4"/>
    <w:rsid w:val="0AF53DB5"/>
    <w:rsid w:val="0AF551FB"/>
    <w:rsid w:val="0AF5551C"/>
    <w:rsid w:val="0AF618DB"/>
    <w:rsid w:val="0AF65D7F"/>
    <w:rsid w:val="0AF67243"/>
    <w:rsid w:val="0AF67B2D"/>
    <w:rsid w:val="0AFB31D4"/>
    <w:rsid w:val="0AFC296A"/>
    <w:rsid w:val="0AFD710E"/>
    <w:rsid w:val="0AFE1341"/>
    <w:rsid w:val="0AFF4C34"/>
    <w:rsid w:val="0AFF69E2"/>
    <w:rsid w:val="0B022976"/>
    <w:rsid w:val="0B0264D2"/>
    <w:rsid w:val="0B036EA1"/>
    <w:rsid w:val="0B0417E9"/>
    <w:rsid w:val="0B055E3B"/>
    <w:rsid w:val="0B056B21"/>
    <w:rsid w:val="0B057D70"/>
    <w:rsid w:val="0B0645A2"/>
    <w:rsid w:val="0B071D3B"/>
    <w:rsid w:val="0B077F8D"/>
    <w:rsid w:val="0B083CC0"/>
    <w:rsid w:val="0B0900D8"/>
    <w:rsid w:val="0B09069C"/>
    <w:rsid w:val="0B093D05"/>
    <w:rsid w:val="0B095AB3"/>
    <w:rsid w:val="0B0B50A7"/>
    <w:rsid w:val="0B0C1B10"/>
    <w:rsid w:val="0B0C5385"/>
    <w:rsid w:val="0B0D0646"/>
    <w:rsid w:val="0B0D653C"/>
    <w:rsid w:val="0B0E30C9"/>
    <w:rsid w:val="0B12527D"/>
    <w:rsid w:val="0B1306DF"/>
    <w:rsid w:val="0B1336B2"/>
    <w:rsid w:val="0B1360EC"/>
    <w:rsid w:val="0B156206"/>
    <w:rsid w:val="0B170CA4"/>
    <w:rsid w:val="0B196157"/>
    <w:rsid w:val="0B1A7CC0"/>
    <w:rsid w:val="0B1B7594"/>
    <w:rsid w:val="0B1D50BA"/>
    <w:rsid w:val="0B1E4BEF"/>
    <w:rsid w:val="0B1F0E32"/>
    <w:rsid w:val="0B1F780E"/>
    <w:rsid w:val="0B21104E"/>
    <w:rsid w:val="0B220922"/>
    <w:rsid w:val="0B221951"/>
    <w:rsid w:val="0B223ED3"/>
    <w:rsid w:val="0B224DC6"/>
    <w:rsid w:val="0B23192B"/>
    <w:rsid w:val="0B2347CC"/>
    <w:rsid w:val="0B23794B"/>
    <w:rsid w:val="0B242615"/>
    <w:rsid w:val="0B24469B"/>
    <w:rsid w:val="0B25039D"/>
    <w:rsid w:val="0B250783"/>
    <w:rsid w:val="0B250B22"/>
    <w:rsid w:val="0B251F00"/>
    <w:rsid w:val="0B2524D9"/>
    <w:rsid w:val="0B26407F"/>
    <w:rsid w:val="0B2662C4"/>
    <w:rsid w:val="0B266665"/>
    <w:rsid w:val="0B27418B"/>
    <w:rsid w:val="0B275F39"/>
    <w:rsid w:val="0B281F0F"/>
    <w:rsid w:val="0B293A5F"/>
    <w:rsid w:val="0B2B4994"/>
    <w:rsid w:val="0B2B4AB6"/>
    <w:rsid w:val="0B2B5A29"/>
    <w:rsid w:val="0B2C17A1"/>
    <w:rsid w:val="0B2C354F"/>
    <w:rsid w:val="0B2D0CC8"/>
    <w:rsid w:val="0B2E72C7"/>
    <w:rsid w:val="0B2F3F4F"/>
    <w:rsid w:val="0B2F436C"/>
    <w:rsid w:val="0B310B66"/>
    <w:rsid w:val="0B323F43"/>
    <w:rsid w:val="0B330D82"/>
    <w:rsid w:val="0B332B30"/>
    <w:rsid w:val="0B352DD5"/>
    <w:rsid w:val="0B373683"/>
    <w:rsid w:val="0B386398"/>
    <w:rsid w:val="0B3A4C07"/>
    <w:rsid w:val="0B3B5918"/>
    <w:rsid w:val="0B3D39AE"/>
    <w:rsid w:val="0B3D48F0"/>
    <w:rsid w:val="0B3D750A"/>
    <w:rsid w:val="0B3E66D5"/>
    <w:rsid w:val="0B3F3282"/>
    <w:rsid w:val="0B3F6E6A"/>
    <w:rsid w:val="0B416FFB"/>
    <w:rsid w:val="0B42116F"/>
    <w:rsid w:val="0B422D73"/>
    <w:rsid w:val="0B42435B"/>
    <w:rsid w:val="0B4376B5"/>
    <w:rsid w:val="0B444D3D"/>
    <w:rsid w:val="0B45023C"/>
    <w:rsid w:val="0B46443A"/>
    <w:rsid w:val="0B472137"/>
    <w:rsid w:val="0B477590"/>
    <w:rsid w:val="0B4778C3"/>
    <w:rsid w:val="0B495EAF"/>
    <w:rsid w:val="0B4A4CCE"/>
    <w:rsid w:val="0B4B0BC0"/>
    <w:rsid w:val="0B4B5069"/>
    <w:rsid w:val="0B4B5097"/>
    <w:rsid w:val="0B4B7E79"/>
    <w:rsid w:val="0B4C0C7C"/>
    <w:rsid w:val="0B4D199D"/>
    <w:rsid w:val="0B4D1DDA"/>
    <w:rsid w:val="0B4D2798"/>
    <w:rsid w:val="0B4E1717"/>
    <w:rsid w:val="0B4E34C6"/>
    <w:rsid w:val="0B4E3A9D"/>
    <w:rsid w:val="0B4E5BBB"/>
    <w:rsid w:val="0B4F497B"/>
    <w:rsid w:val="0B506FA0"/>
    <w:rsid w:val="0B5223A9"/>
    <w:rsid w:val="0B5331D2"/>
    <w:rsid w:val="0B534F80"/>
    <w:rsid w:val="0B5352E0"/>
    <w:rsid w:val="0B536D2E"/>
    <w:rsid w:val="0B5450D1"/>
    <w:rsid w:val="0B5532B8"/>
    <w:rsid w:val="0B554854"/>
    <w:rsid w:val="0B5605CC"/>
    <w:rsid w:val="0B5645CA"/>
    <w:rsid w:val="0B5672CB"/>
    <w:rsid w:val="0B582596"/>
    <w:rsid w:val="0B59720D"/>
    <w:rsid w:val="0B5A630E"/>
    <w:rsid w:val="0B5C2086"/>
    <w:rsid w:val="0B5C3E34"/>
    <w:rsid w:val="0B5D195B"/>
    <w:rsid w:val="0B5D4FB1"/>
    <w:rsid w:val="0B5F1B77"/>
    <w:rsid w:val="0B5F4097"/>
    <w:rsid w:val="0B6158EF"/>
    <w:rsid w:val="0B61723B"/>
    <w:rsid w:val="0B6214CB"/>
    <w:rsid w:val="0B626F71"/>
    <w:rsid w:val="0B6354FE"/>
    <w:rsid w:val="0B655FB4"/>
    <w:rsid w:val="0B664CB3"/>
    <w:rsid w:val="0B6727D9"/>
    <w:rsid w:val="0B672BEE"/>
    <w:rsid w:val="0B6772CD"/>
    <w:rsid w:val="0B6947A3"/>
    <w:rsid w:val="0B6A16C3"/>
    <w:rsid w:val="0B6A49C1"/>
    <w:rsid w:val="0B6A5B37"/>
    <w:rsid w:val="0B6B40E5"/>
    <w:rsid w:val="0B6C1D03"/>
    <w:rsid w:val="0B6C4585"/>
    <w:rsid w:val="0B6D4294"/>
    <w:rsid w:val="0B6D6049"/>
    <w:rsid w:val="0B6D7317"/>
    <w:rsid w:val="0B705C98"/>
    <w:rsid w:val="0B7078E0"/>
    <w:rsid w:val="0B73117E"/>
    <w:rsid w:val="0B735DD6"/>
    <w:rsid w:val="0B7373D0"/>
    <w:rsid w:val="0B745622"/>
    <w:rsid w:val="0B752999"/>
    <w:rsid w:val="0B756CA4"/>
    <w:rsid w:val="0B766326"/>
    <w:rsid w:val="0B7849E6"/>
    <w:rsid w:val="0B786794"/>
    <w:rsid w:val="0B7918B0"/>
    <w:rsid w:val="0B7A075E"/>
    <w:rsid w:val="0B7A5DA2"/>
    <w:rsid w:val="0B7B44EC"/>
    <w:rsid w:val="0B7C0033"/>
    <w:rsid w:val="0B7C44D7"/>
    <w:rsid w:val="0B7E024F"/>
    <w:rsid w:val="0B7E7E4A"/>
    <w:rsid w:val="0B7F5FD3"/>
    <w:rsid w:val="0B817A13"/>
    <w:rsid w:val="0B835865"/>
    <w:rsid w:val="0B84317A"/>
    <w:rsid w:val="0B84338B"/>
    <w:rsid w:val="0B85747A"/>
    <w:rsid w:val="0B86463B"/>
    <w:rsid w:val="0B8735A5"/>
    <w:rsid w:val="0B884CA0"/>
    <w:rsid w:val="0B8949B9"/>
    <w:rsid w:val="0B896CFC"/>
    <w:rsid w:val="0B89707C"/>
    <w:rsid w:val="0B897914"/>
    <w:rsid w:val="0B8A0542"/>
    <w:rsid w:val="0B8A7F9E"/>
    <w:rsid w:val="0B8B64C8"/>
    <w:rsid w:val="0B8D2240"/>
    <w:rsid w:val="0B8D66E4"/>
    <w:rsid w:val="0B8E7D66"/>
    <w:rsid w:val="0B901D30"/>
    <w:rsid w:val="0B903ADE"/>
    <w:rsid w:val="0B904F53"/>
    <w:rsid w:val="0B923CFA"/>
    <w:rsid w:val="0B92542A"/>
    <w:rsid w:val="0B9331A1"/>
    <w:rsid w:val="0B9335CE"/>
    <w:rsid w:val="0B93537C"/>
    <w:rsid w:val="0B941820"/>
    <w:rsid w:val="0B941F64"/>
    <w:rsid w:val="0B952822"/>
    <w:rsid w:val="0B964AB1"/>
    <w:rsid w:val="0B9730BE"/>
    <w:rsid w:val="0B975084"/>
    <w:rsid w:val="0B9A2BAF"/>
    <w:rsid w:val="0B9A35F3"/>
    <w:rsid w:val="0B9A670B"/>
    <w:rsid w:val="0B9B1817"/>
    <w:rsid w:val="0B9C1DF2"/>
    <w:rsid w:val="0B9C6927"/>
    <w:rsid w:val="0B9F01C5"/>
    <w:rsid w:val="0B9F3D21"/>
    <w:rsid w:val="0BA13636"/>
    <w:rsid w:val="0BA13F3D"/>
    <w:rsid w:val="0BA17C0E"/>
    <w:rsid w:val="0BA26B0C"/>
    <w:rsid w:val="0BA30319"/>
    <w:rsid w:val="0BA60632"/>
    <w:rsid w:val="0BA650B0"/>
    <w:rsid w:val="0BA81DC8"/>
    <w:rsid w:val="0BA8222D"/>
    <w:rsid w:val="0BA92DF2"/>
    <w:rsid w:val="0BA94BA0"/>
    <w:rsid w:val="0BAA0FCF"/>
    <w:rsid w:val="0BAA1044"/>
    <w:rsid w:val="0BAB0918"/>
    <w:rsid w:val="0BAB4DBC"/>
    <w:rsid w:val="0BAB6B6A"/>
    <w:rsid w:val="0BAD0BE4"/>
    <w:rsid w:val="0BAD4690"/>
    <w:rsid w:val="0BAD643E"/>
    <w:rsid w:val="0BAE6BB4"/>
    <w:rsid w:val="0BAF4DBB"/>
    <w:rsid w:val="0BB05F2E"/>
    <w:rsid w:val="0BB073B9"/>
    <w:rsid w:val="0BB1052B"/>
    <w:rsid w:val="0BB1301A"/>
    <w:rsid w:val="0BB27EF8"/>
    <w:rsid w:val="0BB3087C"/>
    <w:rsid w:val="0BB42B0F"/>
    <w:rsid w:val="0BB5172C"/>
    <w:rsid w:val="0BB52F5C"/>
    <w:rsid w:val="0BB53545"/>
    <w:rsid w:val="0BB5646C"/>
    <w:rsid w:val="0BB7550F"/>
    <w:rsid w:val="0BB91287"/>
    <w:rsid w:val="0BBA0B5B"/>
    <w:rsid w:val="0BBA674D"/>
    <w:rsid w:val="0BBA6DAD"/>
    <w:rsid w:val="0BBB664F"/>
    <w:rsid w:val="0BBC0D77"/>
    <w:rsid w:val="0BBC48D3"/>
    <w:rsid w:val="0BBE226B"/>
    <w:rsid w:val="0BC20EC8"/>
    <w:rsid w:val="0BC258A0"/>
    <w:rsid w:val="0BC326F0"/>
    <w:rsid w:val="0BC41416"/>
    <w:rsid w:val="0BC47C2C"/>
    <w:rsid w:val="0BC60FCC"/>
    <w:rsid w:val="0BC639A4"/>
    <w:rsid w:val="0BC67500"/>
    <w:rsid w:val="0BC814CA"/>
    <w:rsid w:val="0BC867DB"/>
    <w:rsid w:val="0BC96FF0"/>
    <w:rsid w:val="0BCA17CB"/>
    <w:rsid w:val="0BCA5242"/>
    <w:rsid w:val="0BCD088E"/>
    <w:rsid w:val="0BCD436B"/>
    <w:rsid w:val="0BCD6AE0"/>
    <w:rsid w:val="0BCE595E"/>
    <w:rsid w:val="0BCE5E78"/>
    <w:rsid w:val="0BCF7B67"/>
    <w:rsid w:val="0BD0037E"/>
    <w:rsid w:val="0BD04822"/>
    <w:rsid w:val="0BD17916"/>
    <w:rsid w:val="0BD22CEA"/>
    <w:rsid w:val="0BD32FBA"/>
    <w:rsid w:val="0BD33CF6"/>
    <w:rsid w:val="0BD41D11"/>
    <w:rsid w:val="0BD460C1"/>
    <w:rsid w:val="0BD54FA3"/>
    <w:rsid w:val="0BD554C3"/>
    <w:rsid w:val="0BD55995"/>
    <w:rsid w:val="0BD61F57"/>
    <w:rsid w:val="0BD7170D"/>
    <w:rsid w:val="0BD76E79"/>
    <w:rsid w:val="0BD87233"/>
    <w:rsid w:val="0BD87766"/>
    <w:rsid w:val="0BD95485"/>
    <w:rsid w:val="0BDA6398"/>
    <w:rsid w:val="0BDB271A"/>
    <w:rsid w:val="0BDB642F"/>
    <w:rsid w:val="0BDC50E0"/>
    <w:rsid w:val="0BDD4DA4"/>
    <w:rsid w:val="0BDE0CED"/>
    <w:rsid w:val="0BDF6813"/>
    <w:rsid w:val="0BE02D3B"/>
    <w:rsid w:val="0BE17326"/>
    <w:rsid w:val="0BE177E0"/>
    <w:rsid w:val="0BE22C8C"/>
    <w:rsid w:val="0BE253B1"/>
    <w:rsid w:val="0BE26A79"/>
    <w:rsid w:val="0BE36304"/>
    <w:rsid w:val="0BE43E2A"/>
    <w:rsid w:val="0BE466BD"/>
    <w:rsid w:val="0BE5207C"/>
    <w:rsid w:val="0BE56E20"/>
    <w:rsid w:val="0BE65DF4"/>
    <w:rsid w:val="0BE678A2"/>
    <w:rsid w:val="0BEA58E4"/>
    <w:rsid w:val="0BEB5B1A"/>
    <w:rsid w:val="0BEC00A8"/>
    <w:rsid w:val="0BEC3D65"/>
    <w:rsid w:val="0BED3349"/>
    <w:rsid w:val="0BED6B92"/>
    <w:rsid w:val="0BED7182"/>
    <w:rsid w:val="0BEE4925"/>
    <w:rsid w:val="0BEF5610"/>
    <w:rsid w:val="0BF00A21"/>
    <w:rsid w:val="0BF059ED"/>
    <w:rsid w:val="0BF10B5F"/>
    <w:rsid w:val="0BF115AA"/>
    <w:rsid w:val="0BF202F5"/>
    <w:rsid w:val="0BF26547"/>
    <w:rsid w:val="0BF26F74"/>
    <w:rsid w:val="0BF40511"/>
    <w:rsid w:val="0BF463F6"/>
    <w:rsid w:val="0BF46F3F"/>
    <w:rsid w:val="0BF54862"/>
    <w:rsid w:val="0BF57DE5"/>
    <w:rsid w:val="0BF73B5D"/>
    <w:rsid w:val="0BF76827"/>
    <w:rsid w:val="0BF81090"/>
    <w:rsid w:val="0BF91921"/>
    <w:rsid w:val="0BFA364D"/>
    <w:rsid w:val="0BFB23C2"/>
    <w:rsid w:val="0BFE279C"/>
    <w:rsid w:val="0BFE546B"/>
    <w:rsid w:val="0BFE6C9A"/>
    <w:rsid w:val="0BFF2A12"/>
    <w:rsid w:val="0BFF2FA2"/>
    <w:rsid w:val="0BFF367D"/>
    <w:rsid w:val="0BFF727A"/>
    <w:rsid w:val="0BFF794E"/>
    <w:rsid w:val="0C000C64"/>
    <w:rsid w:val="0C011543"/>
    <w:rsid w:val="0C01678A"/>
    <w:rsid w:val="0C031B6A"/>
    <w:rsid w:val="0C040028"/>
    <w:rsid w:val="0C041F26"/>
    <w:rsid w:val="0C0444C5"/>
    <w:rsid w:val="0C045C32"/>
    <w:rsid w:val="0C05270A"/>
    <w:rsid w:val="0C055E93"/>
    <w:rsid w:val="0C05627A"/>
    <w:rsid w:val="0C057E37"/>
    <w:rsid w:val="0C0B0D5F"/>
    <w:rsid w:val="0C0B7609"/>
    <w:rsid w:val="0C0D16F7"/>
    <w:rsid w:val="0C0D7DB1"/>
    <w:rsid w:val="0C0F0EA7"/>
    <w:rsid w:val="0C0F70F9"/>
    <w:rsid w:val="0C112D21"/>
    <w:rsid w:val="0C120997"/>
    <w:rsid w:val="0C123EA9"/>
    <w:rsid w:val="0C127F46"/>
    <w:rsid w:val="0C134F7E"/>
    <w:rsid w:val="0C1377FA"/>
    <w:rsid w:val="0C143D7C"/>
    <w:rsid w:val="0C1464BD"/>
    <w:rsid w:val="0C160487"/>
    <w:rsid w:val="0C160E49"/>
    <w:rsid w:val="0C1621E1"/>
    <w:rsid w:val="0C1666D9"/>
    <w:rsid w:val="0C171F6A"/>
    <w:rsid w:val="0C1741FF"/>
    <w:rsid w:val="0C1A5F83"/>
    <w:rsid w:val="0C1B2DEF"/>
    <w:rsid w:val="0C1B3CF0"/>
    <w:rsid w:val="0C1B72C7"/>
    <w:rsid w:val="0C1C60C1"/>
    <w:rsid w:val="0C1C7A68"/>
    <w:rsid w:val="0C1D5E9C"/>
    <w:rsid w:val="0C1F1EFB"/>
    <w:rsid w:val="0C1F64C5"/>
    <w:rsid w:val="0C210A0D"/>
    <w:rsid w:val="0C213153"/>
    <w:rsid w:val="0C216E2C"/>
    <w:rsid w:val="0C232BA4"/>
    <w:rsid w:val="0C2401FF"/>
    <w:rsid w:val="0C252478"/>
    <w:rsid w:val="0C260619"/>
    <w:rsid w:val="0C261DCE"/>
    <w:rsid w:val="0C264442"/>
    <w:rsid w:val="0C272694"/>
    <w:rsid w:val="0C273780"/>
    <w:rsid w:val="0C281F69"/>
    <w:rsid w:val="0C2A0E82"/>
    <w:rsid w:val="0C2A7D29"/>
    <w:rsid w:val="0C2C7CAB"/>
    <w:rsid w:val="0C2D0485"/>
    <w:rsid w:val="0C2F32F7"/>
    <w:rsid w:val="0C2F5D2A"/>
    <w:rsid w:val="0C2F779B"/>
    <w:rsid w:val="0C302D8B"/>
    <w:rsid w:val="0C311512"/>
    <w:rsid w:val="0C315C44"/>
    <w:rsid w:val="0C324B95"/>
    <w:rsid w:val="0C343307"/>
    <w:rsid w:val="0C3458CD"/>
    <w:rsid w:val="0C346185"/>
    <w:rsid w:val="0C3628D7"/>
    <w:rsid w:val="0C3649FC"/>
    <w:rsid w:val="0C3725CC"/>
    <w:rsid w:val="0C374175"/>
    <w:rsid w:val="0C37664F"/>
    <w:rsid w:val="0C387191"/>
    <w:rsid w:val="0C393B14"/>
    <w:rsid w:val="0C3A111C"/>
    <w:rsid w:val="0C3B1C9C"/>
    <w:rsid w:val="0C3B63C1"/>
    <w:rsid w:val="0C3D18E4"/>
    <w:rsid w:val="0C3E0055"/>
    <w:rsid w:val="0C3E178C"/>
    <w:rsid w:val="0C3E353A"/>
    <w:rsid w:val="0C3E6A57"/>
    <w:rsid w:val="0C41302A"/>
    <w:rsid w:val="0C415294"/>
    <w:rsid w:val="0C4274CE"/>
    <w:rsid w:val="0C434FF4"/>
    <w:rsid w:val="0C436DA2"/>
    <w:rsid w:val="0C444D26"/>
    <w:rsid w:val="0C452B1A"/>
    <w:rsid w:val="0C4620B4"/>
    <w:rsid w:val="0C48085D"/>
    <w:rsid w:val="0C482425"/>
    <w:rsid w:val="0C4843B9"/>
    <w:rsid w:val="0C493935"/>
    <w:rsid w:val="0C495229"/>
    <w:rsid w:val="0C4A1415"/>
    <w:rsid w:val="0C4A1EDF"/>
    <w:rsid w:val="0C4B5C57"/>
    <w:rsid w:val="0C4C3AE9"/>
    <w:rsid w:val="0C4C3EA9"/>
    <w:rsid w:val="0C4C6786"/>
    <w:rsid w:val="0C50326D"/>
    <w:rsid w:val="0C506086"/>
    <w:rsid w:val="0C516E22"/>
    <w:rsid w:val="0C526D45"/>
    <w:rsid w:val="0C547201"/>
    <w:rsid w:val="0C547789"/>
    <w:rsid w:val="0C5507B6"/>
    <w:rsid w:val="0C550884"/>
    <w:rsid w:val="0C572C4B"/>
    <w:rsid w:val="0C580AA0"/>
    <w:rsid w:val="0C5837CD"/>
    <w:rsid w:val="0C590374"/>
    <w:rsid w:val="0C5A3AFD"/>
    <w:rsid w:val="0C5B2B51"/>
    <w:rsid w:val="0C5B390B"/>
    <w:rsid w:val="0C5C1C12"/>
    <w:rsid w:val="0C5E1E2E"/>
    <w:rsid w:val="0C5F0ACF"/>
    <w:rsid w:val="0C5F647B"/>
    <w:rsid w:val="0C605AD8"/>
    <w:rsid w:val="0C605BA6"/>
    <w:rsid w:val="0C607954"/>
    <w:rsid w:val="0C610D9C"/>
    <w:rsid w:val="0C617B0B"/>
    <w:rsid w:val="0C6236CC"/>
    <w:rsid w:val="0C626351"/>
    <w:rsid w:val="0C6264B4"/>
    <w:rsid w:val="0C631F06"/>
    <w:rsid w:val="0C632FA1"/>
    <w:rsid w:val="0C637445"/>
    <w:rsid w:val="0C637C22"/>
    <w:rsid w:val="0C6531BD"/>
    <w:rsid w:val="0C655B5E"/>
    <w:rsid w:val="0C6632C1"/>
    <w:rsid w:val="0C665DD1"/>
    <w:rsid w:val="0C673DCB"/>
    <w:rsid w:val="0C6A07D3"/>
    <w:rsid w:val="0C6C00A7"/>
    <w:rsid w:val="0C6C30D3"/>
    <w:rsid w:val="0C6C454B"/>
    <w:rsid w:val="0C6D3E1F"/>
    <w:rsid w:val="0C6E08FD"/>
    <w:rsid w:val="0C6E5509"/>
    <w:rsid w:val="0C6F5DE9"/>
    <w:rsid w:val="0C6F6E83"/>
    <w:rsid w:val="0C6F7B97"/>
    <w:rsid w:val="0C700313"/>
    <w:rsid w:val="0C703780"/>
    <w:rsid w:val="0C7041A1"/>
    <w:rsid w:val="0C71390F"/>
    <w:rsid w:val="0C7156BE"/>
    <w:rsid w:val="0C723595"/>
    <w:rsid w:val="0C732CB9"/>
    <w:rsid w:val="0C7358DA"/>
    <w:rsid w:val="0C743400"/>
    <w:rsid w:val="0C755F93"/>
    <w:rsid w:val="0C760300"/>
    <w:rsid w:val="0C760F26"/>
    <w:rsid w:val="0C774F54"/>
    <w:rsid w:val="0C782EF0"/>
    <w:rsid w:val="0C7873FC"/>
    <w:rsid w:val="0C790F59"/>
    <w:rsid w:val="0C796C68"/>
    <w:rsid w:val="0C7A2F15"/>
    <w:rsid w:val="0C7B554E"/>
    <w:rsid w:val="0C7C5FAE"/>
    <w:rsid w:val="0C7D22B4"/>
    <w:rsid w:val="0C7D72A8"/>
    <w:rsid w:val="0C7E4FF9"/>
    <w:rsid w:val="0C801DA5"/>
    <w:rsid w:val="0C8035BE"/>
    <w:rsid w:val="0C817D2F"/>
    <w:rsid w:val="0C8208A0"/>
    <w:rsid w:val="0C831A7D"/>
    <w:rsid w:val="0C833643"/>
    <w:rsid w:val="0C837906"/>
    <w:rsid w:val="0C86751E"/>
    <w:rsid w:val="0C87510A"/>
    <w:rsid w:val="0C880C59"/>
    <w:rsid w:val="0C8938C1"/>
    <w:rsid w:val="0C8A20FE"/>
    <w:rsid w:val="0C8A49D1"/>
    <w:rsid w:val="0C8A677F"/>
    <w:rsid w:val="0C8A7A59"/>
    <w:rsid w:val="0C8C0749"/>
    <w:rsid w:val="0C8C699B"/>
    <w:rsid w:val="0C8D1332"/>
    <w:rsid w:val="0C8F1FE8"/>
    <w:rsid w:val="0C90792D"/>
    <w:rsid w:val="0C91363E"/>
    <w:rsid w:val="0C93150A"/>
    <w:rsid w:val="0C934441"/>
    <w:rsid w:val="0C942AAF"/>
    <w:rsid w:val="0C942EA2"/>
    <w:rsid w:val="0C9616E3"/>
    <w:rsid w:val="0C96380F"/>
    <w:rsid w:val="0C963D45"/>
    <w:rsid w:val="0C973A34"/>
    <w:rsid w:val="0C9924F3"/>
    <w:rsid w:val="0C995B3F"/>
    <w:rsid w:val="0C9A243A"/>
    <w:rsid w:val="0C9C688C"/>
    <w:rsid w:val="0C9D047D"/>
    <w:rsid w:val="0C9D5D73"/>
    <w:rsid w:val="0C9E491B"/>
    <w:rsid w:val="0C9E6F8A"/>
    <w:rsid w:val="0CA02447"/>
    <w:rsid w:val="0CA174B2"/>
    <w:rsid w:val="0CA35A93"/>
    <w:rsid w:val="0CA602C9"/>
    <w:rsid w:val="0CA75583"/>
    <w:rsid w:val="0CA77552"/>
    <w:rsid w:val="0CA830A9"/>
    <w:rsid w:val="0CA85D95"/>
    <w:rsid w:val="0CA912FB"/>
    <w:rsid w:val="0CAC0DEC"/>
    <w:rsid w:val="0CAC2A16"/>
    <w:rsid w:val="0CAC3196"/>
    <w:rsid w:val="0CAD246E"/>
    <w:rsid w:val="0CAE2E86"/>
    <w:rsid w:val="0CAE6912"/>
    <w:rsid w:val="0CAE6DDB"/>
    <w:rsid w:val="0CB00D05"/>
    <w:rsid w:val="0CB21806"/>
    <w:rsid w:val="0CB358A1"/>
    <w:rsid w:val="0CB41A4E"/>
    <w:rsid w:val="0CB4292F"/>
    <w:rsid w:val="0CB85038"/>
    <w:rsid w:val="0CB87790"/>
    <w:rsid w:val="0CB97065"/>
    <w:rsid w:val="0CBA05A8"/>
    <w:rsid w:val="0CBA2C53"/>
    <w:rsid w:val="0CBB2DDD"/>
    <w:rsid w:val="0CBB5CC9"/>
    <w:rsid w:val="0CBC784D"/>
    <w:rsid w:val="0CBD0903"/>
    <w:rsid w:val="0CBD33D0"/>
    <w:rsid w:val="0CBD4D89"/>
    <w:rsid w:val="0CBD5E72"/>
    <w:rsid w:val="0CBD6435"/>
    <w:rsid w:val="0CBD6919"/>
    <w:rsid w:val="0CBE38F4"/>
    <w:rsid w:val="0CBE467B"/>
    <w:rsid w:val="0CBE50E8"/>
    <w:rsid w:val="0CBF37D0"/>
    <w:rsid w:val="0CBF6D67"/>
    <w:rsid w:val="0CC04897"/>
    <w:rsid w:val="0CC14A54"/>
    <w:rsid w:val="0CC164BF"/>
    <w:rsid w:val="0CC1672A"/>
    <w:rsid w:val="0CC212FB"/>
    <w:rsid w:val="0CC21526"/>
    <w:rsid w:val="0CC223BD"/>
    <w:rsid w:val="0CC25F19"/>
    <w:rsid w:val="0CC43BEB"/>
    <w:rsid w:val="0CC517C0"/>
    <w:rsid w:val="0CC51EAD"/>
    <w:rsid w:val="0CC57343"/>
    <w:rsid w:val="0CC657DC"/>
    <w:rsid w:val="0CC779D3"/>
    <w:rsid w:val="0CC872A8"/>
    <w:rsid w:val="0CC9374C"/>
    <w:rsid w:val="0CC954FA"/>
    <w:rsid w:val="0CCA1272"/>
    <w:rsid w:val="0CCA3020"/>
    <w:rsid w:val="0CCA5F99"/>
    <w:rsid w:val="0CCB0A0B"/>
    <w:rsid w:val="0CCC1461"/>
    <w:rsid w:val="0CCC4FEA"/>
    <w:rsid w:val="0CCC6D98"/>
    <w:rsid w:val="0CCE2B10"/>
    <w:rsid w:val="0CCF4ADA"/>
    <w:rsid w:val="0CD13237"/>
    <w:rsid w:val="0CD3322C"/>
    <w:rsid w:val="0CD35193"/>
    <w:rsid w:val="0CD36378"/>
    <w:rsid w:val="0CD45C4C"/>
    <w:rsid w:val="0CD529E2"/>
    <w:rsid w:val="0CD83CAF"/>
    <w:rsid w:val="0CD8573D"/>
    <w:rsid w:val="0CD91A8F"/>
    <w:rsid w:val="0CD93DAA"/>
    <w:rsid w:val="0CD97582"/>
    <w:rsid w:val="0CDA6D68"/>
    <w:rsid w:val="0CDB4EF0"/>
    <w:rsid w:val="0CDD1592"/>
    <w:rsid w:val="0CDD473D"/>
    <w:rsid w:val="0CDD5D65"/>
    <w:rsid w:val="0CDF2F6F"/>
    <w:rsid w:val="0CDF71B1"/>
    <w:rsid w:val="0CE0098A"/>
    <w:rsid w:val="0CE0512D"/>
    <w:rsid w:val="0CE2480D"/>
    <w:rsid w:val="0CE27DBA"/>
    <w:rsid w:val="0CE40585"/>
    <w:rsid w:val="0CE420E8"/>
    <w:rsid w:val="0CE507B2"/>
    <w:rsid w:val="0CE57188"/>
    <w:rsid w:val="0CE64CC9"/>
    <w:rsid w:val="0CE73BD2"/>
    <w:rsid w:val="0CE8253A"/>
    <w:rsid w:val="0CE91451"/>
    <w:rsid w:val="0CE9152F"/>
    <w:rsid w:val="0CE9392F"/>
    <w:rsid w:val="0CE9794A"/>
    <w:rsid w:val="0CEA2B87"/>
    <w:rsid w:val="0CEA36C2"/>
    <w:rsid w:val="0CEB2D45"/>
    <w:rsid w:val="0CEB53A6"/>
    <w:rsid w:val="0CEB6D41"/>
    <w:rsid w:val="0CEC54CB"/>
    <w:rsid w:val="0CEC568C"/>
    <w:rsid w:val="0CED3360"/>
    <w:rsid w:val="0CEE01DA"/>
    <w:rsid w:val="0CEE1AAB"/>
    <w:rsid w:val="0CEE31B2"/>
    <w:rsid w:val="0CEE4F60"/>
    <w:rsid w:val="0CEE6D0E"/>
    <w:rsid w:val="0CF14A50"/>
    <w:rsid w:val="0CF167FE"/>
    <w:rsid w:val="0CF4009D"/>
    <w:rsid w:val="0CF43071"/>
    <w:rsid w:val="0CF54541"/>
    <w:rsid w:val="0CF55198"/>
    <w:rsid w:val="0CF5561A"/>
    <w:rsid w:val="0CF63E15"/>
    <w:rsid w:val="0CF76D88"/>
    <w:rsid w:val="0CF971E7"/>
    <w:rsid w:val="0CFA1B57"/>
    <w:rsid w:val="0CFB142B"/>
    <w:rsid w:val="0CFB148C"/>
    <w:rsid w:val="0CFB333B"/>
    <w:rsid w:val="0CFB7319"/>
    <w:rsid w:val="0CFB767D"/>
    <w:rsid w:val="0CFC12C9"/>
    <w:rsid w:val="0CFC4A5D"/>
    <w:rsid w:val="0CFD1647"/>
    <w:rsid w:val="0CFF716D"/>
    <w:rsid w:val="0D00791F"/>
    <w:rsid w:val="0D013935"/>
    <w:rsid w:val="0D0154C0"/>
    <w:rsid w:val="0D0227BA"/>
    <w:rsid w:val="0D024B6A"/>
    <w:rsid w:val="0D026C5D"/>
    <w:rsid w:val="0D041C65"/>
    <w:rsid w:val="0D0429D6"/>
    <w:rsid w:val="0D047043"/>
    <w:rsid w:val="0D0504FC"/>
    <w:rsid w:val="0D0512FE"/>
    <w:rsid w:val="0D0522AA"/>
    <w:rsid w:val="0D054058"/>
    <w:rsid w:val="0D0606FC"/>
    <w:rsid w:val="0D066717"/>
    <w:rsid w:val="0D07278A"/>
    <w:rsid w:val="0D074274"/>
    <w:rsid w:val="0D0779AC"/>
    <w:rsid w:val="0D0A17F5"/>
    <w:rsid w:val="0D0B32D5"/>
    <w:rsid w:val="0D0B5B12"/>
    <w:rsid w:val="0D0C188A"/>
    <w:rsid w:val="0D0C53E6"/>
    <w:rsid w:val="0D0E61C1"/>
    <w:rsid w:val="0D0F4ED6"/>
    <w:rsid w:val="0D10137A"/>
    <w:rsid w:val="0D103128"/>
    <w:rsid w:val="0D112098"/>
    <w:rsid w:val="0D1150F2"/>
    <w:rsid w:val="0D132C19"/>
    <w:rsid w:val="0D1349C7"/>
    <w:rsid w:val="0D136775"/>
    <w:rsid w:val="0D15073F"/>
    <w:rsid w:val="0D1611B5"/>
    <w:rsid w:val="0D164DF0"/>
    <w:rsid w:val="0D166265"/>
    <w:rsid w:val="0D18022F"/>
    <w:rsid w:val="0D182BF6"/>
    <w:rsid w:val="0D184C27"/>
    <w:rsid w:val="0D186481"/>
    <w:rsid w:val="0D1A523B"/>
    <w:rsid w:val="0D1A7FC7"/>
    <w:rsid w:val="0D1B161A"/>
    <w:rsid w:val="0D1B5204"/>
    <w:rsid w:val="0D1C2496"/>
    <w:rsid w:val="0D1D2DC2"/>
    <w:rsid w:val="0D1D716D"/>
    <w:rsid w:val="0D1F0495"/>
    <w:rsid w:val="0D1F15BD"/>
    <w:rsid w:val="0D200E92"/>
    <w:rsid w:val="0D2167BD"/>
    <w:rsid w:val="0D2210AE"/>
    <w:rsid w:val="0D2317B8"/>
    <w:rsid w:val="0D24176A"/>
    <w:rsid w:val="0D244E26"/>
    <w:rsid w:val="0D246B1B"/>
    <w:rsid w:val="0D247ED4"/>
    <w:rsid w:val="0D252196"/>
    <w:rsid w:val="0D277019"/>
    <w:rsid w:val="0D281D53"/>
    <w:rsid w:val="0D2A3ABE"/>
    <w:rsid w:val="0D2A4946"/>
    <w:rsid w:val="0D2A5DAF"/>
    <w:rsid w:val="0D2B3D13"/>
    <w:rsid w:val="0D2B77F1"/>
    <w:rsid w:val="0D2B7BEA"/>
    <w:rsid w:val="0D2C3F28"/>
    <w:rsid w:val="0D2D0E73"/>
    <w:rsid w:val="0D2D6FEA"/>
    <w:rsid w:val="0D2E1801"/>
    <w:rsid w:val="0D2E2E87"/>
    <w:rsid w:val="0D2E7CC1"/>
    <w:rsid w:val="0D2F0068"/>
    <w:rsid w:val="0D305579"/>
    <w:rsid w:val="0D3122B2"/>
    <w:rsid w:val="0D314E4D"/>
    <w:rsid w:val="0D3210B8"/>
    <w:rsid w:val="0D335069"/>
    <w:rsid w:val="0D3355BC"/>
    <w:rsid w:val="0D351DA9"/>
    <w:rsid w:val="0D356555"/>
    <w:rsid w:val="0D365267"/>
    <w:rsid w:val="0D38267F"/>
    <w:rsid w:val="0D395D65"/>
    <w:rsid w:val="0D3A6BD9"/>
    <w:rsid w:val="0D3B0740"/>
    <w:rsid w:val="0D3B5AD0"/>
    <w:rsid w:val="0D3B5CCB"/>
    <w:rsid w:val="0D3B5CE6"/>
    <w:rsid w:val="0D3D0EB4"/>
    <w:rsid w:val="0D3D2ADB"/>
    <w:rsid w:val="0D3D3B50"/>
    <w:rsid w:val="0D3D5EE8"/>
    <w:rsid w:val="0D3F045D"/>
    <w:rsid w:val="0D4252AC"/>
    <w:rsid w:val="0D42705A"/>
    <w:rsid w:val="0D4508F8"/>
    <w:rsid w:val="0D460B9B"/>
    <w:rsid w:val="0D476E7E"/>
    <w:rsid w:val="0D4A3A9A"/>
    <w:rsid w:val="0D4A5F2B"/>
    <w:rsid w:val="0D4B5480"/>
    <w:rsid w:val="0D4B5FEF"/>
    <w:rsid w:val="0D4C1C87"/>
    <w:rsid w:val="0D4C3A43"/>
    <w:rsid w:val="0D4C612B"/>
    <w:rsid w:val="0D4E3C51"/>
    <w:rsid w:val="0D505C1B"/>
    <w:rsid w:val="0D5079C9"/>
    <w:rsid w:val="0D513146"/>
    <w:rsid w:val="0D5154EF"/>
    <w:rsid w:val="0D521BE9"/>
    <w:rsid w:val="0D5406D8"/>
    <w:rsid w:val="0D545AE2"/>
    <w:rsid w:val="0D551656"/>
    <w:rsid w:val="0D552B6D"/>
    <w:rsid w:val="0D554FDF"/>
    <w:rsid w:val="0D573471"/>
    <w:rsid w:val="0D5817DA"/>
    <w:rsid w:val="0D5A0889"/>
    <w:rsid w:val="0D5A25F6"/>
    <w:rsid w:val="0D5C45C0"/>
    <w:rsid w:val="0D5D20E6"/>
    <w:rsid w:val="0D5D2504"/>
    <w:rsid w:val="0D5D2C24"/>
    <w:rsid w:val="0D5F19BA"/>
    <w:rsid w:val="0D5F3BBA"/>
    <w:rsid w:val="0D605732"/>
    <w:rsid w:val="0D61063A"/>
    <w:rsid w:val="0D611BD6"/>
    <w:rsid w:val="0D613984"/>
    <w:rsid w:val="0D625AF0"/>
    <w:rsid w:val="0D63594E"/>
    <w:rsid w:val="0D643474"/>
    <w:rsid w:val="0D64350A"/>
    <w:rsid w:val="0D660F9A"/>
    <w:rsid w:val="0D674961"/>
    <w:rsid w:val="0D693500"/>
    <w:rsid w:val="0D6945E7"/>
    <w:rsid w:val="0D6A4445"/>
    <w:rsid w:val="0D6B035F"/>
    <w:rsid w:val="0D6B2B7C"/>
    <w:rsid w:val="0D6C3835"/>
    <w:rsid w:val="0D6E3A97"/>
    <w:rsid w:val="0D6E62A6"/>
    <w:rsid w:val="0D70298D"/>
    <w:rsid w:val="0D703BC7"/>
    <w:rsid w:val="0D705060"/>
    <w:rsid w:val="0D705975"/>
    <w:rsid w:val="0D71793F"/>
    <w:rsid w:val="0D7215BF"/>
    <w:rsid w:val="0D731909"/>
    <w:rsid w:val="0D735465"/>
    <w:rsid w:val="0D757F40"/>
    <w:rsid w:val="0D7611F3"/>
    <w:rsid w:val="0D7830B1"/>
    <w:rsid w:val="0D79301E"/>
    <w:rsid w:val="0D7A11E1"/>
    <w:rsid w:val="0D7A12B9"/>
    <w:rsid w:val="0D7A67F4"/>
    <w:rsid w:val="0D7C256C"/>
    <w:rsid w:val="0D7D4536"/>
    <w:rsid w:val="0D7D5762"/>
    <w:rsid w:val="0D7E3997"/>
    <w:rsid w:val="0D7E4DB9"/>
    <w:rsid w:val="0D7E75DD"/>
    <w:rsid w:val="0D7E7E1B"/>
    <w:rsid w:val="0D7F0B5C"/>
    <w:rsid w:val="0D7F205C"/>
    <w:rsid w:val="0D7F5F30"/>
    <w:rsid w:val="0D8350FC"/>
    <w:rsid w:val="0D842AE3"/>
    <w:rsid w:val="0D844CD4"/>
    <w:rsid w:val="0D845FAE"/>
    <w:rsid w:val="0D84743E"/>
    <w:rsid w:val="0D847672"/>
    <w:rsid w:val="0D8605DC"/>
    <w:rsid w:val="0D8605F4"/>
    <w:rsid w:val="0D8633EB"/>
    <w:rsid w:val="0D8655F7"/>
    <w:rsid w:val="0D86760C"/>
    <w:rsid w:val="0D8831B4"/>
    <w:rsid w:val="0D884323"/>
    <w:rsid w:val="0D8853B5"/>
    <w:rsid w:val="0D8956A9"/>
    <w:rsid w:val="0D8A1D43"/>
    <w:rsid w:val="0D8C4DA6"/>
    <w:rsid w:val="0D8D29CB"/>
    <w:rsid w:val="0D8E04F1"/>
    <w:rsid w:val="0D8E6743"/>
    <w:rsid w:val="0D8F7523"/>
    <w:rsid w:val="0D900BB3"/>
    <w:rsid w:val="0D90100E"/>
    <w:rsid w:val="0D904269"/>
    <w:rsid w:val="0D906017"/>
    <w:rsid w:val="0D921D8F"/>
    <w:rsid w:val="0D930BD9"/>
    <w:rsid w:val="0D9372C5"/>
    <w:rsid w:val="0D9378B6"/>
    <w:rsid w:val="0D951880"/>
    <w:rsid w:val="0D95362E"/>
    <w:rsid w:val="0D954907"/>
    <w:rsid w:val="0D967279"/>
    <w:rsid w:val="0D981D30"/>
    <w:rsid w:val="0D984ECC"/>
    <w:rsid w:val="0D9A0C3A"/>
    <w:rsid w:val="0D9A0C44"/>
    <w:rsid w:val="0D9A6E96"/>
    <w:rsid w:val="0D9B4FE2"/>
    <w:rsid w:val="0D9B62A8"/>
    <w:rsid w:val="0D9B708A"/>
    <w:rsid w:val="0D9C32E2"/>
    <w:rsid w:val="0D9C49BC"/>
    <w:rsid w:val="0D9D0144"/>
    <w:rsid w:val="0D9D0734"/>
    <w:rsid w:val="0D9D1FC6"/>
    <w:rsid w:val="0D9D457B"/>
    <w:rsid w:val="0D9D5015"/>
    <w:rsid w:val="0D9E3D8C"/>
    <w:rsid w:val="0DA041E7"/>
    <w:rsid w:val="0DA05E56"/>
    <w:rsid w:val="0DA133B3"/>
    <w:rsid w:val="0DA251EB"/>
    <w:rsid w:val="0DA27AF9"/>
    <w:rsid w:val="0DA41376"/>
    <w:rsid w:val="0DA41AC3"/>
    <w:rsid w:val="0DA41DEC"/>
    <w:rsid w:val="0DA558DE"/>
    <w:rsid w:val="0DA6583B"/>
    <w:rsid w:val="0DA675E9"/>
    <w:rsid w:val="0DA92B1E"/>
    <w:rsid w:val="0DA9532B"/>
    <w:rsid w:val="0DA971B2"/>
    <w:rsid w:val="0DAA54BC"/>
    <w:rsid w:val="0DAB10A3"/>
    <w:rsid w:val="0DAD0977"/>
    <w:rsid w:val="0DAE4684"/>
    <w:rsid w:val="0DAF0B93"/>
    <w:rsid w:val="0DAF20C0"/>
    <w:rsid w:val="0DB03FC6"/>
    <w:rsid w:val="0DB04C79"/>
    <w:rsid w:val="0DB16B32"/>
    <w:rsid w:val="0DB20D09"/>
    <w:rsid w:val="0DB31D06"/>
    <w:rsid w:val="0DB42474"/>
    <w:rsid w:val="0DB4570C"/>
    <w:rsid w:val="0DB5018C"/>
    <w:rsid w:val="0DB604CB"/>
    <w:rsid w:val="0DB611B3"/>
    <w:rsid w:val="0DB717F6"/>
    <w:rsid w:val="0DB82564"/>
    <w:rsid w:val="0DB82C12"/>
    <w:rsid w:val="0DBC0BBA"/>
    <w:rsid w:val="0DBD2146"/>
    <w:rsid w:val="0DBD3B65"/>
    <w:rsid w:val="0DBE0DD6"/>
    <w:rsid w:val="0DBE49D7"/>
    <w:rsid w:val="0DBE6D1A"/>
    <w:rsid w:val="0DC02BF0"/>
    <w:rsid w:val="0DC040BF"/>
    <w:rsid w:val="0DC05AD8"/>
    <w:rsid w:val="0DC27F70"/>
    <w:rsid w:val="0DC35D5B"/>
    <w:rsid w:val="0DC4015D"/>
    <w:rsid w:val="0DC422F7"/>
    <w:rsid w:val="0DC5577F"/>
    <w:rsid w:val="0DC57FFD"/>
    <w:rsid w:val="0DC63626"/>
    <w:rsid w:val="0DC67737"/>
    <w:rsid w:val="0DC71BA8"/>
    <w:rsid w:val="0DC760A7"/>
    <w:rsid w:val="0DC91529"/>
    <w:rsid w:val="0DC932D7"/>
    <w:rsid w:val="0DCA7840"/>
    <w:rsid w:val="0DCB50F9"/>
    <w:rsid w:val="0DCB52A1"/>
    <w:rsid w:val="0DCB704F"/>
    <w:rsid w:val="0DCD726B"/>
    <w:rsid w:val="0DCF4D92"/>
    <w:rsid w:val="0DD07421"/>
    <w:rsid w:val="0DD1795C"/>
    <w:rsid w:val="0DD203DE"/>
    <w:rsid w:val="0DD24AD8"/>
    <w:rsid w:val="0DD257D7"/>
    <w:rsid w:val="0DD3384C"/>
    <w:rsid w:val="0DD423A8"/>
    <w:rsid w:val="0DD51C7C"/>
    <w:rsid w:val="0DD71E42"/>
    <w:rsid w:val="0DD8218E"/>
    <w:rsid w:val="0DD83ACF"/>
    <w:rsid w:val="0DD95423"/>
    <w:rsid w:val="0DD95C10"/>
    <w:rsid w:val="0DDA1988"/>
    <w:rsid w:val="0DDC74AE"/>
    <w:rsid w:val="0DDD344B"/>
    <w:rsid w:val="0DDD6D83"/>
    <w:rsid w:val="0DDE2E9E"/>
    <w:rsid w:val="0DDE4FD5"/>
    <w:rsid w:val="0DDF5A6F"/>
    <w:rsid w:val="0DE325EB"/>
    <w:rsid w:val="0DE3413F"/>
    <w:rsid w:val="0DE34399"/>
    <w:rsid w:val="0DE36BBD"/>
    <w:rsid w:val="0DE379F1"/>
    <w:rsid w:val="0DE46D10"/>
    <w:rsid w:val="0DE51D6C"/>
    <w:rsid w:val="0DE545B5"/>
    <w:rsid w:val="0DE6032D"/>
    <w:rsid w:val="0DE60CC7"/>
    <w:rsid w:val="0DE63E89"/>
    <w:rsid w:val="0DEA44B8"/>
    <w:rsid w:val="0DEA65D9"/>
    <w:rsid w:val="0DEB14A0"/>
    <w:rsid w:val="0DEB54A2"/>
    <w:rsid w:val="0DEB5944"/>
    <w:rsid w:val="0DEB76F2"/>
    <w:rsid w:val="0DED16BC"/>
    <w:rsid w:val="0DED6FC6"/>
    <w:rsid w:val="0DEF0013"/>
    <w:rsid w:val="0DEF3649"/>
    <w:rsid w:val="0DEF603F"/>
    <w:rsid w:val="0DF02F5A"/>
    <w:rsid w:val="0DF052B3"/>
    <w:rsid w:val="0DF06AB6"/>
    <w:rsid w:val="0DF2282E"/>
    <w:rsid w:val="0DF30A55"/>
    <w:rsid w:val="0DF413ED"/>
    <w:rsid w:val="0DF41772"/>
    <w:rsid w:val="0DF447F8"/>
    <w:rsid w:val="0DF465A6"/>
    <w:rsid w:val="0DF5231E"/>
    <w:rsid w:val="0DF540CC"/>
    <w:rsid w:val="0DF602DB"/>
    <w:rsid w:val="0DF63CF6"/>
    <w:rsid w:val="0DF74DB6"/>
    <w:rsid w:val="0DF77E44"/>
    <w:rsid w:val="0DF8455F"/>
    <w:rsid w:val="0DF91100"/>
    <w:rsid w:val="0DFA0F36"/>
    <w:rsid w:val="0DFA10FD"/>
    <w:rsid w:val="0DFC18FF"/>
    <w:rsid w:val="0DFC3E81"/>
    <w:rsid w:val="0DFC545B"/>
    <w:rsid w:val="0DFC7512"/>
    <w:rsid w:val="0DFD1C44"/>
    <w:rsid w:val="0DFD4090"/>
    <w:rsid w:val="0DFE2488"/>
    <w:rsid w:val="0DFE7425"/>
    <w:rsid w:val="0DFF319D"/>
    <w:rsid w:val="0DFF4F4B"/>
    <w:rsid w:val="0E010CC3"/>
    <w:rsid w:val="0E016F15"/>
    <w:rsid w:val="0E017DE3"/>
    <w:rsid w:val="0E032C8D"/>
    <w:rsid w:val="0E034A3B"/>
    <w:rsid w:val="0E056A05"/>
    <w:rsid w:val="0E060391"/>
    <w:rsid w:val="0E075072"/>
    <w:rsid w:val="0E0802A4"/>
    <w:rsid w:val="0E080413"/>
    <w:rsid w:val="0E082052"/>
    <w:rsid w:val="0E093F8E"/>
    <w:rsid w:val="0E0A443B"/>
    <w:rsid w:val="0E0A5DCA"/>
    <w:rsid w:val="0E0B38F0"/>
    <w:rsid w:val="0E0B49CE"/>
    <w:rsid w:val="0E0C7F2C"/>
    <w:rsid w:val="0E0D1416"/>
    <w:rsid w:val="0E0D58BA"/>
    <w:rsid w:val="0E0F1CCC"/>
    <w:rsid w:val="0E100F06"/>
    <w:rsid w:val="0E10489D"/>
    <w:rsid w:val="0E122ED0"/>
    <w:rsid w:val="0E124C7E"/>
    <w:rsid w:val="0E134225"/>
    <w:rsid w:val="0E1409F6"/>
    <w:rsid w:val="0E142A9C"/>
    <w:rsid w:val="0E1529C0"/>
    <w:rsid w:val="0E154B3F"/>
    <w:rsid w:val="0E15651D"/>
    <w:rsid w:val="0E156817"/>
    <w:rsid w:val="0E1649E5"/>
    <w:rsid w:val="0E190C9E"/>
    <w:rsid w:val="0E19425F"/>
    <w:rsid w:val="0E1A1DA9"/>
    <w:rsid w:val="0E1A3B33"/>
    <w:rsid w:val="0E1B09BE"/>
    <w:rsid w:val="0E1C4031"/>
    <w:rsid w:val="0E1C5AFD"/>
    <w:rsid w:val="0E1C78AB"/>
    <w:rsid w:val="0E1F1149"/>
    <w:rsid w:val="0E203063"/>
    <w:rsid w:val="0E214EC1"/>
    <w:rsid w:val="0E223BA8"/>
    <w:rsid w:val="0E2322C1"/>
    <w:rsid w:val="0E2449B2"/>
    <w:rsid w:val="0E250BFD"/>
    <w:rsid w:val="0E250E55"/>
    <w:rsid w:val="0E26072A"/>
    <w:rsid w:val="0E26697C"/>
    <w:rsid w:val="0E295B1A"/>
    <w:rsid w:val="0E2B5F24"/>
    <w:rsid w:val="0E2C0E5C"/>
    <w:rsid w:val="0E2D3A12"/>
    <w:rsid w:val="0E2F20C2"/>
    <w:rsid w:val="0E2F3A82"/>
    <w:rsid w:val="0E3015A8"/>
    <w:rsid w:val="0E305629"/>
    <w:rsid w:val="0E315238"/>
    <w:rsid w:val="0E3270CE"/>
    <w:rsid w:val="0E3428AE"/>
    <w:rsid w:val="0E342E47"/>
    <w:rsid w:val="0E344BF5"/>
    <w:rsid w:val="0E356BBF"/>
    <w:rsid w:val="0E3618AB"/>
    <w:rsid w:val="0E363003"/>
    <w:rsid w:val="0E372618"/>
    <w:rsid w:val="0E372937"/>
    <w:rsid w:val="0E386F93"/>
    <w:rsid w:val="0E3879C1"/>
    <w:rsid w:val="0E39045D"/>
    <w:rsid w:val="0E39220B"/>
    <w:rsid w:val="0E3950DA"/>
    <w:rsid w:val="0E3951A0"/>
    <w:rsid w:val="0E395C6C"/>
    <w:rsid w:val="0E3A04D0"/>
    <w:rsid w:val="0E3A0F99"/>
    <w:rsid w:val="0E3A25B2"/>
    <w:rsid w:val="0E3A3059"/>
    <w:rsid w:val="0E3B23A5"/>
    <w:rsid w:val="0E3B353B"/>
    <w:rsid w:val="0E3C619F"/>
    <w:rsid w:val="0E3D0887"/>
    <w:rsid w:val="0E3D6EE8"/>
    <w:rsid w:val="0E3E1F17"/>
    <w:rsid w:val="0E3E57F8"/>
    <w:rsid w:val="0E3E6041"/>
    <w:rsid w:val="0E3F0DAA"/>
    <w:rsid w:val="0E3F3599"/>
    <w:rsid w:val="0E400A29"/>
    <w:rsid w:val="0E4017EB"/>
    <w:rsid w:val="0E407A3D"/>
    <w:rsid w:val="0E42383F"/>
    <w:rsid w:val="0E42600C"/>
    <w:rsid w:val="0E4272F3"/>
    <w:rsid w:val="0E433DCE"/>
    <w:rsid w:val="0E4357D0"/>
    <w:rsid w:val="0E4449F4"/>
    <w:rsid w:val="0E445DBC"/>
    <w:rsid w:val="0E4516DC"/>
    <w:rsid w:val="0E451EA1"/>
    <w:rsid w:val="0E460DCC"/>
    <w:rsid w:val="0E462B7A"/>
    <w:rsid w:val="0E4868F2"/>
    <w:rsid w:val="0E486C7E"/>
    <w:rsid w:val="0E493638"/>
    <w:rsid w:val="0E4946FF"/>
    <w:rsid w:val="0E4B1F3E"/>
    <w:rsid w:val="0E4C3B19"/>
    <w:rsid w:val="0E4D3F08"/>
    <w:rsid w:val="0E4D4CD7"/>
    <w:rsid w:val="0E4D5CB6"/>
    <w:rsid w:val="0E4E36EE"/>
    <w:rsid w:val="0E4E5304"/>
    <w:rsid w:val="0E4F036B"/>
    <w:rsid w:val="0E4F1A2E"/>
    <w:rsid w:val="0E4F2D41"/>
    <w:rsid w:val="0E4F5ED2"/>
    <w:rsid w:val="0E5057A7"/>
    <w:rsid w:val="0E5139F9"/>
    <w:rsid w:val="0E5232CD"/>
    <w:rsid w:val="0E530B3F"/>
    <w:rsid w:val="0E543BAC"/>
    <w:rsid w:val="0E56100F"/>
    <w:rsid w:val="0E567261"/>
    <w:rsid w:val="0E583695"/>
    <w:rsid w:val="0E5928AD"/>
    <w:rsid w:val="0E592A15"/>
    <w:rsid w:val="0E59465B"/>
    <w:rsid w:val="0E5A03D3"/>
    <w:rsid w:val="0E5A2917"/>
    <w:rsid w:val="0E5A4271"/>
    <w:rsid w:val="0E5B0979"/>
    <w:rsid w:val="0E5B5EFB"/>
    <w:rsid w:val="0E5C414B"/>
    <w:rsid w:val="0E5D263A"/>
    <w:rsid w:val="0E5D2CCB"/>
    <w:rsid w:val="0E5E1C72"/>
    <w:rsid w:val="0E5F4492"/>
    <w:rsid w:val="0E5F7CF3"/>
    <w:rsid w:val="0E5F7E4D"/>
    <w:rsid w:val="0E6034D1"/>
    <w:rsid w:val="0E603C3C"/>
    <w:rsid w:val="0E611762"/>
    <w:rsid w:val="0E6221FD"/>
    <w:rsid w:val="0E622E32"/>
    <w:rsid w:val="0E626CDF"/>
    <w:rsid w:val="0E63372C"/>
    <w:rsid w:val="0E635202"/>
    <w:rsid w:val="0E6354DA"/>
    <w:rsid w:val="0E664FCA"/>
    <w:rsid w:val="0E666D78"/>
    <w:rsid w:val="0E67321C"/>
    <w:rsid w:val="0E686F94"/>
    <w:rsid w:val="0E691D52"/>
    <w:rsid w:val="0E695C7F"/>
    <w:rsid w:val="0E6975BA"/>
    <w:rsid w:val="0E6B25E0"/>
    <w:rsid w:val="0E6B438E"/>
    <w:rsid w:val="0E6D0372"/>
    <w:rsid w:val="0E6D6359"/>
    <w:rsid w:val="0E6E363A"/>
    <w:rsid w:val="0E6E6955"/>
    <w:rsid w:val="0E716092"/>
    <w:rsid w:val="0E72396F"/>
    <w:rsid w:val="0E72571D"/>
    <w:rsid w:val="0E741495"/>
    <w:rsid w:val="0E7429BD"/>
    <w:rsid w:val="0E7616B1"/>
    <w:rsid w:val="0E77422B"/>
    <w:rsid w:val="0E777590"/>
    <w:rsid w:val="0E780415"/>
    <w:rsid w:val="0E782F64"/>
    <w:rsid w:val="0E7864D9"/>
    <w:rsid w:val="0E794CFD"/>
    <w:rsid w:val="0E797109"/>
    <w:rsid w:val="0E7A385B"/>
    <w:rsid w:val="0E7A660C"/>
    <w:rsid w:val="0E7B0A75"/>
    <w:rsid w:val="0E7B4B53"/>
    <w:rsid w:val="0E7B4BCE"/>
    <w:rsid w:val="0E7B5C8E"/>
    <w:rsid w:val="0E7C47EE"/>
    <w:rsid w:val="0E7D2A40"/>
    <w:rsid w:val="0E8042DE"/>
    <w:rsid w:val="0E80608C"/>
    <w:rsid w:val="0E813FA1"/>
    <w:rsid w:val="0E821C25"/>
    <w:rsid w:val="0E834EDA"/>
    <w:rsid w:val="0E835B7C"/>
    <w:rsid w:val="0E863A55"/>
    <w:rsid w:val="0E8657CF"/>
    <w:rsid w:val="0E880A30"/>
    <w:rsid w:val="0E884F40"/>
    <w:rsid w:val="0E8A0CB9"/>
    <w:rsid w:val="0E8A158D"/>
    <w:rsid w:val="0E8A2A67"/>
    <w:rsid w:val="0E8A2F6A"/>
    <w:rsid w:val="0E8A515C"/>
    <w:rsid w:val="0E8B3AF6"/>
    <w:rsid w:val="0E8C4A31"/>
    <w:rsid w:val="0E8D0496"/>
    <w:rsid w:val="0E8D2557"/>
    <w:rsid w:val="0E8D69FB"/>
    <w:rsid w:val="0E8D7100"/>
    <w:rsid w:val="0E8F27F6"/>
    <w:rsid w:val="0E903DF5"/>
    <w:rsid w:val="0E907832"/>
    <w:rsid w:val="0E910299"/>
    <w:rsid w:val="0E913AC9"/>
    <w:rsid w:val="0E92354B"/>
    <w:rsid w:val="0E941B37"/>
    <w:rsid w:val="0E942C60"/>
    <w:rsid w:val="0E947D89"/>
    <w:rsid w:val="0E9710D3"/>
    <w:rsid w:val="0E987D02"/>
    <w:rsid w:val="0E9953A0"/>
    <w:rsid w:val="0E99714E"/>
    <w:rsid w:val="0E9A7F53"/>
    <w:rsid w:val="0E9B2AA4"/>
    <w:rsid w:val="0E9B2EC6"/>
    <w:rsid w:val="0E9B711D"/>
    <w:rsid w:val="0E9E29B6"/>
    <w:rsid w:val="0E9E5700"/>
    <w:rsid w:val="0EA26813"/>
    <w:rsid w:val="0EA33B28"/>
    <w:rsid w:val="0EA55AF2"/>
    <w:rsid w:val="0EA61E66"/>
    <w:rsid w:val="0EA93835"/>
    <w:rsid w:val="0EAA135B"/>
    <w:rsid w:val="0EAA258B"/>
    <w:rsid w:val="0EAC0C81"/>
    <w:rsid w:val="0EAC6E81"/>
    <w:rsid w:val="0EAD1714"/>
    <w:rsid w:val="0EAD2BF9"/>
    <w:rsid w:val="0EAD43EB"/>
    <w:rsid w:val="0EAE6622"/>
    <w:rsid w:val="0EAF32D5"/>
    <w:rsid w:val="0EAF4BC3"/>
    <w:rsid w:val="0EB120EA"/>
    <w:rsid w:val="0EB2020F"/>
    <w:rsid w:val="0EB36461"/>
    <w:rsid w:val="0EB37CF1"/>
    <w:rsid w:val="0EB46AB3"/>
    <w:rsid w:val="0EB61AAE"/>
    <w:rsid w:val="0EB630ED"/>
    <w:rsid w:val="0EB67D00"/>
    <w:rsid w:val="0EB7371D"/>
    <w:rsid w:val="0EB775D4"/>
    <w:rsid w:val="0EB809C1"/>
    <w:rsid w:val="0EB83A78"/>
    <w:rsid w:val="0EB83BBE"/>
    <w:rsid w:val="0EB900F8"/>
    <w:rsid w:val="0EBA0888"/>
    <w:rsid w:val="0EBA3EC5"/>
    <w:rsid w:val="0EBA70F8"/>
    <w:rsid w:val="0EBB17A5"/>
    <w:rsid w:val="0EBD2B87"/>
    <w:rsid w:val="0EBD2E3C"/>
    <w:rsid w:val="0EBE78D4"/>
    <w:rsid w:val="0EC00B7E"/>
    <w:rsid w:val="0EC00D11"/>
    <w:rsid w:val="0EC046DA"/>
    <w:rsid w:val="0EC07C41"/>
    <w:rsid w:val="0EC266A4"/>
    <w:rsid w:val="0EC351F0"/>
    <w:rsid w:val="0EC51CF1"/>
    <w:rsid w:val="0EC5585F"/>
    <w:rsid w:val="0EC60E8B"/>
    <w:rsid w:val="0EC73CBB"/>
    <w:rsid w:val="0EC817E1"/>
    <w:rsid w:val="0EC87A33"/>
    <w:rsid w:val="0ECC307F"/>
    <w:rsid w:val="0ECD6DF7"/>
    <w:rsid w:val="0ECD7164"/>
    <w:rsid w:val="0ECE5049"/>
    <w:rsid w:val="0ECF0DC1"/>
    <w:rsid w:val="0ECF491D"/>
    <w:rsid w:val="0ED176A3"/>
    <w:rsid w:val="0ED2440E"/>
    <w:rsid w:val="0ED276CB"/>
    <w:rsid w:val="0ED308B1"/>
    <w:rsid w:val="0ED30DE0"/>
    <w:rsid w:val="0ED31FEC"/>
    <w:rsid w:val="0ED32660"/>
    <w:rsid w:val="0ED32AD9"/>
    <w:rsid w:val="0ED3467A"/>
    <w:rsid w:val="0ED37788"/>
    <w:rsid w:val="0ED40186"/>
    <w:rsid w:val="0ED6002E"/>
    <w:rsid w:val="0ED611A2"/>
    <w:rsid w:val="0ED61D65"/>
    <w:rsid w:val="0ED634D1"/>
    <w:rsid w:val="0ED65CAC"/>
    <w:rsid w:val="0ED71A24"/>
    <w:rsid w:val="0ED805F3"/>
    <w:rsid w:val="0ED807A8"/>
    <w:rsid w:val="0ED85268"/>
    <w:rsid w:val="0ED85A07"/>
    <w:rsid w:val="0ED85A78"/>
    <w:rsid w:val="0ED97170"/>
    <w:rsid w:val="0EDA4F04"/>
    <w:rsid w:val="0EDA726C"/>
    <w:rsid w:val="0EDB0027"/>
    <w:rsid w:val="0EDB59B8"/>
    <w:rsid w:val="0EDC0259"/>
    <w:rsid w:val="0EDC0DA8"/>
    <w:rsid w:val="0EDC79A5"/>
    <w:rsid w:val="0EDD34DE"/>
    <w:rsid w:val="0EDD3B50"/>
    <w:rsid w:val="0EDE2DB2"/>
    <w:rsid w:val="0EE06B2A"/>
    <w:rsid w:val="0EE20AF5"/>
    <w:rsid w:val="0EE21323"/>
    <w:rsid w:val="0EE2760F"/>
    <w:rsid w:val="0EE41B44"/>
    <w:rsid w:val="0EE505E5"/>
    <w:rsid w:val="0EE862CD"/>
    <w:rsid w:val="0EE947FB"/>
    <w:rsid w:val="0EEB27AD"/>
    <w:rsid w:val="0EEC1973"/>
    <w:rsid w:val="0EED759E"/>
    <w:rsid w:val="0EEE0207"/>
    <w:rsid w:val="0EEE56EB"/>
    <w:rsid w:val="0EEE7499"/>
    <w:rsid w:val="0EEF004A"/>
    <w:rsid w:val="0EEF063A"/>
    <w:rsid w:val="0EEF4FBF"/>
    <w:rsid w:val="0EF05496"/>
    <w:rsid w:val="0EF10390"/>
    <w:rsid w:val="0EF10F1A"/>
    <w:rsid w:val="0EF12AE6"/>
    <w:rsid w:val="0EF14B54"/>
    <w:rsid w:val="0EF16F8A"/>
    <w:rsid w:val="0EF32D02"/>
    <w:rsid w:val="0EF3685E"/>
    <w:rsid w:val="0EF44384"/>
    <w:rsid w:val="0EF645A0"/>
    <w:rsid w:val="0EF64C2F"/>
    <w:rsid w:val="0EF862B7"/>
    <w:rsid w:val="0EF9560E"/>
    <w:rsid w:val="0EFA4090"/>
    <w:rsid w:val="0EFA66B1"/>
    <w:rsid w:val="0EFA7504"/>
    <w:rsid w:val="0EFB1BB6"/>
    <w:rsid w:val="0EFB3964"/>
    <w:rsid w:val="0EFB4523"/>
    <w:rsid w:val="0EFC0D6B"/>
    <w:rsid w:val="0EFC4C3B"/>
    <w:rsid w:val="0EFD4BA6"/>
    <w:rsid w:val="0EFD592E"/>
    <w:rsid w:val="0EFE0149"/>
    <w:rsid w:val="0EFF16A6"/>
    <w:rsid w:val="0F000F7B"/>
    <w:rsid w:val="0F002BA9"/>
    <w:rsid w:val="0F00541F"/>
    <w:rsid w:val="0F0071CD"/>
    <w:rsid w:val="0F012D6F"/>
    <w:rsid w:val="0F017332"/>
    <w:rsid w:val="0F024CF3"/>
    <w:rsid w:val="0F026AA1"/>
    <w:rsid w:val="0F032819"/>
    <w:rsid w:val="0F046CBD"/>
    <w:rsid w:val="0F050060"/>
    <w:rsid w:val="0F053777"/>
    <w:rsid w:val="0F060775"/>
    <w:rsid w:val="0F0740B7"/>
    <w:rsid w:val="0F087E2F"/>
    <w:rsid w:val="0F0A004B"/>
    <w:rsid w:val="0F0A1DF9"/>
    <w:rsid w:val="0F0B154C"/>
    <w:rsid w:val="0F0B221D"/>
    <w:rsid w:val="0F0B3E81"/>
    <w:rsid w:val="0F0E3698"/>
    <w:rsid w:val="0F124546"/>
    <w:rsid w:val="0F125876"/>
    <w:rsid w:val="0F130CAE"/>
    <w:rsid w:val="0F135152"/>
    <w:rsid w:val="0F1478CF"/>
    <w:rsid w:val="0F1669F0"/>
    <w:rsid w:val="0F1862C4"/>
    <w:rsid w:val="0F186D9A"/>
    <w:rsid w:val="0F19203C"/>
    <w:rsid w:val="0F1A028E"/>
    <w:rsid w:val="0F1A3753"/>
    <w:rsid w:val="0F1B5206"/>
    <w:rsid w:val="0F1B5DB5"/>
    <w:rsid w:val="0F1B6662"/>
    <w:rsid w:val="0F1B7B63"/>
    <w:rsid w:val="0F1D1B2D"/>
    <w:rsid w:val="0F1D38DB"/>
    <w:rsid w:val="0F1D7D7F"/>
    <w:rsid w:val="0F1E7653"/>
    <w:rsid w:val="0F1F58A5"/>
    <w:rsid w:val="0F20161D"/>
    <w:rsid w:val="0F2033CB"/>
    <w:rsid w:val="0F205179"/>
    <w:rsid w:val="0F22538D"/>
    <w:rsid w:val="0F234C69"/>
    <w:rsid w:val="0F241B2A"/>
    <w:rsid w:val="0F250546"/>
    <w:rsid w:val="0F251FAB"/>
    <w:rsid w:val="0F263D0E"/>
    <w:rsid w:val="0F2811FF"/>
    <w:rsid w:val="0F2A5FF8"/>
    <w:rsid w:val="0F2B307D"/>
    <w:rsid w:val="0F2C6214"/>
    <w:rsid w:val="0F2D7CE1"/>
    <w:rsid w:val="0F2E35A2"/>
    <w:rsid w:val="0F302D1A"/>
    <w:rsid w:val="0F304560"/>
    <w:rsid w:val="0F310369"/>
    <w:rsid w:val="0F310793"/>
    <w:rsid w:val="0F31382A"/>
    <w:rsid w:val="0F3162D2"/>
    <w:rsid w:val="0F317386"/>
    <w:rsid w:val="0F331350"/>
    <w:rsid w:val="0F3325FA"/>
    <w:rsid w:val="0F371835"/>
    <w:rsid w:val="0F373202"/>
    <w:rsid w:val="0F394FA0"/>
    <w:rsid w:val="0F3A448D"/>
    <w:rsid w:val="0F3C34D2"/>
    <w:rsid w:val="0F3D21CF"/>
    <w:rsid w:val="0F3D3F7D"/>
    <w:rsid w:val="0F3F73F8"/>
    <w:rsid w:val="0F3F7CF5"/>
    <w:rsid w:val="0F403A6D"/>
    <w:rsid w:val="0F4075C9"/>
    <w:rsid w:val="0F446EF3"/>
    <w:rsid w:val="0F4470B9"/>
    <w:rsid w:val="0F4528AA"/>
    <w:rsid w:val="0F462363"/>
    <w:rsid w:val="0F462B82"/>
    <w:rsid w:val="0F490538"/>
    <w:rsid w:val="0F492922"/>
    <w:rsid w:val="0F4946D0"/>
    <w:rsid w:val="0F496FD0"/>
    <w:rsid w:val="0F4A0025"/>
    <w:rsid w:val="0F4B1F20"/>
    <w:rsid w:val="0F4B25A8"/>
    <w:rsid w:val="0F4B4599"/>
    <w:rsid w:val="0F4B48EC"/>
    <w:rsid w:val="0F4B669A"/>
    <w:rsid w:val="0F4C41C0"/>
    <w:rsid w:val="0F4D1A01"/>
    <w:rsid w:val="0F4E10F7"/>
    <w:rsid w:val="0F4E618A"/>
    <w:rsid w:val="0F503C2D"/>
    <w:rsid w:val="0F503CB0"/>
    <w:rsid w:val="0F510A95"/>
    <w:rsid w:val="0F5117D6"/>
    <w:rsid w:val="0F543075"/>
    <w:rsid w:val="0F550FDD"/>
    <w:rsid w:val="0F5512C6"/>
    <w:rsid w:val="0F563257"/>
    <w:rsid w:val="0F563291"/>
    <w:rsid w:val="0F59068B"/>
    <w:rsid w:val="0F593F0F"/>
    <w:rsid w:val="0F59545C"/>
    <w:rsid w:val="0F5A453C"/>
    <w:rsid w:val="0F5B4DF4"/>
    <w:rsid w:val="0F5D017B"/>
    <w:rsid w:val="0F5E767D"/>
    <w:rsid w:val="0F5F2145"/>
    <w:rsid w:val="0F5F3ECA"/>
    <w:rsid w:val="0F607C6B"/>
    <w:rsid w:val="0F617F00"/>
    <w:rsid w:val="0F621C35"/>
    <w:rsid w:val="0F62618D"/>
    <w:rsid w:val="0F635B8D"/>
    <w:rsid w:val="0F656AE2"/>
    <w:rsid w:val="0F657030"/>
    <w:rsid w:val="0F67724C"/>
    <w:rsid w:val="0F6875C3"/>
    <w:rsid w:val="0F6B0AEA"/>
    <w:rsid w:val="0F6B6D3C"/>
    <w:rsid w:val="0F6C1AD1"/>
    <w:rsid w:val="0F6D37C2"/>
    <w:rsid w:val="0F6E002F"/>
    <w:rsid w:val="0F6F2253"/>
    <w:rsid w:val="0F702436"/>
    <w:rsid w:val="0F704352"/>
    <w:rsid w:val="0F706100"/>
    <w:rsid w:val="0F7233CB"/>
    <w:rsid w:val="0F735BF1"/>
    <w:rsid w:val="0F73799F"/>
    <w:rsid w:val="0F74583A"/>
    <w:rsid w:val="0F7554C5"/>
    <w:rsid w:val="0F76123D"/>
    <w:rsid w:val="0F7756E1"/>
    <w:rsid w:val="0F781459"/>
    <w:rsid w:val="0F783207"/>
    <w:rsid w:val="0F783B82"/>
    <w:rsid w:val="0F784FB5"/>
    <w:rsid w:val="0F7A0D2D"/>
    <w:rsid w:val="0F7B1148"/>
    <w:rsid w:val="0F7B3561"/>
    <w:rsid w:val="0F7B4872"/>
    <w:rsid w:val="0F7B49B3"/>
    <w:rsid w:val="0F7C2CF7"/>
    <w:rsid w:val="0F7D315A"/>
    <w:rsid w:val="0F7D6E27"/>
    <w:rsid w:val="0F7D792B"/>
    <w:rsid w:val="0F7E6EC5"/>
    <w:rsid w:val="0F7F1E17"/>
    <w:rsid w:val="0F7F6343"/>
    <w:rsid w:val="0F81030D"/>
    <w:rsid w:val="0F8126B1"/>
    <w:rsid w:val="0F8143FC"/>
    <w:rsid w:val="0F824086"/>
    <w:rsid w:val="0F824EF6"/>
    <w:rsid w:val="0F82642F"/>
    <w:rsid w:val="0F832E26"/>
    <w:rsid w:val="0F83329A"/>
    <w:rsid w:val="0F841B59"/>
    <w:rsid w:val="0F851480"/>
    <w:rsid w:val="0F87169C"/>
    <w:rsid w:val="0F885E2D"/>
    <w:rsid w:val="0F897DC0"/>
    <w:rsid w:val="0F8A059C"/>
    <w:rsid w:val="0F8B118C"/>
    <w:rsid w:val="0F8B2F3A"/>
    <w:rsid w:val="0F8B657D"/>
    <w:rsid w:val="0F8C1485"/>
    <w:rsid w:val="0F8C6CB2"/>
    <w:rsid w:val="0F8F63CA"/>
    <w:rsid w:val="0F900551"/>
    <w:rsid w:val="0F904A16"/>
    <w:rsid w:val="0F917E25"/>
    <w:rsid w:val="0F9242C9"/>
    <w:rsid w:val="0F926D2D"/>
    <w:rsid w:val="0F931DEF"/>
    <w:rsid w:val="0F932703"/>
    <w:rsid w:val="0F9658E5"/>
    <w:rsid w:val="0F9659D3"/>
    <w:rsid w:val="0F9671E1"/>
    <w:rsid w:val="0F985657"/>
    <w:rsid w:val="0F9A6898"/>
    <w:rsid w:val="0F9C40E5"/>
    <w:rsid w:val="0F9C5147"/>
    <w:rsid w:val="0F9D2C6D"/>
    <w:rsid w:val="0F9D4A1B"/>
    <w:rsid w:val="0FA1275E"/>
    <w:rsid w:val="0FA12A4C"/>
    <w:rsid w:val="0FA1450C"/>
    <w:rsid w:val="0FA31401"/>
    <w:rsid w:val="0FA364D6"/>
    <w:rsid w:val="0FA4224E"/>
    <w:rsid w:val="0FA43624"/>
    <w:rsid w:val="0FA45DAA"/>
    <w:rsid w:val="0FA61519"/>
    <w:rsid w:val="0FA67D74"/>
    <w:rsid w:val="0FA83AEC"/>
    <w:rsid w:val="0FA933C0"/>
    <w:rsid w:val="0FAA3A86"/>
    <w:rsid w:val="0FAB538A"/>
    <w:rsid w:val="0FAB58A4"/>
    <w:rsid w:val="0FAC1EA0"/>
    <w:rsid w:val="0FAC4C5F"/>
    <w:rsid w:val="0FAF1EA2"/>
    <w:rsid w:val="0FAF497A"/>
    <w:rsid w:val="0FB00B75"/>
    <w:rsid w:val="0FB10692"/>
    <w:rsid w:val="0FB134BC"/>
    <w:rsid w:val="0FB22E9B"/>
    <w:rsid w:val="0FB45FAA"/>
    <w:rsid w:val="0FB474F6"/>
    <w:rsid w:val="0FB47AE8"/>
    <w:rsid w:val="0FB57FB7"/>
    <w:rsid w:val="0FB6788B"/>
    <w:rsid w:val="0FB71F81"/>
    <w:rsid w:val="0FB73D2F"/>
    <w:rsid w:val="0FB80DA6"/>
    <w:rsid w:val="0FB81855"/>
    <w:rsid w:val="0FBA4651"/>
    <w:rsid w:val="0FBA47F8"/>
    <w:rsid w:val="0FBA69C3"/>
    <w:rsid w:val="0FBA737B"/>
    <w:rsid w:val="0FBC079F"/>
    <w:rsid w:val="0FBC1346"/>
    <w:rsid w:val="0FBC1995"/>
    <w:rsid w:val="0FBC5D3C"/>
    <w:rsid w:val="0FBC7598"/>
    <w:rsid w:val="0FBD1B62"/>
    <w:rsid w:val="0FBD6E6C"/>
    <w:rsid w:val="0FC124FA"/>
    <w:rsid w:val="0FC13C0D"/>
    <w:rsid w:val="0FC27303"/>
    <w:rsid w:val="0FC408E7"/>
    <w:rsid w:val="0FC85F3C"/>
    <w:rsid w:val="0FC90073"/>
    <w:rsid w:val="0FC96FE2"/>
    <w:rsid w:val="0FC9713F"/>
    <w:rsid w:val="0FC97A65"/>
    <w:rsid w:val="0FCA08D0"/>
    <w:rsid w:val="0FCB1589"/>
    <w:rsid w:val="0FCB5B2D"/>
    <w:rsid w:val="0FCB77DB"/>
    <w:rsid w:val="0FCE2E27"/>
    <w:rsid w:val="0FCE2FA0"/>
    <w:rsid w:val="0FCF31F5"/>
    <w:rsid w:val="0FD030B3"/>
    <w:rsid w:val="0FD0712F"/>
    <w:rsid w:val="0FD146C5"/>
    <w:rsid w:val="0FD17388"/>
    <w:rsid w:val="0FD22917"/>
    <w:rsid w:val="0FD24AAC"/>
    <w:rsid w:val="0FD2541F"/>
    <w:rsid w:val="0FD32CE1"/>
    <w:rsid w:val="0FD50659"/>
    <w:rsid w:val="0FD51400"/>
    <w:rsid w:val="0FD52407"/>
    <w:rsid w:val="0FD5267A"/>
    <w:rsid w:val="0FD54015"/>
    <w:rsid w:val="0FD558D5"/>
    <w:rsid w:val="0FD61A29"/>
    <w:rsid w:val="0FD9232E"/>
    <w:rsid w:val="0FD92952"/>
    <w:rsid w:val="0FD95D4C"/>
    <w:rsid w:val="0FDA17CC"/>
    <w:rsid w:val="0FDE750E"/>
    <w:rsid w:val="0FDE7844"/>
    <w:rsid w:val="0FDF4796"/>
    <w:rsid w:val="0FDF6DE2"/>
    <w:rsid w:val="0FE07C54"/>
    <w:rsid w:val="0FE16FFE"/>
    <w:rsid w:val="0FE247CE"/>
    <w:rsid w:val="0FE32D76"/>
    <w:rsid w:val="0FE64614"/>
    <w:rsid w:val="0FE7485D"/>
    <w:rsid w:val="0FE752D9"/>
    <w:rsid w:val="0FE8038D"/>
    <w:rsid w:val="0FE8213B"/>
    <w:rsid w:val="0FE824E2"/>
    <w:rsid w:val="0FE85192"/>
    <w:rsid w:val="0FE91AA5"/>
    <w:rsid w:val="0FEA1276"/>
    <w:rsid w:val="0FEA6202"/>
    <w:rsid w:val="0FED3F88"/>
    <w:rsid w:val="0FEF171B"/>
    <w:rsid w:val="0FEF4296"/>
    <w:rsid w:val="0FF07237"/>
    <w:rsid w:val="0FF07241"/>
    <w:rsid w:val="0FF110B4"/>
    <w:rsid w:val="0FF11A14"/>
    <w:rsid w:val="0FF17498"/>
    <w:rsid w:val="0FF26B15"/>
    <w:rsid w:val="0FF4473B"/>
    <w:rsid w:val="0FF46618"/>
    <w:rsid w:val="0FF51BDC"/>
    <w:rsid w:val="0FF52AA9"/>
    <w:rsid w:val="0FF56606"/>
    <w:rsid w:val="0FF705D0"/>
    <w:rsid w:val="0FF76F83"/>
    <w:rsid w:val="0FF860F6"/>
    <w:rsid w:val="0FF94348"/>
    <w:rsid w:val="0FFA00C0"/>
    <w:rsid w:val="0FFA3C1C"/>
    <w:rsid w:val="0FFB1C26"/>
    <w:rsid w:val="0FFC1B47"/>
    <w:rsid w:val="0FFC35AD"/>
    <w:rsid w:val="0FFC3E38"/>
    <w:rsid w:val="0FFC5BE6"/>
    <w:rsid w:val="0FFC7994"/>
    <w:rsid w:val="0FFD54BA"/>
    <w:rsid w:val="0FFF610C"/>
    <w:rsid w:val="10000939"/>
    <w:rsid w:val="10013A51"/>
    <w:rsid w:val="10014FAA"/>
    <w:rsid w:val="1004240B"/>
    <w:rsid w:val="100569EA"/>
    <w:rsid w:val="10060D14"/>
    <w:rsid w:val="1008458B"/>
    <w:rsid w:val="100920B1"/>
    <w:rsid w:val="100B0D0F"/>
    <w:rsid w:val="100F0567"/>
    <w:rsid w:val="100F5919"/>
    <w:rsid w:val="1010343F"/>
    <w:rsid w:val="10103EF3"/>
    <w:rsid w:val="10120F66"/>
    <w:rsid w:val="101313B7"/>
    <w:rsid w:val="10142C10"/>
    <w:rsid w:val="10161464"/>
    <w:rsid w:val="1016361E"/>
    <w:rsid w:val="101747CE"/>
    <w:rsid w:val="10174AC8"/>
    <w:rsid w:val="1017657C"/>
    <w:rsid w:val="10190546"/>
    <w:rsid w:val="101A2510"/>
    <w:rsid w:val="101A2F61"/>
    <w:rsid w:val="101C0036"/>
    <w:rsid w:val="101C1DE4"/>
    <w:rsid w:val="101D58FF"/>
    <w:rsid w:val="101D790A"/>
    <w:rsid w:val="101F4C47"/>
    <w:rsid w:val="1021389E"/>
    <w:rsid w:val="10230E97"/>
    <w:rsid w:val="10236A5C"/>
    <w:rsid w:val="102406AF"/>
    <w:rsid w:val="10241B28"/>
    <w:rsid w:val="10241CDD"/>
    <w:rsid w:val="10243A68"/>
    <w:rsid w:val="10256E5E"/>
    <w:rsid w:val="10260EB5"/>
    <w:rsid w:val="10262207"/>
    <w:rsid w:val="102723E9"/>
    <w:rsid w:val="10293E8A"/>
    <w:rsid w:val="102A2753"/>
    <w:rsid w:val="102A2907"/>
    <w:rsid w:val="102C05A1"/>
    <w:rsid w:val="102C1B73"/>
    <w:rsid w:val="102C6986"/>
    <w:rsid w:val="102E4B93"/>
    <w:rsid w:val="1030200B"/>
    <w:rsid w:val="10321608"/>
    <w:rsid w:val="103233B6"/>
    <w:rsid w:val="1033098C"/>
    <w:rsid w:val="10335E31"/>
    <w:rsid w:val="10336D78"/>
    <w:rsid w:val="103435D2"/>
    <w:rsid w:val="10347017"/>
    <w:rsid w:val="103510F8"/>
    <w:rsid w:val="10357B7D"/>
    <w:rsid w:val="10365A17"/>
    <w:rsid w:val="103712BF"/>
    <w:rsid w:val="10374E70"/>
    <w:rsid w:val="103A04BC"/>
    <w:rsid w:val="103A190E"/>
    <w:rsid w:val="103A226A"/>
    <w:rsid w:val="103B74B8"/>
    <w:rsid w:val="103D1CFD"/>
    <w:rsid w:val="103E5A4D"/>
    <w:rsid w:val="103E61FE"/>
    <w:rsid w:val="103E632E"/>
    <w:rsid w:val="103E7FAD"/>
    <w:rsid w:val="103F22F8"/>
    <w:rsid w:val="103F3D25"/>
    <w:rsid w:val="1041184B"/>
    <w:rsid w:val="1041483A"/>
    <w:rsid w:val="10414967"/>
    <w:rsid w:val="104430E9"/>
    <w:rsid w:val="10484987"/>
    <w:rsid w:val="104906FF"/>
    <w:rsid w:val="10491313"/>
    <w:rsid w:val="10495296"/>
    <w:rsid w:val="104A4BA3"/>
    <w:rsid w:val="104A7DE6"/>
    <w:rsid w:val="104C4DC9"/>
    <w:rsid w:val="104D01F0"/>
    <w:rsid w:val="104E0165"/>
    <w:rsid w:val="104F21BA"/>
    <w:rsid w:val="104F6FD1"/>
    <w:rsid w:val="10514556"/>
    <w:rsid w:val="10525806"/>
    <w:rsid w:val="10541406"/>
    <w:rsid w:val="10545A22"/>
    <w:rsid w:val="105552F6"/>
    <w:rsid w:val="105651B6"/>
    <w:rsid w:val="10585ABC"/>
    <w:rsid w:val="105963AD"/>
    <w:rsid w:val="10596B94"/>
    <w:rsid w:val="105B0B5E"/>
    <w:rsid w:val="105B1B61"/>
    <w:rsid w:val="105D60A4"/>
    <w:rsid w:val="105E064F"/>
    <w:rsid w:val="105E2AE5"/>
    <w:rsid w:val="105F736E"/>
    <w:rsid w:val="10612170"/>
    <w:rsid w:val="10614B7F"/>
    <w:rsid w:val="10615A49"/>
    <w:rsid w:val="10617B1A"/>
    <w:rsid w:val="1063131B"/>
    <w:rsid w:val="106443CB"/>
    <w:rsid w:val="1064493C"/>
    <w:rsid w:val="10665B03"/>
    <w:rsid w:val="1067380C"/>
    <w:rsid w:val="10675755"/>
    <w:rsid w:val="1067613B"/>
    <w:rsid w:val="10677DD7"/>
    <w:rsid w:val="10686DD7"/>
    <w:rsid w:val="106A0BA2"/>
    <w:rsid w:val="106A0DA2"/>
    <w:rsid w:val="106D0892"/>
    <w:rsid w:val="106F0107"/>
    <w:rsid w:val="106F460A"/>
    <w:rsid w:val="10707302"/>
    <w:rsid w:val="107103F0"/>
    <w:rsid w:val="10713431"/>
    <w:rsid w:val="107134FF"/>
    <w:rsid w:val="10713D2B"/>
    <w:rsid w:val="10723D45"/>
    <w:rsid w:val="10725009"/>
    <w:rsid w:val="10725109"/>
    <w:rsid w:val="107424C9"/>
    <w:rsid w:val="107472AF"/>
    <w:rsid w:val="107511E5"/>
    <w:rsid w:val="10753310"/>
    <w:rsid w:val="10776902"/>
    <w:rsid w:val="107824A9"/>
    <w:rsid w:val="10785269"/>
    <w:rsid w:val="10790550"/>
    <w:rsid w:val="10791C91"/>
    <w:rsid w:val="107B291D"/>
    <w:rsid w:val="107B4A8E"/>
    <w:rsid w:val="107B4D5D"/>
    <w:rsid w:val="107C6D27"/>
    <w:rsid w:val="107E2215"/>
    <w:rsid w:val="107F0246"/>
    <w:rsid w:val="107F4121"/>
    <w:rsid w:val="10800423"/>
    <w:rsid w:val="108005C5"/>
    <w:rsid w:val="10810EB2"/>
    <w:rsid w:val="10822D43"/>
    <w:rsid w:val="10831E63"/>
    <w:rsid w:val="10833347"/>
    <w:rsid w:val="10847B0A"/>
    <w:rsid w:val="10850234"/>
    <w:rsid w:val="108520C4"/>
    <w:rsid w:val="10855BDB"/>
    <w:rsid w:val="10857989"/>
    <w:rsid w:val="1086534F"/>
    <w:rsid w:val="10871778"/>
    <w:rsid w:val="10877F5B"/>
    <w:rsid w:val="10881228"/>
    <w:rsid w:val="10885E29"/>
    <w:rsid w:val="10894124"/>
    <w:rsid w:val="108A1444"/>
    <w:rsid w:val="108B0131"/>
    <w:rsid w:val="108B3209"/>
    <w:rsid w:val="108C51BC"/>
    <w:rsid w:val="108D2CE2"/>
    <w:rsid w:val="108D489B"/>
    <w:rsid w:val="108D4A90"/>
    <w:rsid w:val="108D683E"/>
    <w:rsid w:val="108F0D44"/>
    <w:rsid w:val="108F23BB"/>
    <w:rsid w:val="108F25B6"/>
    <w:rsid w:val="10912FDF"/>
    <w:rsid w:val="109177BB"/>
    <w:rsid w:val="10945F0C"/>
    <w:rsid w:val="109574A2"/>
    <w:rsid w:val="10961B97"/>
    <w:rsid w:val="10973B61"/>
    <w:rsid w:val="109742CE"/>
    <w:rsid w:val="10990B65"/>
    <w:rsid w:val="10993435"/>
    <w:rsid w:val="10997447"/>
    <w:rsid w:val="10997CFC"/>
    <w:rsid w:val="109C2F25"/>
    <w:rsid w:val="109C4CD3"/>
    <w:rsid w:val="109D1CC3"/>
    <w:rsid w:val="109D7A2E"/>
    <w:rsid w:val="10A02655"/>
    <w:rsid w:val="10A02A15"/>
    <w:rsid w:val="10A04854"/>
    <w:rsid w:val="10A06571"/>
    <w:rsid w:val="10A1053B"/>
    <w:rsid w:val="10A15B58"/>
    <w:rsid w:val="10A162CC"/>
    <w:rsid w:val="10A217D3"/>
    <w:rsid w:val="10A2232D"/>
    <w:rsid w:val="10A225A6"/>
    <w:rsid w:val="10A342B4"/>
    <w:rsid w:val="10A36062"/>
    <w:rsid w:val="10A44B9A"/>
    <w:rsid w:val="10A44CED"/>
    <w:rsid w:val="10A5627E"/>
    <w:rsid w:val="10A75B00"/>
    <w:rsid w:val="10A75B92"/>
    <w:rsid w:val="10A83D36"/>
    <w:rsid w:val="10A854E3"/>
    <w:rsid w:val="10AA73F0"/>
    <w:rsid w:val="10AC0A1E"/>
    <w:rsid w:val="10AC13BA"/>
    <w:rsid w:val="10AC2B68"/>
    <w:rsid w:val="10AC46B0"/>
    <w:rsid w:val="10AD0C8E"/>
    <w:rsid w:val="10AF2C58"/>
    <w:rsid w:val="10AF4E6E"/>
    <w:rsid w:val="10B11AA5"/>
    <w:rsid w:val="10B244F7"/>
    <w:rsid w:val="10B262A5"/>
    <w:rsid w:val="10B51DB6"/>
    <w:rsid w:val="10B62239"/>
    <w:rsid w:val="10B742E9"/>
    <w:rsid w:val="10B942E7"/>
    <w:rsid w:val="10B975D1"/>
    <w:rsid w:val="10B97633"/>
    <w:rsid w:val="10BA53FD"/>
    <w:rsid w:val="10BB33AB"/>
    <w:rsid w:val="10BC5375"/>
    <w:rsid w:val="10BD7352"/>
    <w:rsid w:val="10BE4C49"/>
    <w:rsid w:val="10BF13F0"/>
    <w:rsid w:val="10BF266B"/>
    <w:rsid w:val="10BF3AD4"/>
    <w:rsid w:val="10C060A8"/>
    <w:rsid w:val="10C16D46"/>
    <w:rsid w:val="10C20BDE"/>
    <w:rsid w:val="10C3028B"/>
    <w:rsid w:val="10C32C20"/>
    <w:rsid w:val="10C32DA7"/>
    <w:rsid w:val="10C34956"/>
    <w:rsid w:val="10C36704"/>
    <w:rsid w:val="10C41C14"/>
    <w:rsid w:val="10C636EA"/>
    <w:rsid w:val="10C66B57"/>
    <w:rsid w:val="10C85AC8"/>
    <w:rsid w:val="10C94588"/>
    <w:rsid w:val="10CA5CE4"/>
    <w:rsid w:val="10CA7A92"/>
    <w:rsid w:val="10CC55B8"/>
    <w:rsid w:val="10CC699D"/>
    <w:rsid w:val="10CF0367"/>
    <w:rsid w:val="10D0497D"/>
    <w:rsid w:val="10D17073"/>
    <w:rsid w:val="10D17C9B"/>
    <w:rsid w:val="10D206F5"/>
    <w:rsid w:val="10D22926"/>
    <w:rsid w:val="10D23782"/>
    <w:rsid w:val="10D4446D"/>
    <w:rsid w:val="10D66437"/>
    <w:rsid w:val="10D74343"/>
    <w:rsid w:val="10D86EA2"/>
    <w:rsid w:val="10D95F27"/>
    <w:rsid w:val="10D97CD5"/>
    <w:rsid w:val="10DB1C9F"/>
    <w:rsid w:val="10DB3A4D"/>
    <w:rsid w:val="10DD7F3C"/>
    <w:rsid w:val="10DE52EC"/>
    <w:rsid w:val="10E02E12"/>
    <w:rsid w:val="10E1715A"/>
    <w:rsid w:val="10E22BA9"/>
    <w:rsid w:val="10E2302E"/>
    <w:rsid w:val="10E36DA6"/>
    <w:rsid w:val="10E53570"/>
    <w:rsid w:val="10E5667A"/>
    <w:rsid w:val="10E64A07"/>
    <w:rsid w:val="10E704CF"/>
    <w:rsid w:val="10E87F18"/>
    <w:rsid w:val="10EA1EE2"/>
    <w:rsid w:val="10EA3C90"/>
    <w:rsid w:val="10EA5A3E"/>
    <w:rsid w:val="10EB7251"/>
    <w:rsid w:val="10EC1D33"/>
    <w:rsid w:val="10EC7A09"/>
    <w:rsid w:val="10ED552F"/>
    <w:rsid w:val="10EE0F84"/>
    <w:rsid w:val="10EF71F3"/>
    <w:rsid w:val="10EF74F9"/>
    <w:rsid w:val="10F14A1A"/>
    <w:rsid w:val="10F31F88"/>
    <w:rsid w:val="10F42D61"/>
    <w:rsid w:val="10F44B0F"/>
    <w:rsid w:val="10F53065"/>
    <w:rsid w:val="10F65043"/>
    <w:rsid w:val="10F66AD9"/>
    <w:rsid w:val="10F670C6"/>
    <w:rsid w:val="10F93ED3"/>
    <w:rsid w:val="10FA16BF"/>
    <w:rsid w:val="10FA3BE8"/>
    <w:rsid w:val="10FB40F0"/>
    <w:rsid w:val="10FB4647"/>
    <w:rsid w:val="10FB7C4C"/>
    <w:rsid w:val="10FC2F38"/>
    <w:rsid w:val="10FD2A46"/>
    <w:rsid w:val="10FD75F3"/>
    <w:rsid w:val="10FE5858"/>
    <w:rsid w:val="10FF19E3"/>
    <w:rsid w:val="1100110B"/>
    <w:rsid w:val="11002674"/>
    <w:rsid w:val="110034B4"/>
    <w:rsid w:val="11005262"/>
    <w:rsid w:val="11011608"/>
    <w:rsid w:val="11046977"/>
    <w:rsid w:val="11046D79"/>
    <w:rsid w:val="11072A94"/>
    <w:rsid w:val="11084119"/>
    <w:rsid w:val="11092051"/>
    <w:rsid w:val="110B2F3F"/>
    <w:rsid w:val="110C1E59"/>
    <w:rsid w:val="110D797F"/>
    <w:rsid w:val="110E070B"/>
    <w:rsid w:val="110F36F7"/>
    <w:rsid w:val="11105C28"/>
    <w:rsid w:val="111120B9"/>
    <w:rsid w:val="11113C73"/>
    <w:rsid w:val="11124F95"/>
    <w:rsid w:val="111331E7"/>
    <w:rsid w:val="111424D4"/>
    <w:rsid w:val="11144308"/>
    <w:rsid w:val="111508A8"/>
    <w:rsid w:val="1115127D"/>
    <w:rsid w:val="11164A85"/>
    <w:rsid w:val="11165DC1"/>
    <w:rsid w:val="11180FD0"/>
    <w:rsid w:val="11193C76"/>
    <w:rsid w:val="111A2F0C"/>
    <w:rsid w:val="111A451D"/>
    <w:rsid w:val="111F0E08"/>
    <w:rsid w:val="111F631F"/>
    <w:rsid w:val="111F744D"/>
    <w:rsid w:val="112076B2"/>
    <w:rsid w:val="1122167C"/>
    <w:rsid w:val="112262FC"/>
    <w:rsid w:val="11230F50"/>
    <w:rsid w:val="11241AA9"/>
    <w:rsid w:val="112428AE"/>
    <w:rsid w:val="11244A64"/>
    <w:rsid w:val="1124500B"/>
    <w:rsid w:val="11252143"/>
    <w:rsid w:val="11260375"/>
    <w:rsid w:val="11274EE5"/>
    <w:rsid w:val="112812B5"/>
    <w:rsid w:val="1128459B"/>
    <w:rsid w:val="11290C5D"/>
    <w:rsid w:val="11292A0B"/>
    <w:rsid w:val="112A32BD"/>
    <w:rsid w:val="112B3D29"/>
    <w:rsid w:val="112D07CA"/>
    <w:rsid w:val="112D6EFE"/>
    <w:rsid w:val="112E1DCF"/>
    <w:rsid w:val="112E6273"/>
    <w:rsid w:val="112F19C8"/>
    <w:rsid w:val="112F3D99"/>
    <w:rsid w:val="1130499D"/>
    <w:rsid w:val="11323006"/>
    <w:rsid w:val="11335B58"/>
    <w:rsid w:val="1134315E"/>
    <w:rsid w:val="11357601"/>
    <w:rsid w:val="113579CE"/>
    <w:rsid w:val="113610E9"/>
    <w:rsid w:val="11365128"/>
    <w:rsid w:val="1137145D"/>
    <w:rsid w:val="113849FC"/>
    <w:rsid w:val="113A2365"/>
    <w:rsid w:val="113A4C18"/>
    <w:rsid w:val="113C7DEF"/>
    <w:rsid w:val="113D64B6"/>
    <w:rsid w:val="113E5D8A"/>
    <w:rsid w:val="11405FA6"/>
    <w:rsid w:val="114145F4"/>
    <w:rsid w:val="11421F4C"/>
    <w:rsid w:val="1142587A"/>
    <w:rsid w:val="11427629"/>
    <w:rsid w:val="114535BD"/>
    <w:rsid w:val="1145611F"/>
    <w:rsid w:val="11457119"/>
    <w:rsid w:val="11461A52"/>
    <w:rsid w:val="11472E91"/>
    <w:rsid w:val="11475729"/>
    <w:rsid w:val="11477335"/>
    <w:rsid w:val="114A1B7D"/>
    <w:rsid w:val="114A29CE"/>
    <w:rsid w:val="114A41D7"/>
    <w:rsid w:val="114A472F"/>
    <w:rsid w:val="114B1AFE"/>
    <w:rsid w:val="114B70FC"/>
    <w:rsid w:val="114C04A7"/>
    <w:rsid w:val="114C52EE"/>
    <w:rsid w:val="114C66F9"/>
    <w:rsid w:val="114E2471"/>
    <w:rsid w:val="114E7FBF"/>
    <w:rsid w:val="114F5A95"/>
    <w:rsid w:val="114F61E9"/>
    <w:rsid w:val="11511F61"/>
    <w:rsid w:val="11514415"/>
    <w:rsid w:val="11515ABE"/>
    <w:rsid w:val="11515CA9"/>
    <w:rsid w:val="115266D5"/>
    <w:rsid w:val="11531836"/>
    <w:rsid w:val="11541E06"/>
    <w:rsid w:val="115630D4"/>
    <w:rsid w:val="1158159F"/>
    <w:rsid w:val="115A0E16"/>
    <w:rsid w:val="115A5C5E"/>
    <w:rsid w:val="115A7068"/>
    <w:rsid w:val="115F467E"/>
    <w:rsid w:val="115F4883"/>
    <w:rsid w:val="115F63B2"/>
    <w:rsid w:val="116067C6"/>
    <w:rsid w:val="11612713"/>
    <w:rsid w:val="11651569"/>
    <w:rsid w:val="1165616C"/>
    <w:rsid w:val="116577BB"/>
    <w:rsid w:val="11660A66"/>
    <w:rsid w:val="11661549"/>
    <w:rsid w:val="11665A0D"/>
    <w:rsid w:val="1167463A"/>
    <w:rsid w:val="116752E1"/>
    <w:rsid w:val="11687923"/>
    <w:rsid w:val="11692E07"/>
    <w:rsid w:val="1169429C"/>
    <w:rsid w:val="11695830"/>
    <w:rsid w:val="11695CA6"/>
    <w:rsid w:val="116A1633"/>
    <w:rsid w:val="116A1E11"/>
    <w:rsid w:val="116A3C68"/>
    <w:rsid w:val="116A6B7F"/>
    <w:rsid w:val="116A7C65"/>
    <w:rsid w:val="116D76B1"/>
    <w:rsid w:val="116E6670"/>
    <w:rsid w:val="116F1D32"/>
    <w:rsid w:val="116F4196"/>
    <w:rsid w:val="11706ED3"/>
    <w:rsid w:val="11716160"/>
    <w:rsid w:val="11722D71"/>
    <w:rsid w:val="11733BAE"/>
    <w:rsid w:val="11734A6A"/>
    <w:rsid w:val="1173549E"/>
    <w:rsid w:val="11743D26"/>
    <w:rsid w:val="11747D65"/>
    <w:rsid w:val="11761583"/>
    <w:rsid w:val="11763776"/>
    <w:rsid w:val="11765524"/>
    <w:rsid w:val="117A036C"/>
    <w:rsid w:val="117A5014"/>
    <w:rsid w:val="117A5D8E"/>
    <w:rsid w:val="117B0D8C"/>
    <w:rsid w:val="117D233C"/>
    <w:rsid w:val="117D3A12"/>
    <w:rsid w:val="117D4B05"/>
    <w:rsid w:val="117D67C0"/>
    <w:rsid w:val="117E6A3C"/>
    <w:rsid w:val="117F262B"/>
    <w:rsid w:val="118045F5"/>
    <w:rsid w:val="11810A33"/>
    <w:rsid w:val="1182036D"/>
    <w:rsid w:val="1182211B"/>
    <w:rsid w:val="118402AD"/>
    <w:rsid w:val="118440E5"/>
    <w:rsid w:val="11852241"/>
    <w:rsid w:val="11867E5D"/>
    <w:rsid w:val="11875983"/>
    <w:rsid w:val="118810E0"/>
    <w:rsid w:val="118916FB"/>
    <w:rsid w:val="118938C8"/>
    <w:rsid w:val="11895257"/>
    <w:rsid w:val="118A0FD0"/>
    <w:rsid w:val="118A1CEC"/>
    <w:rsid w:val="118B5473"/>
    <w:rsid w:val="118B7221"/>
    <w:rsid w:val="118F00CB"/>
    <w:rsid w:val="118F0B3A"/>
    <w:rsid w:val="118F3C6D"/>
    <w:rsid w:val="11903338"/>
    <w:rsid w:val="11906725"/>
    <w:rsid w:val="119105B0"/>
    <w:rsid w:val="1191235E"/>
    <w:rsid w:val="11922AD8"/>
    <w:rsid w:val="119233CB"/>
    <w:rsid w:val="11925DDD"/>
    <w:rsid w:val="11926DF6"/>
    <w:rsid w:val="119321C3"/>
    <w:rsid w:val="11945A8D"/>
    <w:rsid w:val="119742E5"/>
    <w:rsid w:val="11987B90"/>
    <w:rsid w:val="11991213"/>
    <w:rsid w:val="119A4A5D"/>
    <w:rsid w:val="119A7465"/>
    <w:rsid w:val="119B285E"/>
    <w:rsid w:val="119B4F8B"/>
    <w:rsid w:val="119D0D03"/>
    <w:rsid w:val="119D259F"/>
    <w:rsid w:val="119E2AA0"/>
    <w:rsid w:val="11A13ACA"/>
    <w:rsid w:val="11A16A45"/>
    <w:rsid w:val="11A347E4"/>
    <w:rsid w:val="11A3604A"/>
    <w:rsid w:val="11A42091"/>
    <w:rsid w:val="11A5102B"/>
    <w:rsid w:val="11A622AD"/>
    <w:rsid w:val="11A91F67"/>
    <w:rsid w:val="11A958FA"/>
    <w:rsid w:val="11A976A8"/>
    <w:rsid w:val="11AA3420"/>
    <w:rsid w:val="11AB2377"/>
    <w:rsid w:val="11AB719A"/>
    <w:rsid w:val="11AC0F46"/>
    <w:rsid w:val="11AD363C"/>
    <w:rsid w:val="11B04E14"/>
    <w:rsid w:val="11B05EB1"/>
    <w:rsid w:val="11B12A00"/>
    <w:rsid w:val="11B147AE"/>
    <w:rsid w:val="11B21219"/>
    <w:rsid w:val="11B249A0"/>
    <w:rsid w:val="11B33C3D"/>
    <w:rsid w:val="11B37CB9"/>
    <w:rsid w:val="11B4024C"/>
    <w:rsid w:val="11B4723D"/>
    <w:rsid w:val="11B5429E"/>
    <w:rsid w:val="11B5604C"/>
    <w:rsid w:val="11B60016"/>
    <w:rsid w:val="11B61DC5"/>
    <w:rsid w:val="11B642AD"/>
    <w:rsid w:val="11B71E1D"/>
    <w:rsid w:val="11B76268"/>
    <w:rsid w:val="11B8008B"/>
    <w:rsid w:val="11B920FF"/>
    <w:rsid w:val="11B96F87"/>
    <w:rsid w:val="11BA06A7"/>
    <w:rsid w:val="11BA3663"/>
    <w:rsid w:val="11BA40BE"/>
    <w:rsid w:val="11BB2BFA"/>
    <w:rsid w:val="11BB562D"/>
    <w:rsid w:val="11BC3D26"/>
    <w:rsid w:val="11BF3ECF"/>
    <w:rsid w:val="11BF74AC"/>
    <w:rsid w:val="11C0042C"/>
    <w:rsid w:val="11C149F9"/>
    <w:rsid w:val="11C20769"/>
    <w:rsid w:val="11C23BCD"/>
    <w:rsid w:val="11C24631"/>
    <w:rsid w:val="11C269BB"/>
    <w:rsid w:val="11C33640"/>
    <w:rsid w:val="11C42CC2"/>
    <w:rsid w:val="11C54736"/>
    <w:rsid w:val="11C60C79"/>
    <w:rsid w:val="11C664AC"/>
    <w:rsid w:val="11C754A1"/>
    <w:rsid w:val="11C829E1"/>
    <w:rsid w:val="11C91AF8"/>
    <w:rsid w:val="11CA60E8"/>
    <w:rsid w:val="11CB1B3C"/>
    <w:rsid w:val="11CB5870"/>
    <w:rsid w:val="11CD5727"/>
    <w:rsid w:val="11CD7585"/>
    <w:rsid w:val="11CE00D6"/>
    <w:rsid w:val="11CE35B2"/>
    <w:rsid w:val="11CE710E"/>
    <w:rsid w:val="11CF2096"/>
    <w:rsid w:val="11D010D8"/>
    <w:rsid w:val="11D0682F"/>
    <w:rsid w:val="11D24F16"/>
    <w:rsid w:val="11D2514F"/>
    <w:rsid w:val="11D30BC8"/>
    <w:rsid w:val="11D34725"/>
    <w:rsid w:val="11D43690"/>
    <w:rsid w:val="11D46125"/>
    <w:rsid w:val="11D64215"/>
    <w:rsid w:val="11D82B94"/>
    <w:rsid w:val="11D84431"/>
    <w:rsid w:val="11D956A8"/>
    <w:rsid w:val="11DA36A8"/>
    <w:rsid w:val="11DA4D25"/>
    <w:rsid w:val="11DC5CCF"/>
    <w:rsid w:val="11DD37F5"/>
    <w:rsid w:val="11DD77CA"/>
    <w:rsid w:val="11DE3D93"/>
    <w:rsid w:val="11DF131B"/>
    <w:rsid w:val="11E132E5"/>
    <w:rsid w:val="11E21E3A"/>
    <w:rsid w:val="11E22BBA"/>
    <w:rsid w:val="11E27313"/>
    <w:rsid w:val="11E52120"/>
    <w:rsid w:val="11E52FBC"/>
    <w:rsid w:val="11E6740F"/>
    <w:rsid w:val="11E701D0"/>
    <w:rsid w:val="11E83251"/>
    <w:rsid w:val="11E84674"/>
    <w:rsid w:val="11E85CAC"/>
    <w:rsid w:val="11E903EC"/>
    <w:rsid w:val="11E97D37"/>
    <w:rsid w:val="11EB3486"/>
    <w:rsid w:val="11EB4164"/>
    <w:rsid w:val="11EC3A38"/>
    <w:rsid w:val="11EC57E6"/>
    <w:rsid w:val="11ED6374"/>
    <w:rsid w:val="11EF7427"/>
    <w:rsid w:val="11F0177A"/>
    <w:rsid w:val="11F052D6"/>
    <w:rsid w:val="11F0631D"/>
    <w:rsid w:val="11F15DB0"/>
    <w:rsid w:val="11F16D5E"/>
    <w:rsid w:val="11F24151"/>
    <w:rsid w:val="11F34DC7"/>
    <w:rsid w:val="11F35990"/>
    <w:rsid w:val="11F36B75"/>
    <w:rsid w:val="11F46A4E"/>
    <w:rsid w:val="11F62C07"/>
    <w:rsid w:val="11F878C7"/>
    <w:rsid w:val="11F91FCE"/>
    <w:rsid w:val="11FA5589"/>
    <w:rsid w:val="11FA7885"/>
    <w:rsid w:val="11FA7F03"/>
    <w:rsid w:val="11FD05AB"/>
    <w:rsid w:val="1200520D"/>
    <w:rsid w:val="12011292"/>
    <w:rsid w:val="12012F59"/>
    <w:rsid w:val="12015736"/>
    <w:rsid w:val="120314AE"/>
    <w:rsid w:val="12040D82"/>
    <w:rsid w:val="12042B30"/>
    <w:rsid w:val="12047144"/>
    <w:rsid w:val="12047595"/>
    <w:rsid w:val="120504A2"/>
    <w:rsid w:val="12053DE2"/>
    <w:rsid w:val="12057B1E"/>
    <w:rsid w:val="12057DA5"/>
    <w:rsid w:val="12080872"/>
    <w:rsid w:val="120C46C3"/>
    <w:rsid w:val="120C6E15"/>
    <w:rsid w:val="120D226D"/>
    <w:rsid w:val="120E39AF"/>
    <w:rsid w:val="120E4A8E"/>
    <w:rsid w:val="120E79C7"/>
    <w:rsid w:val="120E7E53"/>
    <w:rsid w:val="120F12BB"/>
    <w:rsid w:val="120F22E7"/>
    <w:rsid w:val="12100F66"/>
    <w:rsid w:val="12103777"/>
    <w:rsid w:val="12105979"/>
    <w:rsid w:val="12107727"/>
    <w:rsid w:val="1212349F"/>
    <w:rsid w:val="1212641B"/>
    <w:rsid w:val="12130FC5"/>
    <w:rsid w:val="12137217"/>
    <w:rsid w:val="12154D3D"/>
    <w:rsid w:val="121647DD"/>
    <w:rsid w:val="12170A79"/>
    <w:rsid w:val="12174F59"/>
    <w:rsid w:val="12185EDF"/>
    <w:rsid w:val="121865DB"/>
    <w:rsid w:val="121A57B9"/>
    <w:rsid w:val="121B7678"/>
    <w:rsid w:val="121C256F"/>
    <w:rsid w:val="121E62E8"/>
    <w:rsid w:val="121F0106"/>
    <w:rsid w:val="122178D7"/>
    <w:rsid w:val="122272CD"/>
    <w:rsid w:val="1222745A"/>
    <w:rsid w:val="12232FB6"/>
    <w:rsid w:val="122356AC"/>
    <w:rsid w:val="12260CF8"/>
    <w:rsid w:val="122637FD"/>
    <w:rsid w:val="12265D14"/>
    <w:rsid w:val="12280F14"/>
    <w:rsid w:val="122907E8"/>
    <w:rsid w:val="1229422B"/>
    <w:rsid w:val="122974CC"/>
    <w:rsid w:val="122A4756"/>
    <w:rsid w:val="122A4C8C"/>
    <w:rsid w:val="122B1A2C"/>
    <w:rsid w:val="122B27B2"/>
    <w:rsid w:val="122B630F"/>
    <w:rsid w:val="122D2087"/>
    <w:rsid w:val="122E0441"/>
    <w:rsid w:val="12303DD8"/>
    <w:rsid w:val="1230601B"/>
    <w:rsid w:val="1230709C"/>
    <w:rsid w:val="1232794B"/>
    <w:rsid w:val="12330919"/>
    <w:rsid w:val="12331667"/>
    <w:rsid w:val="123416E2"/>
    <w:rsid w:val="12350842"/>
    <w:rsid w:val="12353EDC"/>
    <w:rsid w:val="123553DF"/>
    <w:rsid w:val="12355F6F"/>
    <w:rsid w:val="1236255B"/>
    <w:rsid w:val="123669E0"/>
    <w:rsid w:val="123735AD"/>
    <w:rsid w:val="1239060D"/>
    <w:rsid w:val="12393F11"/>
    <w:rsid w:val="12394ECF"/>
    <w:rsid w:val="123A5B2B"/>
    <w:rsid w:val="123A69E4"/>
    <w:rsid w:val="123B4F16"/>
    <w:rsid w:val="123C0533"/>
    <w:rsid w:val="123C2A45"/>
    <w:rsid w:val="123D0111"/>
    <w:rsid w:val="123D2CC8"/>
    <w:rsid w:val="123E21E9"/>
    <w:rsid w:val="123E4294"/>
    <w:rsid w:val="123F000C"/>
    <w:rsid w:val="123F625E"/>
    <w:rsid w:val="12404300"/>
    <w:rsid w:val="12411FD6"/>
    <w:rsid w:val="12415B32"/>
    <w:rsid w:val="12425550"/>
    <w:rsid w:val="12436606"/>
    <w:rsid w:val="12437AFC"/>
    <w:rsid w:val="12437E10"/>
    <w:rsid w:val="12441CA8"/>
    <w:rsid w:val="12443874"/>
    <w:rsid w:val="124557FC"/>
    <w:rsid w:val="1246139A"/>
    <w:rsid w:val="124637D9"/>
    <w:rsid w:val="12487D7C"/>
    <w:rsid w:val="12492478"/>
    <w:rsid w:val="124926A7"/>
    <w:rsid w:val="12497B9B"/>
    <w:rsid w:val="124A2F6A"/>
    <w:rsid w:val="124A70DD"/>
    <w:rsid w:val="124B0C99"/>
    <w:rsid w:val="124B4C03"/>
    <w:rsid w:val="124D12CF"/>
    <w:rsid w:val="124D2729"/>
    <w:rsid w:val="124D6052"/>
    <w:rsid w:val="124E10B4"/>
    <w:rsid w:val="124E673B"/>
    <w:rsid w:val="1251481F"/>
    <w:rsid w:val="125303EC"/>
    <w:rsid w:val="125360FB"/>
    <w:rsid w:val="12541D09"/>
    <w:rsid w:val="12553F70"/>
    <w:rsid w:val="12554D67"/>
    <w:rsid w:val="1255782F"/>
    <w:rsid w:val="125633FC"/>
    <w:rsid w:val="12566C37"/>
    <w:rsid w:val="12575356"/>
    <w:rsid w:val="12577104"/>
    <w:rsid w:val="1257764D"/>
    <w:rsid w:val="12582E7C"/>
    <w:rsid w:val="12597320"/>
    <w:rsid w:val="125A6EF1"/>
    <w:rsid w:val="125C6E10"/>
    <w:rsid w:val="125D408B"/>
    <w:rsid w:val="125D4301"/>
    <w:rsid w:val="125E1331"/>
    <w:rsid w:val="125E320E"/>
    <w:rsid w:val="125E66E4"/>
    <w:rsid w:val="125F1D71"/>
    <w:rsid w:val="125F5E1D"/>
    <w:rsid w:val="126006AE"/>
    <w:rsid w:val="1260538F"/>
    <w:rsid w:val="1260789F"/>
    <w:rsid w:val="1261278F"/>
    <w:rsid w:val="12622590"/>
    <w:rsid w:val="12622ACE"/>
    <w:rsid w:val="12627D38"/>
    <w:rsid w:val="12633CFA"/>
    <w:rsid w:val="12635AA8"/>
    <w:rsid w:val="1263737F"/>
    <w:rsid w:val="12655CC4"/>
    <w:rsid w:val="1266742B"/>
    <w:rsid w:val="126805D2"/>
    <w:rsid w:val="12681311"/>
    <w:rsid w:val="1268600F"/>
    <w:rsid w:val="12687563"/>
    <w:rsid w:val="126903B8"/>
    <w:rsid w:val="126B2BAF"/>
    <w:rsid w:val="126B5484"/>
    <w:rsid w:val="126B7053"/>
    <w:rsid w:val="126C1B14"/>
    <w:rsid w:val="126D4868"/>
    <w:rsid w:val="126D4B79"/>
    <w:rsid w:val="126F08F1"/>
    <w:rsid w:val="126F3383"/>
    <w:rsid w:val="126F5278"/>
    <w:rsid w:val="126F6905"/>
    <w:rsid w:val="12705A32"/>
    <w:rsid w:val="12712DAE"/>
    <w:rsid w:val="12713ECA"/>
    <w:rsid w:val="12745F08"/>
    <w:rsid w:val="127502E4"/>
    <w:rsid w:val="127669D8"/>
    <w:rsid w:val="1278490E"/>
    <w:rsid w:val="12791770"/>
    <w:rsid w:val="127A1044"/>
    <w:rsid w:val="127E28E2"/>
    <w:rsid w:val="1280437D"/>
    <w:rsid w:val="12810624"/>
    <w:rsid w:val="128122DC"/>
    <w:rsid w:val="12824F1D"/>
    <w:rsid w:val="12825AA0"/>
    <w:rsid w:val="12833A99"/>
    <w:rsid w:val="1283439D"/>
    <w:rsid w:val="12844904"/>
    <w:rsid w:val="12846D50"/>
    <w:rsid w:val="12880BE8"/>
    <w:rsid w:val="12883761"/>
    <w:rsid w:val="12887C05"/>
    <w:rsid w:val="128A0D9B"/>
    <w:rsid w:val="128A572B"/>
    <w:rsid w:val="128B3251"/>
    <w:rsid w:val="128B4A0E"/>
    <w:rsid w:val="128B4DFC"/>
    <w:rsid w:val="128B4FFF"/>
    <w:rsid w:val="128C6280"/>
    <w:rsid w:val="128D6FC9"/>
    <w:rsid w:val="12911A10"/>
    <w:rsid w:val="129225AD"/>
    <w:rsid w:val="1293439A"/>
    <w:rsid w:val="12940358"/>
    <w:rsid w:val="129422C0"/>
    <w:rsid w:val="12955E7E"/>
    <w:rsid w:val="12957C2C"/>
    <w:rsid w:val="1296117B"/>
    <w:rsid w:val="12961F0E"/>
    <w:rsid w:val="129739A4"/>
    <w:rsid w:val="12977E48"/>
    <w:rsid w:val="12990442"/>
    <w:rsid w:val="129B7938"/>
    <w:rsid w:val="129C1690"/>
    <w:rsid w:val="129D405C"/>
    <w:rsid w:val="129D4699"/>
    <w:rsid w:val="129E2F84"/>
    <w:rsid w:val="129E4D32"/>
    <w:rsid w:val="12A165D1"/>
    <w:rsid w:val="12A20D3F"/>
    <w:rsid w:val="12A221B8"/>
    <w:rsid w:val="12A460C1"/>
    <w:rsid w:val="12A524DA"/>
    <w:rsid w:val="12A61AAF"/>
    <w:rsid w:val="12A61E39"/>
    <w:rsid w:val="12A70F79"/>
    <w:rsid w:val="12A82C04"/>
    <w:rsid w:val="12A8365E"/>
    <w:rsid w:val="12A83E03"/>
    <w:rsid w:val="12A85BB1"/>
    <w:rsid w:val="12A931E9"/>
    <w:rsid w:val="12AA526D"/>
    <w:rsid w:val="12AB1553"/>
    <w:rsid w:val="12AB4B8B"/>
    <w:rsid w:val="12AC2BFC"/>
    <w:rsid w:val="12AC38F3"/>
    <w:rsid w:val="12AD1419"/>
    <w:rsid w:val="12AE1B12"/>
    <w:rsid w:val="12AE23B5"/>
    <w:rsid w:val="12AE4CC2"/>
    <w:rsid w:val="12AE4D71"/>
    <w:rsid w:val="12AF0CEE"/>
    <w:rsid w:val="12AF4946"/>
    <w:rsid w:val="12B02CB8"/>
    <w:rsid w:val="12B10F0A"/>
    <w:rsid w:val="12B11C20"/>
    <w:rsid w:val="12B15A80"/>
    <w:rsid w:val="12B240A8"/>
    <w:rsid w:val="12B24C82"/>
    <w:rsid w:val="12B44556"/>
    <w:rsid w:val="12B44EE2"/>
    <w:rsid w:val="12B5281A"/>
    <w:rsid w:val="12B55E30"/>
    <w:rsid w:val="12B66520"/>
    <w:rsid w:val="12B70391"/>
    <w:rsid w:val="12B834A2"/>
    <w:rsid w:val="12B9094F"/>
    <w:rsid w:val="12B91B6C"/>
    <w:rsid w:val="12B92BBE"/>
    <w:rsid w:val="12BB1237"/>
    <w:rsid w:val="12BB3B36"/>
    <w:rsid w:val="12BB58E4"/>
    <w:rsid w:val="12BB5CB2"/>
    <w:rsid w:val="12BC4016"/>
    <w:rsid w:val="12BD76DA"/>
    <w:rsid w:val="12BE3627"/>
    <w:rsid w:val="12BE45CE"/>
    <w:rsid w:val="12BE74E1"/>
    <w:rsid w:val="12BF6C3A"/>
    <w:rsid w:val="12C21B50"/>
    <w:rsid w:val="12C30C3D"/>
    <w:rsid w:val="12C32F26"/>
    <w:rsid w:val="12C33D9B"/>
    <w:rsid w:val="12C45F86"/>
    <w:rsid w:val="12C56763"/>
    <w:rsid w:val="12C624DB"/>
    <w:rsid w:val="12C678AC"/>
    <w:rsid w:val="12C75065"/>
    <w:rsid w:val="12C8006E"/>
    <w:rsid w:val="12C855FD"/>
    <w:rsid w:val="12C86667"/>
    <w:rsid w:val="12C970F2"/>
    <w:rsid w:val="12CA4498"/>
    <w:rsid w:val="12CB3EE4"/>
    <w:rsid w:val="12CD2621"/>
    <w:rsid w:val="12CD4BAE"/>
    <w:rsid w:val="12CD5618"/>
    <w:rsid w:val="12CD73C6"/>
    <w:rsid w:val="12CE446B"/>
    <w:rsid w:val="12CF75E2"/>
    <w:rsid w:val="12D010EC"/>
    <w:rsid w:val="12D121AE"/>
    <w:rsid w:val="12D1335A"/>
    <w:rsid w:val="12D16100"/>
    <w:rsid w:val="12D20E80"/>
    <w:rsid w:val="12D2386F"/>
    <w:rsid w:val="12D320FD"/>
    <w:rsid w:val="12D42DC5"/>
    <w:rsid w:val="12D44BF8"/>
    <w:rsid w:val="12D62B43"/>
    <w:rsid w:val="12D826C1"/>
    <w:rsid w:val="12D93FBD"/>
    <w:rsid w:val="12DA08F3"/>
    <w:rsid w:val="12DA2CCD"/>
    <w:rsid w:val="12DB0C62"/>
    <w:rsid w:val="12DB5839"/>
    <w:rsid w:val="12DB5A06"/>
    <w:rsid w:val="12DB7D35"/>
    <w:rsid w:val="12DC0642"/>
    <w:rsid w:val="12DC3AAD"/>
    <w:rsid w:val="12DC585B"/>
    <w:rsid w:val="12DD2B54"/>
    <w:rsid w:val="12DE15D3"/>
    <w:rsid w:val="12DE2F04"/>
    <w:rsid w:val="12DE7825"/>
    <w:rsid w:val="12DF6433"/>
    <w:rsid w:val="12E0177C"/>
    <w:rsid w:val="12E017EF"/>
    <w:rsid w:val="12E062A4"/>
    <w:rsid w:val="12E11D20"/>
    <w:rsid w:val="12E12E71"/>
    <w:rsid w:val="12E15BF5"/>
    <w:rsid w:val="12E164CC"/>
    <w:rsid w:val="12E22B62"/>
    <w:rsid w:val="12E23942"/>
    <w:rsid w:val="12E249FE"/>
    <w:rsid w:val="12E25625"/>
    <w:rsid w:val="12E260D8"/>
    <w:rsid w:val="12E27315"/>
    <w:rsid w:val="12E52961"/>
    <w:rsid w:val="12E82452"/>
    <w:rsid w:val="12E84200"/>
    <w:rsid w:val="12E878DB"/>
    <w:rsid w:val="12E96FA4"/>
    <w:rsid w:val="12EB6CA7"/>
    <w:rsid w:val="12ED2B11"/>
    <w:rsid w:val="12ED7A68"/>
    <w:rsid w:val="12EF12A4"/>
    <w:rsid w:val="12EF30CC"/>
    <w:rsid w:val="12F07F48"/>
    <w:rsid w:val="12F13A6C"/>
    <w:rsid w:val="12F2507E"/>
    <w:rsid w:val="12F31522"/>
    <w:rsid w:val="12F3555B"/>
    <w:rsid w:val="12F43D76"/>
    <w:rsid w:val="12F60345"/>
    <w:rsid w:val="12F64B6E"/>
    <w:rsid w:val="12F84F1C"/>
    <w:rsid w:val="12F8737B"/>
    <w:rsid w:val="12F901BB"/>
    <w:rsid w:val="12F928B1"/>
    <w:rsid w:val="12F93A0F"/>
    <w:rsid w:val="12FA18A5"/>
    <w:rsid w:val="12FA3EF2"/>
    <w:rsid w:val="12FB0BA3"/>
    <w:rsid w:val="12FB2185"/>
    <w:rsid w:val="12FB3F33"/>
    <w:rsid w:val="12FC01A1"/>
    <w:rsid w:val="12FC7CAB"/>
    <w:rsid w:val="12FD29E7"/>
    <w:rsid w:val="12FE1373"/>
    <w:rsid w:val="12FE1C75"/>
    <w:rsid w:val="12FE3A23"/>
    <w:rsid w:val="12FF60F9"/>
    <w:rsid w:val="13001549"/>
    <w:rsid w:val="1300779B"/>
    <w:rsid w:val="130152C1"/>
    <w:rsid w:val="13021765"/>
    <w:rsid w:val="13043758"/>
    <w:rsid w:val="13045245"/>
    <w:rsid w:val="13051255"/>
    <w:rsid w:val="13053004"/>
    <w:rsid w:val="13054DB2"/>
    <w:rsid w:val="1306456C"/>
    <w:rsid w:val="13070B2A"/>
    <w:rsid w:val="13074FAD"/>
    <w:rsid w:val="13081F5B"/>
    <w:rsid w:val="13082904"/>
    <w:rsid w:val="13082AF4"/>
    <w:rsid w:val="13083D49"/>
    <w:rsid w:val="13094E01"/>
    <w:rsid w:val="130C245C"/>
    <w:rsid w:val="130D1EB8"/>
    <w:rsid w:val="130F5C30"/>
    <w:rsid w:val="13120315"/>
    <w:rsid w:val="13120DFE"/>
    <w:rsid w:val="13124940"/>
    <w:rsid w:val="13125E61"/>
    <w:rsid w:val="131267C2"/>
    <w:rsid w:val="1314121A"/>
    <w:rsid w:val="13147190"/>
    <w:rsid w:val="13157C10"/>
    <w:rsid w:val="13183FE3"/>
    <w:rsid w:val="131A5D86"/>
    <w:rsid w:val="131A6F25"/>
    <w:rsid w:val="131B103E"/>
    <w:rsid w:val="131B2827"/>
    <w:rsid w:val="131B45D5"/>
    <w:rsid w:val="131B5FC2"/>
    <w:rsid w:val="131C20FB"/>
    <w:rsid w:val="131C7FCE"/>
    <w:rsid w:val="131D0F45"/>
    <w:rsid w:val="131D4BE7"/>
    <w:rsid w:val="131E2317"/>
    <w:rsid w:val="131E7C21"/>
    <w:rsid w:val="13201778"/>
    <w:rsid w:val="13217712"/>
    <w:rsid w:val="132179FB"/>
    <w:rsid w:val="132227B1"/>
    <w:rsid w:val="13224518"/>
    <w:rsid w:val="13225964"/>
    <w:rsid w:val="132316DC"/>
    <w:rsid w:val="13250FB0"/>
    <w:rsid w:val="13251096"/>
    <w:rsid w:val="132536A6"/>
    <w:rsid w:val="13255877"/>
    <w:rsid w:val="13267606"/>
    <w:rsid w:val="132711CC"/>
    <w:rsid w:val="13272F7A"/>
    <w:rsid w:val="13280AA0"/>
    <w:rsid w:val="13294F44"/>
    <w:rsid w:val="132A0A28"/>
    <w:rsid w:val="132A4818"/>
    <w:rsid w:val="132B62AB"/>
    <w:rsid w:val="132B6CD5"/>
    <w:rsid w:val="132C0B71"/>
    <w:rsid w:val="132C67E2"/>
    <w:rsid w:val="132D4184"/>
    <w:rsid w:val="132D4308"/>
    <w:rsid w:val="132F0080"/>
    <w:rsid w:val="132F3C08"/>
    <w:rsid w:val="132F62D2"/>
    <w:rsid w:val="132F6711"/>
    <w:rsid w:val="13300076"/>
    <w:rsid w:val="133035C3"/>
    <w:rsid w:val="1331030A"/>
    <w:rsid w:val="133236CD"/>
    <w:rsid w:val="13324B8D"/>
    <w:rsid w:val="13325143"/>
    <w:rsid w:val="13333D53"/>
    <w:rsid w:val="133438E9"/>
    <w:rsid w:val="13345697"/>
    <w:rsid w:val="1334692D"/>
    <w:rsid w:val="1335451F"/>
    <w:rsid w:val="13357295"/>
    <w:rsid w:val="13373D29"/>
    <w:rsid w:val="13385187"/>
    <w:rsid w:val="133B313A"/>
    <w:rsid w:val="133B6A25"/>
    <w:rsid w:val="133D7C38"/>
    <w:rsid w:val="133E6057"/>
    <w:rsid w:val="133E6515"/>
    <w:rsid w:val="133E76D9"/>
    <w:rsid w:val="1340228E"/>
    <w:rsid w:val="1340403C"/>
    <w:rsid w:val="1342495C"/>
    <w:rsid w:val="13427DB4"/>
    <w:rsid w:val="13453400"/>
    <w:rsid w:val="134578A4"/>
    <w:rsid w:val="1346119F"/>
    <w:rsid w:val="13467E9F"/>
    <w:rsid w:val="134748C2"/>
    <w:rsid w:val="134749AD"/>
    <w:rsid w:val="13477178"/>
    <w:rsid w:val="13494798"/>
    <w:rsid w:val="134947B2"/>
    <w:rsid w:val="1349787B"/>
    <w:rsid w:val="134A0A68"/>
    <w:rsid w:val="134A2ED7"/>
    <w:rsid w:val="134A310C"/>
    <w:rsid w:val="134A4EBA"/>
    <w:rsid w:val="134C6044"/>
    <w:rsid w:val="134C6FEE"/>
    <w:rsid w:val="134E1060"/>
    <w:rsid w:val="134E49AB"/>
    <w:rsid w:val="134F0723"/>
    <w:rsid w:val="134F2109"/>
    <w:rsid w:val="134F427F"/>
    <w:rsid w:val="13506478"/>
    <w:rsid w:val="1351449B"/>
    <w:rsid w:val="13522B05"/>
    <w:rsid w:val="13525B1D"/>
    <w:rsid w:val="13531FC1"/>
    <w:rsid w:val="13547AE7"/>
    <w:rsid w:val="135573A7"/>
    <w:rsid w:val="13564668"/>
    <w:rsid w:val="13566B66"/>
    <w:rsid w:val="13566CBC"/>
    <w:rsid w:val="13567AF1"/>
    <w:rsid w:val="13573133"/>
    <w:rsid w:val="135825A1"/>
    <w:rsid w:val="135950FD"/>
    <w:rsid w:val="13595ABB"/>
    <w:rsid w:val="135979AE"/>
    <w:rsid w:val="135B0E75"/>
    <w:rsid w:val="135C6F6A"/>
    <w:rsid w:val="135D2E40"/>
    <w:rsid w:val="135D4523"/>
    <w:rsid w:val="135D61D1"/>
    <w:rsid w:val="135F18E9"/>
    <w:rsid w:val="13605E53"/>
    <w:rsid w:val="13606F15"/>
    <w:rsid w:val="13622204"/>
    <w:rsid w:val="1363292F"/>
    <w:rsid w:val="13656661"/>
    <w:rsid w:val="136639A0"/>
    <w:rsid w:val="13666BEB"/>
    <w:rsid w:val="13675A6C"/>
    <w:rsid w:val="1367781A"/>
    <w:rsid w:val="136A10B9"/>
    <w:rsid w:val="136A2E67"/>
    <w:rsid w:val="136A3C83"/>
    <w:rsid w:val="136D1D9D"/>
    <w:rsid w:val="136D6ABE"/>
    <w:rsid w:val="136E0BA9"/>
    <w:rsid w:val="136F2158"/>
    <w:rsid w:val="136F66CF"/>
    <w:rsid w:val="137124FF"/>
    <w:rsid w:val="1371463C"/>
    <w:rsid w:val="13721549"/>
    <w:rsid w:val="13724214"/>
    <w:rsid w:val="1373323E"/>
    <w:rsid w:val="13734411"/>
    <w:rsid w:val="13736A44"/>
    <w:rsid w:val="13743CE5"/>
    <w:rsid w:val="13746359"/>
    <w:rsid w:val="13750189"/>
    <w:rsid w:val="137542F8"/>
    <w:rsid w:val="13761272"/>
    <w:rsid w:val="137837D5"/>
    <w:rsid w:val="137B1518"/>
    <w:rsid w:val="137B58F0"/>
    <w:rsid w:val="137C3900"/>
    <w:rsid w:val="137C39E2"/>
    <w:rsid w:val="137F4B64"/>
    <w:rsid w:val="137F501E"/>
    <w:rsid w:val="1380268A"/>
    <w:rsid w:val="13804F34"/>
    <w:rsid w:val="13807363"/>
    <w:rsid w:val="13820B64"/>
    <w:rsid w:val="138228A6"/>
    <w:rsid w:val="13833F28"/>
    <w:rsid w:val="13834213"/>
    <w:rsid w:val="138403CC"/>
    <w:rsid w:val="13850E3C"/>
    <w:rsid w:val="138959E3"/>
    <w:rsid w:val="1389605E"/>
    <w:rsid w:val="13897791"/>
    <w:rsid w:val="138A175B"/>
    <w:rsid w:val="138C102F"/>
    <w:rsid w:val="138C54D3"/>
    <w:rsid w:val="138C57F1"/>
    <w:rsid w:val="13906583"/>
    <w:rsid w:val="139132E8"/>
    <w:rsid w:val="13916645"/>
    <w:rsid w:val="13916CF4"/>
    <w:rsid w:val="13925942"/>
    <w:rsid w:val="1393060F"/>
    <w:rsid w:val="139429FC"/>
    <w:rsid w:val="13946065"/>
    <w:rsid w:val="139462FC"/>
    <w:rsid w:val="13952264"/>
    <w:rsid w:val="139525D9"/>
    <w:rsid w:val="13962F74"/>
    <w:rsid w:val="139835FE"/>
    <w:rsid w:val="13983E78"/>
    <w:rsid w:val="13985C26"/>
    <w:rsid w:val="139A06FC"/>
    <w:rsid w:val="139C2995"/>
    <w:rsid w:val="139D323C"/>
    <w:rsid w:val="139D4FEA"/>
    <w:rsid w:val="139D534A"/>
    <w:rsid w:val="139E30FE"/>
    <w:rsid w:val="139F3567"/>
    <w:rsid w:val="139F3AA2"/>
    <w:rsid w:val="139F47AF"/>
    <w:rsid w:val="139F74C7"/>
    <w:rsid w:val="13A04ADA"/>
    <w:rsid w:val="13A051C1"/>
    <w:rsid w:val="13A12C42"/>
    <w:rsid w:val="13A20556"/>
    <w:rsid w:val="13A20852"/>
    <w:rsid w:val="13A22600"/>
    <w:rsid w:val="13A23D58"/>
    <w:rsid w:val="13A302CE"/>
    <w:rsid w:val="13A4175E"/>
    <w:rsid w:val="13A41BEE"/>
    <w:rsid w:val="13A445CA"/>
    <w:rsid w:val="13A4468D"/>
    <w:rsid w:val="13A50343"/>
    <w:rsid w:val="13A7066A"/>
    <w:rsid w:val="13A75E69"/>
    <w:rsid w:val="13A83CDB"/>
    <w:rsid w:val="13A85E50"/>
    <w:rsid w:val="13A9398F"/>
    <w:rsid w:val="13AB22E2"/>
    <w:rsid w:val="13AE35E0"/>
    <w:rsid w:val="13AE5449"/>
    <w:rsid w:val="13B10A95"/>
    <w:rsid w:val="13B14F39"/>
    <w:rsid w:val="13B16CE7"/>
    <w:rsid w:val="13B32A60"/>
    <w:rsid w:val="13B3480E"/>
    <w:rsid w:val="13B36686"/>
    <w:rsid w:val="13B40DB0"/>
    <w:rsid w:val="13B44365"/>
    <w:rsid w:val="13B642FE"/>
    <w:rsid w:val="13B65AEA"/>
    <w:rsid w:val="13B81E24"/>
    <w:rsid w:val="13B862C8"/>
    <w:rsid w:val="13B90CB9"/>
    <w:rsid w:val="13BB1914"/>
    <w:rsid w:val="13BC62A4"/>
    <w:rsid w:val="13BD568C"/>
    <w:rsid w:val="13BF556B"/>
    <w:rsid w:val="13C06F2A"/>
    <w:rsid w:val="13C132B5"/>
    <w:rsid w:val="13C20EF5"/>
    <w:rsid w:val="13C24A51"/>
    <w:rsid w:val="13C260CD"/>
    <w:rsid w:val="13C347A0"/>
    <w:rsid w:val="13C43A85"/>
    <w:rsid w:val="13C44CCD"/>
    <w:rsid w:val="13C45128"/>
    <w:rsid w:val="13C4667A"/>
    <w:rsid w:val="13C47607"/>
    <w:rsid w:val="13C62793"/>
    <w:rsid w:val="13C64AD2"/>
    <w:rsid w:val="13C702B9"/>
    <w:rsid w:val="13C70DC4"/>
    <w:rsid w:val="13C76263"/>
    <w:rsid w:val="13C81581"/>
    <w:rsid w:val="13C81BEB"/>
    <w:rsid w:val="13C857AC"/>
    <w:rsid w:val="13C96219"/>
    <w:rsid w:val="13CA1910"/>
    <w:rsid w:val="13CA4D76"/>
    <w:rsid w:val="13CB5FFB"/>
    <w:rsid w:val="13CC3B21"/>
    <w:rsid w:val="13CC6A5A"/>
    <w:rsid w:val="13CD4608"/>
    <w:rsid w:val="13CD4775"/>
    <w:rsid w:val="13CE1491"/>
    <w:rsid w:val="13CE5918"/>
    <w:rsid w:val="13CF3B5E"/>
    <w:rsid w:val="13D11213"/>
    <w:rsid w:val="13D1738A"/>
    <w:rsid w:val="13D30421"/>
    <w:rsid w:val="13D32974"/>
    <w:rsid w:val="13D34EB0"/>
    <w:rsid w:val="13D72EAC"/>
    <w:rsid w:val="13D749A0"/>
    <w:rsid w:val="13D80718"/>
    <w:rsid w:val="13D84274"/>
    <w:rsid w:val="13D92211"/>
    <w:rsid w:val="13D92663"/>
    <w:rsid w:val="13DA182D"/>
    <w:rsid w:val="13DA4490"/>
    <w:rsid w:val="13DA623E"/>
    <w:rsid w:val="13DA7FEC"/>
    <w:rsid w:val="13DC6538"/>
    <w:rsid w:val="13DD5D2E"/>
    <w:rsid w:val="13DE2D7F"/>
    <w:rsid w:val="13DF186D"/>
    <w:rsid w:val="13E016E5"/>
    <w:rsid w:val="13E250F3"/>
    <w:rsid w:val="13E40E6B"/>
    <w:rsid w:val="13E42C19"/>
    <w:rsid w:val="13E470BD"/>
    <w:rsid w:val="13E501E2"/>
    <w:rsid w:val="13E64BE3"/>
    <w:rsid w:val="13E7095B"/>
    <w:rsid w:val="13E73EE0"/>
    <w:rsid w:val="13E744B7"/>
    <w:rsid w:val="13E76B41"/>
    <w:rsid w:val="13E83925"/>
    <w:rsid w:val="13E85762"/>
    <w:rsid w:val="13E9022F"/>
    <w:rsid w:val="13E946D3"/>
    <w:rsid w:val="13EA6014"/>
    <w:rsid w:val="13EA7D84"/>
    <w:rsid w:val="13EB21F9"/>
    <w:rsid w:val="13EB3FA7"/>
    <w:rsid w:val="13ED20AC"/>
    <w:rsid w:val="13EE3A98"/>
    <w:rsid w:val="13F0562F"/>
    <w:rsid w:val="13F05A62"/>
    <w:rsid w:val="13F064D4"/>
    <w:rsid w:val="13F15336"/>
    <w:rsid w:val="13F413C8"/>
    <w:rsid w:val="13F46BE0"/>
    <w:rsid w:val="13F47FBE"/>
    <w:rsid w:val="13F51B7D"/>
    <w:rsid w:val="13F54E26"/>
    <w:rsid w:val="13F56BD4"/>
    <w:rsid w:val="13F72496"/>
    <w:rsid w:val="13F76803"/>
    <w:rsid w:val="13F82B68"/>
    <w:rsid w:val="13F83651"/>
    <w:rsid w:val="13F84916"/>
    <w:rsid w:val="13FA6B54"/>
    <w:rsid w:val="13FE0C28"/>
    <w:rsid w:val="13FF287E"/>
    <w:rsid w:val="13FF37F9"/>
    <w:rsid w:val="13FF788A"/>
    <w:rsid w:val="14005579"/>
    <w:rsid w:val="14011A1D"/>
    <w:rsid w:val="140156EA"/>
    <w:rsid w:val="140212F1"/>
    <w:rsid w:val="14025795"/>
    <w:rsid w:val="1404150D"/>
    <w:rsid w:val="14063961"/>
    <w:rsid w:val="14065285"/>
    <w:rsid w:val="14066F96"/>
    <w:rsid w:val="14074B59"/>
    <w:rsid w:val="14076907"/>
    <w:rsid w:val="14081DCC"/>
    <w:rsid w:val="1409378F"/>
    <w:rsid w:val="140B05F4"/>
    <w:rsid w:val="140B1D9B"/>
    <w:rsid w:val="140B464A"/>
    <w:rsid w:val="140B63F8"/>
    <w:rsid w:val="140C2170"/>
    <w:rsid w:val="140D49AB"/>
    <w:rsid w:val="140D6B17"/>
    <w:rsid w:val="140E413A"/>
    <w:rsid w:val="140E57F5"/>
    <w:rsid w:val="140E5EE8"/>
    <w:rsid w:val="140F3D96"/>
    <w:rsid w:val="140F6C8D"/>
    <w:rsid w:val="14104A06"/>
    <w:rsid w:val="14117786"/>
    <w:rsid w:val="14121C63"/>
    <w:rsid w:val="14130236"/>
    <w:rsid w:val="14130239"/>
    <w:rsid w:val="141334FE"/>
    <w:rsid w:val="14155180"/>
    <w:rsid w:val="1417299F"/>
    <w:rsid w:val="14175F3B"/>
    <w:rsid w:val="14180B15"/>
    <w:rsid w:val="141817CE"/>
    <w:rsid w:val="14181987"/>
    <w:rsid w:val="14184FB8"/>
    <w:rsid w:val="14193A38"/>
    <w:rsid w:val="141A2ADF"/>
    <w:rsid w:val="141B23B3"/>
    <w:rsid w:val="141B3CEE"/>
    <w:rsid w:val="141C1FAC"/>
    <w:rsid w:val="141C210E"/>
    <w:rsid w:val="141D5BB1"/>
    <w:rsid w:val="14213E6D"/>
    <w:rsid w:val="142179C9"/>
    <w:rsid w:val="14223741"/>
    <w:rsid w:val="14224ECF"/>
    <w:rsid w:val="14233879"/>
    <w:rsid w:val="1424570B"/>
    <w:rsid w:val="14261483"/>
    <w:rsid w:val="142636B0"/>
    <w:rsid w:val="14272A04"/>
    <w:rsid w:val="1427404C"/>
    <w:rsid w:val="14276FAA"/>
    <w:rsid w:val="14286BF0"/>
    <w:rsid w:val="14292753"/>
    <w:rsid w:val="14294AD0"/>
    <w:rsid w:val="142B0848"/>
    <w:rsid w:val="142B3038"/>
    <w:rsid w:val="142C0A39"/>
    <w:rsid w:val="142E658A"/>
    <w:rsid w:val="142F2C24"/>
    <w:rsid w:val="14302302"/>
    <w:rsid w:val="143052A2"/>
    <w:rsid w:val="143059CC"/>
    <w:rsid w:val="14306933"/>
    <w:rsid w:val="14321BD6"/>
    <w:rsid w:val="14332CD3"/>
    <w:rsid w:val="14333BA0"/>
    <w:rsid w:val="143376FC"/>
    <w:rsid w:val="14341405"/>
    <w:rsid w:val="14345334"/>
    <w:rsid w:val="14347C33"/>
    <w:rsid w:val="143516C6"/>
    <w:rsid w:val="143557C8"/>
    <w:rsid w:val="1435716B"/>
    <w:rsid w:val="143720B4"/>
    <w:rsid w:val="143811B7"/>
    <w:rsid w:val="14397409"/>
    <w:rsid w:val="143A1ED2"/>
    <w:rsid w:val="143A4D62"/>
    <w:rsid w:val="143A5338"/>
    <w:rsid w:val="143C2A55"/>
    <w:rsid w:val="143D3A3B"/>
    <w:rsid w:val="143D50DD"/>
    <w:rsid w:val="143E0697"/>
    <w:rsid w:val="143E6B5A"/>
    <w:rsid w:val="143F0797"/>
    <w:rsid w:val="143F42F3"/>
    <w:rsid w:val="14404988"/>
    <w:rsid w:val="144162BD"/>
    <w:rsid w:val="14423DE3"/>
    <w:rsid w:val="144313A1"/>
    <w:rsid w:val="14431F18"/>
    <w:rsid w:val="144425D7"/>
    <w:rsid w:val="14445DAD"/>
    <w:rsid w:val="14452118"/>
    <w:rsid w:val="14463104"/>
    <w:rsid w:val="144638D4"/>
    <w:rsid w:val="1446484C"/>
    <w:rsid w:val="1446692B"/>
    <w:rsid w:val="14481234"/>
    <w:rsid w:val="144A6F1E"/>
    <w:rsid w:val="144C6FE7"/>
    <w:rsid w:val="144D6085"/>
    <w:rsid w:val="144E3ACF"/>
    <w:rsid w:val="144F166E"/>
    <w:rsid w:val="144F703F"/>
    <w:rsid w:val="145002AE"/>
    <w:rsid w:val="14504752"/>
    <w:rsid w:val="14504DF2"/>
    <w:rsid w:val="145078D4"/>
    <w:rsid w:val="145204CA"/>
    <w:rsid w:val="14521A07"/>
    <w:rsid w:val="14524FC3"/>
    <w:rsid w:val="14532BBE"/>
    <w:rsid w:val="14537D9F"/>
    <w:rsid w:val="145539EB"/>
    <w:rsid w:val="14553B17"/>
    <w:rsid w:val="145552A9"/>
    <w:rsid w:val="14557125"/>
    <w:rsid w:val="14564D7F"/>
    <w:rsid w:val="14570F37"/>
    <w:rsid w:val="1457788F"/>
    <w:rsid w:val="145853B5"/>
    <w:rsid w:val="14586C61"/>
    <w:rsid w:val="145A4A9A"/>
    <w:rsid w:val="145C30F7"/>
    <w:rsid w:val="145D2044"/>
    <w:rsid w:val="145F4B7B"/>
    <w:rsid w:val="145F6B34"/>
    <w:rsid w:val="1461070D"/>
    <w:rsid w:val="1461426A"/>
    <w:rsid w:val="14627526"/>
    <w:rsid w:val="14633327"/>
    <w:rsid w:val="14636234"/>
    <w:rsid w:val="14646458"/>
    <w:rsid w:val="14651C7C"/>
    <w:rsid w:val="14654949"/>
    <w:rsid w:val="14667AD2"/>
    <w:rsid w:val="1467279C"/>
    <w:rsid w:val="14691370"/>
    <w:rsid w:val="14694C0A"/>
    <w:rsid w:val="146975C2"/>
    <w:rsid w:val="146A2CD4"/>
    <w:rsid w:val="146B158C"/>
    <w:rsid w:val="146B333A"/>
    <w:rsid w:val="146B5B8E"/>
    <w:rsid w:val="146E6986"/>
    <w:rsid w:val="146F2E2A"/>
    <w:rsid w:val="146F574B"/>
    <w:rsid w:val="14721C3D"/>
    <w:rsid w:val="147228D5"/>
    <w:rsid w:val="14726477"/>
    <w:rsid w:val="1474105E"/>
    <w:rsid w:val="14741DE5"/>
    <w:rsid w:val="14741EAA"/>
    <w:rsid w:val="14750D5A"/>
    <w:rsid w:val="14755F67"/>
    <w:rsid w:val="1475712E"/>
    <w:rsid w:val="14757D15"/>
    <w:rsid w:val="14774DBB"/>
    <w:rsid w:val="1479532B"/>
    <w:rsid w:val="147976DB"/>
    <w:rsid w:val="147A17CF"/>
    <w:rsid w:val="147A357D"/>
    <w:rsid w:val="147C54F0"/>
    <w:rsid w:val="147C72F5"/>
    <w:rsid w:val="147D712D"/>
    <w:rsid w:val="147E74D8"/>
    <w:rsid w:val="147F5C16"/>
    <w:rsid w:val="147F7F82"/>
    <w:rsid w:val="14804351"/>
    <w:rsid w:val="148166BA"/>
    <w:rsid w:val="14830684"/>
    <w:rsid w:val="148454A6"/>
    <w:rsid w:val="148461AA"/>
    <w:rsid w:val="14847F58"/>
    <w:rsid w:val="14860174"/>
    <w:rsid w:val="14863CD0"/>
    <w:rsid w:val="1486717E"/>
    <w:rsid w:val="14877D6F"/>
    <w:rsid w:val="14883EEC"/>
    <w:rsid w:val="14891B36"/>
    <w:rsid w:val="148A193E"/>
    <w:rsid w:val="148D1503"/>
    <w:rsid w:val="148D505F"/>
    <w:rsid w:val="148E0DD7"/>
    <w:rsid w:val="148F527B"/>
    <w:rsid w:val="148F7029"/>
    <w:rsid w:val="14900243"/>
    <w:rsid w:val="14903818"/>
    <w:rsid w:val="149219C3"/>
    <w:rsid w:val="1492433B"/>
    <w:rsid w:val="1493541A"/>
    <w:rsid w:val="149363ED"/>
    <w:rsid w:val="149560F7"/>
    <w:rsid w:val="14973EB4"/>
    <w:rsid w:val="1497412F"/>
    <w:rsid w:val="14977EA7"/>
    <w:rsid w:val="14992192"/>
    <w:rsid w:val="14997EA7"/>
    <w:rsid w:val="149A3343"/>
    <w:rsid w:val="149A3C1F"/>
    <w:rsid w:val="149A59CD"/>
    <w:rsid w:val="149B23AA"/>
    <w:rsid w:val="149C1746"/>
    <w:rsid w:val="149C34F4"/>
    <w:rsid w:val="149C3F05"/>
    <w:rsid w:val="149C425F"/>
    <w:rsid w:val="14A01057"/>
    <w:rsid w:val="14A01236"/>
    <w:rsid w:val="14A0232F"/>
    <w:rsid w:val="14A0406C"/>
    <w:rsid w:val="14A0449B"/>
    <w:rsid w:val="14A131E5"/>
    <w:rsid w:val="14A14FAE"/>
    <w:rsid w:val="14A15632"/>
    <w:rsid w:val="14A214B8"/>
    <w:rsid w:val="14A26CAC"/>
    <w:rsid w:val="14A34882"/>
    <w:rsid w:val="14A7420E"/>
    <w:rsid w:val="14A800EA"/>
    <w:rsid w:val="14A84763"/>
    <w:rsid w:val="14AA115C"/>
    <w:rsid w:val="14AA20B4"/>
    <w:rsid w:val="14AA3E63"/>
    <w:rsid w:val="14AB1989"/>
    <w:rsid w:val="14AB7BDB"/>
    <w:rsid w:val="14AC037D"/>
    <w:rsid w:val="14AC43F9"/>
    <w:rsid w:val="14AD3953"/>
    <w:rsid w:val="14AD5701"/>
    <w:rsid w:val="14AE0567"/>
    <w:rsid w:val="14B00D4D"/>
    <w:rsid w:val="14B0560A"/>
    <w:rsid w:val="14B23E45"/>
    <w:rsid w:val="14B26C7F"/>
    <w:rsid w:val="14B33DCD"/>
    <w:rsid w:val="14B364A2"/>
    <w:rsid w:val="14B4083D"/>
    <w:rsid w:val="14B52807"/>
    <w:rsid w:val="14B5788F"/>
    <w:rsid w:val="14B6767D"/>
    <w:rsid w:val="14B77E2F"/>
    <w:rsid w:val="14B808EF"/>
    <w:rsid w:val="14B81572"/>
    <w:rsid w:val="14B922F8"/>
    <w:rsid w:val="14B95274"/>
    <w:rsid w:val="14BB6070"/>
    <w:rsid w:val="14BB7669"/>
    <w:rsid w:val="14BC1DE8"/>
    <w:rsid w:val="14BD51C3"/>
    <w:rsid w:val="14BD7FB5"/>
    <w:rsid w:val="14BE16BC"/>
    <w:rsid w:val="14BE790E"/>
    <w:rsid w:val="14BF71E2"/>
    <w:rsid w:val="14C02FC4"/>
    <w:rsid w:val="14C03686"/>
    <w:rsid w:val="14C1100B"/>
    <w:rsid w:val="14C111AC"/>
    <w:rsid w:val="14C2027E"/>
    <w:rsid w:val="14C34F24"/>
    <w:rsid w:val="14C36CD2"/>
    <w:rsid w:val="14C415C7"/>
    <w:rsid w:val="14C50C9C"/>
    <w:rsid w:val="14C55CE2"/>
    <w:rsid w:val="14C57522"/>
    <w:rsid w:val="14C64A14"/>
    <w:rsid w:val="14C8078D"/>
    <w:rsid w:val="14C8253B"/>
    <w:rsid w:val="14C842E9"/>
    <w:rsid w:val="14C92FEF"/>
    <w:rsid w:val="14C95011"/>
    <w:rsid w:val="14CB3DD9"/>
    <w:rsid w:val="14CB440F"/>
    <w:rsid w:val="14CC4B3C"/>
    <w:rsid w:val="14CD2CB9"/>
    <w:rsid w:val="14CD323F"/>
    <w:rsid w:val="14CD5DA3"/>
    <w:rsid w:val="14CE5FC5"/>
    <w:rsid w:val="14CE6DAB"/>
    <w:rsid w:val="14D021C5"/>
    <w:rsid w:val="14D0319D"/>
    <w:rsid w:val="14D03633"/>
    <w:rsid w:val="14D233B9"/>
    <w:rsid w:val="14D26D35"/>
    <w:rsid w:val="14D274D3"/>
    <w:rsid w:val="14D47131"/>
    <w:rsid w:val="14D507B4"/>
    <w:rsid w:val="14D6072D"/>
    <w:rsid w:val="14D62BDF"/>
    <w:rsid w:val="14D64C58"/>
    <w:rsid w:val="14D66C67"/>
    <w:rsid w:val="14D71B8E"/>
    <w:rsid w:val="14D8314D"/>
    <w:rsid w:val="14D90189"/>
    <w:rsid w:val="14D94748"/>
    <w:rsid w:val="14D96265"/>
    <w:rsid w:val="14DA39F9"/>
    <w:rsid w:val="14DC5FE6"/>
    <w:rsid w:val="14DC7D94"/>
    <w:rsid w:val="14DD4939"/>
    <w:rsid w:val="14DE2AC5"/>
    <w:rsid w:val="14DE58BA"/>
    <w:rsid w:val="14DF56DD"/>
    <w:rsid w:val="14E05EE2"/>
    <w:rsid w:val="14E11FCE"/>
    <w:rsid w:val="14E135CF"/>
    <w:rsid w:val="14E135FC"/>
    <w:rsid w:val="14E153AA"/>
    <w:rsid w:val="14E23BFF"/>
    <w:rsid w:val="14E46C49"/>
    <w:rsid w:val="14E552CC"/>
    <w:rsid w:val="14E629C1"/>
    <w:rsid w:val="14E76E65"/>
    <w:rsid w:val="14E77BEC"/>
    <w:rsid w:val="14E82BDD"/>
    <w:rsid w:val="14E82F0B"/>
    <w:rsid w:val="14E830FF"/>
    <w:rsid w:val="14EA425F"/>
    <w:rsid w:val="14EC25CE"/>
    <w:rsid w:val="14ED01F3"/>
    <w:rsid w:val="14ED09EB"/>
    <w:rsid w:val="14F0383F"/>
    <w:rsid w:val="14F15583"/>
    <w:rsid w:val="14F1572E"/>
    <w:rsid w:val="14F212EA"/>
    <w:rsid w:val="14F27278"/>
    <w:rsid w:val="14F275B8"/>
    <w:rsid w:val="14F30ED3"/>
    <w:rsid w:val="14F33DCC"/>
    <w:rsid w:val="14F374C9"/>
    <w:rsid w:val="14F41DDA"/>
    <w:rsid w:val="14F43330"/>
    <w:rsid w:val="14F450DE"/>
    <w:rsid w:val="14F5074A"/>
    <w:rsid w:val="14F50E56"/>
    <w:rsid w:val="14F6201F"/>
    <w:rsid w:val="14F6342B"/>
    <w:rsid w:val="14F63574"/>
    <w:rsid w:val="14F831F4"/>
    <w:rsid w:val="14F862AE"/>
    <w:rsid w:val="14F91662"/>
    <w:rsid w:val="14F926F4"/>
    <w:rsid w:val="14F93EF5"/>
    <w:rsid w:val="14FA22E2"/>
    <w:rsid w:val="14FD1A15"/>
    <w:rsid w:val="15007054"/>
    <w:rsid w:val="150115A9"/>
    <w:rsid w:val="15011722"/>
    <w:rsid w:val="15022B65"/>
    <w:rsid w:val="15027F98"/>
    <w:rsid w:val="15033573"/>
    <w:rsid w:val="150337CD"/>
    <w:rsid w:val="1504256D"/>
    <w:rsid w:val="1505030B"/>
    <w:rsid w:val="15051099"/>
    <w:rsid w:val="15063063"/>
    <w:rsid w:val="15066492"/>
    <w:rsid w:val="150724F2"/>
    <w:rsid w:val="150844CD"/>
    <w:rsid w:val="150878B8"/>
    <w:rsid w:val="150A4901"/>
    <w:rsid w:val="150C68CB"/>
    <w:rsid w:val="150D43F1"/>
    <w:rsid w:val="150F2E0E"/>
    <w:rsid w:val="150F5A9B"/>
    <w:rsid w:val="15105D19"/>
    <w:rsid w:val="15110A96"/>
    <w:rsid w:val="15111B9F"/>
    <w:rsid w:val="15131D4C"/>
    <w:rsid w:val="15142B24"/>
    <w:rsid w:val="15152C4A"/>
    <w:rsid w:val="151614F8"/>
    <w:rsid w:val="1517343C"/>
    <w:rsid w:val="15185BB3"/>
    <w:rsid w:val="15194B44"/>
    <w:rsid w:val="151B180E"/>
    <w:rsid w:val="151B24AF"/>
    <w:rsid w:val="151B6B0E"/>
    <w:rsid w:val="151C294B"/>
    <w:rsid w:val="151C63E2"/>
    <w:rsid w:val="151E4E31"/>
    <w:rsid w:val="151E5814"/>
    <w:rsid w:val="151E65FF"/>
    <w:rsid w:val="151F2AB0"/>
    <w:rsid w:val="15233B2D"/>
    <w:rsid w:val="1523526E"/>
    <w:rsid w:val="152359C3"/>
    <w:rsid w:val="15237771"/>
    <w:rsid w:val="15244A28"/>
    <w:rsid w:val="15247345"/>
    <w:rsid w:val="1525173B"/>
    <w:rsid w:val="152557E9"/>
    <w:rsid w:val="15267261"/>
    <w:rsid w:val="15267BC6"/>
    <w:rsid w:val="1528122B"/>
    <w:rsid w:val="15282FD9"/>
    <w:rsid w:val="15296EA6"/>
    <w:rsid w:val="15297BE1"/>
    <w:rsid w:val="152A0AFF"/>
    <w:rsid w:val="152A3A00"/>
    <w:rsid w:val="152B7E5E"/>
    <w:rsid w:val="152C0D1B"/>
    <w:rsid w:val="152D6842"/>
    <w:rsid w:val="152D77B0"/>
    <w:rsid w:val="152E4A94"/>
    <w:rsid w:val="152F0167"/>
    <w:rsid w:val="152F4368"/>
    <w:rsid w:val="152F6116"/>
    <w:rsid w:val="15304CA1"/>
    <w:rsid w:val="15311E8E"/>
    <w:rsid w:val="153134EF"/>
    <w:rsid w:val="15323E58"/>
    <w:rsid w:val="1534484D"/>
    <w:rsid w:val="15346BE4"/>
    <w:rsid w:val="15347D74"/>
    <w:rsid w:val="15354147"/>
    <w:rsid w:val="1537146E"/>
    <w:rsid w:val="15374B74"/>
    <w:rsid w:val="15381655"/>
    <w:rsid w:val="15393438"/>
    <w:rsid w:val="15394BD3"/>
    <w:rsid w:val="15394FF5"/>
    <w:rsid w:val="1539599C"/>
    <w:rsid w:val="153B16F2"/>
    <w:rsid w:val="153B1CEC"/>
    <w:rsid w:val="153B2D0D"/>
    <w:rsid w:val="153B4ABB"/>
    <w:rsid w:val="153C2786"/>
    <w:rsid w:val="153C42A6"/>
    <w:rsid w:val="153C50EF"/>
    <w:rsid w:val="153D213B"/>
    <w:rsid w:val="153D4CD7"/>
    <w:rsid w:val="1540078C"/>
    <w:rsid w:val="154020D1"/>
    <w:rsid w:val="15406138"/>
    <w:rsid w:val="15406575"/>
    <w:rsid w:val="15406AD2"/>
    <w:rsid w:val="15410D0C"/>
    <w:rsid w:val="154127B0"/>
    <w:rsid w:val="15425662"/>
    <w:rsid w:val="1543080B"/>
    <w:rsid w:val="154318D4"/>
    <w:rsid w:val="15436065"/>
    <w:rsid w:val="154420C7"/>
    <w:rsid w:val="15446951"/>
    <w:rsid w:val="15452740"/>
    <w:rsid w:val="15462F14"/>
    <w:rsid w:val="1548367B"/>
    <w:rsid w:val="15485429"/>
    <w:rsid w:val="154968D2"/>
    <w:rsid w:val="154A11A2"/>
    <w:rsid w:val="154C184F"/>
    <w:rsid w:val="154C316C"/>
    <w:rsid w:val="154C4D2C"/>
    <w:rsid w:val="154D47EE"/>
    <w:rsid w:val="154F35C2"/>
    <w:rsid w:val="15507EB4"/>
    <w:rsid w:val="15514A07"/>
    <w:rsid w:val="1551616F"/>
    <w:rsid w:val="155362A8"/>
    <w:rsid w:val="15536815"/>
    <w:rsid w:val="15537E34"/>
    <w:rsid w:val="155646F4"/>
    <w:rsid w:val="15565D98"/>
    <w:rsid w:val="155669BC"/>
    <w:rsid w:val="15581B10"/>
    <w:rsid w:val="15592FFD"/>
    <w:rsid w:val="155B282E"/>
    <w:rsid w:val="155B33AF"/>
    <w:rsid w:val="155B515D"/>
    <w:rsid w:val="155B6F0B"/>
    <w:rsid w:val="155C2C83"/>
    <w:rsid w:val="155C36B3"/>
    <w:rsid w:val="155C3CBE"/>
    <w:rsid w:val="155D02C8"/>
    <w:rsid w:val="155E5D88"/>
    <w:rsid w:val="155E69FB"/>
    <w:rsid w:val="15602773"/>
    <w:rsid w:val="15603352"/>
    <w:rsid w:val="15607B20"/>
    <w:rsid w:val="1561297C"/>
    <w:rsid w:val="1561566A"/>
    <w:rsid w:val="1562373B"/>
    <w:rsid w:val="1562520C"/>
    <w:rsid w:val="15636126"/>
    <w:rsid w:val="15662EC0"/>
    <w:rsid w:val="15673B02"/>
    <w:rsid w:val="15674A2C"/>
    <w:rsid w:val="15681628"/>
    <w:rsid w:val="156856A7"/>
    <w:rsid w:val="15687A76"/>
    <w:rsid w:val="156A012D"/>
    <w:rsid w:val="156A35F2"/>
    <w:rsid w:val="156B2323"/>
    <w:rsid w:val="156B6923"/>
    <w:rsid w:val="156C1118"/>
    <w:rsid w:val="156C2EC6"/>
    <w:rsid w:val="156C3488"/>
    <w:rsid w:val="156D6384"/>
    <w:rsid w:val="156E1F34"/>
    <w:rsid w:val="156E60BC"/>
    <w:rsid w:val="156F0C08"/>
    <w:rsid w:val="156F29B6"/>
    <w:rsid w:val="15704AF8"/>
    <w:rsid w:val="15722264"/>
    <w:rsid w:val="157224A6"/>
    <w:rsid w:val="15724254"/>
    <w:rsid w:val="15736DAB"/>
    <w:rsid w:val="1574616E"/>
    <w:rsid w:val="1574621E"/>
    <w:rsid w:val="15750E42"/>
    <w:rsid w:val="1575343C"/>
    <w:rsid w:val="157601E9"/>
    <w:rsid w:val="15765133"/>
    <w:rsid w:val="157708DA"/>
    <w:rsid w:val="15783F61"/>
    <w:rsid w:val="15791A87"/>
    <w:rsid w:val="157A1144"/>
    <w:rsid w:val="157B0FCD"/>
    <w:rsid w:val="157B5474"/>
    <w:rsid w:val="157C12DA"/>
    <w:rsid w:val="157C59CB"/>
    <w:rsid w:val="157C645C"/>
    <w:rsid w:val="157D0D1D"/>
    <w:rsid w:val="157D4738"/>
    <w:rsid w:val="157F52EF"/>
    <w:rsid w:val="15804BC3"/>
    <w:rsid w:val="15815C8A"/>
    <w:rsid w:val="15837985"/>
    <w:rsid w:val="1585012C"/>
    <w:rsid w:val="15865FCF"/>
    <w:rsid w:val="158741A4"/>
    <w:rsid w:val="15883A78"/>
    <w:rsid w:val="15891CCA"/>
    <w:rsid w:val="15892CDA"/>
    <w:rsid w:val="158A0926"/>
    <w:rsid w:val="158A3C94"/>
    <w:rsid w:val="158A69C4"/>
    <w:rsid w:val="158C3568"/>
    <w:rsid w:val="158C3A67"/>
    <w:rsid w:val="158D16D2"/>
    <w:rsid w:val="158D6483"/>
    <w:rsid w:val="158D6B9B"/>
    <w:rsid w:val="158F5AB9"/>
    <w:rsid w:val="158F6C03"/>
    <w:rsid w:val="15910366"/>
    <w:rsid w:val="15911D9A"/>
    <w:rsid w:val="15915022"/>
    <w:rsid w:val="15932F3D"/>
    <w:rsid w:val="159348F7"/>
    <w:rsid w:val="1593695D"/>
    <w:rsid w:val="1594241D"/>
    <w:rsid w:val="15952BE1"/>
    <w:rsid w:val="15961235"/>
    <w:rsid w:val="15962639"/>
    <w:rsid w:val="159643E7"/>
    <w:rsid w:val="15972BD3"/>
    <w:rsid w:val="1597628D"/>
    <w:rsid w:val="15985E95"/>
    <w:rsid w:val="159863B1"/>
    <w:rsid w:val="15997A33"/>
    <w:rsid w:val="159B19FD"/>
    <w:rsid w:val="159B7CC0"/>
    <w:rsid w:val="159D0B10"/>
    <w:rsid w:val="159D28CF"/>
    <w:rsid w:val="159F14ED"/>
    <w:rsid w:val="159F2D21"/>
    <w:rsid w:val="159F5D89"/>
    <w:rsid w:val="15A01CA1"/>
    <w:rsid w:val="15A07014"/>
    <w:rsid w:val="15A137A5"/>
    <w:rsid w:val="15A158A8"/>
    <w:rsid w:val="15A20FDE"/>
    <w:rsid w:val="15A22D8C"/>
    <w:rsid w:val="15A3750D"/>
    <w:rsid w:val="15A44D56"/>
    <w:rsid w:val="15A5287C"/>
    <w:rsid w:val="15A60D57"/>
    <w:rsid w:val="15A75576"/>
    <w:rsid w:val="15A85EC8"/>
    <w:rsid w:val="15A93CEF"/>
    <w:rsid w:val="15A94E95"/>
    <w:rsid w:val="15AA7E92"/>
    <w:rsid w:val="15AB343A"/>
    <w:rsid w:val="15AB352F"/>
    <w:rsid w:val="15AC738F"/>
    <w:rsid w:val="15AE34DE"/>
    <w:rsid w:val="15AE7982"/>
    <w:rsid w:val="15B00245"/>
    <w:rsid w:val="15B055C1"/>
    <w:rsid w:val="15B12FCF"/>
    <w:rsid w:val="15B4343F"/>
    <w:rsid w:val="15B515AF"/>
    <w:rsid w:val="15B552E8"/>
    <w:rsid w:val="15B605E5"/>
    <w:rsid w:val="15B63342"/>
    <w:rsid w:val="15B64A89"/>
    <w:rsid w:val="15B7054B"/>
    <w:rsid w:val="15B7192D"/>
    <w:rsid w:val="15B80929"/>
    <w:rsid w:val="15B825AF"/>
    <w:rsid w:val="15B8435D"/>
    <w:rsid w:val="15BB0CC2"/>
    <w:rsid w:val="15BB209F"/>
    <w:rsid w:val="15BD7BC5"/>
    <w:rsid w:val="15BE749A"/>
    <w:rsid w:val="15C03212"/>
    <w:rsid w:val="15C05047"/>
    <w:rsid w:val="15C07684"/>
    <w:rsid w:val="15C23F41"/>
    <w:rsid w:val="15C26F8A"/>
    <w:rsid w:val="15C3169D"/>
    <w:rsid w:val="15C42D02"/>
    <w:rsid w:val="15C471A6"/>
    <w:rsid w:val="15C50828"/>
    <w:rsid w:val="15C745A0"/>
    <w:rsid w:val="15C76747"/>
    <w:rsid w:val="15C821AF"/>
    <w:rsid w:val="15C85641"/>
    <w:rsid w:val="15CA22E2"/>
    <w:rsid w:val="15CA59F7"/>
    <w:rsid w:val="15CC1BB7"/>
    <w:rsid w:val="15CE590B"/>
    <w:rsid w:val="15CF16A7"/>
    <w:rsid w:val="15CF36AB"/>
    <w:rsid w:val="15CF5E29"/>
    <w:rsid w:val="15D12ED7"/>
    <w:rsid w:val="15D13671"/>
    <w:rsid w:val="15D1541F"/>
    <w:rsid w:val="15D373E9"/>
    <w:rsid w:val="15D43E5C"/>
    <w:rsid w:val="15D4627C"/>
    <w:rsid w:val="15D46CBD"/>
    <w:rsid w:val="15D50248"/>
    <w:rsid w:val="15D50EE4"/>
    <w:rsid w:val="15D519B4"/>
    <w:rsid w:val="15D5627C"/>
    <w:rsid w:val="15D73D64"/>
    <w:rsid w:val="15D774A9"/>
    <w:rsid w:val="15D849FF"/>
    <w:rsid w:val="15D926CB"/>
    <w:rsid w:val="15DA2525"/>
    <w:rsid w:val="15DA33B6"/>
    <w:rsid w:val="15DB043C"/>
    <w:rsid w:val="15DB15F6"/>
    <w:rsid w:val="15DB23CF"/>
    <w:rsid w:val="15DC4AEB"/>
    <w:rsid w:val="15DF288C"/>
    <w:rsid w:val="15E11B06"/>
    <w:rsid w:val="15E2762C"/>
    <w:rsid w:val="15E50ECA"/>
    <w:rsid w:val="15E52C78"/>
    <w:rsid w:val="15E62266"/>
    <w:rsid w:val="15E769F0"/>
    <w:rsid w:val="15E909BB"/>
    <w:rsid w:val="15E91B60"/>
    <w:rsid w:val="15E9456C"/>
    <w:rsid w:val="15EB4733"/>
    <w:rsid w:val="15EB4B56"/>
    <w:rsid w:val="15EC04AB"/>
    <w:rsid w:val="15EC2259"/>
    <w:rsid w:val="15EC4D86"/>
    <w:rsid w:val="15EE4223"/>
    <w:rsid w:val="15EE7D1A"/>
    <w:rsid w:val="15EE7D7F"/>
    <w:rsid w:val="15EF2986"/>
    <w:rsid w:val="15EF558D"/>
    <w:rsid w:val="15EF58A5"/>
    <w:rsid w:val="15F04E9E"/>
    <w:rsid w:val="15F305B9"/>
    <w:rsid w:val="15F35395"/>
    <w:rsid w:val="15F354F2"/>
    <w:rsid w:val="15F36327"/>
    <w:rsid w:val="15F630D7"/>
    <w:rsid w:val="15F6371C"/>
    <w:rsid w:val="15F73E33"/>
    <w:rsid w:val="15F80BFE"/>
    <w:rsid w:val="15F829AC"/>
    <w:rsid w:val="15F86C37"/>
    <w:rsid w:val="15F93AD9"/>
    <w:rsid w:val="15FB06EE"/>
    <w:rsid w:val="15FC3E9E"/>
    <w:rsid w:val="15FD448C"/>
    <w:rsid w:val="15FD5E19"/>
    <w:rsid w:val="15FF3D3A"/>
    <w:rsid w:val="160049E8"/>
    <w:rsid w:val="16005D04"/>
    <w:rsid w:val="16013F56"/>
    <w:rsid w:val="160202FE"/>
    <w:rsid w:val="16021A3F"/>
    <w:rsid w:val="16041350"/>
    <w:rsid w:val="160457F4"/>
    <w:rsid w:val="160475A2"/>
    <w:rsid w:val="160550C9"/>
    <w:rsid w:val="1606188B"/>
    <w:rsid w:val="16070F29"/>
    <w:rsid w:val="160752E5"/>
    <w:rsid w:val="16083321"/>
    <w:rsid w:val="160957B4"/>
    <w:rsid w:val="160A6BC8"/>
    <w:rsid w:val="160B0931"/>
    <w:rsid w:val="160C46A9"/>
    <w:rsid w:val="160C6457"/>
    <w:rsid w:val="160E3F76"/>
    <w:rsid w:val="160E6673"/>
    <w:rsid w:val="160F33A3"/>
    <w:rsid w:val="16100E55"/>
    <w:rsid w:val="1610206A"/>
    <w:rsid w:val="16103158"/>
    <w:rsid w:val="161037FE"/>
    <w:rsid w:val="16110161"/>
    <w:rsid w:val="16134C45"/>
    <w:rsid w:val="16135A37"/>
    <w:rsid w:val="16140BE2"/>
    <w:rsid w:val="16155F4A"/>
    <w:rsid w:val="161672D6"/>
    <w:rsid w:val="16175528"/>
    <w:rsid w:val="16182BC0"/>
    <w:rsid w:val="161942B7"/>
    <w:rsid w:val="161A578F"/>
    <w:rsid w:val="161A7E53"/>
    <w:rsid w:val="161B1E5E"/>
    <w:rsid w:val="161B48EC"/>
    <w:rsid w:val="161B62ED"/>
    <w:rsid w:val="161B669A"/>
    <w:rsid w:val="161C2B3E"/>
    <w:rsid w:val="161D41FD"/>
    <w:rsid w:val="161E116E"/>
    <w:rsid w:val="161E71B9"/>
    <w:rsid w:val="161F0345"/>
    <w:rsid w:val="161F7DE1"/>
    <w:rsid w:val="1620304F"/>
    <w:rsid w:val="16223ECC"/>
    <w:rsid w:val="1625599C"/>
    <w:rsid w:val="16257519"/>
    <w:rsid w:val="162714E3"/>
    <w:rsid w:val="1629525B"/>
    <w:rsid w:val="162A3EEE"/>
    <w:rsid w:val="162B0FD3"/>
    <w:rsid w:val="162B3895"/>
    <w:rsid w:val="162B750A"/>
    <w:rsid w:val="162C6AF9"/>
    <w:rsid w:val="162E75CC"/>
    <w:rsid w:val="163017A9"/>
    <w:rsid w:val="16302145"/>
    <w:rsid w:val="16314118"/>
    <w:rsid w:val="16315EBE"/>
    <w:rsid w:val="16316A31"/>
    <w:rsid w:val="16323962"/>
    <w:rsid w:val="1632685D"/>
    <w:rsid w:val="16330718"/>
    <w:rsid w:val="16331C36"/>
    <w:rsid w:val="163441E9"/>
    <w:rsid w:val="163548CE"/>
    <w:rsid w:val="163634D4"/>
    <w:rsid w:val="16365B5D"/>
    <w:rsid w:val="16365D5E"/>
    <w:rsid w:val="16383B80"/>
    <w:rsid w:val="16390F9C"/>
    <w:rsid w:val="16391E04"/>
    <w:rsid w:val="16397E3B"/>
    <w:rsid w:val="163A0930"/>
    <w:rsid w:val="163A1216"/>
    <w:rsid w:val="163A5B6F"/>
    <w:rsid w:val="163C4C0B"/>
    <w:rsid w:val="163D44F0"/>
    <w:rsid w:val="163E493A"/>
    <w:rsid w:val="163F3948"/>
    <w:rsid w:val="16421E25"/>
    <w:rsid w:val="16443E43"/>
    <w:rsid w:val="16445BF1"/>
    <w:rsid w:val="16461969"/>
    <w:rsid w:val="16473933"/>
    <w:rsid w:val="1647748F"/>
    <w:rsid w:val="16481115"/>
    <w:rsid w:val="164A4974"/>
    <w:rsid w:val="164B3423"/>
    <w:rsid w:val="164B34CF"/>
    <w:rsid w:val="164B382C"/>
    <w:rsid w:val="164B7B13"/>
    <w:rsid w:val="164C2CF7"/>
    <w:rsid w:val="164E081E"/>
    <w:rsid w:val="165247B2"/>
    <w:rsid w:val="16551BAC"/>
    <w:rsid w:val="16557DFE"/>
    <w:rsid w:val="165921FC"/>
    <w:rsid w:val="165955A2"/>
    <w:rsid w:val="165A1B30"/>
    <w:rsid w:val="165A5414"/>
    <w:rsid w:val="165A67C9"/>
    <w:rsid w:val="165B4EA8"/>
    <w:rsid w:val="165C243D"/>
    <w:rsid w:val="165C73DE"/>
    <w:rsid w:val="165D6CB3"/>
    <w:rsid w:val="165F6ECF"/>
    <w:rsid w:val="166127C6"/>
    <w:rsid w:val="16612C47"/>
    <w:rsid w:val="16625316"/>
    <w:rsid w:val="16653E6C"/>
    <w:rsid w:val="1666200B"/>
    <w:rsid w:val="1667031A"/>
    <w:rsid w:val="16694355"/>
    <w:rsid w:val="16695657"/>
    <w:rsid w:val="166B13D0"/>
    <w:rsid w:val="166B287A"/>
    <w:rsid w:val="166C5148"/>
    <w:rsid w:val="166D17ED"/>
    <w:rsid w:val="166D339A"/>
    <w:rsid w:val="166E2C6E"/>
    <w:rsid w:val="166F1ADC"/>
    <w:rsid w:val="166F1C76"/>
    <w:rsid w:val="166F59EE"/>
    <w:rsid w:val="16701366"/>
    <w:rsid w:val="16704C38"/>
    <w:rsid w:val="16705C3E"/>
    <w:rsid w:val="16724870"/>
    <w:rsid w:val="16734728"/>
    <w:rsid w:val="16740B2F"/>
    <w:rsid w:val="16753FFC"/>
    <w:rsid w:val="16774218"/>
    <w:rsid w:val="16781D3E"/>
    <w:rsid w:val="16783AEC"/>
    <w:rsid w:val="167934AF"/>
    <w:rsid w:val="1679516C"/>
    <w:rsid w:val="16796935"/>
    <w:rsid w:val="167A18C1"/>
    <w:rsid w:val="167A5AB7"/>
    <w:rsid w:val="167B4492"/>
    <w:rsid w:val="167B4C20"/>
    <w:rsid w:val="167C04F3"/>
    <w:rsid w:val="167D1103"/>
    <w:rsid w:val="167E096F"/>
    <w:rsid w:val="167E55A7"/>
    <w:rsid w:val="167E5D9B"/>
    <w:rsid w:val="167F117F"/>
    <w:rsid w:val="16807603"/>
    <w:rsid w:val="16810BF3"/>
    <w:rsid w:val="16816E45"/>
    <w:rsid w:val="1682066A"/>
    <w:rsid w:val="16823E56"/>
    <w:rsid w:val="168242D0"/>
    <w:rsid w:val="16826719"/>
    <w:rsid w:val="1683077C"/>
    <w:rsid w:val="16842491"/>
    <w:rsid w:val="168538D6"/>
    <w:rsid w:val="16853C7F"/>
    <w:rsid w:val="168610C4"/>
    <w:rsid w:val="1686445B"/>
    <w:rsid w:val="16866209"/>
    <w:rsid w:val="168801D3"/>
    <w:rsid w:val="16884278"/>
    <w:rsid w:val="16896649"/>
    <w:rsid w:val="168A0107"/>
    <w:rsid w:val="168A4C84"/>
    <w:rsid w:val="168A5F46"/>
    <w:rsid w:val="168B3820"/>
    <w:rsid w:val="168B3F87"/>
    <w:rsid w:val="168B5DE4"/>
    <w:rsid w:val="168D72D8"/>
    <w:rsid w:val="168D7598"/>
    <w:rsid w:val="168D7A6C"/>
    <w:rsid w:val="168E056F"/>
    <w:rsid w:val="168E1415"/>
    <w:rsid w:val="168E1562"/>
    <w:rsid w:val="168E295A"/>
    <w:rsid w:val="168E50BE"/>
    <w:rsid w:val="168E624E"/>
    <w:rsid w:val="16900C93"/>
    <w:rsid w:val="169052DA"/>
    <w:rsid w:val="1691133B"/>
    <w:rsid w:val="16914E25"/>
    <w:rsid w:val="16921052"/>
    <w:rsid w:val="16921B0D"/>
    <w:rsid w:val="169257B5"/>
    <w:rsid w:val="16930C0B"/>
    <w:rsid w:val="16933D0C"/>
    <w:rsid w:val="16946B78"/>
    <w:rsid w:val="1695469E"/>
    <w:rsid w:val="16961A12"/>
    <w:rsid w:val="169A0EAB"/>
    <w:rsid w:val="169A1CB5"/>
    <w:rsid w:val="169B2A5F"/>
    <w:rsid w:val="169D3553"/>
    <w:rsid w:val="169E79F7"/>
    <w:rsid w:val="169F1079"/>
    <w:rsid w:val="169F223B"/>
    <w:rsid w:val="169F376F"/>
    <w:rsid w:val="169F551D"/>
    <w:rsid w:val="16A0734E"/>
    <w:rsid w:val="16A10A08"/>
    <w:rsid w:val="16A11295"/>
    <w:rsid w:val="16A21AFF"/>
    <w:rsid w:val="16A40FB8"/>
    <w:rsid w:val="16A42B33"/>
    <w:rsid w:val="16A576FF"/>
    <w:rsid w:val="16A6065A"/>
    <w:rsid w:val="16A62408"/>
    <w:rsid w:val="16A668AC"/>
    <w:rsid w:val="16A75A96"/>
    <w:rsid w:val="16AB2114"/>
    <w:rsid w:val="16AB3EC2"/>
    <w:rsid w:val="16AD3796"/>
    <w:rsid w:val="16AD5CD3"/>
    <w:rsid w:val="16AD7C3A"/>
    <w:rsid w:val="16AE3111"/>
    <w:rsid w:val="16B03627"/>
    <w:rsid w:val="16B06AD3"/>
    <w:rsid w:val="16B0772A"/>
    <w:rsid w:val="16B21CFF"/>
    <w:rsid w:val="16B25250"/>
    <w:rsid w:val="16B26D8D"/>
    <w:rsid w:val="16B37861"/>
    <w:rsid w:val="16B54D41"/>
    <w:rsid w:val="16B91005"/>
    <w:rsid w:val="16B95FA2"/>
    <w:rsid w:val="16BA5EB3"/>
    <w:rsid w:val="16BB0856"/>
    <w:rsid w:val="16BE02A6"/>
    <w:rsid w:val="16BE3316"/>
    <w:rsid w:val="16BF171B"/>
    <w:rsid w:val="16C17169"/>
    <w:rsid w:val="16C17241"/>
    <w:rsid w:val="16C31566"/>
    <w:rsid w:val="16C50481"/>
    <w:rsid w:val="16C531D6"/>
    <w:rsid w:val="16C54EB8"/>
    <w:rsid w:val="16C61609"/>
    <w:rsid w:val="16C6599E"/>
    <w:rsid w:val="16C85539"/>
    <w:rsid w:val="16C927E8"/>
    <w:rsid w:val="16C929FA"/>
    <w:rsid w:val="16C94348"/>
    <w:rsid w:val="16CB1E6E"/>
    <w:rsid w:val="16CB6312"/>
    <w:rsid w:val="16CB7016"/>
    <w:rsid w:val="16CB7906"/>
    <w:rsid w:val="16CC137E"/>
    <w:rsid w:val="16CD3E38"/>
    <w:rsid w:val="16CD690B"/>
    <w:rsid w:val="16CE51CA"/>
    <w:rsid w:val="16CE6401"/>
    <w:rsid w:val="16D276A1"/>
    <w:rsid w:val="16D36F75"/>
    <w:rsid w:val="16D45006"/>
    <w:rsid w:val="16D55995"/>
    <w:rsid w:val="16D57191"/>
    <w:rsid w:val="16D6652D"/>
    <w:rsid w:val="16D74CB7"/>
    <w:rsid w:val="16D90A2F"/>
    <w:rsid w:val="16D916E5"/>
    <w:rsid w:val="16D927DD"/>
    <w:rsid w:val="16DA45C2"/>
    <w:rsid w:val="16DA4A0E"/>
    <w:rsid w:val="16DB5702"/>
    <w:rsid w:val="16DC4708"/>
    <w:rsid w:val="16DE24C6"/>
    <w:rsid w:val="16DE258E"/>
    <w:rsid w:val="16DE6045"/>
    <w:rsid w:val="16DE6B10"/>
    <w:rsid w:val="16DF7C42"/>
    <w:rsid w:val="16DF7DE0"/>
    <w:rsid w:val="16E1244C"/>
    <w:rsid w:val="16E14CC2"/>
    <w:rsid w:val="16E15B36"/>
    <w:rsid w:val="16E34F05"/>
    <w:rsid w:val="16E42F30"/>
    <w:rsid w:val="16E45D27"/>
    <w:rsid w:val="16E573D4"/>
    <w:rsid w:val="16E66CA8"/>
    <w:rsid w:val="16E722E5"/>
    <w:rsid w:val="16E72F9B"/>
    <w:rsid w:val="16E84316"/>
    <w:rsid w:val="16ED0036"/>
    <w:rsid w:val="16ED64EF"/>
    <w:rsid w:val="16EF58AD"/>
    <w:rsid w:val="16F07330"/>
    <w:rsid w:val="16F11CE2"/>
    <w:rsid w:val="16F13FCB"/>
    <w:rsid w:val="16F16933"/>
    <w:rsid w:val="16F243E4"/>
    <w:rsid w:val="16F2564D"/>
    <w:rsid w:val="16F35746"/>
    <w:rsid w:val="16F5338F"/>
    <w:rsid w:val="16F57E9E"/>
    <w:rsid w:val="16F615E1"/>
    <w:rsid w:val="16F643D6"/>
    <w:rsid w:val="16F72C63"/>
    <w:rsid w:val="16F77107"/>
    <w:rsid w:val="16F9455F"/>
    <w:rsid w:val="16F96715"/>
    <w:rsid w:val="16F969DB"/>
    <w:rsid w:val="16FB3FBB"/>
    <w:rsid w:val="16FC296F"/>
    <w:rsid w:val="16FC2F7A"/>
    <w:rsid w:val="16FE0496"/>
    <w:rsid w:val="16FE3FF2"/>
    <w:rsid w:val="1700420E"/>
    <w:rsid w:val="1700664C"/>
    <w:rsid w:val="17007993"/>
    <w:rsid w:val="170107C3"/>
    <w:rsid w:val="170107F1"/>
    <w:rsid w:val="1701673A"/>
    <w:rsid w:val="170240B9"/>
    <w:rsid w:val="17026E1F"/>
    <w:rsid w:val="170349B6"/>
    <w:rsid w:val="1704197C"/>
    <w:rsid w:val="17045380"/>
    <w:rsid w:val="170610F8"/>
    <w:rsid w:val="17084E70"/>
    <w:rsid w:val="17085186"/>
    <w:rsid w:val="170B28DE"/>
    <w:rsid w:val="170B670F"/>
    <w:rsid w:val="170D06D9"/>
    <w:rsid w:val="170D7E9F"/>
    <w:rsid w:val="170F61D5"/>
    <w:rsid w:val="170F61FF"/>
    <w:rsid w:val="17100890"/>
    <w:rsid w:val="17101F77"/>
    <w:rsid w:val="17103D25"/>
    <w:rsid w:val="17105D83"/>
    <w:rsid w:val="1711641B"/>
    <w:rsid w:val="17127FF5"/>
    <w:rsid w:val="1715758D"/>
    <w:rsid w:val="17157CEB"/>
    <w:rsid w:val="171629A6"/>
    <w:rsid w:val="17163A31"/>
    <w:rsid w:val="171750B3"/>
    <w:rsid w:val="17180E81"/>
    <w:rsid w:val="1719289C"/>
    <w:rsid w:val="171A37D0"/>
    <w:rsid w:val="171A487C"/>
    <w:rsid w:val="171B605C"/>
    <w:rsid w:val="171C30B3"/>
    <w:rsid w:val="171C451F"/>
    <w:rsid w:val="171C4DC0"/>
    <w:rsid w:val="171C6B6E"/>
    <w:rsid w:val="171E1AD4"/>
    <w:rsid w:val="171E6442"/>
    <w:rsid w:val="171F3E04"/>
    <w:rsid w:val="17215F32"/>
    <w:rsid w:val="17220383"/>
    <w:rsid w:val="17224B33"/>
    <w:rsid w:val="17231CAA"/>
    <w:rsid w:val="17233A54"/>
    <w:rsid w:val="17244A1F"/>
    <w:rsid w:val="17246632"/>
    <w:rsid w:val="17285513"/>
    <w:rsid w:val="172A4DE7"/>
    <w:rsid w:val="172C5003"/>
    <w:rsid w:val="172D0D7B"/>
    <w:rsid w:val="172D1C46"/>
    <w:rsid w:val="172D21EA"/>
    <w:rsid w:val="172D2B29"/>
    <w:rsid w:val="172D48D7"/>
    <w:rsid w:val="172E6599"/>
    <w:rsid w:val="172F064F"/>
    <w:rsid w:val="172F276D"/>
    <w:rsid w:val="172F4AF3"/>
    <w:rsid w:val="173043C7"/>
    <w:rsid w:val="1732022B"/>
    <w:rsid w:val="17321EED"/>
    <w:rsid w:val="17324F2C"/>
    <w:rsid w:val="17326EC2"/>
    <w:rsid w:val="17353021"/>
    <w:rsid w:val="17365E81"/>
    <w:rsid w:val="17367C2F"/>
    <w:rsid w:val="17377504"/>
    <w:rsid w:val="17384188"/>
    <w:rsid w:val="173858C9"/>
    <w:rsid w:val="17387850"/>
    <w:rsid w:val="173914CE"/>
    <w:rsid w:val="1739327C"/>
    <w:rsid w:val="173B204F"/>
    <w:rsid w:val="173B46AC"/>
    <w:rsid w:val="173B5BE6"/>
    <w:rsid w:val="173C0FBE"/>
    <w:rsid w:val="173C4B1A"/>
    <w:rsid w:val="173D173B"/>
    <w:rsid w:val="173E2018"/>
    <w:rsid w:val="173E37C8"/>
    <w:rsid w:val="173E6AE4"/>
    <w:rsid w:val="17407E5A"/>
    <w:rsid w:val="17416B91"/>
    <w:rsid w:val="17420EBA"/>
    <w:rsid w:val="17421F59"/>
    <w:rsid w:val="174329CE"/>
    <w:rsid w:val="1743328C"/>
    <w:rsid w:val="17435337"/>
    <w:rsid w:val="17461775"/>
    <w:rsid w:val="174628EE"/>
    <w:rsid w:val="17465999"/>
    <w:rsid w:val="174A3C7D"/>
    <w:rsid w:val="174B2FAF"/>
    <w:rsid w:val="174D777E"/>
    <w:rsid w:val="174E391C"/>
    <w:rsid w:val="174E52D4"/>
    <w:rsid w:val="174F240F"/>
    <w:rsid w:val="174F2A9F"/>
    <w:rsid w:val="17514A69"/>
    <w:rsid w:val="175207E1"/>
    <w:rsid w:val="17520859"/>
    <w:rsid w:val="17521041"/>
    <w:rsid w:val="1752433D"/>
    <w:rsid w:val="17536B9E"/>
    <w:rsid w:val="175372AA"/>
    <w:rsid w:val="17542545"/>
    <w:rsid w:val="17562D47"/>
    <w:rsid w:val="1756356C"/>
    <w:rsid w:val="17564634"/>
    <w:rsid w:val="17571954"/>
    <w:rsid w:val="17584FB5"/>
    <w:rsid w:val="1759391E"/>
    <w:rsid w:val="175A5936"/>
    <w:rsid w:val="175A648B"/>
    <w:rsid w:val="175B58E8"/>
    <w:rsid w:val="175B7696"/>
    <w:rsid w:val="175C6F6A"/>
    <w:rsid w:val="175F4C67"/>
    <w:rsid w:val="17606A5A"/>
    <w:rsid w:val="17626C76"/>
    <w:rsid w:val="176432ED"/>
    <w:rsid w:val="17654071"/>
    <w:rsid w:val="17654535"/>
    <w:rsid w:val="17667DE9"/>
    <w:rsid w:val="17671DD7"/>
    <w:rsid w:val="17674272"/>
    <w:rsid w:val="176757CD"/>
    <w:rsid w:val="176A560C"/>
    <w:rsid w:val="176A78D9"/>
    <w:rsid w:val="176F3141"/>
    <w:rsid w:val="17712A16"/>
    <w:rsid w:val="17715A5A"/>
    <w:rsid w:val="17716EB9"/>
    <w:rsid w:val="17724A76"/>
    <w:rsid w:val="177445D2"/>
    <w:rsid w:val="17753E7A"/>
    <w:rsid w:val="1776002C"/>
    <w:rsid w:val="17767F6F"/>
    <w:rsid w:val="17773DA4"/>
    <w:rsid w:val="17792505"/>
    <w:rsid w:val="177B1A00"/>
    <w:rsid w:val="177C56CC"/>
    <w:rsid w:val="177C5815"/>
    <w:rsid w:val="177D585E"/>
    <w:rsid w:val="177E3384"/>
    <w:rsid w:val="177E5132"/>
    <w:rsid w:val="177F0CFA"/>
    <w:rsid w:val="1780534F"/>
    <w:rsid w:val="178169D1"/>
    <w:rsid w:val="17824C23"/>
    <w:rsid w:val="17824F2B"/>
    <w:rsid w:val="17827620"/>
    <w:rsid w:val="17836317"/>
    <w:rsid w:val="17837C6A"/>
    <w:rsid w:val="17852965"/>
    <w:rsid w:val="178564C1"/>
    <w:rsid w:val="178642C9"/>
    <w:rsid w:val="17885DB9"/>
    <w:rsid w:val="17885FB1"/>
    <w:rsid w:val="17890A41"/>
    <w:rsid w:val="17895171"/>
    <w:rsid w:val="178A1C4D"/>
    <w:rsid w:val="178A3A63"/>
    <w:rsid w:val="178A3AD7"/>
    <w:rsid w:val="178A5057"/>
    <w:rsid w:val="178C5AA1"/>
    <w:rsid w:val="178C784F"/>
    <w:rsid w:val="178D1CFE"/>
    <w:rsid w:val="178E7A6B"/>
    <w:rsid w:val="178F4D6D"/>
    <w:rsid w:val="178F7340"/>
    <w:rsid w:val="178F79B5"/>
    <w:rsid w:val="17910E2E"/>
    <w:rsid w:val="179130B8"/>
    <w:rsid w:val="17935082"/>
    <w:rsid w:val="17936E30"/>
    <w:rsid w:val="17944956"/>
    <w:rsid w:val="179606CE"/>
    <w:rsid w:val="17965B58"/>
    <w:rsid w:val="17966920"/>
    <w:rsid w:val="17967340"/>
    <w:rsid w:val="179761F4"/>
    <w:rsid w:val="17977775"/>
    <w:rsid w:val="17982698"/>
    <w:rsid w:val="17996410"/>
    <w:rsid w:val="179B3F36"/>
    <w:rsid w:val="179C380B"/>
    <w:rsid w:val="179D09E8"/>
    <w:rsid w:val="179D6C76"/>
    <w:rsid w:val="179D7CAF"/>
    <w:rsid w:val="179E31A3"/>
    <w:rsid w:val="179E4A77"/>
    <w:rsid w:val="179E57D5"/>
    <w:rsid w:val="179F5754"/>
    <w:rsid w:val="179F69C1"/>
    <w:rsid w:val="17A032FB"/>
    <w:rsid w:val="17A27073"/>
    <w:rsid w:val="17A32DEB"/>
    <w:rsid w:val="17A35D18"/>
    <w:rsid w:val="17A54DB5"/>
    <w:rsid w:val="17A70B2D"/>
    <w:rsid w:val="17A728DB"/>
    <w:rsid w:val="17A821AF"/>
    <w:rsid w:val="17A82D6F"/>
    <w:rsid w:val="17A86FB9"/>
    <w:rsid w:val="17AA4179"/>
    <w:rsid w:val="17AA429F"/>
    <w:rsid w:val="17AA5F28"/>
    <w:rsid w:val="17AB1E90"/>
    <w:rsid w:val="17AC1CA0"/>
    <w:rsid w:val="17AC6144"/>
    <w:rsid w:val="17AC7AAE"/>
    <w:rsid w:val="17AD15D9"/>
    <w:rsid w:val="17AD5A18"/>
    <w:rsid w:val="17AD70C4"/>
    <w:rsid w:val="17AE3C6A"/>
    <w:rsid w:val="17AF2403"/>
    <w:rsid w:val="17AF5BA3"/>
    <w:rsid w:val="17B10560"/>
    <w:rsid w:val="17B172B6"/>
    <w:rsid w:val="17B368F0"/>
    <w:rsid w:val="17B42173"/>
    <w:rsid w:val="17B4609B"/>
    <w:rsid w:val="17B60D70"/>
    <w:rsid w:val="17B649FA"/>
    <w:rsid w:val="17B80B79"/>
    <w:rsid w:val="17B83B3E"/>
    <w:rsid w:val="17B9407C"/>
    <w:rsid w:val="17BA22FB"/>
    <w:rsid w:val="17BB0135"/>
    <w:rsid w:val="17BB2A75"/>
    <w:rsid w:val="17BB6387"/>
    <w:rsid w:val="17BB7323"/>
    <w:rsid w:val="17BE3878"/>
    <w:rsid w:val="17BF5E77"/>
    <w:rsid w:val="17C214C3"/>
    <w:rsid w:val="17C23271"/>
    <w:rsid w:val="17C27715"/>
    <w:rsid w:val="17C3093F"/>
    <w:rsid w:val="17C30B08"/>
    <w:rsid w:val="17C33BC1"/>
    <w:rsid w:val="17C4348D"/>
    <w:rsid w:val="17C4413B"/>
    <w:rsid w:val="17C52D61"/>
    <w:rsid w:val="17C5460C"/>
    <w:rsid w:val="17C64161"/>
    <w:rsid w:val="17C676BC"/>
    <w:rsid w:val="17C75113"/>
    <w:rsid w:val="17C754EF"/>
    <w:rsid w:val="17C84600"/>
    <w:rsid w:val="17C85590"/>
    <w:rsid w:val="17CA410E"/>
    <w:rsid w:val="17CB0BE4"/>
    <w:rsid w:val="17CB4F24"/>
    <w:rsid w:val="17CC40F0"/>
    <w:rsid w:val="17CE0CD4"/>
    <w:rsid w:val="17CE2D23"/>
    <w:rsid w:val="17CF299D"/>
    <w:rsid w:val="17D11706"/>
    <w:rsid w:val="17D1316C"/>
    <w:rsid w:val="17D31922"/>
    <w:rsid w:val="17D336D0"/>
    <w:rsid w:val="17D47448"/>
    <w:rsid w:val="17D55FD6"/>
    <w:rsid w:val="17D66D1D"/>
    <w:rsid w:val="17D80F16"/>
    <w:rsid w:val="17D9680D"/>
    <w:rsid w:val="17DA2B9C"/>
    <w:rsid w:val="17DB4333"/>
    <w:rsid w:val="17DF189D"/>
    <w:rsid w:val="17E01949"/>
    <w:rsid w:val="17E21B65"/>
    <w:rsid w:val="17E23BBC"/>
    <w:rsid w:val="17E4051A"/>
    <w:rsid w:val="17E53404"/>
    <w:rsid w:val="17E63AC3"/>
    <w:rsid w:val="17E6790C"/>
    <w:rsid w:val="17E70F2A"/>
    <w:rsid w:val="17E74773"/>
    <w:rsid w:val="17E85B8D"/>
    <w:rsid w:val="17E87581"/>
    <w:rsid w:val="17E96B1C"/>
    <w:rsid w:val="17EA0FC8"/>
    <w:rsid w:val="17EA27C8"/>
    <w:rsid w:val="17EB450E"/>
    <w:rsid w:val="17EB6C6C"/>
    <w:rsid w:val="17EC48F9"/>
    <w:rsid w:val="17EC6540"/>
    <w:rsid w:val="17EC7A03"/>
    <w:rsid w:val="17EE22B8"/>
    <w:rsid w:val="17EE4066"/>
    <w:rsid w:val="17EF7DDE"/>
    <w:rsid w:val="17F0416D"/>
    <w:rsid w:val="17F17FFA"/>
    <w:rsid w:val="17F200CF"/>
    <w:rsid w:val="17F220B3"/>
    <w:rsid w:val="17F378CF"/>
    <w:rsid w:val="17F453F5"/>
    <w:rsid w:val="17F56A77"/>
    <w:rsid w:val="17F576A7"/>
    <w:rsid w:val="17F6116D"/>
    <w:rsid w:val="17F628F2"/>
    <w:rsid w:val="17F81389"/>
    <w:rsid w:val="17FA2024"/>
    <w:rsid w:val="17FB49D5"/>
    <w:rsid w:val="17FC532C"/>
    <w:rsid w:val="17FD24FB"/>
    <w:rsid w:val="17FD33E3"/>
    <w:rsid w:val="17FE0021"/>
    <w:rsid w:val="17FF3E86"/>
    <w:rsid w:val="18041ADC"/>
    <w:rsid w:val="18047A00"/>
    <w:rsid w:val="18047D2E"/>
    <w:rsid w:val="1805364D"/>
    <w:rsid w:val="18066E8E"/>
    <w:rsid w:val="180715CC"/>
    <w:rsid w:val="1807396B"/>
    <w:rsid w:val="18090EA0"/>
    <w:rsid w:val="18090F77"/>
    <w:rsid w:val="18092670"/>
    <w:rsid w:val="18095344"/>
    <w:rsid w:val="180A2E6A"/>
    <w:rsid w:val="180C0990"/>
    <w:rsid w:val="180C273E"/>
    <w:rsid w:val="180C3847"/>
    <w:rsid w:val="180E51A0"/>
    <w:rsid w:val="180E6167"/>
    <w:rsid w:val="180E64B6"/>
    <w:rsid w:val="180F222F"/>
    <w:rsid w:val="180F4397"/>
    <w:rsid w:val="181066D2"/>
    <w:rsid w:val="1811244B"/>
    <w:rsid w:val="18116C89"/>
    <w:rsid w:val="18123BF8"/>
    <w:rsid w:val="18167A61"/>
    <w:rsid w:val="18172305"/>
    <w:rsid w:val="18174416"/>
    <w:rsid w:val="18187335"/>
    <w:rsid w:val="181A12FF"/>
    <w:rsid w:val="181A7312"/>
    <w:rsid w:val="181B5077"/>
    <w:rsid w:val="181F06C4"/>
    <w:rsid w:val="181F6915"/>
    <w:rsid w:val="1820443C"/>
    <w:rsid w:val="182061EA"/>
    <w:rsid w:val="18211EDE"/>
    <w:rsid w:val="1821268E"/>
    <w:rsid w:val="1822302F"/>
    <w:rsid w:val="18224A87"/>
    <w:rsid w:val="18251A52"/>
    <w:rsid w:val="18253800"/>
    <w:rsid w:val="18267CA4"/>
    <w:rsid w:val="1827044F"/>
    <w:rsid w:val="18270B14"/>
    <w:rsid w:val="18273A1C"/>
    <w:rsid w:val="182818DF"/>
    <w:rsid w:val="182874BF"/>
    <w:rsid w:val="18297794"/>
    <w:rsid w:val="182B2B0B"/>
    <w:rsid w:val="182B50D2"/>
    <w:rsid w:val="182C1032"/>
    <w:rsid w:val="182D2239"/>
    <w:rsid w:val="182F1716"/>
    <w:rsid w:val="182F1C1E"/>
    <w:rsid w:val="183015DD"/>
    <w:rsid w:val="183028D1"/>
    <w:rsid w:val="18304737"/>
    <w:rsid w:val="18306EF8"/>
    <w:rsid w:val="18312593"/>
    <w:rsid w:val="18316649"/>
    <w:rsid w:val="18326B77"/>
    <w:rsid w:val="18333D18"/>
    <w:rsid w:val="183377FD"/>
    <w:rsid w:val="18343D43"/>
    <w:rsid w:val="1835227E"/>
    <w:rsid w:val="18354C83"/>
    <w:rsid w:val="18355BC4"/>
    <w:rsid w:val="18356139"/>
    <w:rsid w:val="18364199"/>
    <w:rsid w:val="183844F9"/>
    <w:rsid w:val="183879D7"/>
    <w:rsid w:val="18391AFD"/>
    <w:rsid w:val="183A4B35"/>
    <w:rsid w:val="183A54FD"/>
    <w:rsid w:val="183B1275"/>
    <w:rsid w:val="183C0180"/>
    <w:rsid w:val="183C74C7"/>
    <w:rsid w:val="183D7DC4"/>
    <w:rsid w:val="183E42D5"/>
    <w:rsid w:val="183F0719"/>
    <w:rsid w:val="183F5EE7"/>
    <w:rsid w:val="1840063A"/>
    <w:rsid w:val="1840688C"/>
    <w:rsid w:val="18422604"/>
    <w:rsid w:val="184241E5"/>
    <w:rsid w:val="184243B2"/>
    <w:rsid w:val="18424A96"/>
    <w:rsid w:val="18444E3F"/>
    <w:rsid w:val="18455C50"/>
    <w:rsid w:val="18461FE0"/>
    <w:rsid w:val="184665A9"/>
    <w:rsid w:val="18477163"/>
    <w:rsid w:val="18493992"/>
    <w:rsid w:val="184A1981"/>
    <w:rsid w:val="184A2676"/>
    <w:rsid w:val="184A3267"/>
    <w:rsid w:val="184B4238"/>
    <w:rsid w:val="184B770B"/>
    <w:rsid w:val="184C0362"/>
    <w:rsid w:val="184C4FA8"/>
    <w:rsid w:val="184C5231"/>
    <w:rsid w:val="184C6FDF"/>
    <w:rsid w:val="184E2D57"/>
    <w:rsid w:val="1850222C"/>
    <w:rsid w:val="18504D21"/>
    <w:rsid w:val="185104C9"/>
    <w:rsid w:val="18511F7B"/>
    <w:rsid w:val="185365BF"/>
    <w:rsid w:val="18540EF0"/>
    <w:rsid w:val="18544F54"/>
    <w:rsid w:val="1857350F"/>
    <w:rsid w:val="18574301"/>
    <w:rsid w:val="185815FC"/>
    <w:rsid w:val="185A5BA0"/>
    <w:rsid w:val="185B5474"/>
    <w:rsid w:val="185C135B"/>
    <w:rsid w:val="185C36C6"/>
    <w:rsid w:val="185E6D88"/>
    <w:rsid w:val="185F26E1"/>
    <w:rsid w:val="185F4F64"/>
    <w:rsid w:val="185F6D12"/>
    <w:rsid w:val="18611A70"/>
    <w:rsid w:val="18622CA6"/>
    <w:rsid w:val="18625A74"/>
    <w:rsid w:val="186277BB"/>
    <w:rsid w:val="18633210"/>
    <w:rsid w:val="186407CC"/>
    <w:rsid w:val="186500A0"/>
    <w:rsid w:val="18664544"/>
    <w:rsid w:val="186649E2"/>
    <w:rsid w:val="18673E19"/>
    <w:rsid w:val="18677714"/>
    <w:rsid w:val="186823EE"/>
    <w:rsid w:val="18695678"/>
    <w:rsid w:val="186A2B9B"/>
    <w:rsid w:val="186B01CE"/>
    <w:rsid w:val="186D31A6"/>
    <w:rsid w:val="186D548F"/>
    <w:rsid w:val="186D74A0"/>
    <w:rsid w:val="186E164B"/>
    <w:rsid w:val="186E46F2"/>
    <w:rsid w:val="186E7230"/>
    <w:rsid w:val="186F418F"/>
    <w:rsid w:val="186F4D53"/>
    <w:rsid w:val="186F53E9"/>
    <w:rsid w:val="18705054"/>
    <w:rsid w:val="18725A29"/>
    <w:rsid w:val="187327BD"/>
    <w:rsid w:val="187330B1"/>
    <w:rsid w:val="187529D9"/>
    <w:rsid w:val="1876405C"/>
    <w:rsid w:val="18773C95"/>
    <w:rsid w:val="18787113"/>
    <w:rsid w:val="18797971"/>
    <w:rsid w:val="187A1D9E"/>
    <w:rsid w:val="187A2E35"/>
    <w:rsid w:val="187A3B4C"/>
    <w:rsid w:val="187A7FF0"/>
    <w:rsid w:val="187C1BBC"/>
    <w:rsid w:val="187D0EDA"/>
    <w:rsid w:val="187D363C"/>
    <w:rsid w:val="187E4814"/>
    <w:rsid w:val="187F4F3E"/>
    <w:rsid w:val="187F5606"/>
    <w:rsid w:val="18804C71"/>
    <w:rsid w:val="1881137E"/>
    <w:rsid w:val="1881312C"/>
    <w:rsid w:val="18822A00"/>
    <w:rsid w:val="18840063"/>
    <w:rsid w:val="1884293C"/>
    <w:rsid w:val="18842C1C"/>
    <w:rsid w:val="18846779"/>
    <w:rsid w:val="18846D5F"/>
    <w:rsid w:val="18861423"/>
    <w:rsid w:val="188624F1"/>
    <w:rsid w:val="18863AE3"/>
    <w:rsid w:val="18866995"/>
    <w:rsid w:val="18876269"/>
    <w:rsid w:val="1887723F"/>
    <w:rsid w:val="188869C3"/>
    <w:rsid w:val="188A0C7B"/>
    <w:rsid w:val="188A384C"/>
    <w:rsid w:val="188B5D59"/>
    <w:rsid w:val="188B7B07"/>
    <w:rsid w:val="188C0FA8"/>
    <w:rsid w:val="188C2BE6"/>
    <w:rsid w:val="188C387F"/>
    <w:rsid w:val="188C616C"/>
    <w:rsid w:val="188D1AD1"/>
    <w:rsid w:val="188D7D23"/>
    <w:rsid w:val="188E5D07"/>
    <w:rsid w:val="188E75F7"/>
    <w:rsid w:val="189015C1"/>
    <w:rsid w:val="18902515"/>
    <w:rsid w:val="1890336F"/>
    <w:rsid w:val="1890511D"/>
    <w:rsid w:val="18921B5E"/>
    <w:rsid w:val="189270E7"/>
    <w:rsid w:val="18953AA9"/>
    <w:rsid w:val="189664AC"/>
    <w:rsid w:val="189823E5"/>
    <w:rsid w:val="189866C8"/>
    <w:rsid w:val="189A2440"/>
    <w:rsid w:val="189A5F9C"/>
    <w:rsid w:val="189B47D1"/>
    <w:rsid w:val="189B7040"/>
    <w:rsid w:val="189C7F66"/>
    <w:rsid w:val="189D1881"/>
    <w:rsid w:val="189F35B2"/>
    <w:rsid w:val="18A137CE"/>
    <w:rsid w:val="18A1557C"/>
    <w:rsid w:val="18A15A72"/>
    <w:rsid w:val="18A1732B"/>
    <w:rsid w:val="18A20392"/>
    <w:rsid w:val="18A23C33"/>
    <w:rsid w:val="18A40BC9"/>
    <w:rsid w:val="18A4506D"/>
    <w:rsid w:val="18A46E1B"/>
    <w:rsid w:val="18A470C9"/>
    <w:rsid w:val="18A62C00"/>
    <w:rsid w:val="18A64941"/>
    <w:rsid w:val="18AA2C65"/>
    <w:rsid w:val="18AB0F22"/>
    <w:rsid w:val="18AC5E14"/>
    <w:rsid w:val="18AD6BDB"/>
    <w:rsid w:val="18AD6BE6"/>
    <w:rsid w:val="18AF5EEB"/>
    <w:rsid w:val="18B1598F"/>
    <w:rsid w:val="18B21538"/>
    <w:rsid w:val="18B32A58"/>
    <w:rsid w:val="18B352B0"/>
    <w:rsid w:val="18B36CA8"/>
    <w:rsid w:val="18B432FE"/>
    <w:rsid w:val="18B43502"/>
    <w:rsid w:val="18B52DD6"/>
    <w:rsid w:val="18B62245"/>
    <w:rsid w:val="18B629E3"/>
    <w:rsid w:val="18B649C0"/>
    <w:rsid w:val="18B66808"/>
    <w:rsid w:val="18B72869"/>
    <w:rsid w:val="18B74DA0"/>
    <w:rsid w:val="18B76B4E"/>
    <w:rsid w:val="18B828C6"/>
    <w:rsid w:val="18B84674"/>
    <w:rsid w:val="18BA0B98"/>
    <w:rsid w:val="18BC054C"/>
    <w:rsid w:val="18BC23B6"/>
    <w:rsid w:val="18BC4164"/>
    <w:rsid w:val="18BD2625"/>
    <w:rsid w:val="18BD4ADF"/>
    <w:rsid w:val="18BE642A"/>
    <w:rsid w:val="18BF3C55"/>
    <w:rsid w:val="18BF5A03"/>
    <w:rsid w:val="18C32649"/>
    <w:rsid w:val="18C32A9F"/>
    <w:rsid w:val="18C4126B"/>
    <w:rsid w:val="18C439DD"/>
    <w:rsid w:val="18C43B6B"/>
    <w:rsid w:val="18C47314"/>
    <w:rsid w:val="18C474BD"/>
    <w:rsid w:val="18C54070"/>
    <w:rsid w:val="18C63235"/>
    <w:rsid w:val="18C66003"/>
    <w:rsid w:val="18C66D91"/>
    <w:rsid w:val="18C75B98"/>
    <w:rsid w:val="18C80D5B"/>
    <w:rsid w:val="18C879B9"/>
    <w:rsid w:val="18C9062F"/>
    <w:rsid w:val="18CA15FE"/>
    <w:rsid w:val="18CB0C99"/>
    <w:rsid w:val="18CB193B"/>
    <w:rsid w:val="18CB216F"/>
    <w:rsid w:val="18CC2BC9"/>
    <w:rsid w:val="18CE20EA"/>
    <w:rsid w:val="18CE4E6A"/>
    <w:rsid w:val="18CE61C5"/>
    <w:rsid w:val="18CF0FD4"/>
    <w:rsid w:val="18D07C10"/>
    <w:rsid w:val="18D2356F"/>
    <w:rsid w:val="18D23988"/>
    <w:rsid w:val="18D30F86"/>
    <w:rsid w:val="18D62DAE"/>
    <w:rsid w:val="18D64496"/>
    <w:rsid w:val="18D771F0"/>
    <w:rsid w:val="18D94256"/>
    <w:rsid w:val="18D94D16"/>
    <w:rsid w:val="18DA68F2"/>
    <w:rsid w:val="18DC69BE"/>
    <w:rsid w:val="18DD2185"/>
    <w:rsid w:val="18DF05DB"/>
    <w:rsid w:val="18DF2116"/>
    <w:rsid w:val="18DF3E5F"/>
    <w:rsid w:val="18DF7E53"/>
    <w:rsid w:val="18E12F05"/>
    <w:rsid w:val="18E13ADF"/>
    <w:rsid w:val="18E173F9"/>
    <w:rsid w:val="18E303F6"/>
    <w:rsid w:val="18E402E6"/>
    <w:rsid w:val="18E438BE"/>
    <w:rsid w:val="18E46C61"/>
    <w:rsid w:val="18E5190D"/>
    <w:rsid w:val="18E544DC"/>
    <w:rsid w:val="18E6478B"/>
    <w:rsid w:val="18E64881"/>
    <w:rsid w:val="18E6498D"/>
    <w:rsid w:val="18E65685"/>
    <w:rsid w:val="18E831AB"/>
    <w:rsid w:val="18E85247"/>
    <w:rsid w:val="18E86D07"/>
    <w:rsid w:val="18E90CD1"/>
    <w:rsid w:val="18E96910"/>
    <w:rsid w:val="18EA696C"/>
    <w:rsid w:val="18EB2C9C"/>
    <w:rsid w:val="18ED2570"/>
    <w:rsid w:val="18ED5B1C"/>
    <w:rsid w:val="18EE2DF4"/>
    <w:rsid w:val="18EE37F6"/>
    <w:rsid w:val="18EE3990"/>
    <w:rsid w:val="18EF3A9E"/>
    <w:rsid w:val="18F002B2"/>
    <w:rsid w:val="18F02060"/>
    <w:rsid w:val="18F03E0E"/>
    <w:rsid w:val="18F0503E"/>
    <w:rsid w:val="18F0682E"/>
    <w:rsid w:val="18F2402A"/>
    <w:rsid w:val="18F2531A"/>
    <w:rsid w:val="18F27B86"/>
    <w:rsid w:val="18F338FE"/>
    <w:rsid w:val="18F3687E"/>
    <w:rsid w:val="18F51424"/>
    <w:rsid w:val="18F6587E"/>
    <w:rsid w:val="18F65AF8"/>
    <w:rsid w:val="18F7192E"/>
    <w:rsid w:val="18F75FD3"/>
    <w:rsid w:val="18F87987"/>
    <w:rsid w:val="18F90F15"/>
    <w:rsid w:val="18F9322E"/>
    <w:rsid w:val="18F953B8"/>
    <w:rsid w:val="18F97167"/>
    <w:rsid w:val="18FA2EDF"/>
    <w:rsid w:val="18FB4F3C"/>
    <w:rsid w:val="18FD2923"/>
    <w:rsid w:val="18FD7B8B"/>
    <w:rsid w:val="18FE29CF"/>
    <w:rsid w:val="18FF04F5"/>
    <w:rsid w:val="190046A0"/>
    <w:rsid w:val="19013CEB"/>
    <w:rsid w:val="1901426D"/>
    <w:rsid w:val="19024E21"/>
    <w:rsid w:val="19031F41"/>
    <w:rsid w:val="19037471"/>
    <w:rsid w:val="1905100C"/>
    <w:rsid w:val="19053D5D"/>
    <w:rsid w:val="19063631"/>
    <w:rsid w:val="19071294"/>
    <w:rsid w:val="19084EDD"/>
    <w:rsid w:val="190873AA"/>
    <w:rsid w:val="190A2398"/>
    <w:rsid w:val="190B0C48"/>
    <w:rsid w:val="190D676E"/>
    <w:rsid w:val="190E24E6"/>
    <w:rsid w:val="190E67E6"/>
    <w:rsid w:val="1910625E"/>
    <w:rsid w:val="19115B39"/>
    <w:rsid w:val="19117ACB"/>
    <w:rsid w:val="1913072D"/>
    <w:rsid w:val="19135B71"/>
    <w:rsid w:val="19137AFC"/>
    <w:rsid w:val="19153875"/>
    <w:rsid w:val="191565B7"/>
    <w:rsid w:val="19172FD4"/>
    <w:rsid w:val="19173FB9"/>
    <w:rsid w:val="1917583F"/>
    <w:rsid w:val="19197809"/>
    <w:rsid w:val="191A7278"/>
    <w:rsid w:val="191C2760"/>
    <w:rsid w:val="191C4BD9"/>
    <w:rsid w:val="191E04B3"/>
    <w:rsid w:val="191E097B"/>
    <w:rsid w:val="191E3D06"/>
    <w:rsid w:val="191E40AB"/>
    <w:rsid w:val="191E4E1F"/>
    <w:rsid w:val="191E6284"/>
    <w:rsid w:val="191F3B47"/>
    <w:rsid w:val="191F46F3"/>
    <w:rsid w:val="192001B3"/>
    <w:rsid w:val="19212EE2"/>
    <w:rsid w:val="19214057"/>
    <w:rsid w:val="192166BD"/>
    <w:rsid w:val="19224548"/>
    <w:rsid w:val="19235533"/>
    <w:rsid w:val="19240720"/>
    <w:rsid w:val="19242707"/>
    <w:rsid w:val="1924455D"/>
    <w:rsid w:val="1925349D"/>
    <w:rsid w:val="192543DC"/>
    <w:rsid w:val="19267830"/>
    <w:rsid w:val="1927766F"/>
    <w:rsid w:val="19284571"/>
    <w:rsid w:val="19291F97"/>
    <w:rsid w:val="19292A24"/>
    <w:rsid w:val="192940F0"/>
    <w:rsid w:val="19294662"/>
    <w:rsid w:val="192D0BBE"/>
    <w:rsid w:val="192E712B"/>
    <w:rsid w:val="192F0DDA"/>
    <w:rsid w:val="19317E8D"/>
    <w:rsid w:val="19322678"/>
    <w:rsid w:val="19323821"/>
    <w:rsid w:val="19330C72"/>
    <w:rsid w:val="19332B89"/>
    <w:rsid w:val="19353F17"/>
    <w:rsid w:val="19355CC5"/>
    <w:rsid w:val="19361BF8"/>
    <w:rsid w:val="1937087B"/>
    <w:rsid w:val="19376582"/>
    <w:rsid w:val="1938661F"/>
    <w:rsid w:val="193957B5"/>
    <w:rsid w:val="19397070"/>
    <w:rsid w:val="193A2057"/>
    <w:rsid w:val="193A53D4"/>
    <w:rsid w:val="193B1908"/>
    <w:rsid w:val="193F08F1"/>
    <w:rsid w:val="193F4707"/>
    <w:rsid w:val="193F7503"/>
    <w:rsid w:val="19404F04"/>
    <w:rsid w:val="19407D18"/>
    <w:rsid w:val="194270CA"/>
    <w:rsid w:val="194303E2"/>
    <w:rsid w:val="19433732"/>
    <w:rsid w:val="19443B83"/>
    <w:rsid w:val="194505FE"/>
    <w:rsid w:val="1945415A"/>
    <w:rsid w:val="19466124"/>
    <w:rsid w:val="19467E58"/>
    <w:rsid w:val="19481E9C"/>
    <w:rsid w:val="19484769"/>
    <w:rsid w:val="194859F8"/>
    <w:rsid w:val="19485C3F"/>
    <w:rsid w:val="19494836"/>
    <w:rsid w:val="194A1B2B"/>
    <w:rsid w:val="194A7C03"/>
    <w:rsid w:val="194B1EC4"/>
    <w:rsid w:val="194D1097"/>
    <w:rsid w:val="194D74B2"/>
    <w:rsid w:val="195061CA"/>
    <w:rsid w:val="19520625"/>
    <w:rsid w:val="195222D1"/>
    <w:rsid w:val="195345B2"/>
    <w:rsid w:val="19540841"/>
    <w:rsid w:val="195417F2"/>
    <w:rsid w:val="195446B7"/>
    <w:rsid w:val="19550115"/>
    <w:rsid w:val="19553986"/>
    <w:rsid w:val="1956058B"/>
    <w:rsid w:val="19563E79"/>
    <w:rsid w:val="195645B9"/>
    <w:rsid w:val="19565DEF"/>
    <w:rsid w:val="1956652B"/>
    <w:rsid w:val="19567F0E"/>
    <w:rsid w:val="19573E8D"/>
    <w:rsid w:val="195844C8"/>
    <w:rsid w:val="195907BC"/>
    <w:rsid w:val="19594612"/>
    <w:rsid w:val="195B354A"/>
    <w:rsid w:val="195B37A8"/>
    <w:rsid w:val="195B397D"/>
    <w:rsid w:val="195C14A3"/>
    <w:rsid w:val="195D42D9"/>
    <w:rsid w:val="195D7105"/>
    <w:rsid w:val="195E6FCA"/>
    <w:rsid w:val="1960310E"/>
    <w:rsid w:val="19632832"/>
    <w:rsid w:val="19636636"/>
    <w:rsid w:val="19636CD6"/>
    <w:rsid w:val="19645239"/>
    <w:rsid w:val="19645A8A"/>
    <w:rsid w:val="19646A8F"/>
    <w:rsid w:val="19650358"/>
    <w:rsid w:val="19655ADC"/>
    <w:rsid w:val="1965725F"/>
    <w:rsid w:val="19661C0C"/>
    <w:rsid w:val="1967069D"/>
    <w:rsid w:val="196721F8"/>
    <w:rsid w:val="196842EC"/>
    <w:rsid w:val="1968734B"/>
    <w:rsid w:val="196907B2"/>
    <w:rsid w:val="196A0064"/>
    <w:rsid w:val="196A1E12"/>
    <w:rsid w:val="196B6E65"/>
    <w:rsid w:val="196B7938"/>
    <w:rsid w:val="196D36B1"/>
    <w:rsid w:val="196D3C5B"/>
    <w:rsid w:val="196D545F"/>
    <w:rsid w:val="196F0A34"/>
    <w:rsid w:val="196F606B"/>
    <w:rsid w:val="196F75BD"/>
    <w:rsid w:val="19706CFD"/>
    <w:rsid w:val="197113F3"/>
    <w:rsid w:val="19713E5C"/>
    <w:rsid w:val="197201CE"/>
    <w:rsid w:val="19720CC7"/>
    <w:rsid w:val="197368B3"/>
    <w:rsid w:val="19743CA1"/>
    <w:rsid w:val="197549C3"/>
    <w:rsid w:val="19762275"/>
    <w:rsid w:val="19762565"/>
    <w:rsid w:val="19766A09"/>
    <w:rsid w:val="197762DD"/>
    <w:rsid w:val="19781CCC"/>
    <w:rsid w:val="19792C0A"/>
    <w:rsid w:val="197949FD"/>
    <w:rsid w:val="19795682"/>
    <w:rsid w:val="1979652E"/>
    <w:rsid w:val="19797F86"/>
    <w:rsid w:val="197A6D99"/>
    <w:rsid w:val="197B5DCD"/>
    <w:rsid w:val="197E141A"/>
    <w:rsid w:val="197E45C8"/>
    <w:rsid w:val="197F26E3"/>
    <w:rsid w:val="197F7673"/>
    <w:rsid w:val="19800A04"/>
    <w:rsid w:val="19824E6D"/>
    <w:rsid w:val="19832A48"/>
    <w:rsid w:val="19832ED4"/>
    <w:rsid w:val="19843EF1"/>
    <w:rsid w:val="198527A8"/>
    <w:rsid w:val="19866520"/>
    <w:rsid w:val="19873AB8"/>
    <w:rsid w:val="19874772"/>
    <w:rsid w:val="19877546"/>
    <w:rsid w:val="19891643"/>
    <w:rsid w:val="198A4263"/>
    <w:rsid w:val="198D6ADD"/>
    <w:rsid w:val="198F5F10"/>
    <w:rsid w:val="1990251A"/>
    <w:rsid w:val="19912212"/>
    <w:rsid w:val="199155F1"/>
    <w:rsid w:val="19944C5E"/>
    <w:rsid w:val="199461B9"/>
    <w:rsid w:val="19946E8F"/>
    <w:rsid w:val="199538DF"/>
    <w:rsid w:val="1995653C"/>
    <w:rsid w:val="19960E59"/>
    <w:rsid w:val="199649B5"/>
    <w:rsid w:val="199779D6"/>
    <w:rsid w:val="199926F8"/>
    <w:rsid w:val="199944A6"/>
    <w:rsid w:val="199A1451"/>
    <w:rsid w:val="199A59BC"/>
    <w:rsid w:val="199A6E24"/>
    <w:rsid w:val="199B6E4C"/>
    <w:rsid w:val="199C273C"/>
    <w:rsid w:val="199C5D44"/>
    <w:rsid w:val="199C7AF2"/>
    <w:rsid w:val="199D1B37"/>
    <w:rsid w:val="199D21E8"/>
    <w:rsid w:val="199E1F3D"/>
    <w:rsid w:val="199E7715"/>
    <w:rsid w:val="199E7D0E"/>
    <w:rsid w:val="19A1335A"/>
    <w:rsid w:val="19A215AC"/>
    <w:rsid w:val="19A3013C"/>
    <w:rsid w:val="19A33B9D"/>
    <w:rsid w:val="19A35324"/>
    <w:rsid w:val="19A4402D"/>
    <w:rsid w:val="19A5109C"/>
    <w:rsid w:val="19A5138E"/>
    <w:rsid w:val="19A61B9A"/>
    <w:rsid w:val="19A66F03"/>
    <w:rsid w:val="19A74E14"/>
    <w:rsid w:val="19A75487"/>
    <w:rsid w:val="19A85FFE"/>
    <w:rsid w:val="19A864ED"/>
    <w:rsid w:val="19A90B8D"/>
    <w:rsid w:val="19AA0461"/>
    <w:rsid w:val="19AA09A1"/>
    <w:rsid w:val="19AA220F"/>
    <w:rsid w:val="19AB180C"/>
    <w:rsid w:val="19AB5200"/>
    <w:rsid w:val="19AB633B"/>
    <w:rsid w:val="19AC0B5E"/>
    <w:rsid w:val="19AC242B"/>
    <w:rsid w:val="19AD286D"/>
    <w:rsid w:val="19AE61A3"/>
    <w:rsid w:val="19AF1F1B"/>
    <w:rsid w:val="19AF3CC9"/>
    <w:rsid w:val="19AF5A77"/>
    <w:rsid w:val="19B07667"/>
    <w:rsid w:val="19B25567"/>
    <w:rsid w:val="19B26579"/>
    <w:rsid w:val="19B35049"/>
    <w:rsid w:val="19B412DF"/>
    <w:rsid w:val="19B51E10"/>
    <w:rsid w:val="19B60BB4"/>
    <w:rsid w:val="19B80DD0"/>
    <w:rsid w:val="19B83C8D"/>
    <w:rsid w:val="19BB08C0"/>
    <w:rsid w:val="19BC1F42"/>
    <w:rsid w:val="19BC2548"/>
    <w:rsid w:val="19BD7FCA"/>
    <w:rsid w:val="19BE5CBA"/>
    <w:rsid w:val="19BE7C49"/>
    <w:rsid w:val="19BF3FFF"/>
    <w:rsid w:val="19BF413C"/>
    <w:rsid w:val="19C04EC7"/>
    <w:rsid w:val="19C0538E"/>
    <w:rsid w:val="19C076D7"/>
    <w:rsid w:val="19C078CB"/>
    <w:rsid w:val="19C07C84"/>
    <w:rsid w:val="19C21414"/>
    <w:rsid w:val="19C21C4E"/>
    <w:rsid w:val="19C22E39"/>
    <w:rsid w:val="19C257AA"/>
    <w:rsid w:val="19C32330"/>
    <w:rsid w:val="19C34B94"/>
    <w:rsid w:val="19C37774"/>
    <w:rsid w:val="19C4641B"/>
    <w:rsid w:val="19C47BB6"/>
    <w:rsid w:val="19C57049"/>
    <w:rsid w:val="19C71013"/>
    <w:rsid w:val="19C814D6"/>
    <w:rsid w:val="19C84D8B"/>
    <w:rsid w:val="19C90DD0"/>
    <w:rsid w:val="19C92FDD"/>
    <w:rsid w:val="19CA3090"/>
    <w:rsid w:val="19CA465F"/>
    <w:rsid w:val="19CB640E"/>
    <w:rsid w:val="19CC03D7"/>
    <w:rsid w:val="19CC456A"/>
    <w:rsid w:val="19CD414F"/>
    <w:rsid w:val="19CE05F3"/>
    <w:rsid w:val="19CE23A1"/>
    <w:rsid w:val="19CF0C2E"/>
    <w:rsid w:val="19CF6119"/>
    <w:rsid w:val="19CF7EC7"/>
    <w:rsid w:val="19D10D47"/>
    <w:rsid w:val="19D13C3F"/>
    <w:rsid w:val="19D35C0A"/>
    <w:rsid w:val="19D37748"/>
    <w:rsid w:val="19D379B8"/>
    <w:rsid w:val="19D454DE"/>
    <w:rsid w:val="19D46A2F"/>
    <w:rsid w:val="19D61256"/>
    <w:rsid w:val="19D63004"/>
    <w:rsid w:val="19D76D7C"/>
    <w:rsid w:val="19D90D46"/>
    <w:rsid w:val="19DA0070"/>
    <w:rsid w:val="19DB061A"/>
    <w:rsid w:val="19DB3483"/>
    <w:rsid w:val="19DB686C"/>
    <w:rsid w:val="19DC70ED"/>
    <w:rsid w:val="19DD25E4"/>
    <w:rsid w:val="19DE6937"/>
    <w:rsid w:val="19DE7F21"/>
    <w:rsid w:val="19E007CA"/>
    <w:rsid w:val="19E215E1"/>
    <w:rsid w:val="19E25E4D"/>
    <w:rsid w:val="19E3000E"/>
    <w:rsid w:val="19E33973"/>
    <w:rsid w:val="19E41BC5"/>
    <w:rsid w:val="19E52087"/>
    <w:rsid w:val="19E5452F"/>
    <w:rsid w:val="19E64D2D"/>
    <w:rsid w:val="19E71042"/>
    <w:rsid w:val="19E716B5"/>
    <w:rsid w:val="19E76D84"/>
    <w:rsid w:val="19E80F89"/>
    <w:rsid w:val="19E852CE"/>
    <w:rsid w:val="19E868E3"/>
    <w:rsid w:val="19E873D4"/>
    <w:rsid w:val="19E90A8E"/>
    <w:rsid w:val="19E971DB"/>
    <w:rsid w:val="19EA1D8E"/>
    <w:rsid w:val="19EA3B8F"/>
    <w:rsid w:val="19EC54DE"/>
    <w:rsid w:val="19EC5694"/>
    <w:rsid w:val="19EE11AA"/>
    <w:rsid w:val="19EF056A"/>
    <w:rsid w:val="19F15CBC"/>
    <w:rsid w:val="19F31E08"/>
    <w:rsid w:val="19F43859"/>
    <w:rsid w:val="19F618F8"/>
    <w:rsid w:val="19F63627"/>
    <w:rsid w:val="19F6477A"/>
    <w:rsid w:val="19F65454"/>
    <w:rsid w:val="19F811CC"/>
    <w:rsid w:val="19F86B2A"/>
    <w:rsid w:val="19F921CC"/>
    <w:rsid w:val="19FA266A"/>
    <w:rsid w:val="19FA52E8"/>
    <w:rsid w:val="19FC2BD6"/>
    <w:rsid w:val="19FD1929"/>
    <w:rsid w:val="19FE2074"/>
    <w:rsid w:val="19FF3C09"/>
    <w:rsid w:val="19FF69FF"/>
    <w:rsid w:val="1A0062D3"/>
    <w:rsid w:val="1A02029D"/>
    <w:rsid w:val="1A02204B"/>
    <w:rsid w:val="1A02270D"/>
    <w:rsid w:val="1A022AFB"/>
    <w:rsid w:val="1A023DF9"/>
    <w:rsid w:val="1A025008"/>
    <w:rsid w:val="1A044015"/>
    <w:rsid w:val="1A045DC3"/>
    <w:rsid w:val="1A051B3B"/>
    <w:rsid w:val="1A0538E9"/>
    <w:rsid w:val="1A073B05"/>
    <w:rsid w:val="1A077661"/>
    <w:rsid w:val="1A083DD4"/>
    <w:rsid w:val="1A08792D"/>
    <w:rsid w:val="1A09478B"/>
    <w:rsid w:val="1A0C0BA9"/>
    <w:rsid w:val="1A0C2EC9"/>
    <w:rsid w:val="1A0D5268"/>
    <w:rsid w:val="1A0E6C42"/>
    <w:rsid w:val="1A0F4768"/>
    <w:rsid w:val="1A11348F"/>
    <w:rsid w:val="1A13090D"/>
    <w:rsid w:val="1A1324AA"/>
    <w:rsid w:val="1A134367"/>
    <w:rsid w:val="1A136283"/>
    <w:rsid w:val="1A1409D8"/>
    <w:rsid w:val="1A141D7E"/>
    <w:rsid w:val="1A143B2C"/>
    <w:rsid w:val="1A147FD0"/>
    <w:rsid w:val="1A152D2E"/>
    <w:rsid w:val="1A16195D"/>
    <w:rsid w:val="1A180603"/>
    <w:rsid w:val="1A1926CB"/>
    <w:rsid w:val="1A192B3F"/>
    <w:rsid w:val="1A197394"/>
    <w:rsid w:val="1A1A3838"/>
    <w:rsid w:val="1A1A498E"/>
    <w:rsid w:val="1A1B2562"/>
    <w:rsid w:val="1A1B568F"/>
    <w:rsid w:val="1A1D0C33"/>
    <w:rsid w:val="1A1E49AB"/>
    <w:rsid w:val="1A22449B"/>
    <w:rsid w:val="1A226249"/>
    <w:rsid w:val="1A226A73"/>
    <w:rsid w:val="1A240213"/>
    <w:rsid w:val="1A247F36"/>
    <w:rsid w:val="1A252949"/>
    <w:rsid w:val="1A265143"/>
    <w:rsid w:val="1A270DBA"/>
    <w:rsid w:val="1A274F71"/>
    <w:rsid w:val="1A2750DA"/>
    <w:rsid w:val="1A275223"/>
    <w:rsid w:val="1A277D03"/>
    <w:rsid w:val="1A293A7B"/>
    <w:rsid w:val="1A2C14D8"/>
    <w:rsid w:val="1A2E2E40"/>
    <w:rsid w:val="1A2F261C"/>
    <w:rsid w:val="1A301341"/>
    <w:rsid w:val="1A301F8A"/>
    <w:rsid w:val="1A302507"/>
    <w:rsid w:val="1A310B82"/>
    <w:rsid w:val="1A320CD5"/>
    <w:rsid w:val="1A323848"/>
    <w:rsid w:val="1A3276B3"/>
    <w:rsid w:val="1A330456"/>
    <w:rsid w:val="1A330FEF"/>
    <w:rsid w:val="1A332204"/>
    <w:rsid w:val="1A3343BE"/>
    <w:rsid w:val="1A3366A8"/>
    <w:rsid w:val="1A3441CE"/>
    <w:rsid w:val="1A3513AE"/>
    <w:rsid w:val="1A352420"/>
    <w:rsid w:val="1A361CF4"/>
    <w:rsid w:val="1A385788"/>
    <w:rsid w:val="1A3876FC"/>
    <w:rsid w:val="1A395042"/>
    <w:rsid w:val="1A3A0613"/>
    <w:rsid w:val="1A3A4610"/>
    <w:rsid w:val="1A3A7A37"/>
    <w:rsid w:val="1A3B1446"/>
    <w:rsid w:val="1A3B4990"/>
    <w:rsid w:val="1A3B730B"/>
    <w:rsid w:val="1A3C3F06"/>
    <w:rsid w:val="1A3D12D5"/>
    <w:rsid w:val="1A3F742B"/>
    <w:rsid w:val="1A400DC5"/>
    <w:rsid w:val="1A402B73"/>
    <w:rsid w:val="1A403F8C"/>
    <w:rsid w:val="1A404921"/>
    <w:rsid w:val="1A4127A1"/>
    <w:rsid w:val="1A415D6C"/>
    <w:rsid w:val="1A420699"/>
    <w:rsid w:val="1A421AFE"/>
    <w:rsid w:val="1A4230A3"/>
    <w:rsid w:val="1A4268EB"/>
    <w:rsid w:val="1A437EA3"/>
    <w:rsid w:val="1A442663"/>
    <w:rsid w:val="1A450189"/>
    <w:rsid w:val="1A4533A6"/>
    <w:rsid w:val="1A4563DB"/>
    <w:rsid w:val="1A463CF8"/>
    <w:rsid w:val="1A46462D"/>
    <w:rsid w:val="1A46792D"/>
    <w:rsid w:val="1A472154"/>
    <w:rsid w:val="1A475CB0"/>
    <w:rsid w:val="1A483B57"/>
    <w:rsid w:val="1A497C7A"/>
    <w:rsid w:val="1A4A2762"/>
    <w:rsid w:val="1A4B5D77"/>
    <w:rsid w:val="1A4C59BC"/>
    <w:rsid w:val="1A4C65B4"/>
    <w:rsid w:val="1A4D07B2"/>
    <w:rsid w:val="1A4E75AB"/>
    <w:rsid w:val="1A4F4FCE"/>
    <w:rsid w:val="1A514D80"/>
    <w:rsid w:val="1A5326BB"/>
    <w:rsid w:val="1A540AB9"/>
    <w:rsid w:val="1A5534C1"/>
    <w:rsid w:val="1A555ECD"/>
    <w:rsid w:val="1A560FCA"/>
    <w:rsid w:val="1A562397"/>
    <w:rsid w:val="1A567814"/>
    <w:rsid w:val="1A570ADA"/>
    <w:rsid w:val="1A587CDA"/>
    <w:rsid w:val="1A5A11E4"/>
    <w:rsid w:val="1A5B51B5"/>
    <w:rsid w:val="1A5B79AD"/>
    <w:rsid w:val="1A5B7D1D"/>
    <w:rsid w:val="1A5C795F"/>
    <w:rsid w:val="1A5E42D0"/>
    <w:rsid w:val="1A606D71"/>
    <w:rsid w:val="1A6076B8"/>
    <w:rsid w:val="1A607D90"/>
    <w:rsid w:val="1A610BE6"/>
    <w:rsid w:val="1A614AB8"/>
    <w:rsid w:val="1A615D75"/>
    <w:rsid w:val="1A620CF9"/>
    <w:rsid w:val="1A620E78"/>
    <w:rsid w:val="1A6212B0"/>
    <w:rsid w:val="1A630051"/>
    <w:rsid w:val="1A642D06"/>
    <w:rsid w:val="1A650B05"/>
    <w:rsid w:val="1A6525DA"/>
    <w:rsid w:val="1A666DA7"/>
    <w:rsid w:val="1A676352"/>
    <w:rsid w:val="1A681208"/>
    <w:rsid w:val="1A6876A4"/>
    <w:rsid w:val="1A6A7BF0"/>
    <w:rsid w:val="1A6B6742"/>
    <w:rsid w:val="1A6D6E58"/>
    <w:rsid w:val="1A6F5E14"/>
    <w:rsid w:val="1A700687"/>
    <w:rsid w:val="1A700F33"/>
    <w:rsid w:val="1A7016AA"/>
    <w:rsid w:val="1A703458"/>
    <w:rsid w:val="1A705206"/>
    <w:rsid w:val="1A710F7F"/>
    <w:rsid w:val="1A711353"/>
    <w:rsid w:val="1A716F8C"/>
    <w:rsid w:val="1A734275"/>
    <w:rsid w:val="1A734CF7"/>
    <w:rsid w:val="1A7354CB"/>
    <w:rsid w:val="1A746473"/>
    <w:rsid w:val="1A750C3B"/>
    <w:rsid w:val="1A756CC1"/>
    <w:rsid w:val="1A760526"/>
    <w:rsid w:val="1A7647E7"/>
    <w:rsid w:val="1A766595"/>
    <w:rsid w:val="1A7673F8"/>
    <w:rsid w:val="1A78230D"/>
    <w:rsid w:val="1A7840BB"/>
    <w:rsid w:val="1A7842B4"/>
    <w:rsid w:val="1A787A1F"/>
    <w:rsid w:val="1A7A42D7"/>
    <w:rsid w:val="1A7B1DFD"/>
    <w:rsid w:val="1A7B3BAB"/>
    <w:rsid w:val="1A7B7DB1"/>
    <w:rsid w:val="1A7D4BD7"/>
    <w:rsid w:val="1A7D6872"/>
    <w:rsid w:val="1A7E036A"/>
    <w:rsid w:val="1A8011C2"/>
    <w:rsid w:val="1A807414"/>
    <w:rsid w:val="1A817B46"/>
    <w:rsid w:val="1A835363"/>
    <w:rsid w:val="1A840CB2"/>
    <w:rsid w:val="1A845156"/>
    <w:rsid w:val="1A846B4D"/>
    <w:rsid w:val="1A847F5B"/>
    <w:rsid w:val="1A8567D8"/>
    <w:rsid w:val="1A8707A2"/>
    <w:rsid w:val="1A880997"/>
    <w:rsid w:val="1A8962C8"/>
    <w:rsid w:val="1A8B1DBD"/>
    <w:rsid w:val="1A8B345D"/>
    <w:rsid w:val="1A8B64E4"/>
    <w:rsid w:val="1A9218D4"/>
    <w:rsid w:val="1A930B90"/>
    <w:rsid w:val="1A935399"/>
    <w:rsid w:val="1A950225"/>
    <w:rsid w:val="1A974E89"/>
    <w:rsid w:val="1A992DA1"/>
    <w:rsid w:val="1A9A6727"/>
    <w:rsid w:val="1A9B0514"/>
    <w:rsid w:val="1A9B1CAE"/>
    <w:rsid w:val="1A9B5FFB"/>
    <w:rsid w:val="1A9C1705"/>
    <w:rsid w:val="1A9C2B90"/>
    <w:rsid w:val="1A9C5527"/>
    <w:rsid w:val="1A9D40AF"/>
    <w:rsid w:val="1A9D65BF"/>
    <w:rsid w:val="1A9D7813"/>
    <w:rsid w:val="1A9F3D3E"/>
    <w:rsid w:val="1AA02767"/>
    <w:rsid w:val="1AA133CB"/>
    <w:rsid w:val="1AA17072"/>
    <w:rsid w:val="1AA411C1"/>
    <w:rsid w:val="1AA51C1B"/>
    <w:rsid w:val="1AA524C6"/>
    <w:rsid w:val="1AA5566E"/>
    <w:rsid w:val="1AA60DD2"/>
    <w:rsid w:val="1AA616FE"/>
    <w:rsid w:val="1AA650CC"/>
    <w:rsid w:val="1AA6707C"/>
    <w:rsid w:val="1AA75E0B"/>
    <w:rsid w:val="1AA840CC"/>
    <w:rsid w:val="1AA84B51"/>
    <w:rsid w:val="1AA94BBC"/>
    <w:rsid w:val="1AAB26E2"/>
    <w:rsid w:val="1AAB623F"/>
    <w:rsid w:val="1AAC0209"/>
    <w:rsid w:val="1AAC1FB7"/>
    <w:rsid w:val="1AAC2C17"/>
    <w:rsid w:val="1AAC6C19"/>
    <w:rsid w:val="1AAD15B9"/>
    <w:rsid w:val="1AAD255C"/>
    <w:rsid w:val="1AAD62C6"/>
    <w:rsid w:val="1AAD7E93"/>
    <w:rsid w:val="1AAE22D2"/>
    <w:rsid w:val="1AAF4C57"/>
    <w:rsid w:val="1AAF7837"/>
    <w:rsid w:val="1AB02A55"/>
    <w:rsid w:val="1AB062D8"/>
    <w:rsid w:val="1AB208AA"/>
    <w:rsid w:val="1AB32536"/>
    <w:rsid w:val="1AB33345"/>
    <w:rsid w:val="1AB41699"/>
    <w:rsid w:val="1AB51FC4"/>
    <w:rsid w:val="1AB534FD"/>
    <w:rsid w:val="1AB80776"/>
    <w:rsid w:val="1ABA0B77"/>
    <w:rsid w:val="1ABA2925"/>
    <w:rsid w:val="1ABB7E9B"/>
    <w:rsid w:val="1ABC61CB"/>
    <w:rsid w:val="1ABD41C4"/>
    <w:rsid w:val="1ABD5F72"/>
    <w:rsid w:val="1ABE14C9"/>
    <w:rsid w:val="1ABE69F1"/>
    <w:rsid w:val="1AC01CEF"/>
    <w:rsid w:val="1AC027BA"/>
    <w:rsid w:val="1AC06343"/>
    <w:rsid w:val="1AC11F06"/>
    <w:rsid w:val="1AC15A62"/>
    <w:rsid w:val="1AC27A2C"/>
    <w:rsid w:val="1AC27A7F"/>
    <w:rsid w:val="1AC41A62"/>
    <w:rsid w:val="1AC437A4"/>
    <w:rsid w:val="1AC45552"/>
    <w:rsid w:val="1AC47300"/>
    <w:rsid w:val="1AC612CA"/>
    <w:rsid w:val="1AC64482"/>
    <w:rsid w:val="1AC6751C"/>
    <w:rsid w:val="1AC72773"/>
    <w:rsid w:val="1AC73F4B"/>
    <w:rsid w:val="1AC84601"/>
    <w:rsid w:val="1AC8527B"/>
    <w:rsid w:val="1AC90DBB"/>
    <w:rsid w:val="1AC92B69"/>
    <w:rsid w:val="1AC92E03"/>
    <w:rsid w:val="1ACA3119"/>
    <w:rsid w:val="1ACB4B33"/>
    <w:rsid w:val="1ACC3952"/>
    <w:rsid w:val="1ACC4476"/>
    <w:rsid w:val="1ACD1B2D"/>
    <w:rsid w:val="1ACE017F"/>
    <w:rsid w:val="1AD02149"/>
    <w:rsid w:val="1AD03EF7"/>
    <w:rsid w:val="1AD163E8"/>
    <w:rsid w:val="1AD26D97"/>
    <w:rsid w:val="1AD31C39"/>
    <w:rsid w:val="1AD339E7"/>
    <w:rsid w:val="1AD35795"/>
    <w:rsid w:val="1AD4263E"/>
    <w:rsid w:val="1AD43D41"/>
    <w:rsid w:val="1AD5099C"/>
    <w:rsid w:val="1AD53015"/>
    <w:rsid w:val="1AD55213"/>
    <w:rsid w:val="1AD75285"/>
    <w:rsid w:val="1AD75407"/>
    <w:rsid w:val="1AD75D0C"/>
    <w:rsid w:val="1AD80FFE"/>
    <w:rsid w:val="1ADB1D1B"/>
    <w:rsid w:val="1ADD03C2"/>
    <w:rsid w:val="1ADD6614"/>
    <w:rsid w:val="1AE01795"/>
    <w:rsid w:val="1AE16AA7"/>
    <w:rsid w:val="1AE17EB2"/>
    <w:rsid w:val="1AE259D8"/>
    <w:rsid w:val="1AE31E7C"/>
    <w:rsid w:val="1AE4406F"/>
    <w:rsid w:val="1AE45BF4"/>
    <w:rsid w:val="1AE479A2"/>
    <w:rsid w:val="1AE47F2C"/>
    <w:rsid w:val="1AE6371B"/>
    <w:rsid w:val="1AE73ABA"/>
    <w:rsid w:val="1AE76CFB"/>
    <w:rsid w:val="1AE87493"/>
    <w:rsid w:val="1AEA1935"/>
    <w:rsid w:val="1AEB26BE"/>
    <w:rsid w:val="1AEB325C"/>
    <w:rsid w:val="1AEB34AC"/>
    <w:rsid w:val="1AEB6F83"/>
    <w:rsid w:val="1AEB7D19"/>
    <w:rsid w:val="1AEC6857"/>
    <w:rsid w:val="1AED7F38"/>
    <w:rsid w:val="1AEE25CF"/>
    <w:rsid w:val="1AEE336D"/>
    <w:rsid w:val="1AEE368E"/>
    <w:rsid w:val="1AEE586C"/>
    <w:rsid w:val="1AEF10FB"/>
    <w:rsid w:val="1AEF6A73"/>
    <w:rsid w:val="1AF070C2"/>
    <w:rsid w:val="1AF24E3B"/>
    <w:rsid w:val="1AF37BE5"/>
    <w:rsid w:val="1AF40C41"/>
    <w:rsid w:val="1AF5354A"/>
    <w:rsid w:val="1AF5395E"/>
    <w:rsid w:val="1AF57E02"/>
    <w:rsid w:val="1AF61A9D"/>
    <w:rsid w:val="1AF8344E"/>
    <w:rsid w:val="1AF85735"/>
    <w:rsid w:val="1AFA5418"/>
    <w:rsid w:val="1AFA71C6"/>
    <w:rsid w:val="1AFC1190"/>
    <w:rsid w:val="1AFF46FF"/>
    <w:rsid w:val="1AFF69DE"/>
    <w:rsid w:val="1B01268F"/>
    <w:rsid w:val="1B0275C1"/>
    <w:rsid w:val="1B03542E"/>
    <w:rsid w:val="1B040045"/>
    <w:rsid w:val="1B041DF3"/>
    <w:rsid w:val="1B043BA1"/>
    <w:rsid w:val="1B04778C"/>
    <w:rsid w:val="1B0523F0"/>
    <w:rsid w:val="1B0634C6"/>
    <w:rsid w:val="1B067919"/>
    <w:rsid w:val="1B080F02"/>
    <w:rsid w:val="1B0818E3"/>
    <w:rsid w:val="1B086E60"/>
    <w:rsid w:val="1B087B35"/>
    <w:rsid w:val="1B0E6672"/>
    <w:rsid w:val="1B0F49D5"/>
    <w:rsid w:val="1B1069E9"/>
    <w:rsid w:val="1B106FF8"/>
    <w:rsid w:val="1B1146D9"/>
    <w:rsid w:val="1B11491F"/>
    <w:rsid w:val="1B1168D5"/>
    <w:rsid w:val="1B1262BE"/>
    <w:rsid w:val="1B1464DA"/>
    <w:rsid w:val="1B154000"/>
    <w:rsid w:val="1B163FDB"/>
    <w:rsid w:val="1B171B26"/>
    <w:rsid w:val="1B1801DD"/>
    <w:rsid w:val="1B186F81"/>
    <w:rsid w:val="1B1871A6"/>
    <w:rsid w:val="1B1942FF"/>
    <w:rsid w:val="1B19589E"/>
    <w:rsid w:val="1B1A4683"/>
    <w:rsid w:val="1B1B0C3A"/>
    <w:rsid w:val="1B1B2AC2"/>
    <w:rsid w:val="1B1C713C"/>
    <w:rsid w:val="1B1D4C62"/>
    <w:rsid w:val="1B1E2EB4"/>
    <w:rsid w:val="1B1E3958"/>
    <w:rsid w:val="1B1E7A45"/>
    <w:rsid w:val="1B1F6B85"/>
    <w:rsid w:val="1B203070"/>
    <w:rsid w:val="1B2129A5"/>
    <w:rsid w:val="1B2137F2"/>
    <w:rsid w:val="1B216501"/>
    <w:rsid w:val="1B225435"/>
    <w:rsid w:val="1B226C08"/>
    <w:rsid w:val="1B245FF1"/>
    <w:rsid w:val="1B2520A1"/>
    <w:rsid w:val="1B253EC1"/>
    <w:rsid w:val="1B262E02"/>
    <w:rsid w:val="1B281F85"/>
    <w:rsid w:val="1B285AE1"/>
    <w:rsid w:val="1B28788F"/>
    <w:rsid w:val="1B293607"/>
    <w:rsid w:val="1B2B737F"/>
    <w:rsid w:val="1B2C0A49"/>
    <w:rsid w:val="1B2C3630"/>
    <w:rsid w:val="1B2D1349"/>
    <w:rsid w:val="1B2D30F7"/>
    <w:rsid w:val="1B2D7B94"/>
    <w:rsid w:val="1B2F4819"/>
    <w:rsid w:val="1B2F4965"/>
    <w:rsid w:val="1B303024"/>
    <w:rsid w:val="1B304996"/>
    <w:rsid w:val="1B3128B4"/>
    <w:rsid w:val="1B32543F"/>
    <w:rsid w:val="1B326960"/>
    <w:rsid w:val="1B333FE1"/>
    <w:rsid w:val="1B361C86"/>
    <w:rsid w:val="1B390360"/>
    <w:rsid w:val="1B3A3A66"/>
    <w:rsid w:val="1B3A5814"/>
    <w:rsid w:val="1B3A75C2"/>
    <w:rsid w:val="1B3B1CB8"/>
    <w:rsid w:val="1B3B23C3"/>
    <w:rsid w:val="1B3C128E"/>
    <w:rsid w:val="1B3C333B"/>
    <w:rsid w:val="1B3C6755"/>
    <w:rsid w:val="1B3D45B5"/>
    <w:rsid w:val="1B3E70B3"/>
    <w:rsid w:val="1B3F0A78"/>
    <w:rsid w:val="1B3F107D"/>
    <w:rsid w:val="1B3F1145"/>
    <w:rsid w:val="1B3F2E2B"/>
    <w:rsid w:val="1B3F3CD0"/>
    <w:rsid w:val="1B3F5927"/>
    <w:rsid w:val="1B404AC8"/>
    <w:rsid w:val="1B4072CF"/>
    <w:rsid w:val="1B412631"/>
    <w:rsid w:val="1B414DF5"/>
    <w:rsid w:val="1B4378F5"/>
    <w:rsid w:val="1B440441"/>
    <w:rsid w:val="1B441A2A"/>
    <w:rsid w:val="1B4453F6"/>
    <w:rsid w:val="1B453DD4"/>
    <w:rsid w:val="1B454CFA"/>
    <w:rsid w:val="1B46240B"/>
    <w:rsid w:val="1B470FC4"/>
    <w:rsid w:val="1B4752B7"/>
    <w:rsid w:val="1B481AFF"/>
    <w:rsid w:val="1B481CDF"/>
    <w:rsid w:val="1B483C3F"/>
    <w:rsid w:val="1B486183"/>
    <w:rsid w:val="1B486A2A"/>
    <w:rsid w:val="1B4A0324"/>
    <w:rsid w:val="1B4A1EFB"/>
    <w:rsid w:val="1B4B17D0"/>
    <w:rsid w:val="1B4B7A22"/>
    <w:rsid w:val="1B4C2C1A"/>
    <w:rsid w:val="1B4D4BEF"/>
    <w:rsid w:val="1B4E76A4"/>
    <w:rsid w:val="1B4F12C0"/>
    <w:rsid w:val="1B4F1E80"/>
    <w:rsid w:val="1B4F4EDD"/>
    <w:rsid w:val="1B4F70DB"/>
    <w:rsid w:val="1B4F7512"/>
    <w:rsid w:val="1B50328A"/>
    <w:rsid w:val="1B50416C"/>
    <w:rsid w:val="1B515E62"/>
    <w:rsid w:val="1B527002"/>
    <w:rsid w:val="1B542D7A"/>
    <w:rsid w:val="1B5468D6"/>
    <w:rsid w:val="1B566EE3"/>
    <w:rsid w:val="1B570950"/>
    <w:rsid w:val="1B574618"/>
    <w:rsid w:val="1B577D0A"/>
    <w:rsid w:val="1B590390"/>
    <w:rsid w:val="1B593EEC"/>
    <w:rsid w:val="1B5946A7"/>
    <w:rsid w:val="1B5A1A13"/>
    <w:rsid w:val="1B5B5EB7"/>
    <w:rsid w:val="1B5C1C2F"/>
    <w:rsid w:val="1B5C39DD"/>
    <w:rsid w:val="1B5D20CE"/>
    <w:rsid w:val="1B5E29B3"/>
    <w:rsid w:val="1B5E59A7"/>
    <w:rsid w:val="1B6046A5"/>
    <w:rsid w:val="1B610FF3"/>
    <w:rsid w:val="1B624E40"/>
    <w:rsid w:val="1B634D6B"/>
    <w:rsid w:val="1B642138"/>
    <w:rsid w:val="1B650824"/>
    <w:rsid w:val="1B651ED8"/>
    <w:rsid w:val="1B656D35"/>
    <w:rsid w:val="1B66485B"/>
    <w:rsid w:val="1B666609"/>
    <w:rsid w:val="1B68121C"/>
    <w:rsid w:val="1B6974F6"/>
    <w:rsid w:val="1B697EA8"/>
    <w:rsid w:val="1B6A0F8A"/>
    <w:rsid w:val="1B6B1E72"/>
    <w:rsid w:val="1B6B3051"/>
    <w:rsid w:val="1B6D03D0"/>
    <w:rsid w:val="1B6D1746"/>
    <w:rsid w:val="1B6D668B"/>
    <w:rsid w:val="1B6D7998"/>
    <w:rsid w:val="1B6F3710"/>
    <w:rsid w:val="1B6F7443"/>
    <w:rsid w:val="1B711A35"/>
    <w:rsid w:val="1B732838"/>
    <w:rsid w:val="1B736133"/>
    <w:rsid w:val="1B741899"/>
    <w:rsid w:val="1B770817"/>
    <w:rsid w:val="1B7725C5"/>
    <w:rsid w:val="1B776A68"/>
    <w:rsid w:val="1B776F9B"/>
    <w:rsid w:val="1B7838D5"/>
    <w:rsid w:val="1B790C93"/>
    <w:rsid w:val="1B7927E1"/>
    <w:rsid w:val="1B7A3E63"/>
    <w:rsid w:val="1B7B2A8E"/>
    <w:rsid w:val="1B7C3188"/>
    <w:rsid w:val="1B7C5E2D"/>
    <w:rsid w:val="1B7C7BDB"/>
    <w:rsid w:val="1B7E2ED7"/>
    <w:rsid w:val="1B7E41D7"/>
    <w:rsid w:val="1B7E721D"/>
    <w:rsid w:val="1B7F1479"/>
    <w:rsid w:val="1B803B6F"/>
    <w:rsid w:val="1B8054AC"/>
    <w:rsid w:val="1B8076CB"/>
    <w:rsid w:val="1B811695"/>
    <w:rsid w:val="1B81266D"/>
    <w:rsid w:val="1B813972"/>
    <w:rsid w:val="1B81532C"/>
    <w:rsid w:val="1B8160A5"/>
    <w:rsid w:val="1B8371BB"/>
    <w:rsid w:val="1B837217"/>
    <w:rsid w:val="1B8445F0"/>
    <w:rsid w:val="1B851185"/>
    <w:rsid w:val="1B854CE1"/>
    <w:rsid w:val="1B862808"/>
    <w:rsid w:val="1B872D17"/>
    <w:rsid w:val="1B882A24"/>
    <w:rsid w:val="1B882BE9"/>
    <w:rsid w:val="1B88662A"/>
    <w:rsid w:val="1B8A054A"/>
    <w:rsid w:val="1B8A22F8"/>
    <w:rsid w:val="1B8B00BD"/>
    <w:rsid w:val="1B8B2835"/>
    <w:rsid w:val="1B8B42C2"/>
    <w:rsid w:val="1B8B5D68"/>
    <w:rsid w:val="1B8C1E78"/>
    <w:rsid w:val="1B8C2514"/>
    <w:rsid w:val="1B8D4480"/>
    <w:rsid w:val="1B912A8E"/>
    <w:rsid w:val="1B914F1D"/>
    <w:rsid w:val="1B95560A"/>
    <w:rsid w:val="1B96192C"/>
    <w:rsid w:val="1B972C67"/>
    <w:rsid w:val="1B985E22"/>
    <w:rsid w:val="1B99253B"/>
    <w:rsid w:val="1B995DEF"/>
    <w:rsid w:val="1B9A0FDC"/>
    <w:rsid w:val="1B9A62B3"/>
    <w:rsid w:val="1B9A7D88"/>
    <w:rsid w:val="1B9B2B97"/>
    <w:rsid w:val="1B9B6500"/>
    <w:rsid w:val="1B9C64CF"/>
    <w:rsid w:val="1B9C690E"/>
    <w:rsid w:val="1B9D7285"/>
    <w:rsid w:val="1B9E53AB"/>
    <w:rsid w:val="1B9E5DA3"/>
    <w:rsid w:val="1BA01B1B"/>
    <w:rsid w:val="1BA173CA"/>
    <w:rsid w:val="1BA210E4"/>
    <w:rsid w:val="1BA23AE5"/>
    <w:rsid w:val="1BA2469A"/>
    <w:rsid w:val="1BA24EA3"/>
    <w:rsid w:val="1BA26016"/>
    <w:rsid w:val="1BA320B8"/>
    <w:rsid w:val="1BA333BA"/>
    <w:rsid w:val="1BA3785E"/>
    <w:rsid w:val="1BA50EE0"/>
    <w:rsid w:val="1BA535D6"/>
    <w:rsid w:val="1BA6474A"/>
    <w:rsid w:val="1BA710FC"/>
    <w:rsid w:val="1BA84F05"/>
    <w:rsid w:val="1BA936EF"/>
    <w:rsid w:val="1BAA1B27"/>
    <w:rsid w:val="1BAA4748"/>
    <w:rsid w:val="1BAB04C0"/>
    <w:rsid w:val="1BAC654E"/>
    <w:rsid w:val="1BAD3DDF"/>
    <w:rsid w:val="1BAD3EEA"/>
    <w:rsid w:val="1BAD4238"/>
    <w:rsid w:val="1BAE33B0"/>
    <w:rsid w:val="1BAF1D5E"/>
    <w:rsid w:val="1BAF48EB"/>
    <w:rsid w:val="1BB13D28"/>
    <w:rsid w:val="1BB2603B"/>
    <w:rsid w:val="1BB40865"/>
    <w:rsid w:val="1BB43819"/>
    <w:rsid w:val="1BB6133F"/>
    <w:rsid w:val="1BB67591"/>
    <w:rsid w:val="1BB750B7"/>
    <w:rsid w:val="1BB90D09"/>
    <w:rsid w:val="1BB90E2F"/>
    <w:rsid w:val="1BB926F4"/>
    <w:rsid w:val="1BBB6955"/>
    <w:rsid w:val="1BBC2802"/>
    <w:rsid w:val="1BBD7A12"/>
    <w:rsid w:val="1BBD7B09"/>
    <w:rsid w:val="1BBE19CB"/>
    <w:rsid w:val="1BBE6445"/>
    <w:rsid w:val="1BBF35BB"/>
    <w:rsid w:val="1BC03F6C"/>
    <w:rsid w:val="1BC12CD2"/>
    <w:rsid w:val="1BC25F36"/>
    <w:rsid w:val="1BC363BB"/>
    <w:rsid w:val="1BC51582"/>
    <w:rsid w:val="1BC654C4"/>
    <w:rsid w:val="1BC70BDE"/>
    <w:rsid w:val="1BC752FA"/>
    <w:rsid w:val="1BC81072"/>
    <w:rsid w:val="1BC81323"/>
    <w:rsid w:val="1BCA6B98"/>
    <w:rsid w:val="1BCB068B"/>
    <w:rsid w:val="1BCB7D1A"/>
    <w:rsid w:val="1BCC7A0B"/>
    <w:rsid w:val="1BCE6C39"/>
    <w:rsid w:val="1BCE7E62"/>
    <w:rsid w:val="1BCF0605"/>
    <w:rsid w:val="1BCF41AF"/>
    <w:rsid w:val="1BD01FD1"/>
    <w:rsid w:val="1BD042DB"/>
    <w:rsid w:val="1BD16179"/>
    <w:rsid w:val="1BD17F27"/>
    <w:rsid w:val="1BD23C9F"/>
    <w:rsid w:val="1BD318B3"/>
    <w:rsid w:val="1BD378B6"/>
    <w:rsid w:val="1BD47A17"/>
    <w:rsid w:val="1BD54DB6"/>
    <w:rsid w:val="1BD62837"/>
    <w:rsid w:val="1BD73063"/>
    <w:rsid w:val="1BD774AB"/>
    <w:rsid w:val="1BD83AEB"/>
    <w:rsid w:val="1BD94DAC"/>
    <w:rsid w:val="1BD9502D"/>
    <w:rsid w:val="1BDB24C8"/>
    <w:rsid w:val="1BDB2A86"/>
    <w:rsid w:val="1BDB6E7D"/>
    <w:rsid w:val="1BDC4AD4"/>
    <w:rsid w:val="1BDC57AC"/>
    <w:rsid w:val="1BDD2D6F"/>
    <w:rsid w:val="1BDD40D3"/>
    <w:rsid w:val="1BDE43F2"/>
    <w:rsid w:val="1BE0016A"/>
    <w:rsid w:val="1BE01C7B"/>
    <w:rsid w:val="1BE0460E"/>
    <w:rsid w:val="1BE063BC"/>
    <w:rsid w:val="1BE14027"/>
    <w:rsid w:val="1BE1419F"/>
    <w:rsid w:val="1BE21CD6"/>
    <w:rsid w:val="1BE32748"/>
    <w:rsid w:val="1BE35311"/>
    <w:rsid w:val="1BE35EAC"/>
    <w:rsid w:val="1BE51052"/>
    <w:rsid w:val="1BE55DCF"/>
    <w:rsid w:val="1BE709B7"/>
    <w:rsid w:val="1BE71FFB"/>
    <w:rsid w:val="1BE76710"/>
    <w:rsid w:val="1BE7774A"/>
    <w:rsid w:val="1BE81B5B"/>
    <w:rsid w:val="1BE82A04"/>
    <w:rsid w:val="1BE905B2"/>
    <w:rsid w:val="1BE94142"/>
    <w:rsid w:val="1BE97930"/>
    <w:rsid w:val="1BEA332C"/>
    <w:rsid w:val="1BEC2A0A"/>
    <w:rsid w:val="1BEC44B3"/>
    <w:rsid w:val="1BEC6B0F"/>
    <w:rsid w:val="1BEF0FDD"/>
    <w:rsid w:val="1BEF11E3"/>
    <w:rsid w:val="1BEF2AA3"/>
    <w:rsid w:val="1BEF2E48"/>
    <w:rsid w:val="1BF070A3"/>
    <w:rsid w:val="1BF11E81"/>
    <w:rsid w:val="1BF12377"/>
    <w:rsid w:val="1BF14125"/>
    <w:rsid w:val="1BF34341"/>
    <w:rsid w:val="1BF42E44"/>
    <w:rsid w:val="1BF57359"/>
    <w:rsid w:val="1BF64EB7"/>
    <w:rsid w:val="1BF65BDF"/>
    <w:rsid w:val="1BF70477"/>
    <w:rsid w:val="1BF704FB"/>
    <w:rsid w:val="1BF71AF8"/>
    <w:rsid w:val="1BF7269F"/>
    <w:rsid w:val="1BF74F39"/>
    <w:rsid w:val="1BF81957"/>
    <w:rsid w:val="1BF8455C"/>
    <w:rsid w:val="1BF85376"/>
    <w:rsid w:val="1BF9122C"/>
    <w:rsid w:val="1BF9176F"/>
    <w:rsid w:val="1BF9747E"/>
    <w:rsid w:val="1BFB31F6"/>
    <w:rsid w:val="1BFD5965"/>
    <w:rsid w:val="1C00080C"/>
    <w:rsid w:val="1C006A5E"/>
    <w:rsid w:val="1C015A99"/>
    <w:rsid w:val="1C0227D6"/>
    <w:rsid w:val="1C0268EF"/>
    <w:rsid w:val="1C033E58"/>
    <w:rsid w:val="1C04353E"/>
    <w:rsid w:val="1C066548"/>
    <w:rsid w:val="1C077DEC"/>
    <w:rsid w:val="1C081480"/>
    <w:rsid w:val="1C08210D"/>
    <w:rsid w:val="1C083BFF"/>
    <w:rsid w:val="1C0876C1"/>
    <w:rsid w:val="1C091D8D"/>
    <w:rsid w:val="1C095ECC"/>
    <w:rsid w:val="1C0A4B49"/>
    <w:rsid w:val="1C0A4C67"/>
    <w:rsid w:val="1C0B25DD"/>
    <w:rsid w:val="1C0C30A2"/>
    <w:rsid w:val="1C0D4CD7"/>
    <w:rsid w:val="1C0E1A98"/>
    <w:rsid w:val="1C0E2F29"/>
    <w:rsid w:val="1C0F6CA1"/>
    <w:rsid w:val="1C1046EB"/>
    <w:rsid w:val="1C116575"/>
    <w:rsid w:val="1C1222ED"/>
    <w:rsid w:val="1C13053F"/>
    <w:rsid w:val="1C130934"/>
    <w:rsid w:val="1C131164"/>
    <w:rsid w:val="1C1351D7"/>
    <w:rsid w:val="1C1442B7"/>
    <w:rsid w:val="1C151384"/>
    <w:rsid w:val="1C154B73"/>
    <w:rsid w:val="1C171F31"/>
    <w:rsid w:val="1C177904"/>
    <w:rsid w:val="1C183DA8"/>
    <w:rsid w:val="1C19367C"/>
    <w:rsid w:val="1C19656E"/>
    <w:rsid w:val="1C1974D4"/>
    <w:rsid w:val="1C197B20"/>
    <w:rsid w:val="1C1B3898"/>
    <w:rsid w:val="1C1B5646"/>
    <w:rsid w:val="1C1D13BE"/>
    <w:rsid w:val="1C1D316C"/>
    <w:rsid w:val="1C1E0C92"/>
    <w:rsid w:val="1C1E567F"/>
    <w:rsid w:val="1C1F5136"/>
    <w:rsid w:val="1C1F6BF2"/>
    <w:rsid w:val="1C201166"/>
    <w:rsid w:val="1C204A0A"/>
    <w:rsid w:val="1C2178DB"/>
    <w:rsid w:val="1C224C26"/>
    <w:rsid w:val="1C230917"/>
    <w:rsid w:val="1C230C59"/>
    <w:rsid w:val="1C237482"/>
    <w:rsid w:val="1C2638BB"/>
    <w:rsid w:val="1C277A96"/>
    <w:rsid w:val="1C281B11"/>
    <w:rsid w:val="1C295FB5"/>
    <w:rsid w:val="1C2A3ADB"/>
    <w:rsid w:val="1C2C33AF"/>
    <w:rsid w:val="1C2D2194"/>
    <w:rsid w:val="1C2E1030"/>
    <w:rsid w:val="1C2E35CB"/>
    <w:rsid w:val="1C2F10F1"/>
    <w:rsid w:val="1C2F1FCD"/>
    <w:rsid w:val="1C2F212C"/>
    <w:rsid w:val="1C3041DD"/>
    <w:rsid w:val="1C316C17"/>
    <w:rsid w:val="1C3404B6"/>
    <w:rsid w:val="1C3560B4"/>
    <w:rsid w:val="1C3644FE"/>
    <w:rsid w:val="1C3734A8"/>
    <w:rsid w:val="1C387FA6"/>
    <w:rsid w:val="1C390198"/>
    <w:rsid w:val="1C3977B1"/>
    <w:rsid w:val="1C397B54"/>
    <w:rsid w:val="1C3A03DC"/>
    <w:rsid w:val="1C3A49A3"/>
    <w:rsid w:val="1C3B178A"/>
    <w:rsid w:val="1C3B1844"/>
    <w:rsid w:val="1C3B5CE8"/>
    <w:rsid w:val="1C3D2D15"/>
    <w:rsid w:val="1C3D43D1"/>
    <w:rsid w:val="1C3E606F"/>
    <w:rsid w:val="1C41723D"/>
    <w:rsid w:val="1C420F10"/>
    <w:rsid w:val="1C444396"/>
    <w:rsid w:val="1C4526C3"/>
    <w:rsid w:val="1C467B05"/>
    <w:rsid w:val="1C471CD3"/>
    <w:rsid w:val="1C473E01"/>
    <w:rsid w:val="1C481872"/>
    <w:rsid w:val="1C4A1592"/>
    <w:rsid w:val="1C4A5F2B"/>
    <w:rsid w:val="1C4A7A56"/>
    <w:rsid w:val="1C4C3A51"/>
    <w:rsid w:val="1C4C57FF"/>
    <w:rsid w:val="1C4D33DD"/>
    <w:rsid w:val="1C4D5120"/>
    <w:rsid w:val="1C4E5A1B"/>
    <w:rsid w:val="1C4F3C15"/>
    <w:rsid w:val="1C4F52EF"/>
    <w:rsid w:val="1C5172BA"/>
    <w:rsid w:val="1C542906"/>
    <w:rsid w:val="1C550B58"/>
    <w:rsid w:val="1C56042C"/>
    <w:rsid w:val="1C5620C6"/>
    <w:rsid w:val="1C562A8E"/>
    <w:rsid w:val="1C572846"/>
    <w:rsid w:val="1C580648"/>
    <w:rsid w:val="1C5841A4"/>
    <w:rsid w:val="1C592469"/>
    <w:rsid w:val="1C5A616E"/>
    <w:rsid w:val="1C5D3A88"/>
    <w:rsid w:val="1C5D62F4"/>
    <w:rsid w:val="1C5D7A0C"/>
    <w:rsid w:val="1C5E0883"/>
    <w:rsid w:val="1C5E370A"/>
    <w:rsid w:val="1C5E5533"/>
    <w:rsid w:val="1C6005BB"/>
    <w:rsid w:val="1C6012AB"/>
    <w:rsid w:val="1C60574F"/>
    <w:rsid w:val="1C61296D"/>
    <w:rsid w:val="1C61691C"/>
    <w:rsid w:val="1C623275"/>
    <w:rsid w:val="1C625023"/>
    <w:rsid w:val="1C626DD1"/>
    <w:rsid w:val="1C627CB7"/>
    <w:rsid w:val="1C632B49"/>
    <w:rsid w:val="1C637539"/>
    <w:rsid w:val="1C6413F5"/>
    <w:rsid w:val="1C654B13"/>
    <w:rsid w:val="1C655BF4"/>
    <w:rsid w:val="1C6575FD"/>
    <w:rsid w:val="1C657711"/>
    <w:rsid w:val="1C662D65"/>
    <w:rsid w:val="1C674A6D"/>
    <w:rsid w:val="1C690E17"/>
    <w:rsid w:val="1C694603"/>
    <w:rsid w:val="1C6B037B"/>
    <w:rsid w:val="1C6C6152"/>
    <w:rsid w:val="1C6D06C7"/>
    <w:rsid w:val="1C6E1C1A"/>
    <w:rsid w:val="1C6E4E9C"/>
    <w:rsid w:val="1C6E5776"/>
    <w:rsid w:val="1C6F14EE"/>
    <w:rsid w:val="1C6F33A1"/>
    <w:rsid w:val="1C71170A"/>
    <w:rsid w:val="1C714D9F"/>
    <w:rsid w:val="1C715266"/>
    <w:rsid w:val="1C716FAF"/>
    <w:rsid w:val="1C723F8B"/>
    <w:rsid w:val="1C730450"/>
    <w:rsid w:val="1C735086"/>
    <w:rsid w:val="1C737800"/>
    <w:rsid w:val="1C74560D"/>
    <w:rsid w:val="1C756EBE"/>
    <w:rsid w:val="1C781E2A"/>
    <w:rsid w:val="1C787B9A"/>
    <w:rsid w:val="1C7955F9"/>
    <w:rsid w:val="1C7A236C"/>
    <w:rsid w:val="1C7A6810"/>
    <w:rsid w:val="1C7A6D2C"/>
    <w:rsid w:val="1C7B432B"/>
    <w:rsid w:val="1C7D1E5D"/>
    <w:rsid w:val="1C7D285A"/>
    <w:rsid w:val="1C7D3C0B"/>
    <w:rsid w:val="1C7F3E27"/>
    <w:rsid w:val="1C7F4184"/>
    <w:rsid w:val="1C7F7983"/>
    <w:rsid w:val="1C80123D"/>
    <w:rsid w:val="1C80194D"/>
    <w:rsid w:val="1C8054A9"/>
    <w:rsid w:val="1C806ACD"/>
    <w:rsid w:val="1C816303"/>
    <w:rsid w:val="1C832AD9"/>
    <w:rsid w:val="1C835639"/>
    <w:rsid w:val="1C84143D"/>
    <w:rsid w:val="1C850D11"/>
    <w:rsid w:val="1C856F63"/>
    <w:rsid w:val="1C8651B5"/>
    <w:rsid w:val="1C872CDB"/>
    <w:rsid w:val="1C876837"/>
    <w:rsid w:val="1C8835D2"/>
    <w:rsid w:val="1C8A66C6"/>
    <w:rsid w:val="1C8A726D"/>
    <w:rsid w:val="1C8B1711"/>
    <w:rsid w:val="1C8B457A"/>
    <w:rsid w:val="1C8C6544"/>
    <w:rsid w:val="1C8C7C6B"/>
    <w:rsid w:val="1C8D4564"/>
    <w:rsid w:val="1C8D633C"/>
    <w:rsid w:val="1C914DAE"/>
    <w:rsid w:val="1C9571A6"/>
    <w:rsid w:val="1C961FCB"/>
    <w:rsid w:val="1C980A44"/>
    <w:rsid w:val="1C982E50"/>
    <w:rsid w:val="1C9848B2"/>
    <w:rsid w:val="1C993BE1"/>
    <w:rsid w:val="1C9A2A0F"/>
    <w:rsid w:val="1C9A7B9A"/>
    <w:rsid w:val="1C9B22E3"/>
    <w:rsid w:val="1C9B28D3"/>
    <w:rsid w:val="1C9C6787"/>
    <w:rsid w:val="1C9C75AD"/>
    <w:rsid w:val="1C9E7930"/>
    <w:rsid w:val="1C9F0025"/>
    <w:rsid w:val="1CA200B7"/>
    <w:rsid w:val="1CA23671"/>
    <w:rsid w:val="1CA4388D"/>
    <w:rsid w:val="1CA532E5"/>
    <w:rsid w:val="1CA613B3"/>
    <w:rsid w:val="1CA633E5"/>
    <w:rsid w:val="1CA6383F"/>
    <w:rsid w:val="1CA70991"/>
    <w:rsid w:val="1CA80D22"/>
    <w:rsid w:val="1CAA7486"/>
    <w:rsid w:val="1CAB05D0"/>
    <w:rsid w:val="1CAF13D0"/>
    <w:rsid w:val="1CAF6CFF"/>
    <w:rsid w:val="1CB0381F"/>
    <w:rsid w:val="1CB03FE0"/>
    <w:rsid w:val="1CB05D8E"/>
    <w:rsid w:val="1CB11B06"/>
    <w:rsid w:val="1CB15A1E"/>
    <w:rsid w:val="1CB25FAA"/>
    <w:rsid w:val="1CB31A47"/>
    <w:rsid w:val="1CB3587E"/>
    <w:rsid w:val="1CB36FDF"/>
    <w:rsid w:val="1CB46378"/>
    <w:rsid w:val="1CB533A4"/>
    <w:rsid w:val="1CB62375"/>
    <w:rsid w:val="1CB75DC8"/>
    <w:rsid w:val="1CB87339"/>
    <w:rsid w:val="1CBA4E5F"/>
    <w:rsid w:val="1CBA6C0D"/>
    <w:rsid w:val="1CBC0BD7"/>
    <w:rsid w:val="1CBD2A2F"/>
    <w:rsid w:val="1CBD4126"/>
    <w:rsid w:val="1CBD494F"/>
    <w:rsid w:val="1CBE08F7"/>
    <w:rsid w:val="1CBE2FD4"/>
    <w:rsid w:val="1CBF41C6"/>
    <w:rsid w:val="1CBF5FD1"/>
    <w:rsid w:val="1CC161ED"/>
    <w:rsid w:val="1CC25F65"/>
    <w:rsid w:val="1CC30321"/>
    <w:rsid w:val="1CC52578"/>
    <w:rsid w:val="1CC57360"/>
    <w:rsid w:val="1CC655B2"/>
    <w:rsid w:val="1CC669C7"/>
    <w:rsid w:val="1CC84427"/>
    <w:rsid w:val="1CC85984"/>
    <w:rsid w:val="1CC940F8"/>
    <w:rsid w:val="1CC950A2"/>
    <w:rsid w:val="1CCA72CD"/>
    <w:rsid w:val="1CCB6424"/>
    <w:rsid w:val="1CCB706C"/>
    <w:rsid w:val="1CCC403B"/>
    <w:rsid w:val="1CCC4B92"/>
    <w:rsid w:val="1CCC6940"/>
    <w:rsid w:val="1CCC7D9C"/>
    <w:rsid w:val="1CCD08F6"/>
    <w:rsid w:val="1CCD636E"/>
    <w:rsid w:val="1CCE26B8"/>
    <w:rsid w:val="1CCE31E4"/>
    <w:rsid w:val="1CCE4DBD"/>
    <w:rsid w:val="1CCF5BD3"/>
    <w:rsid w:val="1CD00BDB"/>
    <w:rsid w:val="1CD04682"/>
    <w:rsid w:val="1CD06430"/>
    <w:rsid w:val="1CD31A7D"/>
    <w:rsid w:val="1CD53A47"/>
    <w:rsid w:val="1CD75A11"/>
    <w:rsid w:val="1CD83537"/>
    <w:rsid w:val="1CD852E5"/>
    <w:rsid w:val="1CD856EC"/>
    <w:rsid w:val="1CD87093"/>
    <w:rsid w:val="1CDA2E0B"/>
    <w:rsid w:val="1CDA621F"/>
    <w:rsid w:val="1CDA72AF"/>
    <w:rsid w:val="1CDD0B4D"/>
    <w:rsid w:val="1CDD1F3A"/>
    <w:rsid w:val="1CDD28FB"/>
    <w:rsid w:val="1CDE5A46"/>
    <w:rsid w:val="1CDF0421"/>
    <w:rsid w:val="1CDF3DA6"/>
    <w:rsid w:val="1CDF7F63"/>
    <w:rsid w:val="1CE14714"/>
    <w:rsid w:val="1CE41EDC"/>
    <w:rsid w:val="1CE53331"/>
    <w:rsid w:val="1CE56706"/>
    <w:rsid w:val="1CE617B0"/>
    <w:rsid w:val="1CE67A02"/>
    <w:rsid w:val="1CE7748F"/>
    <w:rsid w:val="1CE83650"/>
    <w:rsid w:val="1CE86AFB"/>
    <w:rsid w:val="1CE912A0"/>
    <w:rsid w:val="1CEA7FA2"/>
    <w:rsid w:val="1CEC2B3E"/>
    <w:rsid w:val="1CEF76AB"/>
    <w:rsid w:val="1CF0262F"/>
    <w:rsid w:val="1CF2284B"/>
    <w:rsid w:val="1CF40D6A"/>
    <w:rsid w:val="1CF46602"/>
    <w:rsid w:val="1CF53A0D"/>
    <w:rsid w:val="1CF540E9"/>
    <w:rsid w:val="1CF80317"/>
    <w:rsid w:val="1CF84290"/>
    <w:rsid w:val="1CF917A7"/>
    <w:rsid w:val="1CFA2E2A"/>
    <w:rsid w:val="1CFA34AD"/>
    <w:rsid w:val="1CFA5A5E"/>
    <w:rsid w:val="1CFA6AD7"/>
    <w:rsid w:val="1CFC037B"/>
    <w:rsid w:val="1CFC3277"/>
    <w:rsid w:val="1CFD4D4B"/>
    <w:rsid w:val="1CFE18C5"/>
    <w:rsid w:val="1CFE39D9"/>
    <w:rsid w:val="1CFE685D"/>
    <w:rsid w:val="1D007B68"/>
    <w:rsid w:val="1D01483C"/>
    <w:rsid w:val="1D0165EA"/>
    <w:rsid w:val="1D0205B4"/>
    <w:rsid w:val="1D025633"/>
    <w:rsid w:val="1D036806"/>
    <w:rsid w:val="1D042120"/>
    <w:rsid w:val="1D04257E"/>
    <w:rsid w:val="1D063C00"/>
    <w:rsid w:val="1D09402B"/>
    <w:rsid w:val="1D0B504C"/>
    <w:rsid w:val="1D0B68F4"/>
    <w:rsid w:val="1D0C4282"/>
    <w:rsid w:val="1D0D1432"/>
    <w:rsid w:val="1D0D4D5D"/>
    <w:rsid w:val="1D0D78FF"/>
    <w:rsid w:val="1D0E0D07"/>
    <w:rsid w:val="1D0E3DA1"/>
    <w:rsid w:val="1D0E65EF"/>
    <w:rsid w:val="1D0F61B9"/>
    <w:rsid w:val="1D103198"/>
    <w:rsid w:val="1D1125A5"/>
    <w:rsid w:val="1D120041"/>
    <w:rsid w:val="1D1207F7"/>
    <w:rsid w:val="1D121D56"/>
    <w:rsid w:val="1D12234E"/>
    <w:rsid w:val="1D13456F"/>
    <w:rsid w:val="1D13631D"/>
    <w:rsid w:val="1D13704C"/>
    <w:rsid w:val="1D137EA1"/>
    <w:rsid w:val="1D1615B3"/>
    <w:rsid w:val="1D17405F"/>
    <w:rsid w:val="1D192221"/>
    <w:rsid w:val="1D1B764B"/>
    <w:rsid w:val="1D1D0BA2"/>
    <w:rsid w:val="1D1E3640"/>
    <w:rsid w:val="1D1E53EE"/>
    <w:rsid w:val="1D1F1DF1"/>
    <w:rsid w:val="1D1F2F14"/>
    <w:rsid w:val="1D1F34C2"/>
    <w:rsid w:val="1D1F5532"/>
    <w:rsid w:val="1D214EDE"/>
    <w:rsid w:val="1D220E2F"/>
    <w:rsid w:val="1D2247B2"/>
    <w:rsid w:val="1D230C56"/>
    <w:rsid w:val="1D232A04"/>
    <w:rsid w:val="1D2439AA"/>
    <w:rsid w:val="1D246785"/>
    <w:rsid w:val="1D2823C9"/>
    <w:rsid w:val="1D283876"/>
    <w:rsid w:val="1D291ED1"/>
    <w:rsid w:val="1D291FE4"/>
    <w:rsid w:val="1D295B40"/>
    <w:rsid w:val="1D2B363A"/>
    <w:rsid w:val="1D2C1AC2"/>
    <w:rsid w:val="1D2D3883"/>
    <w:rsid w:val="1D2E13A9"/>
    <w:rsid w:val="1D2E1AC7"/>
    <w:rsid w:val="1D2E3157"/>
    <w:rsid w:val="1D2E66AC"/>
    <w:rsid w:val="1D320E99"/>
    <w:rsid w:val="1D344347"/>
    <w:rsid w:val="1D344C11"/>
    <w:rsid w:val="1D345EEC"/>
    <w:rsid w:val="1D3564B2"/>
    <w:rsid w:val="1D37200B"/>
    <w:rsid w:val="1D372236"/>
    <w:rsid w:val="1D383206"/>
    <w:rsid w:val="1D384069"/>
    <w:rsid w:val="1D3954F9"/>
    <w:rsid w:val="1D3A00CA"/>
    <w:rsid w:val="1D3A1F9E"/>
    <w:rsid w:val="1D3A21F3"/>
    <w:rsid w:val="1D3E15EC"/>
    <w:rsid w:val="1D3E5916"/>
    <w:rsid w:val="1D3E783E"/>
    <w:rsid w:val="1D3F1C50"/>
    <w:rsid w:val="1D3F35B6"/>
    <w:rsid w:val="1D404D90"/>
    <w:rsid w:val="1D4113F1"/>
    <w:rsid w:val="1D412E8A"/>
    <w:rsid w:val="1D413C8B"/>
    <w:rsid w:val="1D415550"/>
    <w:rsid w:val="1D422ADA"/>
    <w:rsid w:val="1D440BCC"/>
    <w:rsid w:val="1D451C8C"/>
    <w:rsid w:val="1D45552D"/>
    <w:rsid w:val="1D48246B"/>
    <w:rsid w:val="1D485D46"/>
    <w:rsid w:val="1D4961E3"/>
    <w:rsid w:val="1D4967E4"/>
    <w:rsid w:val="1D497F91"/>
    <w:rsid w:val="1D4A7A5B"/>
    <w:rsid w:val="1D4B75E9"/>
    <w:rsid w:val="1D4C6F21"/>
    <w:rsid w:val="1D4D152A"/>
    <w:rsid w:val="1D4D481F"/>
    <w:rsid w:val="1D4D7A81"/>
    <w:rsid w:val="1D4E7F05"/>
    <w:rsid w:val="1D4F5133"/>
    <w:rsid w:val="1D502C3B"/>
    <w:rsid w:val="1D5048B9"/>
    <w:rsid w:val="1D512A35"/>
    <w:rsid w:val="1D524C10"/>
    <w:rsid w:val="1D525097"/>
    <w:rsid w:val="1D525B5C"/>
    <w:rsid w:val="1D526F21"/>
    <w:rsid w:val="1D540B49"/>
    <w:rsid w:val="1D554B87"/>
    <w:rsid w:val="1D5675C9"/>
    <w:rsid w:val="1D571D17"/>
    <w:rsid w:val="1D57445C"/>
    <w:rsid w:val="1D575FE9"/>
    <w:rsid w:val="1D585778"/>
    <w:rsid w:val="1D59456E"/>
    <w:rsid w:val="1D597DAC"/>
    <w:rsid w:val="1D5A219E"/>
    <w:rsid w:val="1D5A63B7"/>
    <w:rsid w:val="1D5C1A72"/>
    <w:rsid w:val="1D5C5F16"/>
    <w:rsid w:val="1D5C701F"/>
    <w:rsid w:val="1D5E3C72"/>
    <w:rsid w:val="1D61177E"/>
    <w:rsid w:val="1D61352C"/>
    <w:rsid w:val="1D6152DA"/>
    <w:rsid w:val="1D6372A4"/>
    <w:rsid w:val="1D6628F1"/>
    <w:rsid w:val="1D666D95"/>
    <w:rsid w:val="1D6670E7"/>
    <w:rsid w:val="1D670577"/>
    <w:rsid w:val="1D682B0D"/>
    <w:rsid w:val="1D68756D"/>
    <w:rsid w:val="1D690A4F"/>
    <w:rsid w:val="1D6919DF"/>
    <w:rsid w:val="1D692AA7"/>
    <w:rsid w:val="1D69418F"/>
    <w:rsid w:val="1D695BE7"/>
    <w:rsid w:val="1D6A061C"/>
    <w:rsid w:val="1D6B43AB"/>
    <w:rsid w:val="1D6D3F9D"/>
    <w:rsid w:val="1D6E7E9C"/>
    <w:rsid w:val="1D7010D5"/>
    <w:rsid w:val="1D7019C1"/>
    <w:rsid w:val="1D70551D"/>
    <w:rsid w:val="1D7067B3"/>
    <w:rsid w:val="1D72568A"/>
    <w:rsid w:val="1D7274E7"/>
    <w:rsid w:val="1D730021"/>
    <w:rsid w:val="1D74500E"/>
    <w:rsid w:val="1D7503C5"/>
    <w:rsid w:val="1D750D86"/>
    <w:rsid w:val="1D774AFE"/>
    <w:rsid w:val="1D7768AC"/>
    <w:rsid w:val="1D7863F4"/>
    <w:rsid w:val="1D792624"/>
    <w:rsid w:val="1D7A45EE"/>
    <w:rsid w:val="1D7B2840"/>
    <w:rsid w:val="1D7B7E7D"/>
    <w:rsid w:val="1D7C0366"/>
    <w:rsid w:val="1D7C3EC2"/>
    <w:rsid w:val="1D7E5E8C"/>
    <w:rsid w:val="1D80558C"/>
    <w:rsid w:val="1D817AD1"/>
    <w:rsid w:val="1D8233AC"/>
    <w:rsid w:val="1D8316F5"/>
    <w:rsid w:val="1D8334A3"/>
    <w:rsid w:val="1D84721B"/>
    <w:rsid w:val="1D851279"/>
    <w:rsid w:val="1D8626AD"/>
    <w:rsid w:val="1D862F93"/>
    <w:rsid w:val="1D880AB9"/>
    <w:rsid w:val="1D882867"/>
    <w:rsid w:val="1D890722"/>
    <w:rsid w:val="1D8A1F05"/>
    <w:rsid w:val="1D8A2A83"/>
    <w:rsid w:val="1D8A6282"/>
    <w:rsid w:val="1D8A64E2"/>
    <w:rsid w:val="1D8A77BF"/>
    <w:rsid w:val="1D8B4DA1"/>
    <w:rsid w:val="1D8C2F45"/>
    <w:rsid w:val="1D8D1DD0"/>
    <w:rsid w:val="1D8E2B76"/>
    <w:rsid w:val="1D904B31"/>
    <w:rsid w:val="1D916391"/>
    <w:rsid w:val="1D9240C8"/>
    <w:rsid w:val="1D927B8A"/>
    <w:rsid w:val="1D940CD5"/>
    <w:rsid w:val="1D942FC1"/>
    <w:rsid w:val="1D944C6F"/>
    <w:rsid w:val="1D954F84"/>
    <w:rsid w:val="1D955853"/>
    <w:rsid w:val="1D955AAF"/>
    <w:rsid w:val="1D961240"/>
    <w:rsid w:val="1D974138"/>
    <w:rsid w:val="1D977C0C"/>
    <w:rsid w:val="1D990835"/>
    <w:rsid w:val="1D997062"/>
    <w:rsid w:val="1D9A07EC"/>
    <w:rsid w:val="1D9C1A33"/>
    <w:rsid w:val="1D9D0FBC"/>
    <w:rsid w:val="1D9D54E8"/>
    <w:rsid w:val="1D9E208B"/>
    <w:rsid w:val="1D9E652E"/>
    <w:rsid w:val="1D9F0C96"/>
    <w:rsid w:val="1D9F53D8"/>
    <w:rsid w:val="1D9F5E03"/>
    <w:rsid w:val="1D9F7A4A"/>
    <w:rsid w:val="1DA022A7"/>
    <w:rsid w:val="1DA04055"/>
    <w:rsid w:val="1DA044F4"/>
    <w:rsid w:val="1DA10BA9"/>
    <w:rsid w:val="1DA11B7B"/>
    <w:rsid w:val="1DA11CA7"/>
    <w:rsid w:val="1DA17DCD"/>
    <w:rsid w:val="1DA21EAE"/>
    <w:rsid w:val="1DA33B45"/>
    <w:rsid w:val="1DA358F3"/>
    <w:rsid w:val="1DA4667D"/>
    <w:rsid w:val="1DA578BD"/>
    <w:rsid w:val="1DA63635"/>
    <w:rsid w:val="1DA653E3"/>
    <w:rsid w:val="1DA8115B"/>
    <w:rsid w:val="1DA9500C"/>
    <w:rsid w:val="1DAA4ED3"/>
    <w:rsid w:val="1DAD013B"/>
    <w:rsid w:val="1DAD0520"/>
    <w:rsid w:val="1DAD176E"/>
    <w:rsid w:val="1DAD49C3"/>
    <w:rsid w:val="1DB06180"/>
    <w:rsid w:val="1DB112F6"/>
    <w:rsid w:val="1DB220FB"/>
    <w:rsid w:val="1DB23D88"/>
    <w:rsid w:val="1DB25490"/>
    <w:rsid w:val="1DB4365C"/>
    <w:rsid w:val="1DB453D3"/>
    <w:rsid w:val="1DB4564C"/>
    <w:rsid w:val="1DB45D52"/>
    <w:rsid w:val="1DB63878"/>
    <w:rsid w:val="1DB775F0"/>
    <w:rsid w:val="1DBC6511"/>
    <w:rsid w:val="1DBE272D"/>
    <w:rsid w:val="1DBF1388"/>
    <w:rsid w:val="1DC32620"/>
    <w:rsid w:val="1DC332DD"/>
    <w:rsid w:val="1DC35F95"/>
    <w:rsid w:val="1DC37267"/>
    <w:rsid w:val="1DC553F5"/>
    <w:rsid w:val="1DC67833"/>
    <w:rsid w:val="1DC73775"/>
    <w:rsid w:val="1DC75A85"/>
    <w:rsid w:val="1DC835AB"/>
    <w:rsid w:val="1DC850F4"/>
    <w:rsid w:val="1DC86484"/>
    <w:rsid w:val="1DCA76A5"/>
    <w:rsid w:val="1DCC4D76"/>
    <w:rsid w:val="1DCC56A4"/>
    <w:rsid w:val="1DCC6295"/>
    <w:rsid w:val="1DCD0BC2"/>
    <w:rsid w:val="1DCE1152"/>
    <w:rsid w:val="1DCF3F78"/>
    <w:rsid w:val="1DD00F09"/>
    <w:rsid w:val="1DD03494"/>
    <w:rsid w:val="1DD0420E"/>
    <w:rsid w:val="1DD12460"/>
    <w:rsid w:val="1DD138F7"/>
    <w:rsid w:val="1DD20C97"/>
    <w:rsid w:val="1DD24EBD"/>
    <w:rsid w:val="1DD25CAC"/>
    <w:rsid w:val="1DD261D8"/>
    <w:rsid w:val="1DD575F8"/>
    <w:rsid w:val="1DD65CC8"/>
    <w:rsid w:val="1DD7494F"/>
    <w:rsid w:val="1DD91315"/>
    <w:rsid w:val="1DD92777"/>
    <w:rsid w:val="1DD94587"/>
    <w:rsid w:val="1DD97409"/>
    <w:rsid w:val="1DDA25BF"/>
    <w:rsid w:val="1DDA3E2B"/>
    <w:rsid w:val="1DDB32DF"/>
    <w:rsid w:val="1DDC0E05"/>
    <w:rsid w:val="1DDC2BB3"/>
    <w:rsid w:val="1DDD2553"/>
    <w:rsid w:val="1DDD64C7"/>
    <w:rsid w:val="1DDE2DCF"/>
    <w:rsid w:val="1DDE4B7D"/>
    <w:rsid w:val="1DDE5841"/>
    <w:rsid w:val="1DDE5900"/>
    <w:rsid w:val="1DDE692B"/>
    <w:rsid w:val="1DDF314D"/>
    <w:rsid w:val="1DDF653F"/>
    <w:rsid w:val="1DE02D12"/>
    <w:rsid w:val="1DE06B47"/>
    <w:rsid w:val="1DE14D7E"/>
    <w:rsid w:val="1DE2466D"/>
    <w:rsid w:val="1DE53337"/>
    <w:rsid w:val="1DE5415D"/>
    <w:rsid w:val="1DE63A32"/>
    <w:rsid w:val="1DE76A8C"/>
    <w:rsid w:val="1DE877AA"/>
    <w:rsid w:val="1DE92B69"/>
    <w:rsid w:val="1DEA1774"/>
    <w:rsid w:val="1DEB1048"/>
    <w:rsid w:val="1DEC54EC"/>
    <w:rsid w:val="1DED3012"/>
    <w:rsid w:val="1DED4DC0"/>
    <w:rsid w:val="1DEE45E8"/>
    <w:rsid w:val="1DEE6372"/>
    <w:rsid w:val="1DEF0B38"/>
    <w:rsid w:val="1DF04C6C"/>
    <w:rsid w:val="1DF12B02"/>
    <w:rsid w:val="1DF167C4"/>
    <w:rsid w:val="1DF224BC"/>
    <w:rsid w:val="1DF24184"/>
    <w:rsid w:val="1DF26A93"/>
    <w:rsid w:val="1DF26BBB"/>
    <w:rsid w:val="1DF33E79"/>
    <w:rsid w:val="1DF3687A"/>
    <w:rsid w:val="1DF429F4"/>
    <w:rsid w:val="1DF47EFC"/>
    <w:rsid w:val="1DF526AC"/>
    <w:rsid w:val="1DF544FF"/>
    <w:rsid w:val="1DF57E64"/>
    <w:rsid w:val="1DF61EC7"/>
    <w:rsid w:val="1DF73C77"/>
    <w:rsid w:val="1DF75C3F"/>
    <w:rsid w:val="1DF779ED"/>
    <w:rsid w:val="1DF83B2E"/>
    <w:rsid w:val="1DF90A1C"/>
    <w:rsid w:val="1DF95423"/>
    <w:rsid w:val="1DFA21E0"/>
    <w:rsid w:val="1DFB18BE"/>
    <w:rsid w:val="1DFB3E42"/>
    <w:rsid w:val="1DFB74DD"/>
    <w:rsid w:val="1DFC3C33"/>
    <w:rsid w:val="1DFE521F"/>
    <w:rsid w:val="1DFE6FCD"/>
    <w:rsid w:val="1DFF1BB0"/>
    <w:rsid w:val="1E0068A1"/>
    <w:rsid w:val="1E016615"/>
    <w:rsid w:val="1E0212FA"/>
    <w:rsid w:val="1E0345E3"/>
    <w:rsid w:val="1E05210A"/>
    <w:rsid w:val="1E067C30"/>
    <w:rsid w:val="1E075E82"/>
    <w:rsid w:val="1E094040"/>
    <w:rsid w:val="1E0B27D7"/>
    <w:rsid w:val="1E0C16EA"/>
    <w:rsid w:val="1E0D0BD6"/>
    <w:rsid w:val="1E0D4BB8"/>
    <w:rsid w:val="1E0D5462"/>
    <w:rsid w:val="1E0F4D36"/>
    <w:rsid w:val="1E110AAE"/>
    <w:rsid w:val="1E117F64"/>
    <w:rsid w:val="1E14234D"/>
    <w:rsid w:val="1E143D9D"/>
    <w:rsid w:val="1E1467F1"/>
    <w:rsid w:val="1E154A8B"/>
    <w:rsid w:val="1E171E3D"/>
    <w:rsid w:val="1E1775AB"/>
    <w:rsid w:val="1E177A24"/>
    <w:rsid w:val="1E190A7F"/>
    <w:rsid w:val="1E193E07"/>
    <w:rsid w:val="1E19683F"/>
    <w:rsid w:val="1E1A5B44"/>
    <w:rsid w:val="1E1A5D2C"/>
    <w:rsid w:val="1E1B1ADA"/>
    <w:rsid w:val="1E1B46D5"/>
    <w:rsid w:val="1E1B7B7F"/>
    <w:rsid w:val="1E1C0CE2"/>
    <w:rsid w:val="1E1D56A5"/>
    <w:rsid w:val="1E1E1259"/>
    <w:rsid w:val="1E1E31CB"/>
    <w:rsid w:val="1E1E766F"/>
    <w:rsid w:val="1E1F3383"/>
    <w:rsid w:val="1E1F6FD4"/>
    <w:rsid w:val="1E1F7253"/>
    <w:rsid w:val="1E200CF1"/>
    <w:rsid w:val="1E214A6A"/>
    <w:rsid w:val="1E217C8F"/>
    <w:rsid w:val="1E220F0E"/>
    <w:rsid w:val="1E224B34"/>
    <w:rsid w:val="1E225158"/>
    <w:rsid w:val="1E234C86"/>
    <w:rsid w:val="1E2527AC"/>
    <w:rsid w:val="1E263949"/>
    <w:rsid w:val="1E2702D2"/>
    <w:rsid w:val="1E270DAE"/>
    <w:rsid w:val="1E28404A"/>
    <w:rsid w:val="1E287B7B"/>
    <w:rsid w:val="1E29229C"/>
    <w:rsid w:val="1E2930CC"/>
    <w:rsid w:val="1E296B79"/>
    <w:rsid w:val="1E2A1B70"/>
    <w:rsid w:val="1E2A440B"/>
    <w:rsid w:val="1E2A6C43"/>
    <w:rsid w:val="1E2C078D"/>
    <w:rsid w:val="1E2C1947"/>
    <w:rsid w:val="1E2C2D12"/>
    <w:rsid w:val="1E2D620F"/>
    <w:rsid w:val="1E2D6F0C"/>
    <w:rsid w:val="1E2D7767"/>
    <w:rsid w:val="1E2E0D45"/>
    <w:rsid w:val="1E2E5632"/>
    <w:rsid w:val="1E2E78B2"/>
    <w:rsid w:val="1E302A17"/>
    <w:rsid w:val="1E310216"/>
    <w:rsid w:val="1E311151"/>
    <w:rsid w:val="1E311DC1"/>
    <w:rsid w:val="1E337D7A"/>
    <w:rsid w:val="1E337F11"/>
    <w:rsid w:val="1E3414A4"/>
    <w:rsid w:val="1E342E0D"/>
    <w:rsid w:val="1E34479D"/>
    <w:rsid w:val="1E356E9F"/>
    <w:rsid w:val="1E3649B9"/>
    <w:rsid w:val="1E366767"/>
    <w:rsid w:val="1E37428D"/>
    <w:rsid w:val="1E37551A"/>
    <w:rsid w:val="1E37603B"/>
    <w:rsid w:val="1E376B1E"/>
    <w:rsid w:val="1E3B5B2B"/>
    <w:rsid w:val="1E3B6CAE"/>
    <w:rsid w:val="1E3B6FE1"/>
    <w:rsid w:val="1E3B7E0F"/>
    <w:rsid w:val="1E3D0A28"/>
    <w:rsid w:val="1E3E139B"/>
    <w:rsid w:val="1E3E1D2D"/>
    <w:rsid w:val="1E3E483F"/>
    <w:rsid w:val="1E3E73CA"/>
    <w:rsid w:val="1E3F1A46"/>
    <w:rsid w:val="1E3F53D9"/>
    <w:rsid w:val="1E401394"/>
    <w:rsid w:val="1E401E50"/>
    <w:rsid w:val="1E4043F4"/>
    <w:rsid w:val="1E405951"/>
    <w:rsid w:val="1E4075E6"/>
    <w:rsid w:val="1E412136"/>
    <w:rsid w:val="1E42335E"/>
    <w:rsid w:val="1E424540"/>
    <w:rsid w:val="1E4268B6"/>
    <w:rsid w:val="1E430E84"/>
    <w:rsid w:val="1E432C32"/>
    <w:rsid w:val="1E44295F"/>
    <w:rsid w:val="1E444F5E"/>
    <w:rsid w:val="1E4470D6"/>
    <w:rsid w:val="1E4516B7"/>
    <w:rsid w:val="1E45690D"/>
    <w:rsid w:val="1E4569AA"/>
    <w:rsid w:val="1E472722"/>
    <w:rsid w:val="1E4744D0"/>
    <w:rsid w:val="1E4861D9"/>
    <w:rsid w:val="1E4944FE"/>
    <w:rsid w:val="1E4946EC"/>
    <w:rsid w:val="1E4A12EB"/>
    <w:rsid w:val="1E4A42F7"/>
    <w:rsid w:val="1E4A43FC"/>
    <w:rsid w:val="1E4A5763"/>
    <w:rsid w:val="1E4B732D"/>
    <w:rsid w:val="1E4C5F8A"/>
    <w:rsid w:val="1E4C697C"/>
    <w:rsid w:val="1E4C7D38"/>
    <w:rsid w:val="1E4D5D30"/>
    <w:rsid w:val="1E4F15D7"/>
    <w:rsid w:val="1E526032"/>
    <w:rsid w:val="1E535EBD"/>
    <w:rsid w:val="1E550CA3"/>
    <w:rsid w:val="1E5620A3"/>
    <w:rsid w:val="1E566E09"/>
    <w:rsid w:val="1E5866DD"/>
    <w:rsid w:val="1E594203"/>
    <w:rsid w:val="1E5C4616"/>
    <w:rsid w:val="1E5C5ADE"/>
    <w:rsid w:val="1E5D0198"/>
    <w:rsid w:val="1E5F2070"/>
    <w:rsid w:val="1E601A36"/>
    <w:rsid w:val="1E605592"/>
    <w:rsid w:val="1E6155E8"/>
    <w:rsid w:val="1E6366E9"/>
    <w:rsid w:val="1E64316F"/>
    <w:rsid w:val="1E644D38"/>
    <w:rsid w:val="1E650C11"/>
    <w:rsid w:val="1E650DFA"/>
    <w:rsid w:val="1E663249"/>
    <w:rsid w:val="1E664F6E"/>
    <w:rsid w:val="1E6750EF"/>
    <w:rsid w:val="1E682698"/>
    <w:rsid w:val="1E696B3C"/>
    <w:rsid w:val="1E6A6411"/>
    <w:rsid w:val="1E6C0F6E"/>
    <w:rsid w:val="1E6D7511"/>
    <w:rsid w:val="1E6D7CAF"/>
    <w:rsid w:val="1E6E4153"/>
    <w:rsid w:val="1E6F5CD1"/>
    <w:rsid w:val="1E7002D0"/>
    <w:rsid w:val="1E7228D5"/>
    <w:rsid w:val="1E730F02"/>
    <w:rsid w:val="1E7352C5"/>
    <w:rsid w:val="1E741DAA"/>
    <w:rsid w:val="1E746139"/>
    <w:rsid w:val="1E7516C6"/>
    <w:rsid w:val="1E754405"/>
    <w:rsid w:val="1E761E86"/>
    <w:rsid w:val="1E766B63"/>
    <w:rsid w:val="1E780B2E"/>
    <w:rsid w:val="1E78726D"/>
    <w:rsid w:val="1E7C50C8"/>
    <w:rsid w:val="1E7D2942"/>
    <w:rsid w:val="1E7D4396"/>
    <w:rsid w:val="1E7D73E3"/>
    <w:rsid w:val="1E7D7EF2"/>
    <w:rsid w:val="1E7E4D52"/>
    <w:rsid w:val="1E7F2796"/>
    <w:rsid w:val="1E8079E2"/>
    <w:rsid w:val="1E81356A"/>
    <w:rsid w:val="1E8205F5"/>
    <w:rsid w:val="1E8223CA"/>
    <w:rsid w:val="1E832882"/>
    <w:rsid w:val="1E840A71"/>
    <w:rsid w:val="1E85149C"/>
    <w:rsid w:val="1E85469F"/>
    <w:rsid w:val="1E854FF8"/>
    <w:rsid w:val="1E861406"/>
    <w:rsid w:val="1E895F8B"/>
    <w:rsid w:val="1E8A0861"/>
    <w:rsid w:val="1E8B06AB"/>
    <w:rsid w:val="1E8B07C7"/>
    <w:rsid w:val="1E8B337E"/>
    <w:rsid w:val="1E8B6EE0"/>
    <w:rsid w:val="1E8D4746"/>
    <w:rsid w:val="1E8E51B5"/>
    <w:rsid w:val="1E8E752D"/>
    <w:rsid w:val="1E8F40C9"/>
    <w:rsid w:val="1E8F4FAF"/>
    <w:rsid w:val="1E8F5E77"/>
    <w:rsid w:val="1E902593"/>
    <w:rsid w:val="1E923DDC"/>
    <w:rsid w:val="1E935967"/>
    <w:rsid w:val="1E936926"/>
    <w:rsid w:val="1E940D67"/>
    <w:rsid w:val="1E944CBA"/>
    <w:rsid w:val="1E965458"/>
    <w:rsid w:val="1E965E68"/>
    <w:rsid w:val="1E967206"/>
    <w:rsid w:val="1E972EED"/>
    <w:rsid w:val="1E9845F0"/>
    <w:rsid w:val="1E987054"/>
    <w:rsid w:val="1E993325"/>
    <w:rsid w:val="1E99724F"/>
    <w:rsid w:val="1E9B2A28"/>
    <w:rsid w:val="1E9B2A6E"/>
    <w:rsid w:val="1E9B481C"/>
    <w:rsid w:val="1E9C421F"/>
    <w:rsid w:val="1E9C5B0B"/>
    <w:rsid w:val="1E9C7EB5"/>
    <w:rsid w:val="1E9D0594"/>
    <w:rsid w:val="1E9D2DE8"/>
    <w:rsid w:val="1E9E1A13"/>
    <w:rsid w:val="1E9E78C3"/>
    <w:rsid w:val="1E9F2C37"/>
    <w:rsid w:val="1EA23DFC"/>
    <w:rsid w:val="1EA31703"/>
    <w:rsid w:val="1EA57449"/>
    <w:rsid w:val="1EA715CB"/>
    <w:rsid w:val="1EA72655"/>
    <w:rsid w:val="1EAA2CB1"/>
    <w:rsid w:val="1EAB0F03"/>
    <w:rsid w:val="1EAB7B32"/>
    <w:rsid w:val="1EAC1325"/>
    <w:rsid w:val="1EAC2A66"/>
    <w:rsid w:val="1EAD0624"/>
    <w:rsid w:val="1EAD07B5"/>
    <w:rsid w:val="1EAD1CE4"/>
    <w:rsid w:val="1EAD3EF6"/>
    <w:rsid w:val="1EAE09F3"/>
    <w:rsid w:val="1EAE50D3"/>
    <w:rsid w:val="1EAE691A"/>
    <w:rsid w:val="1EB12291"/>
    <w:rsid w:val="1EB124CD"/>
    <w:rsid w:val="1EB15DEE"/>
    <w:rsid w:val="1EB17B74"/>
    <w:rsid w:val="1EB27A1A"/>
    <w:rsid w:val="1EB31B66"/>
    <w:rsid w:val="1EB458DE"/>
    <w:rsid w:val="1EB462AA"/>
    <w:rsid w:val="1EB4790D"/>
    <w:rsid w:val="1EB56318"/>
    <w:rsid w:val="1EB83620"/>
    <w:rsid w:val="1EB853CE"/>
    <w:rsid w:val="1EB8717C"/>
    <w:rsid w:val="1EBA30FB"/>
    <w:rsid w:val="1EBA7398"/>
    <w:rsid w:val="1EBB47E7"/>
    <w:rsid w:val="1EBB4EBE"/>
    <w:rsid w:val="1EBD0C36"/>
    <w:rsid w:val="1EBD66F7"/>
    <w:rsid w:val="1EBF18E0"/>
    <w:rsid w:val="1EBF505E"/>
    <w:rsid w:val="1EBF675C"/>
    <w:rsid w:val="1EC01F1C"/>
    <w:rsid w:val="1EC024D4"/>
    <w:rsid w:val="1EC04283"/>
    <w:rsid w:val="1EC10C02"/>
    <w:rsid w:val="1EC27FFB"/>
    <w:rsid w:val="1EC573A7"/>
    <w:rsid w:val="1EC57AEB"/>
    <w:rsid w:val="1EC67E9D"/>
    <w:rsid w:val="1EC7098C"/>
    <w:rsid w:val="1EC71AB5"/>
    <w:rsid w:val="1EC91389"/>
    <w:rsid w:val="1EC9341E"/>
    <w:rsid w:val="1EC9539D"/>
    <w:rsid w:val="1ECB3353"/>
    <w:rsid w:val="1ECD1D9F"/>
    <w:rsid w:val="1ECD6C0A"/>
    <w:rsid w:val="1ECE074D"/>
    <w:rsid w:val="1ECE50EF"/>
    <w:rsid w:val="1ECE5879"/>
    <w:rsid w:val="1ED146E2"/>
    <w:rsid w:val="1ED16490"/>
    <w:rsid w:val="1ED24781"/>
    <w:rsid w:val="1ED3341C"/>
    <w:rsid w:val="1ED33FB6"/>
    <w:rsid w:val="1ED36C59"/>
    <w:rsid w:val="1ED44FEE"/>
    <w:rsid w:val="1ED57D2E"/>
    <w:rsid w:val="1ED65854"/>
    <w:rsid w:val="1ED7223A"/>
    <w:rsid w:val="1ED8781E"/>
    <w:rsid w:val="1ED92F13"/>
    <w:rsid w:val="1EDB10BC"/>
    <w:rsid w:val="1EDC3A7B"/>
    <w:rsid w:val="1EDC730E"/>
    <w:rsid w:val="1EDD4E34"/>
    <w:rsid w:val="1EDE3B19"/>
    <w:rsid w:val="1EDF295B"/>
    <w:rsid w:val="1EE01190"/>
    <w:rsid w:val="1EE075AF"/>
    <w:rsid w:val="1EE14925"/>
    <w:rsid w:val="1EE24944"/>
    <w:rsid w:val="1EE3514E"/>
    <w:rsid w:val="1EE46BD6"/>
    <w:rsid w:val="1EE514B6"/>
    <w:rsid w:val="1EE573F3"/>
    <w:rsid w:val="1EE61F3B"/>
    <w:rsid w:val="1EE70EC1"/>
    <w:rsid w:val="1EE720F4"/>
    <w:rsid w:val="1EE75CB3"/>
    <w:rsid w:val="1EE77A61"/>
    <w:rsid w:val="1EE821C5"/>
    <w:rsid w:val="1EE937D9"/>
    <w:rsid w:val="1EE95587"/>
    <w:rsid w:val="1EE97E37"/>
    <w:rsid w:val="1EEA12FF"/>
    <w:rsid w:val="1EEB57A3"/>
    <w:rsid w:val="1EED5F6C"/>
    <w:rsid w:val="1EED664D"/>
    <w:rsid w:val="1EED6A69"/>
    <w:rsid w:val="1EEE0DF0"/>
    <w:rsid w:val="1EEE2819"/>
    <w:rsid w:val="1EEE40CF"/>
    <w:rsid w:val="1EF116AC"/>
    <w:rsid w:val="1EF15DC3"/>
    <w:rsid w:val="1EF23313"/>
    <w:rsid w:val="1EF34346"/>
    <w:rsid w:val="1EF34658"/>
    <w:rsid w:val="1EF47B1B"/>
    <w:rsid w:val="1EF50057"/>
    <w:rsid w:val="1EF503D0"/>
    <w:rsid w:val="1EF73F90"/>
    <w:rsid w:val="1EF74148"/>
    <w:rsid w:val="1EF81684"/>
    <w:rsid w:val="1EF81C6E"/>
    <w:rsid w:val="1EF85CD1"/>
    <w:rsid w:val="1EF87EC0"/>
    <w:rsid w:val="1EF960EE"/>
    <w:rsid w:val="1EFA1543"/>
    <w:rsid w:val="1EFA1FA7"/>
    <w:rsid w:val="1EFA398D"/>
    <w:rsid w:val="1EFA59E6"/>
    <w:rsid w:val="1EFA6F2B"/>
    <w:rsid w:val="1EFA7A5D"/>
    <w:rsid w:val="1EFC175F"/>
    <w:rsid w:val="1EFE0AE6"/>
    <w:rsid w:val="1EFE4DBC"/>
    <w:rsid w:val="1EFE70BF"/>
    <w:rsid w:val="1EFF2FFD"/>
    <w:rsid w:val="1EFF56CF"/>
    <w:rsid w:val="1F001ECA"/>
    <w:rsid w:val="1F0028D1"/>
    <w:rsid w:val="1F01530B"/>
    <w:rsid w:val="1F01713F"/>
    <w:rsid w:val="1F017618"/>
    <w:rsid w:val="1F02489B"/>
    <w:rsid w:val="1F02789F"/>
    <w:rsid w:val="1F0364A2"/>
    <w:rsid w:val="1F043B8B"/>
    <w:rsid w:val="1F053CF4"/>
    <w:rsid w:val="1F063671"/>
    <w:rsid w:val="1F090697"/>
    <w:rsid w:val="1F0928AA"/>
    <w:rsid w:val="1F09476E"/>
    <w:rsid w:val="1F0B710F"/>
    <w:rsid w:val="1F0B7BF4"/>
    <w:rsid w:val="1F0C367F"/>
    <w:rsid w:val="1F0C74C8"/>
    <w:rsid w:val="1F0C79E5"/>
    <w:rsid w:val="1F0D65F7"/>
    <w:rsid w:val="1F0E1492"/>
    <w:rsid w:val="1F0E2605"/>
    <w:rsid w:val="1F0F5FC8"/>
    <w:rsid w:val="1F114ADE"/>
    <w:rsid w:val="1F120F82"/>
    <w:rsid w:val="1F122D30"/>
    <w:rsid w:val="1F12710C"/>
    <w:rsid w:val="1F130856"/>
    <w:rsid w:val="1F14092E"/>
    <w:rsid w:val="1F1713B0"/>
    <w:rsid w:val="1F173939"/>
    <w:rsid w:val="1F1840A4"/>
    <w:rsid w:val="1F1840BF"/>
    <w:rsid w:val="1F1847B6"/>
    <w:rsid w:val="1F1A6BBC"/>
    <w:rsid w:val="1F1A6BED"/>
    <w:rsid w:val="1F1B6B37"/>
    <w:rsid w:val="1F1B770B"/>
    <w:rsid w:val="1F1C5897"/>
    <w:rsid w:val="1F1D16D5"/>
    <w:rsid w:val="1F1D4680"/>
    <w:rsid w:val="1F1D7927"/>
    <w:rsid w:val="1F1E0BE2"/>
    <w:rsid w:val="1F1F71FB"/>
    <w:rsid w:val="1F204D21"/>
    <w:rsid w:val="1F212F73"/>
    <w:rsid w:val="1F21322E"/>
    <w:rsid w:val="1F213D2D"/>
    <w:rsid w:val="1F232F24"/>
    <w:rsid w:val="1F2441B3"/>
    <w:rsid w:val="1F245673"/>
    <w:rsid w:val="1F247525"/>
    <w:rsid w:val="1F254354"/>
    <w:rsid w:val="1F264A2D"/>
    <w:rsid w:val="1F274302"/>
    <w:rsid w:val="1F284D39"/>
    <w:rsid w:val="1F295D57"/>
    <w:rsid w:val="1F296A59"/>
    <w:rsid w:val="1F2D2C6F"/>
    <w:rsid w:val="1F2F6F38"/>
    <w:rsid w:val="1F301408"/>
    <w:rsid w:val="1F3031B6"/>
    <w:rsid w:val="1F312692"/>
    <w:rsid w:val="1F322F57"/>
    <w:rsid w:val="1F325180"/>
    <w:rsid w:val="1F330EF8"/>
    <w:rsid w:val="1F342902"/>
    <w:rsid w:val="1F342DB1"/>
    <w:rsid w:val="1F342E37"/>
    <w:rsid w:val="1F354C71"/>
    <w:rsid w:val="1F361745"/>
    <w:rsid w:val="1F362DF3"/>
    <w:rsid w:val="1F371F44"/>
    <w:rsid w:val="1F374D52"/>
    <w:rsid w:val="1F3762F6"/>
    <w:rsid w:val="1F38206B"/>
    <w:rsid w:val="1F38650F"/>
    <w:rsid w:val="1F3A2287"/>
    <w:rsid w:val="1F3A3C93"/>
    <w:rsid w:val="1F3A674C"/>
    <w:rsid w:val="1F3C3740"/>
    <w:rsid w:val="1F3C63CC"/>
    <w:rsid w:val="1F3C7DAD"/>
    <w:rsid w:val="1F3D0E3C"/>
    <w:rsid w:val="1F3D25BE"/>
    <w:rsid w:val="1F3D58D3"/>
    <w:rsid w:val="1F3E154C"/>
    <w:rsid w:val="1F3F6C68"/>
    <w:rsid w:val="1F402536"/>
    <w:rsid w:val="1F403551"/>
    <w:rsid w:val="1F413615"/>
    <w:rsid w:val="1F422EEA"/>
    <w:rsid w:val="1F4315DA"/>
    <w:rsid w:val="1F443133"/>
    <w:rsid w:val="1F4566CE"/>
    <w:rsid w:val="1F4629DA"/>
    <w:rsid w:val="1F472C8D"/>
    <w:rsid w:val="1F4849A4"/>
    <w:rsid w:val="1F490C2C"/>
    <w:rsid w:val="1F4924CA"/>
    <w:rsid w:val="1F497C60"/>
    <w:rsid w:val="1F4B5D81"/>
    <w:rsid w:val="1F4B6242"/>
    <w:rsid w:val="1F4B71D4"/>
    <w:rsid w:val="1F4D1FBA"/>
    <w:rsid w:val="1F4D395D"/>
    <w:rsid w:val="1F4D3D68"/>
    <w:rsid w:val="1F4E188E"/>
    <w:rsid w:val="1F4E1B6A"/>
    <w:rsid w:val="1F4E5F16"/>
    <w:rsid w:val="1F4E7AE0"/>
    <w:rsid w:val="1F4F2250"/>
    <w:rsid w:val="1F50506C"/>
    <w:rsid w:val="1F51312D"/>
    <w:rsid w:val="1F51466A"/>
    <w:rsid w:val="1F5151FB"/>
    <w:rsid w:val="1F5263AF"/>
    <w:rsid w:val="1F553019"/>
    <w:rsid w:val="1F567128"/>
    <w:rsid w:val="1F581F03"/>
    <w:rsid w:val="1F585B87"/>
    <w:rsid w:val="1F5A0008"/>
    <w:rsid w:val="1F5A388C"/>
    <w:rsid w:val="1F5A46D7"/>
    <w:rsid w:val="1F5B189A"/>
    <w:rsid w:val="1F5B7F6C"/>
    <w:rsid w:val="1F5C66AD"/>
    <w:rsid w:val="1F5C6E87"/>
    <w:rsid w:val="1F5D4A82"/>
    <w:rsid w:val="1F5D7D23"/>
    <w:rsid w:val="1F5E22DA"/>
    <w:rsid w:val="1F5E41C7"/>
    <w:rsid w:val="1F5F1CED"/>
    <w:rsid w:val="1F61004C"/>
    <w:rsid w:val="1F61076A"/>
    <w:rsid w:val="1F6115C2"/>
    <w:rsid w:val="1F6368EB"/>
    <w:rsid w:val="1F6410B2"/>
    <w:rsid w:val="1F641B0F"/>
    <w:rsid w:val="1F642E60"/>
    <w:rsid w:val="1F646884"/>
    <w:rsid w:val="1F686DF4"/>
    <w:rsid w:val="1F690B97"/>
    <w:rsid w:val="1F690D4B"/>
    <w:rsid w:val="1F695587"/>
    <w:rsid w:val="1F697B09"/>
    <w:rsid w:val="1F6B21D5"/>
    <w:rsid w:val="1F6B4AA1"/>
    <w:rsid w:val="1F6C06FB"/>
    <w:rsid w:val="1F6C3F12"/>
    <w:rsid w:val="1F6D1806"/>
    <w:rsid w:val="1F6D21D6"/>
    <w:rsid w:val="1F6D319F"/>
    <w:rsid w:val="1F6D7F66"/>
    <w:rsid w:val="1F6E1469"/>
    <w:rsid w:val="1F6F6B0B"/>
    <w:rsid w:val="1F701FB2"/>
    <w:rsid w:val="1F705CA9"/>
    <w:rsid w:val="1F7117DA"/>
    <w:rsid w:val="1F7155A1"/>
    <w:rsid w:val="1F745713"/>
    <w:rsid w:val="1F751511"/>
    <w:rsid w:val="1F75539E"/>
    <w:rsid w:val="1F766517"/>
    <w:rsid w:val="1F770DE5"/>
    <w:rsid w:val="1F772D2E"/>
    <w:rsid w:val="1F7765B8"/>
    <w:rsid w:val="1F777037"/>
    <w:rsid w:val="1F7777D1"/>
    <w:rsid w:val="1F791852"/>
    <w:rsid w:val="1F793795"/>
    <w:rsid w:val="1F7A08D5"/>
    <w:rsid w:val="1F7A6B27"/>
    <w:rsid w:val="1F7B02E8"/>
    <w:rsid w:val="1F7C289F"/>
    <w:rsid w:val="1F7C3B44"/>
    <w:rsid w:val="1F7C66AA"/>
    <w:rsid w:val="1F7D3F22"/>
    <w:rsid w:val="1F7E6617"/>
    <w:rsid w:val="1F7F413E"/>
    <w:rsid w:val="1F803646"/>
    <w:rsid w:val="1F8118A7"/>
    <w:rsid w:val="1F830692"/>
    <w:rsid w:val="1F833C2E"/>
    <w:rsid w:val="1F836845"/>
    <w:rsid w:val="1F83778A"/>
    <w:rsid w:val="1F8452B0"/>
    <w:rsid w:val="1F854932"/>
    <w:rsid w:val="1F861028"/>
    <w:rsid w:val="1F864364"/>
    <w:rsid w:val="1F86611C"/>
    <w:rsid w:val="1F8816CD"/>
    <w:rsid w:val="1F890B18"/>
    <w:rsid w:val="1F891D47"/>
    <w:rsid w:val="1F8A343E"/>
    <w:rsid w:val="1F8A5383"/>
    <w:rsid w:val="1F8A7677"/>
    <w:rsid w:val="1F8A7C59"/>
    <w:rsid w:val="1F8B663F"/>
    <w:rsid w:val="1F8B6DD8"/>
    <w:rsid w:val="1F8B76A4"/>
    <w:rsid w:val="1F8D127F"/>
    <w:rsid w:val="1F8F5F24"/>
    <w:rsid w:val="1F90634B"/>
    <w:rsid w:val="1F922012"/>
    <w:rsid w:val="1F922FBB"/>
    <w:rsid w:val="1F9279CD"/>
    <w:rsid w:val="1F941997"/>
    <w:rsid w:val="1F941A2B"/>
    <w:rsid w:val="1F943C0B"/>
    <w:rsid w:val="1F944066"/>
    <w:rsid w:val="1F947BE9"/>
    <w:rsid w:val="1F950C9F"/>
    <w:rsid w:val="1F951F19"/>
    <w:rsid w:val="1F953961"/>
    <w:rsid w:val="1F964850"/>
    <w:rsid w:val="1F9803BC"/>
    <w:rsid w:val="1F980A38"/>
    <w:rsid w:val="1F9A2D26"/>
    <w:rsid w:val="1F9A5FFD"/>
    <w:rsid w:val="1F9B508D"/>
    <w:rsid w:val="1F9C6A7C"/>
    <w:rsid w:val="1F9C6A9E"/>
    <w:rsid w:val="1F9C76EA"/>
    <w:rsid w:val="1F9E042A"/>
    <w:rsid w:val="1F9F0968"/>
    <w:rsid w:val="1F9F20EA"/>
    <w:rsid w:val="1FA03570"/>
    <w:rsid w:val="1FA26C92"/>
    <w:rsid w:val="1FA4037A"/>
    <w:rsid w:val="1FA45952"/>
    <w:rsid w:val="1FA5311B"/>
    <w:rsid w:val="1FA55DFC"/>
    <w:rsid w:val="1FA6126F"/>
    <w:rsid w:val="1FA701BB"/>
    <w:rsid w:val="1FA756EE"/>
    <w:rsid w:val="1FA75D33"/>
    <w:rsid w:val="1FA871F0"/>
    <w:rsid w:val="1FA92F69"/>
    <w:rsid w:val="1FAB4F33"/>
    <w:rsid w:val="1FAC3794"/>
    <w:rsid w:val="1FAC6571"/>
    <w:rsid w:val="1FAF67D1"/>
    <w:rsid w:val="1FB02549"/>
    <w:rsid w:val="1FB060A5"/>
    <w:rsid w:val="1FB16F48"/>
    <w:rsid w:val="1FB21AB2"/>
    <w:rsid w:val="1FB21E1D"/>
    <w:rsid w:val="1FB262C1"/>
    <w:rsid w:val="1FB5190D"/>
    <w:rsid w:val="1FB54B65"/>
    <w:rsid w:val="1FB62E88"/>
    <w:rsid w:val="1FB673BE"/>
    <w:rsid w:val="1FB726BA"/>
    <w:rsid w:val="1FB75686"/>
    <w:rsid w:val="1FB8129D"/>
    <w:rsid w:val="1FB82E73"/>
    <w:rsid w:val="1FB90BD2"/>
    <w:rsid w:val="1FB913FE"/>
    <w:rsid w:val="1FB94A9C"/>
    <w:rsid w:val="1FB960B5"/>
    <w:rsid w:val="1FBA5176"/>
    <w:rsid w:val="1FBB0A34"/>
    <w:rsid w:val="1FBB78BA"/>
    <w:rsid w:val="1FBC0EEE"/>
    <w:rsid w:val="1FBC7140"/>
    <w:rsid w:val="1FBD4D82"/>
    <w:rsid w:val="1FBE07C2"/>
    <w:rsid w:val="1FBF3874"/>
    <w:rsid w:val="1FBF4403"/>
    <w:rsid w:val="1FC05E77"/>
    <w:rsid w:val="1FC14756"/>
    <w:rsid w:val="1FC2370F"/>
    <w:rsid w:val="1FC3227C"/>
    <w:rsid w:val="1FC33368"/>
    <w:rsid w:val="1FC41B50"/>
    <w:rsid w:val="1FC43E2C"/>
    <w:rsid w:val="1FC518D2"/>
    <w:rsid w:val="1FC607AF"/>
    <w:rsid w:val="1FC64A4C"/>
    <w:rsid w:val="1FC72B4E"/>
    <w:rsid w:val="1FCA2316"/>
    <w:rsid w:val="1FCA54B7"/>
    <w:rsid w:val="1FCD6069"/>
    <w:rsid w:val="1FCD6C57"/>
    <w:rsid w:val="1FCE237F"/>
    <w:rsid w:val="1FCF0C21"/>
    <w:rsid w:val="1FCF18B8"/>
    <w:rsid w:val="1FCF190A"/>
    <w:rsid w:val="1FCF66C4"/>
    <w:rsid w:val="1FD00856"/>
    <w:rsid w:val="1FD07F4E"/>
    <w:rsid w:val="1FD44489"/>
    <w:rsid w:val="1FD47FE6"/>
    <w:rsid w:val="1FD53D5E"/>
    <w:rsid w:val="1FD54220"/>
    <w:rsid w:val="1FD64D86"/>
    <w:rsid w:val="1FD659BD"/>
    <w:rsid w:val="1FD67CB0"/>
    <w:rsid w:val="1FD91AA0"/>
    <w:rsid w:val="1FD9558D"/>
    <w:rsid w:val="1FDB0754"/>
    <w:rsid w:val="1FDB1E8E"/>
    <w:rsid w:val="1FDB5818"/>
    <w:rsid w:val="1FDC5D5D"/>
    <w:rsid w:val="1FDF13FF"/>
    <w:rsid w:val="1FDF698A"/>
    <w:rsid w:val="1FE12702"/>
    <w:rsid w:val="1FE16016"/>
    <w:rsid w:val="1FE2237E"/>
    <w:rsid w:val="1FE43FA1"/>
    <w:rsid w:val="1FE44743"/>
    <w:rsid w:val="1FE50445"/>
    <w:rsid w:val="1FE51C6E"/>
    <w:rsid w:val="1FE66701"/>
    <w:rsid w:val="1FE67D19"/>
    <w:rsid w:val="1FE802DF"/>
    <w:rsid w:val="1FE83A91"/>
    <w:rsid w:val="1FE92F95"/>
    <w:rsid w:val="1FE9445E"/>
    <w:rsid w:val="1FEA33B5"/>
    <w:rsid w:val="1FEB7469"/>
    <w:rsid w:val="1FED554B"/>
    <w:rsid w:val="1FEE1BBF"/>
    <w:rsid w:val="1FEE1E89"/>
    <w:rsid w:val="1FEF3097"/>
    <w:rsid w:val="1FF16DE9"/>
    <w:rsid w:val="1FF31D99"/>
    <w:rsid w:val="1FF40126"/>
    <w:rsid w:val="1FF46B02"/>
    <w:rsid w:val="1FF51A6F"/>
    <w:rsid w:val="1FF561AE"/>
    <w:rsid w:val="1FF97A4C"/>
    <w:rsid w:val="1FF97F91"/>
    <w:rsid w:val="1FFB1E83"/>
    <w:rsid w:val="1FFB7C68"/>
    <w:rsid w:val="1FFC12EA"/>
    <w:rsid w:val="1FFC6B65"/>
    <w:rsid w:val="1FFE648A"/>
    <w:rsid w:val="20000DDB"/>
    <w:rsid w:val="20012DA5"/>
    <w:rsid w:val="20020FF7"/>
    <w:rsid w:val="200308CB"/>
    <w:rsid w:val="20037D9F"/>
    <w:rsid w:val="20051BD5"/>
    <w:rsid w:val="20085EE1"/>
    <w:rsid w:val="20087B70"/>
    <w:rsid w:val="20094CCB"/>
    <w:rsid w:val="200A3A07"/>
    <w:rsid w:val="200C6623"/>
    <w:rsid w:val="200D34F7"/>
    <w:rsid w:val="200E53F3"/>
    <w:rsid w:val="200E71CF"/>
    <w:rsid w:val="200F34F9"/>
    <w:rsid w:val="200F54C2"/>
    <w:rsid w:val="20104D96"/>
    <w:rsid w:val="20110D31"/>
    <w:rsid w:val="201156CD"/>
    <w:rsid w:val="2011631B"/>
    <w:rsid w:val="20126D60"/>
    <w:rsid w:val="20127C9E"/>
    <w:rsid w:val="20146634"/>
    <w:rsid w:val="201605FE"/>
    <w:rsid w:val="201646BF"/>
    <w:rsid w:val="20175E75"/>
    <w:rsid w:val="20176124"/>
    <w:rsid w:val="201764E3"/>
    <w:rsid w:val="20183BE5"/>
    <w:rsid w:val="201900EE"/>
    <w:rsid w:val="20191E9C"/>
    <w:rsid w:val="201A38CC"/>
    <w:rsid w:val="201B4CE8"/>
    <w:rsid w:val="201B5A6E"/>
    <w:rsid w:val="201C2904"/>
    <w:rsid w:val="201C373B"/>
    <w:rsid w:val="201D23A3"/>
    <w:rsid w:val="201F345A"/>
    <w:rsid w:val="20224B5C"/>
    <w:rsid w:val="20235AD5"/>
    <w:rsid w:val="2024414B"/>
    <w:rsid w:val="20244E47"/>
    <w:rsid w:val="20247D4A"/>
    <w:rsid w:val="20254CE5"/>
    <w:rsid w:val="20256A93"/>
    <w:rsid w:val="2026376B"/>
    <w:rsid w:val="202645B9"/>
    <w:rsid w:val="20270A5D"/>
    <w:rsid w:val="202714BF"/>
    <w:rsid w:val="20283EF0"/>
    <w:rsid w:val="202922F0"/>
    <w:rsid w:val="202A5E57"/>
    <w:rsid w:val="202B1A5E"/>
    <w:rsid w:val="202C7E22"/>
    <w:rsid w:val="202D5948"/>
    <w:rsid w:val="202F7912"/>
    <w:rsid w:val="203124F6"/>
    <w:rsid w:val="2031368A"/>
    <w:rsid w:val="203171E6"/>
    <w:rsid w:val="20321B01"/>
    <w:rsid w:val="20324D08"/>
    <w:rsid w:val="20344F28"/>
    <w:rsid w:val="203476BB"/>
    <w:rsid w:val="2036233B"/>
    <w:rsid w:val="203647FC"/>
    <w:rsid w:val="20364B19"/>
    <w:rsid w:val="20373CD1"/>
    <w:rsid w:val="203B1914"/>
    <w:rsid w:val="203C45A7"/>
    <w:rsid w:val="203D0403"/>
    <w:rsid w:val="203D39F0"/>
    <w:rsid w:val="203E2585"/>
    <w:rsid w:val="203E65FA"/>
    <w:rsid w:val="203F63F8"/>
    <w:rsid w:val="20401B1F"/>
    <w:rsid w:val="204038CD"/>
    <w:rsid w:val="204123F7"/>
    <w:rsid w:val="20427645"/>
    <w:rsid w:val="20435C8D"/>
    <w:rsid w:val="20453F09"/>
    <w:rsid w:val="20454640"/>
    <w:rsid w:val="2046687E"/>
    <w:rsid w:val="20477B83"/>
    <w:rsid w:val="20482782"/>
    <w:rsid w:val="20486627"/>
    <w:rsid w:val="20497803"/>
    <w:rsid w:val="204C4020"/>
    <w:rsid w:val="204D3C8B"/>
    <w:rsid w:val="204F3443"/>
    <w:rsid w:val="204F3B10"/>
    <w:rsid w:val="204F4230"/>
    <w:rsid w:val="204F58BE"/>
    <w:rsid w:val="20504C0F"/>
    <w:rsid w:val="205055E4"/>
    <w:rsid w:val="20507C11"/>
    <w:rsid w:val="20510F14"/>
    <w:rsid w:val="20515ADA"/>
    <w:rsid w:val="20520AF8"/>
    <w:rsid w:val="20521528"/>
    <w:rsid w:val="20541126"/>
    <w:rsid w:val="20547619"/>
    <w:rsid w:val="20550428"/>
    <w:rsid w:val="20556874"/>
    <w:rsid w:val="205630F0"/>
    <w:rsid w:val="20571A23"/>
    <w:rsid w:val="20571C5D"/>
    <w:rsid w:val="205729C5"/>
    <w:rsid w:val="20572F9B"/>
    <w:rsid w:val="205828AE"/>
    <w:rsid w:val="205B136D"/>
    <w:rsid w:val="205B27D3"/>
    <w:rsid w:val="205B4263"/>
    <w:rsid w:val="205C4E5C"/>
    <w:rsid w:val="205D1405"/>
    <w:rsid w:val="205D447F"/>
    <w:rsid w:val="205E2895"/>
    <w:rsid w:val="20601879"/>
    <w:rsid w:val="20607705"/>
    <w:rsid w:val="20607ACB"/>
    <w:rsid w:val="20631369"/>
    <w:rsid w:val="206375BB"/>
    <w:rsid w:val="206400A1"/>
    <w:rsid w:val="20645C08"/>
    <w:rsid w:val="20652CDA"/>
    <w:rsid w:val="20655BE7"/>
    <w:rsid w:val="20656456"/>
    <w:rsid w:val="20660F77"/>
    <w:rsid w:val="20672C08"/>
    <w:rsid w:val="20686980"/>
    <w:rsid w:val="20695A06"/>
    <w:rsid w:val="206B09C9"/>
    <w:rsid w:val="206D084A"/>
    <w:rsid w:val="206E0C49"/>
    <w:rsid w:val="206F1229"/>
    <w:rsid w:val="206F20D9"/>
    <w:rsid w:val="206F2D2C"/>
    <w:rsid w:val="206F5F60"/>
    <w:rsid w:val="206F63E2"/>
    <w:rsid w:val="20700690"/>
    <w:rsid w:val="20713A86"/>
    <w:rsid w:val="20717F2A"/>
    <w:rsid w:val="2072432C"/>
    <w:rsid w:val="20735A50"/>
    <w:rsid w:val="20744AE4"/>
    <w:rsid w:val="20750678"/>
    <w:rsid w:val="20756340"/>
    <w:rsid w:val="2076109D"/>
    <w:rsid w:val="20781FF3"/>
    <w:rsid w:val="2079293B"/>
    <w:rsid w:val="2079749D"/>
    <w:rsid w:val="207A74C7"/>
    <w:rsid w:val="207B2B57"/>
    <w:rsid w:val="207C15B2"/>
    <w:rsid w:val="207E5971"/>
    <w:rsid w:val="20801F1B"/>
    <w:rsid w:val="20817D3B"/>
    <w:rsid w:val="20817E65"/>
    <w:rsid w:val="20825C93"/>
    <w:rsid w:val="208337BA"/>
    <w:rsid w:val="20841A17"/>
    <w:rsid w:val="20846617"/>
    <w:rsid w:val="20855DC0"/>
    <w:rsid w:val="20864907"/>
    <w:rsid w:val="20872B6B"/>
    <w:rsid w:val="208732AA"/>
    <w:rsid w:val="20875058"/>
    <w:rsid w:val="20880D8A"/>
    <w:rsid w:val="20887022"/>
    <w:rsid w:val="20895AA0"/>
    <w:rsid w:val="208A4B48"/>
    <w:rsid w:val="208A5DAB"/>
    <w:rsid w:val="208C266E"/>
    <w:rsid w:val="208C6B12"/>
    <w:rsid w:val="208C6DE5"/>
    <w:rsid w:val="208D63E6"/>
    <w:rsid w:val="208E697A"/>
    <w:rsid w:val="2092091B"/>
    <w:rsid w:val="209239FD"/>
    <w:rsid w:val="20934989"/>
    <w:rsid w:val="20943C19"/>
    <w:rsid w:val="209440A5"/>
    <w:rsid w:val="2095139C"/>
    <w:rsid w:val="209569A9"/>
    <w:rsid w:val="209660A2"/>
    <w:rsid w:val="20971013"/>
    <w:rsid w:val="20972A26"/>
    <w:rsid w:val="20975384"/>
    <w:rsid w:val="209925E9"/>
    <w:rsid w:val="209D0D1F"/>
    <w:rsid w:val="209D2B10"/>
    <w:rsid w:val="209D487B"/>
    <w:rsid w:val="209E05F3"/>
    <w:rsid w:val="209E131B"/>
    <w:rsid w:val="20A005CD"/>
    <w:rsid w:val="20A025BE"/>
    <w:rsid w:val="20A0611A"/>
    <w:rsid w:val="20A205DE"/>
    <w:rsid w:val="20A26336"/>
    <w:rsid w:val="20A35C0A"/>
    <w:rsid w:val="20A447C7"/>
    <w:rsid w:val="20A657C8"/>
    <w:rsid w:val="20A664BA"/>
    <w:rsid w:val="20A756FA"/>
    <w:rsid w:val="20A775DB"/>
    <w:rsid w:val="20A77B02"/>
    <w:rsid w:val="20A949C6"/>
    <w:rsid w:val="20A94E3B"/>
    <w:rsid w:val="20A952C5"/>
    <w:rsid w:val="20AA51EA"/>
    <w:rsid w:val="20AA7685"/>
    <w:rsid w:val="20AB5D82"/>
    <w:rsid w:val="20AB660B"/>
    <w:rsid w:val="20AB775B"/>
    <w:rsid w:val="20AC0F62"/>
    <w:rsid w:val="20AD289C"/>
    <w:rsid w:val="20AE15CB"/>
    <w:rsid w:val="20AE4CDA"/>
    <w:rsid w:val="20AF27BD"/>
    <w:rsid w:val="20B005F1"/>
    <w:rsid w:val="20B13B1C"/>
    <w:rsid w:val="20B2762E"/>
    <w:rsid w:val="20B3409F"/>
    <w:rsid w:val="20B36CE3"/>
    <w:rsid w:val="20B736BA"/>
    <w:rsid w:val="20B84283"/>
    <w:rsid w:val="20B90819"/>
    <w:rsid w:val="20BA463F"/>
    <w:rsid w:val="20BB11A5"/>
    <w:rsid w:val="20BC2DC4"/>
    <w:rsid w:val="20BD4F1E"/>
    <w:rsid w:val="20BD6CCC"/>
    <w:rsid w:val="20BE31AF"/>
    <w:rsid w:val="20BF1D21"/>
    <w:rsid w:val="20BF2A82"/>
    <w:rsid w:val="20BF6372"/>
    <w:rsid w:val="20C03860"/>
    <w:rsid w:val="20C16518"/>
    <w:rsid w:val="20C20786"/>
    <w:rsid w:val="20C242E2"/>
    <w:rsid w:val="20C355A2"/>
    <w:rsid w:val="20C37B84"/>
    <w:rsid w:val="20C40044"/>
    <w:rsid w:val="20C4179F"/>
    <w:rsid w:val="20C52024"/>
    <w:rsid w:val="20C65183"/>
    <w:rsid w:val="20C77B4A"/>
    <w:rsid w:val="20C938C2"/>
    <w:rsid w:val="20C94EE9"/>
    <w:rsid w:val="20CA763A"/>
    <w:rsid w:val="20CC34B5"/>
    <w:rsid w:val="20CE0ED9"/>
    <w:rsid w:val="20CE2C87"/>
    <w:rsid w:val="20CE56C6"/>
    <w:rsid w:val="20CE5A6F"/>
    <w:rsid w:val="20D12777"/>
    <w:rsid w:val="20D16818"/>
    <w:rsid w:val="20D258B9"/>
    <w:rsid w:val="20D311B8"/>
    <w:rsid w:val="20D364EF"/>
    <w:rsid w:val="20D63E58"/>
    <w:rsid w:val="20D65FDF"/>
    <w:rsid w:val="20D6792B"/>
    <w:rsid w:val="20D76143"/>
    <w:rsid w:val="20D858B3"/>
    <w:rsid w:val="20DA53AA"/>
    <w:rsid w:val="20DA787E"/>
    <w:rsid w:val="20DB298D"/>
    <w:rsid w:val="20DB53A4"/>
    <w:rsid w:val="20DC5E78"/>
    <w:rsid w:val="20DD111C"/>
    <w:rsid w:val="20DD2ECA"/>
    <w:rsid w:val="20DD52B0"/>
    <w:rsid w:val="20DD55C0"/>
    <w:rsid w:val="20E119DF"/>
    <w:rsid w:val="20E14DFB"/>
    <w:rsid w:val="20E20691"/>
    <w:rsid w:val="20E24FCC"/>
    <w:rsid w:val="20E30D41"/>
    <w:rsid w:val="20E3165F"/>
    <w:rsid w:val="20E34258"/>
    <w:rsid w:val="20E36685"/>
    <w:rsid w:val="20E57FD0"/>
    <w:rsid w:val="20E6220C"/>
    <w:rsid w:val="20E65AD0"/>
    <w:rsid w:val="20E701EC"/>
    <w:rsid w:val="20E71C8B"/>
    <w:rsid w:val="20E75C5F"/>
    <w:rsid w:val="20E90B8D"/>
    <w:rsid w:val="20E95D13"/>
    <w:rsid w:val="20EA3839"/>
    <w:rsid w:val="20ED0EDF"/>
    <w:rsid w:val="20EE0C3B"/>
    <w:rsid w:val="20EE157B"/>
    <w:rsid w:val="20EE2389"/>
    <w:rsid w:val="20EE3329"/>
    <w:rsid w:val="20EF2F97"/>
    <w:rsid w:val="20F02166"/>
    <w:rsid w:val="20F12E19"/>
    <w:rsid w:val="20F14799"/>
    <w:rsid w:val="20F52909"/>
    <w:rsid w:val="20F63F8C"/>
    <w:rsid w:val="20F65FB6"/>
    <w:rsid w:val="20F85F56"/>
    <w:rsid w:val="20F879A7"/>
    <w:rsid w:val="20F94A8E"/>
    <w:rsid w:val="20FA1CCE"/>
    <w:rsid w:val="20FA35BB"/>
    <w:rsid w:val="20FA5475"/>
    <w:rsid w:val="20FB1286"/>
    <w:rsid w:val="20FC3C98"/>
    <w:rsid w:val="20FD17BE"/>
    <w:rsid w:val="20FD531A"/>
    <w:rsid w:val="20FE0493"/>
    <w:rsid w:val="21001D0B"/>
    <w:rsid w:val="21002D4B"/>
    <w:rsid w:val="21005587"/>
    <w:rsid w:val="21017E57"/>
    <w:rsid w:val="210219E5"/>
    <w:rsid w:val="21021F9B"/>
    <w:rsid w:val="21025026"/>
    <w:rsid w:val="21026DD4"/>
    <w:rsid w:val="21042A4A"/>
    <w:rsid w:val="21046ABD"/>
    <w:rsid w:val="21052EF1"/>
    <w:rsid w:val="21053EAE"/>
    <w:rsid w:val="2107263D"/>
    <w:rsid w:val="21077279"/>
    <w:rsid w:val="21083D8D"/>
    <w:rsid w:val="210963B5"/>
    <w:rsid w:val="210A7A37"/>
    <w:rsid w:val="210C37AF"/>
    <w:rsid w:val="210E573F"/>
    <w:rsid w:val="210E5779"/>
    <w:rsid w:val="210F504D"/>
    <w:rsid w:val="211014F1"/>
    <w:rsid w:val="211245EA"/>
    <w:rsid w:val="21134A62"/>
    <w:rsid w:val="21135169"/>
    <w:rsid w:val="211508B6"/>
    <w:rsid w:val="21194658"/>
    <w:rsid w:val="21197683"/>
    <w:rsid w:val="211B3CCD"/>
    <w:rsid w:val="211B5CEE"/>
    <w:rsid w:val="211C60E8"/>
    <w:rsid w:val="211C7BF1"/>
    <w:rsid w:val="211D3C0E"/>
    <w:rsid w:val="211D65ED"/>
    <w:rsid w:val="211E3B5E"/>
    <w:rsid w:val="211F3260"/>
    <w:rsid w:val="211F3EFA"/>
    <w:rsid w:val="21205439"/>
    <w:rsid w:val="21207352"/>
    <w:rsid w:val="212414D1"/>
    <w:rsid w:val="21244F9D"/>
    <w:rsid w:val="212453D9"/>
    <w:rsid w:val="21246D4B"/>
    <w:rsid w:val="2125208F"/>
    <w:rsid w:val="21260D15"/>
    <w:rsid w:val="21260D7F"/>
    <w:rsid w:val="2127293B"/>
    <w:rsid w:val="212A202F"/>
    <w:rsid w:val="212B00D9"/>
    <w:rsid w:val="212B632B"/>
    <w:rsid w:val="212D5B62"/>
    <w:rsid w:val="212E1FC5"/>
    <w:rsid w:val="212E3725"/>
    <w:rsid w:val="212F35D3"/>
    <w:rsid w:val="21303941"/>
    <w:rsid w:val="21313216"/>
    <w:rsid w:val="21316D8A"/>
    <w:rsid w:val="213351E0"/>
    <w:rsid w:val="213573EA"/>
    <w:rsid w:val="2136082C"/>
    <w:rsid w:val="21360A7E"/>
    <w:rsid w:val="21372571"/>
    <w:rsid w:val="21374CD0"/>
    <w:rsid w:val="21380A48"/>
    <w:rsid w:val="21381E9E"/>
    <w:rsid w:val="2139253F"/>
    <w:rsid w:val="21395B15"/>
    <w:rsid w:val="213B11C5"/>
    <w:rsid w:val="213C06EC"/>
    <w:rsid w:val="213C22E6"/>
    <w:rsid w:val="213C3006"/>
    <w:rsid w:val="21405B9D"/>
    <w:rsid w:val="214100E4"/>
    <w:rsid w:val="21426B41"/>
    <w:rsid w:val="214271D1"/>
    <w:rsid w:val="21432ED9"/>
    <w:rsid w:val="21435F52"/>
    <w:rsid w:val="21437A0A"/>
    <w:rsid w:val="21442F49"/>
    <w:rsid w:val="21452C2A"/>
    <w:rsid w:val="214538C2"/>
    <w:rsid w:val="214543D8"/>
    <w:rsid w:val="21455F0F"/>
    <w:rsid w:val="21457AA6"/>
    <w:rsid w:val="21467D00"/>
    <w:rsid w:val="21472A39"/>
    <w:rsid w:val="2148100C"/>
    <w:rsid w:val="2149055F"/>
    <w:rsid w:val="214964AC"/>
    <w:rsid w:val="214967B1"/>
    <w:rsid w:val="214B074B"/>
    <w:rsid w:val="214B42D7"/>
    <w:rsid w:val="214E5B76"/>
    <w:rsid w:val="214F3E4D"/>
    <w:rsid w:val="215018EE"/>
    <w:rsid w:val="215033B3"/>
    <w:rsid w:val="21507B40"/>
    <w:rsid w:val="215118DE"/>
    <w:rsid w:val="215313DE"/>
    <w:rsid w:val="21562C7C"/>
    <w:rsid w:val="21582E98"/>
    <w:rsid w:val="215869F4"/>
    <w:rsid w:val="215A2524"/>
    <w:rsid w:val="215A276C"/>
    <w:rsid w:val="215A6C10"/>
    <w:rsid w:val="215C3073"/>
    <w:rsid w:val="215C4736"/>
    <w:rsid w:val="215D02F7"/>
    <w:rsid w:val="215D400B"/>
    <w:rsid w:val="215E5C93"/>
    <w:rsid w:val="215E734B"/>
    <w:rsid w:val="215F4227"/>
    <w:rsid w:val="21603725"/>
    <w:rsid w:val="21603CC7"/>
    <w:rsid w:val="21613AFB"/>
    <w:rsid w:val="21627873"/>
    <w:rsid w:val="216278F1"/>
    <w:rsid w:val="216435EB"/>
    <w:rsid w:val="21650622"/>
    <w:rsid w:val="216524B8"/>
    <w:rsid w:val="2166728C"/>
    <w:rsid w:val="21674E89"/>
    <w:rsid w:val="216834DE"/>
    <w:rsid w:val="21692D94"/>
    <w:rsid w:val="21693FB0"/>
    <w:rsid w:val="216A2C22"/>
    <w:rsid w:val="216B2BCB"/>
    <w:rsid w:val="216B2E20"/>
    <w:rsid w:val="216B3894"/>
    <w:rsid w:val="216B497A"/>
    <w:rsid w:val="216D1E33"/>
    <w:rsid w:val="216D425D"/>
    <w:rsid w:val="216E53E7"/>
    <w:rsid w:val="216E6218"/>
    <w:rsid w:val="21701F90"/>
    <w:rsid w:val="2170332C"/>
    <w:rsid w:val="2171056A"/>
    <w:rsid w:val="21714E78"/>
    <w:rsid w:val="21741462"/>
    <w:rsid w:val="21743484"/>
    <w:rsid w:val="21747CD2"/>
    <w:rsid w:val="217539D4"/>
    <w:rsid w:val="217557F8"/>
    <w:rsid w:val="21764330"/>
    <w:rsid w:val="21770999"/>
    <w:rsid w:val="21773237"/>
    <w:rsid w:val="217750CC"/>
    <w:rsid w:val="21780C70"/>
    <w:rsid w:val="21780E44"/>
    <w:rsid w:val="21787096"/>
    <w:rsid w:val="217A1B9B"/>
    <w:rsid w:val="217A696B"/>
    <w:rsid w:val="217C0935"/>
    <w:rsid w:val="217C0DAB"/>
    <w:rsid w:val="217C26E3"/>
    <w:rsid w:val="217C6257"/>
    <w:rsid w:val="217D162B"/>
    <w:rsid w:val="217F21D3"/>
    <w:rsid w:val="21805301"/>
    <w:rsid w:val="218062F9"/>
    <w:rsid w:val="2181419D"/>
    <w:rsid w:val="218144BD"/>
    <w:rsid w:val="2181678B"/>
    <w:rsid w:val="21831B09"/>
    <w:rsid w:val="21837F15"/>
    <w:rsid w:val="21847373"/>
    <w:rsid w:val="218477E9"/>
    <w:rsid w:val="21863561"/>
    <w:rsid w:val="21867A05"/>
    <w:rsid w:val="21886A3B"/>
    <w:rsid w:val="21886FBD"/>
    <w:rsid w:val="218872DA"/>
    <w:rsid w:val="218923FF"/>
    <w:rsid w:val="21896894"/>
    <w:rsid w:val="218C669E"/>
    <w:rsid w:val="218D5B43"/>
    <w:rsid w:val="218E2416"/>
    <w:rsid w:val="218E68BA"/>
    <w:rsid w:val="218F3DD0"/>
    <w:rsid w:val="218F558E"/>
    <w:rsid w:val="219043E0"/>
    <w:rsid w:val="21915F4B"/>
    <w:rsid w:val="21920158"/>
    <w:rsid w:val="219263AA"/>
    <w:rsid w:val="21926DB7"/>
    <w:rsid w:val="21943457"/>
    <w:rsid w:val="2195577D"/>
    <w:rsid w:val="21965F62"/>
    <w:rsid w:val="21985BF9"/>
    <w:rsid w:val="2198776E"/>
    <w:rsid w:val="219914E7"/>
    <w:rsid w:val="219915B7"/>
    <w:rsid w:val="2199209A"/>
    <w:rsid w:val="219979C0"/>
    <w:rsid w:val="219A525F"/>
    <w:rsid w:val="219A700D"/>
    <w:rsid w:val="219C2D85"/>
    <w:rsid w:val="219C4B33"/>
    <w:rsid w:val="219D26B3"/>
    <w:rsid w:val="219D6D07"/>
    <w:rsid w:val="219E6BF0"/>
    <w:rsid w:val="219F0AC7"/>
    <w:rsid w:val="219F63D1"/>
    <w:rsid w:val="21A078E5"/>
    <w:rsid w:val="21A12149"/>
    <w:rsid w:val="21A221B3"/>
    <w:rsid w:val="21A227AF"/>
    <w:rsid w:val="21A30D9D"/>
    <w:rsid w:val="21A32365"/>
    <w:rsid w:val="21A35EF8"/>
    <w:rsid w:val="21A460DD"/>
    <w:rsid w:val="21A6088D"/>
    <w:rsid w:val="21A701B7"/>
    <w:rsid w:val="21A76A9F"/>
    <w:rsid w:val="21A92086"/>
    <w:rsid w:val="21A97250"/>
    <w:rsid w:val="21AA11A2"/>
    <w:rsid w:val="21AA36F4"/>
    <w:rsid w:val="21AB121A"/>
    <w:rsid w:val="21AB436D"/>
    <w:rsid w:val="21AD5FBB"/>
    <w:rsid w:val="21AE4866"/>
    <w:rsid w:val="21AF0D0A"/>
    <w:rsid w:val="21B005DE"/>
    <w:rsid w:val="21B00740"/>
    <w:rsid w:val="21B07155"/>
    <w:rsid w:val="21B207FA"/>
    <w:rsid w:val="21B267CA"/>
    <w:rsid w:val="21B34857"/>
    <w:rsid w:val="21B4057D"/>
    <w:rsid w:val="21B64882"/>
    <w:rsid w:val="21B962E5"/>
    <w:rsid w:val="21BA76AF"/>
    <w:rsid w:val="21BB7098"/>
    <w:rsid w:val="21BC3427"/>
    <w:rsid w:val="21BD53D4"/>
    <w:rsid w:val="21BE0F4D"/>
    <w:rsid w:val="21BE0F6E"/>
    <w:rsid w:val="21BE60F9"/>
    <w:rsid w:val="21BE719F"/>
    <w:rsid w:val="21BF357F"/>
    <w:rsid w:val="21C27070"/>
    <w:rsid w:val="21C316D9"/>
    <w:rsid w:val="21C332F1"/>
    <w:rsid w:val="21C4370F"/>
    <w:rsid w:val="21C5052E"/>
    <w:rsid w:val="21C519D8"/>
    <w:rsid w:val="21C63877"/>
    <w:rsid w:val="21C67E02"/>
    <w:rsid w:val="21C875A3"/>
    <w:rsid w:val="21C916A0"/>
    <w:rsid w:val="21C92576"/>
    <w:rsid w:val="21C96799"/>
    <w:rsid w:val="21CB1BCE"/>
    <w:rsid w:val="21CC0E79"/>
    <w:rsid w:val="21CC4E8A"/>
    <w:rsid w:val="21CE6CCD"/>
    <w:rsid w:val="21CF61FC"/>
    <w:rsid w:val="21D00C81"/>
    <w:rsid w:val="21D06437"/>
    <w:rsid w:val="21D06ED2"/>
    <w:rsid w:val="21D101DA"/>
    <w:rsid w:val="21D140A6"/>
    <w:rsid w:val="21D22178"/>
    <w:rsid w:val="21D32722"/>
    <w:rsid w:val="21D40771"/>
    <w:rsid w:val="21D4251F"/>
    <w:rsid w:val="21D57056"/>
    <w:rsid w:val="21D57B43"/>
    <w:rsid w:val="21D57C13"/>
    <w:rsid w:val="21D610A3"/>
    <w:rsid w:val="21D62BE0"/>
    <w:rsid w:val="21D70866"/>
    <w:rsid w:val="21D7200F"/>
    <w:rsid w:val="21D72533"/>
    <w:rsid w:val="21D818E3"/>
    <w:rsid w:val="21D82B04"/>
    <w:rsid w:val="21D94A96"/>
    <w:rsid w:val="21DB0C6F"/>
    <w:rsid w:val="21DB1A8E"/>
    <w:rsid w:val="21DB2331"/>
    <w:rsid w:val="21DC13D3"/>
    <w:rsid w:val="21DC662C"/>
    <w:rsid w:val="21DD0C46"/>
    <w:rsid w:val="21DD614E"/>
    <w:rsid w:val="21DE514B"/>
    <w:rsid w:val="21E022E1"/>
    <w:rsid w:val="21E111C9"/>
    <w:rsid w:val="21E14C3C"/>
    <w:rsid w:val="21E33AFE"/>
    <w:rsid w:val="21E34462"/>
    <w:rsid w:val="21E36C06"/>
    <w:rsid w:val="21E5472C"/>
    <w:rsid w:val="21E604A4"/>
    <w:rsid w:val="21E87D78"/>
    <w:rsid w:val="21E97D19"/>
    <w:rsid w:val="21EA0431"/>
    <w:rsid w:val="21EB1616"/>
    <w:rsid w:val="21EB5ABA"/>
    <w:rsid w:val="21EB6653"/>
    <w:rsid w:val="21ED1832"/>
    <w:rsid w:val="21ED538F"/>
    <w:rsid w:val="21EE5BE9"/>
    <w:rsid w:val="21EF08C5"/>
    <w:rsid w:val="21EF10C6"/>
    <w:rsid w:val="21EF1C4A"/>
    <w:rsid w:val="21EF658C"/>
    <w:rsid w:val="21F027C3"/>
    <w:rsid w:val="21F039A6"/>
    <w:rsid w:val="21F0477C"/>
    <w:rsid w:val="21F11AF8"/>
    <w:rsid w:val="21F17B84"/>
    <w:rsid w:val="21F20BF7"/>
    <w:rsid w:val="21F23BC7"/>
    <w:rsid w:val="21F402A5"/>
    <w:rsid w:val="21F42BC1"/>
    <w:rsid w:val="21F4671D"/>
    <w:rsid w:val="21F63695"/>
    <w:rsid w:val="21F66F4C"/>
    <w:rsid w:val="21F679B6"/>
    <w:rsid w:val="21F726B1"/>
    <w:rsid w:val="21F72723"/>
    <w:rsid w:val="21F7320A"/>
    <w:rsid w:val="21FA4681"/>
    <w:rsid w:val="21FD35C0"/>
    <w:rsid w:val="21FE474D"/>
    <w:rsid w:val="21FF48F5"/>
    <w:rsid w:val="22016353"/>
    <w:rsid w:val="2201708C"/>
    <w:rsid w:val="22034BB2"/>
    <w:rsid w:val="22041DA8"/>
    <w:rsid w:val="220426D8"/>
    <w:rsid w:val="22043367"/>
    <w:rsid w:val="2205092A"/>
    <w:rsid w:val="22053E70"/>
    <w:rsid w:val="22067647"/>
    <w:rsid w:val="22072EA4"/>
    <w:rsid w:val="22080F27"/>
    <w:rsid w:val="220876F1"/>
    <w:rsid w:val="220C0769"/>
    <w:rsid w:val="220C3FEC"/>
    <w:rsid w:val="220C7F8E"/>
    <w:rsid w:val="220D3C83"/>
    <w:rsid w:val="220D7C57"/>
    <w:rsid w:val="220E1930"/>
    <w:rsid w:val="220E3977"/>
    <w:rsid w:val="220F2C00"/>
    <w:rsid w:val="220F6E9C"/>
    <w:rsid w:val="221026C4"/>
    <w:rsid w:val="2210500C"/>
    <w:rsid w:val="22105521"/>
    <w:rsid w:val="221072CF"/>
    <w:rsid w:val="22113F9E"/>
    <w:rsid w:val="221322E1"/>
    <w:rsid w:val="221374F6"/>
    <w:rsid w:val="22141BCC"/>
    <w:rsid w:val="22145011"/>
    <w:rsid w:val="221458AA"/>
    <w:rsid w:val="22152850"/>
    <w:rsid w:val="22155C9A"/>
    <w:rsid w:val="22162E1B"/>
    <w:rsid w:val="221745BF"/>
    <w:rsid w:val="22192627"/>
    <w:rsid w:val="221B014E"/>
    <w:rsid w:val="221B63A0"/>
    <w:rsid w:val="221C2118"/>
    <w:rsid w:val="221C3EC6"/>
    <w:rsid w:val="221C5C74"/>
    <w:rsid w:val="221C64D4"/>
    <w:rsid w:val="221D5406"/>
    <w:rsid w:val="221E7C3E"/>
    <w:rsid w:val="221F7512"/>
    <w:rsid w:val="222039B6"/>
    <w:rsid w:val="2221772E"/>
    <w:rsid w:val="22226E3D"/>
    <w:rsid w:val="2223038E"/>
    <w:rsid w:val="22235254"/>
    <w:rsid w:val="22237002"/>
    <w:rsid w:val="22254238"/>
    <w:rsid w:val="2225759F"/>
    <w:rsid w:val="222709A4"/>
    <w:rsid w:val="222A65E3"/>
    <w:rsid w:val="222B14BE"/>
    <w:rsid w:val="222B3089"/>
    <w:rsid w:val="222D4521"/>
    <w:rsid w:val="222D60D3"/>
    <w:rsid w:val="222F073D"/>
    <w:rsid w:val="222F1C22"/>
    <w:rsid w:val="222F1E4B"/>
    <w:rsid w:val="222F3BF9"/>
    <w:rsid w:val="223034CD"/>
    <w:rsid w:val="22325497"/>
    <w:rsid w:val="22341F58"/>
    <w:rsid w:val="223429CC"/>
    <w:rsid w:val="22347447"/>
    <w:rsid w:val="22353621"/>
    <w:rsid w:val="22363122"/>
    <w:rsid w:val="223631D9"/>
    <w:rsid w:val="22386990"/>
    <w:rsid w:val="223A73A4"/>
    <w:rsid w:val="223B12B8"/>
    <w:rsid w:val="223B434C"/>
    <w:rsid w:val="223C19B7"/>
    <w:rsid w:val="223C6B10"/>
    <w:rsid w:val="223D376A"/>
    <w:rsid w:val="223E5BEA"/>
    <w:rsid w:val="223E6B8F"/>
    <w:rsid w:val="22401962"/>
    <w:rsid w:val="22401ADF"/>
    <w:rsid w:val="224063E5"/>
    <w:rsid w:val="22421B7E"/>
    <w:rsid w:val="22433200"/>
    <w:rsid w:val="22435553"/>
    <w:rsid w:val="224376A4"/>
    <w:rsid w:val="22441707"/>
    <w:rsid w:val="2245341D"/>
    <w:rsid w:val="22462CF1"/>
    <w:rsid w:val="22472737"/>
    <w:rsid w:val="22473E0E"/>
    <w:rsid w:val="224750CA"/>
    <w:rsid w:val="22477195"/>
    <w:rsid w:val="22482F0D"/>
    <w:rsid w:val="22493864"/>
    <w:rsid w:val="224A0A33"/>
    <w:rsid w:val="224A1B3D"/>
    <w:rsid w:val="224A27E1"/>
    <w:rsid w:val="224B5469"/>
    <w:rsid w:val="224C0E5C"/>
    <w:rsid w:val="224C6FD4"/>
    <w:rsid w:val="224F1BA5"/>
    <w:rsid w:val="224F429B"/>
    <w:rsid w:val="22505E29"/>
    <w:rsid w:val="22514BEA"/>
    <w:rsid w:val="22537A5F"/>
    <w:rsid w:val="225418B2"/>
    <w:rsid w:val="22543660"/>
    <w:rsid w:val="22544D97"/>
    <w:rsid w:val="2254540E"/>
    <w:rsid w:val="225500CA"/>
    <w:rsid w:val="22554F7B"/>
    <w:rsid w:val="22561186"/>
    <w:rsid w:val="22574EFE"/>
    <w:rsid w:val="22576CAC"/>
    <w:rsid w:val="225B1417"/>
    <w:rsid w:val="225B49EE"/>
    <w:rsid w:val="225E1CAC"/>
    <w:rsid w:val="225F5D63"/>
    <w:rsid w:val="22602004"/>
    <w:rsid w:val="22607634"/>
    <w:rsid w:val="226118D9"/>
    <w:rsid w:val="22615217"/>
    <w:rsid w:val="2261739B"/>
    <w:rsid w:val="22630562"/>
    <w:rsid w:val="22631AF5"/>
    <w:rsid w:val="22641ECF"/>
    <w:rsid w:val="226473AE"/>
    <w:rsid w:val="22665141"/>
    <w:rsid w:val="226715E5"/>
    <w:rsid w:val="22680EB9"/>
    <w:rsid w:val="22681C2B"/>
    <w:rsid w:val="22691AC7"/>
    <w:rsid w:val="22694CFC"/>
    <w:rsid w:val="226A69DF"/>
    <w:rsid w:val="226B1B8E"/>
    <w:rsid w:val="226D64CF"/>
    <w:rsid w:val="226E2973"/>
    <w:rsid w:val="226F0AEC"/>
    <w:rsid w:val="226F4D90"/>
    <w:rsid w:val="22701780"/>
    <w:rsid w:val="22703027"/>
    <w:rsid w:val="22714212"/>
    <w:rsid w:val="22721A1A"/>
    <w:rsid w:val="22723AE6"/>
    <w:rsid w:val="22724193"/>
    <w:rsid w:val="2273338D"/>
    <w:rsid w:val="22734365"/>
    <w:rsid w:val="22740E50"/>
    <w:rsid w:val="22742BBD"/>
    <w:rsid w:val="227500B5"/>
    <w:rsid w:val="22752739"/>
    <w:rsid w:val="2277157C"/>
    <w:rsid w:val="22772D88"/>
    <w:rsid w:val="22773193"/>
    <w:rsid w:val="227815FB"/>
    <w:rsid w:val="22796B9E"/>
    <w:rsid w:val="227A456F"/>
    <w:rsid w:val="227B6779"/>
    <w:rsid w:val="227B75E7"/>
    <w:rsid w:val="227C59CE"/>
    <w:rsid w:val="227D2C2E"/>
    <w:rsid w:val="227E2C29"/>
    <w:rsid w:val="227E692E"/>
    <w:rsid w:val="227F15A1"/>
    <w:rsid w:val="227F3AED"/>
    <w:rsid w:val="227F6C63"/>
    <w:rsid w:val="228054F5"/>
    <w:rsid w:val="22806203"/>
    <w:rsid w:val="22815A28"/>
    <w:rsid w:val="228274AE"/>
    <w:rsid w:val="22833F45"/>
    <w:rsid w:val="228368A9"/>
    <w:rsid w:val="22837AA1"/>
    <w:rsid w:val="22851A6B"/>
    <w:rsid w:val="2287245C"/>
    <w:rsid w:val="22873A35"/>
    <w:rsid w:val="228A7081"/>
    <w:rsid w:val="228D525C"/>
    <w:rsid w:val="228D562A"/>
    <w:rsid w:val="228D66F3"/>
    <w:rsid w:val="228D680B"/>
    <w:rsid w:val="228E1B98"/>
    <w:rsid w:val="228E36E4"/>
    <w:rsid w:val="228E4DC3"/>
    <w:rsid w:val="228E63B8"/>
    <w:rsid w:val="2291076F"/>
    <w:rsid w:val="229138A9"/>
    <w:rsid w:val="22937084"/>
    <w:rsid w:val="22945346"/>
    <w:rsid w:val="22953527"/>
    <w:rsid w:val="229722EC"/>
    <w:rsid w:val="2297354C"/>
    <w:rsid w:val="2298179E"/>
    <w:rsid w:val="22984103"/>
    <w:rsid w:val="22985C9B"/>
    <w:rsid w:val="229879F0"/>
    <w:rsid w:val="229A778D"/>
    <w:rsid w:val="229B128E"/>
    <w:rsid w:val="229B20C1"/>
    <w:rsid w:val="229B752C"/>
    <w:rsid w:val="229C0C21"/>
    <w:rsid w:val="229D494D"/>
    <w:rsid w:val="229E0D7F"/>
    <w:rsid w:val="22A031DB"/>
    <w:rsid w:val="22A068A5"/>
    <w:rsid w:val="22A10765"/>
    <w:rsid w:val="22A1410C"/>
    <w:rsid w:val="22A16179"/>
    <w:rsid w:val="22A243CB"/>
    <w:rsid w:val="22A301F1"/>
    <w:rsid w:val="22A339B8"/>
    <w:rsid w:val="22A71F6F"/>
    <w:rsid w:val="22A75E85"/>
    <w:rsid w:val="22A77C33"/>
    <w:rsid w:val="22AA7723"/>
    <w:rsid w:val="22AB3AA8"/>
    <w:rsid w:val="22AC04B1"/>
    <w:rsid w:val="22AC1283"/>
    <w:rsid w:val="22AC524A"/>
    <w:rsid w:val="22AD2D70"/>
    <w:rsid w:val="22AF0A7E"/>
    <w:rsid w:val="22AF4D3A"/>
    <w:rsid w:val="22B1477A"/>
    <w:rsid w:val="22B14A9D"/>
    <w:rsid w:val="22B25318"/>
    <w:rsid w:val="22B3482A"/>
    <w:rsid w:val="22B440FE"/>
    <w:rsid w:val="22B4514C"/>
    <w:rsid w:val="22B45EAC"/>
    <w:rsid w:val="22B61C24"/>
    <w:rsid w:val="22B660C8"/>
    <w:rsid w:val="22B67E76"/>
    <w:rsid w:val="22B81E40"/>
    <w:rsid w:val="22BA5BB9"/>
    <w:rsid w:val="22BD058C"/>
    <w:rsid w:val="22BD1205"/>
    <w:rsid w:val="22BD2FB3"/>
    <w:rsid w:val="22BD693B"/>
    <w:rsid w:val="22BE4F7D"/>
    <w:rsid w:val="22C02AA3"/>
    <w:rsid w:val="22C14F6E"/>
    <w:rsid w:val="22C205C9"/>
    <w:rsid w:val="22C24A6D"/>
    <w:rsid w:val="22C24E11"/>
    <w:rsid w:val="22C2681B"/>
    <w:rsid w:val="22C31699"/>
    <w:rsid w:val="22C32593"/>
    <w:rsid w:val="22C407E5"/>
    <w:rsid w:val="22C51F7D"/>
    <w:rsid w:val="22C5630B"/>
    <w:rsid w:val="22C62C7E"/>
    <w:rsid w:val="22C73B64"/>
    <w:rsid w:val="22C74635"/>
    <w:rsid w:val="22C8033C"/>
    <w:rsid w:val="22C8122F"/>
    <w:rsid w:val="22C95DFC"/>
    <w:rsid w:val="22CA69FF"/>
    <w:rsid w:val="22CC1448"/>
    <w:rsid w:val="22CC31F6"/>
    <w:rsid w:val="22CD3AFB"/>
    <w:rsid w:val="22CD6F6E"/>
    <w:rsid w:val="22CF641B"/>
    <w:rsid w:val="22D017AB"/>
    <w:rsid w:val="22D0247C"/>
    <w:rsid w:val="22D044F3"/>
    <w:rsid w:val="22D12F02"/>
    <w:rsid w:val="22D14CB0"/>
    <w:rsid w:val="22D228FF"/>
    <w:rsid w:val="22D254DC"/>
    <w:rsid w:val="22D327D6"/>
    <w:rsid w:val="22D401B1"/>
    <w:rsid w:val="22D622C7"/>
    <w:rsid w:val="22D73388"/>
    <w:rsid w:val="22D87DED"/>
    <w:rsid w:val="22DA1DB7"/>
    <w:rsid w:val="22DE286C"/>
    <w:rsid w:val="22DF00FB"/>
    <w:rsid w:val="22DF5E8B"/>
    <w:rsid w:val="22E0330C"/>
    <w:rsid w:val="22E04EF3"/>
    <w:rsid w:val="22E05D87"/>
    <w:rsid w:val="22E07A0A"/>
    <w:rsid w:val="22E208C6"/>
    <w:rsid w:val="22E27309"/>
    <w:rsid w:val="22E4272F"/>
    <w:rsid w:val="22E449E3"/>
    <w:rsid w:val="22E61AD1"/>
    <w:rsid w:val="22E70030"/>
    <w:rsid w:val="22E719E6"/>
    <w:rsid w:val="22E72F61"/>
    <w:rsid w:val="22E744D4"/>
    <w:rsid w:val="22E83DA8"/>
    <w:rsid w:val="22E86DC1"/>
    <w:rsid w:val="22E9028D"/>
    <w:rsid w:val="22EA5D72"/>
    <w:rsid w:val="22EC5943"/>
    <w:rsid w:val="22EC7098"/>
    <w:rsid w:val="22ED6D05"/>
    <w:rsid w:val="22ED6DD3"/>
    <w:rsid w:val="22EE471D"/>
    <w:rsid w:val="22EE56A8"/>
    <w:rsid w:val="22EF5F27"/>
    <w:rsid w:val="22F015DA"/>
    <w:rsid w:val="22F06943"/>
    <w:rsid w:val="22F10EAE"/>
    <w:rsid w:val="22F15352"/>
    <w:rsid w:val="22F30172"/>
    <w:rsid w:val="22F369D5"/>
    <w:rsid w:val="22F460A5"/>
    <w:rsid w:val="22F664C5"/>
    <w:rsid w:val="22F97D63"/>
    <w:rsid w:val="22FA25EF"/>
    <w:rsid w:val="22FB3ADB"/>
    <w:rsid w:val="22FB7F7F"/>
    <w:rsid w:val="22FC039F"/>
    <w:rsid w:val="22FD0ED9"/>
    <w:rsid w:val="22FE2929"/>
    <w:rsid w:val="22FE4377"/>
    <w:rsid w:val="22FF181D"/>
    <w:rsid w:val="22FF35CB"/>
    <w:rsid w:val="23005595"/>
    <w:rsid w:val="230153D3"/>
    <w:rsid w:val="2303032F"/>
    <w:rsid w:val="230367D5"/>
    <w:rsid w:val="23046FB1"/>
    <w:rsid w:val="23047B3A"/>
    <w:rsid w:val="230706D2"/>
    <w:rsid w:val="23073E84"/>
    <w:rsid w:val="230852B7"/>
    <w:rsid w:val="230A1F70"/>
    <w:rsid w:val="230A50A3"/>
    <w:rsid w:val="230D13D5"/>
    <w:rsid w:val="230D4484"/>
    <w:rsid w:val="230E7CB2"/>
    <w:rsid w:val="230F4915"/>
    <w:rsid w:val="230F7587"/>
    <w:rsid w:val="23103E5A"/>
    <w:rsid w:val="231161BD"/>
    <w:rsid w:val="23130E25"/>
    <w:rsid w:val="231352C9"/>
    <w:rsid w:val="23137077"/>
    <w:rsid w:val="231413EA"/>
    <w:rsid w:val="231450CE"/>
    <w:rsid w:val="23151041"/>
    <w:rsid w:val="23152DEF"/>
    <w:rsid w:val="23167257"/>
    <w:rsid w:val="231804EC"/>
    <w:rsid w:val="2318643B"/>
    <w:rsid w:val="231A0405"/>
    <w:rsid w:val="231A4546"/>
    <w:rsid w:val="231B3DDE"/>
    <w:rsid w:val="231B5F2B"/>
    <w:rsid w:val="231B63A7"/>
    <w:rsid w:val="231D7562"/>
    <w:rsid w:val="231E1813"/>
    <w:rsid w:val="231E6361"/>
    <w:rsid w:val="231E77CA"/>
    <w:rsid w:val="231F5A1C"/>
    <w:rsid w:val="23201756"/>
    <w:rsid w:val="23201794"/>
    <w:rsid w:val="232102B1"/>
    <w:rsid w:val="232233AA"/>
    <w:rsid w:val="23223A5E"/>
    <w:rsid w:val="23241049"/>
    <w:rsid w:val="23241284"/>
    <w:rsid w:val="2324788C"/>
    <w:rsid w:val="23253109"/>
    <w:rsid w:val="23270D74"/>
    <w:rsid w:val="232A04B6"/>
    <w:rsid w:val="232A3199"/>
    <w:rsid w:val="232C0FE5"/>
    <w:rsid w:val="232D2480"/>
    <w:rsid w:val="232E1A5D"/>
    <w:rsid w:val="232F19D7"/>
    <w:rsid w:val="232F1B38"/>
    <w:rsid w:val="232F51FB"/>
    <w:rsid w:val="232F5C41"/>
    <w:rsid w:val="23312937"/>
    <w:rsid w:val="233140B5"/>
    <w:rsid w:val="233174FD"/>
    <w:rsid w:val="23317AA8"/>
    <w:rsid w:val="23323951"/>
    <w:rsid w:val="233314C7"/>
    <w:rsid w:val="23333627"/>
    <w:rsid w:val="23341F9A"/>
    <w:rsid w:val="23353491"/>
    <w:rsid w:val="23356FED"/>
    <w:rsid w:val="2336258F"/>
    <w:rsid w:val="23384DB8"/>
    <w:rsid w:val="23386ADD"/>
    <w:rsid w:val="233877C2"/>
    <w:rsid w:val="23387ED6"/>
    <w:rsid w:val="233A0AA7"/>
    <w:rsid w:val="233A2855"/>
    <w:rsid w:val="233A7FAB"/>
    <w:rsid w:val="233B2CEB"/>
    <w:rsid w:val="233B65CE"/>
    <w:rsid w:val="233C2FBE"/>
    <w:rsid w:val="233C481F"/>
    <w:rsid w:val="233D3EEB"/>
    <w:rsid w:val="233D40F4"/>
    <w:rsid w:val="233D5E71"/>
    <w:rsid w:val="233D5EA2"/>
    <w:rsid w:val="233E5662"/>
    <w:rsid w:val="233E7DBC"/>
    <w:rsid w:val="233F1C1A"/>
    <w:rsid w:val="233F2895"/>
    <w:rsid w:val="233F2B87"/>
    <w:rsid w:val="23405992"/>
    <w:rsid w:val="23415A14"/>
    <w:rsid w:val="23425BAE"/>
    <w:rsid w:val="2342795C"/>
    <w:rsid w:val="2343712F"/>
    <w:rsid w:val="234752AB"/>
    <w:rsid w:val="23476F2B"/>
    <w:rsid w:val="234779DE"/>
    <w:rsid w:val="23483364"/>
    <w:rsid w:val="23483419"/>
    <w:rsid w:val="23492A98"/>
    <w:rsid w:val="23496F3C"/>
    <w:rsid w:val="234A05BF"/>
    <w:rsid w:val="234B4A63"/>
    <w:rsid w:val="234B6811"/>
    <w:rsid w:val="234C2589"/>
    <w:rsid w:val="234C4337"/>
    <w:rsid w:val="234D3C7C"/>
    <w:rsid w:val="234D7BBF"/>
    <w:rsid w:val="234E3A46"/>
    <w:rsid w:val="234E4553"/>
    <w:rsid w:val="234E4979"/>
    <w:rsid w:val="234E53C2"/>
    <w:rsid w:val="234E6301"/>
    <w:rsid w:val="234E6DF2"/>
    <w:rsid w:val="235002CB"/>
    <w:rsid w:val="2350049A"/>
    <w:rsid w:val="23500CAC"/>
    <w:rsid w:val="23503E27"/>
    <w:rsid w:val="235178A0"/>
    <w:rsid w:val="23526DAE"/>
    <w:rsid w:val="23533917"/>
    <w:rsid w:val="23534160"/>
    <w:rsid w:val="23551A2D"/>
    <w:rsid w:val="23563407"/>
    <w:rsid w:val="23563D65"/>
    <w:rsid w:val="23564752"/>
    <w:rsid w:val="235651B5"/>
    <w:rsid w:val="23582CDC"/>
    <w:rsid w:val="235A2E99"/>
    <w:rsid w:val="235C0A1E"/>
    <w:rsid w:val="235D1B32"/>
    <w:rsid w:val="235F050E"/>
    <w:rsid w:val="235F70F5"/>
    <w:rsid w:val="23601CC6"/>
    <w:rsid w:val="23607DE2"/>
    <w:rsid w:val="23614286"/>
    <w:rsid w:val="23616034"/>
    <w:rsid w:val="236223B3"/>
    <w:rsid w:val="2362266D"/>
    <w:rsid w:val="23623B5A"/>
    <w:rsid w:val="23626D1D"/>
    <w:rsid w:val="23635AF4"/>
    <w:rsid w:val="236478D2"/>
    <w:rsid w:val="236818E8"/>
    <w:rsid w:val="23686AE8"/>
    <w:rsid w:val="23696C97"/>
    <w:rsid w:val="236B0C61"/>
    <w:rsid w:val="236B5A9D"/>
    <w:rsid w:val="236C6F28"/>
    <w:rsid w:val="236D16F9"/>
    <w:rsid w:val="23706277"/>
    <w:rsid w:val="23712906"/>
    <w:rsid w:val="23744A9E"/>
    <w:rsid w:val="23755D1B"/>
    <w:rsid w:val="23761938"/>
    <w:rsid w:val="23766976"/>
    <w:rsid w:val="237815D0"/>
    <w:rsid w:val="237877EF"/>
    <w:rsid w:val="237B68CE"/>
    <w:rsid w:val="237C1BB2"/>
    <w:rsid w:val="237C2E6E"/>
    <w:rsid w:val="237C43B7"/>
    <w:rsid w:val="237C497E"/>
    <w:rsid w:val="237D267E"/>
    <w:rsid w:val="237D68D7"/>
    <w:rsid w:val="237E5F8E"/>
    <w:rsid w:val="237E6AFE"/>
    <w:rsid w:val="237E7404"/>
    <w:rsid w:val="237F470C"/>
    <w:rsid w:val="2380245F"/>
    <w:rsid w:val="238038D0"/>
    <w:rsid w:val="23810484"/>
    <w:rsid w:val="23812232"/>
    <w:rsid w:val="23821B8E"/>
    <w:rsid w:val="23827050"/>
    <w:rsid w:val="238279AF"/>
    <w:rsid w:val="2383244E"/>
    <w:rsid w:val="2383391F"/>
    <w:rsid w:val="23843AD1"/>
    <w:rsid w:val="2384621F"/>
    <w:rsid w:val="23853F8C"/>
    <w:rsid w:val="23863CED"/>
    <w:rsid w:val="23867CDC"/>
    <w:rsid w:val="238735C1"/>
    <w:rsid w:val="23883998"/>
    <w:rsid w:val="23887A65"/>
    <w:rsid w:val="2389558B"/>
    <w:rsid w:val="238969DB"/>
    <w:rsid w:val="238A37F2"/>
    <w:rsid w:val="238B1303"/>
    <w:rsid w:val="238B3641"/>
    <w:rsid w:val="238C0BD7"/>
    <w:rsid w:val="238C189B"/>
    <w:rsid w:val="238C4A5F"/>
    <w:rsid w:val="238C6E29"/>
    <w:rsid w:val="238D507B"/>
    <w:rsid w:val="238E0DF3"/>
    <w:rsid w:val="238E4844"/>
    <w:rsid w:val="238E494F"/>
    <w:rsid w:val="238E6CCC"/>
    <w:rsid w:val="238F58DE"/>
    <w:rsid w:val="238F61D4"/>
    <w:rsid w:val="23910AF4"/>
    <w:rsid w:val="2391135A"/>
    <w:rsid w:val="23911D9B"/>
    <w:rsid w:val="239200BC"/>
    <w:rsid w:val="2392443F"/>
    <w:rsid w:val="23924B16"/>
    <w:rsid w:val="23953E58"/>
    <w:rsid w:val="23953F30"/>
    <w:rsid w:val="23957A8C"/>
    <w:rsid w:val="23963804"/>
    <w:rsid w:val="2398757C"/>
    <w:rsid w:val="239B3EE6"/>
    <w:rsid w:val="239C52BE"/>
    <w:rsid w:val="239C5315"/>
    <w:rsid w:val="239F7998"/>
    <w:rsid w:val="23A06D64"/>
    <w:rsid w:val="23A10714"/>
    <w:rsid w:val="23A164D8"/>
    <w:rsid w:val="23A27905"/>
    <w:rsid w:val="23A322E4"/>
    <w:rsid w:val="23A45F21"/>
    <w:rsid w:val="23A52A88"/>
    <w:rsid w:val="23A55F86"/>
    <w:rsid w:val="23A62C8D"/>
    <w:rsid w:val="23A6613D"/>
    <w:rsid w:val="23A71974"/>
    <w:rsid w:val="23A93537"/>
    <w:rsid w:val="23A93FE5"/>
    <w:rsid w:val="23AA4481"/>
    <w:rsid w:val="23AB72AF"/>
    <w:rsid w:val="23AC01CA"/>
    <w:rsid w:val="23AC7C38"/>
    <w:rsid w:val="23AD710A"/>
    <w:rsid w:val="23AE1CEE"/>
    <w:rsid w:val="23AE6DE9"/>
    <w:rsid w:val="23B06C6C"/>
    <w:rsid w:val="23B1503C"/>
    <w:rsid w:val="23B32608"/>
    <w:rsid w:val="23B34637"/>
    <w:rsid w:val="23B45C9C"/>
    <w:rsid w:val="23B720F8"/>
    <w:rsid w:val="23B7280F"/>
    <w:rsid w:val="23B80062"/>
    <w:rsid w:val="23B87C1E"/>
    <w:rsid w:val="23B95E70"/>
    <w:rsid w:val="23B96F8B"/>
    <w:rsid w:val="23BA2C7E"/>
    <w:rsid w:val="23BA3996"/>
    <w:rsid w:val="23BB2A25"/>
    <w:rsid w:val="23BB4489"/>
    <w:rsid w:val="23BB46E8"/>
    <w:rsid w:val="23BC14BC"/>
    <w:rsid w:val="23BE0FA1"/>
    <w:rsid w:val="23BE3486"/>
    <w:rsid w:val="23BF0200"/>
    <w:rsid w:val="23BF2D5B"/>
    <w:rsid w:val="23BF5E27"/>
    <w:rsid w:val="23BF6B9D"/>
    <w:rsid w:val="23BF6EB5"/>
    <w:rsid w:val="23C010B4"/>
    <w:rsid w:val="23C057BA"/>
    <w:rsid w:val="23C1623F"/>
    <w:rsid w:val="23C16492"/>
    <w:rsid w:val="23C27C95"/>
    <w:rsid w:val="23C40371"/>
    <w:rsid w:val="23C6058D"/>
    <w:rsid w:val="23C717E7"/>
    <w:rsid w:val="23CB7951"/>
    <w:rsid w:val="23CC6927"/>
    <w:rsid w:val="23CD191B"/>
    <w:rsid w:val="23CD36CA"/>
    <w:rsid w:val="23CD5478"/>
    <w:rsid w:val="23CD6E20"/>
    <w:rsid w:val="23CE774A"/>
    <w:rsid w:val="23D07F22"/>
    <w:rsid w:val="23D20CE0"/>
    <w:rsid w:val="23D21FE8"/>
    <w:rsid w:val="23D26466"/>
    <w:rsid w:val="23D26F32"/>
    <w:rsid w:val="23D43324"/>
    <w:rsid w:val="23D507D0"/>
    <w:rsid w:val="23D531C1"/>
    <w:rsid w:val="23D5432C"/>
    <w:rsid w:val="23D639BF"/>
    <w:rsid w:val="23D700A4"/>
    <w:rsid w:val="23D70CD9"/>
    <w:rsid w:val="23D8360F"/>
    <w:rsid w:val="23D902C0"/>
    <w:rsid w:val="23D919BC"/>
    <w:rsid w:val="23D93787"/>
    <w:rsid w:val="23DA6D53"/>
    <w:rsid w:val="23DB61A9"/>
    <w:rsid w:val="23DC390D"/>
    <w:rsid w:val="23DC478C"/>
    <w:rsid w:val="23DC56BB"/>
    <w:rsid w:val="23DC7B61"/>
    <w:rsid w:val="23DD1433"/>
    <w:rsid w:val="23DE7685"/>
    <w:rsid w:val="23DF199B"/>
    <w:rsid w:val="23E00C02"/>
    <w:rsid w:val="23E045EC"/>
    <w:rsid w:val="23E10F23"/>
    <w:rsid w:val="23E11927"/>
    <w:rsid w:val="23E462D8"/>
    <w:rsid w:val="23E47FEF"/>
    <w:rsid w:val="23E576AC"/>
    <w:rsid w:val="23E6271B"/>
    <w:rsid w:val="23E629DD"/>
    <w:rsid w:val="23E67C3F"/>
    <w:rsid w:val="23E80503"/>
    <w:rsid w:val="23E822B1"/>
    <w:rsid w:val="23E915F9"/>
    <w:rsid w:val="23EA427B"/>
    <w:rsid w:val="23EA4CFA"/>
    <w:rsid w:val="23EA7422"/>
    <w:rsid w:val="23EB01F7"/>
    <w:rsid w:val="23EB5808"/>
    <w:rsid w:val="23EB7FBE"/>
    <w:rsid w:val="23EB7FF4"/>
    <w:rsid w:val="23ED019E"/>
    <w:rsid w:val="23ED09CA"/>
    <w:rsid w:val="23ED1676"/>
    <w:rsid w:val="23ED3D6C"/>
    <w:rsid w:val="23ED78C8"/>
    <w:rsid w:val="23EE53EE"/>
    <w:rsid w:val="23F04862"/>
    <w:rsid w:val="23F21382"/>
    <w:rsid w:val="23F31321"/>
    <w:rsid w:val="23F32A04"/>
    <w:rsid w:val="23F37E91"/>
    <w:rsid w:val="23F52C20"/>
    <w:rsid w:val="23F72873"/>
    <w:rsid w:val="23F76998"/>
    <w:rsid w:val="23F8626D"/>
    <w:rsid w:val="23F92711"/>
    <w:rsid w:val="23F944BF"/>
    <w:rsid w:val="23F95B76"/>
    <w:rsid w:val="23FA1FE5"/>
    <w:rsid w:val="23FA2913"/>
    <w:rsid w:val="23FA37DD"/>
    <w:rsid w:val="23FC3FAF"/>
    <w:rsid w:val="23FD5B01"/>
    <w:rsid w:val="23FE1AD5"/>
    <w:rsid w:val="23FE282D"/>
    <w:rsid w:val="23FF06F3"/>
    <w:rsid w:val="23FF6222"/>
    <w:rsid w:val="24000D54"/>
    <w:rsid w:val="240115C5"/>
    <w:rsid w:val="24012938"/>
    <w:rsid w:val="24027CEA"/>
    <w:rsid w:val="24030E99"/>
    <w:rsid w:val="240366A5"/>
    <w:rsid w:val="24037C11"/>
    <w:rsid w:val="24042E63"/>
    <w:rsid w:val="24052B1D"/>
    <w:rsid w:val="24066307"/>
    <w:rsid w:val="24066BDB"/>
    <w:rsid w:val="240815B3"/>
    <w:rsid w:val="24090068"/>
    <w:rsid w:val="240929AF"/>
    <w:rsid w:val="24093767"/>
    <w:rsid w:val="240B155D"/>
    <w:rsid w:val="240B259C"/>
    <w:rsid w:val="240B41F2"/>
    <w:rsid w:val="240B5CB0"/>
    <w:rsid w:val="240D3609"/>
    <w:rsid w:val="240D7F6A"/>
    <w:rsid w:val="240F1F53"/>
    <w:rsid w:val="240F2468"/>
    <w:rsid w:val="240F5A90"/>
    <w:rsid w:val="24121A05"/>
    <w:rsid w:val="24123756"/>
    <w:rsid w:val="24127339"/>
    <w:rsid w:val="241275A5"/>
    <w:rsid w:val="24155071"/>
    <w:rsid w:val="24174945"/>
    <w:rsid w:val="2418246B"/>
    <w:rsid w:val="24186FDB"/>
    <w:rsid w:val="2419690F"/>
    <w:rsid w:val="241976F7"/>
    <w:rsid w:val="241A62CA"/>
    <w:rsid w:val="241C14A0"/>
    <w:rsid w:val="241C1F5B"/>
    <w:rsid w:val="241C39CC"/>
    <w:rsid w:val="241D1DD9"/>
    <w:rsid w:val="241D4302"/>
    <w:rsid w:val="241D724F"/>
    <w:rsid w:val="241E2E5E"/>
    <w:rsid w:val="241E5CD3"/>
    <w:rsid w:val="241E6196"/>
    <w:rsid w:val="2420033E"/>
    <w:rsid w:val="242047D6"/>
    <w:rsid w:val="24216D35"/>
    <w:rsid w:val="24232A58"/>
    <w:rsid w:val="2424517E"/>
    <w:rsid w:val="24247B07"/>
    <w:rsid w:val="24250953"/>
    <w:rsid w:val="24251123"/>
    <w:rsid w:val="24252D20"/>
    <w:rsid w:val="24253AF2"/>
    <w:rsid w:val="242660B6"/>
    <w:rsid w:val="242663E2"/>
    <w:rsid w:val="24277229"/>
    <w:rsid w:val="24290A43"/>
    <w:rsid w:val="24294678"/>
    <w:rsid w:val="24296685"/>
    <w:rsid w:val="242B4894"/>
    <w:rsid w:val="242C48E2"/>
    <w:rsid w:val="242D23BA"/>
    <w:rsid w:val="242E5B66"/>
    <w:rsid w:val="242F190D"/>
    <w:rsid w:val="242F6132"/>
    <w:rsid w:val="2430046E"/>
    <w:rsid w:val="2430386B"/>
    <w:rsid w:val="2431058D"/>
    <w:rsid w:val="243114B6"/>
    <w:rsid w:val="24311EAA"/>
    <w:rsid w:val="2432177F"/>
    <w:rsid w:val="24325E4F"/>
    <w:rsid w:val="243472A5"/>
    <w:rsid w:val="24361C8A"/>
    <w:rsid w:val="24363585"/>
    <w:rsid w:val="243674C1"/>
    <w:rsid w:val="243932FC"/>
    <w:rsid w:val="243948BB"/>
    <w:rsid w:val="243D7784"/>
    <w:rsid w:val="243E5F72"/>
    <w:rsid w:val="243F6C19"/>
    <w:rsid w:val="24407927"/>
    <w:rsid w:val="24431BDE"/>
    <w:rsid w:val="244362A8"/>
    <w:rsid w:val="2446522A"/>
    <w:rsid w:val="24480FA2"/>
    <w:rsid w:val="244871F4"/>
    <w:rsid w:val="244950F2"/>
    <w:rsid w:val="24497549"/>
    <w:rsid w:val="244A1018"/>
    <w:rsid w:val="244B0A92"/>
    <w:rsid w:val="244C742C"/>
    <w:rsid w:val="244D24B8"/>
    <w:rsid w:val="244D65B8"/>
    <w:rsid w:val="244F670F"/>
    <w:rsid w:val="244F7BF0"/>
    <w:rsid w:val="24503682"/>
    <w:rsid w:val="245060A9"/>
    <w:rsid w:val="24513B0E"/>
    <w:rsid w:val="245165E7"/>
    <w:rsid w:val="245331CC"/>
    <w:rsid w:val="2454328A"/>
    <w:rsid w:val="24545B99"/>
    <w:rsid w:val="245468B3"/>
    <w:rsid w:val="245633AD"/>
    <w:rsid w:val="245931AF"/>
    <w:rsid w:val="245A0267"/>
    <w:rsid w:val="245A12B2"/>
    <w:rsid w:val="245A2A83"/>
    <w:rsid w:val="245B27E1"/>
    <w:rsid w:val="245B6F27"/>
    <w:rsid w:val="245C19E9"/>
    <w:rsid w:val="245D1058"/>
    <w:rsid w:val="245F2253"/>
    <w:rsid w:val="2460083D"/>
    <w:rsid w:val="246102B6"/>
    <w:rsid w:val="24611D5F"/>
    <w:rsid w:val="2461216B"/>
    <w:rsid w:val="24613E12"/>
    <w:rsid w:val="24623842"/>
    <w:rsid w:val="246456B0"/>
    <w:rsid w:val="24647E5A"/>
    <w:rsid w:val="24657D7E"/>
    <w:rsid w:val="24663E5E"/>
    <w:rsid w:val="2466767A"/>
    <w:rsid w:val="246833F2"/>
    <w:rsid w:val="24696B33"/>
    <w:rsid w:val="246A0383"/>
    <w:rsid w:val="246A0F18"/>
    <w:rsid w:val="246A53BC"/>
    <w:rsid w:val="246B655A"/>
    <w:rsid w:val="246B6A3F"/>
    <w:rsid w:val="246C2EE2"/>
    <w:rsid w:val="246D6B15"/>
    <w:rsid w:val="246F3D15"/>
    <w:rsid w:val="246F6C7A"/>
    <w:rsid w:val="24741D97"/>
    <w:rsid w:val="2474649C"/>
    <w:rsid w:val="24763D61"/>
    <w:rsid w:val="2477268E"/>
    <w:rsid w:val="247732AD"/>
    <w:rsid w:val="247840E5"/>
    <w:rsid w:val="24785367"/>
    <w:rsid w:val="2478636D"/>
    <w:rsid w:val="247973AD"/>
    <w:rsid w:val="247A0F0B"/>
    <w:rsid w:val="247A0F48"/>
    <w:rsid w:val="247B3126"/>
    <w:rsid w:val="247D5820"/>
    <w:rsid w:val="247E5FEF"/>
    <w:rsid w:val="2480073C"/>
    <w:rsid w:val="24805C03"/>
    <w:rsid w:val="24814322"/>
    <w:rsid w:val="24816262"/>
    <w:rsid w:val="248204E3"/>
    <w:rsid w:val="24821172"/>
    <w:rsid w:val="24844675"/>
    <w:rsid w:val="248454FE"/>
    <w:rsid w:val="24861ACA"/>
    <w:rsid w:val="24867EEB"/>
    <w:rsid w:val="24885842"/>
    <w:rsid w:val="248875F1"/>
    <w:rsid w:val="248A3369"/>
    <w:rsid w:val="248B2216"/>
    <w:rsid w:val="248B40DC"/>
    <w:rsid w:val="248B7CD0"/>
    <w:rsid w:val="248C70E1"/>
    <w:rsid w:val="248D2E59"/>
    <w:rsid w:val="248F097F"/>
    <w:rsid w:val="2490178C"/>
    <w:rsid w:val="24901898"/>
    <w:rsid w:val="2492221D"/>
    <w:rsid w:val="249266C1"/>
    <w:rsid w:val="24942439"/>
    <w:rsid w:val="24945F95"/>
    <w:rsid w:val="2496160B"/>
    <w:rsid w:val="249661B1"/>
    <w:rsid w:val="249879CC"/>
    <w:rsid w:val="249917FE"/>
    <w:rsid w:val="249935AC"/>
    <w:rsid w:val="249A7A02"/>
    <w:rsid w:val="249B7305"/>
    <w:rsid w:val="249C38F8"/>
    <w:rsid w:val="249D4B7A"/>
    <w:rsid w:val="249D6BE3"/>
    <w:rsid w:val="249E5066"/>
    <w:rsid w:val="249E6E14"/>
    <w:rsid w:val="249F2DBC"/>
    <w:rsid w:val="249F778B"/>
    <w:rsid w:val="24A26904"/>
    <w:rsid w:val="24A4188C"/>
    <w:rsid w:val="24A5429E"/>
    <w:rsid w:val="24A55645"/>
    <w:rsid w:val="24A65394"/>
    <w:rsid w:val="24A7024A"/>
    <w:rsid w:val="24A70D19"/>
    <w:rsid w:val="24A71D20"/>
    <w:rsid w:val="24A755C2"/>
    <w:rsid w:val="24A81A41"/>
    <w:rsid w:val="24A86813"/>
    <w:rsid w:val="24A87304"/>
    <w:rsid w:val="24A87C93"/>
    <w:rsid w:val="24AA38A8"/>
    <w:rsid w:val="24AA57B9"/>
    <w:rsid w:val="24AA5C3A"/>
    <w:rsid w:val="24AA68E6"/>
    <w:rsid w:val="24AA7237"/>
    <w:rsid w:val="24AB0BB6"/>
    <w:rsid w:val="24AB32DF"/>
    <w:rsid w:val="24AC1FB6"/>
    <w:rsid w:val="24AC4908"/>
    <w:rsid w:val="24AD52A9"/>
    <w:rsid w:val="24AF1021"/>
    <w:rsid w:val="24B012A5"/>
    <w:rsid w:val="24B108F5"/>
    <w:rsid w:val="24B200BD"/>
    <w:rsid w:val="24B228BF"/>
    <w:rsid w:val="24B22CEB"/>
    <w:rsid w:val="24B52569"/>
    <w:rsid w:val="24B623B0"/>
    <w:rsid w:val="24B712D4"/>
    <w:rsid w:val="24B93C4E"/>
    <w:rsid w:val="24B97639"/>
    <w:rsid w:val="24BB69C1"/>
    <w:rsid w:val="24BC04F7"/>
    <w:rsid w:val="24BC49BA"/>
    <w:rsid w:val="24BC686A"/>
    <w:rsid w:val="24BC729A"/>
    <w:rsid w:val="24BE6FF2"/>
    <w:rsid w:val="24C0322E"/>
    <w:rsid w:val="24C04FDC"/>
    <w:rsid w:val="24C34ACD"/>
    <w:rsid w:val="24C44EA9"/>
    <w:rsid w:val="24C525F3"/>
    <w:rsid w:val="24C543A1"/>
    <w:rsid w:val="24C60D8C"/>
    <w:rsid w:val="24C70119"/>
    <w:rsid w:val="24C745BD"/>
    <w:rsid w:val="24C80E03"/>
    <w:rsid w:val="24CA19B7"/>
    <w:rsid w:val="24CB424F"/>
    <w:rsid w:val="24CD15F1"/>
    <w:rsid w:val="24CD5D6E"/>
    <w:rsid w:val="24CF28F3"/>
    <w:rsid w:val="24CF521F"/>
    <w:rsid w:val="24D12632"/>
    <w:rsid w:val="24D174BC"/>
    <w:rsid w:val="24D21378"/>
    <w:rsid w:val="24D418F3"/>
    <w:rsid w:val="24D46CDA"/>
    <w:rsid w:val="24D740D4"/>
    <w:rsid w:val="24D740FF"/>
    <w:rsid w:val="24D81B80"/>
    <w:rsid w:val="24D97E4C"/>
    <w:rsid w:val="24DA0322"/>
    <w:rsid w:val="24DB0068"/>
    <w:rsid w:val="24DB2630"/>
    <w:rsid w:val="24DC3F90"/>
    <w:rsid w:val="24DC64BD"/>
    <w:rsid w:val="24DD2AFD"/>
    <w:rsid w:val="24DE224F"/>
    <w:rsid w:val="24E02810"/>
    <w:rsid w:val="24E11586"/>
    <w:rsid w:val="24E2025F"/>
    <w:rsid w:val="24E25D13"/>
    <w:rsid w:val="24E31243"/>
    <w:rsid w:val="24E331B3"/>
    <w:rsid w:val="24E33795"/>
    <w:rsid w:val="24E52C95"/>
    <w:rsid w:val="24E53415"/>
    <w:rsid w:val="24E5454D"/>
    <w:rsid w:val="24E91C02"/>
    <w:rsid w:val="24EA2059"/>
    <w:rsid w:val="24EC4023"/>
    <w:rsid w:val="24ED7B29"/>
    <w:rsid w:val="24EE2940"/>
    <w:rsid w:val="24EE595D"/>
    <w:rsid w:val="24EF1159"/>
    <w:rsid w:val="24EF141E"/>
    <w:rsid w:val="24EF4956"/>
    <w:rsid w:val="24EF58C2"/>
    <w:rsid w:val="24F133E8"/>
    <w:rsid w:val="24F15196"/>
    <w:rsid w:val="24F20F0E"/>
    <w:rsid w:val="24F270F7"/>
    <w:rsid w:val="24F27757"/>
    <w:rsid w:val="24F40E9E"/>
    <w:rsid w:val="24F42ED8"/>
    <w:rsid w:val="24F46A34"/>
    <w:rsid w:val="24F56947"/>
    <w:rsid w:val="24F609FE"/>
    <w:rsid w:val="24F63A5D"/>
    <w:rsid w:val="24F81438"/>
    <w:rsid w:val="24F829C8"/>
    <w:rsid w:val="24F84776"/>
    <w:rsid w:val="24F86524"/>
    <w:rsid w:val="24F9229C"/>
    <w:rsid w:val="24F9780D"/>
    <w:rsid w:val="24FA2819"/>
    <w:rsid w:val="24FB2E46"/>
    <w:rsid w:val="24FB7DC2"/>
    <w:rsid w:val="24FE78B3"/>
    <w:rsid w:val="25000BF8"/>
    <w:rsid w:val="2500187D"/>
    <w:rsid w:val="2503311B"/>
    <w:rsid w:val="2504136D"/>
    <w:rsid w:val="25072C0B"/>
    <w:rsid w:val="25076767"/>
    <w:rsid w:val="250770FA"/>
    <w:rsid w:val="25090731"/>
    <w:rsid w:val="25096D5C"/>
    <w:rsid w:val="250B02B6"/>
    <w:rsid w:val="250B5E28"/>
    <w:rsid w:val="250C5666"/>
    <w:rsid w:val="250D5625"/>
    <w:rsid w:val="250D72AC"/>
    <w:rsid w:val="250E572E"/>
    <w:rsid w:val="250E5D48"/>
    <w:rsid w:val="250F1AC0"/>
    <w:rsid w:val="2512762C"/>
    <w:rsid w:val="25132C5F"/>
    <w:rsid w:val="2513335E"/>
    <w:rsid w:val="25134C40"/>
    <w:rsid w:val="25164BFC"/>
    <w:rsid w:val="25180974"/>
    <w:rsid w:val="25182931"/>
    <w:rsid w:val="2518296A"/>
    <w:rsid w:val="25184E18"/>
    <w:rsid w:val="251934E4"/>
    <w:rsid w:val="25194051"/>
    <w:rsid w:val="2519603D"/>
    <w:rsid w:val="251A1DA4"/>
    <w:rsid w:val="251B2213"/>
    <w:rsid w:val="251B4414"/>
    <w:rsid w:val="251D242F"/>
    <w:rsid w:val="251D41DD"/>
    <w:rsid w:val="251D5F8B"/>
    <w:rsid w:val="251D6FE9"/>
    <w:rsid w:val="251D731D"/>
    <w:rsid w:val="251F0A46"/>
    <w:rsid w:val="251F7F55"/>
    <w:rsid w:val="25207829"/>
    <w:rsid w:val="25211745"/>
    <w:rsid w:val="25227A45"/>
    <w:rsid w:val="25240F84"/>
    <w:rsid w:val="2527505B"/>
    <w:rsid w:val="25290B10"/>
    <w:rsid w:val="252951AB"/>
    <w:rsid w:val="252966D9"/>
    <w:rsid w:val="252A06A8"/>
    <w:rsid w:val="252A5D24"/>
    <w:rsid w:val="252B200A"/>
    <w:rsid w:val="252E63EA"/>
    <w:rsid w:val="252F5CBE"/>
    <w:rsid w:val="25302162"/>
    <w:rsid w:val="25311DD6"/>
    <w:rsid w:val="253432D4"/>
    <w:rsid w:val="25350939"/>
    <w:rsid w:val="25357778"/>
    <w:rsid w:val="253634F0"/>
    <w:rsid w:val="25387269"/>
    <w:rsid w:val="25397CF5"/>
    <w:rsid w:val="253C0A50"/>
    <w:rsid w:val="253C3F3A"/>
    <w:rsid w:val="253F4153"/>
    <w:rsid w:val="25401C79"/>
    <w:rsid w:val="25423C43"/>
    <w:rsid w:val="254259F1"/>
    <w:rsid w:val="254304D2"/>
    <w:rsid w:val="2544189D"/>
    <w:rsid w:val="25445C0D"/>
    <w:rsid w:val="25470FA1"/>
    <w:rsid w:val="2547125A"/>
    <w:rsid w:val="25477C36"/>
    <w:rsid w:val="25481A3C"/>
    <w:rsid w:val="25486966"/>
    <w:rsid w:val="25493224"/>
    <w:rsid w:val="25494D6C"/>
    <w:rsid w:val="254A1303"/>
    <w:rsid w:val="254A2AF8"/>
    <w:rsid w:val="254A3EA3"/>
    <w:rsid w:val="254C0306"/>
    <w:rsid w:val="254C40BE"/>
    <w:rsid w:val="254C46D6"/>
    <w:rsid w:val="254C6870"/>
    <w:rsid w:val="254D1B3F"/>
    <w:rsid w:val="254E083A"/>
    <w:rsid w:val="254E0D7C"/>
    <w:rsid w:val="254F53DD"/>
    <w:rsid w:val="25506E57"/>
    <w:rsid w:val="25521317"/>
    <w:rsid w:val="25537BFE"/>
    <w:rsid w:val="25554591"/>
    <w:rsid w:val="25564ADC"/>
    <w:rsid w:val="25565941"/>
    <w:rsid w:val="255663BE"/>
    <w:rsid w:val="25583467"/>
    <w:rsid w:val="25585215"/>
    <w:rsid w:val="255A0F8D"/>
    <w:rsid w:val="255B2F57"/>
    <w:rsid w:val="255C2C0B"/>
    <w:rsid w:val="255C2F33"/>
    <w:rsid w:val="255C6470"/>
    <w:rsid w:val="255D0A7D"/>
    <w:rsid w:val="255D6B7F"/>
    <w:rsid w:val="255D6CCF"/>
    <w:rsid w:val="255D7DA1"/>
    <w:rsid w:val="255E0351"/>
    <w:rsid w:val="255F47F5"/>
    <w:rsid w:val="25605113"/>
    <w:rsid w:val="2561056D"/>
    <w:rsid w:val="256120CD"/>
    <w:rsid w:val="25614468"/>
    <w:rsid w:val="2564005E"/>
    <w:rsid w:val="2564086A"/>
    <w:rsid w:val="256422FF"/>
    <w:rsid w:val="25643BBA"/>
    <w:rsid w:val="25647E7F"/>
    <w:rsid w:val="256516E0"/>
    <w:rsid w:val="25665B84"/>
    <w:rsid w:val="2567127C"/>
    <w:rsid w:val="25675458"/>
    <w:rsid w:val="2569146F"/>
    <w:rsid w:val="256A3ACE"/>
    <w:rsid w:val="256C3D69"/>
    <w:rsid w:val="256E7B07"/>
    <w:rsid w:val="256F1067"/>
    <w:rsid w:val="25702FF9"/>
    <w:rsid w:val="25706A02"/>
    <w:rsid w:val="25714529"/>
    <w:rsid w:val="2572277A"/>
    <w:rsid w:val="257362C1"/>
    <w:rsid w:val="25744A1E"/>
    <w:rsid w:val="25754019"/>
    <w:rsid w:val="25755DC7"/>
    <w:rsid w:val="257638ED"/>
    <w:rsid w:val="257678B4"/>
    <w:rsid w:val="25772904"/>
    <w:rsid w:val="25773499"/>
    <w:rsid w:val="25780405"/>
    <w:rsid w:val="25787668"/>
    <w:rsid w:val="25787824"/>
    <w:rsid w:val="257A162F"/>
    <w:rsid w:val="257A718B"/>
    <w:rsid w:val="257B7624"/>
    <w:rsid w:val="257D4C7B"/>
    <w:rsid w:val="257E2FB1"/>
    <w:rsid w:val="257F3809"/>
    <w:rsid w:val="257F461A"/>
    <w:rsid w:val="257F6C45"/>
    <w:rsid w:val="25804263"/>
    <w:rsid w:val="2580476C"/>
    <w:rsid w:val="2580761D"/>
    <w:rsid w:val="2581475E"/>
    <w:rsid w:val="258231E5"/>
    <w:rsid w:val="25826736"/>
    <w:rsid w:val="2583371B"/>
    <w:rsid w:val="2584425C"/>
    <w:rsid w:val="2584600A"/>
    <w:rsid w:val="258523EE"/>
    <w:rsid w:val="25853B30"/>
    <w:rsid w:val="2585646C"/>
    <w:rsid w:val="25873AC6"/>
    <w:rsid w:val="258778A8"/>
    <w:rsid w:val="258904E7"/>
    <w:rsid w:val="25893620"/>
    <w:rsid w:val="25895E40"/>
    <w:rsid w:val="25897AC4"/>
    <w:rsid w:val="258A1146"/>
    <w:rsid w:val="258A26D4"/>
    <w:rsid w:val="258B383C"/>
    <w:rsid w:val="258B55EA"/>
    <w:rsid w:val="258B7398"/>
    <w:rsid w:val="258C1362"/>
    <w:rsid w:val="258D2BFC"/>
    <w:rsid w:val="258F0C11"/>
    <w:rsid w:val="258F5A9A"/>
    <w:rsid w:val="2590180E"/>
    <w:rsid w:val="25910727"/>
    <w:rsid w:val="259326F1"/>
    <w:rsid w:val="2593619A"/>
    <w:rsid w:val="2593624D"/>
    <w:rsid w:val="25951FC5"/>
    <w:rsid w:val="25957889"/>
    <w:rsid w:val="25964163"/>
    <w:rsid w:val="25965D3D"/>
    <w:rsid w:val="25973F8F"/>
    <w:rsid w:val="25985EF4"/>
    <w:rsid w:val="259A2E96"/>
    <w:rsid w:val="259A3A7F"/>
    <w:rsid w:val="259B76C0"/>
    <w:rsid w:val="259C795E"/>
    <w:rsid w:val="259D0E7A"/>
    <w:rsid w:val="259F1096"/>
    <w:rsid w:val="259F2E44"/>
    <w:rsid w:val="259F54EA"/>
    <w:rsid w:val="25A15886"/>
    <w:rsid w:val="25A432CC"/>
    <w:rsid w:val="25A477D9"/>
    <w:rsid w:val="25A50377"/>
    <w:rsid w:val="25A641D2"/>
    <w:rsid w:val="25A77F4A"/>
    <w:rsid w:val="25A807AE"/>
    <w:rsid w:val="25A807D4"/>
    <w:rsid w:val="25A838D1"/>
    <w:rsid w:val="25A869D6"/>
    <w:rsid w:val="25A90F64"/>
    <w:rsid w:val="25A937A6"/>
    <w:rsid w:val="25AA1BEF"/>
    <w:rsid w:val="25AB254B"/>
    <w:rsid w:val="25AB3597"/>
    <w:rsid w:val="25AD2E5D"/>
    <w:rsid w:val="25AE2C43"/>
    <w:rsid w:val="25AE3087"/>
    <w:rsid w:val="25AF3943"/>
    <w:rsid w:val="25B0590A"/>
    <w:rsid w:val="25B10E34"/>
    <w:rsid w:val="25B214B7"/>
    <w:rsid w:val="25B255F8"/>
    <w:rsid w:val="25B34B41"/>
    <w:rsid w:val="25B368EF"/>
    <w:rsid w:val="25B37C9B"/>
    <w:rsid w:val="25B52667"/>
    <w:rsid w:val="25B53A04"/>
    <w:rsid w:val="25B609AF"/>
    <w:rsid w:val="25B61F3B"/>
    <w:rsid w:val="25B66586"/>
    <w:rsid w:val="25B704EA"/>
    <w:rsid w:val="25B74631"/>
    <w:rsid w:val="25B81692"/>
    <w:rsid w:val="25B82157"/>
    <w:rsid w:val="25B83F05"/>
    <w:rsid w:val="25B84F5D"/>
    <w:rsid w:val="25BA3510"/>
    <w:rsid w:val="25BA3582"/>
    <w:rsid w:val="25BC39F6"/>
    <w:rsid w:val="25BC5F46"/>
    <w:rsid w:val="25BD1174"/>
    <w:rsid w:val="25BD151C"/>
    <w:rsid w:val="25BD73D6"/>
    <w:rsid w:val="25BF3816"/>
    <w:rsid w:val="25C1100C"/>
    <w:rsid w:val="25C31B07"/>
    <w:rsid w:val="25C32E03"/>
    <w:rsid w:val="25C32FD6"/>
    <w:rsid w:val="25C428AA"/>
    <w:rsid w:val="25C44341"/>
    <w:rsid w:val="25C44658"/>
    <w:rsid w:val="25C47813"/>
    <w:rsid w:val="25C64874"/>
    <w:rsid w:val="25C7239A"/>
    <w:rsid w:val="25C805EC"/>
    <w:rsid w:val="25C91C6F"/>
    <w:rsid w:val="25C97EC1"/>
    <w:rsid w:val="25CB4856"/>
    <w:rsid w:val="25CB6C74"/>
    <w:rsid w:val="25CC3C96"/>
    <w:rsid w:val="25CE197B"/>
    <w:rsid w:val="25CE54AC"/>
    <w:rsid w:val="25D074A1"/>
    <w:rsid w:val="25D30D3F"/>
    <w:rsid w:val="25D32D3D"/>
    <w:rsid w:val="25D50B16"/>
    <w:rsid w:val="25D528BD"/>
    <w:rsid w:val="25D52D09"/>
    <w:rsid w:val="25D6438C"/>
    <w:rsid w:val="25D80104"/>
    <w:rsid w:val="25D94B61"/>
    <w:rsid w:val="25D94FF5"/>
    <w:rsid w:val="25DA3E7C"/>
    <w:rsid w:val="25DA4A55"/>
    <w:rsid w:val="25DB3C35"/>
    <w:rsid w:val="25DC080C"/>
    <w:rsid w:val="25DC5E46"/>
    <w:rsid w:val="25DD3DEF"/>
    <w:rsid w:val="25DF06CC"/>
    <w:rsid w:val="25DF1492"/>
    <w:rsid w:val="25DF5936"/>
    <w:rsid w:val="25DF76E4"/>
    <w:rsid w:val="25E0139D"/>
    <w:rsid w:val="25E116AE"/>
    <w:rsid w:val="25E12F2A"/>
    <w:rsid w:val="25E1345C"/>
    <w:rsid w:val="25E20F82"/>
    <w:rsid w:val="25E22D30"/>
    <w:rsid w:val="25E30D7E"/>
    <w:rsid w:val="25E42F4C"/>
    <w:rsid w:val="25E44F56"/>
    <w:rsid w:val="25E5022B"/>
    <w:rsid w:val="25E66CC5"/>
    <w:rsid w:val="25E76599"/>
    <w:rsid w:val="25E83E48"/>
    <w:rsid w:val="25E92392"/>
    <w:rsid w:val="25E96704"/>
    <w:rsid w:val="25EA6F1C"/>
    <w:rsid w:val="25EC39DF"/>
    <w:rsid w:val="25ED0053"/>
    <w:rsid w:val="25ED1E01"/>
    <w:rsid w:val="25ED1F76"/>
    <w:rsid w:val="25EE5B79"/>
    <w:rsid w:val="25EF7956"/>
    <w:rsid w:val="25F062CF"/>
    <w:rsid w:val="25F109D8"/>
    <w:rsid w:val="25F17065"/>
    <w:rsid w:val="25F20A0B"/>
    <w:rsid w:val="25F413E1"/>
    <w:rsid w:val="25F5515A"/>
    <w:rsid w:val="25F5538B"/>
    <w:rsid w:val="25F81D75"/>
    <w:rsid w:val="25FA08DF"/>
    <w:rsid w:val="25FA2770"/>
    <w:rsid w:val="25FA62CC"/>
    <w:rsid w:val="25FA74C7"/>
    <w:rsid w:val="25FC3459"/>
    <w:rsid w:val="25FC3DF2"/>
    <w:rsid w:val="25FD7B6A"/>
    <w:rsid w:val="25FD7D5A"/>
    <w:rsid w:val="25FE1BEB"/>
    <w:rsid w:val="25FF38E2"/>
    <w:rsid w:val="26013A96"/>
    <w:rsid w:val="26013AFE"/>
    <w:rsid w:val="260158AC"/>
    <w:rsid w:val="26021A76"/>
    <w:rsid w:val="26025181"/>
    <w:rsid w:val="260333D3"/>
    <w:rsid w:val="26033B56"/>
    <w:rsid w:val="260418F9"/>
    <w:rsid w:val="260448AB"/>
    <w:rsid w:val="26046186"/>
    <w:rsid w:val="26064C71"/>
    <w:rsid w:val="26066E54"/>
    <w:rsid w:val="26070F4C"/>
    <w:rsid w:val="26094914"/>
    <w:rsid w:val="260A71AB"/>
    <w:rsid w:val="260B04D9"/>
    <w:rsid w:val="260B1494"/>
    <w:rsid w:val="260B2287"/>
    <w:rsid w:val="260B60F9"/>
    <w:rsid w:val="260B61CE"/>
    <w:rsid w:val="260B672B"/>
    <w:rsid w:val="260D178D"/>
    <w:rsid w:val="260D24A3"/>
    <w:rsid w:val="260D5EB5"/>
    <w:rsid w:val="260F621B"/>
    <w:rsid w:val="26102F02"/>
    <w:rsid w:val="261167D9"/>
    <w:rsid w:val="261254D0"/>
    <w:rsid w:val="261255FF"/>
    <w:rsid w:val="2613738E"/>
    <w:rsid w:val="26145B6A"/>
    <w:rsid w:val="261500B9"/>
    <w:rsid w:val="26152F5D"/>
    <w:rsid w:val="26153106"/>
    <w:rsid w:val="261667EB"/>
    <w:rsid w:val="26166B51"/>
    <w:rsid w:val="261849A4"/>
    <w:rsid w:val="26185913"/>
    <w:rsid w:val="26191A85"/>
    <w:rsid w:val="2619744C"/>
    <w:rsid w:val="261A071C"/>
    <w:rsid w:val="261A4395"/>
    <w:rsid w:val="261A696E"/>
    <w:rsid w:val="261C0F13"/>
    <w:rsid w:val="261D1282"/>
    <w:rsid w:val="261E020C"/>
    <w:rsid w:val="261F1E98"/>
    <w:rsid w:val="26217CFD"/>
    <w:rsid w:val="26223970"/>
    <w:rsid w:val="262275D1"/>
    <w:rsid w:val="262310DE"/>
    <w:rsid w:val="26252E48"/>
    <w:rsid w:val="26262334"/>
    <w:rsid w:val="262629A3"/>
    <w:rsid w:val="26263565"/>
    <w:rsid w:val="26284BE7"/>
    <w:rsid w:val="26296BB1"/>
    <w:rsid w:val="262A3AAC"/>
    <w:rsid w:val="262B2929"/>
    <w:rsid w:val="262C4C38"/>
    <w:rsid w:val="262C75D4"/>
    <w:rsid w:val="262C7CCE"/>
    <w:rsid w:val="262D7E44"/>
    <w:rsid w:val="262F4B27"/>
    <w:rsid w:val="26301CEE"/>
    <w:rsid w:val="26312754"/>
    <w:rsid w:val="263162FA"/>
    <w:rsid w:val="26321F0A"/>
    <w:rsid w:val="26323CB8"/>
    <w:rsid w:val="26345C82"/>
    <w:rsid w:val="26355556"/>
    <w:rsid w:val="26365340"/>
    <w:rsid w:val="26377520"/>
    <w:rsid w:val="26377676"/>
    <w:rsid w:val="26395046"/>
    <w:rsid w:val="263A0DBE"/>
    <w:rsid w:val="263A2EFB"/>
    <w:rsid w:val="263B4952"/>
    <w:rsid w:val="263B79F5"/>
    <w:rsid w:val="263C0693"/>
    <w:rsid w:val="263C4B36"/>
    <w:rsid w:val="263C670E"/>
    <w:rsid w:val="263F1EC4"/>
    <w:rsid w:val="263F5DA4"/>
    <w:rsid w:val="26402C73"/>
    <w:rsid w:val="26403EC4"/>
    <w:rsid w:val="26404627"/>
    <w:rsid w:val="264112AC"/>
    <w:rsid w:val="26414845"/>
    <w:rsid w:val="264411A9"/>
    <w:rsid w:val="26444656"/>
    <w:rsid w:val="2647305C"/>
    <w:rsid w:val="26474E7A"/>
    <w:rsid w:val="2647639A"/>
    <w:rsid w:val="264A1001"/>
    <w:rsid w:val="264A3FE1"/>
    <w:rsid w:val="264A7253"/>
    <w:rsid w:val="264B2FCC"/>
    <w:rsid w:val="264D464E"/>
    <w:rsid w:val="264D6C20"/>
    <w:rsid w:val="264F486A"/>
    <w:rsid w:val="264F6618"/>
    <w:rsid w:val="265005E2"/>
    <w:rsid w:val="26523C06"/>
    <w:rsid w:val="2652435A"/>
    <w:rsid w:val="265359DC"/>
    <w:rsid w:val="265365E1"/>
    <w:rsid w:val="26540E14"/>
    <w:rsid w:val="26541E80"/>
    <w:rsid w:val="2654761F"/>
    <w:rsid w:val="26552635"/>
    <w:rsid w:val="265579A6"/>
    <w:rsid w:val="2656520A"/>
    <w:rsid w:val="2657371E"/>
    <w:rsid w:val="26575474"/>
    <w:rsid w:val="265754CC"/>
    <w:rsid w:val="26591245"/>
    <w:rsid w:val="265956E8"/>
    <w:rsid w:val="26596EC2"/>
    <w:rsid w:val="265C0D35"/>
    <w:rsid w:val="265C2AE3"/>
    <w:rsid w:val="265C43E8"/>
    <w:rsid w:val="265C6F87"/>
    <w:rsid w:val="265D13FB"/>
    <w:rsid w:val="265D6BED"/>
    <w:rsid w:val="265F3BE6"/>
    <w:rsid w:val="265F3C94"/>
    <w:rsid w:val="26613C06"/>
    <w:rsid w:val="266148CD"/>
    <w:rsid w:val="2661634B"/>
    <w:rsid w:val="266218B7"/>
    <w:rsid w:val="26621C7C"/>
    <w:rsid w:val="266251C3"/>
    <w:rsid w:val="26633E71"/>
    <w:rsid w:val="266442C4"/>
    <w:rsid w:val="26667003"/>
    <w:rsid w:val="266677C7"/>
    <w:rsid w:val="26667E05"/>
    <w:rsid w:val="26671F4A"/>
    <w:rsid w:val="2667474D"/>
    <w:rsid w:val="266805BB"/>
    <w:rsid w:val="26681488"/>
    <w:rsid w:val="266A0D19"/>
    <w:rsid w:val="266A1B61"/>
    <w:rsid w:val="266B142B"/>
    <w:rsid w:val="266B71CA"/>
    <w:rsid w:val="266C3639"/>
    <w:rsid w:val="266D2A5D"/>
    <w:rsid w:val="266D2F42"/>
    <w:rsid w:val="266D4CF0"/>
    <w:rsid w:val="266D64A6"/>
    <w:rsid w:val="266D6A9E"/>
    <w:rsid w:val="266E549A"/>
    <w:rsid w:val="266F0945"/>
    <w:rsid w:val="266F0A68"/>
    <w:rsid w:val="266F6CBA"/>
    <w:rsid w:val="266F6D3C"/>
    <w:rsid w:val="266F78BF"/>
    <w:rsid w:val="26700F3C"/>
    <w:rsid w:val="267047E0"/>
    <w:rsid w:val="26712A32"/>
    <w:rsid w:val="2671641F"/>
    <w:rsid w:val="26722306"/>
    <w:rsid w:val="267267AA"/>
    <w:rsid w:val="267442D0"/>
    <w:rsid w:val="26753BA5"/>
    <w:rsid w:val="267609FD"/>
    <w:rsid w:val="267617E3"/>
    <w:rsid w:val="26767B4E"/>
    <w:rsid w:val="26771E8D"/>
    <w:rsid w:val="267731C1"/>
    <w:rsid w:val="26782496"/>
    <w:rsid w:val="267918E7"/>
    <w:rsid w:val="267C1656"/>
    <w:rsid w:val="267C3185"/>
    <w:rsid w:val="267C7639"/>
    <w:rsid w:val="267D487B"/>
    <w:rsid w:val="267D62BE"/>
    <w:rsid w:val="267D718F"/>
    <w:rsid w:val="267E5F6E"/>
    <w:rsid w:val="267F50A0"/>
    <w:rsid w:val="26802C75"/>
    <w:rsid w:val="26812549"/>
    <w:rsid w:val="26823064"/>
    <w:rsid w:val="26826FA0"/>
    <w:rsid w:val="26864004"/>
    <w:rsid w:val="268642EC"/>
    <w:rsid w:val="26867855"/>
    <w:rsid w:val="26867B60"/>
    <w:rsid w:val="268709CC"/>
    <w:rsid w:val="26874B9B"/>
    <w:rsid w:val="26881B2A"/>
    <w:rsid w:val="2688604D"/>
    <w:rsid w:val="2689097A"/>
    <w:rsid w:val="2689263C"/>
    <w:rsid w:val="268A58A2"/>
    <w:rsid w:val="268D01F3"/>
    <w:rsid w:val="268F110A"/>
    <w:rsid w:val="268F222E"/>
    <w:rsid w:val="268F267A"/>
    <w:rsid w:val="268F4C66"/>
    <w:rsid w:val="2690756E"/>
    <w:rsid w:val="26914E82"/>
    <w:rsid w:val="26946721"/>
    <w:rsid w:val="26971D6D"/>
    <w:rsid w:val="26974005"/>
    <w:rsid w:val="2697665E"/>
    <w:rsid w:val="26977C24"/>
    <w:rsid w:val="26977FBF"/>
    <w:rsid w:val="26981279"/>
    <w:rsid w:val="26981CD4"/>
    <w:rsid w:val="26993D37"/>
    <w:rsid w:val="26995151"/>
    <w:rsid w:val="26995AE5"/>
    <w:rsid w:val="269B0785"/>
    <w:rsid w:val="269C3827"/>
    <w:rsid w:val="269D2096"/>
    <w:rsid w:val="269E134D"/>
    <w:rsid w:val="269E30FB"/>
    <w:rsid w:val="269F0C21"/>
    <w:rsid w:val="269F57D0"/>
    <w:rsid w:val="269F7713"/>
    <w:rsid w:val="26A050C5"/>
    <w:rsid w:val="26A06E73"/>
    <w:rsid w:val="26A10E3D"/>
    <w:rsid w:val="26A30EAA"/>
    <w:rsid w:val="26A34BB6"/>
    <w:rsid w:val="26A36764"/>
    <w:rsid w:val="26A4222A"/>
    <w:rsid w:val="26A44E09"/>
    <w:rsid w:val="26A5092E"/>
    <w:rsid w:val="26A526DC"/>
    <w:rsid w:val="26A742FB"/>
    <w:rsid w:val="26A8437A"/>
    <w:rsid w:val="26A96B56"/>
    <w:rsid w:val="26AA4473"/>
    <w:rsid w:val="26AC0B28"/>
    <w:rsid w:val="26AC3A6A"/>
    <w:rsid w:val="26AD4F62"/>
    <w:rsid w:val="26AD77E2"/>
    <w:rsid w:val="26AF355A"/>
    <w:rsid w:val="26AF58F4"/>
    <w:rsid w:val="26AF70B6"/>
    <w:rsid w:val="26B02E2F"/>
    <w:rsid w:val="26B050DD"/>
    <w:rsid w:val="26B11081"/>
    <w:rsid w:val="26B12CA8"/>
    <w:rsid w:val="26B172D2"/>
    <w:rsid w:val="26B20955"/>
    <w:rsid w:val="26B24E11"/>
    <w:rsid w:val="26B32748"/>
    <w:rsid w:val="26B40B71"/>
    <w:rsid w:val="26B4291F"/>
    <w:rsid w:val="26B47BF0"/>
    <w:rsid w:val="26B51176"/>
    <w:rsid w:val="26B54F4F"/>
    <w:rsid w:val="26B61111"/>
    <w:rsid w:val="26B73E7F"/>
    <w:rsid w:val="26B75F6B"/>
    <w:rsid w:val="26B91CE3"/>
    <w:rsid w:val="26B959A1"/>
    <w:rsid w:val="26B97F35"/>
    <w:rsid w:val="26BC2493"/>
    <w:rsid w:val="26BD4622"/>
    <w:rsid w:val="26BD5C77"/>
    <w:rsid w:val="26BF1A11"/>
    <w:rsid w:val="26C003D2"/>
    <w:rsid w:val="26C05585"/>
    <w:rsid w:val="26C059BF"/>
    <w:rsid w:val="26C13D35"/>
    <w:rsid w:val="26C16DEA"/>
    <w:rsid w:val="26C3269D"/>
    <w:rsid w:val="26C345BB"/>
    <w:rsid w:val="26C358C3"/>
    <w:rsid w:val="26C3638E"/>
    <w:rsid w:val="26C47073"/>
    <w:rsid w:val="26C62652"/>
    <w:rsid w:val="26C64400"/>
    <w:rsid w:val="26C713AC"/>
    <w:rsid w:val="26C80178"/>
    <w:rsid w:val="26C92330"/>
    <w:rsid w:val="26C959A4"/>
    <w:rsid w:val="26CA0394"/>
    <w:rsid w:val="26CA3665"/>
    <w:rsid w:val="26CD39E1"/>
    <w:rsid w:val="26CF59AB"/>
    <w:rsid w:val="26D0702D"/>
    <w:rsid w:val="26D1773D"/>
    <w:rsid w:val="26D22DA5"/>
    <w:rsid w:val="26D22EAA"/>
    <w:rsid w:val="26D23F28"/>
    <w:rsid w:val="26D251BE"/>
    <w:rsid w:val="26D27B0D"/>
    <w:rsid w:val="26D33207"/>
    <w:rsid w:val="26D46B1D"/>
    <w:rsid w:val="26D6070D"/>
    <w:rsid w:val="26D66D39"/>
    <w:rsid w:val="26D703BB"/>
    <w:rsid w:val="26D72558"/>
    <w:rsid w:val="26D7660D"/>
    <w:rsid w:val="26D86659"/>
    <w:rsid w:val="26D92385"/>
    <w:rsid w:val="26D94133"/>
    <w:rsid w:val="26DB5732"/>
    <w:rsid w:val="26DB60FD"/>
    <w:rsid w:val="26DC20AB"/>
    <w:rsid w:val="26DC2289"/>
    <w:rsid w:val="26DC3390"/>
    <w:rsid w:val="26DD3946"/>
    <w:rsid w:val="26DD57A0"/>
    <w:rsid w:val="26DE2CCF"/>
    <w:rsid w:val="26DF16CE"/>
    <w:rsid w:val="26DF1712"/>
    <w:rsid w:val="26E03714"/>
    <w:rsid w:val="26E054C2"/>
    <w:rsid w:val="26E11ADD"/>
    <w:rsid w:val="26E31456"/>
    <w:rsid w:val="26E52AD8"/>
    <w:rsid w:val="26E53C1D"/>
    <w:rsid w:val="26E56F7C"/>
    <w:rsid w:val="26E63820"/>
    <w:rsid w:val="26E657EA"/>
    <w:rsid w:val="26E72CF4"/>
    <w:rsid w:val="26E74AA2"/>
    <w:rsid w:val="26E8081A"/>
    <w:rsid w:val="26E84502"/>
    <w:rsid w:val="26EA00EF"/>
    <w:rsid w:val="26EA4592"/>
    <w:rsid w:val="26EA6341"/>
    <w:rsid w:val="26EC6481"/>
    <w:rsid w:val="26ED129B"/>
    <w:rsid w:val="26EE4AEF"/>
    <w:rsid w:val="26EF17A2"/>
    <w:rsid w:val="26F07935"/>
    <w:rsid w:val="26F15633"/>
    <w:rsid w:val="26F25811"/>
    <w:rsid w:val="26F354AE"/>
    <w:rsid w:val="26F47C56"/>
    <w:rsid w:val="26F947D6"/>
    <w:rsid w:val="26F97AF9"/>
    <w:rsid w:val="26FA1561"/>
    <w:rsid w:val="26FA3134"/>
    <w:rsid w:val="26FA5038"/>
    <w:rsid w:val="26FB67A0"/>
    <w:rsid w:val="26FB73EB"/>
    <w:rsid w:val="26FC7E22"/>
    <w:rsid w:val="26FD2518"/>
    <w:rsid w:val="26FD3A84"/>
    <w:rsid w:val="26FE3B9A"/>
    <w:rsid w:val="26FF01A2"/>
    <w:rsid w:val="27003DB6"/>
    <w:rsid w:val="27005B64"/>
    <w:rsid w:val="27007912"/>
    <w:rsid w:val="27016CF5"/>
    <w:rsid w:val="27017CDA"/>
    <w:rsid w:val="27031211"/>
    <w:rsid w:val="2703424F"/>
    <w:rsid w:val="27035D62"/>
    <w:rsid w:val="27037402"/>
    <w:rsid w:val="27046DB7"/>
    <w:rsid w:val="2705245C"/>
    <w:rsid w:val="2705317A"/>
    <w:rsid w:val="27066A15"/>
    <w:rsid w:val="27067B39"/>
    <w:rsid w:val="27070CA1"/>
    <w:rsid w:val="2709311A"/>
    <w:rsid w:val="270A0791"/>
    <w:rsid w:val="270A253F"/>
    <w:rsid w:val="270A67FE"/>
    <w:rsid w:val="270B21FE"/>
    <w:rsid w:val="270B3271"/>
    <w:rsid w:val="270C38F4"/>
    <w:rsid w:val="270C62B7"/>
    <w:rsid w:val="270D1B20"/>
    <w:rsid w:val="270D69D9"/>
    <w:rsid w:val="270E058A"/>
    <w:rsid w:val="270E562C"/>
    <w:rsid w:val="271167EA"/>
    <w:rsid w:val="271211E8"/>
    <w:rsid w:val="27121732"/>
    <w:rsid w:val="271271FA"/>
    <w:rsid w:val="27131485"/>
    <w:rsid w:val="271336A3"/>
    <w:rsid w:val="27133AE9"/>
    <w:rsid w:val="27147861"/>
    <w:rsid w:val="271635D9"/>
    <w:rsid w:val="27167861"/>
    <w:rsid w:val="27174C5C"/>
    <w:rsid w:val="271B0BF0"/>
    <w:rsid w:val="271B474C"/>
    <w:rsid w:val="271C2272"/>
    <w:rsid w:val="271D0C63"/>
    <w:rsid w:val="271D1426"/>
    <w:rsid w:val="271F0DEE"/>
    <w:rsid w:val="27202D3F"/>
    <w:rsid w:val="272048AB"/>
    <w:rsid w:val="27206206"/>
    <w:rsid w:val="272068A7"/>
    <w:rsid w:val="27207561"/>
    <w:rsid w:val="27217032"/>
    <w:rsid w:val="27221F7E"/>
    <w:rsid w:val="27225ADA"/>
    <w:rsid w:val="272339E1"/>
    <w:rsid w:val="27233CC4"/>
    <w:rsid w:val="27245A57"/>
    <w:rsid w:val="2725381D"/>
    <w:rsid w:val="27277595"/>
    <w:rsid w:val="272779D4"/>
    <w:rsid w:val="27280C17"/>
    <w:rsid w:val="27290030"/>
    <w:rsid w:val="2729330D"/>
    <w:rsid w:val="27295BD3"/>
    <w:rsid w:val="272A0AD1"/>
    <w:rsid w:val="272A0E33"/>
    <w:rsid w:val="272A1388"/>
    <w:rsid w:val="272A2BE1"/>
    <w:rsid w:val="272A2EE3"/>
    <w:rsid w:val="272A498F"/>
    <w:rsid w:val="272C6959"/>
    <w:rsid w:val="272F01F7"/>
    <w:rsid w:val="272F1FA5"/>
    <w:rsid w:val="272F549F"/>
    <w:rsid w:val="272F6449"/>
    <w:rsid w:val="272F7AD6"/>
    <w:rsid w:val="273121C1"/>
    <w:rsid w:val="27316C9A"/>
    <w:rsid w:val="27325B22"/>
    <w:rsid w:val="273377CE"/>
    <w:rsid w:val="27340456"/>
    <w:rsid w:val="2734580E"/>
    <w:rsid w:val="273475C6"/>
    <w:rsid w:val="273644A3"/>
    <w:rsid w:val="273828E2"/>
    <w:rsid w:val="273852FE"/>
    <w:rsid w:val="273A59F5"/>
    <w:rsid w:val="273A63B3"/>
    <w:rsid w:val="273A66C8"/>
    <w:rsid w:val="273B3040"/>
    <w:rsid w:val="273B4DEE"/>
    <w:rsid w:val="273B6E85"/>
    <w:rsid w:val="273C2D05"/>
    <w:rsid w:val="273D0B66"/>
    <w:rsid w:val="273D4C13"/>
    <w:rsid w:val="273D7D4C"/>
    <w:rsid w:val="273D7FF1"/>
    <w:rsid w:val="273E0EAF"/>
    <w:rsid w:val="273E67EE"/>
    <w:rsid w:val="273F6ADD"/>
    <w:rsid w:val="27401004"/>
    <w:rsid w:val="2741244C"/>
    <w:rsid w:val="2742617D"/>
    <w:rsid w:val="27427F2B"/>
    <w:rsid w:val="274301E8"/>
    <w:rsid w:val="27435A51"/>
    <w:rsid w:val="274517C9"/>
    <w:rsid w:val="27455E01"/>
    <w:rsid w:val="274719E5"/>
    <w:rsid w:val="274778D5"/>
    <w:rsid w:val="274876B1"/>
    <w:rsid w:val="27493EE5"/>
    <w:rsid w:val="274969A9"/>
    <w:rsid w:val="274A1FF9"/>
    <w:rsid w:val="274A3DA9"/>
    <w:rsid w:val="274A5031"/>
    <w:rsid w:val="274A6DDF"/>
    <w:rsid w:val="2751016E"/>
    <w:rsid w:val="27532294"/>
    <w:rsid w:val="2753709C"/>
    <w:rsid w:val="27545EB0"/>
    <w:rsid w:val="27554102"/>
    <w:rsid w:val="27556398"/>
    <w:rsid w:val="27556DE5"/>
    <w:rsid w:val="275650D8"/>
    <w:rsid w:val="27565784"/>
    <w:rsid w:val="275814FC"/>
    <w:rsid w:val="27594AFD"/>
    <w:rsid w:val="27595274"/>
    <w:rsid w:val="275A1718"/>
    <w:rsid w:val="275B15E7"/>
    <w:rsid w:val="275B2D9A"/>
    <w:rsid w:val="275D68D6"/>
    <w:rsid w:val="275D6B12"/>
    <w:rsid w:val="275D6B6A"/>
    <w:rsid w:val="275F0ADD"/>
    <w:rsid w:val="275F31EA"/>
    <w:rsid w:val="275F4226"/>
    <w:rsid w:val="275F53B8"/>
    <w:rsid w:val="275F6D2E"/>
    <w:rsid w:val="27604855"/>
    <w:rsid w:val="27610C2B"/>
    <w:rsid w:val="27613771"/>
    <w:rsid w:val="27613BD4"/>
    <w:rsid w:val="276205CD"/>
    <w:rsid w:val="27622C6E"/>
    <w:rsid w:val="27622E69"/>
    <w:rsid w:val="27637EA1"/>
    <w:rsid w:val="27660149"/>
    <w:rsid w:val="27662A19"/>
    <w:rsid w:val="27665553"/>
    <w:rsid w:val="2767173F"/>
    <w:rsid w:val="27673E35"/>
    <w:rsid w:val="27675BE3"/>
    <w:rsid w:val="27685CDF"/>
    <w:rsid w:val="27696D58"/>
    <w:rsid w:val="276A122F"/>
    <w:rsid w:val="276A2E75"/>
    <w:rsid w:val="276A7481"/>
    <w:rsid w:val="276B420E"/>
    <w:rsid w:val="276B56D3"/>
    <w:rsid w:val="276C144B"/>
    <w:rsid w:val="276C41C7"/>
    <w:rsid w:val="276C770D"/>
    <w:rsid w:val="276D731B"/>
    <w:rsid w:val="276E0D20"/>
    <w:rsid w:val="276E2ACE"/>
    <w:rsid w:val="276E51C4"/>
    <w:rsid w:val="276F3B6A"/>
    <w:rsid w:val="277341F0"/>
    <w:rsid w:val="27734588"/>
    <w:rsid w:val="277408B4"/>
    <w:rsid w:val="27743E5C"/>
    <w:rsid w:val="27745913"/>
    <w:rsid w:val="277502D0"/>
    <w:rsid w:val="27753485"/>
    <w:rsid w:val="27761936"/>
    <w:rsid w:val="27786E27"/>
    <w:rsid w:val="277A3B68"/>
    <w:rsid w:val="277B51EB"/>
    <w:rsid w:val="277B54FE"/>
    <w:rsid w:val="277D0F63"/>
    <w:rsid w:val="277E586A"/>
    <w:rsid w:val="27802801"/>
    <w:rsid w:val="27814EF7"/>
    <w:rsid w:val="278159BB"/>
    <w:rsid w:val="27815CA9"/>
    <w:rsid w:val="278247CB"/>
    <w:rsid w:val="27837D0C"/>
    <w:rsid w:val="278422F1"/>
    <w:rsid w:val="27846604"/>
    <w:rsid w:val="2786250D"/>
    <w:rsid w:val="278701C3"/>
    <w:rsid w:val="27871DE1"/>
    <w:rsid w:val="27882E06"/>
    <w:rsid w:val="27895B59"/>
    <w:rsid w:val="278A539A"/>
    <w:rsid w:val="278C2415"/>
    <w:rsid w:val="278C389C"/>
    <w:rsid w:val="278C564A"/>
    <w:rsid w:val="278C73F8"/>
    <w:rsid w:val="278C7E70"/>
    <w:rsid w:val="278D5E51"/>
    <w:rsid w:val="278D7479"/>
    <w:rsid w:val="278E13C2"/>
    <w:rsid w:val="278E2764"/>
    <w:rsid w:val="278E3170"/>
    <w:rsid w:val="278F0C96"/>
    <w:rsid w:val="278F1A39"/>
    <w:rsid w:val="27912C60"/>
    <w:rsid w:val="279263FB"/>
    <w:rsid w:val="27927814"/>
    <w:rsid w:val="27932534"/>
    <w:rsid w:val="27936611"/>
    <w:rsid w:val="279369D8"/>
    <w:rsid w:val="27945B33"/>
    <w:rsid w:val="279462AC"/>
    <w:rsid w:val="27952750"/>
    <w:rsid w:val="279664C8"/>
    <w:rsid w:val="27972BD2"/>
    <w:rsid w:val="27976201"/>
    <w:rsid w:val="279C7442"/>
    <w:rsid w:val="279D2D6F"/>
    <w:rsid w:val="279E1BEB"/>
    <w:rsid w:val="27A02EA3"/>
    <w:rsid w:val="27A110F5"/>
    <w:rsid w:val="27A1668E"/>
    <w:rsid w:val="27A2177C"/>
    <w:rsid w:val="27A24E6D"/>
    <w:rsid w:val="27A40BE5"/>
    <w:rsid w:val="27A440CA"/>
    <w:rsid w:val="27A44741"/>
    <w:rsid w:val="27A6087B"/>
    <w:rsid w:val="27A614F6"/>
    <w:rsid w:val="27A707C8"/>
    <w:rsid w:val="27A748B0"/>
    <w:rsid w:val="27A95E15"/>
    <w:rsid w:val="27A961FC"/>
    <w:rsid w:val="27AA33F7"/>
    <w:rsid w:val="27AA518D"/>
    <w:rsid w:val="27AB1CB6"/>
    <w:rsid w:val="27AB6AC8"/>
    <w:rsid w:val="27AE1317"/>
    <w:rsid w:val="27AE55C0"/>
    <w:rsid w:val="27AE736E"/>
    <w:rsid w:val="27B01329"/>
    <w:rsid w:val="27B150B0"/>
    <w:rsid w:val="27B15660"/>
    <w:rsid w:val="27B16E5E"/>
    <w:rsid w:val="27B32BD6"/>
    <w:rsid w:val="27B34984"/>
    <w:rsid w:val="27B626C7"/>
    <w:rsid w:val="27B64475"/>
    <w:rsid w:val="27B70698"/>
    <w:rsid w:val="27B70919"/>
    <w:rsid w:val="27BA2942"/>
    <w:rsid w:val="27BB7CDD"/>
    <w:rsid w:val="27BC0D28"/>
    <w:rsid w:val="27BC1BBA"/>
    <w:rsid w:val="27BC2BBD"/>
    <w:rsid w:val="27BE2057"/>
    <w:rsid w:val="27BF13B5"/>
    <w:rsid w:val="27BF3329"/>
    <w:rsid w:val="27BF7A88"/>
    <w:rsid w:val="27C272BD"/>
    <w:rsid w:val="27C32548"/>
    <w:rsid w:val="27C328EE"/>
    <w:rsid w:val="27C3740D"/>
    <w:rsid w:val="27C43035"/>
    <w:rsid w:val="27C431C8"/>
    <w:rsid w:val="27C43F9E"/>
    <w:rsid w:val="27C46B92"/>
    <w:rsid w:val="27C5447F"/>
    <w:rsid w:val="27C61896"/>
    <w:rsid w:val="27C67AC1"/>
    <w:rsid w:val="27C748D4"/>
    <w:rsid w:val="27C86D8B"/>
    <w:rsid w:val="27C9064C"/>
    <w:rsid w:val="27C918CE"/>
    <w:rsid w:val="27CB43C4"/>
    <w:rsid w:val="27CC3BC0"/>
    <w:rsid w:val="27CC3C98"/>
    <w:rsid w:val="27CD66DB"/>
    <w:rsid w:val="27CE7A10"/>
    <w:rsid w:val="27CF0C97"/>
    <w:rsid w:val="27CF7A8C"/>
    <w:rsid w:val="27D121D0"/>
    <w:rsid w:val="27D50D9F"/>
    <w:rsid w:val="27D51603"/>
    <w:rsid w:val="27D52B4D"/>
    <w:rsid w:val="27D547D8"/>
    <w:rsid w:val="27D64CB3"/>
    <w:rsid w:val="27D74B17"/>
    <w:rsid w:val="27D75C47"/>
    <w:rsid w:val="27D767A4"/>
    <w:rsid w:val="27D86AE1"/>
    <w:rsid w:val="27D92071"/>
    <w:rsid w:val="27DA0163"/>
    <w:rsid w:val="27DA0D95"/>
    <w:rsid w:val="27DA2076"/>
    <w:rsid w:val="27DA59F1"/>
    <w:rsid w:val="27DA61C4"/>
    <w:rsid w:val="27DA7BB1"/>
    <w:rsid w:val="27DC152D"/>
    <w:rsid w:val="27DC3CC8"/>
    <w:rsid w:val="27DF1C1D"/>
    <w:rsid w:val="27E2170E"/>
    <w:rsid w:val="27E312BF"/>
    <w:rsid w:val="27E3571D"/>
    <w:rsid w:val="27E56B08"/>
    <w:rsid w:val="27E601D4"/>
    <w:rsid w:val="27E67993"/>
    <w:rsid w:val="27E72880"/>
    <w:rsid w:val="27E86D24"/>
    <w:rsid w:val="27E92A9C"/>
    <w:rsid w:val="27E9484A"/>
    <w:rsid w:val="27EA29A2"/>
    <w:rsid w:val="27EB05C2"/>
    <w:rsid w:val="27EB2370"/>
    <w:rsid w:val="27EB4419"/>
    <w:rsid w:val="27EB731F"/>
    <w:rsid w:val="27EC1545"/>
    <w:rsid w:val="27EC60E8"/>
    <w:rsid w:val="27EE00B2"/>
    <w:rsid w:val="27EE3C0E"/>
    <w:rsid w:val="27EF381D"/>
    <w:rsid w:val="27F1661D"/>
    <w:rsid w:val="27F20AA7"/>
    <w:rsid w:val="27F258DB"/>
    <w:rsid w:val="27F31225"/>
    <w:rsid w:val="27F356C9"/>
    <w:rsid w:val="27F429B1"/>
    <w:rsid w:val="27F51DBA"/>
    <w:rsid w:val="27F53BCB"/>
    <w:rsid w:val="27F648DB"/>
    <w:rsid w:val="27F751B9"/>
    <w:rsid w:val="27F818F4"/>
    <w:rsid w:val="27F93E00"/>
    <w:rsid w:val="27F947BF"/>
    <w:rsid w:val="27F97448"/>
    <w:rsid w:val="27FA6A57"/>
    <w:rsid w:val="27FB4944"/>
    <w:rsid w:val="27FC1E61"/>
    <w:rsid w:val="27FC27CF"/>
    <w:rsid w:val="27FC457D"/>
    <w:rsid w:val="27FC4B9E"/>
    <w:rsid w:val="27FE6547"/>
    <w:rsid w:val="27FF517F"/>
    <w:rsid w:val="28004788"/>
    <w:rsid w:val="280047DF"/>
    <w:rsid w:val="28012A8A"/>
    <w:rsid w:val="280136B2"/>
    <w:rsid w:val="280276BA"/>
    <w:rsid w:val="28037FA1"/>
    <w:rsid w:val="28046B4F"/>
    <w:rsid w:val="280478D6"/>
    <w:rsid w:val="28060F58"/>
    <w:rsid w:val="28064FB9"/>
    <w:rsid w:val="28074751"/>
    <w:rsid w:val="28077DB2"/>
    <w:rsid w:val="28081174"/>
    <w:rsid w:val="28090A48"/>
    <w:rsid w:val="28095C7C"/>
    <w:rsid w:val="28096C9A"/>
    <w:rsid w:val="280C6C87"/>
    <w:rsid w:val="280D0539"/>
    <w:rsid w:val="280D16C3"/>
    <w:rsid w:val="280E42B1"/>
    <w:rsid w:val="280E673C"/>
    <w:rsid w:val="2812031A"/>
    <w:rsid w:val="2812355B"/>
    <w:rsid w:val="28133675"/>
    <w:rsid w:val="28140F26"/>
    <w:rsid w:val="28151D43"/>
    <w:rsid w:val="28153F03"/>
    <w:rsid w:val="281573ED"/>
    <w:rsid w:val="28165431"/>
    <w:rsid w:val="2818512F"/>
    <w:rsid w:val="28190472"/>
    <w:rsid w:val="281A2C55"/>
    <w:rsid w:val="281A4A03"/>
    <w:rsid w:val="281A6228"/>
    <w:rsid w:val="281B2311"/>
    <w:rsid w:val="281D4C34"/>
    <w:rsid w:val="281E6CA5"/>
    <w:rsid w:val="281F201A"/>
    <w:rsid w:val="281F48F8"/>
    <w:rsid w:val="282074C9"/>
    <w:rsid w:val="28212236"/>
    <w:rsid w:val="28224EC5"/>
    <w:rsid w:val="2824061A"/>
    <w:rsid w:val="28254BA7"/>
    <w:rsid w:val="282569DD"/>
    <w:rsid w:val="2826006E"/>
    <w:rsid w:val="282615FA"/>
    <w:rsid w:val="2826784C"/>
    <w:rsid w:val="2828574E"/>
    <w:rsid w:val="282877C2"/>
    <w:rsid w:val="282910EA"/>
    <w:rsid w:val="282B4E63"/>
    <w:rsid w:val="282D0D28"/>
    <w:rsid w:val="282D2989"/>
    <w:rsid w:val="282D4176"/>
    <w:rsid w:val="282F7679"/>
    <w:rsid w:val="283006CB"/>
    <w:rsid w:val="2830097E"/>
    <w:rsid w:val="28303EB2"/>
    <w:rsid w:val="28333D17"/>
    <w:rsid w:val="28354E06"/>
    <w:rsid w:val="28355CE1"/>
    <w:rsid w:val="28357A8F"/>
    <w:rsid w:val="28364A85"/>
    <w:rsid w:val="283A32F8"/>
    <w:rsid w:val="283A50A6"/>
    <w:rsid w:val="283B40D1"/>
    <w:rsid w:val="283C1871"/>
    <w:rsid w:val="283D06F2"/>
    <w:rsid w:val="283D278B"/>
    <w:rsid w:val="283F090E"/>
    <w:rsid w:val="283F26BC"/>
    <w:rsid w:val="284119B6"/>
    <w:rsid w:val="2841282D"/>
    <w:rsid w:val="284132BC"/>
    <w:rsid w:val="28415FA5"/>
    <w:rsid w:val="28416434"/>
    <w:rsid w:val="28425F48"/>
    <w:rsid w:val="28441A80"/>
    <w:rsid w:val="284447E5"/>
    <w:rsid w:val="284539FC"/>
    <w:rsid w:val="28454F3B"/>
    <w:rsid w:val="28481571"/>
    <w:rsid w:val="28485539"/>
    <w:rsid w:val="284860DC"/>
    <w:rsid w:val="2849353B"/>
    <w:rsid w:val="28497097"/>
    <w:rsid w:val="284B0CE8"/>
    <w:rsid w:val="284B2E0F"/>
    <w:rsid w:val="284D6B87"/>
    <w:rsid w:val="28500178"/>
    <w:rsid w:val="28503454"/>
    <w:rsid w:val="28506677"/>
    <w:rsid w:val="28512266"/>
    <w:rsid w:val="28520641"/>
    <w:rsid w:val="285223EF"/>
    <w:rsid w:val="285343B6"/>
    <w:rsid w:val="28535DF6"/>
    <w:rsid w:val="28537F15"/>
    <w:rsid w:val="28546167"/>
    <w:rsid w:val="28561162"/>
    <w:rsid w:val="2856347A"/>
    <w:rsid w:val="28564392"/>
    <w:rsid w:val="28582428"/>
    <w:rsid w:val="285C14C0"/>
    <w:rsid w:val="285D2B42"/>
    <w:rsid w:val="285D72FB"/>
    <w:rsid w:val="285E4736"/>
    <w:rsid w:val="28607FCD"/>
    <w:rsid w:val="28612632"/>
    <w:rsid w:val="28620159"/>
    <w:rsid w:val="286363AA"/>
    <w:rsid w:val="28637586"/>
    <w:rsid w:val="28641951"/>
    <w:rsid w:val="28641D5E"/>
    <w:rsid w:val="28650375"/>
    <w:rsid w:val="286607CE"/>
    <w:rsid w:val="28667C49"/>
    <w:rsid w:val="28673522"/>
    <w:rsid w:val="28683951"/>
    <w:rsid w:val="28687E65"/>
    <w:rsid w:val="28693C32"/>
    <w:rsid w:val="28697739"/>
    <w:rsid w:val="286A6E9E"/>
    <w:rsid w:val="286B34B1"/>
    <w:rsid w:val="286B525F"/>
    <w:rsid w:val="286D5322"/>
    <w:rsid w:val="286E6357"/>
    <w:rsid w:val="286F2FA1"/>
    <w:rsid w:val="286F30AA"/>
    <w:rsid w:val="286F60AC"/>
    <w:rsid w:val="28702875"/>
    <w:rsid w:val="28702D10"/>
    <w:rsid w:val="28713964"/>
    <w:rsid w:val="28722746"/>
    <w:rsid w:val="28722A91"/>
    <w:rsid w:val="28724840"/>
    <w:rsid w:val="28731D6A"/>
    <w:rsid w:val="28732366"/>
    <w:rsid w:val="28744262"/>
    <w:rsid w:val="28773041"/>
    <w:rsid w:val="28793E20"/>
    <w:rsid w:val="28795503"/>
    <w:rsid w:val="28795DD8"/>
    <w:rsid w:val="287A6993"/>
    <w:rsid w:val="287C6425"/>
    <w:rsid w:val="287D0BA4"/>
    <w:rsid w:val="287D0E90"/>
    <w:rsid w:val="287F58E0"/>
    <w:rsid w:val="287F7927"/>
    <w:rsid w:val="288033BA"/>
    <w:rsid w:val="2880390B"/>
    <w:rsid w:val="288051AE"/>
    <w:rsid w:val="288055E4"/>
    <w:rsid w:val="28812CD5"/>
    <w:rsid w:val="28814A83"/>
    <w:rsid w:val="2882673C"/>
    <w:rsid w:val="288323AA"/>
    <w:rsid w:val="288325A9"/>
    <w:rsid w:val="28835D8C"/>
    <w:rsid w:val="28862099"/>
    <w:rsid w:val="28865B09"/>
    <w:rsid w:val="28865DFA"/>
    <w:rsid w:val="2886653D"/>
    <w:rsid w:val="28884063"/>
    <w:rsid w:val="288845EA"/>
    <w:rsid w:val="288972BE"/>
    <w:rsid w:val="288A68BA"/>
    <w:rsid w:val="288C4702"/>
    <w:rsid w:val="288C7764"/>
    <w:rsid w:val="288D322B"/>
    <w:rsid w:val="288D78CB"/>
    <w:rsid w:val="288E622E"/>
    <w:rsid w:val="288F0E6A"/>
    <w:rsid w:val="288F2174"/>
    <w:rsid w:val="2890116A"/>
    <w:rsid w:val="28902F18"/>
    <w:rsid w:val="28905503"/>
    <w:rsid w:val="28920A3E"/>
    <w:rsid w:val="28926C90"/>
    <w:rsid w:val="289447B6"/>
    <w:rsid w:val="2895052E"/>
    <w:rsid w:val="289515FE"/>
    <w:rsid w:val="289522DC"/>
    <w:rsid w:val="28976054"/>
    <w:rsid w:val="28991DCC"/>
    <w:rsid w:val="28992885"/>
    <w:rsid w:val="28996270"/>
    <w:rsid w:val="289A5B44"/>
    <w:rsid w:val="289A5F7D"/>
    <w:rsid w:val="289A78F2"/>
    <w:rsid w:val="289B1BE8"/>
    <w:rsid w:val="289B3D96"/>
    <w:rsid w:val="289C366A"/>
    <w:rsid w:val="289C7B0E"/>
    <w:rsid w:val="289D6D58"/>
    <w:rsid w:val="289E31B0"/>
    <w:rsid w:val="289F315B"/>
    <w:rsid w:val="28A00E9D"/>
    <w:rsid w:val="28A075FF"/>
    <w:rsid w:val="28A12B33"/>
    <w:rsid w:val="28A16ED3"/>
    <w:rsid w:val="28A25127"/>
    <w:rsid w:val="28A279B8"/>
    <w:rsid w:val="28A341BD"/>
    <w:rsid w:val="28A349F9"/>
    <w:rsid w:val="28A36CB5"/>
    <w:rsid w:val="28A425F5"/>
    <w:rsid w:val="28A5098E"/>
    <w:rsid w:val="28A569C3"/>
    <w:rsid w:val="28A749E9"/>
    <w:rsid w:val="28A75323"/>
    <w:rsid w:val="28A75751"/>
    <w:rsid w:val="28A80261"/>
    <w:rsid w:val="28A92EA0"/>
    <w:rsid w:val="28A95D87"/>
    <w:rsid w:val="28AA4D10"/>
    <w:rsid w:val="28AC6119"/>
    <w:rsid w:val="28AD1D1C"/>
    <w:rsid w:val="28AD3ACA"/>
    <w:rsid w:val="28B01630"/>
    <w:rsid w:val="28B07116"/>
    <w:rsid w:val="28B22E8E"/>
    <w:rsid w:val="28B237D5"/>
    <w:rsid w:val="28B24FB2"/>
    <w:rsid w:val="28B25C1D"/>
    <w:rsid w:val="28B34155"/>
    <w:rsid w:val="28B363C9"/>
    <w:rsid w:val="28B37938"/>
    <w:rsid w:val="28B409B4"/>
    <w:rsid w:val="28B4519A"/>
    <w:rsid w:val="28B46C06"/>
    <w:rsid w:val="28B47C80"/>
    <w:rsid w:val="28B60BD0"/>
    <w:rsid w:val="28B73F3D"/>
    <w:rsid w:val="28B74948"/>
    <w:rsid w:val="28B7785E"/>
    <w:rsid w:val="28B9421C"/>
    <w:rsid w:val="28B947FE"/>
    <w:rsid w:val="28BA588B"/>
    <w:rsid w:val="28BB6FBD"/>
    <w:rsid w:val="28BC176B"/>
    <w:rsid w:val="28BD3EE7"/>
    <w:rsid w:val="28BE1833"/>
    <w:rsid w:val="28BE5CD7"/>
    <w:rsid w:val="28BE7A85"/>
    <w:rsid w:val="28BF1883"/>
    <w:rsid w:val="28BF50C6"/>
    <w:rsid w:val="28C105AD"/>
    <w:rsid w:val="28C11127"/>
    <w:rsid w:val="28C11323"/>
    <w:rsid w:val="28C37EA0"/>
    <w:rsid w:val="28C431BB"/>
    <w:rsid w:val="28C4700B"/>
    <w:rsid w:val="28CA078A"/>
    <w:rsid w:val="28CA131E"/>
    <w:rsid w:val="28CB0903"/>
    <w:rsid w:val="28CB3F50"/>
    <w:rsid w:val="28CB64EB"/>
    <w:rsid w:val="28CC03F4"/>
    <w:rsid w:val="28CD58AE"/>
    <w:rsid w:val="28D1665C"/>
    <w:rsid w:val="28D23530"/>
    <w:rsid w:val="28D53DBB"/>
    <w:rsid w:val="28D53EC4"/>
    <w:rsid w:val="28D56B7C"/>
    <w:rsid w:val="28D624F5"/>
    <w:rsid w:val="28D80D20"/>
    <w:rsid w:val="28D9083E"/>
    <w:rsid w:val="28D92B11"/>
    <w:rsid w:val="28D94101"/>
    <w:rsid w:val="28D948BF"/>
    <w:rsid w:val="28DA4193"/>
    <w:rsid w:val="28DB1C89"/>
    <w:rsid w:val="28DB23E5"/>
    <w:rsid w:val="28DB3A5B"/>
    <w:rsid w:val="28DC0900"/>
    <w:rsid w:val="28DC43AF"/>
    <w:rsid w:val="28DC5EA4"/>
    <w:rsid w:val="28DE0127"/>
    <w:rsid w:val="28DE73AA"/>
    <w:rsid w:val="28DF0258"/>
    <w:rsid w:val="28E03E9F"/>
    <w:rsid w:val="28E107A2"/>
    <w:rsid w:val="28E10A7C"/>
    <w:rsid w:val="28E219C5"/>
    <w:rsid w:val="28E24C0D"/>
    <w:rsid w:val="28E374EB"/>
    <w:rsid w:val="28E55011"/>
    <w:rsid w:val="28E56861"/>
    <w:rsid w:val="28E726AB"/>
    <w:rsid w:val="28E76FDC"/>
    <w:rsid w:val="28E77024"/>
    <w:rsid w:val="28E82D54"/>
    <w:rsid w:val="28E868B0"/>
    <w:rsid w:val="28EA61ED"/>
    <w:rsid w:val="28EB582E"/>
    <w:rsid w:val="28ED5473"/>
    <w:rsid w:val="28EE042C"/>
    <w:rsid w:val="28EF1CB6"/>
    <w:rsid w:val="28EF30C2"/>
    <w:rsid w:val="28F11C08"/>
    <w:rsid w:val="28F12FBA"/>
    <w:rsid w:val="28F1323A"/>
    <w:rsid w:val="28F2517C"/>
    <w:rsid w:val="28F32B26"/>
    <w:rsid w:val="28F55BD7"/>
    <w:rsid w:val="28F70068"/>
    <w:rsid w:val="28F829A5"/>
    <w:rsid w:val="28F930E1"/>
    <w:rsid w:val="28FA43F5"/>
    <w:rsid w:val="28FC6DCD"/>
    <w:rsid w:val="28FE074F"/>
    <w:rsid w:val="28FF4270"/>
    <w:rsid w:val="29001E4B"/>
    <w:rsid w:val="29023E15"/>
    <w:rsid w:val="290305D8"/>
    <w:rsid w:val="2903193C"/>
    <w:rsid w:val="290336EA"/>
    <w:rsid w:val="29061654"/>
    <w:rsid w:val="29064F88"/>
    <w:rsid w:val="290676DC"/>
    <w:rsid w:val="29070055"/>
    <w:rsid w:val="2907020B"/>
    <w:rsid w:val="290731DA"/>
    <w:rsid w:val="290A2CCA"/>
    <w:rsid w:val="290A54E1"/>
    <w:rsid w:val="290B0DAB"/>
    <w:rsid w:val="290B259E"/>
    <w:rsid w:val="290D174B"/>
    <w:rsid w:val="290E5924"/>
    <w:rsid w:val="290F208E"/>
    <w:rsid w:val="291006DB"/>
    <w:rsid w:val="29114058"/>
    <w:rsid w:val="29117C6C"/>
    <w:rsid w:val="2912753F"/>
    <w:rsid w:val="2913087C"/>
    <w:rsid w:val="291458F7"/>
    <w:rsid w:val="29167977"/>
    <w:rsid w:val="29182E7A"/>
    <w:rsid w:val="29187D29"/>
    <w:rsid w:val="29193C4E"/>
    <w:rsid w:val="291A3EE7"/>
    <w:rsid w:val="291B4ED7"/>
    <w:rsid w:val="291D0C4F"/>
    <w:rsid w:val="291D246A"/>
    <w:rsid w:val="291D29FD"/>
    <w:rsid w:val="291D6FC2"/>
    <w:rsid w:val="291F4E8B"/>
    <w:rsid w:val="29200286"/>
    <w:rsid w:val="292024ED"/>
    <w:rsid w:val="292228DC"/>
    <w:rsid w:val="29223568"/>
    <w:rsid w:val="29226266"/>
    <w:rsid w:val="29233D8C"/>
    <w:rsid w:val="292506AE"/>
    <w:rsid w:val="29253660"/>
    <w:rsid w:val="292673D8"/>
    <w:rsid w:val="292724CB"/>
    <w:rsid w:val="29282EA6"/>
    <w:rsid w:val="292A511A"/>
    <w:rsid w:val="292B1827"/>
    <w:rsid w:val="292B2DD0"/>
    <w:rsid w:val="292B5230"/>
    <w:rsid w:val="292B5B04"/>
    <w:rsid w:val="292B5E7C"/>
    <w:rsid w:val="292C2C40"/>
    <w:rsid w:val="292C5D1B"/>
    <w:rsid w:val="292C6314"/>
    <w:rsid w:val="292D4879"/>
    <w:rsid w:val="292D65FF"/>
    <w:rsid w:val="292D69B8"/>
    <w:rsid w:val="292E0F75"/>
    <w:rsid w:val="292F2731"/>
    <w:rsid w:val="292F2A70"/>
    <w:rsid w:val="292F32A7"/>
    <w:rsid w:val="29332221"/>
    <w:rsid w:val="293322B9"/>
    <w:rsid w:val="29337FB9"/>
    <w:rsid w:val="29344A42"/>
    <w:rsid w:val="2935164B"/>
    <w:rsid w:val="2936142F"/>
    <w:rsid w:val="2937114F"/>
    <w:rsid w:val="29373393"/>
    <w:rsid w:val="293919BD"/>
    <w:rsid w:val="293934F6"/>
    <w:rsid w:val="293935AF"/>
    <w:rsid w:val="293B2E83"/>
    <w:rsid w:val="293B6864"/>
    <w:rsid w:val="293E0BC6"/>
    <w:rsid w:val="293E6D89"/>
    <w:rsid w:val="29404C43"/>
    <w:rsid w:val="2940523A"/>
    <w:rsid w:val="294066EC"/>
    <w:rsid w:val="29417956"/>
    <w:rsid w:val="29422464"/>
    <w:rsid w:val="2943383C"/>
    <w:rsid w:val="294428D9"/>
    <w:rsid w:val="2944632D"/>
    <w:rsid w:val="29453D02"/>
    <w:rsid w:val="29454F9F"/>
    <w:rsid w:val="294626C4"/>
    <w:rsid w:val="29471828"/>
    <w:rsid w:val="29480DF2"/>
    <w:rsid w:val="294837F2"/>
    <w:rsid w:val="294855A0"/>
    <w:rsid w:val="294923BB"/>
    <w:rsid w:val="294A1318"/>
    <w:rsid w:val="294A30C6"/>
    <w:rsid w:val="294A57BC"/>
    <w:rsid w:val="294A756A"/>
    <w:rsid w:val="294B5FED"/>
    <w:rsid w:val="294C32E2"/>
    <w:rsid w:val="294E56D7"/>
    <w:rsid w:val="294E66FD"/>
    <w:rsid w:val="294F4B81"/>
    <w:rsid w:val="29506420"/>
    <w:rsid w:val="29513A29"/>
    <w:rsid w:val="29514455"/>
    <w:rsid w:val="29532B9E"/>
    <w:rsid w:val="2953641F"/>
    <w:rsid w:val="29542197"/>
    <w:rsid w:val="29556AFE"/>
    <w:rsid w:val="29565F0F"/>
    <w:rsid w:val="295757E3"/>
    <w:rsid w:val="29591CD4"/>
    <w:rsid w:val="295959FF"/>
    <w:rsid w:val="295A101D"/>
    <w:rsid w:val="295A20AB"/>
    <w:rsid w:val="295B52D4"/>
    <w:rsid w:val="295C2DFA"/>
    <w:rsid w:val="295E2F75"/>
    <w:rsid w:val="295E3DD6"/>
    <w:rsid w:val="295E4DAD"/>
    <w:rsid w:val="295F5079"/>
    <w:rsid w:val="295F771F"/>
    <w:rsid w:val="29612914"/>
    <w:rsid w:val="29620DA1"/>
    <w:rsid w:val="296248B4"/>
    <w:rsid w:val="29651331"/>
    <w:rsid w:val="29651707"/>
    <w:rsid w:val="296543A4"/>
    <w:rsid w:val="29656152"/>
    <w:rsid w:val="296576F6"/>
    <w:rsid w:val="296642D8"/>
    <w:rsid w:val="2966644C"/>
    <w:rsid w:val="29673C78"/>
    <w:rsid w:val="296944CA"/>
    <w:rsid w:val="296C128F"/>
    <w:rsid w:val="296D5007"/>
    <w:rsid w:val="296F6AEF"/>
    <w:rsid w:val="29712D49"/>
    <w:rsid w:val="297168A5"/>
    <w:rsid w:val="297169D5"/>
    <w:rsid w:val="29745136"/>
    <w:rsid w:val="29746395"/>
    <w:rsid w:val="29756FDD"/>
    <w:rsid w:val="29776717"/>
    <w:rsid w:val="29777DD7"/>
    <w:rsid w:val="29785E86"/>
    <w:rsid w:val="29787C34"/>
    <w:rsid w:val="29791BFE"/>
    <w:rsid w:val="29791C1A"/>
    <w:rsid w:val="297A1297"/>
    <w:rsid w:val="297A265F"/>
    <w:rsid w:val="297B5976"/>
    <w:rsid w:val="297C1EC3"/>
    <w:rsid w:val="297C7C3F"/>
    <w:rsid w:val="297D0B3C"/>
    <w:rsid w:val="297D524A"/>
    <w:rsid w:val="297E0FC2"/>
    <w:rsid w:val="297E1F74"/>
    <w:rsid w:val="297E4C6D"/>
    <w:rsid w:val="297F2FF9"/>
    <w:rsid w:val="297F6480"/>
    <w:rsid w:val="29802F8C"/>
    <w:rsid w:val="29816123"/>
    <w:rsid w:val="298205ED"/>
    <w:rsid w:val="29823292"/>
    <w:rsid w:val="29827090"/>
    <w:rsid w:val="29827E50"/>
    <w:rsid w:val="29832946"/>
    <w:rsid w:val="298365D8"/>
    <w:rsid w:val="29842A7C"/>
    <w:rsid w:val="29856312"/>
    <w:rsid w:val="29861134"/>
    <w:rsid w:val="29883BEF"/>
    <w:rsid w:val="29890093"/>
    <w:rsid w:val="29891638"/>
    <w:rsid w:val="29891E41"/>
    <w:rsid w:val="298A1393"/>
    <w:rsid w:val="298A3E0B"/>
    <w:rsid w:val="298A7967"/>
    <w:rsid w:val="298C5FF3"/>
    <w:rsid w:val="298C7B83"/>
    <w:rsid w:val="298F1421"/>
    <w:rsid w:val="298F31CF"/>
    <w:rsid w:val="29916F47"/>
    <w:rsid w:val="29932CBF"/>
    <w:rsid w:val="299345D3"/>
    <w:rsid w:val="29934A6D"/>
    <w:rsid w:val="2993503D"/>
    <w:rsid w:val="2996630C"/>
    <w:rsid w:val="2997723C"/>
    <w:rsid w:val="29982084"/>
    <w:rsid w:val="29984C19"/>
    <w:rsid w:val="29985CD7"/>
    <w:rsid w:val="29994A9A"/>
    <w:rsid w:val="29996C2B"/>
    <w:rsid w:val="299A22A0"/>
    <w:rsid w:val="299A71FC"/>
    <w:rsid w:val="299A7409"/>
    <w:rsid w:val="299B65B6"/>
    <w:rsid w:val="299C1026"/>
    <w:rsid w:val="299D58EC"/>
    <w:rsid w:val="299D6956"/>
    <w:rsid w:val="299F78B6"/>
    <w:rsid w:val="29A0362E"/>
    <w:rsid w:val="29A053DC"/>
    <w:rsid w:val="29A10905"/>
    <w:rsid w:val="29A21154"/>
    <w:rsid w:val="29A24CB1"/>
    <w:rsid w:val="29A273A6"/>
    <w:rsid w:val="29A547A1"/>
    <w:rsid w:val="29A65411"/>
    <w:rsid w:val="29A65F61"/>
    <w:rsid w:val="29A70241"/>
    <w:rsid w:val="29A7460C"/>
    <w:rsid w:val="29A84065"/>
    <w:rsid w:val="29A8569E"/>
    <w:rsid w:val="29A91171"/>
    <w:rsid w:val="29A937FB"/>
    <w:rsid w:val="29A94291"/>
    <w:rsid w:val="29AA0009"/>
    <w:rsid w:val="29AA73E4"/>
    <w:rsid w:val="29AC486B"/>
    <w:rsid w:val="29AD0D33"/>
    <w:rsid w:val="29AD336D"/>
    <w:rsid w:val="29AE7AF9"/>
    <w:rsid w:val="29AF28E3"/>
    <w:rsid w:val="29AF73CD"/>
    <w:rsid w:val="29B1687E"/>
    <w:rsid w:val="29B17001"/>
    <w:rsid w:val="29B35110"/>
    <w:rsid w:val="29B551FF"/>
    <w:rsid w:val="29B570DA"/>
    <w:rsid w:val="29B82726"/>
    <w:rsid w:val="29B97180"/>
    <w:rsid w:val="29BA515E"/>
    <w:rsid w:val="29BA649E"/>
    <w:rsid w:val="29BC3C19"/>
    <w:rsid w:val="29BD7D3C"/>
    <w:rsid w:val="29BE7402"/>
    <w:rsid w:val="29BF0AD4"/>
    <w:rsid w:val="29BF1D06"/>
    <w:rsid w:val="29BF490D"/>
    <w:rsid w:val="29C015DB"/>
    <w:rsid w:val="29C02D5D"/>
    <w:rsid w:val="29C22970"/>
    <w:rsid w:val="29C25B9C"/>
    <w:rsid w:val="29C331DB"/>
    <w:rsid w:val="29C33313"/>
    <w:rsid w:val="29C4232D"/>
    <w:rsid w:val="29C64297"/>
    <w:rsid w:val="29C7158F"/>
    <w:rsid w:val="29C71645"/>
    <w:rsid w:val="29C73EC4"/>
    <w:rsid w:val="29C73F17"/>
    <w:rsid w:val="29C76570"/>
    <w:rsid w:val="29C81999"/>
    <w:rsid w:val="29C81C13"/>
    <w:rsid w:val="29C9048F"/>
    <w:rsid w:val="29C93869"/>
    <w:rsid w:val="29C976D6"/>
    <w:rsid w:val="29CA2AEA"/>
    <w:rsid w:val="29CA4207"/>
    <w:rsid w:val="29CB06AB"/>
    <w:rsid w:val="29CB280D"/>
    <w:rsid w:val="29CE019B"/>
    <w:rsid w:val="29CE5AA6"/>
    <w:rsid w:val="29CE7125"/>
    <w:rsid w:val="29CF181E"/>
    <w:rsid w:val="29D05CC2"/>
    <w:rsid w:val="29D070DD"/>
    <w:rsid w:val="29D07A70"/>
    <w:rsid w:val="29D1101E"/>
    <w:rsid w:val="29D12BA6"/>
    <w:rsid w:val="29D15596"/>
    <w:rsid w:val="29D167CC"/>
    <w:rsid w:val="29D3071B"/>
    <w:rsid w:val="29D30FA9"/>
    <w:rsid w:val="29D3130E"/>
    <w:rsid w:val="29D44DFB"/>
    <w:rsid w:val="29D4796F"/>
    <w:rsid w:val="29D50EF7"/>
    <w:rsid w:val="29D56CCD"/>
    <w:rsid w:val="29D656B4"/>
    <w:rsid w:val="29D67695"/>
    <w:rsid w:val="29D76730"/>
    <w:rsid w:val="29D864EA"/>
    <w:rsid w:val="29D86897"/>
    <w:rsid w:val="29D86924"/>
    <w:rsid w:val="29D94E7A"/>
    <w:rsid w:val="29D953E2"/>
    <w:rsid w:val="29D963E2"/>
    <w:rsid w:val="29D976B5"/>
    <w:rsid w:val="29DB10E3"/>
    <w:rsid w:val="29DB4666"/>
    <w:rsid w:val="29DB6C2E"/>
    <w:rsid w:val="29DD218D"/>
    <w:rsid w:val="29DD3F3B"/>
    <w:rsid w:val="29DD5C80"/>
    <w:rsid w:val="29DF1E8A"/>
    <w:rsid w:val="29DF7CB3"/>
    <w:rsid w:val="29E00226"/>
    <w:rsid w:val="29E13B0F"/>
    <w:rsid w:val="29E21551"/>
    <w:rsid w:val="29E2494E"/>
    <w:rsid w:val="29E30F69"/>
    <w:rsid w:val="29E54B46"/>
    <w:rsid w:val="29E616C5"/>
    <w:rsid w:val="29E713BB"/>
    <w:rsid w:val="29E7300B"/>
    <w:rsid w:val="29E93C14"/>
    <w:rsid w:val="29E9532D"/>
    <w:rsid w:val="29E96D83"/>
    <w:rsid w:val="29EA38DA"/>
    <w:rsid w:val="29EC0622"/>
    <w:rsid w:val="29EC0C4B"/>
    <w:rsid w:val="29EC15A8"/>
    <w:rsid w:val="29EC6874"/>
    <w:rsid w:val="29ED77C9"/>
    <w:rsid w:val="29F01EC0"/>
    <w:rsid w:val="29F239C6"/>
    <w:rsid w:val="29F32018"/>
    <w:rsid w:val="29F33FC8"/>
    <w:rsid w:val="29F40ED2"/>
    <w:rsid w:val="29F47F01"/>
    <w:rsid w:val="29F6336E"/>
    <w:rsid w:val="29F714A0"/>
    <w:rsid w:val="29F80D74"/>
    <w:rsid w:val="29F81013"/>
    <w:rsid w:val="29F86FC6"/>
    <w:rsid w:val="29F9615F"/>
    <w:rsid w:val="29FA2D3E"/>
    <w:rsid w:val="29FA70A6"/>
    <w:rsid w:val="29FB0DA3"/>
    <w:rsid w:val="29FB4DC3"/>
    <w:rsid w:val="29FC0E24"/>
    <w:rsid w:val="29FC479C"/>
    <w:rsid w:val="29FD282F"/>
    <w:rsid w:val="29FD306D"/>
    <w:rsid w:val="29FD57D9"/>
    <w:rsid w:val="29FE49BF"/>
    <w:rsid w:val="29FF0355"/>
    <w:rsid w:val="29FF6315"/>
    <w:rsid w:val="29FF65A7"/>
    <w:rsid w:val="29FF6BE5"/>
    <w:rsid w:val="29FF77DC"/>
    <w:rsid w:val="2A005E7B"/>
    <w:rsid w:val="2A007C29"/>
    <w:rsid w:val="2A010C35"/>
    <w:rsid w:val="2A0120C5"/>
    <w:rsid w:val="2A017F49"/>
    <w:rsid w:val="2A021BF3"/>
    <w:rsid w:val="2A044D05"/>
    <w:rsid w:val="2A046643"/>
    <w:rsid w:val="2A067935"/>
    <w:rsid w:val="2A07545B"/>
    <w:rsid w:val="2A077209"/>
    <w:rsid w:val="2A0870FB"/>
    <w:rsid w:val="2A0A17A0"/>
    <w:rsid w:val="2A0B4F4C"/>
    <w:rsid w:val="2A0C2A72"/>
    <w:rsid w:val="2A0C4820"/>
    <w:rsid w:val="2A0D0CC4"/>
    <w:rsid w:val="2A0D1DA9"/>
    <w:rsid w:val="2A0E0598"/>
    <w:rsid w:val="2A0E2346"/>
    <w:rsid w:val="2A0E67EA"/>
    <w:rsid w:val="2A0E6BB6"/>
    <w:rsid w:val="2A0E74BD"/>
    <w:rsid w:val="2A100B19"/>
    <w:rsid w:val="2A102562"/>
    <w:rsid w:val="2A104C1A"/>
    <w:rsid w:val="2A1131BB"/>
    <w:rsid w:val="2A12283D"/>
    <w:rsid w:val="2A126915"/>
    <w:rsid w:val="2A13795C"/>
    <w:rsid w:val="2A16744D"/>
    <w:rsid w:val="2A18267C"/>
    <w:rsid w:val="2A1831C5"/>
    <w:rsid w:val="2A196789"/>
    <w:rsid w:val="2A1A518F"/>
    <w:rsid w:val="2A1A6AEE"/>
    <w:rsid w:val="2A1B4A63"/>
    <w:rsid w:val="2A1B7225"/>
    <w:rsid w:val="2A1C2CB5"/>
    <w:rsid w:val="2A1C6CCC"/>
    <w:rsid w:val="2A1D005C"/>
    <w:rsid w:val="2A1E1B25"/>
    <w:rsid w:val="2A1E2F00"/>
    <w:rsid w:val="2A1E6164"/>
    <w:rsid w:val="2A1F38C3"/>
    <w:rsid w:val="2A1F4975"/>
    <w:rsid w:val="2A21270C"/>
    <w:rsid w:val="2A222295"/>
    <w:rsid w:val="2A224043"/>
    <w:rsid w:val="2A2459A2"/>
    <w:rsid w:val="2A25068D"/>
    <w:rsid w:val="2A253539"/>
    <w:rsid w:val="2A261D85"/>
    <w:rsid w:val="2A264DBA"/>
    <w:rsid w:val="2A286182"/>
    <w:rsid w:val="2A293624"/>
    <w:rsid w:val="2A2A7E6C"/>
    <w:rsid w:val="2A2B2EF8"/>
    <w:rsid w:val="2A2B6C01"/>
    <w:rsid w:val="2A2C5334"/>
    <w:rsid w:val="2A3035C3"/>
    <w:rsid w:val="2A3049B2"/>
    <w:rsid w:val="2A314286"/>
    <w:rsid w:val="2A3142EA"/>
    <w:rsid w:val="2A32072A"/>
    <w:rsid w:val="2A3224D8"/>
    <w:rsid w:val="2A331DAD"/>
    <w:rsid w:val="2A337FFE"/>
    <w:rsid w:val="2A351C7A"/>
    <w:rsid w:val="2A353D77"/>
    <w:rsid w:val="2A364537"/>
    <w:rsid w:val="2A366029"/>
    <w:rsid w:val="2A385615"/>
    <w:rsid w:val="2A386CA3"/>
    <w:rsid w:val="2A3B27D8"/>
    <w:rsid w:val="2A3D2C2B"/>
    <w:rsid w:val="2A3E2345"/>
    <w:rsid w:val="2A3F273B"/>
    <w:rsid w:val="2A3F4BF5"/>
    <w:rsid w:val="2A41096D"/>
    <w:rsid w:val="2A41271B"/>
    <w:rsid w:val="2A420242"/>
    <w:rsid w:val="2A4240B9"/>
    <w:rsid w:val="2A426468"/>
    <w:rsid w:val="2A426494"/>
    <w:rsid w:val="2A44488C"/>
    <w:rsid w:val="2A447764"/>
    <w:rsid w:val="2A484859"/>
    <w:rsid w:val="2A4915D0"/>
    <w:rsid w:val="2A495A74"/>
    <w:rsid w:val="2A4A7B78"/>
    <w:rsid w:val="2A4B17EC"/>
    <w:rsid w:val="2A4D10C0"/>
    <w:rsid w:val="2A4D2823"/>
    <w:rsid w:val="2A4E4E38"/>
    <w:rsid w:val="2A4E75BF"/>
    <w:rsid w:val="2A504848"/>
    <w:rsid w:val="2A506E02"/>
    <w:rsid w:val="2A510485"/>
    <w:rsid w:val="2A51480E"/>
    <w:rsid w:val="2A525899"/>
    <w:rsid w:val="2A5266D7"/>
    <w:rsid w:val="2A5306A1"/>
    <w:rsid w:val="2A545233"/>
    <w:rsid w:val="2A547D5F"/>
    <w:rsid w:val="2A552EAE"/>
    <w:rsid w:val="2A554419"/>
    <w:rsid w:val="2A5561C7"/>
    <w:rsid w:val="2A572EBE"/>
    <w:rsid w:val="2A573CED"/>
    <w:rsid w:val="2A581813"/>
    <w:rsid w:val="2A587A65"/>
    <w:rsid w:val="2A5A4DB3"/>
    <w:rsid w:val="2A5A558B"/>
    <w:rsid w:val="2A5C12FC"/>
    <w:rsid w:val="2A5C1303"/>
    <w:rsid w:val="2A5C40AA"/>
    <w:rsid w:val="2A5C57A7"/>
    <w:rsid w:val="2A5C5FD1"/>
    <w:rsid w:val="2A5D609B"/>
    <w:rsid w:val="2A5E151F"/>
    <w:rsid w:val="2A5E2851"/>
    <w:rsid w:val="2A5E29EC"/>
    <w:rsid w:val="2A5E336C"/>
    <w:rsid w:val="2A601B7E"/>
    <w:rsid w:val="2A610F6C"/>
    <w:rsid w:val="2A621276"/>
    <w:rsid w:val="2A6308E4"/>
    <w:rsid w:val="2A6418D3"/>
    <w:rsid w:val="2A6428AE"/>
    <w:rsid w:val="2A64465C"/>
    <w:rsid w:val="2A660329"/>
    <w:rsid w:val="2A663F30"/>
    <w:rsid w:val="2A66570D"/>
    <w:rsid w:val="2A670B7C"/>
    <w:rsid w:val="2A681556"/>
    <w:rsid w:val="2A6A2827"/>
    <w:rsid w:val="2A6A3AD8"/>
    <w:rsid w:val="2A6B1546"/>
    <w:rsid w:val="2A6B366E"/>
    <w:rsid w:val="2A6C52BE"/>
    <w:rsid w:val="2A6C6BC3"/>
    <w:rsid w:val="2A6C7505"/>
    <w:rsid w:val="2A715188"/>
    <w:rsid w:val="2A7356B5"/>
    <w:rsid w:val="2A73664D"/>
    <w:rsid w:val="2A742AF1"/>
    <w:rsid w:val="2A751471"/>
    <w:rsid w:val="2A751FAF"/>
    <w:rsid w:val="2A7523C5"/>
    <w:rsid w:val="2A776BBB"/>
    <w:rsid w:val="2A777BFB"/>
    <w:rsid w:val="2A790107"/>
    <w:rsid w:val="2A792DE8"/>
    <w:rsid w:val="2A7A5040"/>
    <w:rsid w:val="2A7A79DB"/>
    <w:rsid w:val="2A7B5E29"/>
    <w:rsid w:val="2A7C3754"/>
    <w:rsid w:val="2A7E571E"/>
    <w:rsid w:val="2A7F14C7"/>
    <w:rsid w:val="2A7F3244"/>
    <w:rsid w:val="2A7F66AD"/>
    <w:rsid w:val="2A801200"/>
    <w:rsid w:val="2A816FBC"/>
    <w:rsid w:val="2A8202F3"/>
    <w:rsid w:val="2A825D63"/>
    <w:rsid w:val="2A8475FB"/>
    <w:rsid w:val="2A852D10"/>
    <w:rsid w:val="2A8820F8"/>
    <w:rsid w:val="2A8940C2"/>
    <w:rsid w:val="2A895E70"/>
    <w:rsid w:val="2A8A003A"/>
    <w:rsid w:val="2A8B3997"/>
    <w:rsid w:val="2A8B7E3A"/>
    <w:rsid w:val="2A8D770F"/>
    <w:rsid w:val="2A8E3487"/>
    <w:rsid w:val="2A8F2EA9"/>
    <w:rsid w:val="2A8F6AEB"/>
    <w:rsid w:val="2A900FAD"/>
    <w:rsid w:val="2A907874"/>
    <w:rsid w:val="2A9157F1"/>
    <w:rsid w:val="2A922F77"/>
    <w:rsid w:val="2A92342D"/>
    <w:rsid w:val="2A944F41"/>
    <w:rsid w:val="2A952A67"/>
    <w:rsid w:val="2A954815"/>
    <w:rsid w:val="2A9767DF"/>
    <w:rsid w:val="2A9845F0"/>
    <w:rsid w:val="2A992557"/>
    <w:rsid w:val="2A996EEE"/>
    <w:rsid w:val="2A9A007E"/>
    <w:rsid w:val="2A9A5025"/>
    <w:rsid w:val="2A9A62D0"/>
    <w:rsid w:val="2A9C3DF6"/>
    <w:rsid w:val="2A9E191C"/>
    <w:rsid w:val="2A9E7B6E"/>
    <w:rsid w:val="2A9F2491"/>
    <w:rsid w:val="2A9F5694"/>
    <w:rsid w:val="2AA1140C"/>
    <w:rsid w:val="2AA270FE"/>
    <w:rsid w:val="2AA333D6"/>
    <w:rsid w:val="2AA36F32"/>
    <w:rsid w:val="2AA414C5"/>
    <w:rsid w:val="2AA42CAA"/>
    <w:rsid w:val="2AA44B15"/>
    <w:rsid w:val="2AA4568D"/>
    <w:rsid w:val="2AA607D0"/>
    <w:rsid w:val="2AA643B3"/>
    <w:rsid w:val="2AA80E45"/>
    <w:rsid w:val="2AA82658"/>
    <w:rsid w:val="2AA902C1"/>
    <w:rsid w:val="2AAA4765"/>
    <w:rsid w:val="2AAB4039"/>
    <w:rsid w:val="2AAC4556"/>
    <w:rsid w:val="2AAE58D7"/>
    <w:rsid w:val="2AAF0721"/>
    <w:rsid w:val="2AAF72C1"/>
    <w:rsid w:val="2AB00E6D"/>
    <w:rsid w:val="2AB03736"/>
    <w:rsid w:val="2AB23619"/>
    <w:rsid w:val="2AB27175"/>
    <w:rsid w:val="2AB32EED"/>
    <w:rsid w:val="2AB359F8"/>
    <w:rsid w:val="2AB44D93"/>
    <w:rsid w:val="2AB63109"/>
    <w:rsid w:val="2AB74150"/>
    <w:rsid w:val="2AB7478C"/>
    <w:rsid w:val="2AB761FA"/>
    <w:rsid w:val="2AB82D5D"/>
    <w:rsid w:val="2AB90E06"/>
    <w:rsid w:val="2AB96ED1"/>
    <w:rsid w:val="2ABA1961"/>
    <w:rsid w:val="2ABA2331"/>
    <w:rsid w:val="2ABA24CE"/>
    <w:rsid w:val="2ABB0720"/>
    <w:rsid w:val="2ABB4376"/>
    <w:rsid w:val="2ABE3D6C"/>
    <w:rsid w:val="2ABE5B1A"/>
    <w:rsid w:val="2ABF2DA3"/>
    <w:rsid w:val="2ABF7AE4"/>
    <w:rsid w:val="2AC11AAE"/>
    <w:rsid w:val="2AC24A4E"/>
    <w:rsid w:val="2AC33130"/>
    <w:rsid w:val="2AC375D4"/>
    <w:rsid w:val="2AC46703"/>
    <w:rsid w:val="2AC46EA9"/>
    <w:rsid w:val="2AC60E73"/>
    <w:rsid w:val="2AC62C21"/>
    <w:rsid w:val="2AC649DB"/>
    <w:rsid w:val="2AC670C5"/>
    <w:rsid w:val="2AC97660"/>
    <w:rsid w:val="2ACA39D2"/>
    <w:rsid w:val="2ACC03FC"/>
    <w:rsid w:val="2ACC3FEB"/>
    <w:rsid w:val="2ACE05AB"/>
    <w:rsid w:val="2ACE1AD5"/>
    <w:rsid w:val="2ACE51AB"/>
    <w:rsid w:val="2ACF5F79"/>
    <w:rsid w:val="2AD06439"/>
    <w:rsid w:val="2AD17A53"/>
    <w:rsid w:val="2AD33150"/>
    <w:rsid w:val="2AD4533E"/>
    <w:rsid w:val="2AD510B6"/>
    <w:rsid w:val="2AD528F7"/>
    <w:rsid w:val="2AD57308"/>
    <w:rsid w:val="2AD6555A"/>
    <w:rsid w:val="2AD839F2"/>
    <w:rsid w:val="2AD85004"/>
    <w:rsid w:val="2ADA0B26"/>
    <w:rsid w:val="2ADA66CC"/>
    <w:rsid w:val="2ADB0744"/>
    <w:rsid w:val="2ADB491E"/>
    <w:rsid w:val="2ADE440E"/>
    <w:rsid w:val="2ADE61BC"/>
    <w:rsid w:val="2ADF08F2"/>
    <w:rsid w:val="2ADF3CE2"/>
    <w:rsid w:val="2AE064F6"/>
    <w:rsid w:val="2AE14BA6"/>
    <w:rsid w:val="2AE17A5A"/>
    <w:rsid w:val="2AE412F9"/>
    <w:rsid w:val="2AE46958"/>
    <w:rsid w:val="2AE5754B"/>
    <w:rsid w:val="2AE71F60"/>
    <w:rsid w:val="2AE75694"/>
    <w:rsid w:val="2AE840B0"/>
    <w:rsid w:val="2AE86769"/>
    <w:rsid w:val="2AE878FC"/>
    <w:rsid w:val="2AE92B2B"/>
    <w:rsid w:val="2AEA2D75"/>
    <w:rsid w:val="2AEA7F12"/>
    <w:rsid w:val="2AEB2687"/>
    <w:rsid w:val="2AEC6B2B"/>
    <w:rsid w:val="2AED28A3"/>
    <w:rsid w:val="2AEE2FCE"/>
    <w:rsid w:val="2AEF3F25"/>
    <w:rsid w:val="2AEF7CAD"/>
    <w:rsid w:val="2AF00FFF"/>
    <w:rsid w:val="2AF04205"/>
    <w:rsid w:val="2AF14141"/>
    <w:rsid w:val="2AF1638B"/>
    <w:rsid w:val="2AF25735"/>
    <w:rsid w:val="2AF36A99"/>
    <w:rsid w:val="2AF47655"/>
    <w:rsid w:val="2AF75DA0"/>
    <w:rsid w:val="2AF82A5D"/>
    <w:rsid w:val="2AF976EE"/>
    <w:rsid w:val="2AFA1BC7"/>
    <w:rsid w:val="2AFA300F"/>
    <w:rsid w:val="2AFB6D6E"/>
    <w:rsid w:val="2AFC4894"/>
    <w:rsid w:val="2AFE060C"/>
    <w:rsid w:val="2AFE0AF7"/>
    <w:rsid w:val="2B004385"/>
    <w:rsid w:val="2B013CF0"/>
    <w:rsid w:val="2B0379D1"/>
    <w:rsid w:val="2B04391F"/>
    <w:rsid w:val="2B0500B4"/>
    <w:rsid w:val="2B0606B9"/>
    <w:rsid w:val="2B075533"/>
    <w:rsid w:val="2B082024"/>
    <w:rsid w:val="2B087B44"/>
    <w:rsid w:val="2B093355"/>
    <w:rsid w:val="2B096C9C"/>
    <w:rsid w:val="2B0A0712"/>
    <w:rsid w:val="2B0A5203"/>
    <w:rsid w:val="2B0C214E"/>
    <w:rsid w:val="2B0C5B64"/>
    <w:rsid w:val="2B0D2BB1"/>
    <w:rsid w:val="2B0D3140"/>
    <w:rsid w:val="2B0D7B58"/>
    <w:rsid w:val="2B0F281A"/>
    <w:rsid w:val="2B101593"/>
    <w:rsid w:val="2B1020EE"/>
    <w:rsid w:val="2B112809"/>
    <w:rsid w:val="2B114823"/>
    <w:rsid w:val="2B125E66"/>
    <w:rsid w:val="2B136138"/>
    <w:rsid w:val="2B146082"/>
    <w:rsid w:val="2B164E8E"/>
    <w:rsid w:val="2B194E10"/>
    <w:rsid w:val="2B195597"/>
    <w:rsid w:val="2B1B2F6C"/>
    <w:rsid w:val="2B1C0A93"/>
    <w:rsid w:val="2B1C2A88"/>
    <w:rsid w:val="2B1C486A"/>
    <w:rsid w:val="2B1E2A5D"/>
    <w:rsid w:val="2B1E463B"/>
    <w:rsid w:val="2B1E480B"/>
    <w:rsid w:val="2B1F3481"/>
    <w:rsid w:val="2B2160A9"/>
    <w:rsid w:val="2B2362C5"/>
    <w:rsid w:val="2B2539A9"/>
    <w:rsid w:val="2B253DEB"/>
    <w:rsid w:val="2B27276C"/>
    <w:rsid w:val="2B274914"/>
    <w:rsid w:val="2B275DB5"/>
    <w:rsid w:val="2B277B63"/>
    <w:rsid w:val="2B2A1401"/>
    <w:rsid w:val="2B2A7653"/>
    <w:rsid w:val="2B2B1E02"/>
    <w:rsid w:val="2B2D2CA0"/>
    <w:rsid w:val="2B2E5A1E"/>
    <w:rsid w:val="2B2F07C6"/>
    <w:rsid w:val="2B2F4C6A"/>
    <w:rsid w:val="2B34402E"/>
    <w:rsid w:val="2B3524D1"/>
    <w:rsid w:val="2B365FF8"/>
    <w:rsid w:val="2B37264C"/>
    <w:rsid w:val="2B373235"/>
    <w:rsid w:val="2B38078F"/>
    <w:rsid w:val="2B391645"/>
    <w:rsid w:val="2B395270"/>
    <w:rsid w:val="2B3B3552"/>
    <w:rsid w:val="2B3B482E"/>
    <w:rsid w:val="2B3C1135"/>
    <w:rsid w:val="2B3C39A7"/>
    <w:rsid w:val="2B3D311C"/>
    <w:rsid w:val="2B3D3FEE"/>
    <w:rsid w:val="2B3D6FBA"/>
    <w:rsid w:val="2B3D7387"/>
    <w:rsid w:val="2B3E4EAD"/>
    <w:rsid w:val="2B4019A6"/>
    <w:rsid w:val="2B4029D3"/>
    <w:rsid w:val="2B4247A3"/>
    <w:rsid w:val="2B42499D"/>
    <w:rsid w:val="2B437144"/>
    <w:rsid w:val="2B445ED2"/>
    <w:rsid w:val="2B450C74"/>
    <w:rsid w:val="2B45448D"/>
    <w:rsid w:val="2B462258"/>
    <w:rsid w:val="2B4636CA"/>
    <w:rsid w:val="2B4645B4"/>
    <w:rsid w:val="2B470615"/>
    <w:rsid w:val="2B471450"/>
    <w:rsid w:val="2B485FFC"/>
    <w:rsid w:val="2B487ADA"/>
    <w:rsid w:val="2B493637"/>
    <w:rsid w:val="2B4944C3"/>
    <w:rsid w:val="2B4A3852"/>
    <w:rsid w:val="2B4D50F0"/>
    <w:rsid w:val="2B4D6E9E"/>
    <w:rsid w:val="2B4E2236"/>
    <w:rsid w:val="2B4E6241"/>
    <w:rsid w:val="2B4F321F"/>
    <w:rsid w:val="2B502504"/>
    <w:rsid w:val="2B521AA1"/>
    <w:rsid w:val="2B522706"/>
    <w:rsid w:val="2B525D59"/>
    <w:rsid w:val="2B541EFA"/>
    <w:rsid w:val="2B557ADF"/>
    <w:rsid w:val="2B5621F6"/>
    <w:rsid w:val="2B563FA5"/>
    <w:rsid w:val="2B5841C1"/>
    <w:rsid w:val="2B586B8D"/>
    <w:rsid w:val="2B591CE7"/>
    <w:rsid w:val="2B597F39"/>
    <w:rsid w:val="2B5A71DB"/>
    <w:rsid w:val="2B5C4445"/>
    <w:rsid w:val="2B5D11A7"/>
    <w:rsid w:val="2B5D17D7"/>
    <w:rsid w:val="2B5D3585"/>
    <w:rsid w:val="2B5E10AB"/>
    <w:rsid w:val="2B5E2BB3"/>
    <w:rsid w:val="2B6007B5"/>
    <w:rsid w:val="2B606BD1"/>
    <w:rsid w:val="2B616237"/>
    <w:rsid w:val="2B620B9B"/>
    <w:rsid w:val="2B62660E"/>
    <w:rsid w:val="2B632B65"/>
    <w:rsid w:val="2B647B57"/>
    <w:rsid w:val="2B65068C"/>
    <w:rsid w:val="2B671859"/>
    <w:rsid w:val="2B674404"/>
    <w:rsid w:val="2B681F2A"/>
    <w:rsid w:val="2B6C0390"/>
    <w:rsid w:val="2B6C37C8"/>
    <w:rsid w:val="2B6D3DCB"/>
    <w:rsid w:val="2B6E0EB7"/>
    <w:rsid w:val="2B6F41D4"/>
    <w:rsid w:val="2B715282"/>
    <w:rsid w:val="2B717030"/>
    <w:rsid w:val="2B7408CF"/>
    <w:rsid w:val="2B7466EC"/>
    <w:rsid w:val="2B75304B"/>
    <w:rsid w:val="2B77275D"/>
    <w:rsid w:val="2B781922"/>
    <w:rsid w:val="2B782CE5"/>
    <w:rsid w:val="2B794137"/>
    <w:rsid w:val="2B7A7251"/>
    <w:rsid w:val="2B7A7EB2"/>
    <w:rsid w:val="2B7B7EAF"/>
    <w:rsid w:val="2B7F60C4"/>
    <w:rsid w:val="2B800109"/>
    <w:rsid w:val="2B8019F0"/>
    <w:rsid w:val="2B8335DE"/>
    <w:rsid w:val="2B836D64"/>
    <w:rsid w:val="2B852ADC"/>
    <w:rsid w:val="2B870571"/>
    <w:rsid w:val="2B870602"/>
    <w:rsid w:val="2B8723B0"/>
    <w:rsid w:val="2B8734C1"/>
    <w:rsid w:val="2B876854"/>
    <w:rsid w:val="2B8A1EA0"/>
    <w:rsid w:val="2B8A3FE8"/>
    <w:rsid w:val="2B8B2FDB"/>
    <w:rsid w:val="2B8C3E6A"/>
    <w:rsid w:val="2B8C565D"/>
    <w:rsid w:val="2B8D58C2"/>
    <w:rsid w:val="2B8E1990"/>
    <w:rsid w:val="2B8E7BE2"/>
    <w:rsid w:val="2B8F5708"/>
    <w:rsid w:val="2B90078D"/>
    <w:rsid w:val="2B906D86"/>
    <w:rsid w:val="2B923FD9"/>
    <w:rsid w:val="2B9351F9"/>
    <w:rsid w:val="2B935A02"/>
    <w:rsid w:val="2B937D0B"/>
    <w:rsid w:val="2B944ACD"/>
    <w:rsid w:val="2B953EC0"/>
    <w:rsid w:val="2B967E93"/>
    <w:rsid w:val="2B98280F"/>
    <w:rsid w:val="2B983E5B"/>
    <w:rsid w:val="2B993554"/>
    <w:rsid w:val="2B9B2920"/>
    <w:rsid w:val="2B9C377A"/>
    <w:rsid w:val="2B9C6C10"/>
    <w:rsid w:val="2B9D125B"/>
    <w:rsid w:val="2B9D4766"/>
    <w:rsid w:val="2B9D683D"/>
    <w:rsid w:val="2B9D7E25"/>
    <w:rsid w:val="2B9E4C10"/>
    <w:rsid w:val="2B9F25ED"/>
    <w:rsid w:val="2BA016C4"/>
    <w:rsid w:val="2BA03472"/>
    <w:rsid w:val="2BA16562"/>
    <w:rsid w:val="2BA1664E"/>
    <w:rsid w:val="2BA271EA"/>
    <w:rsid w:val="2BA35B04"/>
    <w:rsid w:val="2BA37504"/>
    <w:rsid w:val="2BA47406"/>
    <w:rsid w:val="2BA54F2C"/>
    <w:rsid w:val="2BA56CDA"/>
    <w:rsid w:val="2BA70C2E"/>
    <w:rsid w:val="2BA74800"/>
    <w:rsid w:val="2BA74BA6"/>
    <w:rsid w:val="2BA80578"/>
    <w:rsid w:val="2BA84535"/>
    <w:rsid w:val="2BA932B0"/>
    <w:rsid w:val="2BAA31B3"/>
    <w:rsid w:val="2BAA609E"/>
    <w:rsid w:val="2BAB0479"/>
    <w:rsid w:val="2BAB254D"/>
    <w:rsid w:val="2BAC4EA2"/>
    <w:rsid w:val="2BAD1E79"/>
    <w:rsid w:val="2BAD4138"/>
    <w:rsid w:val="2BAE2033"/>
    <w:rsid w:val="2BAE2894"/>
    <w:rsid w:val="2BAF5793"/>
    <w:rsid w:val="2BB02055"/>
    <w:rsid w:val="2BB03572"/>
    <w:rsid w:val="2BB06086"/>
    <w:rsid w:val="2BB1742D"/>
    <w:rsid w:val="2BB21B6E"/>
    <w:rsid w:val="2BB24D9F"/>
    <w:rsid w:val="2BB26875"/>
    <w:rsid w:val="2BB275D3"/>
    <w:rsid w:val="2BB329F7"/>
    <w:rsid w:val="2BB36B46"/>
    <w:rsid w:val="2BB37649"/>
    <w:rsid w:val="2BB4395D"/>
    <w:rsid w:val="2BB533C1"/>
    <w:rsid w:val="2BB62C95"/>
    <w:rsid w:val="2BB807BB"/>
    <w:rsid w:val="2BB81067"/>
    <w:rsid w:val="2BB84C5F"/>
    <w:rsid w:val="2BB94533"/>
    <w:rsid w:val="2BB96CF1"/>
    <w:rsid w:val="2BBA6042"/>
    <w:rsid w:val="2BBB474F"/>
    <w:rsid w:val="2BBB5B0A"/>
    <w:rsid w:val="2BBD04C8"/>
    <w:rsid w:val="2BBD0B4F"/>
    <w:rsid w:val="2BBD4024"/>
    <w:rsid w:val="2BBD46E6"/>
    <w:rsid w:val="2BBD598E"/>
    <w:rsid w:val="2BBD5E27"/>
    <w:rsid w:val="2BBD7A01"/>
    <w:rsid w:val="2BBE21D3"/>
    <w:rsid w:val="2BBE3E9D"/>
    <w:rsid w:val="2BBE7D9C"/>
    <w:rsid w:val="2BBF7106"/>
    <w:rsid w:val="2BC05357"/>
    <w:rsid w:val="2BC10462"/>
    <w:rsid w:val="2BC2788C"/>
    <w:rsid w:val="2BC358EC"/>
    <w:rsid w:val="2BC43604"/>
    <w:rsid w:val="2BC52ED8"/>
    <w:rsid w:val="2BC532B6"/>
    <w:rsid w:val="2BC5737C"/>
    <w:rsid w:val="2BC670A9"/>
    <w:rsid w:val="2BC8039E"/>
    <w:rsid w:val="2BC90C1A"/>
    <w:rsid w:val="2BCA042B"/>
    <w:rsid w:val="2BCA4992"/>
    <w:rsid w:val="2BCD5F99"/>
    <w:rsid w:val="2BCE7148"/>
    <w:rsid w:val="2BCF3D57"/>
    <w:rsid w:val="2BCF41F7"/>
    <w:rsid w:val="2BCF6BE4"/>
    <w:rsid w:val="2BCF7303"/>
    <w:rsid w:val="2BD001FB"/>
    <w:rsid w:val="2BD02B5C"/>
    <w:rsid w:val="2BD1187D"/>
    <w:rsid w:val="2BD33847"/>
    <w:rsid w:val="2BD355F5"/>
    <w:rsid w:val="2BD4136D"/>
    <w:rsid w:val="2BD5519D"/>
    <w:rsid w:val="2BD55811"/>
    <w:rsid w:val="2BD55A64"/>
    <w:rsid w:val="2BD733B7"/>
    <w:rsid w:val="2BD74F7C"/>
    <w:rsid w:val="2BD82C0B"/>
    <w:rsid w:val="2BD96984"/>
    <w:rsid w:val="2BDA249C"/>
    <w:rsid w:val="2BDA2E28"/>
    <w:rsid w:val="2BDA4BD6"/>
    <w:rsid w:val="2BDB0F7C"/>
    <w:rsid w:val="2BDB26FC"/>
    <w:rsid w:val="2BDB7B50"/>
    <w:rsid w:val="2BDC57C9"/>
    <w:rsid w:val="2BDD57FA"/>
    <w:rsid w:val="2BDE4CE4"/>
    <w:rsid w:val="2BDF043E"/>
    <w:rsid w:val="2BDF2388"/>
    <w:rsid w:val="2BE05015"/>
    <w:rsid w:val="2BE21CDC"/>
    <w:rsid w:val="2BE4612D"/>
    <w:rsid w:val="2BE46810"/>
    <w:rsid w:val="2BE55033"/>
    <w:rsid w:val="2BE55328"/>
    <w:rsid w:val="2BE617CC"/>
    <w:rsid w:val="2BE77953"/>
    <w:rsid w:val="2BE912BD"/>
    <w:rsid w:val="2BEA2290"/>
    <w:rsid w:val="2BEA3B58"/>
    <w:rsid w:val="2BEB3841"/>
    <w:rsid w:val="2BEB7764"/>
    <w:rsid w:val="2BEC169E"/>
    <w:rsid w:val="2BED1D91"/>
    <w:rsid w:val="2BED7F1F"/>
    <w:rsid w:val="2BEE41CE"/>
    <w:rsid w:val="2BEE6630"/>
    <w:rsid w:val="2BEF0B9E"/>
    <w:rsid w:val="2BEF2619"/>
    <w:rsid w:val="2BF01A83"/>
    <w:rsid w:val="2BF04BFC"/>
    <w:rsid w:val="2BF074A2"/>
    <w:rsid w:val="2BF15939"/>
    <w:rsid w:val="2BF17D1A"/>
    <w:rsid w:val="2BF25D13"/>
    <w:rsid w:val="2BF35C97"/>
    <w:rsid w:val="2BF769EB"/>
    <w:rsid w:val="2BF81500"/>
    <w:rsid w:val="2BF8505C"/>
    <w:rsid w:val="2BFA328B"/>
    <w:rsid w:val="2BFA5278"/>
    <w:rsid w:val="2BFA71CB"/>
    <w:rsid w:val="2BFB4113"/>
    <w:rsid w:val="2BFB66F7"/>
    <w:rsid w:val="2BFC438D"/>
    <w:rsid w:val="2BFD474A"/>
    <w:rsid w:val="2BFD5B3B"/>
    <w:rsid w:val="2BFD79ED"/>
    <w:rsid w:val="2BFE06D5"/>
    <w:rsid w:val="2BFE0816"/>
    <w:rsid w:val="2BFE5FBF"/>
    <w:rsid w:val="2C0003B4"/>
    <w:rsid w:val="2C003259"/>
    <w:rsid w:val="2C00682E"/>
    <w:rsid w:val="2C0125D7"/>
    <w:rsid w:val="2C0166AF"/>
    <w:rsid w:val="2C02237E"/>
    <w:rsid w:val="2C027C88"/>
    <w:rsid w:val="2C031547"/>
    <w:rsid w:val="2C051307"/>
    <w:rsid w:val="2C0559CB"/>
    <w:rsid w:val="2C06004A"/>
    <w:rsid w:val="2C086C8C"/>
    <w:rsid w:val="2C0954BB"/>
    <w:rsid w:val="2C0B0E2B"/>
    <w:rsid w:val="2C0B1233"/>
    <w:rsid w:val="2C0C5ACF"/>
    <w:rsid w:val="2C0C6A9D"/>
    <w:rsid w:val="2C0C6D59"/>
    <w:rsid w:val="2C0C79D5"/>
    <w:rsid w:val="2C0E0D23"/>
    <w:rsid w:val="2C0E12EE"/>
    <w:rsid w:val="2C1005F7"/>
    <w:rsid w:val="2C1125C1"/>
    <w:rsid w:val="2C136339"/>
    <w:rsid w:val="2C1520B2"/>
    <w:rsid w:val="2C15641F"/>
    <w:rsid w:val="2C161986"/>
    <w:rsid w:val="2C161DA9"/>
    <w:rsid w:val="2C163734"/>
    <w:rsid w:val="2C1837E7"/>
    <w:rsid w:val="2C1856FE"/>
    <w:rsid w:val="2C1A6AA5"/>
    <w:rsid w:val="2C1B0D4A"/>
    <w:rsid w:val="2C1B760D"/>
    <w:rsid w:val="2C1C3440"/>
    <w:rsid w:val="2C1D2D14"/>
    <w:rsid w:val="2C1E2A6B"/>
    <w:rsid w:val="2C1F4CDE"/>
    <w:rsid w:val="2C210A56"/>
    <w:rsid w:val="2C21179B"/>
    <w:rsid w:val="2C221865"/>
    <w:rsid w:val="2C225C54"/>
    <w:rsid w:val="2C22657D"/>
    <w:rsid w:val="2C2500BA"/>
    <w:rsid w:val="2C257AC2"/>
    <w:rsid w:val="2C263956"/>
    <w:rsid w:val="2C265EAA"/>
    <w:rsid w:val="2C267E1B"/>
    <w:rsid w:val="2C271DE5"/>
    <w:rsid w:val="2C271DEC"/>
    <w:rsid w:val="2C273A79"/>
    <w:rsid w:val="2C291239"/>
    <w:rsid w:val="2C297E17"/>
    <w:rsid w:val="2C2A0C3F"/>
    <w:rsid w:val="2C2A2571"/>
    <w:rsid w:val="2C2A5683"/>
    <w:rsid w:val="2C2C19DF"/>
    <w:rsid w:val="2C2D6708"/>
    <w:rsid w:val="2C2D7517"/>
    <w:rsid w:val="2C2E3173"/>
    <w:rsid w:val="2C2E4F21"/>
    <w:rsid w:val="2C2F2F56"/>
    <w:rsid w:val="2C303B44"/>
    <w:rsid w:val="2C3047F6"/>
    <w:rsid w:val="2C31056E"/>
    <w:rsid w:val="2C31308C"/>
    <w:rsid w:val="2C313807"/>
    <w:rsid w:val="2C33078A"/>
    <w:rsid w:val="2C332538"/>
    <w:rsid w:val="2C3347D4"/>
    <w:rsid w:val="2C336F8E"/>
    <w:rsid w:val="2C340F70"/>
    <w:rsid w:val="2C343342"/>
    <w:rsid w:val="2C343613"/>
    <w:rsid w:val="2C360094"/>
    <w:rsid w:val="2C361EDA"/>
    <w:rsid w:val="2C363DD6"/>
    <w:rsid w:val="2C364F95"/>
    <w:rsid w:val="2C370DDC"/>
    <w:rsid w:val="2C372028"/>
    <w:rsid w:val="2C381466"/>
    <w:rsid w:val="2C3818FC"/>
    <w:rsid w:val="2C387B4E"/>
    <w:rsid w:val="2C3B13EC"/>
    <w:rsid w:val="2C3D26A8"/>
    <w:rsid w:val="2C3E13A9"/>
    <w:rsid w:val="2C3F0EDD"/>
    <w:rsid w:val="2C3F2C8B"/>
    <w:rsid w:val="2C401478"/>
    <w:rsid w:val="2C403DF4"/>
    <w:rsid w:val="2C4058C0"/>
    <w:rsid w:val="2C4071A7"/>
    <w:rsid w:val="2C416A03"/>
    <w:rsid w:val="2C42088C"/>
    <w:rsid w:val="2C4402A1"/>
    <w:rsid w:val="2C443330"/>
    <w:rsid w:val="2C444745"/>
    <w:rsid w:val="2C451F51"/>
    <w:rsid w:val="2C4604BD"/>
    <w:rsid w:val="2C464019"/>
    <w:rsid w:val="2C4750A8"/>
    <w:rsid w:val="2C4B162F"/>
    <w:rsid w:val="2C4B5AD3"/>
    <w:rsid w:val="2C4C35F9"/>
    <w:rsid w:val="2C4C3B89"/>
    <w:rsid w:val="2C4E68CB"/>
    <w:rsid w:val="2C4F1B3C"/>
    <w:rsid w:val="2C4F6AF4"/>
    <w:rsid w:val="2C504E60"/>
    <w:rsid w:val="2C504E98"/>
    <w:rsid w:val="2C506C46"/>
    <w:rsid w:val="2C5072BD"/>
    <w:rsid w:val="2C5155E2"/>
    <w:rsid w:val="2C520C10"/>
    <w:rsid w:val="2C532BDA"/>
    <w:rsid w:val="2C533415"/>
    <w:rsid w:val="2C534988"/>
    <w:rsid w:val="2C536736"/>
    <w:rsid w:val="2C54043D"/>
    <w:rsid w:val="2C5454F0"/>
    <w:rsid w:val="2C550356"/>
    <w:rsid w:val="2C550700"/>
    <w:rsid w:val="2C564FE1"/>
    <w:rsid w:val="2C56624B"/>
    <w:rsid w:val="2C56783E"/>
    <w:rsid w:val="2C570A57"/>
    <w:rsid w:val="2C574478"/>
    <w:rsid w:val="2C5A3F68"/>
    <w:rsid w:val="2C5A5B24"/>
    <w:rsid w:val="2C5A5D16"/>
    <w:rsid w:val="2C5C05A3"/>
    <w:rsid w:val="2C5D7C77"/>
    <w:rsid w:val="2C60493C"/>
    <w:rsid w:val="2C632915"/>
    <w:rsid w:val="2C636C64"/>
    <w:rsid w:val="2C6421B7"/>
    <w:rsid w:val="2C6426F1"/>
    <w:rsid w:val="2C67110A"/>
    <w:rsid w:val="2C6950B0"/>
    <w:rsid w:val="2C697D08"/>
    <w:rsid w:val="2C697EA7"/>
    <w:rsid w:val="2C6B0FF7"/>
    <w:rsid w:val="2C6B251B"/>
    <w:rsid w:val="2C6B3A80"/>
    <w:rsid w:val="2C6D5A4A"/>
    <w:rsid w:val="2C70125F"/>
    <w:rsid w:val="2C70553A"/>
    <w:rsid w:val="2C7072E8"/>
    <w:rsid w:val="2C7212B2"/>
    <w:rsid w:val="2C732934"/>
    <w:rsid w:val="2C735C97"/>
    <w:rsid w:val="2C741CAC"/>
    <w:rsid w:val="2C75313C"/>
    <w:rsid w:val="2C7532A1"/>
    <w:rsid w:val="2C753684"/>
    <w:rsid w:val="2C7548FE"/>
    <w:rsid w:val="2C754DAB"/>
    <w:rsid w:val="2C7566AC"/>
    <w:rsid w:val="2C76213D"/>
    <w:rsid w:val="2C770676"/>
    <w:rsid w:val="2C772424"/>
    <w:rsid w:val="2C792640"/>
    <w:rsid w:val="2C7A0167"/>
    <w:rsid w:val="2C7A37B0"/>
    <w:rsid w:val="2C7A3CC3"/>
    <w:rsid w:val="2C7A4785"/>
    <w:rsid w:val="2C7A4CFC"/>
    <w:rsid w:val="2C7D1A05"/>
    <w:rsid w:val="2C7D37B3"/>
    <w:rsid w:val="2C7E6BD3"/>
    <w:rsid w:val="2C7E7070"/>
    <w:rsid w:val="2C7F39CF"/>
    <w:rsid w:val="2C7F44E0"/>
    <w:rsid w:val="2C7F5CDA"/>
    <w:rsid w:val="2C7F6DBF"/>
    <w:rsid w:val="2C8114F5"/>
    <w:rsid w:val="2C811B72"/>
    <w:rsid w:val="2C813843"/>
    <w:rsid w:val="2C813BCB"/>
    <w:rsid w:val="2C82592B"/>
    <w:rsid w:val="2C82701B"/>
    <w:rsid w:val="2C83526D"/>
    <w:rsid w:val="2C835DF8"/>
    <w:rsid w:val="2C841E6F"/>
    <w:rsid w:val="2C844BD0"/>
    <w:rsid w:val="2C845A78"/>
    <w:rsid w:val="2C86025B"/>
    <w:rsid w:val="2C862667"/>
    <w:rsid w:val="2C870293"/>
    <w:rsid w:val="2C875551"/>
    <w:rsid w:val="2C880D93"/>
    <w:rsid w:val="2C882884"/>
    <w:rsid w:val="2C89295E"/>
    <w:rsid w:val="2C8A5F20"/>
    <w:rsid w:val="2C8B5112"/>
    <w:rsid w:val="2C8B5ED0"/>
    <w:rsid w:val="2C8B7642"/>
    <w:rsid w:val="2C8C3DE8"/>
    <w:rsid w:val="2C8C44FE"/>
    <w:rsid w:val="2C8C6BF2"/>
    <w:rsid w:val="2C8D1227"/>
    <w:rsid w:val="2C8D1C48"/>
    <w:rsid w:val="2C8E42CD"/>
    <w:rsid w:val="2C8E776E"/>
    <w:rsid w:val="2C8F2187"/>
    <w:rsid w:val="2C9034E6"/>
    <w:rsid w:val="2C923702"/>
    <w:rsid w:val="2C924630"/>
    <w:rsid w:val="2C9378AD"/>
    <w:rsid w:val="2C95057B"/>
    <w:rsid w:val="2C9527FC"/>
    <w:rsid w:val="2C9818C0"/>
    <w:rsid w:val="2C9A6113"/>
    <w:rsid w:val="2C9D4C3F"/>
    <w:rsid w:val="2C9D5C03"/>
    <w:rsid w:val="2C9E20A7"/>
    <w:rsid w:val="2C9E3E55"/>
    <w:rsid w:val="2C9E6635"/>
    <w:rsid w:val="2C9F2B35"/>
    <w:rsid w:val="2C9F5E1F"/>
    <w:rsid w:val="2C9F7BCD"/>
    <w:rsid w:val="2CA174A1"/>
    <w:rsid w:val="2CA23219"/>
    <w:rsid w:val="2CA24D2A"/>
    <w:rsid w:val="2CA3594A"/>
    <w:rsid w:val="2CA376BD"/>
    <w:rsid w:val="2CA3778B"/>
    <w:rsid w:val="2CA451E4"/>
    <w:rsid w:val="2CA508AA"/>
    <w:rsid w:val="2CA60F5C"/>
    <w:rsid w:val="2CA620F7"/>
    <w:rsid w:val="2CA84CD4"/>
    <w:rsid w:val="2CA86A82"/>
    <w:rsid w:val="2CA927FA"/>
    <w:rsid w:val="2CA945A8"/>
    <w:rsid w:val="2CA956A1"/>
    <w:rsid w:val="2CAA3746"/>
    <w:rsid w:val="2CAA4F75"/>
    <w:rsid w:val="2CAB47C4"/>
    <w:rsid w:val="2CAC0002"/>
    <w:rsid w:val="2CAC66E7"/>
    <w:rsid w:val="2CAD0457"/>
    <w:rsid w:val="2CAD1495"/>
    <w:rsid w:val="2CAD4098"/>
    <w:rsid w:val="2CAF0212"/>
    <w:rsid w:val="2CAF32F8"/>
    <w:rsid w:val="2CAF3E91"/>
    <w:rsid w:val="2CB03268"/>
    <w:rsid w:val="2CB0732E"/>
    <w:rsid w:val="2CB1152D"/>
    <w:rsid w:val="2CB17654"/>
    <w:rsid w:val="2CB216AE"/>
    <w:rsid w:val="2CB25248"/>
    <w:rsid w:val="2CB25B52"/>
    <w:rsid w:val="2CB43679"/>
    <w:rsid w:val="2CB73169"/>
    <w:rsid w:val="2CB74F17"/>
    <w:rsid w:val="2CB82FD2"/>
    <w:rsid w:val="2CBA4A07"/>
    <w:rsid w:val="2CBF3DCB"/>
    <w:rsid w:val="2CBF5A09"/>
    <w:rsid w:val="2CC23FB7"/>
    <w:rsid w:val="2CC31B0E"/>
    <w:rsid w:val="2CC32CB2"/>
    <w:rsid w:val="2CC41432"/>
    <w:rsid w:val="2CC47634"/>
    <w:rsid w:val="2CC633AC"/>
    <w:rsid w:val="2CC63D47"/>
    <w:rsid w:val="2CC66F08"/>
    <w:rsid w:val="2CC70C05"/>
    <w:rsid w:val="2CC729E4"/>
    <w:rsid w:val="2CC80ED2"/>
    <w:rsid w:val="2CC82C80"/>
    <w:rsid w:val="2CCA72D8"/>
    <w:rsid w:val="2CCC1F58"/>
    <w:rsid w:val="2CCE3500"/>
    <w:rsid w:val="2CCE400E"/>
    <w:rsid w:val="2CCE7A93"/>
    <w:rsid w:val="2CCF04B2"/>
    <w:rsid w:val="2CD11D7E"/>
    <w:rsid w:val="2CD14CED"/>
    <w:rsid w:val="2CD23090"/>
    <w:rsid w:val="2CD34ABC"/>
    <w:rsid w:val="2CD41F94"/>
    <w:rsid w:val="2CD47877"/>
    <w:rsid w:val="2CD57BB9"/>
    <w:rsid w:val="2CD86C3B"/>
    <w:rsid w:val="2CD902D6"/>
    <w:rsid w:val="2CD93ED8"/>
    <w:rsid w:val="2CD95BAF"/>
    <w:rsid w:val="2CD95E24"/>
    <w:rsid w:val="2CD970E7"/>
    <w:rsid w:val="2CDC70A8"/>
    <w:rsid w:val="2CDD4C58"/>
    <w:rsid w:val="2CDD60CE"/>
    <w:rsid w:val="2CDD77DB"/>
    <w:rsid w:val="2CDD7FFE"/>
    <w:rsid w:val="2CDE1D2D"/>
    <w:rsid w:val="2CDE24A4"/>
    <w:rsid w:val="2CE101E6"/>
    <w:rsid w:val="2CE11F94"/>
    <w:rsid w:val="2CE13A7F"/>
    <w:rsid w:val="2CE275EC"/>
    <w:rsid w:val="2CE37ABA"/>
    <w:rsid w:val="2CE41D09"/>
    <w:rsid w:val="2CE455E0"/>
    <w:rsid w:val="2CE61358"/>
    <w:rsid w:val="2CE656BB"/>
    <w:rsid w:val="2CE657FC"/>
    <w:rsid w:val="2CE667B6"/>
    <w:rsid w:val="2CE67B0E"/>
    <w:rsid w:val="2CE83F1D"/>
    <w:rsid w:val="2CEA2984"/>
    <w:rsid w:val="2CEA709A"/>
    <w:rsid w:val="2CEB39EA"/>
    <w:rsid w:val="2CEB4673"/>
    <w:rsid w:val="2CEB49B0"/>
    <w:rsid w:val="2CEB5D3E"/>
    <w:rsid w:val="2CEB7A09"/>
    <w:rsid w:val="2CEC4934"/>
    <w:rsid w:val="2CEC5F94"/>
    <w:rsid w:val="2CED6A7B"/>
    <w:rsid w:val="2CEF19AE"/>
    <w:rsid w:val="2CEF1BF0"/>
    <w:rsid w:val="2CEF2903"/>
    <w:rsid w:val="2CF03F85"/>
    <w:rsid w:val="2CF20571"/>
    <w:rsid w:val="2CF2300E"/>
    <w:rsid w:val="2CF241A1"/>
    <w:rsid w:val="2CF27CFD"/>
    <w:rsid w:val="2CF33A75"/>
    <w:rsid w:val="2CF3658F"/>
    <w:rsid w:val="2CF61490"/>
    <w:rsid w:val="2CF61AC3"/>
    <w:rsid w:val="2CF73565"/>
    <w:rsid w:val="2CF9443A"/>
    <w:rsid w:val="2CF9552F"/>
    <w:rsid w:val="2CFA0557"/>
    <w:rsid w:val="2CFA6149"/>
    <w:rsid w:val="2CFC1060"/>
    <w:rsid w:val="2CFC5020"/>
    <w:rsid w:val="2CFD122F"/>
    <w:rsid w:val="2CFE1049"/>
    <w:rsid w:val="2CFE48F4"/>
    <w:rsid w:val="2CFF6104"/>
    <w:rsid w:val="2D002B75"/>
    <w:rsid w:val="2D0068BE"/>
    <w:rsid w:val="2D014DE9"/>
    <w:rsid w:val="2D016FDF"/>
    <w:rsid w:val="2D03015C"/>
    <w:rsid w:val="2D053ED4"/>
    <w:rsid w:val="2D053EF5"/>
    <w:rsid w:val="2D0559F7"/>
    <w:rsid w:val="2D073BD2"/>
    <w:rsid w:val="2D086FCF"/>
    <w:rsid w:val="2D095047"/>
    <w:rsid w:val="2D0A773C"/>
    <w:rsid w:val="2D0B0DBF"/>
    <w:rsid w:val="2D0B7011"/>
    <w:rsid w:val="2D0D2D89"/>
    <w:rsid w:val="2D0D4B37"/>
    <w:rsid w:val="2D0D5D45"/>
    <w:rsid w:val="2D0D6B99"/>
    <w:rsid w:val="2D0E2A7A"/>
    <w:rsid w:val="2D0F08AF"/>
    <w:rsid w:val="2D0F403B"/>
    <w:rsid w:val="2D0F5D73"/>
    <w:rsid w:val="2D102879"/>
    <w:rsid w:val="2D1063D5"/>
    <w:rsid w:val="2D1158EC"/>
    <w:rsid w:val="2D12214D"/>
    <w:rsid w:val="2D123ADD"/>
    <w:rsid w:val="2D145EC5"/>
    <w:rsid w:val="2D1660E1"/>
    <w:rsid w:val="2D171C8D"/>
    <w:rsid w:val="2D173C07"/>
    <w:rsid w:val="2D1759B5"/>
    <w:rsid w:val="2D183EEA"/>
    <w:rsid w:val="2D1862D4"/>
    <w:rsid w:val="2D19478B"/>
    <w:rsid w:val="2D1A4EC9"/>
    <w:rsid w:val="2D1A688D"/>
    <w:rsid w:val="2D1A7254"/>
    <w:rsid w:val="2D1B54A6"/>
    <w:rsid w:val="2D1B5A67"/>
    <w:rsid w:val="2D1C0C0C"/>
    <w:rsid w:val="2D1C76D7"/>
    <w:rsid w:val="2D1E6D44"/>
    <w:rsid w:val="2D1F4DA7"/>
    <w:rsid w:val="2D1F7232"/>
    <w:rsid w:val="2D202ABC"/>
    <w:rsid w:val="2D2105E2"/>
    <w:rsid w:val="2D237DF4"/>
    <w:rsid w:val="2D241E80"/>
    <w:rsid w:val="2D282609"/>
    <w:rsid w:val="2D2A4489"/>
    <w:rsid w:val="2D2B320F"/>
    <w:rsid w:val="2D2C0701"/>
    <w:rsid w:val="2D2D51D9"/>
    <w:rsid w:val="2D2D7AAC"/>
    <w:rsid w:val="2D2E2738"/>
    <w:rsid w:val="2D2F2CFF"/>
    <w:rsid w:val="2D3042B4"/>
    <w:rsid w:val="2D314CC9"/>
    <w:rsid w:val="2D351648"/>
    <w:rsid w:val="2D381A43"/>
    <w:rsid w:val="2D387604"/>
    <w:rsid w:val="2D3B433D"/>
    <w:rsid w:val="2D3B78F6"/>
    <w:rsid w:val="2D3B7F9C"/>
    <w:rsid w:val="2D3C366E"/>
    <w:rsid w:val="2D3C4843"/>
    <w:rsid w:val="2D3E0CD2"/>
    <w:rsid w:val="2D3E1194"/>
    <w:rsid w:val="2D3E73E6"/>
    <w:rsid w:val="2D3F2A7E"/>
    <w:rsid w:val="2D3F5034"/>
    <w:rsid w:val="2D4009EE"/>
    <w:rsid w:val="2D406CBA"/>
    <w:rsid w:val="2D4300C9"/>
    <w:rsid w:val="2D4349FC"/>
    <w:rsid w:val="2D4367AA"/>
    <w:rsid w:val="2D441194"/>
    <w:rsid w:val="2D452523"/>
    <w:rsid w:val="2D4542D1"/>
    <w:rsid w:val="2D467822"/>
    <w:rsid w:val="2D473ED9"/>
    <w:rsid w:val="2D496F89"/>
    <w:rsid w:val="2D4A5D8B"/>
    <w:rsid w:val="2D4A7B39"/>
    <w:rsid w:val="2D4B565F"/>
    <w:rsid w:val="2D4C0361"/>
    <w:rsid w:val="2D4D7629"/>
    <w:rsid w:val="2D4F33A1"/>
    <w:rsid w:val="2D503044"/>
    <w:rsid w:val="2D51392A"/>
    <w:rsid w:val="2D514F68"/>
    <w:rsid w:val="2D517119"/>
    <w:rsid w:val="2D521AEB"/>
    <w:rsid w:val="2D522E91"/>
    <w:rsid w:val="2D5409B8"/>
    <w:rsid w:val="2D55028C"/>
    <w:rsid w:val="2D56396E"/>
    <w:rsid w:val="2D5730C3"/>
    <w:rsid w:val="2D574004"/>
    <w:rsid w:val="2D58393F"/>
    <w:rsid w:val="2D584173"/>
    <w:rsid w:val="2D585D82"/>
    <w:rsid w:val="2D58628E"/>
    <w:rsid w:val="2D595FCE"/>
    <w:rsid w:val="2D5A35B7"/>
    <w:rsid w:val="2D5B1124"/>
    <w:rsid w:val="2D5B1872"/>
    <w:rsid w:val="2D5B3CEB"/>
    <w:rsid w:val="2D5C4295"/>
    <w:rsid w:val="2D5C5ABE"/>
    <w:rsid w:val="2D5E35E4"/>
    <w:rsid w:val="2D5E5392"/>
    <w:rsid w:val="2D5E5E5D"/>
    <w:rsid w:val="2D5F1E9D"/>
    <w:rsid w:val="2D60110A"/>
    <w:rsid w:val="2D60377E"/>
    <w:rsid w:val="2D614E83"/>
    <w:rsid w:val="2D616685"/>
    <w:rsid w:val="2D621327"/>
    <w:rsid w:val="2D622E26"/>
    <w:rsid w:val="2D6230D5"/>
    <w:rsid w:val="2D630BFB"/>
    <w:rsid w:val="2D637F86"/>
    <w:rsid w:val="2D665687"/>
    <w:rsid w:val="2D67693D"/>
    <w:rsid w:val="2D6A1F89"/>
    <w:rsid w:val="2D6A3D37"/>
    <w:rsid w:val="2D6A7F4C"/>
    <w:rsid w:val="2D6B7AAF"/>
    <w:rsid w:val="2D6C5D01"/>
    <w:rsid w:val="2D6E2A33"/>
    <w:rsid w:val="2D6E7CD9"/>
    <w:rsid w:val="2D6F134E"/>
    <w:rsid w:val="2D701AFD"/>
    <w:rsid w:val="2D716013"/>
    <w:rsid w:val="2D7352E2"/>
    <w:rsid w:val="2D74266C"/>
    <w:rsid w:val="2D746964"/>
    <w:rsid w:val="2D751DC0"/>
    <w:rsid w:val="2D76092E"/>
    <w:rsid w:val="2D762600"/>
    <w:rsid w:val="2D775831"/>
    <w:rsid w:val="2D7828F8"/>
    <w:rsid w:val="2D783141"/>
    <w:rsid w:val="2D787BA2"/>
    <w:rsid w:val="2D7936CA"/>
    <w:rsid w:val="2D796670"/>
    <w:rsid w:val="2D7B23E8"/>
    <w:rsid w:val="2D7B4196"/>
    <w:rsid w:val="2D7B7CF2"/>
    <w:rsid w:val="2D7C0267"/>
    <w:rsid w:val="2D7D7F0E"/>
    <w:rsid w:val="2D7E3C87"/>
    <w:rsid w:val="2D7E77E3"/>
    <w:rsid w:val="2D7F01A2"/>
    <w:rsid w:val="2D7F400A"/>
    <w:rsid w:val="2D8027E0"/>
    <w:rsid w:val="2D80355B"/>
    <w:rsid w:val="2D806BDB"/>
    <w:rsid w:val="2D8079FF"/>
    <w:rsid w:val="2D810644"/>
    <w:rsid w:val="2D813A5F"/>
    <w:rsid w:val="2D820B45"/>
    <w:rsid w:val="2D827F79"/>
    <w:rsid w:val="2D833E1B"/>
    <w:rsid w:val="2D834DF9"/>
    <w:rsid w:val="2D835246"/>
    <w:rsid w:val="2D835A19"/>
    <w:rsid w:val="2D84643F"/>
    <w:rsid w:val="2D857A8D"/>
    <w:rsid w:val="2D87034C"/>
    <w:rsid w:val="2D870D8D"/>
    <w:rsid w:val="2D872B3B"/>
    <w:rsid w:val="2D880661"/>
    <w:rsid w:val="2D8868B3"/>
    <w:rsid w:val="2D8A43D9"/>
    <w:rsid w:val="2D8C75BA"/>
    <w:rsid w:val="2D8D3ECA"/>
    <w:rsid w:val="2D8F7C42"/>
    <w:rsid w:val="2D901855"/>
    <w:rsid w:val="2D9033D6"/>
    <w:rsid w:val="2D914CD1"/>
    <w:rsid w:val="2D917516"/>
    <w:rsid w:val="2D9214E0"/>
    <w:rsid w:val="2D92328E"/>
    <w:rsid w:val="2D931734"/>
    <w:rsid w:val="2D961A5D"/>
    <w:rsid w:val="2D9661BF"/>
    <w:rsid w:val="2D9708A4"/>
    <w:rsid w:val="2D983721"/>
    <w:rsid w:val="2D9862F2"/>
    <w:rsid w:val="2D986AF6"/>
    <w:rsid w:val="2D98715B"/>
    <w:rsid w:val="2D9C5EBB"/>
    <w:rsid w:val="2DA04568"/>
    <w:rsid w:val="2DA21723"/>
    <w:rsid w:val="2DA33405"/>
    <w:rsid w:val="2DA3549B"/>
    <w:rsid w:val="2DA37249"/>
    <w:rsid w:val="2DA4463B"/>
    <w:rsid w:val="2DA4613F"/>
    <w:rsid w:val="2DA51213"/>
    <w:rsid w:val="2DA52FC1"/>
    <w:rsid w:val="2DA55D25"/>
    <w:rsid w:val="2DA57465"/>
    <w:rsid w:val="2DA63A50"/>
    <w:rsid w:val="2DA84860"/>
    <w:rsid w:val="2DA90A35"/>
    <w:rsid w:val="2DA90D03"/>
    <w:rsid w:val="2DA92DD6"/>
    <w:rsid w:val="2DAA4A7C"/>
    <w:rsid w:val="2DAA5127"/>
    <w:rsid w:val="2DAA682A"/>
    <w:rsid w:val="2DAC25A2"/>
    <w:rsid w:val="2DAC3027"/>
    <w:rsid w:val="2DAD485D"/>
    <w:rsid w:val="2DAE631A"/>
    <w:rsid w:val="2DB11966"/>
    <w:rsid w:val="2DB15E0A"/>
    <w:rsid w:val="2DB20E1B"/>
    <w:rsid w:val="2DB40DAA"/>
    <w:rsid w:val="2DB41456"/>
    <w:rsid w:val="2DB651CE"/>
    <w:rsid w:val="2DB65DF0"/>
    <w:rsid w:val="2DB705F4"/>
    <w:rsid w:val="2DB72CF5"/>
    <w:rsid w:val="2DB80F46"/>
    <w:rsid w:val="2DB87198"/>
    <w:rsid w:val="2DB94CBF"/>
    <w:rsid w:val="2DB957A0"/>
    <w:rsid w:val="2DBA12D8"/>
    <w:rsid w:val="2DBA3423"/>
    <w:rsid w:val="2DBB27E5"/>
    <w:rsid w:val="2DBD030B"/>
    <w:rsid w:val="2DBD47AF"/>
    <w:rsid w:val="2DBD7B4B"/>
    <w:rsid w:val="2DBE1602"/>
    <w:rsid w:val="2DBE1A96"/>
    <w:rsid w:val="2DBE4083"/>
    <w:rsid w:val="2DBE490C"/>
    <w:rsid w:val="2DC0134F"/>
    <w:rsid w:val="2DC0292D"/>
    <w:rsid w:val="2DC13DBD"/>
    <w:rsid w:val="2DC21DC5"/>
    <w:rsid w:val="2DC23B73"/>
    <w:rsid w:val="2DC24369"/>
    <w:rsid w:val="2DC501DB"/>
    <w:rsid w:val="2DC518B5"/>
    <w:rsid w:val="2DC5530F"/>
    <w:rsid w:val="2DC55411"/>
    <w:rsid w:val="2DC62423"/>
    <w:rsid w:val="2DC647A7"/>
    <w:rsid w:val="2DC6527A"/>
    <w:rsid w:val="2DC74E84"/>
    <w:rsid w:val="2DC773DC"/>
    <w:rsid w:val="2DC87B9F"/>
    <w:rsid w:val="2DC92A4A"/>
    <w:rsid w:val="2DC95B95"/>
    <w:rsid w:val="2DC9792A"/>
    <w:rsid w:val="2DCA2A28"/>
    <w:rsid w:val="2DCB1427"/>
    <w:rsid w:val="2DCB3E23"/>
    <w:rsid w:val="2DCB7A40"/>
    <w:rsid w:val="2DCC2C44"/>
    <w:rsid w:val="2DCD4FCD"/>
    <w:rsid w:val="2DCE076A"/>
    <w:rsid w:val="2DCE3AC5"/>
    <w:rsid w:val="2DCF074D"/>
    <w:rsid w:val="2DCF6290"/>
    <w:rsid w:val="2DCF6ACF"/>
    <w:rsid w:val="2DD12008"/>
    <w:rsid w:val="2DD254B8"/>
    <w:rsid w:val="2DD45655"/>
    <w:rsid w:val="2DD45BFF"/>
    <w:rsid w:val="2DD815E9"/>
    <w:rsid w:val="2DD92C6B"/>
    <w:rsid w:val="2DD9710F"/>
    <w:rsid w:val="2DDA7F24"/>
    <w:rsid w:val="2DDC3137"/>
    <w:rsid w:val="2DDC3596"/>
    <w:rsid w:val="2DDD30BC"/>
    <w:rsid w:val="2DDD6350"/>
    <w:rsid w:val="2DDF4725"/>
    <w:rsid w:val="2DDF57D9"/>
    <w:rsid w:val="2DDF765B"/>
    <w:rsid w:val="2DE035DA"/>
    <w:rsid w:val="2DE163C7"/>
    <w:rsid w:val="2DE25FC3"/>
    <w:rsid w:val="2DE27D71"/>
    <w:rsid w:val="2DE31AB1"/>
    <w:rsid w:val="2DE37E5F"/>
    <w:rsid w:val="2DE41D3C"/>
    <w:rsid w:val="2DE63EA8"/>
    <w:rsid w:val="2DE663F2"/>
    <w:rsid w:val="2DE7182C"/>
    <w:rsid w:val="2DE80973"/>
    <w:rsid w:val="2DE81100"/>
    <w:rsid w:val="2DE90E38"/>
    <w:rsid w:val="2DE9470A"/>
    <w:rsid w:val="2DE955A4"/>
    <w:rsid w:val="2DEB3EB7"/>
    <w:rsid w:val="2DEC04BA"/>
    <w:rsid w:val="2DEC6E42"/>
    <w:rsid w:val="2DEE2BBA"/>
    <w:rsid w:val="2DEE2EDF"/>
    <w:rsid w:val="2DEF52F6"/>
    <w:rsid w:val="2DF04FCA"/>
    <w:rsid w:val="2DF05C86"/>
    <w:rsid w:val="2DF14458"/>
    <w:rsid w:val="2DF3038D"/>
    <w:rsid w:val="2DF31F7F"/>
    <w:rsid w:val="2DF47AA5"/>
    <w:rsid w:val="2DF51AD9"/>
    <w:rsid w:val="2DF6381D"/>
    <w:rsid w:val="2DF745EF"/>
    <w:rsid w:val="2DF76C07"/>
    <w:rsid w:val="2DF81343"/>
    <w:rsid w:val="2DF8799E"/>
    <w:rsid w:val="2DF9215E"/>
    <w:rsid w:val="2DF9330D"/>
    <w:rsid w:val="2DF93FE9"/>
    <w:rsid w:val="2DF950BB"/>
    <w:rsid w:val="2DFA3B90"/>
    <w:rsid w:val="2DFB0715"/>
    <w:rsid w:val="2DFB52D7"/>
    <w:rsid w:val="2DFB5AB7"/>
    <w:rsid w:val="2DFB7085"/>
    <w:rsid w:val="2DFC048C"/>
    <w:rsid w:val="2DFD2DFD"/>
    <w:rsid w:val="2DFF5750"/>
    <w:rsid w:val="2E00469C"/>
    <w:rsid w:val="2E051BEC"/>
    <w:rsid w:val="2E057F04"/>
    <w:rsid w:val="2E063C32"/>
    <w:rsid w:val="2E073C7C"/>
    <w:rsid w:val="2E075A2A"/>
    <w:rsid w:val="2E092997"/>
    <w:rsid w:val="2E0952E0"/>
    <w:rsid w:val="2E0979F4"/>
    <w:rsid w:val="2E0A3A43"/>
    <w:rsid w:val="2E0A72C8"/>
    <w:rsid w:val="2E0C1ED3"/>
    <w:rsid w:val="2E0C3040"/>
    <w:rsid w:val="2E0E18CF"/>
    <w:rsid w:val="2E0E500A"/>
    <w:rsid w:val="2E0F1AF1"/>
    <w:rsid w:val="2E0F5A7D"/>
    <w:rsid w:val="2E1002EA"/>
    <w:rsid w:val="2E10469E"/>
    <w:rsid w:val="2E110657"/>
    <w:rsid w:val="2E110D45"/>
    <w:rsid w:val="2E112405"/>
    <w:rsid w:val="2E120402"/>
    <w:rsid w:val="2E121E37"/>
    <w:rsid w:val="2E1343CF"/>
    <w:rsid w:val="2E141EF5"/>
    <w:rsid w:val="2E143186"/>
    <w:rsid w:val="2E162111"/>
    <w:rsid w:val="2E170B93"/>
    <w:rsid w:val="2E1819E5"/>
    <w:rsid w:val="2E181A10"/>
    <w:rsid w:val="2E187C37"/>
    <w:rsid w:val="2E196A01"/>
    <w:rsid w:val="2E1B0BB1"/>
    <w:rsid w:val="2E1B14D5"/>
    <w:rsid w:val="2E1D0271"/>
    <w:rsid w:val="2E1D524D"/>
    <w:rsid w:val="2E1D6FFC"/>
    <w:rsid w:val="2E1E4B22"/>
    <w:rsid w:val="2E1F500D"/>
    <w:rsid w:val="2E1F7834"/>
    <w:rsid w:val="2E222864"/>
    <w:rsid w:val="2E225B20"/>
    <w:rsid w:val="2E230B09"/>
    <w:rsid w:val="2E24038A"/>
    <w:rsid w:val="2E2558D3"/>
    <w:rsid w:val="2E262242"/>
    <w:rsid w:val="2E271C28"/>
    <w:rsid w:val="2E273353"/>
    <w:rsid w:val="2E291E44"/>
    <w:rsid w:val="2E2959A0"/>
    <w:rsid w:val="2E2974BB"/>
    <w:rsid w:val="2E2B414C"/>
    <w:rsid w:val="2E2E43ED"/>
    <w:rsid w:val="2E2E72E0"/>
    <w:rsid w:val="2E3014E2"/>
    <w:rsid w:val="2E310CF9"/>
    <w:rsid w:val="2E32198D"/>
    <w:rsid w:val="2E3270C0"/>
    <w:rsid w:val="2E334A71"/>
    <w:rsid w:val="2E33681F"/>
    <w:rsid w:val="2E377F5E"/>
    <w:rsid w:val="2E38647E"/>
    <w:rsid w:val="2E390329"/>
    <w:rsid w:val="2E39636E"/>
    <w:rsid w:val="2E3A5DFF"/>
    <w:rsid w:val="2E3B3926"/>
    <w:rsid w:val="2E3B6A28"/>
    <w:rsid w:val="2E3D144C"/>
    <w:rsid w:val="2E3E3833"/>
    <w:rsid w:val="2E3F108C"/>
    <w:rsid w:val="2E3F362C"/>
    <w:rsid w:val="2E3F6F72"/>
    <w:rsid w:val="2E4140F1"/>
    <w:rsid w:val="2E422F06"/>
    <w:rsid w:val="2E424AD5"/>
    <w:rsid w:val="2E424CB4"/>
    <w:rsid w:val="2E424E40"/>
    <w:rsid w:val="2E4275FE"/>
    <w:rsid w:val="2E4375F4"/>
    <w:rsid w:val="2E445076"/>
    <w:rsid w:val="2E4539BF"/>
    <w:rsid w:val="2E47051C"/>
    <w:rsid w:val="2E49180E"/>
    <w:rsid w:val="2E4B1DBB"/>
    <w:rsid w:val="2E4B3B69"/>
    <w:rsid w:val="2E4C78E1"/>
    <w:rsid w:val="2E4D6ECB"/>
    <w:rsid w:val="2E4F2F2D"/>
    <w:rsid w:val="2E4F685B"/>
    <w:rsid w:val="2E503476"/>
    <w:rsid w:val="2E511298"/>
    <w:rsid w:val="2E513149"/>
    <w:rsid w:val="2E527012"/>
    <w:rsid w:val="2E531A48"/>
    <w:rsid w:val="2E551C49"/>
    <w:rsid w:val="2E5604E4"/>
    <w:rsid w:val="2E56250D"/>
    <w:rsid w:val="2E575D12"/>
    <w:rsid w:val="2E575E51"/>
    <w:rsid w:val="2E580034"/>
    <w:rsid w:val="2E5A3DAC"/>
    <w:rsid w:val="2E5B59B7"/>
    <w:rsid w:val="2E5D0CCE"/>
    <w:rsid w:val="2E60513A"/>
    <w:rsid w:val="2E620B52"/>
    <w:rsid w:val="2E620EB2"/>
    <w:rsid w:val="2E625A9B"/>
    <w:rsid w:val="2E650922"/>
    <w:rsid w:val="2E651E21"/>
    <w:rsid w:val="2E652751"/>
    <w:rsid w:val="2E6538F4"/>
    <w:rsid w:val="2E65697A"/>
    <w:rsid w:val="2E6613E1"/>
    <w:rsid w:val="2E6703FE"/>
    <w:rsid w:val="2E671B3F"/>
    <w:rsid w:val="2E675395"/>
    <w:rsid w:val="2E682C91"/>
    <w:rsid w:val="2E6854A6"/>
    <w:rsid w:val="2E692241"/>
    <w:rsid w:val="2E6A6699"/>
    <w:rsid w:val="2E6C196E"/>
    <w:rsid w:val="2E6D5411"/>
    <w:rsid w:val="2E6D78C3"/>
    <w:rsid w:val="2E6D7F83"/>
    <w:rsid w:val="2E6F0487"/>
    <w:rsid w:val="2E6F2BAF"/>
    <w:rsid w:val="2E6F3269"/>
    <w:rsid w:val="2E7053CE"/>
    <w:rsid w:val="2E724815"/>
    <w:rsid w:val="2E725599"/>
    <w:rsid w:val="2E726D2F"/>
    <w:rsid w:val="2E732342"/>
    <w:rsid w:val="2E7330BF"/>
    <w:rsid w:val="2E753075"/>
    <w:rsid w:val="2E766D1C"/>
    <w:rsid w:val="2E772BB0"/>
    <w:rsid w:val="2E782484"/>
    <w:rsid w:val="2E78732D"/>
    <w:rsid w:val="2E791F30"/>
    <w:rsid w:val="2E796C17"/>
    <w:rsid w:val="2E7A444E"/>
    <w:rsid w:val="2E7A61FC"/>
    <w:rsid w:val="2E7A774E"/>
    <w:rsid w:val="2E7C36B7"/>
    <w:rsid w:val="2E7D7A9A"/>
    <w:rsid w:val="2E7E348A"/>
    <w:rsid w:val="2E7F1A64"/>
    <w:rsid w:val="2E7F4C19"/>
    <w:rsid w:val="2E7F5E39"/>
    <w:rsid w:val="2E81758A"/>
    <w:rsid w:val="2E820543"/>
    <w:rsid w:val="2E8250B1"/>
    <w:rsid w:val="2E825466"/>
    <w:rsid w:val="2E826F04"/>
    <w:rsid w:val="2E832708"/>
    <w:rsid w:val="2E844BB0"/>
    <w:rsid w:val="2E8465BD"/>
    <w:rsid w:val="2E852D51"/>
    <w:rsid w:val="2E863561"/>
    <w:rsid w:val="2E8637D3"/>
    <w:rsid w:val="2E876B6B"/>
    <w:rsid w:val="2E894691"/>
    <w:rsid w:val="2E8A3797"/>
    <w:rsid w:val="2E8B0409"/>
    <w:rsid w:val="2E8C5F2F"/>
    <w:rsid w:val="2E8D1FAA"/>
    <w:rsid w:val="2E8E5044"/>
    <w:rsid w:val="2E8E614B"/>
    <w:rsid w:val="2E8E7EF9"/>
    <w:rsid w:val="2E8E7F28"/>
    <w:rsid w:val="2E9021DA"/>
    <w:rsid w:val="2E9077CD"/>
    <w:rsid w:val="2E910637"/>
    <w:rsid w:val="2E913546"/>
    <w:rsid w:val="2E921798"/>
    <w:rsid w:val="2E92289B"/>
    <w:rsid w:val="2E9574DA"/>
    <w:rsid w:val="2E987874"/>
    <w:rsid w:val="2E993178"/>
    <w:rsid w:val="2E994780"/>
    <w:rsid w:val="2E9A2736"/>
    <w:rsid w:val="2E9A689E"/>
    <w:rsid w:val="2E9C2616"/>
    <w:rsid w:val="2E9C3486"/>
    <w:rsid w:val="2E9D40E2"/>
    <w:rsid w:val="2E9F3EB4"/>
    <w:rsid w:val="2EA013DF"/>
    <w:rsid w:val="2EA01957"/>
    <w:rsid w:val="2EA0410A"/>
    <w:rsid w:val="2EA119DB"/>
    <w:rsid w:val="2EA11A1E"/>
    <w:rsid w:val="2EA15E7F"/>
    <w:rsid w:val="2EA17B04"/>
    <w:rsid w:val="2EA27501"/>
    <w:rsid w:val="2EA339A5"/>
    <w:rsid w:val="2EA41A56"/>
    <w:rsid w:val="2EA66014"/>
    <w:rsid w:val="2EA66FF1"/>
    <w:rsid w:val="2EA71C88"/>
    <w:rsid w:val="2EA72D69"/>
    <w:rsid w:val="2EA74B17"/>
    <w:rsid w:val="2EA8720D"/>
    <w:rsid w:val="2EA94D33"/>
    <w:rsid w:val="2EAD1124"/>
    <w:rsid w:val="2EAD6188"/>
    <w:rsid w:val="2EAE1DAB"/>
    <w:rsid w:val="2EB060C2"/>
    <w:rsid w:val="2EB063C9"/>
    <w:rsid w:val="2EB073EE"/>
    <w:rsid w:val="2EB11513"/>
    <w:rsid w:val="2EB2395C"/>
    <w:rsid w:val="2EB350A3"/>
    <w:rsid w:val="2EB41199"/>
    <w:rsid w:val="2EB67D0F"/>
    <w:rsid w:val="2EB77450"/>
    <w:rsid w:val="2EB813E6"/>
    <w:rsid w:val="2EB862B9"/>
    <w:rsid w:val="2EB86815"/>
    <w:rsid w:val="2EB86D24"/>
    <w:rsid w:val="2EBA2A9C"/>
    <w:rsid w:val="2EBA2EDE"/>
    <w:rsid w:val="2EBA6F40"/>
    <w:rsid w:val="2EBD0234"/>
    <w:rsid w:val="2EBD7686"/>
    <w:rsid w:val="2EBE07DF"/>
    <w:rsid w:val="2EBF6305"/>
    <w:rsid w:val="2EC11008"/>
    <w:rsid w:val="2EC161B7"/>
    <w:rsid w:val="2EC21951"/>
    <w:rsid w:val="2EC2479A"/>
    <w:rsid w:val="2EC41B6D"/>
    <w:rsid w:val="2EC42C7A"/>
    <w:rsid w:val="2EC4391B"/>
    <w:rsid w:val="2EC456C9"/>
    <w:rsid w:val="2EC464F9"/>
    <w:rsid w:val="2EC5023D"/>
    <w:rsid w:val="2EC51806"/>
    <w:rsid w:val="2EC525A4"/>
    <w:rsid w:val="2EC62B70"/>
    <w:rsid w:val="2EC7265D"/>
    <w:rsid w:val="2EC81DDA"/>
    <w:rsid w:val="2EC851B9"/>
    <w:rsid w:val="2EC90B52"/>
    <w:rsid w:val="2EC90F31"/>
    <w:rsid w:val="2EC92008"/>
    <w:rsid w:val="2ECD1C90"/>
    <w:rsid w:val="2ECD27D0"/>
    <w:rsid w:val="2ECD6C74"/>
    <w:rsid w:val="2ECE02F6"/>
    <w:rsid w:val="2ECE6548"/>
    <w:rsid w:val="2ECE7BDC"/>
    <w:rsid w:val="2ED00512"/>
    <w:rsid w:val="2ED03779"/>
    <w:rsid w:val="2ED21461"/>
    <w:rsid w:val="2ED24763"/>
    <w:rsid w:val="2ED31DB0"/>
    <w:rsid w:val="2ED40002"/>
    <w:rsid w:val="2ED51684"/>
    <w:rsid w:val="2ED5493C"/>
    <w:rsid w:val="2ED665AD"/>
    <w:rsid w:val="2ED72BA1"/>
    <w:rsid w:val="2ED753FC"/>
    <w:rsid w:val="2ED81174"/>
    <w:rsid w:val="2EDA2038"/>
    <w:rsid w:val="2EDC0C65"/>
    <w:rsid w:val="2EDC2A13"/>
    <w:rsid w:val="2EDC5C10"/>
    <w:rsid w:val="2EDC6EB7"/>
    <w:rsid w:val="2EDE220F"/>
    <w:rsid w:val="2EDE77F3"/>
    <w:rsid w:val="2EDF2503"/>
    <w:rsid w:val="2EDF5A46"/>
    <w:rsid w:val="2EE055F4"/>
    <w:rsid w:val="2EE057C5"/>
    <w:rsid w:val="2EE0724C"/>
    <w:rsid w:val="2EE105F2"/>
    <w:rsid w:val="2EE11219"/>
    <w:rsid w:val="2EE144CD"/>
    <w:rsid w:val="2EE1627B"/>
    <w:rsid w:val="2EE30245"/>
    <w:rsid w:val="2EE34B68"/>
    <w:rsid w:val="2EE54BFF"/>
    <w:rsid w:val="2EE60C47"/>
    <w:rsid w:val="2EE6380C"/>
    <w:rsid w:val="2EE66CC2"/>
    <w:rsid w:val="2EE82232"/>
    <w:rsid w:val="2EE8585B"/>
    <w:rsid w:val="2EE911A7"/>
    <w:rsid w:val="2EE93A90"/>
    <w:rsid w:val="2EE941FA"/>
    <w:rsid w:val="2EE95130"/>
    <w:rsid w:val="2EEA3285"/>
    <w:rsid w:val="2EEB7910"/>
    <w:rsid w:val="2EEE1708"/>
    <w:rsid w:val="2EEF6BEA"/>
    <w:rsid w:val="2EF00219"/>
    <w:rsid w:val="2EF169A6"/>
    <w:rsid w:val="2EF35FAE"/>
    <w:rsid w:val="2EF44200"/>
    <w:rsid w:val="2EF47E38"/>
    <w:rsid w:val="2EF51D26"/>
    <w:rsid w:val="2EF52AAB"/>
    <w:rsid w:val="2EF57EF8"/>
    <w:rsid w:val="2EF67369"/>
    <w:rsid w:val="2EF7784D"/>
    <w:rsid w:val="2EF91817"/>
    <w:rsid w:val="2EF95138"/>
    <w:rsid w:val="2EFA6AF3"/>
    <w:rsid w:val="2EFD46B4"/>
    <w:rsid w:val="2EFE240D"/>
    <w:rsid w:val="2EFE2C89"/>
    <w:rsid w:val="2EFE3E42"/>
    <w:rsid w:val="2EFF2BA5"/>
    <w:rsid w:val="2EFF2D34"/>
    <w:rsid w:val="2EFF4953"/>
    <w:rsid w:val="2F0002D0"/>
    <w:rsid w:val="2F000DF7"/>
    <w:rsid w:val="2F0029BF"/>
    <w:rsid w:val="2F0042B2"/>
    <w:rsid w:val="2F012479"/>
    <w:rsid w:val="2F01691D"/>
    <w:rsid w:val="2F032695"/>
    <w:rsid w:val="2F034443"/>
    <w:rsid w:val="2F0434A5"/>
    <w:rsid w:val="2F054B42"/>
    <w:rsid w:val="2F05640D"/>
    <w:rsid w:val="2F063F34"/>
    <w:rsid w:val="2F083808"/>
    <w:rsid w:val="2F0A1225"/>
    <w:rsid w:val="2F0B7439"/>
    <w:rsid w:val="2F0B779C"/>
    <w:rsid w:val="2F0C09E8"/>
    <w:rsid w:val="2F0E4B96"/>
    <w:rsid w:val="2F0E760F"/>
    <w:rsid w:val="2F104B00"/>
    <w:rsid w:val="2F104FD6"/>
    <w:rsid w:val="2F11005F"/>
    <w:rsid w:val="2F11629B"/>
    <w:rsid w:val="2F1228D8"/>
    <w:rsid w:val="2F124686"/>
    <w:rsid w:val="2F126434"/>
    <w:rsid w:val="2F142174"/>
    <w:rsid w:val="2F1501F9"/>
    <w:rsid w:val="2F1653CE"/>
    <w:rsid w:val="2F171C9D"/>
    <w:rsid w:val="2F172327"/>
    <w:rsid w:val="2F172ADA"/>
    <w:rsid w:val="2F172F30"/>
    <w:rsid w:val="2F176F4F"/>
    <w:rsid w:val="2F1824B5"/>
    <w:rsid w:val="2F1968C3"/>
    <w:rsid w:val="2F196982"/>
    <w:rsid w:val="2F1A2C31"/>
    <w:rsid w:val="2F1C5CAE"/>
    <w:rsid w:val="2F1C72B3"/>
    <w:rsid w:val="2F1D5267"/>
    <w:rsid w:val="2F1E002A"/>
    <w:rsid w:val="2F1E66AB"/>
    <w:rsid w:val="2F212B1B"/>
    <w:rsid w:val="2F223153"/>
    <w:rsid w:val="2F225096"/>
    <w:rsid w:val="2F2257D4"/>
    <w:rsid w:val="2F234AE5"/>
    <w:rsid w:val="2F2439A5"/>
    <w:rsid w:val="2F2510A3"/>
    <w:rsid w:val="2F265668"/>
    <w:rsid w:val="2F2755E5"/>
    <w:rsid w:val="2F28135F"/>
    <w:rsid w:val="2F2820FC"/>
    <w:rsid w:val="2F291A66"/>
    <w:rsid w:val="2F2A406E"/>
    <w:rsid w:val="2F2C1DE8"/>
    <w:rsid w:val="2F2D4028"/>
    <w:rsid w:val="2F2E54B8"/>
    <w:rsid w:val="2F2E6FE6"/>
    <w:rsid w:val="2F2F1519"/>
    <w:rsid w:val="2F2F2C7E"/>
    <w:rsid w:val="2F2F5238"/>
    <w:rsid w:val="2F321BEF"/>
    <w:rsid w:val="2F324D29"/>
    <w:rsid w:val="2F3409A8"/>
    <w:rsid w:val="2F344617"/>
    <w:rsid w:val="2F350375"/>
    <w:rsid w:val="2F3527BA"/>
    <w:rsid w:val="2F355C83"/>
    <w:rsid w:val="2F3565C7"/>
    <w:rsid w:val="2F364819"/>
    <w:rsid w:val="2F372697"/>
    <w:rsid w:val="2F386C07"/>
    <w:rsid w:val="2F39519C"/>
    <w:rsid w:val="2F3A06B8"/>
    <w:rsid w:val="2F3A14F8"/>
    <w:rsid w:val="2F3B3E27"/>
    <w:rsid w:val="2F3C4ECD"/>
    <w:rsid w:val="2F3D7762"/>
    <w:rsid w:val="2F3E191F"/>
    <w:rsid w:val="2F3E547B"/>
    <w:rsid w:val="2F3F11F4"/>
    <w:rsid w:val="2F3F2FA2"/>
    <w:rsid w:val="2F3F7B19"/>
    <w:rsid w:val="2F41745E"/>
    <w:rsid w:val="2F424DBE"/>
    <w:rsid w:val="2F445CAA"/>
    <w:rsid w:val="2F44661E"/>
    <w:rsid w:val="2F447611"/>
    <w:rsid w:val="2F450B6E"/>
    <w:rsid w:val="2F452CAE"/>
    <w:rsid w:val="2F454632"/>
    <w:rsid w:val="2F454A5C"/>
    <w:rsid w:val="2F4623C9"/>
    <w:rsid w:val="2F465DCE"/>
    <w:rsid w:val="2F4777A0"/>
    <w:rsid w:val="2F48454C"/>
    <w:rsid w:val="2F492C12"/>
    <w:rsid w:val="2F4A02C4"/>
    <w:rsid w:val="2F4A3E20"/>
    <w:rsid w:val="2F4A6121"/>
    <w:rsid w:val="2F4A6FBA"/>
    <w:rsid w:val="2F4B1946"/>
    <w:rsid w:val="2F4B5DEA"/>
    <w:rsid w:val="2F4C1CFC"/>
    <w:rsid w:val="2F4C46AB"/>
    <w:rsid w:val="2F4F08C3"/>
    <w:rsid w:val="2F4F20D1"/>
    <w:rsid w:val="2F503401"/>
    <w:rsid w:val="2F520F27"/>
    <w:rsid w:val="2F530513"/>
    <w:rsid w:val="2F553234"/>
    <w:rsid w:val="2F556A44"/>
    <w:rsid w:val="2F57653D"/>
    <w:rsid w:val="2F58151A"/>
    <w:rsid w:val="2F5818E6"/>
    <w:rsid w:val="2F581D25"/>
    <w:rsid w:val="2F590507"/>
    <w:rsid w:val="2F594063"/>
    <w:rsid w:val="2F594BBE"/>
    <w:rsid w:val="2F5A3FEE"/>
    <w:rsid w:val="2F5A7DDB"/>
    <w:rsid w:val="2F5B77B0"/>
    <w:rsid w:val="2F5C22BF"/>
    <w:rsid w:val="2F5D339A"/>
    <w:rsid w:val="2F5E1045"/>
    <w:rsid w:val="2F5E5B1E"/>
    <w:rsid w:val="2F5E78CC"/>
    <w:rsid w:val="2F61116A"/>
    <w:rsid w:val="2F613A14"/>
    <w:rsid w:val="2F6173BC"/>
    <w:rsid w:val="2F617CDE"/>
    <w:rsid w:val="2F631D0E"/>
    <w:rsid w:val="2F633617"/>
    <w:rsid w:val="2F6403B2"/>
    <w:rsid w:val="2F6501AF"/>
    <w:rsid w:val="2F65530A"/>
    <w:rsid w:val="2F65698D"/>
    <w:rsid w:val="2F666780"/>
    <w:rsid w:val="2F67235B"/>
    <w:rsid w:val="2F681184"/>
    <w:rsid w:val="2F684176"/>
    <w:rsid w:val="2F6A001E"/>
    <w:rsid w:val="2F6A6270"/>
    <w:rsid w:val="2F6B0C6C"/>
    <w:rsid w:val="2F6C002B"/>
    <w:rsid w:val="2F6C023B"/>
    <w:rsid w:val="2F6C5313"/>
    <w:rsid w:val="2F6D7FDB"/>
    <w:rsid w:val="2F6F3887"/>
    <w:rsid w:val="2F6F4817"/>
    <w:rsid w:val="2F6F7D2B"/>
    <w:rsid w:val="2F7075FF"/>
    <w:rsid w:val="2F72275C"/>
    <w:rsid w:val="2F725125"/>
    <w:rsid w:val="2F7355C7"/>
    <w:rsid w:val="2F740E9D"/>
    <w:rsid w:val="2F746EDB"/>
    <w:rsid w:val="2F7478B5"/>
    <w:rsid w:val="2F7610B9"/>
    <w:rsid w:val="2F77416E"/>
    <w:rsid w:val="2F792957"/>
    <w:rsid w:val="2F7964B4"/>
    <w:rsid w:val="2F7A2EC1"/>
    <w:rsid w:val="2F7A6525"/>
    <w:rsid w:val="2F7B047E"/>
    <w:rsid w:val="2F7B6FAB"/>
    <w:rsid w:val="2F7B7006"/>
    <w:rsid w:val="2F7C05F5"/>
    <w:rsid w:val="2F7C41F6"/>
    <w:rsid w:val="2F7E3ACA"/>
    <w:rsid w:val="2F801445"/>
    <w:rsid w:val="2F803CE6"/>
    <w:rsid w:val="2F810512"/>
    <w:rsid w:val="2F8135BA"/>
    <w:rsid w:val="2F81598A"/>
    <w:rsid w:val="2F827A5E"/>
    <w:rsid w:val="2F8310E0"/>
    <w:rsid w:val="2F836FC8"/>
    <w:rsid w:val="2F8530AA"/>
    <w:rsid w:val="2F85661D"/>
    <w:rsid w:val="2F860BD0"/>
    <w:rsid w:val="2F863C05"/>
    <w:rsid w:val="2F866E22"/>
    <w:rsid w:val="2F875074"/>
    <w:rsid w:val="2F877001"/>
    <w:rsid w:val="2F882B9B"/>
    <w:rsid w:val="2F884949"/>
    <w:rsid w:val="2F8B61E7"/>
    <w:rsid w:val="2F8C228C"/>
    <w:rsid w:val="2F8C268B"/>
    <w:rsid w:val="2F8F327D"/>
    <w:rsid w:val="2F8F5C4B"/>
    <w:rsid w:val="2F902FD5"/>
    <w:rsid w:val="2F9037FD"/>
    <w:rsid w:val="2F914D18"/>
    <w:rsid w:val="2F917CA1"/>
    <w:rsid w:val="2F923CD6"/>
    <w:rsid w:val="2F932010"/>
    <w:rsid w:val="2F937557"/>
    <w:rsid w:val="2F947791"/>
    <w:rsid w:val="2F950E14"/>
    <w:rsid w:val="2F954772"/>
    <w:rsid w:val="2F961BB8"/>
    <w:rsid w:val="2F971030"/>
    <w:rsid w:val="2F972467"/>
    <w:rsid w:val="2F973D1D"/>
    <w:rsid w:val="2F990904"/>
    <w:rsid w:val="2F992124"/>
    <w:rsid w:val="2F9B28CE"/>
    <w:rsid w:val="2F9D5636"/>
    <w:rsid w:val="2F9D7C58"/>
    <w:rsid w:val="2F9E1FB0"/>
    <w:rsid w:val="2F9E22FF"/>
    <w:rsid w:val="2F9F288E"/>
    <w:rsid w:val="2FA014DF"/>
    <w:rsid w:val="2FA0179E"/>
    <w:rsid w:val="2FA01C92"/>
    <w:rsid w:val="2FA06DDA"/>
    <w:rsid w:val="2FA20626"/>
    <w:rsid w:val="2FA3180C"/>
    <w:rsid w:val="2FA33530"/>
    <w:rsid w:val="2FA33BAF"/>
    <w:rsid w:val="2FA33D38"/>
    <w:rsid w:val="2FA379D4"/>
    <w:rsid w:val="2FA403A1"/>
    <w:rsid w:val="2FA554FB"/>
    <w:rsid w:val="2FA63021"/>
    <w:rsid w:val="2FA7273E"/>
    <w:rsid w:val="2FA73A0A"/>
    <w:rsid w:val="2FA74DDD"/>
    <w:rsid w:val="2FA86D99"/>
    <w:rsid w:val="2FA92FB9"/>
    <w:rsid w:val="2FA92FE8"/>
    <w:rsid w:val="2FAA2B11"/>
    <w:rsid w:val="2FAB0637"/>
    <w:rsid w:val="2FAB4F33"/>
    <w:rsid w:val="2FAC603F"/>
    <w:rsid w:val="2FAD2601"/>
    <w:rsid w:val="2FAE0702"/>
    <w:rsid w:val="2FAE669D"/>
    <w:rsid w:val="2FAF1ED5"/>
    <w:rsid w:val="2FAF2808"/>
    <w:rsid w:val="2FAF3EA5"/>
    <w:rsid w:val="2FAF4343"/>
    <w:rsid w:val="2FAF45CB"/>
    <w:rsid w:val="2FAF6379"/>
    <w:rsid w:val="2FB13B8E"/>
    <w:rsid w:val="2FB13E9F"/>
    <w:rsid w:val="2FB16311"/>
    <w:rsid w:val="2FB35E69"/>
    <w:rsid w:val="2FB614B6"/>
    <w:rsid w:val="2FB616D4"/>
    <w:rsid w:val="2FB63264"/>
    <w:rsid w:val="2FB66A25"/>
    <w:rsid w:val="2FB7497B"/>
    <w:rsid w:val="2FB74F57"/>
    <w:rsid w:val="2FB7522E"/>
    <w:rsid w:val="2FB92D54"/>
    <w:rsid w:val="2FB971F8"/>
    <w:rsid w:val="2FBA1DEE"/>
    <w:rsid w:val="2FBA478A"/>
    <w:rsid w:val="2FBB4D1E"/>
    <w:rsid w:val="2FBB5F66"/>
    <w:rsid w:val="2FBB6ACC"/>
    <w:rsid w:val="2FBD2F5A"/>
    <w:rsid w:val="2FBD4D02"/>
    <w:rsid w:val="2FBE65BC"/>
    <w:rsid w:val="2FBF4562"/>
    <w:rsid w:val="2FC01FE3"/>
    <w:rsid w:val="2FC04374"/>
    <w:rsid w:val="2FC16254"/>
    <w:rsid w:val="2FC260AC"/>
    <w:rsid w:val="2FC312F5"/>
    <w:rsid w:val="2FC31E25"/>
    <w:rsid w:val="2FC35C67"/>
    <w:rsid w:val="2FC36F80"/>
    <w:rsid w:val="2FC5794B"/>
    <w:rsid w:val="2FC811E9"/>
    <w:rsid w:val="2FC82F97"/>
    <w:rsid w:val="2FCA6D0F"/>
    <w:rsid w:val="2FCB47BB"/>
    <w:rsid w:val="2FCC0CD9"/>
    <w:rsid w:val="2FCC6F2B"/>
    <w:rsid w:val="2FCD2C73"/>
    <w:rsid w:val="2FCE65E5"/>
    <w:rsid w:val="2FCF07C9"/>
    <w:rsid w:val="2FCF2577"/>
    <w:rsid w:val="2FCF4325"/>
    <w:rsid w:val="2FD017BD"/>
    <w:rsid w:val="2FD1009E"/>
    <w:rsid w:val="2FD162F0"/>
    <w:rsid w:val="2FD31004"/>
    <w:rsid w:val="2FD41817"/>
    <w:rsid w:val="2FD61B58"/>
    <w:rsid w:val="2FD634DB"/>
    <w:rsid w:val="2FD63906"/>
    <w:rsid w:val="2FD64187"/>
    <w:rsid w:val="2FD64DAD"/>
    <w:rsid w:val="2FD656B4"/>
    <w:rsid w:val="2FD71C09"/>
    <w:rsid w:val="2FD73134"/>
    <w:rsid w:val="2FD84FC5"/>
    <w:rsid w:val="2FD8767E"/>
    <w:rsid w:val="2FD951A4"/>
    <w:rsid w:val="2FD9575D"/>
    <w:rsid w:val="2FDA35AE"/>
    <w:rsid w:val="2FDB2CCA"/>
    <w:rsid w:val="2FDB7BFD"/>
    <w:rsid w:val="2FDC482C"/>
    <w:rsid w:val="2FDD18AE"/>
    <w:rsid w:val="2FDD2EE6"/>
    <w:rsid w:val="2FDE27BA"/>
    <w:rsid w:val="2FDE6C5E"/>
    <w:rsid w:val="2FDF0568"/>
    <w:rsid w:val="2FDF69FF"/>
    <w:rsid w:val="2FDF6C0C"/>
    <w:rsid w:val="2FE000D5"/>
    <w:rsid w:val="2FE0031A"/>
    <w:rsid w:val="2FE028BF"/>
    <w:rsid w:val="2FE12BB1"/>
    <w:rsid w:val="2FE13050"/>
    <w:rsid w:val="2FE20CAA"/>
    <w:rsid w:val="2FE37DD1"/>
    <w:rsid w:val="2FE44A9C"/>
    <w:rsid w:val="2FE53B49"/>
    <w:rsid w:val="2FE5601F"/>
    <w:rsid w:val="2FE64427"/>
    <w:rsid w:val="2FE65835"/>
    <w:rsid w:val="2FE7092F"/>
    <w:rsid w:val="2FE7152D"/>
    <w:rsid w:val="2FE72936"/>
    <w:rsid w:val="2FE73D65"/>
    <w:rsid w:val="2FE83639"/>
    <w:rsid w:val="2FE90DE1"/>
    <w:rsid w:val="2FE9188B"/>
    <w:rsid w:val="2FE97448"/>
    <w:rsid w:val="2FEA245C"/>
    <w:rsid w:val="2FEA50C9"/>
    <w:rsid w:val="2FEB68FA"/>
    <w:rsid w:val="2FEB6CB0"/>
    <w:rsid w:val="2FEC0528"/>
    <w:rsid w:val="2FED29FE"/>
    <w:rsid w:val="2FED5BCA"/>
    <w:rsid w:val="2FED7B2A"/>
    <w:rsid w:val="2FEE2860"/>
    <w:rsid w:val="2FEE2A52"/>
    <w:rsid w:val="2FEF2C1A"/>
    <w:rsid w:val="2FEF49C8"/>
    <w:rsid w:val="2FEF6776"/>
    <w:rsid w:val="2FEF6C97"/>
    <w:rsid w:val="2FF124EE"/>
    <w:rsid w:val="2FF13D0D"/>
    <w:rsid w:val="2FF21F4B"/>
    <w:rsid w:val="2FF410E3"/>
    <w:rsid w:val="2FF572D8"/>
    <w:rsid w:val="2FF63FA8"/>
    <w:rsid w:val="2FF7387C"/>
    <w:rsid w:val="2FF76305"/>
    <w:rsid w:val="2FF906CA"/>
    <w:rsid w:val="2FF95846"/>
    <w:rsid w:val="2FF975F4"/>
    <w:rsid w:val="2FFC0D05"/>
    <w:rsid w:val="2FFD5337"/>
    <w:rsid w:val="2FFF5348"/>
    <w:rsid w:val="2FFF534B"/>
    <w:rsid w:val="30000983"/>
    <w:rsid w:val="30002034"/>
    <w:rsid w:val="30006BD5"/>
    <w:rsid w:val="3001084F"/>
    <w:rsid w:val="30017472"/>
    <w:rsid w:val="300246FB"/>
    <w:rsid w:val="300264A9"/>
    <w:rsid w:val="30034821"/>
    <w:rsid w:val="3005243D"/>
    <w:rsid w:val="30055F99"/>
    <w:rsid w:val="30056104"/>
    <w:rsid w:val="30061CE9"/>
    <w:rsid w:val="30071A3D"/>
    <w:rsid w:val="30073ABF"/>
    <w:rsid w:val="30077F63"/>
    <w:rsid w:val="300A35B0"/>
    <w:rsid w:val="300A3F20"/>
    <w:rsid w:val="300A42E6"/>
    <w:rsid w:val="300A7A53"/>
    <w:rsid w:val="300B2671"/>
    <w:rsid w:val="300C2463"/>
    <w:rsid w:val="300C557A"/>
    <w:rsid w:val="300C7328"/>
    <w:rsid w:val="300E3775"/>
    <w:rsid w:val="300F0BC6"/>
    <w:rsid w:val="300F23B6"/>
    <w:rsid w:val="300F4C8B"/>
    <w:rsid w:val="300F4E9A"/>
    <w:rsid w:val="301068EB"/>
    <w:rsid w:val="301306B6"/>
    <w:rsid w:val="301461DC"/>
    <w:rsid w:val="30162FEC"/>
    <w:rsid w:val="30164E6B"/>
    <w:rsid w:val="301651A8"/>
    <w:rsid w:val="30191A45"/>
    <w:rsid w:val="301A2C89"/>
    <w:rsid w:val="301A5EE8"/>
    <w:rsid w:val="301C02EE"/>
    <w:rsid w:val="301C2AD3"/>
    <w:rsid w:val="301D237D"/>
    <w:rsid w:val="301E193C"/>
    <w:rsid w:val="301F186C"/>
    <w:rsid w:val="302100FF"/>
    <w:rsid w:val="30227F17"/>
    <w:rsid w:val="30230758"/>
    <w:rsid w:val="30234EF6"/>
    <w:rsid w:val="30235689"/>
    <w:rsid w:val="30241D08"/>
    <w:rsid w:val="30257F10"/>
    <w:rsid w:val="30277CE8"/>
    <w:rsid w:val="30281C88"/>
    <w:rsid w:val="3028639A"/>
    <w:rsid w:val="30291746"/>
    <w:rsid w:val="30292996"/>
    <w:rsid w:val="30297D21"/>
    <w:rsid w:val="302B2B13"/>
    <w:rsid w:val="302F2063"/>
    <w:rsid w:val="302F3016"/>
    <w:rsid w:val="30313602"/>
    <w:rsid w:val="30314FE0"/>
    <w:rsid w:val="30321E16"/>
    <w:rsid w:val="30322514"/>
    <w:rsid w:val="3032417B"/>
    <w:rsid w:val="30331186"/>
    <w:rsid w:val="30336FAA"/>
    <w:rsid w:val="303464F5"/>
    <w:rsid w:val="303502FD"/>
    <w:rsid w:val="30360848"/>
    <w:rsid w:val="303625F7"/>
    <w:rsid w:val="3038011D"/>
    <w:rsid w:val="303837B5"/>
    <w:rsid w:val="3038636F"/>
    <w:rsid w:val="30393452"/>
    <w:rsid w:val="303B7C0D"/>
    <w:rsid w:val="303D1BD7"/>
    <w:rsid w:val="303D3985"/>
    <w:rsid w:val="303D7854"/>
    <w:rsid w:val="303E6135"/>
    <w:rsid w:val="303F65F8"/>
    <w:rsid w:val="304154CB"/>
    <w:rsid w:val="304334C9"/>
    <w:rsid w:val="3045500D"/>
    <w:rsid w:val="304608E5"/>
    <w:rsid w:val="30460ADF"/>
    <w:rsid w:val="30473AB1"/>
    <w:rsid w:val="30487F14"/>
    <w:rsid w:val="3049057C"/>
    <w:rsid w:val="304E497A"/>
    <w:rsid w:val="304E7940"/>
    <w:rsid w:val="304F02A1"/>
    <w:rsid w:val="304F5466"/>
    <w:rsid w:val="30512E3C"/>
    <w:rsid w:val="30523786"/>
    <w:rsid w:val="305267D8"/>
    <w:rsid w:val="305355B9"/>
    <w:rsid w:val="30540CBF"/>
    <w:rsid w:val="30542A7D"/>
    <w:rsid w:val="30550CCF"/>
    <w:rsid w:val="30561E6F"/>
    <w:rsid w:val="30583C82"/>
    <w:rsid w:val="305855E2"/>
    <w:rsid w:val="305868D8"/>
    <w:rsid w:val="3059329C"/>
    <w:rsid w:val="30594748"/>
    <w:rsid w:val="305A650A"/>
    <w:rsid w:val="305B2034"/>
    <w:rsid w:val="305B73DC"/>
    <w:rsid w:val="305B77AB"/>
    <w:rsid w:val="305C6DB7"/>
    <w:rsid w:val="305D6126"/>
    <w:rsid w:val="305D7B83"/>
    <w:rsid w:val="305F1654"/>
    <w:rsid w:val="305F38FB"/>
    <w:rsid w:val="306058C5"/>
    <w:rsid w:val="30615AA2"/>
    <w:rsid w:val="30617A9A"/>
    <w:rsid w:val="3062163D"/>
    <w:rsid w:val="30627B67"/>
    <w:rsid w:val="306453B6"/>
    <w:rsid w:val="30656A38"/>
    <w:rsid w:val="306600EB"/>
    <w:rsid w:val="30665546"/>
    <w:rsid w:val="306727B0"/>
    <w:rsid w:val="30677CC3"/>
    <w:rsid w:val="3069477A"/>
    <w:rsid w:val="306A22A0"/>
    <w:rsid w:val="306A5E79"/>
    <w:rsid w:val="306B247C"/>
    <w:rsid w:val="306B48F6"/>
    <w:rsid w:val="306C6018"/>
    <w:rsid w:val="306E6C51"/>
    <w:rsid w:val="306F78B6"/>
    <w:rsid w:val="30706CA5"/>
    <w:rsid w:val="3071362F"/>
    <w:rsid w:val="30713946"/>
    <w:rsid w:val="30717AD3"/>
    <w:rsid w:val="307210DE"/>
    <w:rsid w:val="3072337B"/>
    <w:rsid w:val="30727352"/>
    <w:rsid w:val="30731858"/>
    <w:rsid w:val="30733A8E"/>
    <w:rsid w:val="307355F9"/>
    <w:rsid w:val="30735A66"/>
    <w:rsid w:val="3075311F"/>
    <w:rsid w:val="30755CC0"/>
    <w:rsid w:val="30766E97"/>
    <w:rsid w:val="3078334E"/>
    <w:rsid w:val="30797214"/>
    <w:rsid w:val="307B44AD"/>
    <w:rsid w:val="307C0099"/>
    <w:rsid w:val="307C0A59"/>
    <w:rsid w:val="307C61B9"/>
    <w:rsid w:val="307D0225"/>
    <w:rsid w:val="30801AC4"/>
    <w:rsid w:val="30803872"/>
    <w:rsid w:val="30806D28"/>
    <w:rsid w:val="3082583C"/>
    <w:rsid w:val="3082749C"/>
    <w:rsid w:val="30843362"/>
    <w:rsid w:val="308471EB"/>
    <w:rsid w:val="30860061"/>
    <w:rsid w:val="30863343"/>
    <w:rsid w:val="308646BB"/>
    <w:rsid w:val="30871094"/>
    <w:rsid w:val="30872E52"/>
    <w:rsid w:val="30875B6C"/>
    <w:rsid w:val="308820E1"/>
    <w:rsid w:val="30894E1C"/>
    <w:rsid w:val="30895BDA"/>
    <w:rsid w:val="308B0B94"/>
    <w:rsid w:val="308C2216"/>
    <w:rsid w:val="308E5F8F"/>
    <w:rsid w:val="30901D07"/>
    <w:rsid w:val="30907F59"/>
    <w:rsid w:val="30911637"/>
    <w:rsid w:val="30915C8E"/>
    <w:rsid w:val="3091782D"/>
    <w:rsid w:val="3092233C"/>
    <w:rsid w:val="30926665"/>
    <w:rsid w:val="309317F7"/>
    <w:rsid w:val="30937A49"/>
    <w:rsid w:val="3095731D"/>
    <w:rsid w:val="30961FA7"/>
    <w:rsid w:val="30966E7D"/>
    <w:rsid w:val="30971B0E"/>
    <w:rsid w:val="30977539"/>
    <w:rsid w:val="30983C2F"/>
    <w:rsid w:val="309A2B85"/>
    <w:rsid w:val="309B1D59"/>
    <w:rsid w:val="309C3488"/>
    <w:rsid w:val="309C7F42"/>
    <w:rsid w:val="309D06CD"/>
    <w:rsid w:val="309D2133"/>
    <w:rsid w:val="309D4424"/>
    <w:rsid w:val="309D76E3"/>
    <w:rsid w:val="309E2DC2"/>
    <w:rsid w:val="309E4457"/>
    <w:rsid w:val="309F1F4A"/>
    <w:rsid w:val="30A30058"/>
    <w:rsid w:val="30A35DC9"/>
    <w:rsid w:val="30A47C65"/>
    <w:rsid w:val="30A529AD"/>
    <w:rsid w:val="30A57931"/>
    <w:rsid w:val="30A6777C"/>
    <w:rsid w:val="30A7661B"/>
    <w:rsid w:val="30A95325"/>
    <w:rsid w:val="30A95C37"/>
    <w:rsid w:val="30A95FD2"/>
    <w:rsid w:val="30AA6E78"/>
    <w:rsid w:val="30AB4D93"/>
    <w:rsid w:val="30AB6907"/>
    <w:rsid w:val="30AC28B9"/>
    <w:rsid w:val="30AC556D"/>
    <w:rsid w:val="30AD0B0B"/>
    <w:rsid w:val="30AD7887"/>
    <w:rsid w:val="30AE4883"/>
    <w:rsid w:val="30AE499D"/>
    <w:rsid w:val="30AE5FEC"/>
    <w:rsid w:val="30B155EB"/>
    <w:rsid w:val="30B16C74"/>
    <w:rsid w:val="30B3294B"/>
    <w:rsid w:val="30B55C11"/>
    <w:rsid w:val="30B579BF"/>
    <w:rsid w:val="30B60D98"/>
    <w:rsid w:val="30B654E5"/>
    <w:rsid w:val="30B73794"/>
    <w:rsid w:val="30B77F22"/>
    <w:rsid w:val="30B86334"/>
    <w:rsid w:val="30BA6D84"/>
    <w:rsid w:val="30BB042C"/>
    <w:rsid w:val="30BB1407"/>
    <w:rsid w:val="30BB2AFC"/>
    <w:rsid w:val="30BB54AD"/>
    <w:rsid w:val="30BC3296"/>
    <w:rsid w:val="30BC6FA0"/>
    <w:rsid w:val="30BC7745"/>
    <w:rsid w:val="30BD6874"/>
    <w:rsid w:val="30BD6997"/>
    <w:rsid w:val="30BF083E"/>
    <w:rsid w:val="30C0540A"/>
    <w:rsid w:val="30C0743E"/>
    <w:rsid w:val="30C10112"/>
    <w:rsid w:val="30C108CE"/>
    <w:rsid w:val="30C16364"/>
    <w:rsid w:val="30C21D5E"/>
    <w:rsid w:val="30C227D1"/>
    <w:rsid w:val="30C22B15"/>
    <w:rsid w:val="30C3032E"/>
    <w:rsid w:val="30C419B0"/>
    <w:rsid w:val="30C47C02"/>
    <w:rsid w:val="30C504CC"/>
    <w:rsid w:val="30C54D80"/>
    <w:rsid w:val="30C776F3"/>
    <w:rsid w:val="30C9249B"/>
    <w:rsid w:val="30CA0C5B"/>
    <w:rsid w:val="30CA377E"/>
    <w:rsid w:val="30CA3B05"/>
    <w:rsid w:val="30CB0F91"/>
    <w:rsid w:val="30CC121C"/>
    <w:rsid w:val="30D005EC"/>
    <w:rsid w:val="30D0249D"/>
    <w:rsid w:val="30D065A7"/>
    <w:rsid w:val="30D140CD"/>
    <w:rsid w:val="30D14735"/>
    <w:rsid w:val="30D2048B"/>
    <w:rsid w:val="30D20571"/>
    <w:rsid w:val="30D2349F"/>
    <w:rsid w:val="30D51E0F"/>
    <w:rsid w:val="30D53F83"/>
    <w:rsid w:val="30D84FCC"/>
    <w:rsid w:val="30D8545C"/>
    <w:rsid w:val="30D97FE5"/>
    <w:rsid w:val="30DA5FB3"/>
    <w:rsid w:val="30DB0403"/>
    <w:rsid w:val="30DC02FC"/>
    <w:rsid w:val="30DC13F0"/>
    <w:rsid w:val="30DD3314"/>
    <w:rsid w:val="30DD5ACC"/>
    <w:rsid w:val="30DF243B"/>
    <w:rsid w:val="30DF62A5"/>
    <w:rsid w:val="30E02CFA"/>
    <w:rsid w:val="30E103BF"/>
    <w:rsid w:val="30E104DB"/>
    <w:rsid w:val="30E16A06"/>
    <w:rsid w:val="30E327D8"/>
    <w:rsid w:val="30E33992"/>
    <w:rsid w:val="30E42891"/>
    <w:rsid w:val="30E513EC"/>
    <w:rsid w:val="30E6401D"/>
    <w:rsid w:val="30E774B6"/>
    <w:rsid w:val="30EB1633"/>
    <w:rsid w:val="30EB33E1"/>
    <w:rsid w:val="30EB7E0A"/>
    <w:rsid w:val="30EC1272"/>
    <w:rsid w:val="30EC4633"/>
    <w:rsid w:val="30EE2ED1"/>
    <w:rsid w:val="30EE4B4A"/>
    <w:rsid w:val="30EE5C9E"/>
    <w:rsid w:val="30EE738D"/>
    <w:rsid w:val="30EF7BFC"/>
    <w:rsid w:val="30F009F7"/>
    <w:rsid w:val="30F027A5"/>
    <w:rsid w:val="30F1065F"/>
    <w:rsid w:val="30F1253A"/>
    <w:rsid w:val="30F13118"/>
    <w:rsid w:val="30F229C1"/>
    <w:rsid w:val="30F2476F"/>
    <w:rsid w:val="30F36EDD"/>
    <w:rsid w:val="30F524B2"/>
    <w:rsid w:val="30F56D5C"/>
    <w:rsid w:val="30F57DBC"/>
    <w:rsid w:val="30F71D86"/>
    <w:rsid w:val="30F73B34"/>
    <w:rsid w:val="30F85AFE"/>
    <w:rsid w:val="30F93D50"/>
    <w:rsid w:val="30FC739C"/>
    <w:rsid w:val="30FD3D3F"/>
    <w:rsid w:val="30FD4EC2"/>
    <w:rsid w:val="30FE0870"/>
    <w:rsid w:val="30FE199A"/>
    <w:rsid w:val="30FF0BFB"/>
    <w:rsid w:val="30FF6E8C"/>
    <w:rsid w:val="3101059D"/>
    <w:rsid w:val="31012C04"/>
    <w:rsid w:val="31014620"/>
    <w:rsid w:val="31024E4A"/>
    <w:rsid w:val="31025E5E"/>
    <w:rsid w:val="31027A53"/>
    <w:rsid w:val="31030000"/>
    <w:rsid w:val="310375E2"/>
    <w:rsid w:val="31041350"/>
    <w:rsid w:val="310426F5"/>
    <w:rsid w:val="310444A3"/>
    <w:rsid w:val="31046251"/>
    <w:rsid w:val="3105581C"/>
    <w:rsid w:val="310578F7"/>
    <w:rsid w:val="3106533E"/>
    <w:rsid w:val="3106646D"/>
    <w:rsid w:val="31073A27"/>
    <w:rsid w:val="31077010"/>
    <w:rsid w:val="31083F93"/>
    <w:rsid w:val="31085D41"/>
    <w:rsid w:val="310A1B7E"/>
    <w:rsid w:val="310A3E96"/>
    <w:rsid w:val="310C16F5"/>
    <w:rsid w:val="310D5264"/>
    <w:rsid w:val="310D6D8D"/>
    <w:rsid w:val="310E0E7D"/>
    <w:rsid w:val="310E1800"/>
    <w:rsid w:val="310F1F91"/>
    <w:rsid w:val="31101099"/>
    <w:rsid w:val="31107F19"/>
    <w:rsid w:val="31126A4E"/>
    <w:rsid w:val="31146D9A"/>
    <w:rsid w:val="31171250"/>
    <w:rsid w:val="311741D6"/>
    <w:rsid w:val="311961A0"/>
    <w:rsid w:val="311B21C8"/>
    <w:rsid w:val="311B23FA"/>
    <w:rsid w:val="311C17EC"/>
    <w:rsid w:val="311D1002"/>
    <w:rsid w:val="311D7312"/>
    <w:rsid w:val="311D780A"/>
    <w:rsid w:val="311E2186"/>
    <w:rsid w:val="311E37B6"/>
    <w:rsid w:val="311F0C06"/>
    <w:rsid w:val="311F24DD"/>
    <w:rsid w:val="311F308B"/>
    <w:rsid w:val="311F752F"/>
    <w:rsid w:val="31206D5F"/>
    <w:rsid w:val="31207BA9"/>
    <w:rsid w:val="31210BB1"/>
    <w:rsid w:val="31216E03"/>
    <w:rsid w:val="31223ECE"/>
    <w:rsid w:val="31250E0A"/>
    <w:rsid w:val="31255846"/>
    <w:rsid w:val="3125671A"/>
    <w:rsid w:val="31280AFD"/>
    <w:rsid w:val="31295CB7"/>
    <w:rsid w:val="312A0A2A"/>
    <w:rsid w:val="312A215B"/>
    <w:rsid w:val="312B0107"/>
    <w:rsid w:val="312B173A"/>
    <w:rsid w:val="312B51BF"/>
    <w:rsid w:val="312B641F"/>
    <w:rsid w:val="312D1C4B"/>
    <w:rsid w:val="312D6CA9"/>
    <w:rsid w:val="312E32CE"/>
    <w:rsid w:val="312F4CB9"/>
    <w:rsid w:val="312F769E"/>
    <w:rsid w:val="313136FF"/>
    <w:rsid w:val="31321010"/>
    <w:rsid w:val="3134555E"/>
    <w:rsid w:val="313474AF"/>
    <w:rsid w:val="31350B00"/>
    <w:rsid w:val="31351B22"/>
    <w:rsid w:val="31355CCE"/>
    <w:rsid w:val="31362E4A"/>
    <w:rsid w:val="31363E9E"/>
    <w:rsid w:val="31365E81"/>
    <w:rsid w:val="31376626"/>
    <w:rsid w:val="31392151"/>
    <w:rsid w:val="313A1850"/>
    <w:rsid w:val="313A6116"/>
    <w:rsid w:val="313B47B1"/>
    <w:rsid w:val="313F372D"/>
    <w:rsid w:val="313F3E88"/>
    <w:rsid w:val="313F51E1"/>
    <w:rsid w:val="313F7193"/>
    <w:rsid w:val="3140197F"/>
    <w:rsid w:val="31411253"/>
    <w:rsid w:val="31414A5E"/>
    <w:rsid w:val="314174A5"/>
    <w:rsid w:val="314241E1"/>
    <w:rsid w:val="31444CA9"/>
    <w:rsid w:val="31456726"/>
    <w:rsid w:val="31456F95"/>
    <w:rsid w:val="31464ABB"/>
    <w:rsid w:val="314770E0"/>
    <w:rsid w:val="314803A6"/>
    <w:rsid w:val="314805C3"/>
    <w:rsid w:val="31480833"/>
    <w:rsid w:val="3148438F"/>
    <w:rsid w:val="314847D0"/>
    <w:rsid w:val="31490108"/>
    <w:rsid w:val="31490245"/>
    <w:rsid w:val="314908F1"/>
    <w:rsid w:val="314B3E80"/>
    <w:rsid w:val="314D2B69"/>
    <w:rsid w:val="314D7BF8"/>
    <w:rsid w:val="315004C0"/>
    <w:rsid w:val="315034AA"/>
    <w:rsid w:val="315216B2"/>
    <w:rsid w:val="3152520E"/>
    <w:rsid w:val="31526EF7"/>
    <w:rsid w:val="3153289F"/>
    <w:rsid w:val="31532D34"/>
    <w:rsid w:val="31532E23"/>
    <w:rsid w:val="3153687B"/>
    <w:rsid w:val="31543022"/>
    <w:rsid w:val="3159147B"/>
    <w:rsid w:val="31592A40"/>
    <w:rsid w:val="315C6B20"/>
    <w:rsid w:val="315C7E3B"/>
    <w:rsid w:val="315D5A48"/>
    <w:rsid w:val="315E1E05"/>
    <w:rsid w:val="315E5CEE"/>
    <w:rsid w:val="315F16D9"/>
    <w:rsid w:val="3160041B"/>
    <w:rsid w:val="3161261A"/>
    <w:rsid w:val="316276BB"/>
    <w:rsid w:val="316311C9"/>
    <w:rsid w:val="316339BD"/>
    <w:rsid w:val="31637FE0"/>
    <w:rsid w:val="31644F41"/>
    <w:rsid w:val="316460C4"/>
    <w:rsid w:val="31654547"/>
    <w:rsid w:val="316737CE"/>
    <w:rsid w:val="316867E0"/>
    <w:rsid w:val="316A07AA"/>
    <w:rsid w:val="316A662E"/>
    <w:rsid w:val="316A69FC"/>
    <w:rsid w:val="316C10E5"/>
    <w:rsid w:val="316C4CEB"/>
    <w:rsid w:val="316C688F"/>
    <w:rsid w:val="316C7AA1"/>
    <w:rsid w:val="316E2FA4"/>
    <w:rsid w:val="31701B38"/>
    <w:rsid w:val="317038E6"/>
    <w:rsid w:val="317057D6"/>
    <w:rsid w:val="31734EAD"/>
    <w:rsid w:val="31735580"/>
    <w:rsid w:val="31740730"/>
    <w:rsid w:val="3175157D"/>
    <w:rsid w:val="31772EC7"/>
    <w:rsid w:val="31774C75"/>
    <w:rsid w:val="31775571"/>
    <w:rsid w:val="31785E93"/>
    <w:rsid w:val="31790739"/>
    <w:rsid w:val="3179279B"/>
    <w:rsid w:val="317A39CD"/>
    <w:rsid w:val="317B035C"/>
    <w:rsid w:val="317B5B3D"/>
    <w:rsid w:val="317C228B"/>
    <w:rsid w:val="317E6EA2"/>
    <w:rsid w:val="31810675"/>
    <w:rsid w:val="31815AF3"/>
    <w:rsid w:val="31837ABD"/>
    <w:rsid w:val="31844436"/>
    <w:rsid w:val="31844D9F"/>
    <w:rsid w:val="31853836"/>
    <w:rsid w:val="31857392"/>
    <w:rsid w:val="31872156"/>
    <w:rsid w:val="31885D2F"/>
    <w:rsid w:val="31886E82"/>
    <w:rsid w:val="318B2BC8"/>
    <w:rsid w:val="318D26EA"/>
    <w:rsid w:val="318E2529"/>
    <w:rsid w:val="31901D38"/>
    <w:rsid w:val="31902702"/>
    <w:rsid w:val="31903F88"/>
    <w:rsid w:val="31913308"/>
    <w:rsid w:val="31917CE0"/>
    <w:rsid w:val="3192159C"/>
    <w:rsid w:val="319475D5"/>
    <w:rsid w:val="319502F6"/>
    <w:rsid w:val="31956DB4"/>
    <w:rsid w:val="319603E0"/>
    <w:rsid w:val="319770C5"/>
    <w:rsid w:val="31994BEB"/>
    <w:rsid w:val="319A7EEF"/>
    <w:rsid w:val="319C0B7F"/>
    <w:rsid w:val="319D5111"/>
    <w:rsid w:val="319D5345"/>
    <w:rsid w:val="319D68BE"/>
    <w:rsid w:val="319E2382"/>
    <w:rsid w:val="319E4E20"/>
    <w:rsid w:val="319E585E"/>
    <w:rsid w:val="319E66A5"/>
    <w:rsid w:val="319F3C0F"/>
    <w:rsid w:val="31A0241D"/>
    <w:rsid w:val="31A04E16"/>
    <w:rsid w:val="31A11CF2"/>
    <w:rsid w:val="31A17F44"/>
    <w:rsid w:val="31A3077D"/>
    <w:rsid w:val="31A31D2F"/>
    <w:rsid w:val="31A31F0E"/>
    <w:rsid w:val="31A33C57"/>
    <w:rsid w:val="31A55C86"/>
    <w:rsid w:val="31A7658D"/>
    <w:rsid w:val="31A83080"/>
    <w:rsid w:val="31AB20EA"/>
    <w:rsid w:val="31AB23C8"/>
    <w:rsid w:val="31AC6CA9"/>
    <w:rsid w:val="31AC796C"/>
    <w:rsid w:val="31AD0696"/>
    <w:rsid w:val="31AD3D8D"/>
    <w:rsid w:val="31AD4B3A"/>
    <w:rsid w:val="31AD68E8"/>
    <w:rsid w:val="31AF2660"/>
    <w:rsid w:val="31B01E92"/>
    <w:rsid w:val="31B13167"/>
    <w:rsid w:val="31B163D9"/>
    <w:rsid w:val="31B17F9E"/>
    <w:rsid w:val="31B20B28"/>
    <w:rsid w:val="31B25CAD"/>
    <w:rsid w:val="31B41A25"/>
    <w:rsid w:val="31B47C77"/>
    <w:rsid w:val="31B55A80"/>
    <w:rsid w:val="31B61C41"/>
    <w:rsid w:val="31B732C3"/>
    <w:rsid w:val="31B77767"/>
    <w:rsid w:val="31B859B9"/>
    <w:rsid w:val="31B91A44"/>
    <w:rsid w:val="31B934DF"/>
    <w:rsid w:val="31B93E4E"/>
    <w:rsid w:val="31B94C24"/>
    <w:rsid w:val="31B9528D"/>
    <w:rsid w:val="31B9703B"/>
    <w:rsid w:val="31B97888"/>
    <w:rsid w:val="31BC07A0"/>
    <w:rsid w:val="31BD214F"/>
    <w:rsid w:val="31BF1827"/>
    <w:rsid w:val="31C02DAE"/>
    <w:rsid w:val="31C0486E"/>
    <w:rsid w:val="31C07C5E"/>
    <w:rsid w:val="31C170A8"/>
    <w:rsid w:val="31C20E9B"/>
    <w:rsid w:val="31C30439"/>
    <w:rsid w:val="31C34E0E"/>
    <w:rsid w:val="31C418C9"/>
    <w:rsid w:val="31C5570D"/>
    <w:rsid w:val="31C64BBF"/>
    <w:rsid w:val="31C679AA"/>
    <w:rsid w:val="31C70D66"/>
    <w:rsid w:val="31C74937"/>
    <w:rsid w:val="31C756D3"/>
    <w:rsid w:val="31C75BFC"/>
    <w:rsid w:val="31CB46DE"/>
    <w:rsid w:val="31CD0088"/>
    <w:rsid w:val="31CD18E0"/>
    <w:rsid w:val="31CD2AE7"/>
    <w:rsid w:val="31CD4AAA"/>
    <w:rsid w:val="31CE5362"/>
    <w:rsid w:val="31CF4AB1"/>
    <w:rsid w:val="31CF685F"/>
    <w:rsid w:val="31D125D7"/>
    <w:rsid w:val="31D16A7B"/>
    <w:rsid w:val="31D2535D"/>
    <w:rsid w:val="31D2634F"/>
    <w:rsid w:val="31D33FCD"/>
    <w:rsid w:val="31D445D1"/>
    <w:rsid w:val="31D45F6E"/>
    <w:rsid w:val="31D54AB8"/>
    <w:rsid w:val="31D67BED"/>
    <w:rsid w:val="31DB35D8"/>
    <w:rsid w:val="31DC0B5F"/>
    <w:rsid w:val="31DC3FE3"/>
    <w:rsid w:val="31DD48DC"/>
    <w:rsid w:val="31DD71CE"/>
    <w:rsid w:val="31DE4CF4"/>
    <w:rsid w:val="31DF0234"/>
    <w:rsid w:val="31DF0DD5"/>
    <w:rsid w:val="31DF2CE6"/>
    <w:rsid w:val="31E0281A"/>
    <w:rsid w:val="31E103A2"/>
    <w:rsid w:val="31E15AAD"/>
    <w:rsid w:val="31E340B8"/>
    <w:rsid w:val="31E367AE"/>
    <w:rsid w:val="31E46818"/>
    <w:rsid w:val="31E57E30"/>
    <w:rsid w:val="31E70F95"/>
    <w:rsid w:val="31E75277"/>
    <w:rsid w:val="31E76E61"/>
    <w:rsid w:val="31E83DC4"/>
    <w:rsid w:val="31E85B72"/>
    <w:rsid w:val="31EA3699"/>
    <w:rsid w:val="31EA4B26"/>
    <w:rsid w:val="31EA5447"/>
    <w:rsid w:val="31EB4A74"/>
    <w:rsid w:val="31EB7C4C"/>
    <w:rsid w:val="31EC5663"/>
    <w:rsid w:val="31EC5F04"/>
    <w:rsid w:val="31EF6F01"/>
    <w:rsid w:val="31EF796E"/>
    <w:rsid w:val="31EF7B42"/>
    <w:rsid w:val="31F02ED2"/>
    <w:rsid w:val="31F12C79"/>
    <w:rsid w:val="31F13FAC"/>
    <w:rsid w:val="31F14A27"/>
    <w:rsid w:val="31F17EE3"/>
    <w:rsid w:val="31F2254D"/>
    <w:rsid w:val="31F237FB"/>
    <w:rsid w:val="31F33712"/>
    <w:rsid w:val="31F3511A"/>
    <w:rsid w:val="31F410CB"/>
    <w:rsid w:val="31F42602"/>
    <w:rsid w:val="31F462C5"/>
    <w:rsid w:val="31F56B18"/>
    <w:rsid w:val="31F664E1"/>
    <w:rsid w:val="31F7149E"/>
    <w:rsid w:val="31F75DB5"/>
    <w:rsid w:val="31F803D6"/>
    <w:rsid w:val="31F938DC"/>
    <w:rsid w:val="31FA5C71"/>
    <w:rsid w:val="31FB4569"/>
    <w:rsid w:val="31FB58A6"/>
    <w:rsid w:val="31FC2653"/>
    <w:rsid w:val="31FD161E"/>
    <w:rsid w:val="31FD7870"/>
    <w:rsid w:val="31FE7144"/>
    <w:rsid w:val="31FF0852"/>
    <w:rsid w:val="32002EBC"/>
    <w:rsid w:val="32005D96"/>
    <w:rsid w:val="320077F5"/>
    <w:rsid w:val="32016721"/>
    <w:rsid w:val="3201757D"/>
    <w:rsid w:val="320209E2"/>
    <w:rsid w:val="32023E94"/>
    <w:rsid w:val="320329AC"/>
    <w:rsid w:val="320472BD"/>
    <w:rsid w:val="320665AE"/>
    <w:rsid w:val="320769C1"/>
    <w:rsid w:val="32087FC3"/>
    <w:rsid w:val="320B28F1"/>
    <w:rsid w:val="320B3FBA"/>
    <w:rsid w:val="320C2DEC"/>
    <w:rsid w:val="320D0E7D"/>
    <w:rsid w:val="320E0C39"/>
    <w:rsid w:val="320E13C1"/>
    <w:rsid w:val="320E1C95"/>
    <w:rsid w:val="320F046F"/>
    <w:rsid w:val="320F5D27"/>
    <w:rsid w:val="32101E20"/>
    <w:rsid w:val="32105B41"/>
    <w:rsid w:val="3211208B"/>
    <w:rsid w:val="321150C9"/>
    <w:rsid w:val="32117F60"/>
    <w:rsid w:val="321346AC"/>
    <w:rsid w:val="32143DDB"/>
    <w:rsid w:val="321574BB"/>
    <w:rsid w:val="32163C83"/>
    <w:rsid w:val="321642C0"/>
    <w:rsid w:val="32171FA3"/>
    <w:rsid w:val="32180206"/>
    <w:rsid w:val="32186458"/>
    <w:rsid w:val="32193F7E"/>
    <w:rsid w:val="321B5F48"/>
    <w:rsid w:val="321C6473"/>
    <w:rsid w:val="321E3342"/>
    <w:rsid w:val="32221084"/>
    <w:rsid w:val="32223D4C"/>
    <w:rsid w:val="32244DFC"/>
    <w:rsid w:val="32253067"/>
    <w:rsid w:val="32272AB3"/>
    <w:rsid w:val="32272E4F"/>
    <w:rsid w:val="3227669B"/>
    <w:rsid w:val="32285C55"/>
    <w:rsid w:val="322C1F03"/>
    <w:rsid w:val="322D0536"/>
    <w:rsid w:val="322E336F"/>
    <w:rsid w:val="322E7A29"/>
    <w:rsid w:val="322F21EE"/>
    <w:rsid w:val="322F37A1"/>
    <w:rsid w:val="322F50C3"/>
    <w:rsid w:val="323065CF"/>
    <w:rsid w:val="323347E7"/>
    <w:rsid w:val="323402F9"/>
    <w:rsid w:val="323454AE"/>
    <w:rsid w:val="3234700A"/>
    <w:rsid w:val="3235075B"/>
    <w:rsid w:val="32356A97"/>
    <w:rsid w:val="323639D7"/>
    <w:rsid w:val="32364B30"/>
    <w:rsid w:val="323737E1"/>
    <w:rsid w:val="32390A32"/>
    <w:rsid w:val="323937BB"/>
    <w:rsid w:val="323B0398"/>
    <w:rsid w:val="323C0179"/>
    <w:rsid w:val="323D43AB"/>
    <w:rsid w:val="323D5EBE"/>
    <w:rsid w:val="323E39E4"/>
    <w:rsid w:val="323E5F09"/>
    <w:rsid w:val="323F1C36"/>
    <w:rsid w:val="323F6356"/>
    <w:rsid w:val="324043DE"/>
    <w:rsid w:val="324059AE"/>
    <w:rsid w:val="324234D5"/>
    <w:rsid w:val="32425283"/>
    <w:rsid w:val="3244724D"/>
    <w:rsid w:val="32454D73"/>
    <w:rsid w:val="3245567F"/>
    <w:rsid w:val="32472899"/>
    <w:rsid w:val="3249490A"/>
    <w:rsid w:val="324A4137"/>
    <w:rsid w:val="324B45DE"/>
    <w:rsid w:val="324C0530"/>
    <w:rsid w:val="324C2BFE"/>
    <w:rsid w:val="324D5B78"/>
    <w:rsid w:val="324E1E79"/>
    <w:rsid w:val="324E3C27"/>
    <w:rsid w:val="324E50F8"/>
    <w:rsid w:val="324F79A0"/>
    <w:rsid w:val="32505F63"/>
    <w:rsid w:val="3251722E"/>
    <w:rsid w:val="32535008"/>
    <w:rsid w:val="32537D9E"/>
    <w:rsid w:val="3254597D"/>
    <w:rsid w:val="32551844"/>
    <w:rsid w:val="32560617"/>
    <w:rsid w:val="325624F0"/>
    <w:rsid w:val="32562ADC"/>
    <w:rsid w:val="32564C1F"/>
    <w:rsid w:val="3257270A"/>
    <w:rsid w:val="325767A5"/>
    <w:rsid w:val="32594E47"/>
    <w:rsid w:val="325A081E"/>
    <w:rsid w:val="325B4596"/>
    <w:rsid w:val="325B6344"/>
    <w:rsid w:val="325D030E"/>
    <w:rsid w:val="325D20BC"/>
    <w:rsid w:val="325E57DA"/>
    <w:rsid w:val="325F5E35"/>
    <w:rsid w:val="325F7537"/>
    <w:rsid w:val="325F7B3D"/>
    <w:rsid w:val="3260395B"/>
    <w:rsid w:val="32617FC7"/>
    <w:rsid w:val="326276D3"/>
    <w:rsid w:val="32632EA3"/>
    <w:rsid w:val="3264169D"/>
    <w:rsid w:val="32643B50"/>
    <w:rsid w:val="32645DCC"/>
    <w:rsid w:val="32666DBF"/>
    <w:rsid w:val="32672F3B"/>
    <w:rsid w:val="32696CB3"/>
    <w:rsid w:val="326A2A2B"/>
    <w:rsid w:val="326A47D9"/>
    <w:rsid w:val="326C2300"/>
    <w:rsid w:val="326C662B"/>
    <w:rsid w:val="326E7E26"/>
    <w:rsid w:val="3270063B"/>
    <w:rsid w:val="32705320"/>
    <w:rsid w:val="32705B18"/>
    <w:rsid w:val="3271734E"/>
    <w:rsid w:val="32717916"/>
    <w:rsid w:val="3274558C"/>
    <w:rsid w:val="3275301D"/>
    <w:rsid w:val="32760DDF"/>
    <w:rsid w:val="32767AB3"/>
    <w:rsid w:val="32773BA6"/>
    <w:rsid w:val="3278716F"/>
    <w:rsid w:val="32790292"/>
    <w:rsid w:val="32794A1C"/>
    <w:rsid w:val="327A0EC0"/>
    <w:rsid w:val="327A2C6E"/>
    <w:rsid w:val="327A631B"/>
    <w:rsid w:val="327B65FA"/>
    <w:rsid w:val="327B69E7"/>
    <w:rsid w:val="327C2EF0"/>
    <w:rsid w:val="327D450D"/>
    <w:rsid w:val="327D62BB"/>
    <w:rsid w:val="327F0285"/>
    <w:rsid w:val="327F0757"/>
    <w:rsid w:val="327F6CA0"/>
    <w:rsid w:val="3281224F"/>
    <w:rsid w:val="328301F2"/>
    <w:rsid w:val="328303DD"/>
    <w:rsid w:val="328305A1"/>
    <w:rsid w:val="328529C5"/>
    <w:rsid w:val="32860404"/>
    <w:rsid w:val="3288551B"/>
    <w:rsid w:val="328868C2"/>
    <w:rsid w:val="328A61ED"/>
    <w:rsid w:val="328A6C2A"/>
    <w:rsid w:val="328B170A"/>
    <w:rsid w:val="328B6984"/>
    <w:rsid w:val="328B7ADF"/>
    <w:rsid w:val="328C29A2"/>
    <w:rsid w:val="328E2276"/>
    <w:rsid w:val="328E2407"/>
    <w:rsid w:val="328F0B2A"/>
    <w:rsid w:val="328F2182"/>
    <w:rsid w:val="328F5613"/>
    <w:rsid w:val="328F5FEE"/>
    <w:rsid w:val="328F7FCC"/>
    <w:rsid w:val="329006CB"/>
    <w:rsid w:val="32911D66"/>
    <w:rsid w:val="32911E02"/>
    <w:rsid w:val="329158AA"/>
    <w:rsid w:val="32917B9A"/>
    <w:rsid w:val="32917FB8"/>
    <w:rsid w:val="32925305"/>
    <w:rsid w:val="32957AA8"/>
    <w:rsid w:val="32963820"/>
    <w:rsid w:val="3296737C"/>
    <w:rsid w:val="32981347"/>
    <w:rsid w:val="32983057"/>
    <w:rsid w:val="32986A13"/>
    <w:rsid w:val="32990C1B"/>
    <w:rsid w:val="329A50BF"/>
    <w:rsid w:val="329A5F94"/>
    <w:rsid w:val="329B0E37"/>
    <w:rsid w:val="329B2BE5"/>
    <w:rsid w:val="329B4B75"/>
    <w:rsid w:val="329D070B"/>
    <w:rsid w:val="329D4113"/>
    <w:rsid w:val="329E427F"/>
    <w:rsid w:val="329F0927"/>
    <w:rsid w:val="329F28EE"/>
    <w:rsid w:val="329F4483"/>
    <w:rsid w:val="32A12205"/>
    <w:rsid w:val="32A16649"/>
    <w:rsid w:val="32A35DC7"/>
    <w:rsid w:val="32A41049"/>
    <w:rsid w:val="32A41A99"/>
    <w:rsid w:val="32A45F3D"/>
    <w:rsid w:val="32A6358C"/>
    <w:rsid w:val="32A63A63"/>
    <w:rsid w:val="32A75FF7"/>
    <w:rsid w:val="32A777DC"/>
    <w:rsid w:val="32A86AE1"/>
    <w:rsid w:val="32A92D2C"/>
    <w:rsid w:val="32A970B0"/>
    <w:rsid w:val="32AA76D4"/>
    <w:rsid w:val="32AB107A"/>
    <w:rsid w:val="32AB72CC"/>
    <w:rsid w:val="32AC0CF9"/>
    <w:rsid w:val="32AC3044"/>
    <w:rsid w:val="32AE0B6A"/>
    <w:rsid w:val="32AE2918"/>
    <w:rsid w:val="32AF463E"/>
    <w:rsid w:val="32B12408"/>
    <w:rsid w:val="32B12BC9"/>
    <w:rsid w:val="32B15B95"/>
    <w:rsid w:val="32B334BF"/>
    <w:rsid w:val="32B448A8"/>
    <w:rsid w:val="32B45054"/>
    <w:rsid w:val="32B51EF8"/>
    <w:rsid w:val="32B542E1"/>
    <w:rsid w:val="32B55A55"/>
    <w:rsid w:val="32B67A1F"/>
    <w:rsid w:val="32B819E9"/>
    <w:rsid w:val="32B94F7A"/>
    <w:rsid w:val="32BB5E36"/>
    <w:rsid w:val="32BC426C"/>
    <w:rsid w:val="32BC48B1"/>
    <w:rsid w:val="32BD0DAD"/>
    <w:rsid w:val="32C24615"/>
    <w:rsid w:val="32C3601E"/>
    <w:rsid w:val="32C43EEA"/>
    <w:rsid w:val="32C51A10"/>
    <w:rsid w:val="32C642D5"/>
    <w:rsid w:val="32C70990"/>
    <w:rsid w:val="32CA318A"/>
    <w:rsid w:val="32CC6978"/>
    <w:rsid w:val="32CE5049"/>
    <w:rsid w:val="32CE7ED9"/>
    <w:rsid w:val="32D01AC6"/>
    <w:rsid w:val="32D0288E"/>
    <w:rsid w:val="32D02BEB"/>
    <w:rsid w:val="32D10ADE"/>
    <w:rsid w:val="32D14858"/>
    <w:rsid w:val="32D23EF0"/>
    <w:rsid w:val="32D3237F"/>
    <w:rsid w:val="32D36996"/>
    <w:rsid w:val="32D40B60"/>
    <w:rsid w:val="32D465B6"/>
    <w:rsid w:val="32D57EA5"/>
    <w:rsid w:val="32D656FD"/>
    <w:rsid w:val="32D723BA"/>
    <w:rsid w:val="32D8097F"/>
    <w:rsid w:val="32D81743"/>
    <w:rsid w:val="32DA52F4"/>
    <w:rsid w:val="32DA54BB"/>
    <w:rsid w:val="32DC2605"/>
    <w:rsid w:val="32DD4D5E"/>
    <w:rsid w:val="32DE6521"/>
    <w:rsid w:val="32DF0D23"/>
    <w:rsid w:val="32DF2AD1"/>
    <w:rsid w:val="32E003BD"/>
    <w:rsid w:val="32E12CEE"/>
    <w:rsid w:val="32E15760"/>
    <w:rsid w:val="32E159D6"/>
    <w:rsid w:val="32E26A66"/>
    <w:rsid w:val="32E32C62"/>
    <w:rsid w:val="32E43DDB"/>
    <w:rsid w:val="32E60304"/>
    <w:rsid w:val="32E620B2"/>
    <w:rsid w:val="32E635C9"/>
    <w:rsid w:val="32E71783"/>
    <w:rsid w:val="32E7407C"/>
    <w:rsid w:val="32E7580D"/>
    <w:rsid w:val="32E77129"/>
    <w:rsid w:val="32EA6215"/>
    <w:rsid w:val="32EB1476"/>
    <w:rsid w:val="32EB3B6C"/>
    <w:rsid w:val="32EB4EE0"/>
    <w:rsid w:val="32EB591A"/>
    <w:rsid w:val="32ED7D73"/>
    <w:rsid w:val="32EE540A"/>
    <w:rsid w:val="32F23D5F"/>
    <w:rsid w:val="32F27278"/>
    <w:rsid w:val="32F31B76"/>
    <w:rsid w:val="32F36623"/>
    <w:rsid w:val="32F52706"/>
    <w:rsid w:val="32F6081D"/>
    <w:rsid w:val="32F80037"/>
    <w:rsid w:val="32F9125F"/>
    <w:rsid w:val="32F94C12"/>
    <w:rsid w:val="32F95D7D"/>
    <w:rsid w:val="32FA0324"/>
    <w:rsid w:val="32FA1110"/>
    <w:rsid w:val="32FA3DAF"/>
    <w:rsid w:val="32FA7772"/>
    <w:rsid w:val="32FA790B"/>
    <w:rsid w:val="32FB0073"/>
    <w:rsid w:val="32FB32D5"/>
    <w:rsid w:val="32FC18D5"/>
    <w:rsid w:val="32FC4D34"/>
    <w:rsid w:val="32FD3A5A"/>
    <w:rsid w:val="32FD564D"/>
    <w:rsid w:val="32FD6CA5"/>
    <w:rsid w:val="32FE4C7E"/>
    <w:rsid w:val="33001756"/>
    <w:rsid w:val="33005939"/>
    <w:rsid w:val="3301513E"/>
    <w:rsid w:val="33021373"/>
    <w:rsid w:val="3302598D"/>
    <w:rsid w:val="330259E4"/>
    <w:rsid w:val="3304078A"/>
    <w:rsid w:val="33042538"/>
    <w:rsid w:val="33051075"/>
    <w:rsid w:val="330571C0"/>
    <w:rsid w:val="33064502"/>
    <w:rsid w:val="33066D0B"/>
    <w:rsid w:val="3307027A"/>
    <w:rsid w:val="330762CD"/>
    <w:rsid w:val="33077D57"/>
    <w:rsid w:val="33091066"/>
    <w:rsid w:val="33092244"/>
    <w:rsid w:val="33097867"/>
    <w:rsid w:val="330C4CCD"/>
    <w:rsid w:val="330C5891"/>
    <w:rsid w:val="330E1609"/>
    <w:rsid w:val="330E2C19"/>
    <w:rsid w:val="330E391F"/>
    <w:rsid w:val="330E785B"/>
    <w:rsid w:val="330F77AA"/>
    <w:rsid w:val="3310712F"/>
    <w:rsid w:val="33114C55"/>
    <w:rsid w:val="331215CE"/>
    <w:rsid w:val="33122EA7"/>
    <w:rsid w:val="33134E71"/>
    <w:rsid w:val="33136C1F"/>
    <w:rsid w:val="331537EB"/>
    <w:rsid w:val="3315646A"/>
    <w:rsid w:val="3316226B"/>
    <w:rsid w:val="331637BC"/>
    <w:rsid w:val="33180DAC"/>
    <w:rsid w:val="331A1D5C"/>
    <w:rsid w:val="331A61FF"/>
    <w:rsid w:val="331B1AE9"/>
    <w:rsid w:val="331B2B74"/>
    <w:rsid w:val="331B5CC3"/>
    <w:rsid w:val="331C1F78"/>
    <w:rsid w:val="331D184C"/>
    <w:rsid w:val="331E4257"/>
    <w:rsid w:val="331F55C4"/>
    <w:rsid w:val="332130EA"/>
    <w:rsid w:val="332236E1"/>
    <w:rsid w:val="3323547D"/>
    <w:rsid w:val="3324087B"/>
    <w:rsid w:val="33244988"/>
    <w:rsid w:val="3325783D"/>
    <w:rsid w:val="33266952"/>
    <w:rsid w:val="33274478"/>
    <w:rsid w:val="3328091C"/>
    <w:rsid w:val="332809F9"/>
    <w:rsid w:val="332826CA"/>
    <w:rsid w:val="332859B6"/>
    <w:rsid w:val="332C1A8F"/>
    <w:rsid w:val="332D0D86"/>
    <w:rsid w:val="332D7CE1"/>
    <w:rsid w:val="332E1CAB"/>
    <w:rsid w:val="333003F3"/>
    <w:rsid w:val="3330157F"/>
    <w:rsid w:val="333025EA"/>
    <w:rsid w:val="33306226"/>
    <w:rsid w:val="333144F2"/>
    <w:rsid w:val="333252F7"/>
    <w:rsid w:val="333304B5"/>
    <w:rsid w:val="33337DAC"/>
    <w:rsid w:val="333469F3"/>
    <w:rsid w:val="33353039"/>
    <w:rsid w:val="33355689"/>
    <w:rsid w:val="33357E15"/>
    <w:rsid w:val="33370A78"/>
    <w:rsid w:val="33396D97"/>
    <w:rsid w:val="333C0319"/>
    <w:rsid w:val="333C359F"/>
    <w:rsid w:val="333D5A4A"/>
    <w:rsid w:val="333D6EE2"/>
    <w:rsid w:val="333E48FB"/>
    <w:rsid w:val="333F6177"/>
    <w:rsid w:val="33407B74"/>
    <w:rsid w:val="334119DE"/>
    <w:rsid w:val="3341378C"/>
    <w:rsid w:val="334172F7"/>
    <w:rsid w:val="33422808"/>
    <w:rsid w:val="33435756"/>
    <w:rsid w:val="334409AC"/>
    <w:rsid w:val="33444260"/>
    <w:rsid w:val="33446DD8"/>
    <w:rsid w:val="334514A6"/>
    <w:rsid w:val="334528CA"/>
    <w:rsid w:val="33453773"/>
    <w:rsid w:val="33460DA3"/>
    <w:rsid w:val="33470101"/>
    <w:rsid w:val="3348124B"/>
    <w:rsid w:val="33483FFC"/>
    <w:rsid w:val="334943EF"/>
    <w:rsid w:val="33494469"/>
    <w:rsid w:val="33494F9A"/>
    <w:rsid w:val="334956D4"/>
    <w:rsid w:val="334A1FF2"/>
    <w:rsid w:val="334A3B6B"/>
    <w:rsid w:val="334A5231"/>
    <w:rsid w:val="334C075D"/>
    <w:rsid w:val="334D0F51"/>
    <w:rsid w:val="334D135A"/>
    <w:rsid w:val="334E5EA9"/>
    <w:rsid w:val="334E7C57"/>
    <w:rsid w:val="335143C7"/>
    <w:rsid w:val="33525999"/>
    <w:rsid w:val="335274E4"/>
    <w:rsid w:val="33527747"/>
    <w:rsid w:val="33527860"/>
    <w:rsid w:val="335334BF"/>
    <w:rsid w:val="3353777D"/>
    <w:rsid w:val="3354385B"/>
    <w:rsid w:val="33557238"/>
    <w:rsid w:val="335659D4"/>
    <w:rsid w:val="33574D5E"/>
    <w:rsid w:val="33596D28"/>
    <w:rsid w:val="335A2AA0"/>
    <w:rsid w:val="335A32B6"/>
    <w:rsid w:val="335A484E"/>
    <w:rsid w:val="335A65FC"/>
    <w:rsid w:val="335B144C"/>
    <w:rsid w:val="335B70F5"/>
    <w:rsid w:val="335C2374"/>
    <w:rsid w:val="335D7410"/>
    <w:rsid w:val="335D7E9A"/>
    <w:rsid w:val="335E7F54"/>
    <w:rsid w:val="335F4C71"/>
    <w:rsid w:val="33605E99"/>
    <w:rsid w:val="336254B1"/>
    <w:rsid w:val="33631954"/>
    <w:rsid w:val="33631DE5"/>
    <w:rsid w:val="33633703"/>
    <w:rsid w:val="336359DD"/>
    <w:rsid w:val="3364747B"/>
    <w:rsid w:val="33652480"/>
    <w:rsid w:val="33661445"/>
    <w:rsid w:val="33662286"/>
    <w:rsid w:val="33663280"/>
    <w:rsid w:val="33690D2A"/>
    <w:rsid w:val="336A4925"/>
    <w:rsid w:val="336D27D3"/>
    <w:rsid w:val="336E72B6"/>
    <w:rsid w:val="33705E1F"/>
    <w:rsid w:val="33707BCD"/>
    <w:rsid w:val="33745910"/>
    <w:rsid w:val="33751688"/>
    <w:rsid w:val="33753436"/>
    <w:rsid w:val="33754FB7"/>
    <w:rsid w:val="337551E4"/>
    <w:rsid w:val="33756B27"/>
    <w:rsid w:val="33770F5C"/>
    <w:rsid w:val="337820FF"/>
    <w:rsid w:val="337A0A4C"/>
    <w:rsid w:val="337C2AA2"/>
    <w:rsid w:val="337C5E49"/>
    <w:rsid w:val="337C6572"/>
    <w:rsid w:val="337D4F1B"/>
    <w:rsid w:val="337E22EA"/>
    <w:rsid w:val="337F42B4"/>
    <w:rsid w:val="337F52E3"/>
    <w:rsid w:val="337F6063"/>
    <w:rsid w:val="3380205B"/>
    <w:rsid w:val="33807BBC"/>
    <w:rsid w:val="3381002D"/>
    <w:rsid w:val="33843679"/>
    <w:rsid w:val="3385661C"/>
    <w:rsid w:val="338611ED"/>
    <w:rsid w:val="33865643"/>
    <w:rsid w:val="338673F1"/>
    <w:rsid w:val="338674D1"/>
    <w:rsid w:val="33883169"/>
    <w:rsid w:val="33884F17"/>
    <w:rsid w:val="33890C8F"/>
    <w:rsid w:val="3389399B"/>
    <w:rsid w:val="33897E1B"/>
    <w:rsid w:val="338B4A07"/>
    <w:rsid w:val="338B782E"/>
    <w:rsid w:val="338D365A"/>
    <w:rsid w:val="338F5102"/>
    <w:rsid w:val="33900270"/>
    <w:rsid w:val="339064C2"/>
    <w:rsid w:val="3391314D"/>
    <w:rsid w:val="339153D1"/>
    <w:rsid w:val="339209BD"/>
    <w:rsid w:val="33921CAB"/>
    <w:rsid w:val="33925D96"/>
    <w:rsid w:val="33957634"/>
    <w:rsid w:val="339715FE"/>
    <w:rsid w:val="339733AC"/>
    <w:rsid w:val="3399534F"/>
    <w:rsid w:val="33995376"/>
    <w:rsid w:val="339A4C4A"/>
    <w:rsid w:val="339B1B20"/>
    <w:rsid w:val="339B412B"/>
    <w:rsid w:val="339B468C"/>
    <w:rsid w:val="339B7340"/>
    <w:rsid w:val="339C4E66"/>
    <w:rsid w:val="339C56E0"/>
    <w:rsid w:val="339D04FA"/>
    <w:rsid w:val="339D5778"/>
    <w:rsid w:val="339E03C8"/>
    <w:rsid w:val="339E089F"/>
    <w:rsid w:val="339E473B"/>
    <w:rsid w:val="33A04957"/>
    <w:rsid w:val="33A17E31"/>
    <w:rsid w:val="33A269EC"/>
    <w:rsid w:val="33A61841"/>
    <w:rsid w:val="33A6689E"/>
    <w:rsid w:val="33A67A93"/>
    <w:rsid w:val="33A73A6D"/>
    <w:rsid w:val="33A74B43"/>
    <w:rsid w:val="33A8380B"/>
    <w:rsid w:val="33A930DF"/>
    <w:rsid w:val="33A955FF"/>
    <w:rsid w:val="33A95A17"/>
    <w:rsid w:val="33AA05E8"/>
    <w:rsid w:val="33AA1331"/>
    <w:rsid w:val="33AA5A02"/>
    <w:rsid w:val="33AB32FB"/>
    <w:rsid w:val="33AD318F"/>
    <w:rsid w:val="33AF4B9A"/>
    <w:rsid w:val="33AF6ED4"/>
    <w:rsid w:val="33B026C0"/>
    <w:rsid w:val="33B25639"/>
    <w:rsid w:val="33B27E97"/>
    <w:rsid w:val="33B32C93"/>
    <w:rsid w:val="33B373C5"/>
    <w:rsid w:val="33B40937"/>
    <w:rsid w:val="33B477B9"/>
    <w:rsid w:val="33B51A84"/>
    <w:rsid w:val="33B556FB"/>
    <w:rsid w:val="33B569FB"/>
    <w:rsid w:val="33B64AA6"/>
    <w:rsid w:val="33B65F28"/>
    <w:rsid w:val="33B66416"/>
    <w:rsid w:val="33B71CA0"/>
    <w:rsid w:val="33B82BEC"/>
    <w:rsid w:val="33B914FC"/>
    <w:rsid w:val="33B92B89"/>
    <w:rsid w:val="33B977C6"/>
    <w:rsid w:val="33BB353F"/>
    <w:rsid w:val="33BB67BC"/>
    <w:rsid w:val="33BC72B7"/>
    <w:rsid w:val="33BE3DA7"/>
    <w:rsid w:val="33BE4DDD"/>
    <w:rsid w:val="33BE6B8B"/>
    <w:rsid w:val="33BF2903"/>
    <w:rsid w:val="33C105F3"/>
    <w:rsid w:val="33C148CD"/>
    <w:rsid w:val="33C17757"/>
    <w:rsid w:val="33C24C7D"/>
    <w:rsid w:val="33C251F3"/>
    <w:rsid w:val="33C32DA1"/>
    <w:rsid w:val="33C341A1"/>
    <w:rsid w:val="33C400F4"/>
    <w:rsid w:val="33C42540"/>
    <w:rsid w:val="33C47BDE"/>
    <w:rsid w:val="33C543BD"/>
    <w:rsid w:val="33C629FA"/>
    <w:rsid w:val="33C63C91"/>
    <w:rsid w:val="33C65A3F"/>
    <w:rsid w:val="33C80FA0"/>
    <w:rsid w:val="33C83B71"/>
    <w:rsid w:val="33C87A09"/>
    <w:rsid w:val="33C87AB6"/>
    <w:rsid w:val="33CA6991"/>
    <w:rsid w:val="33CC574C"/>
    <w:rsid w:val="33CD069C"/>
    <w:rsid w:val="33CD1809"/>
    <w:rsid w:val="33CD290B"/>
    <w:rsid w:val="33CD6DCE"/>
    <w:rsid w:val="33CF6171"/>
    <w:rsid w:val="33D04B10"/>
    <w:rsid w:val="33D337F0"/>
    <w:rsid w:val="33D41194"/>
    <w:rsid w:val="33D5091A"/>
    <w:rsid w:val="33D57876"/>
    <w:rsid w:val="33D62126"/>
    <w:rsid w:val="33D66175"/>
    <w:rsid w:val="33D740F0"/>
    <w:rsid w:val="33D77605"/>
    <w:rsid w:val="33D77C4D"/>
    <w:rsid w:val="33D92F27"/>
    <w:rsid w:val="33D97E69"/>
    <w:rsid w:val="33DB0FA3"/>
    <w:rsid w:val="33DB598F"/>
    <w:rsid w:val="33DE4A6C"/>
    <w:rsid w:val="33DE722D"/>
    <w:rsid w:val="33E04A26"/>
    <w:rsid w:val="33E50D48"/>
    <w:rsid w:val="33E56B53"/>
    <w:rsid w:val="33E64529"/>
    <w:rsid w:val="33E65B1A"/>
    <w:rsid w:val="33E72EAE"/>
    <w:rsid w:val="33E74334"/>
    <w:rsid w:val="33E826C2"/>
    <w:rsid w:val="33E83C08"/>
    <w:rsid w:val="33E8665D"/>
    <w:rsid w:val="33EC039B"/>
    <w:rsid w:val="33EC194A"/>
    <w:rsid w:val="33EC4BF4"/>
    <w:rsid w:val="33ED56C2"/>
    <w:rsid w:val="33EF0696"/>
    <w:rsid w:val="33F00AC4"/>
    <w:rsid w:val="33F1163C"/>
    <w:rsid w:val="33F20F2A"/>
    <w:rsid w:val="33F26834"/>
    <w:rsid w:val="33F33006"/>
    <w:rsid w:val="33F407FF"/>
    <w:rsid w:val="33F425AD"/>
    <w:rsid w:val="33F66251"/>
    <w:rsid w:val="33F81754"/>
    <w:rsid w:val="33F86541"/>
    <w:rsid w:val="33F9238D"/>
    <w:rsid w:val="33F9299F"/>
    <w:rsid w:val="33F97F28"/>
    <w:rsid w:val="33FA0C74"/>
    <w:rsid w:val="33FB411D"/>
    <w:rsid w:val="33FC5905"/>
    <w:rsid w:val="33FC7E90"/>
    <w:rsid w:val="33FD3B57"/>
    <w:rsid w:val="33FE097F"/>
    <w:rsid w:val="33FE5D0D"/>
    <w:rsid w:val="33FE7DDA"/>
    <w:rsid w:val="340020FF"/>
    <w:rsid w:val="34004E29"/>
    <w:rsid w:val="340053F5"/>
    <w:rsid w:val="340100A6"/>
    <w:rsid w:val="34016560"/>
    <w:rsid w:val="34034BFF"/>
    <w:rsid w:val="3403503F"/>
    <w:rsid w:val="34050C5E"/>
    <w:rsid w:val="34054394"/>
    <w:rsid w:val="34057AB2"/>
    <w:rsid w:val="34060532"/>
    <w:rsid w:val="34063B13"/>
    <w:rsid w:val="340665FE"/>
    <w:rsid w:val="34084390"/>
    <w:rsid w:val="3408616B"/>
    <w:rsid w:val="34086433"/>
    <w:rsid w:val="340869FD"/>
    <w:rsid w:val="340946C6"/>
    <w:rsid w:val="340A0022"/>
    <w:rsid w:val="340B78F6"/>
    <w:rsid w:val="340C6244"/>
    <w:rsid w:val="340F388A"/>
    <w:rsid w:val="340F7077"/>
    <w:rsid w:val="3411487C"/>
    <w:rsid w:val="34117602"/>
    <w:rsid w:val="341220B6"/>
    <w:rsid w:val="34125129"/>
    <w:rsid w:val="34141A80"/>
    <w:rsid w:val="34153282"/>
    <w:rsid w:val="34160775"/>
    <w:rsid w:val="3416124C"/>
    <w:rsid w:val="341744ED"/>
    <w:rsid w:val="34176F68"/>
    <w:rsid w:val="34180991"/>
    <w:rsid w:val="341824D0"/>
    <w:rsid w:val="34192013"/>
    <w:rsid w:val="341A3CA4"/>
    <w:rsid w:val="341A3E87"/>
    <w:rsid w:val="341C5458"/>
    <w:rsid w:val="341D5FA7"/>
    <w:rsid w:val="341E18CE"/>
    <w:rsid w:val="341E1D1F"/>
    <w:rsid w:val="341E7629"/>
    <w:rsid w:val="34207846"/>
    <w:rsid w:val="3421071B"/>
    <w:rsid w:val="342142F8"/>
    <w:rsid w:val="3421711A"/>
    <w:rsid w:val="34221BAB"/>
    <w:rsid w:val="34221CA6"/>
    <w:rsid w:val="342310E4"/>
    <w:rsid w:val="34232949"/>
    <w:rsid w:val="34234796"/>
    <w:rsid w:val="34251B17"/>
    <w:rsid w:val="3425595B"/>
    <w:rsid w:val="34276A20"/>
    <w:rsid w:val="342838C6"/>
    <w:rsid w:val="3428494C"/>
    <w:rsid w:val="342A6998"/>
    <w:rsid w:val="342B2C5D"/>
    <w:rsid w:val="342B5F2F"/>
    <w:rsid w:val="342C7F98"/>
    <w:rsid w:val="342D53BE"/>
    <w:rsid w:val="342D5B8B"/>
    <w:rsid w:val="342D6CBE"/>
    <w:rsid w:val="342E1F62"/>
    <w:rsid w:val="342E4A6A"/>
    <w:rsid w:val="342F1837"/>
    <w:rsid w:val="342F4D25"/>
    <w:rsid w:val="34321327"/>
    <w:rsid w:val="343216A0"/>
    <w:rsid w:val="34321B14"/>
    <w:rsid w:val="34326C2D"/>
    <w:rsid w:val="34342A2D"/>
    <w:rsid w:val="343541A1"/>
    <w:rsid w:val="34360CFD"/>
    <w:rsid w:val="343610DC"/>
    <w:rsid w:val="34361DF6"/>
    <w:rsid w:val="34362BC5"/>
    <w:rsid w:val="34367069"/>
    <w:rsid w:val="343849CC"/>
    <w:rsid w:val="34386CBA"/>
    <w:rsid w:val="343A7D68"/>
    <w:rsid w:val="343A7E32"/>
    <w:rsid w:val="343B01DB"/>
    <w:rsid w:val="343C3F54"/>
    <w:rsid w:val="343D5340"/>
    <w:rsid w:val="343E1A7A"/>
    <w:rsid w:val="34406F53"/>
    <w:rsid w:val="34417020"/>
    <w:rsid w:val="344179D8"/>
    <w:rsid w:val="34425A0E"/>
    <w:rsid w:val="344277BC"/>
    <w:rsid w:val="34441786"/>
    <w:rsid w:val="34444830"/>
    <w:rsid w:val="3445105A"/>
    <w:rsid w:val="34453F4A"/>
    <w:rsid w:val="3445641A"/>
    <w:rsid w:val="344572AC"/>
    <w:rsid w:val="34473024"/>
    <w:rsid w:val="3447568C"/>
    <w:rsid w:val="34491C1C"/>
    <w:rsid w:val="344A48C2"/>
    <w:rsid w:val="344A5BF7"/>
    <w:rsid w:val="344A6670"/>
    <w:rsid w:val="344B4FBE"/>
    <w:rsid w:val="344B7ED9"/>
    <w:rsid w:val="344C5E68"/>
    <w:rsid w:val="344C74BF"/>
    <w:rsid w:val="344E2E6C"/>
    <w:rsid w:val="344E51CB"/>
    <w:rsid w:val="344F1ED9"/>
    <w:rsid w:val="344F5964"/>
    <w:rsid w:val="34511DE2"/>
    <w:rsid w:val="345134E8"/>
    <w:rsid w:val="34514978"/>
    <w:rsid w:val="345179FF"/>
    <w:rsid w:val="34537C2E"/>
    <w:rsid w:val="3456123A"/>
    <w:rsid w:val="345615FD"/>
    <w:rsid w:val="34574CE4"/>
    <w:rsid w:val="34586FDF"/>
    <w:rsid w:val="345A3A61"/>
    <w:rsid w:val="345B087E"/>
    <w:rsid w:val="345B1924"/>
    <w:rsid w:val="345D2848"/>
    <w:rsid w:val="345D45F6"/>
    <w:rsid w:val="345D63A4"/>
    <w:rsid w:val="345D6AA2"/>
    <w:rsid w:val="345E211C"/>
    <w:rsid w:val="345E290D"/>
    <w:rsid w:val="346040E6"/>
    <w:rsid w:val="34605501"/>
    <w:rsid w:val="34605E94"/>
    <w:rsid w:val="34621C0C"/>
    <w:rsid w:val="346239BA"/>
    <w:rsid w:val="346240FB"/>
    <w:rsid w:val="34625087"/>
    <w:rsid w:val="346258FD"/>
    <w:rsid w:val="34627E5E"/>
    <w:rsid w:val="346306C1"/>
    <w:rsid w:val="34632621"/>
    <w:rsid w:val="34645984"/>
    <w:rsid w:val="34645CAD"/>
    <w:rsid w:val="346534AA"/>
    <w:rsid w:val="34657CEE"/>
    <w:rsid w:val="346613EB"/>
    <w:rsid w:val="34661D88"/>
    <w:rsid w:val="34667903"/>
    <w:rsid w:val="34672C7F"/>
    <w:rsid w:val="34675474"/>
    <w:rsid w:val="346911EC"/>
    <w:rsid w:val="34692F9B"/>
    <w:rsid w:val="346963A3"/>
    <w:rsid w:val="346A1554"/>
    <w:rsid w:val="346C0CAC"/>
    <w:rsid w:val="346D235F"/>
    <w:rsid w:val="346D2A0F"/>
    <w:rsid w:val="346D37DC"/>
    <w:rsid w:val="346E60DC"/>
    <w:rsid w:val="346E6803"/>
    <w:rsid w:val="346F4329"/>
    <w:rsid w:val="34702697"/>
    <w:rsid w:val="34710119"/>
    <w:rsid w:val="34711E4F"/>
    <w:rsid w:val="34716ED7"/>
    <w:rsid w:val="34757290"/>
    <w:rsid w:val="34757B91"/>
    <w:rsid w:val="34761214"/>
    <w:rsid w:val="3476264F"/>
    <w:rsid w:val="34767465"/>
    <w:rsid w:val="34770A03"/>
    <w:rsid w:val="34790D04"/>
    <w:rsid w:val="347A5337"/>
    <w:rsid w:val="347B4A7C"/>
    <w:rsid w:val="347D07F4"/>
    <w:rsid w:val="347D614E"/>
    <w:rsid w:val="347E456C"/>
    <w:rsid w:val="347F162D"/>
    <w:rsid w:val="347F60F0"/>
    <w:rsid w:val="34802092"/>
    <w:rsid w:val="34813A56"/>
    <w:rsid w:val="34825E0A"/>
    <w:rsid w:val="34841AB2"/>
    <w:rsid w:val="34863EA0"/>
    <w:rsid w:val="34865A6B"/>
    <w:rsid w:val="348744BB"/>
    <w:rsid w:val="348778C5"/>
    <w:rsid w:val="34880EA4"/>
    <w:rsid w:val="348A2F11"/>
    <w:rsid w:val="348A4CBF"/>
    <w:rsid w:val="348C4D4A"/>
    <w:rsid w:val="348E0C53"/>
    <w:rsid w:val="348E2A01"/>
    <w:rsid w:val="348E47AF"/>
    <w:rsid w:val="348E7B44"/>
    <w:rsid w:val="3490723B"/>
    <w:rsid w:val="3491429F"/>
    <w:rsid w:val="34933B51"/>
    <w:rsid w:val="34933D32"/>
    <w:rsid w:val="34947957"/>
    <w:rsid w:val="34950FF6"/>
    <w:rsid w:val="34965E8A"/>
    <w:rsid w:val="349760A0"/>
    <w:rsid w:val="34983DFE"/>
    <w:rsid w:val="34997C47"/>
    <w:rsid w:val="34997FC0"/>
    <w:rsid w:val="349B3370"/>
    <w:rsid w:val="349B398B"/>
    <w:rsid w:val="349C5A8D"/>
    <w:rsid w:val="349C643F"/>
    <w:rsid w:val="349D0BDD"/>
    <w:rsid w:val="349D6F1D"/>
    <w:rsid w:val="349F4C0E"/>
    <w:rsid w:val="34A00986"/>
    <w:rsid w:val="34A044E2"/>
    <w:rsid w:val="34A244D0"/>
    <w:rsid w:val="34A27B47"/>
    <w:rsid w:val="34A30F22"/>
    <w:rsid w:val="34A36369"/>
    <w:rsid w:val="34A41716"/>
    <w:rsid w:val="34A43C7F"/>
    <w:rsid w:val="34A51A15"/>
    <w:rsid w:val="34A54307"/>
    <w:rsid w:val="34A71D15"/>
    <w:rsid w:val="34A75871"/>
    <w:rsid w:val="34A76C6F"/>
    <w:rsid w:val="34A86C01"/>
    <w:rsid w:val="34A956AE"/>
    <w:rsid w:val="34AA0A05"/>
    <w:rsid w:val="34AC2E87"/>
    <w:rsid w:val="34AE28E6"/>
    <w:rsid w:val="34AE3090"/>
    <w:rsid w:val="34AE4E51"/>
    <w:rsid w:val="34AF4416"/>
    <w:rsid w:val="34AF5B2E"/>
    <w:rsid w:val="34B14942"/>
    <w:rsid w:val="34B21D94"/>
    <w:rsid w:val="34B2504F"/>
    <w:rsid w:val="34B33D14"/>
    <w:rsid w:val="34B376EE"/>
    <w:rsid w:val="34B53459"/>
    <w:rsid w:val="34B53E64"/>
    <w:rsid w:val="34B54432"/>
    <w:rsid w:val="34B74F6D"/>
    <w:rsid w:val="34B81906"/>
    <w:rsid w:val="34B87217"/>
    <w:rsid w:val="34B955A4"/>
    <w:rsid w:val="34BA1A48"/>
    <w:rsid w:val="34BA5FF1"/>
    <w:rsid w:val="34BB30CA"/>
    <w:rsid w:val="34BD62E7"/>
    <w:rsid w:val="34BE3DE8"/>
    <w:rsid w:val="34BE5BF5"/>
    <w:rsid w:val="34C1339B"/>
    <w:rsid w:val="34C226AB"/>
    <w:rsid w:val="34C24459"/>
    <w:rsid w:val="34C44675"/>
    <w:rsid w:val="34C460BF"/>
    <w:rsid w:val="34C5147D"/>
    <w:rsid w:val="34C53F49"/>
    <w:rsid w:val="34C5521E"/>
    <w:rsid w:val="34C6319F"/>
    <w:rsid w:val="34C65F5A"/>
    <w:rsid w:val="34C71A6F"/>
    <w:rsid w:val="34C75F13"/>
    <w:rsid w:val="34C76378"/>
    <w:rsid w:val="34C77CC1"/>
    <w:rsid w:val="34C84D56"/>
    <w:rsid w:val="34C860FB"/>
    <w:rsid w:val="34C865BC"/>
    <w:rsid w:val="34CB5A03"/>
    <w:rsid w:val="34CC3529"/>
    <w:rsid w:val="34CD313B"/>
    <w:rsid w:val="34CE2DFE"/>
    <w:rsid w:val="34CF3EFC"/>
    <w:rsid w:val="34D21E6E"/>
    <w:rsid w:val="34D32B0A"/>
    <w:rsid w:val="34D4260D"/>
    <w:rsid w:val="34D4418C"/>
    <w:rsid w:val="34D523DE"/>
    <w:rsid w:val="34D6050D"/>
    <w:rsid w:val="34D80120"/>
    <w:rsid w:val="34D8459F"/>
    <w:rsid w:val="34D96657"/>
    <w:rsid w:val="34DA3E98"/>
    <w:rsid w:val="34DB7DEB"/>
    <w:rsid w:val="34DD5737"/>
    <w:rsid w:val="34DF3128"/>
    <w:rsid w:val="34DF325D"/>
    <w:rsid w:val="34DF500B"/>
    <w:rsid w:val="34E00D83"/>
    <w:rsid w:val="34E15227"/>
    <w:rsid w:val="34E24AFB"/>
    <w:rsid w:val="34E268A9"/>
    <w:rsid w:val="34E46AC5"/>
    <w:rsid w:val="34E50E91"/>
    <w:rsid w:val="34E532D6"/>
    <w:rsid w:val="34E55E31"/>
    <w:rsid w:val="34E56CFD"/>
    <w:rsid w:val="34E645EB"/>
    <w:rsid w:val="34E84094"/>
    <w:rsid w:val="34E8485A"/>
    <w:rsid w:val="34E97C37"/>
    <w:rsid w:val="34EA00F5"/>
    <w:rsid w:val="34EB00AA"/>
    <w:rsid w:val="34EB4257"/>
    <w:rsid w:val="34EC7728"/>
    <w:rsid w:val="34ED4418"/>
    <w:rsid w:val="34EE3A04"/>
    <w:rsid w:val="34EE75ED"/>
    <w:rsid w:val="34EF4DBF"/>
    <w:rsid w:val="34F0149C"/>
    <w:rsid w:val="34F11083"/>
    <w:rsid w:val="34F14D3E"/>
    <w:rsid w:val="34F16A79"/>
    <w:rsid w:val="34F17140"/>
    <w:rsid w:val="34F30CC1"/>
    <w:rsid w:val="34F32864"/>
    <w:rsid w:val="34F36D08"/>
    <w:rsid w:val="34F37573"/>
    <w:rsid w:val="34F45E08"/>
    <w:rsid w:val="34F5482E"/>
    <w:rsid w:val="34F54AEF"/>
    <w:rsid w:val="34F62354"/>
    <w:rsid w:val="34F73A4F"/>
    <w:rsid w:val="34F76D1E"/>
    <w:rsid w:val="34F8431E"/>
    <w:rsid w:val="34F860CC"/>
    <w:rsid w:val="34F8651B"/>
    <w:rsid w:val="34F908AD"/>
    <w:rsid w:val="34FA3BF3"/>
    <w:rsid w:val="34FA62E8"/>
    <w:rsid w:val="34FA76E8"/>
    <w:rsid w:val="34FB68FB"/>
    <w:rsid w:val="34FB7939"/>
    <w:rsid w:val="34FB796B"/>
    <w:rsid w:val="34FC0622"/>
    <w:rsid w:val="34FC4643"/>
    <w:rsid w:val="34FD4A67"/>
    <w:rsid w:val="34FD4E2A"/>
    <w:rsid w:val="34FD6A9D"/>
    <w:rsid w:val="34FE36A0"/>
    <w:rsid w:val="34FF53FE"/>
    <w:rsid w:val="34FF56AD"/>
    <w:rsid w:val="34FF6A06"/>
    <w:rsid w:val="35011465"/>
    <w:rsid w:val="35014DDC"/>
    <w:rsid w:val="3504212C"/>
    <w:rsid w:val="35044A71"/>
    <w:rsid w:val="35047B5C"/>
    <w:rsid w:val="350607E9"/>
    <w:rsid w:val="35066A3B"/>
    <w:rsid w:val="35067E71"/>
    <w:rsid w:val="3507028C"/>
    <w:rsid w:val="35070C49"/>
    <w:rsid w:val="35074561"/>
    <w:rsid w:val="35080AA4"/>
    <w:rsid w:val="35081F3D"/>
    <w:rsid w:val="35085B63"/>
    <w:rsid w:val="350902DA"/>
    <w:rsid w:val="350B22A4"/>
    <w:rsid w:val="350B5E00"/>
    <w:rsid w:val="350B6782"/>
    <w:rsid w:val="350C08BE"/>
    <w:rsid w:val="350C1B78"/>
    <w:rsid w:val="350C7DCA"/>
    <w:rsid w:val="350D1B58"/>
    <w:rsid w:val="350D491F"/>
    <w:rsid w:val="35101668"/>
    <w:rsid w:val="35105238"/>
    <w:rsid w:val="351115E1"/>
    <w:rsid w:val="35122140"/>
    <w:rsid w:val="35132623"/>
    <w:rsid w:val="35132B88"/>
    <w:rsid w:val="35150A2C"/>
    <w:rsid w:val="35154ED0"/>
    <w:rsid w:val="351822C7"/>
    <w:rsid w:val="35186643"/>
    <w:rsid w:val="3518676F"/>
    <w:rsid w:val="3519559B"/>
    <w:rsid w:val="351A4295"/>
    <w:rsid w:val="351B1DBB"/>
    <w:rsid w:val="351C27B0"/>
    <w:rsid w:val="351D1FD7"/>
    <w:rsid w:val="351D65E0"/>
    <w:rsid w:val="351E0996"/>
    <w:rsid w:val="351E1E68"/>
    <w:rsid w:val="351E5A8C"/>
    <w:rsid w:val="351F4F76"/>
    <w:rsid w:val="351F5A73"/>
    <w:rsid w:val="351F7AFD"/>
    <w:rsid w:val="35212D95"/>
    <w:rsid w:val="35214A29"/>
    <w:rsid w:val="35215623"/>
    <w:rsid w:val="3522139B"/>
    <w:rsid w:val="35225F43"/>
    <w:rsid w:val="352335BF"/>
    <w:rsid w:val="35257996"/>
    <w:rsid w:val="3526264E"/>
    <w:rsid w:val="35262C3A"/>
    <w:rsid w:val="352670DE"/>
    <w:rsid w:val="35270760"/>
    <w:rsid w:val="35280FA5"/>
    <w:rsid w:val="3528388A"/>
    <w:rsid w:val="35283D9B"/>
    <w:rsid w:val="352842A7"/>
    <w:rsid w:val="35294D38"/>
    <w:rsid w:val="352B64A2"/>
    <w:rsid w:val="352C17E5"/>
    <w:rsid w:val="352C35CA"/>
    <w:rsid w:val="352E4094"/>
    <w:rsid w:val="352E5F92"/>
    <w:rsid w:val="35303AB8"/>
    <w:rsid w:val="3530636C"/>
    <w:rsid w:val="35313A1C"/>
    <w:rsid w:val="3532024B"/>
    <w:rsid w:val="35321425"/>
    <w:rsid w:val="35327830"/>
    <w:rsid w:val="353319EB"/>
    <w:rsid w:val="353335A8"/>
    <w:rsid w:val="35333C86"/>
    <w:rsid w:val="353445AF"/>
    <w:rsid w:val="353510CF"/>
    <w:rsid w:val="35372E3D"/>
    <w:rsid w:val="35377B8C"/>
    <w:rsid w:val="3538296D"/>
    <w:rsid w:val="353A4829"/>
    <w:rsid w:val="353A4937"/>
    <w:rsid w:val="353B00F5"/>
    <w:rsid w:val="353B39DF"/>
    <w:rsid w:val="353B74AC"/>
    <w:rsid w:val="353C3A8A"/>
    <w:rsid w:val="353D215E"/>
    <w:rsid w:val="353E2C35"/>
    <w:rsid w:val="353E5573"/>
    <w:rsid w:val="353F5F93"/>
    <w:rsid w:val="3542059B"/>
    <w:rsid w:val="35436EE1"/>
    <w:rsid w:val="35470E02"/>
    <w:rsid w:val="354723CC"/>
    <w:rsid w:val="35492BC2"/>
    <w:rsid w:val="35494579"/>
    <w:rsid w:val="354A7932"/>
    <w:rsid w:val="354B0CEE"/>
    <w:rsid w:val="354B6B44"/>
    <w:rsid w:val="354C1FBC"/>
    <w:rsid w:val="354E41F8"/>
    <w:rsid w:val="35507787"/>
    <w:rsid w:val="35511D1C"/>
    <w:rsid w:val="35521BC3"/>
    <w:rsid w:val="355754E9"/>
    <w:rsid w:val="35575E3E"/>
    <w:rsid w:val="3558300F"/>
    <w:rsid w:val="355A28E3"/>
    <w:rsid w:val="355C665B"/>
    <w:rsid w:val="355D43E1"/>
    <w:rsid w:val="355E01C6"/>
    <w:rsid w:val="355E0625"/>
    <w:rsid w:val="355E3677"/>
    <w:rsid w:val="355E447C"/>
    <w:rsid w:val="355F2982"/>
    <w:rsid w:val="35600069"/>
    <w:rsid w:val="35610116"/>
    <w:rsid w:val="35613C72"/>
    <w:rsid w:val="35621829"/>
    <w:rsid w:val="356279EA"/>
    <w:rsid w:val="35633E8E"/>
    <w:rsid w:val="35640EE7"/>
    <w:rsid w:val="35643762"/>
    <w:rsid w:val="35661288"/>
    <w:rsid w:val="356674DA"/>
    <w:rsid w:val="35674523"/>
    <w:rsid w:val="35675000"/>
    <w:rsid w:val="356867B8"/>
    <w:rsid w:val="35686C5A"/>
    <w:rsid w:val="356910D3"/>
    <w:rsid w:val="356924AC"/>
    <w:rsid w:val="356942F5"/>
    <w:rsid w:val="35696FCA"/>
    <w:rsid w:val="356C7856"/>
    <w:rsid w:val="356D1488"/>
    <w:rsid w:val="356E08E7"/>
    <w:rsid w:val="356F2CC2"/>
    <w:rsid w:val="356F3167"/>
    <w:rsid w:val="35700359"/>
    <w:rsid w:val="357003CE"/>
    <w:rsid w:val="35711B56"/>
    <w:rsid w:val="35725E7F"/>
    <w:rsid w:val="35731BF7"/>
    <w:rsid w:val="357339A5"/>
    <w:rsid w:val="35744276"/>
    <w:rsid w:val="35747E49"/>
    <w:rsid w:val="35753BC1"/>
    <w:rsid w:val="3575771D"/>
    <w:rsid w:val="35760564"/>
    <w:rsid w:val="357617BA"/>
    <w:rsid w:val="35763E83"/>
    <w:rsid w:val="357716E7"/>
    <w:rsid w:val="357738EB"/>
    <w:rsid w:val="35777939"/>
    <w:rsid w:val="35780FBB"/>
    <w:rsid w:val="3579545F"/>
    <w:rsid w:val="357A030E"/>
    <w:rsid w:val="357A0B36"/>
    <w:rsid w:val="357A4D33"/>
    <w:rsid w:val="357C6CFE"/>
    <w:rsid w:val="357D65D2"/>
    <w:rsid w:val="357E0CC8"/>
    <w:rsid w:val="357E449C"/>
    <w:rsid w:val="357F0163"/>
    <w:rsid w:val="357F0918"/>
    <w:rsid w:val="357F37B1"/>
    <w:rsid w:val="357F7B59"/>
    <w:rsid w:val="35833459"/>
    <w:rsid w:val="358362DE"/>
    <w:rsid w:val="358636D8"/>
    <w:rsid w:val="358665C9"/>
    <w:rsid w:val="35867B7C"/>
    <w:rsid w:val="35877CF2"/>
    <w:rsid w:val="358801C8"/>
    <w:rsid w:val="3589141A"/>
    <w:rsid w:val="358A4672"/>
    <w:rsid w:val="358C6120"/>
    <w:rsid w:val="358D0F0B"/>
    <w:rsid w:val="358D2B89"/>
    <w:rsid w:val="358D2CB9"/>
    <w:rsid w:val="358D4A67"/>
    <w:rsid w:val="35904ED0"/>
    <w:rsid w:val="359202CF"/>
    <w:rsid w:val="35931184"/>
    <w:rsid w:val="35941976"/>
    <w:rsid w:val="35942299"/>
    <w:rsid w:val="35954C74"/>
    <w:rsid w:val="35956011"/>
    <w:rsid w:val="35973B37"/>
    <w:rsid w:val="3598340C"/>
    <w:rsid w:val="359A03B9"/>
    <w:rsid w:val="359A1D8B"/>
    <w:rsid w:val="359B7132"/>
    <w:rsid w:val="359B73E0"/>
    <w:rsid w:val="359C114E"/>
    <w:rsid w:val="359D05B0"/>
    <w:rsid w:val="359D7229"/>
    <w:rsid w:val="359E3BB1"/>
    <w:rsid w:val="359E3EEA"/>
    <w:rsid w:val="359E647F"/>
    <w:rsid w:val="359E6C74"/>
    <w:rsid w:val="359F2568"/>
    <w:rsid w:val="359F479A"/>
    <w:rsid w:val="359F7506"/>
    <w:rsid w:val="35A1628C"/>
    <w:rsid w:val="35A16764"/>
    <w:rsid w:val="35A2022F"/>
    <w:rsid w:val="35A32EE8"/>
    <w:rsid w:val="35A34CF1"/>
    <w:rsid w:val="35A37645"/>
    <w:rsid w:val="35A41DB0"/>
    <w:rsid w:val="35A4403C"/>
    <w:rsid w:val="35A617BD"/>
    <w:rsid w:val="35A61FCC"/>
    <w:rsid w:val="35A63D7A"/>
    <w:rsid w:val="35A77929"/>
    <w:rsid w:val="35A818A1"/>
    <w:rsid w:val="35A83023"/>
    <w:rsid w:val="35A91C14"/>
    <w:rsid w:val="35AA3232"/>
    <w:rsid w:val="35AB1391"/>
    <w:rsid w:val="35AB313F"/>
    <w:rsid w:val="35AB6248"/>
    <w:rsid w:val="35AC3DFC"/>
    <w:rsid w:val="35AC4850"/>
    <w:rsid w:val="35AD04DF"/>
    <w:rsid w:val="35AD148E"/>
    <w:rsid w:val="35AD335B"/>
    <w:rsid w:val="35AD41E0"/>
    <w:rsid w:val="35AE0C49"/>
    <w:rsid w:val="35AF0E81"/>
    <w:rsid w:val="35AF63DB"/>
    <w:rsid w:val="35B04BF9"/>
    <w:rsid w:val="35B20725"/>
    <w:rsid w:val="35B244CD"/>
    <w:rsid w:val="35B338DC"/>
    <w:rsid w:val="35B46497"/>
    <w:rsid w:val="35B50461"/>
    <w:rsid w:val="35B507A9"/>
    <w:rsid w:val="35B5614C"/>
    <w:rsid w:val="35B77D36"/>
    <w:rsid w:val="35B80D71"/>
    <w:rsid w:val="35B83942"/>
    <w:rsid w:val="35B91D00"/>
    <w:rsid w:val="35BA15D4"/>
    <w:rsid w:val="35BC0625"/>
    <w:rsid w:val="35BC17F0"/>
    <w:rsid w:val="35BF4E3C"/>
    <w:rsid w:val="35C16E06"/>
    <w:rsid w:val="35C20756"/>
    <w:rsid w:val="35C23AEC"/>
    <w:rsid w:val="35C2748E"/>
    <w:rsid w:val="35C275C5"/>
    <w:rsid w:val="35C35BC8"/>
    <w:rsid w:val="35C37258"/>
    <w:rsid w:val="35C44201"/>
    <w:rsid w:val="35C60CEC"/>
    <w:rsid w:val="35C6441D"/>
    <w:rsid w:val="35C65D93"/>
    <w:rsid w:val="35C67F79"/>
    <w:rsid w:val="35C83CF1"/>
    <w:rsid w:val="35C857F1"/>
    <w:rsid w:val="35C91817"/>
    <w:rsid w:val="35C92CDB"/>
    <w:rsid w:val="35C97A69"/>
    <w:rsid w:val="35CB4B4A"/>
    <w:rsid w:val="35CB590B"/>
    <w:rsid w:val="35CD3A54"/>
    <w:rsid w:val="35CE04D0"/>
    <w:rsid w:val="35CE6E2D"/>
    <w:rsid w:val="35D00DF7"/>
    <w:rsid w:val="35D15757"/>
    <w:rsid w:val="35D24B6F"/>
    <w:rsid w:val="35D4303D"/>
    <w:rsid w:val="35D455E9"/>
    <w:rsid w:val="35D45C0F"/>
    <w:rsid w:val="35D46B3A"/>
    <w:rsid w:val="35D46E09"/>
    <w:rsid w:val="35D555C6"/>
    <w:rsid w:val="35D74502"/>
    <w:rsid w:val="35D959ED"/>
    <w:rsid w:val="35DA1C76"/>
    <w:rsid w:val="35DE1766"/>
    <w:rsid w:val="35E209FA"/>
    <w:rsid w:val="35E20C67"/>
    <w:rsid w:val="35E20F4D"/>
    <w:rsid w:val="35E25B14"/>
    <w:rsid w:val="35E328D9"/>
    <w:rsid w:val="35E3350B"/>
    <w:rsid w:val="35E42A60"/>
    <w:rsid w:val="35E46651"/>
    <w:rsid w:val="35E508F3"/>
    <w:rsid w:val="35E52AF5"/>
    <w:rsid w:val="35E60E9D"/>
    <w:rsid w:val="35E656FB"/>
    <w:rsid w:val="35E71054"/>
    <w:rsid w:val="35E84393"/>
    <w:rsid w:val="35E86141"/>
    <w:rsid w:val="35E9145A"/>
    <w:rsid w:val="35E91FB4"/>
    <w:rsid w:val="35E96975"/>
    <w:rsid w:val="35EA1A2F"/>
    <w:rsid w:val="35EB5C31"/>
    <w:rsid w:val="35EB79DF"/>
    <w:rsid w:val="35EC64BC"/>
    <w:rsid w:val="35ED02FF"/>
    <w:rsid w:val="35ED19A9"/>
    <w:rsid w:val="35ED5087"/>
    <w:rsid w:val="35ED7BFB"/>
    <w:rsid w:val="35EE23CF"/>
    <w:rsid w:val="35EF1226"/>
    <w:rsid w:val="35EF127D"/>
    <w:rsid w:val="35F04FF6"/>
    <w:rsid w:val="35F24ED4"/>
    <w:rsid w:val="35F26FC0"/>
    <w:rsid w:val="35F32813"/>
    <w:rsid w:val="35F50F2F"/>
    <w:rsid w:val="35F66889"/>
    <w:rsid w:val="35F72828"/>
    <w:rsid w:val="35F76384"/>
    <w:rsid w:val="35F96141"/>
    <w:rsid w:val="35F96967"/>
    <w:rsid w:val="35FA1255"/>
    <w:rsid w:val="35FA5E74"/>
    <w:rsid w:val="35FA7C22"/>
    <w:rsid w:val="35FC1BEC"/>
    <w:rsid w:val="35FC399A"/>
    <w:rsid w:val="35FC7E3E"/>
    <w:rsid w:val="35FE3BB6"/>
    <w:rsid w:val="35FF675A"/>
    <w:rsid w:val="36015455"/>
    <w:rsid w:val="3602608B"/>
    <w:rsid w:val="36026738"/>
    <w:rsid w:val="36032F7B"/>
    <w:rsid w:val="3603652A"/>
    <w:rsid w:val="36047377"/>
    <w:rsid w:val="36062A6B"/>
    <w:rsid w:val="3608233F"/>
    <w:rsid w:val="360A255B"/>
    <w:rsid w:val="360A60B7"/>
    <w:rsid w:val="360B6010"/>
    <w:rsid w:val="360C0BD9"/>
    <w:rsid w:val="360C1F8B"/>
    <w:rsid w:val="360C3E68"/>
    <w:rsid w:val="360C3FD8"/>
    <w:rsid w:val="360C738C"/>
    <w:rsid w:val="360D412F"/>
    <w:rsid w:val="360F1920"/>
    <w:rsid w:val="360F7B72"/>
    <w:rsid w:val="361231BE"/>
    <w:rsid w:val="36123F0F"/>
    <w:rsid w:val="36127662"/>
    <w:rsid w:val="361433DA"/>
    <w:rsid w:val="36145188"/>
    <w:rsid w:val="361452E2"/>
    <w:rsid w:val="36156F85"/>
    <w:rsid w:val="36160F00"/>
    <w:rsid w:val="36161883"/>
    <w:rsid w:val="36174C78"/>
    <w:rsid w:val="361B416E"/>
    <w:rsid w:val="361C0BD5"/>
    <w:rsid w:val="361C5DEB"/>
    <w:rsid w:val="361D6A8E"/>
    <w:rsid w:val="361E7DB5"/>
    <w:rsid w:val="361F19A3"/>
    <w:rsid w:val="36201D7F"/>
    <w:rsid w:val="362033AE"/>
    <w:rsid w:val="362058DB"/>
    <w:rsid w:val="36207E81"/>
    <w:rsid w:val="36213401"/>
    <w:rsid w:val="36223481"/>
    <w:rsid w:val="36224441"/>
    <w:rsid w:val="36224C2A"/>
    <w:rsid w:val="36232900"/>
    <w:rsid w:val="3623361D"/>
    <w:rsid w:val="36236F94"/>
    <w:rsid w:val="36252EF1"/>
    <w:rsid w:val="36254ED9"/>
    <w:rsid w:val="362626EF"/>
    <w:rsid w:val="36263489"/>
    <w:rsid w:val="362656F3"/>
    <w:rsid w:val="3626623D"/>
    <w:rsid w:val="36270AED"/>
    <w:rsid w:val="36280C33"/>
    <w:rsid w:val="36282002"/>
    <w:rsid w:val="3628478F"/>
    <w:rsid w:val="362922A1"/>
    <w:rsid w:val="362A675A"/>
    <w:rsid w:val="362B4280"/>
    <w:rsid w:val="362C0724"/>
    <w:rsid w:val="362C39B2"/>
    <w:rsid w:val="362C6F00"/>
    <w:rsid w:val="362D469A"/>
    <w:rsid w:val="362D4E42"/>
    <w:rsid w:val="362D5C9A"/>
    <w:rsid w:val="36306EAE"/>
    <w:rsid w:val="36317AE8"/>
    <w:rsid w:val="36330CB4"/>
    <w:rsid w:val="36337390"/>
    <w:rsid w:val="36343134"/>
    <w:rsid w:val="363475D8"/>
    <w:rsid w:val="3635784B"/>
    <w:rsid w:val="3636040A"/>
    <w:rsid w:val="36360CD1"/>
    <w:rsid w:val="36363350"/>
    <w:rsid w:val="363650FE"/>
    <w:rsid w:val="36381B59"/>
    <w:rsid w:val="363870C8"/>
    <w:rsid w:val="36392E40"/>
    <w:rsid w:val="3639699D"/>
    <w:rsid w:val="363B2715"/>
    <w:rsid w:val="363B2C08"/>
    <w:rsid w:val="363B44C3"/>
    <w:rsid w:val="363B6F87"/>
    <w:rsid w:val="363C0639"/>
    <w:rsid w:val="363C1A12"/>
    <w:rsid w:val="363C648D"/>
    <w:rsid w:val="363C6687"/>
    <w:rsid w:val="363D46DF"/>
    <w:rsid w:val="363D4937"/>
    <w:rsid w:val="363E6666"/>
    <w:rsid w:val="36404645"/>
    <w:rsid w:val="36405ACC"/>
    <w:rsid w:val="36407D2B"/>
    <w:rsid w:val="3641068C"/>
    <w:rsid w:val="36413AA3"/>
    <w:rsid w:val="36414911"/>
    <w:rsid w:val="3642157C"/>
    <w:rsid w:val="36421715"/>
    <w:rsid w:val="36423DEB"/>
    <w:rsid w:val="364542F2"/>
    <w:rsid w:val="36455341"/>
    <w:rsid w:val="36455C9A"/>
    <w:rsid w:val="364610BA"/>
    <w:rsid w:val="36481C31"/>
    <w:rsid w:val="36487A8B"/>
    <w:rsid w:val="364A131B"/>
    <w:rsid w:val="364C4922"/>
    <w:rsid w:val="364C521A"/>
    <w:rsid w:val="364F7F6E"/>
    <w:rsid w:val="365048EF"/>
    <w:rsid w:val="36513CE6"/>
    <w:rsid w:val="36527A5E"/>
    <w:rsid w:val="36527EC6"/>
    <w:rsid w:val="365302AE"/>
    <w:rsid w:val="365307CA"/>
    <w:rsid w:val="36533F02"/>
    <w:rsid w:val="36545584"/>
    <w:rsid w:val="36570AF5"/>
    <w:rsid w:val="365732C7"/>
    <w:rsid w:val="36575075"/>
    <w:rsid w:val="365903E1"/>
    <w:rsid w:val="365A53A8"/>
    <w:rsid w:val="365B5BF9"/>
    <w:rsid w:val="365C5588"/>
    <w:rsid w:val="365E6403"/>
    <w:rsid w:val="36601B42"/>
    <w:rsid w:val="3660217B"/>
    <w:rsid w:val="36603F29"/>
    <w:rsid w:val="366067B0"/>
    <w:rsid w:val="36607CD1"/>
    <w:rsid w:val="366126B0"/>
    <w:rsid w:val="36617CA1"/>
    <w:rsid w:val="3662172B"/>
    <w:rsid w:val="36631C6B"/>
    <w:rsid w:val="3663227B"/>
    <w:rsid w:val="36633A19"/>
    <w:rsid w:val="36657792"/>
    <w:rsid w:val="3667091B"/>
    <w:rsid w:val="366751F5"/>
    <w:rsid w:val="36676F88"/>
    <w:rsid w:val="36677CDD"/>
    <w:rsid w:val="3668100F"/>
    <w:rsid w:val="3669480B"/>
    <w:rsid w:val="36696E06"/>
    <w:rsid w:val="366A4DA8"/>
    <w:rsid w:val="366B16F7"/>
    <w:rsid w:val="366C0B20"/>
    <w:rsid w:val="366C6D72"/>
    <w:rsid w:val="366C75BA"/>
    <w:rsid w:val="366D1290"/>
    <w:rsid w:val="366E2397"/>
    <w:rsid w:val="366E4DC2"/>
    <w:rsid w:val="366F0610"/>
    <w:rsid w:val="366F23BE"/>
    <w:rsid w:val="366F2FCA"/>
    <w:rsid w:val="36701A27"/>
    <w:rsid w:val="3671085D"/>
    <w:rsid w:val="367278D0"/>
    <w:rsid w:val="36730100"/>
    <w:rsid w:val="367407E3"/>
    <w:rsid w:val="36745C27"/>
    <w:rsid w:val="36752010"/>
    <w:rsid w:val="36767BF1"/>
    <w:rsid w:val="36771768"/>
    <w:rsid w:val="367747A2"/>
    <w:rsid w:val="36776016"/>
    <w:rsid w:val="367774C5"/>
    <w:rsid w:val="36785717"/>
    <w:rsid w:val="367A1D06"/>
    <w:rsid w:val="367A3449"/>
    <w:rsid w:val="367B22F9"/>
    <w:rsid w:val="367B5207"/>
    <w:rsid w:val="367B6FB5"/>
    <w:rsid w:val="367D0F7F"/>
    <w:rsid w:val="367D2884"/>
    <w:rsid w:val="367D5088"/>
    <w:rsid w:val="367E6AA5"/>
    <w:rsid w:val="367F4AE8"/>
    <w:rsid w:val="36800AF3"/>
    <w:rsid w:val="368045CB"/>
    <w:rsid w:val="36811BDB"/>
    <w:rsid w:val="36820344"/>
    <w:rsid w:val="368220F2"/>
    <w:rsid w:val="3683234C"/>
    <w:rsid w:val="36844285"/>
    <w:rsid w:val="36851BE2"/>
    <w:rsid w:val="36857E34"/>
    <w:rsid w:val="36873BAC"/>
    <w:rsid w:val="368816D2"/>
    <w:rsid w:val="36886EDD"/>
    <w:rsid w:val="36894748"/>
    <w:rsid w:val="368A1078"/>
    <w:rsid w:val="368A7582"/>
    <w:rsid w:val="368D0A96"/>
    <w:rsid w:val="368E178F"/>
    <w:rsid w:val="368E3ADD"/>
    <w:rsid w:val="368E4F3A"/>
    <w:rsid w:val="368E7DD1"/>
    <w:rsid w:val="368F0CB2"/>
    <w:rsid w:val="368F3979"/>
    <w:rsid w:val="368F678C"/>
    <w:rsid w:val="369132D7"/>
    <w:rsid w:val="36913CE5"/>
    <w:rsid w:val="36922155"/>
    <w:rsid w:val="3692554F"/>
    <w:rsid w:val="369416F8"/>
    <w:rsid w:val="36945D80"/>
    <w:rsid w:val="36947EAB"/>
    <w:rsid w:val="369641C5"/>
    <w:rsid w:val="36971EA9"/>
    <w:rsid w:val="369736C3"/>
    <w:rsid w:val="36980907"/>
    <w:rsid w:val="36981915"/>
    <w:rsid w:val="36987B67"/>
    <w:rsid w:val="3699743B"/>
    <w:rsid w:val="369A12F2"/>
    <w:rsid w:val="369B1405"/>
    <w:rsid w:val="369C5AE9"/>
    <w:rsid w:val="369D33CF"/>
    <w:rsid w:val="369D36E6"/>
    <w:rsid w:val="369D6F2B"/>
    <w:rsid w:val="369D7429"/>
    <w:rsid w:val="369E0EF6"/>
    <w:rsid w:val="369F0C3F"/>
    <w:rsid w:val="369F1856"/>
    <w:rsid w:val="36A012BA"/>
    <w:rsid w:val="36A1770D"/>
    <w:rsid w:val="36A209E6"/>
    <w:rsid w:val="36A243BE"/>
    <w:rsid w:val="36A25C37"/>
    <w:rsid w:val="36A419C2"/>
    <w:rsid w:val="36A4475E"/>
    <w:rsid w:val="36A4650C"/>
    <w:rsid w:val="36A52284"/>
    <w:rsid w:val="36A61808"/>
    <w:rsid w:val="36A71B58"/>
    <w:rsid w:val="36A75FFC"/>
    <w:rsid w:val="36A77DAA"/>
    <w:rsid w:val="36A8140B"/>
    <w:rsid w:val="36AA1648"/>
    <w:rsid w:val="36AA33F6"/>
    <w:rsid w:val="36AA48B7"/>
    <w:rsid w:val="36AA5AEC"/>
    <w:rsid w:val="36AA6330"/>
    <w:rsid w:val="36AA789A"/>
    <w:rsid w:val="36AB0EC6"/>
    <w:rsid w:val="36AB46A8"/>
    <w:rsid w:val="36AC53C0"/>
    <w:rsid w:val="36AD50ED"/>
    <w:rsid w:val="36AE2DB7"/>
    <w:rsid w:val="36AE429C"/>
    <w:rsid w:val="36AF4EB1"/>
    <w:rsid w:val="36B0338B"/>
    <w:rsid w:val="36B055D9"/>
    <w:rsid w:val="36B0782A"/>
    <w:rsid w:val="36B10648"/>
    <w:rsid w:val="36B11837"/>
    <w:rsid w:val="36B14785"/>
    <w:rsid w:val="36B23ECE"/>
    <w:rsid w:val="36B35C9C"/>
    <w:rsid w:val="36B424C7"/>
    <w:rsid w:val="36B610CB"/>
    <w:rsid w:val="36B64491"/>
    <w:rsid w:val="36B85546"/>
    <w:rsid w:val="36B85B13"/>
    <w:rsid w:val="36B9188B"/>
    <w:rsid w:val="36BA5D2F"/>
    <w:rsid w:val="36BB1AA7"/>
    <w:rsid w:val="36BB1D6C"/>
    <w:rsid w:val="36BB5604"/>
    <w:rsid w:val="36BC3278"/>
    <w:rsid w:val="36BD3E05"/>
    <w:rsid w:val="36BD75CE"/>
    <w:rsid w:val="36BE50F4"/>
    <w:rsid w:val="36BE6EA2"/>
    <w:rsid w:val="36BF6F5D"/>
    <w:rsid w:val="36C02329"/>
    <w:rsid w:val="36C11E76"/>
    <w:rsid w:val="36C22E36"/>
    <w:rsid w:val="36C26992"/>
    <w:rsid w:val="36C27640"/>
    <w:rsid w:val="36C325CF"/>
    <w:rsid w:val="36C3423C"/>
    <w:rsid w:val="36C46BAE"/>
    <w:rsid w:val="36C505C0"/>
    <w:rsid w:val="36C56482"/>
    <w:rsid w:val="36C727EB"/>
    <w:rsid w:val="36C73FA8"/>
    <w:rsid w:val="36C83AF0"/>
    <w:rsid w:val="36C97B09"/>
    <w:rsid w:val="36CC0B20"/>
    <w:rsid w:val="36CC5A63"/>
    <w:rsid w:val="36CC7811"/>
    <w:rsid w:val="36CD534A"/>
    <w:rsid w:val="36CE2839"/>
    <w:rsid w:val="36CE5685"/>
    <w:rsid w:val="36CF10AF"/>
    <w:rsid w:val="36CF421E"/>
    <w:rsid w:val="36CF5A02"/>
    <w:rsid w:val="36D160A4"/>
    <w:rsid w:val="36D30B9F"/>
    <w:rsid w:val="36D31B58"/>
    <w:rsid w:val="36D61545"/>
    <w:rsid w:val="36D63C8A"/>
    <w:rsid w:val="36D641EB"/>
    <w:rsid w:val="36D721D8"/>
    <w:rsid w:val="36D77E04"/>
    <w:rsid w:val="36D83D8B"/>
    <w:rsid w:val="36D84407"/>
    <w:rsid w:val="36D861B6"/>
    <w:rsid w:val="36D916DE"/>
    <w:rsid w:val="36D93CDC"/>
    <w:rsid w:val="36D97C50"/>
    <w:rsid w:val="36DA0180"/>
    <w:rsid w:val="36DB5CA6"/>
    <w:rsid w:val="36DD498F"/>
    <w:rsid w:val="36DD557A"/>
    <w:rsid w:val="36DF5796"/>
    <w:rsid w:val="36E03CD3"/>
    <w:rsid w:val="36E25286"/>
    <w:rsid w:val="36E47B9D"/>
    <w:rsid w:val="36E508D2"/>
    <w:rsid w:val="36E55A25"/>
    <w:rsid w:val="36E56B24"/>
    <w:rsid w:val="36E70311"/>
    <w:rsid w:val="36E7289C"/>
    <w:rsid w:val="36E75B5C"/>
    <w:rsid w:val="36E85F7A"/>
    <w:rsid w:val="36E921AB"/>
    <w:rsid w:val="36E96615"/>
    <w:rsid w:val="36EA5EE9"/>
    <w:rsid w:val="36EB7528"/>
    <w:rsid w:val="36EC3A0F"/>
    <w:rsid w:val="36EE3C2B"/>
    <w:rsid w:val="36EF012D"/>
    <w:rsid w:val="36EF61A1"/>
    <w:rsid w:val="36F0508F"/>
    <w:rsid w:val="36F079A3"/>
    <w:rsid w:val="36F154C9"/>
    <w:rsid w:val="36F16EB3"/>
    <w:rsid w:val="36F17277"/>
    <w:rsid w:val="36F428E8"/>
    <w:rsid w:val="36F445B4"/>
    <w:rsid w:val="36F5066F"/>
    <w:rsid w:val="36F54FB9"/>
    <w:rsid w:val="36F5685E"/>
    <w:rsid w:val="36F62AE0"/>
    <w:rsid w:val="36F65FB6"/>
    <w:rsid w:val="36F71EC4"/>
    <w:rsid w:val="36F73E43"/>
    <w:rsid w:val="36F8344F"/>
    <w:rsid w:val="36F86858"/>
    <w:rsid w:val="36F96712"/>
    <w:rsid w:val="36FA2693"/>
    <w:rsid w:val="36FF213A"/>
    <w:rsid w:val="36FF3742"/>
    <w:rsid w:val="36FF7BE6"/>
    <w:rsid w:val="3700570C"/>
    <w:rsid w:val="37005AA7"/>
    <w:rsid w:val="37005E37"/>
    <w:rsid w:val="3701395E"/>
    <w:rsid w:val="37023232"/>
    <w:rsid w:val="3703155C"/>
    <w:rsid w:val="37046FAB"/>
    <w:rsid w:val="37052D23"/>
    <w:rsid w:val="3705567C"/>
    <w:rsid w:val="37067894"/>
    <w:rsid w:val="37070373"/>
    <w:rsid w:val="37070849"/>
    <w:rsid w:val="37071332"/>
    <w:rsid w:val="3707266B"/>
    <w:rsid w:val="37074CED"/>
    <w:rsid w:val="37082F44"/>
    <w:rsid w:val="370945C1"/>
    <w:rsid w:val="370A20E7"/>
    <w:rsid w:val="370A4123"/>
    <w:rsid w:val="370B49E0"/>
    <w:rsid w:val="370B658B"/>
    <w:rsid w:val="370D7D52"/>
    <w:rsid w:val="370E09E1"/>
    <w:rsid w:val="370E1BD7"/>
    <w:rsid w:val="370E5675"/>
    <w:rsid w:val="370F1A65"/>
    <w:rsid w:val="370F1DFC"/>
    <w:rsid w:val="370F6463"/>
    <w:rsid w:val="37103BA1"/>
    <w:rsid w:val="371044F8"/>
    <w:rsid w:val="3710761C"/>
    <w:rsid w:val="37116840"/>
    <w:rsid w:val="3712209D"/>
    <w:rsid w:val="371320B0"/>
    <w:rsid w:val="37134D04"/>
    <w:rsid w:val="37136916"/>
    <w:rsid w:val="371649C0"/>
    <w:rsid w:val="371812F1"/>
    <w:rsid w:val="37184FD3"/>
    <w:rsid w:val="371A12B5"/>
    <w:rsid w:val="371A25A5"/>
    <w:rsid w:val="371A47F4"/>
    <w:rsid w:val="371A7DCF"/>
    <w:rsid w:val="371C0798"/>
    <w:rsid w:val="371E7EBA"/>
    <w:rsid w:val="372238D5"/>
    <w:rsid w:val="37225683"/>
    <w:rsid w:val="37231523"/>
    <w:rsid w:val="37240FDC"/>
    <w:rsid w:val="372413FB"/>
    <w:rsid w:val="372523B5"/>
    <w:rsid w:val="372633C5"/>
    <w:rsid w:val="3727713D"/>
    <w:rsid w:val="37277DAD"/>
    <w:rsid w:val="372907BF"/>
    <w:rsid w:val="37296A11"/>
    <w:rsid w:val="372B7928"/>
    <w:rsid w:val="372C324B"/>
    <w:rsid w:val="372C3C63"/>
    <w:rsid w:val="372E04CB"/>
    <w:rsid w:val="372E351E"/>
    <w:rsid w:val="372F49AE"/>
    <w:rsid w:val="373174F5"/>
    <w:rsid w:val="37317C9C"/>
    <w:rsid w:val="37321D6A"/>
    <w:rsid w:val="3732332F"/>
    <w:rsid w:val="37324934"/>
    <w:rsid w:val="3733046A"/>
    <w:rsid w:val="3733539E"/>
    <w:rsid w:val="37337890"/>
    <w:rsid w:val="3734385A"/>
    <w:rsid w:val="3736328D"/>
    <w:rsid w:val="37384EA6"/>
    <w:rsid w:val="37386C54"/>
    <w:rsid w:val="373879E7"/>
    <w:rsid w:val="37392375"/>
    <w:rsid w:val="373977E5"/>
    <w:rsid w:val="373A13A3"/>
    <w:rsid w:val="373A26D8"/>
    <w:rsid w:val="373B27AA"/>
    <w:rsid w:val="373B6744"/>
    <w:rsid w:val="373D070E"/>
    <w:rsid w:val="373F4EE7"/>
    <w:rsid w:val="37402F66"/>
    <w:rsid w:val="374049A5"/>
    <w:rsid w:val="37417F37"/>
    <w:rsid w:val="3742143C"/>
    <w:rsid w:val="37424475"/>
    <w:rsid w:val="37424565"/>
    <w:rsid w:val="37426360"/>
    <w:rsid w:val="3744384B"/>
    <w:rsid w:val="37450078"/>
    <w:rsid w:val="37453A22"/>
    <w:rsid w:val="37453EE7"/>
    <w:rsid w:val="3746380A"/>
    <w:rsid w:val="37467AF6"/>
    <w:rsid w:val="37476E97"/>
    <w:rsid w:val="37486F21"/>
    <w:rsid w:val="37490E61"/>
    <w:rsid w:val="37490F27"/>
    <w:rsid w:val="374970B3"/>
    <w:rsid w:val="374A79CE"/>
    <w:rsid w:val="374B2E2B"/>
    <w:rsid w:val="374B6987"/>
    <w:rsid w:val="374C1843"/>
    <w:rsid w:val="374C2700"/>
    <w:rsid w:val="374E0226"/>
    <w:rsid w:val="374E0C12"/>
    <w:rsid w:val="374E17CB"/>
    <w:rsid w:val="374E39C9"/>
    <w:rsid w:val="374E6478"/>
    <w:rsid w:val="374F3F98"/>
    <w:rsid w:val="37504906"/>
    <w:rsid w:val="37512750"/>
    <w:rsid w:val="375130FB"/>
    <w:rsid w:val="37515F68"/>
    <w:rsid w:val="37522919"/>
    <w:rsid w:val="375241BA"/>
    <w:rsid w:val="37533404"/>
    <w:rsid w:val="37537F32"/>
    <w:rsid w:val="375515B4"/>
    <w:rsid w:val="37554894"/>
    <w:rsid w:val="37555607"/>
    <w:rsid w:val="37555A58"/>
    <w:rsid w:val="37571A4E"/>
    <w:rsid w:val="3757357E"/>
    <w:rsid w:val="375767FD"/>
    <w:rsid w:val="375832E7"/>
    <w:rsid w:val="37585548"/>
    <w:rsid w:val="3758678B"/>
    <w:rsid w:val="375A10AA"/>
    <w:rsid w:val="375A305F"/>
    <w:rsid w:val="375C659B"/>
    <w:rsid w:val="375C6DE7"/>
    <w:rsid w:val="375D5FA2"/>
    <w:rsid w:val="375E5A0B"/>
    <w:rsid w:val="375E5E05"/>
    <w:rsid w:val="375F2433"/>
    <w:rsid w:val="376161AB"/>
    <w:rsid w:val="3762046C"/>
    <w:rsid w:val="376224B3"/>
    <w:rsid w:val="3762408C"/>
    <w:rsid w:val="3763621C"/>
    <w:rsid w:val="37643EED"/>
    <w:rsid w:val="37661A13"/>
    <w:rsid w:val="376712E7"/>
    <w:rsid w:val="37691D05"/>
    <w:rsid w:val="376A6847"/>
    <w:rsid w:val="376A7A76"/>
    <w:rsid w:val="376B3C44"/>
    <w:rsid w:val="376C34BF"/>
    <w:rsid w:val="376C4B50"/>
    <w:rsid w:val="376D3ABD"/>
    <w:rsid w:val="376E08C8"/>
    <w:rsid w:val="376E6E40"/>
    <w:rsid w:val="376F3134"/>
    <w:rsid w:val="376F5E16"/>
    <w:rsid w:val="37704640"/>
    <w:rsid w:val="377063EE"/>
    <w:rsid w:val="37712166"/>
    <w:rsid w:val="37715EA1"/>
    <w:rsid w:val="3771790A"/>
    <w:rsid w:val="377203B8"/>
    <w:rsid w:val="37720C42"/>
    <w:rsid w:val="3772641F"/>
    <w:rsid w:val="37732CCF"/>
    <w:rsid w:val="37736B55"/>
    <w:rsid w:val="37737C8C"/>
    <w:rsid w:val="37755CB2"/>
    <w:rsid w:val="37760BA3"/>
    <w:rsid w:val="3776777C"/>
    <w:rsid w:val="37781747"/>
    <w:rsid w:val="377834F5"/>
    <w:rsid w:val="3778356C"/>
    <w:rsid w:val="37797173"/>
    <w:rsid w:val="377A0C4E"/>
    <w:rsid w:val="377A743A"/>
    <w:rsid w:val="377B308A"/>
    <w:rsid w:val="377B6030"/>
    <w:rsid w:val="377C3375"/>
    <w:rsid w:val="377D5D23"/>
    <w:rsid w:val="377E04A5"/>
    <w:rsid w:val="377F000A"/>
    <w:rsid w:val="377F1C30"/>
    <w:rsid w:val="3780638D"/>
    <w:rsid w:val="37806BEF"/>
    <w:rsid w:val="378258C4"/>
    <w:rsid w:val="37825C79"/>
    <w:rsid w:val="37826121"/>
    <w:rsid w:val="378325C5"/>
    <w:rsid w:val="37832FEE"/>
    <w:rsid w:val="378440F6"/>
    <w:rsid w:val="37844D89"/>
    <w:rsid w:val="37846399"/>
    <w:rsid w:val="37857C22"/>
    <w:rsid w:val="378620B5"/>
    <w:rsid w:val="3786605A"/>
    <w:rsid w:val="3786688E"/>
    <w:rsid w:val="378679C0"/>
    <w:rsid w:val="378906D1"/>
    <w:rsid w:val="378919F1"/>
    <w:rsid w:val="37892AED"/>
    <w:rsid w:val="37893954"/>
    <w:rsid w:val="37893EB9"/>
    <w:rsid w:val="37895702"/>
    <w:rsid w:val="378B147A"/>
    <w:rsid w:val="378B2AF8"/>
    <w:rsid w:val="378C0D4E"/>
    <w:rsid w:val="378D3F39"/>
    <w:rsid w:val="378F725B"/>
    <w:rsid w:val="3790083E"/>
    <w:rsid w:val="37901461"/>
    <w:rsid w:val="3790488D"/>
    <w:rsid w:val="37911261"/>
    <w:rsid w:val="3791691B"/>
    <w:rsid w:val="37943EE4"/>
    <w:rsid w:val="3795328A"/>
    <w:rsid w:val="379540A7"/>
    <w:rsid w:val="37963F9B"/>
    <w:rsid w:val="379A16BD"/>
    <w:rsid w:val="379B1225"/>
    <w:rsid w:val="379B1C34"/>
    <w:rsid w:val="379B7572"/>
    <w:rsid w:val="379C5435"/>
    <w:rsid w:val="379E73FF"/>
    <w:rsid w:val="379F0A81"/>
    <w:rsid w:val="379F6CD3"/>
    <w:rsid w:val="37A12941"/>
    <w:rsid w:val="37A147F9"/>
    <w:rsid w:val="37A23453"/>
    <w:rsid w:val="37A267D4"/>
    <w:rsid w:val="37A36CD7"/>
    <w:rsid w:val="37A54D91"/>
    <w:rsid w:val="37A64AE0"/>
    <w:rsid w:val="37A91900"/>
    <w:rsid w:val="37A93D3A"/>
    <w:rsid w:val="37A96E41"/>
    <w:rsid w:val="37AA5275"/>
    <w:rsid w:val="37AC0952"/>
    <w:rsid w:val="37AD0DB3"/>
    <w:rsid w:val="37AD21F3"/>
    <w:rsid w:val="37AD23C8"/>
    <w:rsid w:val="37AD386B"/>
    <w:rsid w:val="37AF3277"/>
    <w:rsid w:val="37B07132"/>
    <w:rsid w:val="37B1261C"/>
    <w:rsid w:val="37B24C58"/>
    <w:rsid w:val="37B30825"/>
    <w:rsid w:val="37B35C54"/>
    <w:rsid w:val="37B409D1"/>
    <w:rsid w:val="37B40C11"/>
    <w:rsid w:val="37B76227"/>
    <w:rsid w:val="37B77657"/>
    <w:rsid w:val="37B87031"/>
    <w:rsid w:val="37BD2B19"/>
    <w:rsid w:val="37BE5966"/>
    <w:rsid w:val="37BF7375"/>
    <w:rsid w:val="37C01999"/>
    <w:rsid w:val="37C12DB7"/>
    <w:rsid w:val="37C145AA"/>
    <w:rsid w:val="37C25749"/>
    <w:rsid w:val="37C329C2"/>
    <w:rsid w:val="37C404E8"/>
    <w:rsid w:val="37C44C8D"/>
    <w:rsid w:val="37C4673A"/>
    <w:rsid w:val="37C52726"/>
    <w:rsid w:val="37C624B2"/>
    <w:rsid w:val="37C7238E"/>
    <w:rsid w:val="37C95891"/>
    <w:rsid w:val="37CA0BC6"/>
    <w:rsid w:val="37CA60FE"/>
    <w:rsid w:val="37CB4618"/>
    <w:rsid w:val="37CB53C8"/>
    <w:rsid w:val="37CB58CE"/>
    <w:rsid w:val="37CB6AAC"/>
    <w:rsid w:val="37CB7AC8"/>
    <w:rsid w:val="37CD13CC"/>
    <w:rsid w:val="37CD1A92"/>
    <w:rsid w:val="37CD55EE"/>
    <w:rsid w:val="37CE39EC"/>
    <w:rsid w:val="37CE3CEC"/>
    <w:rsid w:val="37CE75B8"/>
    <w:rsid w:val="37CF65F0"/>
    <w:rsid w:val="37D11034"/>
    <w:rsid w:val="37D23FA3"/>
    <w:rsid w:val="37D27BE0"/>
    <w:rsid w:val="37D36FCE"/>
    <w:rsid w:val="37D50947"/>
    <w:rsid w:val="37D51BA3"/>
    <w:rsid w:val="37D60DEC"/>
    <w:rsid w:val="37D7373A"/>
    <w:rsid w:val="37D746BF"/>
    <w:rsid w:val="37D83F93"/>
    <w:rsid w:val="37D90437"/>
    <w:rsid w:val="37DA755C"/>
    <w:rsid w:val="37DA7D0B"/>
    <w:rsid w:val="37DB4327"/>
    <w:rsid w:val="37DC1CD5"/>
    <w:rsid w:val="37DC6330"/>
    <w:rsid w:val="37DD4400"/>
    <w:rsid w:val="37DD44FC"/>
    <w:rsid w:val="37DE3C9F"/>
    <w:rsid w:val="37DE5A4E"/>
    <w:rsid w:val="37DF3574"/>
    <w:rsid w:val="37E16C95"/>
    <w:rsid w:val="37E20E39"/>
    <w:rsid w:val="37E24D33"/>
    <w:rsid w:val="37E312B6"/>
    <w:rsid w:val="37E33295"/>
    <w:rsid w:val="37E34C6C"/>
    <w:rsid w:val="37E40B8A"/>
    <w:rsid w:val="37E43BF2"/>
    <w:rsid w:val="37E46369"/>
    <w:rsid w:val="37E56889"/>
    <w:rsid w:val="37E636B4"/>
    <w:rsid w:val="37E7418D"/>
    <w:rsid w:val="37E82967"/>
    <w:rsid w:val="37EA34C5"/>
    <w:rsid w:val="37EA43F2"/>
    <w:rsid w:val="37EB1F18"/>
    <w:rsid w:val="37EB3CC7"/>
    <w:rsid w:val="37EC24BA"/>
    <w:rsid w:val="37EC465A"/>
    <w:rsid w:val="37ED5C91"/>
    <w:rsid w:val="37EE2248"/>
    <w:rsid w:val="37EF7C5B"/>
    <w:rsid w:val="37F069F3"/>
    <w:rsid w:val="37F2161E"/>
    <w:rsid w:val="37F30AD3"/>
    <w:rsid w:val="37F30DCD"/>
    <w:rsid w:val="37F345D8"/>
    <w:rsid w:val="37F44876"/>
    <w:rsid w:val="37F46E66"/>
    <w:rsid w:val="37F54B45"/>
    <w:rsid w:val="37F60FE9"/>
    <w:rsid w:val="37F708BD"/>
    <w:rsid w:val="37F813B0"/>
    <w:rsid w:val="37F8592C"/>
    <w:rsid w:val="37F86F59"/>
    <w:rsid w:val="37FC5ED4"/>
    <w:rsid w:val="37FE1C4C"/>
    <w:rsid w:val="37FE39FA"/>
    <w:rsid w:val="37FE7E9E"/>
    <w:rsid w:val="37FF7772"/>
    <w:rsid w:val="38003C16"/>
    <w:rsid w:val="38007B1B"/>
    <w:rsid w:val="380134EA"/>
    <w:rsid w:val="380148A2"/>
    <w:rsid w:val="38035F68"/>
    <w:rsid w:val="38037262"/>
    <w:rsid w:val="38037BE4"/>
    <w:rsid w:val="38044B88"/>
    <w:rsid w:val="380450EA"/>
    <w:rsid w:val="38045A76"/>
    <w:rsid w:val="3806030C"/>
    <w:rsid w:val="38064FA4"/>
    <w:rsid w:val="38066D52"/>
    <w:rsid w:val="380729ED"/>
    <w:rsid w:val="38082ACA"/>
    <w:rsid w:val="38087C19"/>
    <w:rsid w:val="3809239F"/>
    <w:rsid w:val="380940FC"/>
    <w:rsid w:val="380A2B6E"/>
    <w:rsid w:val="380A4A95"/>
    <w:rsid w:val="380A7980"/>
    <w:rsid w:val="380B27FE"/>
    <w:rsid w:val="380B34CE"/>
    <w:rsid w:val="380C15B0"/>
    <w:rsid w:val="380C2E83"/>
    <w:rsid w:val="380D085B"/>
    <w:rsid w:val="380D5EB0"/>
    <w:rsid w:val="380F5C07"/>
    <w:rsid w:val="3810372D"/>
    <w:rsid w:val="3811137A"/>
    <w:rsid w:val="38126943"/>
    <w:rsid w:val="38126C50"/>
    <w:rsid w:val="381274A5"/>
    <w:rsid w:val="38133D8D"/>
    <w:rsid w:val="38144FF1"/>
    <w:rsid w:val="381551E7"/>
    <w:rsid w:val="381649D3"/>
    <w:rsid w:val="3817518E"/>
    <w:rsid w:val="38177737"/>
    <w:rsid w:val="38190179"/>
    <w:rsid w:val="38196A86"/>
    <w:rsid w:val="381B27FE"/>
    <w:rsid w:val="381B40EE"/>
    <w:rsid w:val="381C20D2"/>
    <w:rsid w:val="381C3569"/>
    <w:rsid w:val="381C4EC4"/>
    <w:rsid w:val="381F1401"/>
    <w:rsid w:val="38203A78"/>
    <w:rsid w:val="38207E14"/>
    <w:rsid w:val="38211DDE"/>
    <w:rsid w:val="38213B8C"/>
    <w:rsid w:val="38220469"/>
    <w:rsid w:val="38227DF6"/>
    <w:rsid w:val="38236A71"/>
    <w:rsid w:val="38242E9F"/>
    <w:rsid w:val="382471D8"/>
    <w:rsid w:val="382611A3"/>
    <w:rsid w:val="382619B6"/>
    <w:rsid w:val="3828316D"/>
    <w:rsid w:val="38286CC9"/>
    <w:rsid w:val="382A0C93"/>
    <w:rsid w:val="382A721E"/>
    <w:rsid w:val="382A7695"/>
    <w:rsid w:val="382B5936"/>
    <w:rsid w:val="382C7FDE"/>
    <w:rsid w:val="382D0783"/>
    <w:rsid w:val="382D0947"/>
    <w:rsid w:val="382D42DF"/>
    <w:rsid w:val="382F2430"/>
    <w:rsid w:val="382F44FB"/>
    <w:rsid w:val="38303DCF"/>
    <w:rsid w:val="383176CB"/>
    <w:rsid w:val="38327B47"/>
    <w:rsid w:val="383327B4"/>
    <w:rsid w:val="383418AE"/>
    <w:rsid w:val="38341B11"/>
    <w:rsid w:val="383438BF"/>
    <w:rsid w:val="38357A22"/>
    <w:rsid w:val="38371D9E"/>
    <w:rsid w:val="383772AE"/>
    <w:rsid w:val="383813C8"/>
    <w:rsid w:val="38392C84"/>
    <w:rsid w:val="383A26CD"/>
    <w:rsid w:val="383B2EBD"/>
    <w:rsid w:val="383B4C4E"/>
    <w:rsid w:val="383C2D6D"/>
    <w:rsid w:val="383C3E8E"/>
    <w:rsid w:val="383D6DCE"/>
    <w:rsid w:val="383E2F07"/>
    <w:rsid w:val="383E473E"/>
    <w:rsid w:val="38400E2B"/>
    <w:rsid w:val="38413C26"/>
    <w:rsid w:val="38415FDC"/>
    <w:rsid w:val="38417D8A"/>
    <w:rsid w:val="3842422E"/>
    <w:rsid w:val="384358B1"/>
    <w:rsid w:val="38435C77"/>
    <w:rsid w:val="384440F5"/>
    <w:rsid w:val="38452004"/>
    <w:rsid w:val="3845450A"/>
    <w:rsid w:val="38457640"/>
    <w:rsid w:val="384653A1"/>
    <w:rsid w:val="38471845"/>
    <w:rsid w:val="38482860"/>
    <w:rsid w:val="384855BD"/>
    <w:rsid w:val="384A227A"/>
    <w:rsid w:val="384B3762"/>
    <w:rsid w:val="384C6E5B"/>
    <w:rsid w:val="384D2BD3"/>
    <w:rsid w:val="384E0563"/>
    <w:rsid w:val="384E4B13"/>
    <w:rsid w:val="384E559F"/>
    <w:rsid w:val="384F06F9"/>
    <w:rsid w:val="38513B03"/>
    <w:rsid w:val="38515764"/>
    <w:rsid w:val="3851621F"/>
    <w:rsid w:val="38521F98"/>
    <w:rsid w:val="38530AED"/>
    <w:rsid w:val="38542D8D"/>
    <w:rsid w:val="38547ABE"/>
    <w:rsid w:val="38555055"/>
    <w:rsid w:val="38563836"/>
    <w:rsid w:val="3857135C"/>
    <w:rsid w:val="385717D8"/>
    <w:rsid w:val="38573934"/>
    <w:rsid w:val="38577975"/>
    <w:rsid w:val="385A3428"/>
    <w:rsid w:val="385A49D9"/>
    <w:rsid w:val="385B0E4C"/>
    <w:rsid w:val="385B4065"/>
    <w:rsid w:val="385C0C16"/>
    <w:rsid w:val="385D2475"/>
    <w:rsid w:val="385E093C"/>
    <w:rsid w:val="385F3015"/>
    <w:rsid w:val="38602906"/>
    <w:rsid w:val="386179C0"/>
    <w:rsid w:val="3862174D"/>
    <w:rsid w:val="38624A88"/>
    <w:rsid w:val="38635F53"/>
    <w:rsid w:val="38637AEA"/>
    <w:rsid w:val="386442D0"/>
    <w:rsid w:val="38645A4F"/>
    <w:rsid w:val="38646367"/>
    <w:rsid w:val="38647618"/>
    <w:rsid w:val="386677F1"/>
    <w:rsid w:val="3867266A"/>
    <w:rsid w:val="38673C95"/>
    <w:rsid w:val="3868579B"/>
    <w:rsid w:val="38685AF8"/>
    <w:rsid w:val="386A3CDC"/>
    <w:rsid w:val="386C0EBD"/>
    <w:rsid w:val="386C7517"/>
    <w:rsid w:val="386D0B7F"/>
    <w:rsid w:val="386D62F3"/>
    <w:rsid w:val="386D639F"/>
    <w:rsid w:val="386F2B4A"/>
    <w:rsid w:val="386F35F2"/>
    <w:rsid w:val="386F38FF"/>
    <w:rsid w:val="387223CF"/>
    <w:rsid w:val="387243E8"/>
    <w:rsid w:val="387308FA"/>
    <w:rsid w:val="38752091"/>
    <w:rsid w:val="387576F5"/>
    <w:rsid w:val="3876027D"/>
    <w:rsid w:val="38763ED8"/>
    <w:rsid w:val="38774730"/>
    <w:rsid w:val="387803EF"/>
    <w:rsid w:val="38786CAE"/>
    <w:rsid w:val="387939C8"/>
    <w:rsid w:val="38795776"/>
    <w:rsid w:val="387A1F5C"/>
    <w:rsid w:val="387B3137"/>
    <w:rsid w:val="387B504A"/>
    <w:rsid w:val="387C43A4"/>
    <w:rsid w:val="387D23CD"/>
    <w:rsid w:val="387D7BF8"/>
    <w:rsid w:val="388303A3"/>
    <w:rsid w:val="38833480"/>
    <w:rsid w:val="38836947"/>
    <w:rsid w:val="3884754E"/>
    <w:rsid w:val="3885059E"/>
    <w:rsid w:val="3885310A"/>
    <w:rsid w:val="38854213"/>
    <w:rsid w:val="38854F34"/>
    <w:rsid w:val="388760E5"/>
    <w:rsid w:val="38881374"/>
    <w:rsid w:val="38883C0B"/>
    <w:rsid w:val="38887767"/>
    <w:rsid w:val="38891C2C"/>
    <w:rsid w:val="38891FE4"/>
    <w:rsid w:val="38897ECE"/>
    <w:rsid w:val="388A1991"/>
    <w:rsid w:val="388A2F29"/>
    <w:rsid w:val="388A34DF"/>
    <w:rsid w:val="388B4BC2"/>
    <w:rsid w:val="388D4D7E"/>
    <w:rsid w:val="388E05D3"/>
    <w:rsid w:val="388F0AF6"/>
    <w:rsid w:val="388F19C7"/>
    <w:rsid w:val="38907859"/>
    <w:rsid w:val="38910D12"/>
    <w:rsid w:val="38912AC0"/>
    <w:rsid w:val="3891486E"/>
    <w:rsid w:val="38924C10"/>
    <w:rsid w:val="38926838"/>
    <w:rsid w:val="38932BF6"/>
    <w:rsid w:val="38941A11"/>
    <w:rsid w:val="3894435E"/>
    <w:rsid w:val="38966328"/>
    <w:rsid w:val="38971006"/>
    <w:rsid w:val="38971FA6"/>
    <w:rsid w:val="38991700"/>
    <w:rsid w:val="389922F9"/>
    <w:rsid w:val="389A39EB"/>
    <w:rsid w:val="389B0F0E"/>
    <w:rsid w:val="389C5C64"/>
    <w:rsid w:val="389C7973"/>
    <w:rsid w:val="389D0895"/>
    <w:rsid w:val="389D6BBA"/>
    <w:rsid w:val="389E342F"/>
    <w:rsid w:val="389E5C2B"/>
    <w:rsid w:val="389F54AC"/>
    <w:rsid w:val="38A071A7"/>
    <w:rsid w:val="38A10829"/>
    <w:rsid w:val="38A1311A"/>
    <w:rsid w:val="38A26A7B"/>
    <w:rsid w:val="38A345A1"/>
    <w:rsid w:val="38A36EEA"/>
    <w:rsid w:val="38A4740C"/>
    <w:rsid w:val="38A4786C"/>
    <w:rsid w:val="38A54CF4"/>
    <w:rsid w:val="38A64043"/>
    <w:rsid w:val="38A65E3F"/>
    <w:rsid w:val="38A71BCD"/>
    <w:rsid w:val="38A73DE8"/>
    <w:rsid w:val="38A77A0F"/>
    <w:rsid w:val="38AB7495"/>
    <w:rsid w:val="38AC5B4C"/>
    <w:rsid w:val="38AC7189"/>
    <w:rsid w:val="38AF73EA"/>
    <w:rsid w:val="38B06AC5"/>
    <w:rsid w:val="38B13162"/>
    <w:rsid w:val="38B155AB"/>
    <w:rsid w:val="38B215A8"/>
    <w:rsid w:val="38B30C88"/>
    <w:rsid w:val="38B41C49"/>
    <w:rsid w:val="38B54A28"/>
    <w:rsid w:val="38B55086"/>
    <w:rsid w:val="38B60571"/>
    <w:rsid w:val="38B864E5"/>
    <w:rsid w:val="38B868EE"/>
    <w:rsid w:val="38B901A2"/>
    <w:rsid w:val="38BB018D"/>
    <w:rsid w:val="38BC6802"/>
    <w:rsid w:val="38BD38B5"/>
    <w:rsid w:val="38C002DF"/>
    <w:rsid w:val="38C028D3"/>
    <w:rsid w:val="38C033A5"/>
    <w:rsid w:val="38C06F01"/>
    <w:rsid w:val="38C134E0"/>
    <w:rsid w:val="38C27DC4"/>
    <w:rsid w:val="38C369F1"/>
    <w:rsid w:val="38C36DAE"/>
    <w:rsid w:val="38C70290"/>
    <w:rsid w:val="38C73E08"/>
    <w:rsid w:val="38C74734"/>
    <w:rsid w:val="38C757B4"/>
    <w:rsid w:val="38C764E2"/>
    <w:rsid w:val="38C8225A"/>
    <w:rsid w:val="38CA4224"/>
    <w:rsid w:val="38CA5FD2"/>
    <w:rsid w:val="38CB5544"/>
    <w:rsid w:val="38CC2274"/>
    <w:rsid w:val="38CC58A6"/>
    <w:rsid w:val="38CD161E"/>
    <w:rsid w:val="38CD7870"/>
    <w:rsid w:val="38CE191A"/>
    <w:rsid w:val="38CF183A"/>
    <w:rsid w:val="38CF4141"/>
    <w:rsid w:val="38D13B63"/>
    <w:rsid w:val="38D42793"/>
    <w:rsid w:val="38D428CC"/>
    <w:rsid w:val="38D806EF"/>
    <w:rsid w:val="38D826B3"/>
    <w:rsid w:val="38D864F4"/>
    <w:rsid w:val="38DB01DF"/>
    <w:rsid w:val="38DB3D3B"/>
    <w:rsid w:val="38DC7D80"/>
    <w:rsid w:val="38DD610C"/>
    <w:rsid w:val="38DF3C47"/>
    <w:rsid w:val="38E057F5"/>
    <w:rsid w:val="38E10872"/>
    <w:rsid w:val="38E15F1D"/>
    <w:rsid w:val="38E1789F"/>
    <w:rsid w:val="38E2156D"/>
    <w:rsid w:val="38E4036B"/>
    <w:rsid w:val="38E452E6"/>
    <w:rsid w:val="38E52E0C"/>
    <w:rsid w:val="38E63341"/>
    <w:rsid w:val="38E649BF"/>
    <w:rsid w:val="38E76B84"/>
    <w:rsid w:val="38E8321F"/>
    <w:rsid w:val="38E86458"/>
    <w:rsid w:val="38E87BBC"/>
    <w:rsid w:val="38E9188F"/>
    <w:rsid w:val="38EA6674"/>
    <w:rsid w:val="38EA6F4B"/>
    <w:rsid w:val="38EE3582"/>
    <w:rsid w:val="38F1082E"/>
    <w:rsid w:val="38F1355F"/>
    <w:rsid w:val="38F13A35"/>
    <w:rsid w:val="38F142D1"/>
    <w:rsid w:val="38F1711F"/>
    <w:rsid w:val="38F30332"/>
    <w:rsid w:val="38F4304F"/>
    <w:rsid w:val="38F44393"/>
    <w:rsid w:val="38F4537F"/>
    <w:rsid w:val="38F512A1"/>
    <w:rsid w:val="38F66DC7"/>
    <w:rsid w:val="38F677CD"/>
    <w:rsid w:val="38F80D91"/>
    <w:rsid w:val="38F82B3F"/>
    <w:rsid w:val="38F8362A"/>
    <w:rsid w:val="38F85199"/>
    <w:rsid w:val="38F8669B"/>
    <w:rsid w:val="38F93C30"/>
    <w:rsid w:val="38FB723F"/>
    <w:rsid w:val="38FC13E4"/>
    <w:rsid w:val="38FC316A"/>
    <w:rsid w:val="38FD4846"/>
    <w:rsid w:val="38FD67F4"/>
    <w:rsid w:val="38FF3ECD"/>
    <w:rsid w:val="390019F4"/>
    <w:rsid w:val="39006C13"/>
    <w:rsid w:val="3902576C"/>
    <w:rsid w:val="39033292"/>
    <w:rsid w:val="390414E4"/>
    <w:rsid w:val="39051F1D"/>
    <w:rsid w:val="39054BBC"/>
    <w:rsid w:val="39065067"/>
    <w:rsid w:val="39070FD4"/>
    <w:rsid w:val="39074B30"/>
    <w:rsid w:val="3907659E"/>
    <w:rsid w:val="3909073E"/>
    <w:rsid w:val="39094D4C"/>
    <w:rsid w:val="390A4116"/>
    <w:rsid w:val="390A4620"/>
    <w:rsid w:val="390B54BB"/>
    <w:rsid w:val="390C2146"/>
    <w:rsid w:val="390C261A"/>
    <w:rsid w:val="390D3AAA"/>
    <w:rsid w:val="390D6B13"/>
    <w:rsid w:val="390E4110"/>
    <w:rsid w:val="390F0F9B"/>
    <w:rsid w:val="390F142C"/>
    <w:rsid w:val="390F47D5"/>
    <w:rsid w:val="391060DB"/>
    <w:rsid w:val="39111E53"/>
    <w:rsid w:val="391334D5"/>
    <w:rsid w:val="3914724D"/>
    <w:rsid w:val="391536F1"/>
    <w:rsid w:val="39154769"/>
    <w:rsid w:val="39161217"/>
    <w:rsid w:val="39167469"/>
    <w:rsid w:val="39174838"/>
    <w:rsid w:val="39182803"/>
    <w:rsid w:val="39184F8F"/>
    <w:rsid w:val="39186DBF"/>
    <w:rsid w:val="391A2AB5"/>
    <w:rsid w:val="391A2CA7"/>
    <w:rsid w:val="391D07F7"/>
    <w:rsid w:val="391D76C7"/>
    <w:rsid w:val="391D7F6C"/>
    <w:rsid w:val="39203E44"/>
    <w:rsid w:val="39205BF2"/>
    <w:rsid w:val="39211976"/>
    <w:rsid w:val="3921452B"/>
    <w:rsid w:val="39215D79"/>
    <w:rsid w:val="3922196A"/>
    <w:rsid w:val="39236D15"/>
    <w:rsid w:val="392400CC"/>
    <w:rsid w:val="39241B86"/>
    <w:rsid w:val="39241D31"/>
    <w:rsid w:val="39243934"/>
    <w:rsid w:val="3926599D"/>
    <w:rsid w:val="39277222"/>
    <w:rsid w:val="39284554"/>
    <w:rsid w:val="392C0A52"/>
    <w:rsid w:val="392E6561"/>
    <w:rsid w:val="392E7BB4"/>
    <w:rsid w:val="392F0FF0"/>
    <w:rsid w:val="39316232"/>
    <w:rsid w:val="39323950"/>
    <w:rsid w:val="39333B77"/>
    <w:rsid w:val="393540C4"/>
    <w:rsid w:val="39355B41"/>
    <w:rsid w:val="393578EF"/>
    <w:rsid w:val="39360F7A"/>
    <w:rsid w:val="393618B9"/>
    <w:rsid w:val="39366AE5"/>
    <w:rsid w:val="39377B73"/>
    <w:rsid w:val="3938118D"/>
    <w:rsid w:val="39382F3B"/>
    <w:rsid w:val="393873DF"/>
    <w:rsid w:val="393A3A6E"/>
    <w:rsid w:val="393A5382"/>
    <w:rsid w:val="393B2A2C"/>
    <w:rsid w:val="393D14B2"/>
    <w:rsid w:val="393D2C48"/>
    <w:rsid w:val="393D67A4"/>
    <w:rsid w:val="393D7D07"/>
    <w:rsid w:val="393F076E"/>
    <w:rsid w:val="39407DC9"/>
    <w:rsid w:val="3942200C"/>
    <w:rsid w:val="39423DBA"/>
    <w:rsid w:val="39433B79"/>
    <w:rsid w:val="39436E1F"/>
    <w:rsid w:val="39440601"/>
    <w:rsid w:val="394421EB"/>
    <w:rsid w:val="39442CD3"/>
    <w:rsid w:val="394713D0"/>
    <w:rsid w:val="3948356A"/>
    <w:rsid w:val="39494A8F"/>
    <w:rsid w:val="394979EB"/>
    <w:rsid w:val="394B4CB0"/>
    <w:rsid w:val="394B7113"/>
    <w:rsid w:val="394C2E8B"/>
    <w:rsid w:val="394C46C4"/>
    <w:rsid w:val="394C5512"/>
    <w:rsid w:val="394D61D3"/>
    <w:rsid w:val="394E09B1"/>
    <w:rsid w:val="394F3E4A"/>
    <w:rsid w:val="3951224F"/>
    <w:rsid w:val="39513FFD"/>
    <w:rsid w:val="39522C7F"/>
    <w:rsid w:val="39534219"/>
    <w:rsid w:val="39537D75"/>
    <w:rsid w:val="395524C2"/>
    <w:rsid w:val="39557B3C"/>
    <w:rsid w:val="39561614"/>
    <w:rsid w:val="39561FEF"/>
    <w:rsid w:val="395764F6"/>
    <w:rsid w:val="39581830"/>
    <w:rsid w:val="395835DE"/>
    <w:rsid w:val="39587267"/>
    <w:rsid w:val="39592B25"/>
    <w:rsid w:val="39594D65"/>
    <w:rsid w:val="395B2645"/>
    <w:rsid w:val="395C4A98"/>
    <w:rsid w:val="395D29A2"/>
    <w:rsid w:val="395E5B41"/>
    <w:rsid w:val="395F496C"/>
    <w:rsid w:val="39617EA1"/>
    <w:rsid w:val="3962620A"/>
    <w:rsid w:val="39626DBB"/>
    <w:rsid w:val="39627FB8"/>
    <w:rsid w:val="396401D4"/>
    <w:rsid w:val="396428C1"/>
    <w:rsid w:val="39643D30"/>
    <w:rsid w:val="39661726"/>
    <w:rsid w:val="39671A73"/>
    <w:rsid w:val="3967360F"/>
    <w:rsid w:val="39677CC5"/>
    <w:rsid w:val="39685AB6"/>
    <w:rsid w:val="39691347"/>
    <w:rsid w:val="396957EB"/>
    <w:rsid w:val="396A54FB"/>
    <w:rsid w:val="396C52DB"/>
    <w:rsid w:val="396C6D5C"/>
    <w:rsid w:val="396D17C5"/>
    <w:rsid w:val="396E2E01"/>
    <w:rsid w:val="396E487C"/>
    <w:rsid w:val="396E4BAF"/>
    <w:rsid w:val="39700927"/>
    <w:rsid w:val="39706B79"/>
    <w:rsid w:val="39715AC7"/>
    <w:rsid w:val="3971644D"/>
    <w:rsid w:val="39725B86"/>
    <w:rsid w:val="397325A4"/>
    <w:rsid w:val="39741150"/>
    <w:rsid w:val="39755F3E"/>
    <w:rsid w:val="39756B3C"/>
    <w:rsid w:val="397621A6"/>
    <w:rsid w:val="3976569F"/>
    <w:rsid w:val="39767597"/>
    <w:rsid w:val="39777F08"/>
    <w:rsid w:val="39794618"/>
    <w:rsid w:val="397A0659"/>
    <w:rsid w:val="397A17A6"/>
    <w:rsid w:val="397A79F8"/>
    <w:rsid w:val="397C551E"/>
    <w:rsid w:val="397D1A60"/>
    <w:rsid w:val="397D4DF2"/>
    <w:rsid w:val="397E2918"/>
    <w:rsid w:val="397E4788"/>
    <w:rsid w:val="397F11FB"/>
    <w:rsid w:val="397F3342"/>
    <w:rsid w:val="397F3FB4"/>
    <w:rsid w:val="398016E8"/>
    <w:rsid w:val="39811147"/>
    <w:rsid w:val="39813DA3"/>
    <w:rsid w:val="39814527"/>
    <w:rsid w:val="3982065B"/>
    <w:rsid w:val="39820E1C"/>
    <w:rsid w:val="39825EE7"/>
    <w:rsid w:val="39840DE8"/>
    <w:rsid w:val="39842625"/>
    <w:rsid w:val="398442CE"/>
    <w:rsid w:val="39846181"/>
    <w:rsid w:val="39875C71"/>
    <w:rsid w:val="39880B49"/>
    <w:rsid w:val="398A4394"/>
    <w:rsid w:val="398B5761"/>
    <w:rsid w:val="398C14D9"/>
    <w:rsid w:val="398D2579"/>
    <w:rsid w:val="398D2F1A"/>
    <w:rsid w:val="398D4D37"/>
    <w:rsid w:val="398E5251"/>
    <w:rsid w:val="398E6FFF"/>
    <w:rsid w:val="398F09DB"/>
    <w:rsid w:val="398F15C7"/>
    <w:rsid w:val="398F43E1"/>
    <w:rsid w:val="39900FC9"/>
    <w:rsid w:val="39901541"/>
    <w:rsid w:val="39904B26"/>
    <w:rsid w:val="39916AF0"/>
    <w:rsid w:val="39927671"/>
    <w:rsid w:val="39932868"/>
    <w:rsid w:val="39933145"/>
    <w:rsid w:val="39951AB5"/>
    <w:rsid w:val="39955801"/>
    <w:rsid w:val="399576C1"/>
    <w:rsid w:val="399601B1"/>
    <w:rsid w:val="39974106"/>
    <w:rsid w:val="3998292E"/>
    <w:rsid w:val="399A1E48"/>
    <w:rsid w:val="399B4893"/>
    <w:rsid w:val="399C171C"/>
    <w:rsid w:val="399D7242"/>
    <w:rsid w:val="399E0A39"/>
    <w:rsid w:val="399E26A8"/>
    <w:rsid w:val="399E5231"/>
    <w:rsid w:val="39A01D9A"/>
    <w:rsid w:val="39A1175D"/>
    <w:rsid w:val="39A131D7"/>
    <w:rsid w:val="39A2758F"/>
    <w:rsid w:val="39A405D1"/>
    <w:rsid w:val="39A4356C"/>
    <w:rsid w:val="39A46823"/>
    <w:rsid w:val="39A46A11"/>
    <w:rsid w:val="39A67821"/>
    <w:rsid w:val="39A71E6F"/>
    <w:rsid w:val="39A820FB"/>
    <w:rsid w:val="39A86313"/>
    <w:rsid w:val="39A86F17"/>
    <w:rsid w:val="39AA6B1B"/>
    <w:rsid w:val="39AB195F"/>
    <w:rsid w:val="39AB5E03"/>
    <w:rsid w:val="39AC4D26"/>
    <w:rsid w:val="39AC56AB"/>
    <w:rsid w:val="39AC6C1F"/>
    <w:rsid w:val="39AE1450"/>
    <w:rsid w:val="39AE5617"/>
    <w:rsid w:val="39AE64CB"/>
    <w:rsid w:val="39B0341A"/>
    <w:rsid w:val="39B12CEE"/>
    <w:rsid w:val="39B20F40"/>
    <w:rsid w:val="39B27192"/>
    <w:rsid w:val="39B32F0A"/>
    <w:rsid w:val="39B35AD0"/>
    <w:rsid w:val="39B431B9"/>
    <w:rsid w:val="39B45780"/>
    <w:rsid w:val="39B60304"/>
    <w:rsid w:val="39B62C0A"/>
    <w:rsid w:val="39B62EBE"/>
    <w:rsid w:val="39B63C7E"/>
    <w:rsid w:val="39B76556"/>
    <w:rsid w:val="39B83FCD"/>
    <w:rsid w:val="39B8572E"/>
    <w:rsid w:val="39BA5007"/>
    <w:rsid w:val="39BA7DF4"/>
    <w:rsid w:val="39BB5415"/>
    <w:rsid w:val="39BB687D"/>
    <w:rsid w:val="39BC1DFF"/>
    <w:rsid w:val="39BC2411"/>
    <w:rsid w:val="39BC3B6C"/>
    <w:rsid w:val="39BC591B"/>
    <w:rsid w:val="39BD3BC2"/>
    <w:rsid w:val="39BE5B37"/>
    <w:rsid w:val="39BE7893"/>
    <w:rsid w:val="39BF1708"/>
    <w:rsid w:val="39BF540B"/>
    <w:rsid w:val="39C2500F"/>
    <w:rsid w:val="39C41070"/>
    <w:rsid w:val="39C564B0"/>
    <w:rsid w:val="39C63990"/>
    <w:rsid w:val="39C649EB"/>
    <w:rsid w:val="39C64CFA"/>
    <w:rsid w:val="39C80763"/>
    <w:rsid w:val="39C90037"/>
    <w:rsid w:val="39C96289"/>
    <w:rsid w:val="39CC5062"/>
    <w:rsid w:val="39CD3FCC"/>
    <w:rsid w:val="39CF6183"/>
    <w:rsid w:val="39D12E0C"/>
    <w:rsid w:val="39D2513E"/>
    <w:rsid w:val="39D42ECB"/>
    <w:rsid w:val="39D4535A"/>
    <w:rsid w:val="39D5407E"/>
    <w:rsid w:val="39D55809"/>
    <w:rsid w:val="39D72754"/>
    <w:rsid w:val="39D76BE6"/>
    <w:rsid w:val="39D93E6D"/>
    <w:rsid w:val="39DB0A6B"/>
    <w:rsid w:val="39DB2E7A"/>
    <w:rsid w:val="39DB75C0"/>
    <w:rsid w:val="39DC420F"/>
    <w:rsid w:val="39DC5D26"/>
    <w:rsid w:val="39DC6795"/>
    <w:rsid w:val="39DD2345"/>
    <w:rsid w:val="39DD71C9"/>
    <w:rsid w:val="39DE1F09"/>
    <w:rsid w:val="39DF3CFF"/>
    <w:rsid w:val="39DF3FA0"/>
    <w:rsid w:val="39DF785B"/>
    <w:rsid w:val="39E07C5B"/>
    <w:rsid w:val="39E10AEE"/>
    <w:rsid w:val="39E153D9"/>
    <w:rsid w:val="39E23028"/>
    <w:rsid w:val="39E3734B"/>
    <w:rsid w:val="39E462C1"/>
    <w:rsid w:val="39E66E3B"/>
    <w:rsid w:val="39E82BB3"/>
    <w:rsid w:val="39E866F3"/>
    <w:rsid w:val="39E90584"/>
    <w:rsid w:val="39EB26A4"/>
    <w:rsid w:val="39EB6200"/>
    <w:rsid w:val="39EC3D26"/>
    <w:rsid w:val="39ED0A20"/>
    <w:rsid w:val="39EE5CF0"/>
    <w:rsid w:val="39EE6DC5"/>
    <w:rsid w:val="39EF3554"/>
    <w:rsid w:val="39EF70C7"/>
    <w:rsid w:val="39F034EC"/>
    <w:rsid w:val="39F1151D"/>
    <w:rsid w:val="39F22DCB"/>
    <w:rsid w:val="39F26325"/>
    <w:rsid w:val="39F2758E"/>
    <w:rsid w:val="39F350B4"/>
    <w:rsid w:val="39F3667A"/>
    <w:rsid w:val="39F40A10"/>
    <w:rsid w:val="39F429CF"/>
    <w:rsid w:val="39F43715"/>
    <w:rsid w:val="39F529A3"/>
    <w:rsid w:val="39F5707E"/>
    <w:rsid w:val="39F603B3"/>
    <w:rsid w:val="39F66EBC"/>
    <w:rsid w:val="39F72585"/>
    <w:rsid w:val="39F850F3"/>
    <w:rsid w:val="39FC21BB"/>
    <w:rsid w:val="39FC2B15"/>
    <w:rsid w:val="39FC2CC5"/>
    <w:rsid w:val="39FD7C5F"/>
    <w:rsid w:val="39FF166C"/>
    <w:rsid w:val="39FF7510"/>
    <w:rsid w:val="3A00614F"/>
    <w:rsid w:val="3A00699C"/>
    <w:rsid w:val="3A0177D1"/>
    <w:rsid w:val="3A017ABA"/>
    <w:rsid w:val="3A02078F"/>
    <w:rsid w:val="3A03694E"/>
    <w:rsid w:val="3A0379ED"/>
    <w:rsid w:val="3A040A82"/>
    <w:rsid w:val="3A045513"/>
    <w:rsid w:val="3A045A1D"/>
    <w:rsid w:val="3A050C4B"/>
    <w:rsid w:val="3A051CA2"/>
    <w:rsid w:val="3A052954"/>
    <w:rsid w:val="3A055959"/>
    <w:rsid w:val="3A0606BF"/>
    <w:rsid w:val="3A066B7D"/>
    <w:rsid w:val="3A080B60"/>
    <w:rsid w:val="3A091D67"/>
    <w:rsid w:val="3A0948D8"/>
    <w:rsid w:val="3A0B20C4"/>
    <w:rsid w:val="3A0B7DE0"/>
    <w:rsid w:val="3A0D3DEF"/>
    <w:rsid w:val="3A0D43C8"/>
    <w:rsid w:val="3A0D6176"/>
    <w:rsid w:val="3A0E0140"/>
    <w:rsid w:val="3A0E5C18"/>
    <w:rsid w:val="3A125076"/>
    <w:rsid w:val="3A125AAC"/>
    <w:rsid w:val="3A127D37"/>
    <w:rsid w:val="3A132344"/>
    <w:rsid w:val="3A137505"/>
    <w:rsid w:val="3A1439A9"/>
    <w:rsid w:val="3A144A89"/>
    <w:rsid w:val="3A145B59"/>
    <w:rsid w:val="3A15115E"/>
    <w:rsid w:val="3A15327D"/>
    <w:rsid w:val="3A153E22"/>
    <w:rsid w:val="3A156427"/>
    <w:rsid w:val="3A190D45"/>
    <w:rsid w:val="3A192D6D"/>
    <w:rsid w:val="3A1A4E71"/>
    <w:rsid w:val="3A1A6AE5"/>
    <w:rsid w:val="3A1A7360"/>
    <w:rsid w:val="3A1C26AC"/>
    <w:rsid w:val="3A1C2863"/>
    <w:rsid w:val="3A1E0383"/>
    <w:rsid w:val="3A216A4A"/>
    <w:rsid w:val="3A2174D5"/>
    <w:rsid w:val="3A220DBC"/>
    <w:rsid w:val="3A235A71"/>
    <w:rsid w:val="3A25512E"/>
    <w:rsid w:val="3A270789"/>
    <w:rsid w:val="3A275D5F"/>
    <w:rsid w:val="3A281202"/>
    <w:rsid w:val="3A2A1B28"/>
    <w:rsid w:val="3A2A4F7A"/>
    <w:rsid w:val="3A2A53FC"/>
    <w:rsid w:val="3A2B507B"/>
    <w:rsid w:val="3A2C6014"/>
    <w:rsid w:val="3A2D05C6"/>
    <w:rsid w:val="3A2D3CA5"/>
    <w:rsid w:val="3A2E1E31"/>
    <w:rsid w:val="3A2E31A7"/>
    <w:rsid w:val="3A2F136A"/>
    <w:rsid w:val="3A2F4467"/>
    <w:rsid w:val="3A2F6E2E"/>
    <w:rsid w:val="3A2F72A2"/>
    <w:rsid w:val="3A304F78"/>
    <w:rsid w:val="3A306308"/>
    <w:rsid w:val="3A3064DA"/>
    <w:rsid w:val="3A314344"/>
    <w:rsid w:val="3A322081"/>
    <w:rsid w:val="3A32355C"/>
    <w:rsid w:val="3A323E2F"/>
    <w:rsid w:val="3A324A06"/>
    <w:rsid w:val="3A325BDD"/>
    <w:rsid w:val="3A32723B"/>
    <w:rsid w:val="3A331955"/>
    <w:rsid w:val="3A334026"/>
    <w:rsid w:val="3A340B4C"/>
    <w:rsid w:val="3A343EA1"/>
    <w:rsid w:val="3A345DF9"/>
    <w:rsid w:val="3A347BA7"/>
    <w:rsid w:val="3A350911"/>
    <w:rsid w:val="3A35391F"/>
    <w:rsid w:val="3A360202"/>
    <w:rsid w:val="3A380168"/>
    <w:rsid w:val="3A391766"/>
    <w:rsid w:val="3A39340F"/>
    <w:rsid w:val="3A3951BD"/>
    <w:rsid w:val="3A396F6B"/>
    <w:rsid w:val="3A3A0F35"/>
    <w:rsid w:val="3A3A2CE3"/>
    <w:rsid w:val="3A3A3330"/>
    <w:rsid w:val="3A3A5600"/>
    <w:rsid w:val="3A3A781B"/>
    <w:rsid w:val="3A3C2EFF"/>
    <w:rsid w:val="3A3C6A5B"/>
    <w:rsid w:val="3A3E0A25"/>
    <w:rsid w:val="3A3E2AC9"/>
    <w:rsid w:val="3A3E63E3"/>
    <w:rsid w:val="3A3F02FA"/>
    <w:rsid w:val="3A3F0FB4"/>
    <w:rsid w:val="3A4122C4"/>
    <w:rsid w:val="3A416537"/>
    <w:rsid w:val="3A461688"/>
    <w:rsid w:val="3A464186"/>
    <w:rsid w:val="3A46496A"/>
    <w:rsid w:val="3A4678DA"/>
    <w:rsid w:val="3A485115"/>
    <w:rsid w:val="3A490D9A"/>
    <w:rsid w:val="3A494C33"/>
    <w:rsid w:val="3A4B6C9E"/>
    <w:rsid w:val="3A4D238F"/>
    <w:rsid w:val="3A4D27DD"/>
    <w:rsid w:val="3A4D4A47"/>
    <w:rsid w:val="3A4D6EBA"/>
    <w:rsid w:val="3A502507"/>
    <w:rsid w:val="3A5169AB"/>
    <w:rsid w:val="3A52627F"/>
    <w:rsid w:val="3A53076E"/>
    <w:rsid w:val="3A543DA5"/>
    <w:rsid w:val="3A563FC1"/>
    <w:rsid w:val="3A577D39"/>
    <w:rsid w:val="3A5A447A"/>
    <w:rsid w:val="3A5A48A5"/>
    <w:rsid w:val="3A5A6D42"/>
    <w:rsid w:val="3A5C70FE"/>
    <w:rsid w:val="3A5E3FF5"/>
    <w:rsid w:val="3A5E5738"/>
    <w:rsid w:val="3A5E59CC"/>
    <w:rsid w:val="3A5F274A"/>
    <w:rsid w:val="3A5F2F38"/>
    <w:rsid w:val="3A5F6475"/>
    <w:rsid w:val="3A601A2D"/>
    <w:rsid w:val="3A603252"/>
    <w:rsid w:val="3A606BEE"/>
    <w:rsid w:val="3A612966"/>
    <w:rsid w:val="3A614714"/>
    <w:rsid w:val="3A6164C2"/>
    <w:rsid w:val="3A620C8B"/>
    <w:rsid w:val="3A620EAA"/>
    <w:rsid w:val="3A63048C"/>
    <w:rsid w:val="3A651D5D"/>
    <w:rsid w:val="3A661650"/>
    <w:rsid w:val="3A661D2A"/>
    <w:rsid w:val="3A663AD8"/>
    <w:rsid w:val="3A684FA8"/>
    <w:rsid w:val="3A685361"/>
    <w:rsid w:val="3A6A61E5"/>
    <w:rsid w:val="3A6A652E"/>
    <w:rsid w:val="3A6A7A6C"/>
    <w:rsid w:val="3A6B13EC"/>
    <w:rsid w:val="3A6D4031"/>
    <w:rsid w:val="3A6F0BDF"/>
    <w:rsid w:val="3A706705"/>
    <w:rsid w:val="3A707DE1"/>
    <w:rsid w:val="3A7206CF"/>
    <w:rsid w:val="3A742699"/>
    <w:rsid w:val="3A750A83"/>
    <w:rsid w:val="3A756774"/>
    <w:rsid w:val="3A766411"/>
    <w:rsid w:val="3A7925D4"/>
    <w:rsid w:val="3A797CAF"/>
    <w:rsid w:val="3A7B3A28"/>
    <w:rsid w:val="3A7C110E"/>
    <w:rsid w:val="3A7C1983"/>
    <w:rsid w:val="3A7C78A1"/>
    <w:rsid w:val="3A7D2E26"/>
    <w:rsid w:val="3A7D77A0"/>
    <w:rsid w:val="3A824DC7"/>
    <w:rsid w:val="3A824F26"/>
    <w:rsid w:val="3A8328DC"/>
    <w:rsid w:val="3A83468A"/>
    <w:rsid w:val="3A850402"/>
    <w:rsid w:val="3A856654"/>
    <w:rsid w:val="3A8635B5"/>
    <w:rsid w:val="3A863748"/>
    <w:rsid w:val="3A881CA1"/>
    <w:rsid w:val="3A887EF3"/>
    <w:rsid w:val="3A8A3C6B"/>
    <w:rsid w:val="3A8B1791"/>
    <w:rsid w:val="3A8C0A4A"/>
    <w:rsid w:val="3A8E3386"/>
    <w:rsid w:val="3A8E3AB6"/>
    <w:rsid w:val="3A8F32C7"/>
    <w:rsid w:val="3A8F47FA"/>
    <w:rsid w:val="3A8F74D3"/>
    <w:rsid w:val="3A900B55"/>
    <w:rsid w:val="3A90335E"/>
    <w:rsid w:val="3A906A18"/>
    <w:rsid w:val="3A9073CB"/>
    <w:rsid w:val="3A911AB8"/>
    <w:rsid w:val="3A916DA7"/>
    <w:rsid w:val="3A920AC9"/>
    <w:rsid w:val="3A922B1F"/>
    <w:rsid w:val="3A936E05"/>
    <w:rsid w:val="3A940645"/>
    <w:rsid w:val="3A946897"/>
    <w:rsid w:val="3A95616C"/>
    <w:rsid w:val="3A956A80"/>
    <w:rsid w:val="3A9643BE"/>
    <w:rsid w:val="3A97108F"/>
    <w:rsid w:val="3A975C10"/>
    <w:rsid w:val="3A98229B"/>
    <w:rsid w:val="3A9B19D4"/>
    <w:rsid w:val="3A9B5E78"/>
    <w:rsid w:val="3A9C1EB7"/>
    <w:rsid w:val="3A9C3F03"/>
    <w:rsid w:val="3A9C74FA"/>
    <w:rsid w:val="3A9E14C4"/>
    <w:rsid w:val="3A9E7716"/>
    <w:rsid w:val="3A9F064C"/>
    <w:rsid w:val="3AA025E3"/>
    <w:rsid w:val="3AA0348E"/>
    <w:rsid w:val="3AA06FEA"/>
    <w:rsid w:val="3AA12720"/>
    <w:rsid w:val="3AA139B3"/>
    <w:rsid w:val="3AA16C0F"/>
    <w:rsid w:val="3AA21552"/>
    <w:rsid w:val="3AA30888"/>
    <w:rsid w:val="3AA3326B"/>
    <w:rsid w:val="3AA472C4"/>
    <w:rsid w:val="3AA5106E"/>
    <w:rsid w:val="3AA52062"/>
    <w:rsid w:val="3AA65FFC"/>
    <w:rsid w:val="3AA7481D"/>
    <w:rsid w:val="3AA765CB"/>
    <w:rsid w:val="3AAA2B43"/>
    <w:rsid w:val="3AAA60BB"/>
    <w:rsid w:val="3AAB22B7"/>
    <w:rsid w:val="3AAB2972"/>
    <w:rsid w:val="3AAB4723"/>
    <w:rsid w:val="3AAC25D5"/>
    <w:rsid w:val="3AAC4FF8"/>
    <w:rsid w:val="3AAC5E99"/>
    <w:rsid w:val="3AAD7959"/>
    <w:rsid w:val="3AAE7BD3"/>
    <w:rsid w:val="3AAF1923"/>
    <w:rsid w:val="3AB02FA5"/>
    <w:rsid w:val="3AB057D5"/>
    <w:rsid w:val="3AB243FA"/>
    <w:rsid w:val="3AB24F6F"/>
    <w:rsid w:val="3AB33C87"/>
    <w:rsid w:val="3AB37B66"/>
    <w:rsid w:val="3AB37BBF"/>
    <w:rsid w:val="3AB40CE8"/>
    <w:rsid w:val="3AB45568"/>
    <w:rsid w:val="3AB52745"/>
    <w:rsid w:val="3AB64A60"/>
    <w:rsid w:val="3AB67990"/>
    <w:rsid w:val="3AB74334"/>
    <w:rsid w:val="3AB94550"/>
    <w:rsid w:val="3ABA249F"/>
    <w:rsid w:val="3ABA5249"/>
    <w:rsid w:val="3ABB0C28"/>
    <w:rsid w:val="3ABB3AC8"/>
    <w:rsid w:val="3ABB3C52"/>
    <w:rsid w:val="3ABC07F8"/>
    <w:rsid w:val="3ABC194A"/>
    <w:rsid w:val="3ABC3469"/>
    <w:rsid w:val="3ABD7413"/>
    <w:rsid w:val="3ABE1B66"/>
    <w:rsid w:val="3ABE3914"/>
    <w:rsid w:val="3AC0322D"/>
    <w:rsid w:val="3AC03628"/>
    <w:rsid w:val="3AC058DE"/>
    <w:rsid w:val="3AC21656"/>
    <w:rsid w:val="3AC23405"/>
    <w:rsid w:val="3AC250D7"/>
    <w:rsid w:val="3AC30B19"/>
    <w:rsid w:val="3AC54CA3"/>
    <w:rsid w:val="3AC6527A"/>
    <w:rsid w:val="3AC70A1B"/>
    <w:rsid w:val="3AC71640"/>
    <w:rsid w:val="3AC717E4"/>
    <w:rsid w:val="3AC727C9"/>
    <w:rsid w:val="3AC76C6D"/>
    <w:rsid w:val="3AC82EAB"/>
    <w:rsid w:val="3AC84793"/>
    <w:rsid w:val="3AC84A55"/>
    <w:rsid w:val="3AC86541"/>
    <w:rsid w:val="3AC927F3"/>
    <w:rsid w:val="3AC971CA"/>
    <w:rsid w:val="3ACC4283"/>
    <w:rsid w:val="3ACC5AD4"/>
    <w:rsid w:val="3ACC7ECC"/>
    <w:rsid w:val="3ACD3C2C"/>
    <w:rsid w:val="3ACF1352"/>
    <w:rsid w:val="3AD04EB5"/>
    <w:rsid w:val="3AD05D98"/>
    <w:rsid w:val="3AD13648"/>
    <w:rsid w:val="3AD141F5"/>
    <w:rsid w:val="3AD16A5C"/>
    <w:rsid w:val="3AD408C5"/>
    <w:rsid w:val="3AD4138A"/>
    <w:rsid w:val="3AD43138"/>
    <w:rsid w:val="3AD92F0E"/>
    <w:rsid w:val="3AD96EEF"/>
    <w:rsid w:val="3ADA3A19"/>
    <w:rsid w:val="3ADB2718"/>
    <w:rsid w:val="3ADB44C6"/>
    <w:rsid w:val="3ADB7D54"/>
    <w:rsid w:val="3ADC2F6D"/>
    <w:rsid w:val="3ADD023E"/>
    <w:rsid w:val="3ADD1FEC"/>
    <w:rsid w:val="3ADE536A"/>
    <w:rsid w:val="3ADE7B13"/>
    <w:rsid w:val="3ADF3C25"/>
    <w:rsid w:val="3ADF6BB1"/>
    <w:rsid w:val="3AE0388B"/>
    <w:rsid w:val="3AE07D2F"/>
    <w:rsid w:val="3AE1228F"/>
    <w:rsid w:val="3AE13B09"/>
    <w:rsid w:val="3AE17506"/>
    <w:rsid w:val="3AE22DB6"/>
    <w:rsid w:val="3AE25062"/>
    <w:rsid w:val="3AE25855"/>
    <w:rsid w:val="3AE35129"/>
    <w:rsid w:val="3AE366E0"/>
    <w:rsid w:val="3AE44164"/>
    <w:rsid w:val="3AE45B9E"/>
    <w:rsid w:val="3AE46D41"/>
    <w:rsid w:val="3AE50092"/>
    <w:rsid w:val="3AE50EA1"/>
    <w:rsid w:val="3AE55345"/>
    <w:rsid w:val="3AE80991"/>
    <w:rsid w:val="3AE91A06"/>
    <w:rsid w:val="3AEA295B"/>
    <w:rsid w:val="3AEB2302"/>
    <w:rsid w:val="3AEB51F8"/>
    <w:rsid w:val="3AEC30B2"/>
    <w:rsid w:val="3AEC592E"/>
    <w:rsid w:val="3AEF034F"/>
    <w:rsid w:val="3AF069C3"/>
    <w:rsid w:val="3AF13CEA"/>
    <w:rsid w:val="3AF147E2"/>
    <w:rsid w:val="3AF37A62"/>
    <w:rsid w:val="3AF55DC9"/>
    <w:rsid w:val="3AF822E6"/>
    <w:rsid w:val="3AF83A6A"/>
    <w:rsid w:val="3AFA0DF0"/>
    <w:rsid w:val="3AFA1B23"/>
    <w:rsid w:val="3AFA638A"/>
    <w:rsid w:val="3AFB7815"/>
    <w:rsid w:val="3AFD61EB"/>
    <w:rsid w:val="3AFE01B5"/>
    <w:rsid w:val="3AFE1F63"/>
    <w:rsid w:val="3AFE26A2"/>
    <w:rsid w:val="3B004966"/>
    <w:rsid w:val="3B005CDB"/>
    <w:rsid w:val="3B007A89"/>
    <w:rsid w:val="3B02765D"/>
    <w:rsid w:val="3B037579"/>
    <w:rsid w:val="3B043197"/>
    <w:rsid w:val="3B050F47"/>
    <w:rsid w:val="3B077069"/>
    <w:rsid w:val="3B091E1E"/>
    <w:rsid w:val="3B093038"/>
    <w:rsid w:val="3B0A0908"/>
    <w:rsid w:val="3B0A473E"/>
    <w:rsid w:val="3B0A7E14"/>
    <w:rsid w:val="3B0C4FC6"/>
    <w:rsid w:val="3B0D3470"/>
    <w:rsid w:val="3B0D3A55"/>
    <w:rsid w:val="3B0E03F8"/>
    <w:rsid w:val="3B0F0592"/>
    <w:rsid w:val="3B0F23C2"/>
    <w:rsid w:val="3B0F39EF"/>
    <w:rsid w:val="3B0F4170"/>
    <w:rsid w:val="3B0F5F1E"/>
    <w:rsid w:val="3B124759"/>
    <w:rsid w:val="3B124B56"/>
    <w:rsid w:val="3B124E50"/>
    <w:rsid w:val="3B133C60"/>
    <w:rsid w:val="3B135A0E"/>
    <w:rsid w:val="3B151640"/>
    <w:rsid w:val="3B151F5A"/>
    <w:rsid w:val="3B1606E0"/>
    <w:rsid w:val="3B166078"/>
    <w:rsid w:val="3B190B4B"/>
    <w:rsid w:val="3B194FEF"/>
    <w:rsid w:val="3B1A5F41"/>
    <w:rsid w:val="3B1A7EEF"/>
    <w:rsid w:val="3B1B0D67"/>
    <w:rsid w:val="3B1C7EE4"/>
    <w:rsid w:val="3B1D1E96"/>
    <w:rsid w:val="3B1E43B3"/>
    <w:rsid w:val="3B1F2605"/>
    <w:rsid w:val="3B1F7313"/>
    <w:rsid w:val="3B21352F"/>
    <w:rsid w:val="3B220814"/>
    <w:rsid w:val="3B224AB2"/>
    <w:rsid w:val="3B245E6D"/>
    <w:rsid w:val="3B247EB6"/>
    <w:rsid w:val="3B252996"/>
    <w:rsid w:val="3B253993"/>
    <w:rsid w:val="3B255741"/>
    <w:rsid w:val="3B26254B"/>
    <w:rsid w:val="3B2700EB"/>
    <w:rsid w:val="3B2964D6"/>
    <w:rsid w:val="3B2A2D58"/>
    <w:rsid w:val="3B2A4F9E"/>
    <w:rsid w:val="3B2A64B2"/>
    <w:rsid w:val="3B2C7D89"/>
    <w:rsid w:val="3B2D45F6"/>
    <w:rsid w:val="3B2D5B75"/>
    <w:rsid w:val="3B2E3C63"/>
    <w:rsid w:val="3B3025A4"/>
    <w:rsid w:val="3B324AAD"/>
    <w:rsid w:val="3B3400C3"/>
    <w:rsid w:val="3B345984"/>
    <w:rsid w:val="3B353E36"/>
    <w:rsid w:val="3B36176B"/>
    <w:rsid w:val="3B364A04"/>
    <w:rsid w:val="3B365BA1"/>
    <w:rsid w:val="3B38001D"/>
    <w:rsid w:val="3B381919"/>
    <w:rsid w:val="3B385475"/>
    <w:rsid w:val="3B392F9B"/>
    <w:rsid w:val="3B3A0C4C"/>
    <w:rsid w:val="3B3B20DC"/>
    <w:rsid w:val="3B3B31B7"/>
    <w:rsid w:val="3B3D2A8B"/>
    <w:rsid w:val="3B3E6803"/>
    <w:rsid w:val="3B4048EA"/>
    <w:rsid w:val="3B421FAF"/>
    <w:rsid w:val="3B44206B"/>
    <w:rsid w:val="3B45012A"/>
    <w:rsid w:val="3B451022"/>
    <w:rsid w:val="3B457B92"/>
    <w:rsid w:val="3B471B5C"/>
    <w:rsid w:val="3B477560"/>
    <w:rsid w:val="3B480688"/>
    <w:rsid w:val="3B4851B6"/>
    <w:rsid w:val="3B497FED"/>
    <w:rsid w:val="3B4B1141"/>
    <w:rsid w:val="3B4C409E"/>
    <w:rsid w:val="3B4E7070"/>
    <w:rsid w:val="3B4E7C12"/>
    <w:rsid w:val="3B4F195B"/>
    <w:rsid w:val="3B50187B"/>
    <w:rsid w:val="3B503D44"/>
    <w:rsid w:val="3B50482D"/>
    <w:rsid w:val="3B5125F8"/>
    <w:rsid w:val="3B516536"/>
    <w:rsid w:val="3B526206"/>
    <w:rsid w:val="3B5322AF"/>
    <w:rsid w:val="3B547DD5"/>
    <w:rsid w:val="3B553864"/>
    <w:rsid w:val="3B567FF1"/>
    <w:rsid w:val="3B5762D1"/>
    <w:rsid w:val="3B5818F5"/>
    <w:rsid w:val="3B5838C6"/>
    <w:rsid w:val="3B583EBD"/>
    <w:rsid w:val="3B5878C5"/>
    <w:rsid w:val="3B593DC3"/>
    <w:rsid w:val="3B5A363D"/>
    <w:rsid w:val="3B5D2BC6"/>
    <w:rsid w:val="3B5F0C53"/>
    <w:rsid w:val="3B603945"/>
    <w:rsid w:val="3B6204E2"/>
    <w:rsid w:val="3B620744"/>
    <w:rsid w:val="3B6242A2"/>
    <w:rsid w:val="3B62553B"/>
    <w:rsid w:val="3B627E58"/>
    <w:rsid w:val="3B6444BC"/>
    <w:rsid w:val="3B6450F8"/>
    <w:rsid w:val="3B651FE2"/>
    <w:rsid w:val="3B65581A"/>
    <w:rsid w:val="3B656424"/>
    <w:rsid w:val="3B662072"/>
    <w:rsid w:val="3B663BFF"/>
    <w:rsid w:val="3B667C69"/>
    <w:rsid w:val="3B673FAC"/>
    <w:rsid w:val="3B675D5A"/>
    <w:rsid w:val="3B690306"/>
    <w:rsid w:val="3B692866"/>
    <w:rsid w:val="3B697D24"/>
    <w:rsid w:val="3B6A4691"/>
    <w:rsid w:val="3B6B0121"/>
    <w:rsid w:val="3B6C521C"/>
    <w:rsid w:val="3B6D3D91"/>
    <w:rsid w:val="3B6E0E96"/>
    <w:rsid w:val="3B6E4AA9"/>
    <w:rsid w:val="3B703E84"/>
    <w:rsid w:val="3B706626"/>
    <w:rsid w:val="3B710E29"/>
    <w:rsid w:val="3B714E2B"/>
    <w:rsid w:val="3B72233A"/>
    <w:rsid w:val="3B7339AE"/>
    <w:rsid w:val="3B742225"/>
    <w:rsid w:val="3B745BCC"/>
    <w:rsid w:val="3B746B83"/>
    <w:rsid w:val="3B752BFF"/>
    <w:rsid w:val="3B7566C9"/>
    <w:rsid w:val="3B761B44"/>
    <w:rsid w:val="3B765A19"/>
    <w:rsid w:val="3B765F9D"/>
    <w:rsid w:val="3B7666A7"/>
    <w:rsid w:val="3B7913F9"/>
    <w:rsid w:val="3B796E1B"/>
    <w:rsid w:val="3B7A759D"/>
    <w:rsid w:val="3B7B1805"/>
    <w:rsid w:val="3B7C0BBA"/>
    <w:rsid w:val="3B7C7A57"/>
    <w:rsid w:val="3B7D08EC"/>
    <w:rsid w:val="3B7D1564"/>
    <w:rsid w:val="3B7E2F50"/>
    <w:rsid w:val="3B7E3ED6"/>
    <w:rsid w:val="3B7E7631"/>
    <w:rsid w:val="3B7F12F6"/>
    <w:rsid w:val="3B7F2A3F"/>
    <w:rsid w:val="3B7F7BB0"/>
    <w:rsid w:val="3B81506E"/>
    <w:rsid w:val="3B8210DB"/>
    <w:rsid w:val="3B827569"/>
    <w:rsid w:val="3B837AA3"/>
    <w:rsid w:val="3B842468"/>
    <w:rsid w:val="3B854432"/>
    <w:rsid w:val="3B8678B6"/>
    <w:rsid w:val="3B871562"/>
    <w:rsid w:val="3B8738E2"/>
    <w:rsid w:val="3B877944"/>
    <w:rsid w:val="3B881CEE"/>
    <w:rsid w:val="3B88535B"/>
    <w:rsid w:val="3B885799"/>
    <w:rsid w:val="3B885E5C"/>
    <w:rsid w:val="3B892174"/>
    <w:rsid w:val="3B8B25FF"/>
    <w:rsid w:val="3B8B7C9A"/>
    <w:rsid w:val="3B8C17C0"/>
    <w:rsid w:val="3B8C3A12"/>
    <w:rsid w:val="3B8E2576"/>
    <w:rsid w:val="3B8E778B"/>
    <w:rsid w:val="3B8F2AA5"/>
    <w:rsid w:val="3B8F473F"/>
    <w:rsid w:val="3B90030B"/>
    <w:rsid w:val="3B927B23"/>
    <w:rsid w:val="3B9701D8"/>
    <w:rsid w:val="3B974891"/>
    <w:rsid w:val="3B976A3C"/>
    <w:rsid w:val="3B9908F1"/>
    <w:rsid w:val="3B992DB1"/>
    <w:rsid w:val="3B9A1C8B"/>
    <w:rsid w:val="3B9A612F"/>
    <w:rsid w:val="3B9B3819"/>
    <w:rsid w:val="3B9C15AB"/>
    <w:rsid w:val="3B9C3C56"/>
    <w:rsid w:val="3B9D177C"/>
    <w:rsid w:val="3B9D4C98"/>
    <w:rsid w:val="3B9D52DD"/>
    <w:rsid w:val="3B9D79CE"/>
    <w:rsid w:val="3B9E54DA"/>
    <w:rsid w:val="3B9F1AC7"/>
    <w:rsid w:val="3B9F3746"/>
    <w:rsid w:val="3BA04607"/>
    <w:rsid w:val="3BA054D1"/>
    <w:rsid w:val="3BA05970"/>
    <w:rsid w:val="3BA17185"/>
    <w:rsid w:val="3BA23236"/>
    <w:rsid w:val="3BA3677B"/>
    <w:rsid w:val="3BA40D5C"/>
    <w:rsid w:val="3BA448B8"/>
    <w:rsid w:val="3BA44C68"/>
    <w:rsid w:val="3BA64AD4"/>
    <w:rsid w:val="3BA6600D"/>
    <w:rsid w:val="3BA66882"/>
    <w:rsid w:val="3BA83B46"/>
    <w:rsid w:val="3BAA0D70"/>
    <w:rsid w:val="3BAA664E"/>
    <w:rsid w:val="3BAC19BF"/>
    <w:rsid w:val="3BAC5E63"/>
    <w:rsid w:val="3BAD5578"/>
    <w:rsid w:val="3BAD598F"/>
    <w:rsid w:val="3BAD6FD6"/>
    <w:rsid w:val="3BAD79BB"/>
    <w:rsid w:val="3BAE3989"/>
    <w:rsid w:val="3BB0325D"/>
    <w:rsid w:val="3BB10D7F"/>
    <w:rsid w:val="3BB2276E"/>
    <w:rsid w:val="3BB23479"/>
    <w:rsid w:val="3BB26608"/>
    <w:rsid w:val="3BB3006E"/>
    <w:rsid w:val="3BB301AC"/>
    <w:rsid w:val="3BB32D4D"/>
    <w:rsid w:val="3BB371F1"/>
    <w:rsid w:val="3BB52F69"/>
    <w:rsid w:val="3BB617C6"/>
    <w:rsid w:val="3BB75E87"/>
    <w:rsid w:val="3BB8451C"/>
    <w:rsid w:val="3BB90B9A"/>
    <w:rsid w:val="3BBB5D28"/>
    <w:rsid w:val="3BBC003E"/>
    <w:rsid w:val="3BBC42F8"/>
    <w:rsid w:val="3BBD1B03"/>
    <w:rsid w:val="3BBD1E1E"/>
    <w:rsid w:val="3BBD325C"/>
    <w:rsid w:val="3BBD3BCC"/>
    <w:rsid w:val="3BBD57F7"/>
    <w:rsid w:val="3BBD663D"/>
    <w:rsid w:val="3BBF32CC"/>
    <w:rsid w:val="3BBF7944"/>
    <w:rsid w:val="3BC1190E"/>
    <w:rsid w:val="3BC1546A"/>
    <w:rsid w:val="3BC21C9A"/>
    <w:rsid w:val="3BC27434"/>
    <w:rsid w:val="3BC44F5A"/>
    <w:rsid w:val="3BC63840"/>
    <w:rsid w:val="3BC67BD6"/>
    <w:rsid w:val="3BC82C9D"/>
    <w:rsid w:val="3BC92571"/>
    <w:rsid w:val="3BC93037"/>
    <w:rsid w:val="3BCB453B"/>
    <w:rsid w:val="3BCC2061"/>
    <w:rsid w:val="3BCC25A9"/>
    <w:rsid w:val="3BCC3E0F"/>
    <w:rsid w:val="3BCC6E1A"/>
    <w:rsid w:val="3BCD02B3"/>
    <w:rsid w:val="3BCE7B87"/>
    <w:rsid w:val="3BD00368"/>
    <w:rsid w:val="3BD11425"/>
    <w:rsid w:val="3BD17B94"/>
    <w:rsid w:val="3BD23636"/>
    <w:rsid w:val="3BD2383B"/>
    <w:rsid w:val="3BD23E72"/>
    <w:rsid w:val="3BD25BEE"/>
    <w:rsid w:val="3BD31641"/>
    <w:rsid w:val="3BD32D2D"/>
    <w:rsid w:val="3BD3519D"/>
    <w:rsid w:val="3BD52D4A"/>
    <w:rsid w:val="3BD6013A"/>
    <w:rsid w:val="3BD609C6"/>
    <w:rsid w:val="3BD60E75"/>
    <w:rsid w:val="3BD70C90"/>
    <w:rsid w:val="3BD75AEE"/>
    <w:rsid w:val="3BD827B4"/>
    <w:rsid w:val="3BD859DF"/>
    <w:rsid w:val="3BD903C8"/>
    <w:rsid w:val="3BD91A9E"/>
    <w:rsid w:val="3BD96332"/>
    <w:rsid w:val="3BDC690B"/>
    <w:rsid w:val="3BDD7DCA"/>
    <w:rsid w:val="3BDE0DE1"/>
    <w:rsid w:val="3BDF3B42"/>
    <w:rsid w:val="3BDF4F19"/>
    <w:rsid w:val="3BE210D1"/>
    <w:rsid w:val="3BE21884"/>
    <w:rsid w:val="3BE23632"/>
    <w:rsid w:val="3BE253E0"/>
    <w:rsid w:val="3BE30A4B"/>
    <w:rsid w:val="3BE339CA"/>
    <w:rsid w:val="3BE41159"/>
    <w:rsid w:val="3BE47C50"/>
    <w:rsid w:val="3BE513D2"/>
    <w:rsid w:val="3BE70C49"/>
    <w:rsid w:val="3BE810E5"/>
    <w:rsid w:val="3BE850ED"/>
    <w:rsid w:val="3BEA18AB"/>
    <w:rsid w:val="3BEA3393"/>
    <w:rsid w:val="3BEC2626"/>
    <w:rsid w:val="3BEE0229"/>
    <w:rsid w:val="3BEE0D20"/>
    <w:rsid w:val="3BEF3A63"/>
    <w:rsid w:val="3BF04EAE"/>
    <w:rsid w:val="3BF13876"/>
    <w:rsid w:val="3BF20F86"/>
    <w:rsid w:val="3BF257CA"/>
    <w:rsid w:val="3BF375EE"/>
    <w:rsid w:val="3BF432A3"/>
    <w:rsid w:val="3BF52918"/>
    <w:rsid w:val="3BF8146E"/>
    <w:rsid w:val="3BF82E56"/>
    <w:rsid w:val="3BF9720B"/>
    <w:rsid w:val="3BFB3860"/>
    <w:rsid w:val="3BFC46F4"/>
    <w:rsid w:val="3BFD7385"/>
    <w:rsid w:val="3BFF1EAC"/>
    <w:rsid w:val="3BFF41E4"/>
    <w:rsid w:val="3BFF5F92"/>
    <w:rsid w:val="3C004876"/>
    <w:rsid w:val="3C007E0A"/>
    <w:rsid w:val="3C022E88"/>
    <w:rsid w:val="3C025A83"/>
    <w:rsid w:val="3C026068"/>
    <w:rsid w:val="3C030505"/>
    <w:rsid w:val="3C033CD5"/>
    <w:rsid w:val="3C037471"/>
    <w:rsid w:val="3C037E68"/>
    <w:rsid w:val="3C0417FB"/>
    <w:rsid w:val="3C0435A9"/>
    <w:rsid w:val="3C0453A4"/>
    <w:rsid w:val="3C0506E8"/>
    <w:rsid w:val="3C053A08"/>
    <w:rsid w:val="3C065573"/>
    <w:rsid w:val="3C067321"/>
    <w:rsid w:val="3C08576E"/>
    <w:rsid w:val="3C08753D"/>
    <w:rsid w:val="3C09240E"/>
    <w:rsid w:val="3C09460C"/>
    <w:rsid w:val="3C095063"/>
    <w:rsid w:val="3C096E11"/>
    <w:rsid w:val="3C097069"/>
    <w:rsid w:val="3C0A05F8"/>
    <w:rsid w:val="3C0B2B89"/>
    <w:rsid w:val="3C0D5EC2"/>
    <w:rsid w:val="3C0D6C8C"/>
    <w:rsid w:val="3C0E1C63"/>
    <w:rsid w:val="3C0E1E84"/>
    <w:rsid w:val="3C0F56E6"/>
    <w:rsid w:val="3C1001A0"/>
    <w:rsid w:val="3C10686A"/>
    <w:rsid w:val="3C123235"/>
    <w:rsid w:val="3C1234C4"/>
    <w:rsid w:val="3C123EEE"/>
    <w:rsid w:val="3C12460B"/>
    <w:rsid w:val="3C125304"/>
    <w:rsid w:val="3C130CE7"/>
    <w:rsid w:val="3C153A08"/>
    <w:rsid w:val="3C17152E"/>
    <w:rsid w:val="3C174531"/>
    <w:rsid w:val="3C1819D9"/>
    <w:rsid w:val="3C1926A8"/>
    <w:rsid w:val="3C1934F8"/>
    <w:rsid w:val="3C193CBD"/>
    <w:rsid w:val="3C1A2DCC"/>
    <w:rsid w:val="3C1A4215"/>
    <w:rsid w:val="3C1A7270"/>
    <w:rsid w:val="3C1B147E"/>
    <w:rsid w:val="3C1C6B44"/>
    <w:rsid w:val="3C1D522E"/>
    <w:rsid w:val="3C1E28BD"/>
    <w:rsid w:val="3C1E7578"/>
    <w:rsid w:val="3C1F03E3"/>
    <w:rsid w:val="3C1F4887"/>
    <w:rsid w:val="3C1F6635"/>
    <w:rsid w:val="3C221C81"/>
    <w:rsid w:val="3C224697"/>
    <w:rsid w:val="3C23719A"/>
    <w:rsid w:val="3C2459F9"/>
    <w:rsid w:val="3C263F3D"/>
    <w:rsid w:val="3C2669DB"/>
    <w:rsid w:val="3C2705D3"/>
    <w:rsid w:val="3C2725F2"/>
    <w:rsid w:val="3C27318B"/>
    <w:rsid w:val="3C277297"/>
    <w:rsid w:val="3C28060B"/>
    <w:rsid w:val="3C2B25C3"/>
    <w:rsid w:val="3C2B322B"/>
    <w:rsid w:val="3C2B4FD9"/>
    <w:rsid w:val="3C2B792D"/>
    <w:rsid w:val="3C2C198D"/>
    <w:rsid w:val="3C2C1BC7"/>
    <w:rsid w:val="3C2C38C7"/>
    <w:rsid w:val="3C2D02E6"/>
    <w:rsid w:val="3C2D2B00"/>
    <w:rsid w:val="3C2D5230"/>
    <w:rsid w:val="3C2F1D1B"/>
    <w:rsid w:val="3C303181"/>
    <w:rsid w:val="3C30439E"/>
    <w:rsid w:val="3C3245BA"/>
    <w:rsid w:val="3C340332"/>
    <w:rsid w:val="3C340DE1"/>
    <w:rsid w:val="3C3519B4"/>
    <w:rsid w:val="3C354BF6"/>
    <w:rsid w:val="3C371BD0"/>
    <w:rsid w:val="3C3814A4"/>
    <w:rsid w:val="3C384164"/>
    <w:rsid w:val="3C384EA6"/>
    <w:rsid w:val="3C386543"/>
    <w:rsid w:val="3C387768"/>
    <w:rsid w:val="3C3A4DDB"/>
    <w:rsid w:val="3C3A521C"/>
    <w:rsid w:val="3C3B63F4"/>
    <w:rsid w:val="3C3C0098"/>
    <w:rsid w:val="3C3C10C6"/>
    <w:rsid w:val="3C3E4D0D"/>
    <w:rsid w:val="3C3F4AE6"/>
    <w:rsid w:val="3C4045E0"/>
    <w:rsid w:val="3C426DFC"/>
    <w:rsid w:val="3C432323"/>
    <w:rsid w:val="3C44609B"/>
    <w:rsid w:val="3C4542ED"/>
    <w:rsid w:val="3C4713EC"/>
    <w:rsid w:val="3C473D5A"/>
    <w:rsid w:val="3C48192B"/>
    <w:rsid w:val="3C4B567C"/>
    <w:rsid w:val="3C4F6C2D"/>
    <w:rsid w:val="3C4F6F1A"/>
    <w:rsid w:val="3C501276"/>
    <w:rsid w:val="3C5352D5"/>
    <w:rsid w:val="3C542D40"/>
    <w:rsid w:val="3C5502A8"/>
    <w:rsid w:val="3C553E04"/>
    <w:rsid w:val="3C55750A"/>
    <w:rsid w:val="3C557729"/>
    <w:rsid w:val="3C573A8F"/>
    <w:rsid w:val="3C577F8F"/>
    <w:rsid w:val="3C5A0F14"/>
    <w:rsid w:val="3C5A5481"/>
    <w:rsid w:val="3C5A58BF"/>
    <w:rsid w:val="3C5A7268"/>
    <w:rsid w:val="3C5A766D"/>
    <w:rsid w:val="3C5B6911"/>
    <w:rsid w:val="3C5C2972"/>
    <w:rsid w:val="3C5C5193"/>
    <w:rsid w:val="3C5C5F01"/>
    <w:rsid w:val="3C5C73BE"/>
    <w:rsid w:val="3C5E015D"/>
    <w:rsid w:val="3C5E0F0B"/>
    <w:rsid w:val="3C5E5292"/>
    <w:rsid w:val="3C5E53AF"/>
    <w:rsid w:val="3C5E715D"/>
    <w:rsid w:val="3C5F2E1D"/>
    <w:rsid w:val="3C5F4C83"/>
    <w:rsid w:val="3C601127"/>
    <w:rsid w:val="3C6141CD"/>
    <w:rsid w:val="3C616C4D"/>
    <w:rsid w:val="3C62051E"/>
    <w:rsid w:val="3C636B98"/>
    <w:rsid w:val="3C64321E"/>
    <w:rsid w:val="3C6504EB"/>
    <w:rsid w:val="3C664263"/>
    <w:rsid w:val="3C675616"/>
    <w:rsid w:val="3C677B60"/>
    <w:rsid w:val="3C6A11AE"/>
    <w:rsid w:val="3C6A3D54"/>
    <w:rsid w:val="3C6B3628"/>
    <w:rsid w:val="3C6D55F2"/>
    <w:rsid w:val="3C6D73A0"/>
    <w:rsid w:val="3C6E09DF"/>
    <w:rsid w:val="3C6E6802"/>
    <w:rsid w:val="3C6F3118"/>
    <w:rsid w:val="3C6F5636"/>
    <w:rsid w:val="3C7050E2"/>
    <w:rsid w:val="3C7163F0"/>
    <w:rsid w:val="3C724B98"/>
    <w:rsid w:val="3C7324DC"/>
    <w:rsid w:val="3C746BB0"/>
    <w:rsid w:val="3C753089"/>
    <w:rsid w:val="3C7544A7"/>
    <w:rsid w:val="3C7626F9"/>
    <w:rsid w:val="3C783EA7"/>
    <w:rsid w:val="3C785F45"/>
    <w:rsid w:val="3C7921E9"/>
    <w:rsid w:val="3C7939C7"/>
    <w:rsid w:val="3C793F97"/>
    <w:rsid w:val="3C796BB6"/>
    <w:rsid w:val="3C797AF3"/>
    <w:rsid w:val="3C7B3617"/>
    <w:rsid w:val="3C7B7D0F"/>
    <w:rsid w:val="3C7C49AF"/>
    <w:rsid w:val="3C7D45DC"/>
    <w:rsid w:val="3C7E335B"/>
    <w:rsid w:val="3C7E77FF"/>
    <w:rsid w:val="3C7F5D0C"/>
    <w:rsid w:val="3C7F70D3"/>
    <w:rsid w:val="3C803A00"/>
    <w:rsid w:val="3C80599B"/>
    <w:rsid w:val="3C81109D"/>
    <w:rsid w:val="3C812345"/>
    <w:rsid w:val="3C814BF9"/>
    <w:rsid w:val="3C825B23"/>
    <w:rsid w:val="3C836BC3"/>
    <w:rsid w:val="3C842C9E"/>
    <w:rsid w:val="3C850B8E"/>
    <w:rsid w:val="3C85368B"/>
    <w:rsid w:val="3C855F79"/>
    <w:rsid w:val="3C860462"/>
    <w:rsid w:val="3C8666B4"/>
    <w:rsid w:val="3C87592E"/>
    <w:rsid w:val="3C875E9A"/>
    <w:rsid w:val="3C885726"/>
    <w:rsid w:val="3C89024E"/>
    <w:rsid w:val="3C8A61A4"/>
    <w:rsid w:val="3C8B20B7"/>
    <w:rsid w:val="3C8B5A78"/>
    <w:rsid w:val="3C8B787E"/>
    <w:rsid w:val="3C8C3269"/>
    <w:rsid w:val="3C8E4865"/>
    <w:rsid w:val="3C8F0749"/>
    <w:rsid w:val="3C8F4418"/>
    <w:rsid w:val="3C8F5568"/>
    <w:rsid w:val="3C90308E"/>
    <w:rsid w:val="3C905550"/>
    <w:rsid w:val="3C9115B1"/>
    <w:rsid w:val="3C917532"/>
    <w:rsid w:val="3C922A41"/>
    <w:rsid w:val="3C932CCD"/>
    <w:rsid w:val="3C9464F7"/>
    <w:rsid w:val="3C9506A5"/>
    <w:rsid w:val="3C9708C1"/>
    <w:rsid w:val="3C9728AA"/>
    <w:rsid w:val="3C972EC3"/>
    <w:rsid w:val="3C990195"/>
    <w:rsid w:val="3C9919A8"/>
    <w:rsid w:val="3C9B2663"/>
    <w:rsid w:val="3C9E543B"/>
    <w:rsid w:val="3CA134EE"/>
    <w:rsid w:val="3CA1529C"/>
    <w:rsid w:val="3CA21308"/>
    <w:rsid w:val="3CA235BB"/>
    <w:rsid w:val="3CA27711"/>
    <w:rsid w:val="3CA37266"/>
    <w:rsid w:val="3CA42E8F"/>
    <w:rsid w:val="3CA46597"/>
    <w:rsid w:val="3CA52FDE"/>
    <w:rsid w:val="3CA55843"/>
    <w:rsid w:val="3CA8143D"/>
    <w:rsid w:val="3CA81519"/>
    <w:rsid w:val="3CA9008B"/>
    <w:rsid w:val="3CAA23A2"/>
    <w:rsid w:val="3CAA4150"/>
    <w:rsid w:val="3CAB1C76"/>
    <w:rsid w:val="3CAE177B"/>
    <w:rsid w:val="3CAE3CBE"/>
    <w:rsid w:val="3CAF1F69"/>
    <w:rsid w:val="3CAF5C0A"/>
    <w:rsid w:val="3CB0482E"/>
    <w:rsid w:val="3CB062EF"/>
    <w:rsid w:val="3CB3376D"/>
    <w:rsid w:val="3CB530E9"/>
    <w:rsid w:val="3CB57802"/>
    <w:rsid w:val="3CB60983"/>
    <w:rsid w:val="3CB60D47"/>
    <w:rsid w:val="3CB74ABF"/>
    <w:rsid w:val="3CB7686D"/>
    <w:rsid w:val="3CB852C7"/>
    <w:rsid w:val="3CB92459"/>
    <w:rsid w:val="3CB94393"/>
    <w:rsid w:val="3CBA47AC"/>
    <w:rsid w:val="3CBC002D"/>
    <w:rsid w:val="3CBC3E83"/>
    <w:rsid w:val="3CBD0327"/>
    <w:rsid w:val="3CBD4749"/>
    <w:rsid w:val="3CBF48D4"/>
    <w:rsid w:val="3CBF4F2E"/>
    <w:rsid w:val="3CC0413B"/>
    <w:rsid w:val="3CC1377B"/>
    <w:rsid w:val="3CC2183C"/>
    <w:rsid w:val="3CC24B9F"/>
    <w:rsid w:val="3CC50F8A"/>
    <w:rsid w:val="3CC54F0D"/>
    <w:rsid w:val="3CC558D0"/>
    <w:rsid w:val="3CC6390D"/>
    <w:rsid w:val="3CC66D60"/>
    <w:rsid w:val="3CC7307F"/>
    <w:rsid w:val="3CC82828"/>
    <w:rsid w:val="3CC82E87"/>
    <w:rsid w:val="3CC87863"/>
    <w:rsid w:val="3CC879C9"/>
    <w:rsid w:val="3CC96E22"/>
    <w:rsid w:val="3CCA012E"/>
    <w:rsid w:val="3CCA48BA"/>
    <w:rsid w:val="3CCA58D4"/>
    <w:rsid w:val="3CCB0C27"/>
    <w:rsid w:val="3CCF3BB7"/>
    <w:rsid w:val="3CD02181"/>
    <w:rsid w:val="3CD06821"/>
    <w:rsid w:val="3CD12B48"/>
    <w:rsid w:val="3CD13DD3"/>
    <w:rsid w:val="3CD15B81"/>
    <w:rsid w:val="3CD25455"/>
    <w:rsid w:val="3CD27ED4"/>
    <w:rsid w:val="3CD35225"/>
    <w:rsid w:val="3CD411CD"/>
    <w:rsid w:val="3CD4741F"/>
    <w:rsid w:val="3CD519C6"/>
    <w:rsid w:val="3CD530ED"/>
    <w:rsid w:val="3CD5598A"/>
    <w:rsid w:val="3CD64F45"/>
    <w:rsid w:val="3CD72A6B"/>
    <w:rsid w:val="3CD76F0F"/>
    <w:rsid w:val="3CD81C1C"/>
    <w:rsid w:val="3CD830F9"/>
    <w:rsid w:val="3CD83734"/>
    <w:rsid w:val="3CDA6311"/>
    <w:rsid w:val="3CDB07AE"/>
    <w:rsid w:val="3CDC1307"/>
    <w:rsid w:val="3CDD50C1"/>
    <w:rsid w:val="3CDE029E"/>
    <w:rsid w:val="3CDE3DFA"/>
    <w:rsid w:val="3CE07CCC"/>
    <w:rsid w:val="3CE134AF"/>
    <w:rsid w:val="3CE138EA"/>
    <w:rsid w:val="3CE27D8E"/>
    <w:rsid w:val="3CE33B06"/>
    <w:rsid w:val="3CE70F25"/>
    <w:rsid w:val="3CE753A4"/>
    <w:rsid w:val="3CE77152"/>
    <w:rsid w:val="3CE8111C"/>
    <w:rsid w:val="3CE829F9"/>
    <w:rsid w:val="3CE97A7D"/>
    <w:rsid w:val="3CEB1386"/>
    <w:rsid w:val="3CEC29BB"/>
    <w:rsid w:val="3CEC364C"/>
    <w:rsid w:val="3CEE0EC3"/>
    <w:rsid w:val="3CEE3985"/>
    <w:rsid w:val="3CEE6A8C"/>
    <w:rsid w:val="3CF008BE"/>
    <w:rsid w:val="3CF01F95"/>
    <w:rsid w:val="3CF02807"/>
    <w:rsid w:val="3CF11D7F"/>
    <w:rsid w:val="3CF15836"/>
    <w:rsid w:val="3CF1793A"/>
    <w:rsid w:val="3CF202DB"/>
    <w:rsid w:val="3CF2238C"/>
    <w:rsid w:val="3CF25AF7"/>
    <w:rsid w:val="3CF36F0B"/>
    <w:rsid w:val="3CF4775B"/>
    <w:rsid w:val="3CF63E2D"/>
    <w:rsid w:val="3CF67035"/>
    <w:rsid w:val="3CF67395"/>
    <w:rsid w:val="3CF67690"/>
    <w:rsid w:val="3CF74EBC"/>
    <w:rsid w:val="3CF96E86"/>
    <w:rsid w:val="3CFB0E50"/>
    <w:rsid w:val="3CFB2BFE"/>
    <w:rsid w:val="3CFC0724"/>
    <w:rsid w:val="3CFE26EE"/>
    <w:rsid w:val="3D001FC2"/>
    <w:rsid w:val="3D00347E"/>
    <w:rsid w:val="3D006466"/>
    <w:rsid w:val="3D0221DE"/>
    <w:rsid w:val="3D022626"/>
    <w:rsid w:val="3D032C76"/>
    <w:rsid w:val="3D03363D"/>
    <w:rsid w:val="3D034E5A"/>
    <w:rsid w:val="3D047EBD"/>
    <w:rsid w:val="3D062711"/>
    <w:rsid w:val="3D0641F3"/>
    <w:rsid w:val="3D073351"/>
    <w:rsid w:val="3D073913"/>
    <w:rsid w:val="3D0777F5"/>
    <w:rsid w:val="3D0824DB"/>
    <w:rsid w:val="3D083C4E"/>
    <w:rsid w:val="3D084E40"/>
    <w:rsid w:val="3D086B13"/>
    <w:rsid w:val="3D092E3A"/>
    <w:rsid w:val="3D0A4004"/>
    <w:rsid w:val="3D0C0967"/>
    <w:rsid w:val="3D0C6501"/>
    <w:rsid w:val="3D0D46DF"/>
    <w:rsid w:val="3D0E7876"/>
    <w:rsid w:val="3D0F184F"/>
    <w:rsid w:val="3D0F56A1"/>
    <w:rsid w:val="3D101B32"/>
    <w:rsid w:val="3D112421"/>
    <w:rsid w:val="3D116E63"/>
    <w:rsid w:val="3D1215F7"/>
    <w:rsid w:val="3D13459D"/>
    <w:rsid w:val="3D137613"/>
    <w:rsid w:val="3D143CBF"/>
    <w:rsid w:val="3D145A6E"/>
    <w:rsid w:val="3D150304"/>
    <w:rsid w:val="3D1617E6"/>
    <w:rsid w:val="3D167A38"/>
    <w:rsid w:val="3D181532"/>
    <w:rsid w:val="3D183678"/>
    <w:rsid w:val="3D186608"/>
    <w:rsid w:val="3D1B32A0"/>
    <w:rsid w:val="3D1C4922"/>
    <w:rsid w:val="3D1D0DC6"/>
    <w:rsid w:val="3D1D2B74"/>
    <w:rsid w:val="3D1E4B3E"/>
    <w:rsid w:val="3D202086"/>
    <w:rsid w:val="3D202664"/>
    <w:rsid w:val="3D204412"/>
    <w:rsid w:val="3D206920"/>
    <w:rsid w:val="3D210DFB"/>
    <w:rsid w:val="3D215031"/>
    <w:rsid w:val="3D227127"/>
    <w:rsid w:val="3D232155"/>
    <w:rsid w:val="3D2524FB"/>
    <w:rsid w:val="3D255ECD"/>
    <w:rsid w:val="3D257C7B"/>
    <w:rsid w:val="3D2832C7"/>
    <w:rsid w:val="3D2959BD"/>
    <w:rsid w:val="3D297856"/>
    <w:rsid w:val="3D2A703F"/>
    <w:rsid w:val="3D2B6342"/>
    <w:rsid w:val="3D2C2DB7"/>
    <w:rsid w:val="3D2D1F4D"/>
    <w:rsid w:val="3D2D4226"/>
    <w:rsid w:val="3D2D5F4E"/>
    <w:rsid w:val="3D2E0C03"/>
    <w:rsid w:val="3D2E4D81"/>
    <w:rsid w:val="3D2F43EF"/>
    <w:rsid w:val="3D2F788B"/>
    <w:rsid w:val="3D310476"/>
    <w:rsid w:val="3D332398"/>
    <w:rsid w:val="3D344362"/>
    <w:rsid w:val="3D3449B0"/>
    <w:rsid w:val="3D351C96"/>
    <w:rsid w:val="3D354BCB"/>
    <w:rsid w:val="3D361E88"/>
    <w:rsid w:val="3D3641C2"/>
    <w:rsid w:val="3D384066"/>
    <w:rsid w:val="3D3879AE"/>
    <w:rsid w:val="3D3A643B"/>
    <w:rsid w:val="3D3B7118"/>
    <w:rsid w:val="3D3B7330"/>
    <w:rsid w:val="3D3C2E00"/>
    <w:rsid w:val="3D3D1AE3"/>
    <w:rsid w:val="3D3D647B"/>
    <w:rsid w:val="3D3D6D72"/>
    <w:rsid w:val="3D3E0D3C"/>
    <w:rsid w:val="3D3F4383"/>
    <w:rsid w:val="3D400A77"/>
    <w:rsid w:val="3D401C9F"/>
    <w:rsid w:val="3D41437F"/>
    <w:rsid w:val="3D420433"/>
    <w:rsid w:val="3D424389"/>
    <w:rsid w:val="3D425266"/>
    <w:rsid w:val="3D445624"/>
    <w:rsid w:val="3D4520CB"/>
    <w:rsid w:val="3D483969"/>
    <w:rsid w:val="3D486B76"/>
    <w:rsid w:val="3D495654"/>
    <w:rsid w:val="3D4A5933"/>
    <w:rsid w:val="3D4A629D"/>
    <w:rsid w:val="3D4A76E1"/>
    <w:rsid w:val="3D4B0680"/>
    <w:rsid w:val="3D4C5207"/>
    <w:rsid w:val="3D4E71D1"/>
    <w:rsid w:val="3D5045E3"/>
    <w:rsid w:val="3D51281E"/>
    <w:rsid w:val="3D5343C9"/>
    <w:rsid w:val="3D540560"/>
    <w:rsid w:val="3D5642D8"/>
    <w:rsid w:val="3D5734AF"/>
    <w:rsid w:val="3D573667"/>
    <w:rsid w:val="3D580050"/>
    <w:rsid w:val="3D585F58"/>
    <w:rsid w:val="3D595B76"/>
    <w:rsid w:val="3D597924"/>
    <w:rsid w:val="3D5A0B8E"/>
    <w:rsid w:val="3D5A3DC8"/>
    <w:rsid w:val="3D5B2AD3"/>
    <w:rsid w:val="3D5B369C"/>
    <w:rsid w:val="3D5B51F6"/>
    <w:rsid w:val="3D5C38AB"/>
    <w:rsid w:val="3D5D5666"/>
    <w:rsid w:val="3D5D7415"/>
    <w:rsid w:val="3D5F1C94"/>
    <w:rsid w:val="3D600CB3"/>
    <w:rsid w:val="3D604DFD"/>
    <w:rsid w:val="3D61509C"/>
    <w:rsid w:val="3D6161D4"/>
    <w:rsid w:val="3D634F13"/>
    <w:rsid w:val="3D647F12"/>
    <w:rsid w:val="3D6562C9"/>
    <w:rsid w:val="3D66025C"/>
    <w:rsid w:val="3D664EAE"/>
    <w:rsid w:val="3D670293"/>
    <w:rsid w:val="3D674549"/>
    <w:rsid w:val="3D6944D9"/>
    <w:rsid w:val="3D6A0D51"/>
    <w:rsid w:val="3D6B6B23"/>
    <w:rsid w:val="3D6C7658"/>
    <w:rsid w:val="3D6D0E70"/>
    <w:rsid w:val="3D6E732F"/>
    <w:rsid w:val="3D701178"/>
    <w:rsid w:val="3D704312"/>
    <w:rsid w:val="3D7048F2"/>
    <w:rsid w:val="3D712EC0"/>
    <w:rsid w:val="3D721551"/>
    <w:rsid w:val="3D723A06"/>
    <w:rsid w:val="3D7309E6"/>
    <w:rsid w:val="3D730F5B"/>
    <w:rsid w:val="3D744D91"/>
    <w:rsid w:val="3D76368F"/>
    <w:rsid w:val="3D7713FF"/>
    <w:rsid w:val="3D790B8D"/>
    <w:rsid w:val="3D7B2612"/>
    <w:rsid w:val="3D7B3D3F"/>
    <w:rsid w:val="3D7C3183"/>
    <w:rsid w:val="3D7C44EE"/>
    <w:rsid w:val="3D7D14D7"/>
    <w:rsid w:val="3D813620"/>
    <w:rsid w:val="3D820C29"/>
    <w:rsid w:val="3D831D3A"/>
    <w:rsid w:val="3D840E45"/>
    <w:rsid w:val="3D841627"/>
    <w:rsid w:val="3D855688"/>
    <w:rsid w:val="3D85696B"/>
    <w:rsid w:val="3D86026C"/>
    <w:rsid w:val="3D861C6D"/>
    <w:rsid w:val="3D862F6D"/>
    <w:rsid w:val="3D8726E3"/>
    <w:rsid w:val="3D8827E0"/>
    <w:rsid w:val="3D89020A"/>
    <w:rsid w:val="3D890888"/>
    <w:rsid w:val="3D891FB8"/>
    <w:rsid w:val="3D8A3F82"/>
    <w:rsid w:val="3D8A5C97"/>
    <w:rsid w:val="3D8A5D30"/>
    <w:rsid w:val="3D8B0788"/>
    <w:rsid w:val="3D8C1249"/>
    <w:rsid w:val="3D8C1341"/>
    <w:rsid w:val="3D8C5F4C"/>
    <w:rsid w:val="3D8D000C"/>
    <w:rsid w:val="3D8D3FBD"/>
    <w:rsid w:val="3D8E75E4"/>
    <w:rsid w:val="3D8F1598"/>
    <w:rsid w:val="3D901541"/>
    <w:rsid w:val="3D907033"/>
    <w:rsid w:val="3D91318F"/>
    <w:rsid w:val="3D913562"/>
    <w:rsid w:val="3D9170BE"/>
    <w:rsid w:val="3D931088"/>
    <w:rsid w:val="3D931D8A"/>
    <w:rsid w:val="3D946EFB"/>
    <w:rsid w:val="3D9646D4"/>
    <w:rsid w:val="3D967BD4"/>
    <w:rsid w:val="3D97091B"/>
    <w:rsid w:val="3D98044D"/>
    <w:rsid w:val="3D980F2D"/>
    <w:rsid w:val="3D986035"/>
    <w:rsid w:val="3D990A34"/>
    <w:rsid w:val="3D995F73"/>
    <w:rsid w:val="3D9A2417"/>
    <w:rsid w:val="3D9A384D"/>
    <w:rsid w:val="3D9A41C5"/>
    <w:rsid w:val="3D9B7F3D"/>
    <w:rsid w:val="3D9D067A"/>
    <w:rsid w:val="3D9D1F07"/>
    <w:rsid w:val="3D9F7A2D"/>
    <w:rsid w:val="3DA012F0"/>
    <w:rsid w:val="3DA253EF"/>
    <w:rsid w:val="3DA26C3A"/>
    <w:rsid w:val="3DA36040"/>
    <w:rsid w:val="3DA512EA"/>
    <w:rsid w:val="3DA84784"/>
    <w:rsid w:val="3DAA2647"/>
    <w:rsid w:val="3DAB63D2"/>
    <w:rsid w:val="3DAC3EF8"/>
    <w:rsid w:val="3DAC5CA6"/>
    <w:rsid w:val="3DAD59D4"/>
    <w:rsid w:val="3DAD73C9"/>
    <w:rsid w:val="3DAE3F6F"/>
    <w:rsid w:val="3DAF2C40"/>
    <w:rsid w:val="3DAF4C3B"/>
    <w:rsid w:val="3DAF5796"/>
    <w:rsid w:val="3DB12F8E"/>
    <w:rsid w:val="3DB159B2"/>
    <w:rsid w:val="3DB264D0"/>
    <w:rsid w:val="3DB4065E"/>
    <w:rsid w:val="3DB42DAD"/>
    <w:rsid w:val="3DB57251"/>
    <w:rsid w:val="3DB76856"/>
    <w:rsid w:val="3DB87677"/>
    <w:rsid w:val="3DB94353"/>
    <w:rsid w:val="3DB94F4A"/>
    <w:rsid w:val="3DBA3C37"/>
    <w:rsid w:val="3DBB07B5"/>
    <w:rsid w:val="3DBB413B"/>
    <w:rsid w:val="3DBB6E98"/>
    <w:rsid w:val="3DBE42CD"/>
    <w:rsid w:val="3DC00B03"/>
    <w:rsid w:val="3DC254CA"/>
    <w:rsid w:val="3DC2567B"/>
    <w:rsid w:val="3DC321FB"/>
    <w:rsid w:val="3DC36520"/>
    <w:rsid w:val="3DC513DA"/>
    <w:rsid w:val="3DC54FBA"/>
    <w:rsid w:val="3DC5614B"/>
    <w:rsid w:val="3DC73B78"/>
    <w:rsid w:val="3DC7521D"/>
    <w:rsid w:val="3DC76F84"/>
    <w:rsid w:val="3DC868CB"/>
    <w:rsid w:val="3DC96858"/>
    <w:rsid w:val="3DCB6A74"/>
    <w:rsid w:val="3DCC20CC"/>
    <w:rsid w:val="3DCC6348"/>
    <w:rsid w:val="3DCF5AC5"/>
    <w:rsid w:val="3DD05E38"/>
    <w:rsid w:val="3DD11BB1"/>
    <w:rsid w:val="3DD1395F"/>
    <w:rsid w:val="3DD25B93"/>
    <w:rsid w:val="3DD26D9C"/>
    <w:rsid w:val="3DD30A98"/>
    <w:rsid w:val="3DD35929"/>
    <w:rsid w:val="3DD376D7"/>
    <w:rsid w:val="3DD454EF"/>
    <w:rsid w:val="3DD56649"/>
    <w:rsid w:val="3DD60F75"/>
    <w:rsid w:val="3DD671C7"/>
    <w:rsid w:val="3DD67B62"/>
    <w:rsid w:val="3DD84CED"/>
    <w:rsid w:val="3DD863C0"/>
    <w:rsid w:val="3DD866B2"/>
    <w:rsid w:val="3DD950B9"/>
    <w:rsid w:val="3DDA2813"/>
    <w:rsid w:val="3DDA4AC7"/>
    <w:rsid w:val="3DDC2A2F"/>
    <w:rsid w:val="3DDC47DD"/>
    <w:rsid w:val="3DDD0555"/>
    <w:rsid w:val="3DDD67A7"/>
    <w:rsid w:val="3DDF546A"/>
    <w:rsid w:val="3DDF607B"/>
    <w:rsid w:val="3DDF7E2A"/>
    <w:rsid w:val="3DE10046"/>
    <w:rsid w:val="3DE10B08"/>
    <w:rsid w:val="3DE22043"/>
    <w:rsid w:val="3DE360A4"/>
    <w:rsid w:val="3DE373BC"/>
    <w:rsid w:val="3DE418E4"/>
    <w:rsid w:val="3DE47A35"/>
    <w:rsid w:val="3DE511B8"/>
    <w:rsid w:val="3DE61E6E"/>
    <w:rsid w:val="3DE74F30"/>
    <w:rsid w:val="3DE77728"/>
    <w:rsid w:val="3DE8401A"/>
    <w:rsid w:val="3DEB0EC4"/>
    <w:rsid w:val="3DEC2546"/>
    <w:rsid w:val="3DED384A"/>
    <w:rsid w:val="3DF00289"/>
    <w:rsid w:val="3DF05F54"/>
    <w:rsid w:val="3DF1250C"/>
    <w:rsid w:val="3DF15DAF"/>
    <w:rsid w:val="3DF17B5D"/>
    <w:rsid w:val="3DF24001"/>
    <w:rsid w:val="3DF2751A"/>
    <w:rsid w:val="3DF338D5"/>
    <w:rsid w:val="3DF37D79"/>
    <w:rsid w:val="3DF53AF1"/>
    <w:rsid w:val="3DF53DC1"/>
    <w:rsid w:val="3DF5589F"/>
    <w:rsid w:val="3DF57648"/>
    <w:rsid w:val="3DF655B7"/>
    <w:rsid w:val="3DF8713D"/>
    <w:rsid w:val="3DF956F9"/>
    <w:rsid w:val="3DFA4C63"/>
    <w:rsid w:val="3DFB3C83"/>
    <w:rsid w:val="3DFC673A"/>
    <w:rsid w:val="3DFF227A"/>
    <w:rsid w:val="3DFF5524"/>
    <w:rsid w:val="3DFF6034"/>
    <w:rsid w:val="3E010365"/>
    <w:rsid w:val="3E014244"/>
    <w:rsid w:val="3E0160AA"/>
    <w:rsid w:val="3E021D6A"/>
    <w:rsid w:val="3E045AE2"/>
    <w:rsid w:val="3E057209"/>
    <w:rsid w:val="3E06185A"/>
    <w:rsid w:val="3E063608"/>
    <w:rsid w:val="3E06405B"/>
    <w:rsid w:val="3E067AAC"/>
    <w:rsid w:val="3E077380"/>
    <w:rsid w:val="3E09108F"/>
    <w:rsid w:val="3E096B3D"/>
    <w:rsid w:val="3E0C329F"/>
    <w:rsid w:val="3E0C775C"/>
    <w:rsid w:val="3E0E4986"/>
    <w:rsid w:val="3E100964"/>
    <w:rsid w:val="3E104487"/>
    <w:rsid w:val="3E110490"/>
    <w:rsid w:val="3E137C26"/>
    <w:rsid w:val="3E144E92"/>
    <w:rsid w:val="3E15356A"/>
    <w:rsid w:val="3E164BB3"/>
    <w:rsid w:val="3E1675C3"/>
    <w:rsid w:val="3E1678D7"/>
    <w:rsid w:val="3E170C82"/>
    <w:rsid w:val="3E175815"/>
    <w:rsid w:val="3E181D6D"/>
    <w:rsid w:val="3E187970"/>
    <w:rsid w:val="3E19042C"/>
    <w:rsid w:val="3E190FD9"/>
    <w:rsid w:val="3E1939A3"/>
    <w:rsid w:val="3E1959B7"/>
    <w:rsid w:val="3E197BF0"/>
    <w:rsid w:val="3E1A70B4"/>
    <w:rsid w:val="3E1B5A56"/>
    <w:rsid w:val="3E1C703A"/>
    <w:rsid w:val="3E1D461D"/>
    <w:rsid w:val="3E1E399E"/>
    <w:rsid w:val="3E1E634D"/>
    <w:rsid w:val="3E1F4F99"/>
    <w:rsid w:val="3E1F7D1E"/>
    <w:rsid w:val="3E210442"/>
    <w:rsid w:val="3E223CE8"/>
    <w:rsid w:val="3E241CE0"/>
    <w:rsid w:val="3E246184"/>
    <w:rsid w:val="3E253286"/>
    <w:rsid w:val="3E270777"/>
    <w:rsid w:val="3E2717D1"/>
    <w:rsid w:val="3E290A92"/>
    <w:rsid w:val="3E29379B"/>
    <w:rsid w:val="3E2972F7"/>
    <w:rsid w:val="3E2B62CD"/>
    <w:rsid w:val="3E2C6DE7"/>
    <w:rsid w:val="3E2D6AB9"/>
    <w:rsid w:val="3E2E4312"/>
    <w:rsid w:val="3E304B29"/>
    <w:rsid w:val="3E3101FD"/>
    <w:rsid w:val="3E3143FD"/>
    <w:rsid w:val="3E3175AC"/>
    <w:rsid w:val="3E3208A1"/>
    <w:rsid w:val="3E327F30"/>
    <w:rsid w:val="3E330175"/>
    <w:rsid w:val="3E33133E"/>
    <w:rsid w:val="3E332378"/>
    <w:rsid w:val="3E33305D"/>
    <w:rsid w:val="3E3331D6"/>
    <w:rsid w:val="3E3418EB"/>
    <w:rsid w:val="3E350391"/>
    <w:rsid w:val="3E35213F"/>
    <w:rsid w:val="3E352747"/>
    <w:rsid w:val="3E3809D4"/>
    <w:rsid w:val="3E38578C"/>
    <w:rsid w:val="3E39734D"/>
    <w:rsid w:val="3E3A106C"/>
    <w:rsid w:val="3E3A7756"/>
    <w:rsid w:val="3E3B7E1C"/>
    <w:rsid w:val="3E3C2C4E"/>
    <w:rsid w:val="3E3C675D"/>
    <w:rsid w:val="3E3E6D1D"/>
    <w:rsid w:val="3E3F2FBE"/>
    <w:rsid w:val="3E4002A8"/>
    <w:rsid w:val="3E4051AF"/>
    <w:rsid w:val="3E410595"/>
    <w:rsid w:val="3E4160B4"/>
    <w:rsid w:val="3E416D36"/>
    <w:rsid w:val="3E431692"/>
    <w:rsid w:val="3E432AAE"/>
    <w:rsid w:val="3E437CEA"/>
    <w:rsid w:val="3E4405D4"/>
    <w:rsid w:val="3E480ADE"/>
    <w:rsid w:val="3E495BEB"/>
    <w:rsid w:val="3E4B4C99"/>
    <w:rsid w:val="3E4C1859"/>
    <w:rsid w:val="3E4D7489"/>
    <w:rsid w:val="3E500739"/>
    <w:rsid w:val="3E52684D"/>
    <w:rsid w:val="3E530EC1"/>
    <w:rsid w:val="3E531591"/>
    <w:rsid w:val="3E5527E2"/>
    <w:rsid w:val="3E5537F5"/>
    <w:rsid w:val="3E553E9D"/>
    <w:rsid w:val="3E554590"/>
    <w:rsid w:val="3E5552E7"/>
    <w:rsid w:val="3E55678B"/>
    <w:rsid w:val="3E563D59"/>
    <w:rsid w:val="3E573465"/>
    <w:rsid w:val="3E5745E2"/>
    <w:rsid w:val="3E5755E5"/>
    <w:rsid w:val="3E585CAD"/>
    <w:rsid w:val="3E587BDC"/>
    <w:rsid w:val="3E594080"/>
    <w:rsid w:val="3E5A1BA6"/>
    <w:rsid w:val="3E5A7DF8"/>
    <w:rsid w:val="3E5C003D"/>
    <w:rsid w:val="3E5C376C"/>
    <w:rsid w:val="3E5C591E"/>
    <w:rsid w:val="3E5E3444"/>
    <w:rsid w:val="3E5E5EFE"/>
    <w:rsid w:val="3E5F4AE1"/>
    <w:rsid w:val="3E5F71BC"/>
    <w:rsid w:val="3E614CE2"/>
    <w:rsid w:val="3E617F20"/>
    <w:rsid w:val="3E6231A3"/>
    <w:rsid w:val="3E624969"/>
    <w:rsid w:val="3E641B81"/>
    <w:rsid w:val="3E641E5A"/>
    <w:rsid w:val="3E642A25"/>
    <w:rsid w:val="3E654F7E"/>
    <w:rsid w:val="3E6622F9"/>
    <w:rsid w:val="3E663D61"/>
    <w:rsid w:val="3E6762D8"/>
    <w:rsid w:val="3E67693F"/>
    <w:rsid w:val="3E693B97"/>
    <w:rsid w:val="3E6955C3"/>
    <w:rsid w:val="3E6B3DB3"/>
    <w:rsid w:val="3E6B790F"/>
    <w:rsid w:val="3E6C4708"/>
    <w:rsid w:val="3E6D3687"/>
    <w:rsid w:val="3E6D7B2B"/>
    <w:rsid w:val="3E6E5533"/>
    <w:rsid w:val="3E6F38A3"/>
    <w:rsid w:val="3E7013C9"/>
    <w:rsid w:val="3E704F26"/>
    <w:rsid w:val="3E720C9E"/>
    <w:rsid w:val="3E724340"/>
    <w:rsid w:val="3E732991"/>
    <w:rsid w:val="3E7351C2"/>
    <w:rsid w:val="3E737005"/>
    <w:rsid w:val="3E75020E"/>
    <w:rsid w:val="3E7569E0"/>
    <w:rsid w:val="3E774506"/>
    <w:rsid w:val="3E794149"/>
    <w:rsid w:val="3E7964D0"/>
    <w:rsid w:val="3E7A2248"/>
    <w:rsid w:val="3E7A698F"/>
    <w:rsid w:val="3E7A7EB5"/>
    <w:rsid w:val="3E7C3796"/>
    <w:rsid w:val="3E7C79FE"/>
    <w:rsid w:val="3E7F33BB"/>
    <w:rsid w:val="3E800DA1"/>
    <w:rsid w:val="3E8135D7"/>
    <w:rsid w:val="3E815385"/>
    <w:rsid w:val="3E831566"/>
    <w:rsid w:val="3E846C32"/>
    <w:rsid w:val="3E85683C"/>
    <w:rsid w:val="3E860BED"/>
    <w:rsid w:val="3E86299B"/>
    <w:rsid w:val="3E8640B5"/>
    <w:rsid w:val="3E8804C1"/>
    <w:rsid w:val="3E881FCB"/>
    <w:rsid w:val="3E890D24"/>
    <w:rsid w:val="3E8B7FB1"/>
    <w:rsid w:val="3E8C33CA"/>
    <w:rsid w:val="3E8D1F7B"/>
    <w:rsid w:val="3E8D715D"/>
    <w:rsid w:val="3E8E35FE"/>
    <w:rsid w:val="3E8F3C3F"/>
    <w:rsid w:val="3E902720"/>
    <w:rsid w:val="3E907376"/>
    <w:rsid w:val="3E907A85"/>
    <w:rsid w:val="3E921340"/>
    <w:rsid w:val="3E9230EE"/>
    <w:rsid w:val="3E9450B8"/>
    <w:rsid w:val="3E946E66"/>
    <w:rsid w:val="3E9571B9"/>
    <w:rsid w:val="3E970704"/>
    <w:rsid w:val="3E97082A"/>
    <w:rsid w:val="3E973828"/>
    <w:rsid w:val="3E975137"/>
    <w:rsid w:val="3E98550C"/>
    <w:rsid w:val="3E9911BA"/>
    <w:rsid w:val="3E9926FB"/>
    <w:rsid w:val="3E992EC6"/>
    <w:rsid w:val="3E993BE3"/>
    <w:rsid w:val="3E995BBF"/>
    <w:rsid w:val="3E9A01F4"/>
    <w:rsid w:val="3E9A14A7"/>
    <w:rsid w:val="3E9A5CB5"/>
    <w:rsid w:val="3E9B1F29"/>
    <w:rsid w:val="3E9B4698"/>
    <w:rsid w:val="3E9C23C7"/>
    <w:rsid w:val="3E9C3F6D"/>
    <w:rsid w:val="3E9C5D1B"/>
    <w:rsid w:val="3E9D255F"/>
    <w:rsid w:val="3E9E5F37"/>
    <w:rsid w:val="3E9F580B"/>
    <w:rsid w:val="3E9F77ED"/>
    <w:rsid w:val="3EA03A5D"/>
    <w:rsid w:val="3EA0490B"/>
    <w:rsid w:val="3EA10CB5"/>
    <w:rsid w:val="3EA32147"/>
    <w:rsid w:val="3EA3354D"/>
    <w:rsid w:val="3EA351EE"/>
    <w:rsid w:val="3EA42E21"/>
    <w:rsid w:val="3EA61C0D"/>
    <w:rsid w:val="3EA66B99"/>
    <w:rsid w:val="3EA66C7E"/>
    <w:rsid w:val="3EA80C89"/>
    <w:rsid w:val="3EA8452D"/>
    <w:rsid w:val="3EA865B5"/>
    <w:rsid w:val="3EA90437"/>
    <w:rsid w:val="3EAA48DB"/>
    <w:rsid w:val="3EAB2402"/>
    <w:rsid w:val="3EAB41B0"/>
    <w:rsid w:val="3EAB715E"/>
    <w:rsid w:val="3EAD176D"/>
    <w:rsid w:val="3EAD3410"/>
    <w:rsid w:val="3EAE5C76"/>
    <w:rsid w:val="3EAF24D1"/>
    <w:rsid w:val="3EB14C8F"/>
    <w:rsid w:val="3EB20128"/>
    <w:rsid w:val="3EB219E2"/>
    <w:rsid w:val="3EB22FAA"/>
    <w:rsid w:val="3EB23790"/>
    <w:rsid w:val="3EB26B45"/>
    <w:rsid w:val="3EB412B6"/>
    <w:rsid w:val="3EB4576E"/>
    <w:rsid w:val="3EB47508"/>
    <w:rsid w:val="3EB51C31"/>
    <w:rsid w:val="3EB556A0"/>
    <w:rsid w:val="3EB70DA6"/>
    <w:rsid w:val="3EB83779"/>
    <w:rsid w:val="3EB84C60"/>
    <w:rsid w:val="3EB85067"/>
    <w:rsid w:val="3EB91CF7"/>
    <w:rsid w:val="3EB92D70"/>
    <w:rsid w:val="3EB97A98"/>
    <w:rsid w:val="3EBA43F3"/>
    <w:rsid w:val="3EBA72F4"/>
    <w:rsid w:val="3EBB51F4"/>
    <w:rsid w:val="3EBB7D9D"/>
    <w:rsid w:val="3EBC3E32"/>
    <w:rsid w:val="3EBE2135"/>
    <w:rsid w:val="3EBE54AB"/>
    <w:rsid w:val="3EC00093"/>
    <w:rsid w:val="3EC009B3"/>
    <w:rsid w:val="3EC040FF"/>
    <w:rsid w:val="3EC314F9"/>
    <w:rsid w:val="3EC3599D"/>
    <w:rsid w:val="3EC41AFA"/>
    <w:rsid w:val="3EC435E2"/>
    <w:rsid w:val="3EC456A8"/>
    <w:rsid w:val="3EC4643F"/>
    <w:rsid w:val="3EC534C3"/>
    <w:rsid w:val="3EC55271"/>
    <w:rsid w:val="3EC60FE9"/>
    <w:rsid w:val="3EC7073F"/>
    <w:rsid w:val="3EC80C8D"/>
    <w:rsid w:val="3EC837D5"/>
    <w:rsid w:val="3EC86B10"/>
    <w:rsid w:val="3ECA2888"/>
    <w:rsid w:val="3ECA665D"/>
    <w:rsid w:val="3ECD05CA"/>
    <w:rsid w:val="3ECD2584"/>
    <w:rsid w:val="3ECD79E1"/>
    <w:rsid w:val="3ECE57E2"/>
    <w:rsid w:val="3ECF60F0"/>
    <w:rsid w:val="3ED03C16"/>
    <w:rsid w:val="3ED23E32"/>
    <w:rsid w:val="3ED25BE0"/>
    <w:rsid w:val="3ED5122D"/>
    <w:rsid w:val="3ED612A7"/>
    <w:rsid w:val="3ED61844"/>
    <w:rsid w:val="3ED71449"/>
    <w:rsid w:val="3ED72CE7"/>
    <w:rsid w:val="3ED731F7"/>
    <w:rsid w:val="3ED85A5B"/>
    <w:rsid w:val="3ED9213C"/>
    <w:rsid w:val="3EDA50E7"/>
    <w:rsid w:val="3EDA72B9"/>
    <w:rsid w:val="3EDB4A95"/>
    <w:rsid w:val="3EDC080D"/>
    <w:rsid w:val="3EDC25BB"/>
    <w:rsid w:val="3EDC6A5F"/>
    <w:rsid w:val="3EDD48AC"/>
    <w:rsid w:val="3EDF71CC"/>
    <w:rsid w:val="3EE020AB"/>
    <w:rsid w:val="3EE04A25"/>
    <w:rsid w:val="3EE17BD1"/>
    <w:rsid w:val="3EE20792"/>
    <w:rsid w:val="3EE37DED"/>
    <w:rsid w:val="3EE416B6"/>
    <w:rsid w:val="3EE41BAE"/>
    <w:rsid w:val="3EE55913"/>
    <w:rsid w:val="3EE576C2"/>
    <w:rsid w:val="3EE6168C"/>
    <w:rsid w:val="3EE651E8"/>
    <w:rsid w:val="3EE75C81"/>
    <w:rsid w:val="3EE9207D"/>
    <w:rsid w:val="3EEA24C6"/>
    <w:rsid w:val="3EEA46C5"/>
    <w:rsid w:val="3EEB27FE"/>
    <w:rsid w:val="3EEC59CA"/>
    <w:rsid w:val="3EED2A1A"/>
    <w:rsid w:val="3EEE05D4"/>
    <w:rsid w:val="3EEF0540"/>
    <w:rsid w:val="3EF06066"/>
    <w:rsid w:val="3EF141B2"/>
    <w:rsid w:val="3EF172A5"/>
    <w:rsid w:val="3EF21DDE"/>
    <w:rsid w:val="3EF23B8C"/>
    <w:rsid w:val="3EF32424"/>
    <w:rsid w:val="3EF32BD5"/>
    <w:rsid w:val="3EF5367D"/>
    <w:rsid w:val="3EF67B21"/>
    <w:rsid w:val="3EF7319B"/>
    <w:rsid w:val="3EF75647"/>
    <w:rsid w:val="3EF82295"/>
    <w:rsid w:val="3EF914B8"/>
    <w:rsid w:val="3EF9179E"/>
    <w:rsid w:val="3EFA3DD4"/>
    <w:rsid w:val="3EFA5515"/>
    <w:rsid w:val="3EFB0C93"/>
    <w:rsid w:val="3EFB35BC"/>
    <w:rsid w:val="3EFB7800"/>
    <w:rsid w:val="3EFC2C5D"/>
    <w:rsid w:val="3EFC7E35"/>
    <w:rsid w:val="3EFD0EAF"/>
    <w:rsid w:val="3EFD3E11"/>
    <w:rsid w:val="3EFF0E03"/>
    <w:rsid w:val="3F0117A4"/>
    <w:rsid w:val="3F013CA7"/>
    <w:rsid w:val="3F022566"/>
    <w:rsid w:val="3F02544F"/>
    <w:rsid w:val="3F035D9A"/>
    <w:rsid w:val="3F0509FB"/>
    <w:rsid w:val="3F051B12"/>
    <w:rsid w:val="3F052CF0"/>
    <w:rsid w:val="3F06588A"/>
    <w:rsid w:val="3F0736DC"/>
    <w:rsid w:val="3F073ADC"/>
    <w:rsid w:val="3F081602"/>
    <w:rsid w:val="3F0A38C9"/>
    <w:rsid w:val="3F0B2EA0"/>
    <w:rsid w:val="3F0B4C4E"/>
    <w:rsid w:val="3F0C0196"/>
    <w:rsid w:val="3F0C181B"/>
    <w:rsid w:val="3F0D066B"/>
    <w:rsid w:val="3F0D09C6"/>
    <w:rsid w:val="3F102B52"/>
    <w:rsid w:val="3F107C37"/>
    <w:rsid w:val="3F116709"/>
    <w:rsid w:val="3F125FDD"/>
    <w:rsid w:val="3F126570"/>
    <w:rsid w:val="3F134E9F"/>
    <w:rsid w:val="3F140185"/>
    <w:rsid w:val="3F141D55"/>
    <w:rsid w:val="3F143239"/>
    <w:rsid w:val="3F143684"/>
    <w:rsid w:val="3F1461F9"/>
    <w:rsid w:val="3F171845"/>
    <w:rsid w:val="3F1735F3"/>
    <w:rsid w:val="3F177A97"/>
    <w:rsid w:val="3F1A3C22"/>
    <w:rsid w:val="3F1A5789"/>
    <w:rsid w:val="3F1C50AD"/>
    <w:rsid w:val="3F1C50C6"/>
    <w:rsid w:val="3F1E1E19"/>
    <w:rsid w:val="3F2006FA"/>
    <w:rsid w:val="3F203827"/>
    <w:rsid w:val="3F222C70"/>
    <w:rsid w:val="3F23643C"/>
    <w:rsid w:val="3F243BFD"/>
    <w:rsid w:val="3F2517B8"/>
    <w:rsid w:val="3F255B04"/>
    <w:rsid w:val="3F255D10"/>
    <w:rsid w:val="3F2719B1"/>
    <w:rsid w:val="3F272DF1"/>
    <w:rsid w:val="3F275F2C"/>
    <w:rsid w:val="3F280F58"/>
    <w:rsid w:val="3F281CA4"/>
    <w:rsid w:val="3F2932B0"/>
    <w:rsid w:val="3F2A1578"/>
    <w:rsid w:val="3F2A17F0"/>
    <w:rsid w:val="3F2A4B24"/>
    <w:rsid w:val="3F2A5A1C"/>
    <w:rsid w:val="3F2C251F"/>
    <w:rsid w:val="3F2C3542"/>
    <w:rsid w:val="3F2C5EAC"/>
    <w:rsid w:val="3F2D1069"/>
    <w:rsid w:val="3F2D2E17"/>
    <w:rsid w:val="3F2D5A6B"/>
    <w:rsid w:val="3F2D6C63"/>
    <w:rsid w:val="3F2D72BA"/>
    <w:rsid w:val="3F2E01C6"/>
    <w:rsid w:val="3F300760"/>
    <w:rsid w:val="3F312907"/>
    <w:rsid w:val="3F317A73"/>
    <w:rsid w:val="3F324B0B"/>
    <w:rsid w:val="3F327902"/>
    <w:rsid w:val="3F3570C3"/>
    <w:rsid w:val="3F381EE7"/>
    <w:rsid w:val="3F395C5F"/>
    <w:rsid w:val="3F397DD7"/>
    <w:rsid w:val="3F3B19D7"/>
    <w:rsid w:val="3F3C12AC"/>
    <w:rsid w:val="3F3C54F3"/>
    <w:rsid w:val="3F3D72DD"/>
    <w:rsid w:val="3F3F5255"/>
    <w:rsid w:val="3F400C75"/>
    <w:rsid w:val="3F402B4A"/>
    <w:rsid w:val="3F422D66"/>
    <w:rsid w:val="3F424B14"/>
    <w:rsid w:val="3F4263D8"/>
    <w:rsid w:val="3F432D4C"/>
    <w:rsid w:val="3F4343E8"/>
    <w:rsid w:val="3F4379B5"/>
    <w:rsid w:val="3F4563B2"/>
    <w:rsid w:val="3F45735D"/>
    <w:rsid w:val="3F4600F9"/>
    <w:rsid w:val="3F467337"/>
    <w:rsid w:val="3F47212A"/>
    <w:rsid w:val="3F486D9E"/>
    <w:rsid w:val="3F4973FB"/>
    <w:rsid w:val="3F4A37E5"/>
    <w:rsid w:val="3F4A5777"/>
    <w:rsid w:val="3F4A652E"/>
    <w:rsid w:val="3F4A6DC9"/>
    <w:rsid w:val="3F4A7E6C"/>
    <w:rsid w:val="3F4C624D"/>
    <w:rsid w:val="3F4C7741"/>
    <w:rsid w:val="3F4D0CB2"/>
    <w:rsid w:val="3F4D214D"/>
    <w:rsid w:val="3F4D5267"/>
    <w:rsid w:val="3F4E170B"/>
    <w:rsid w:val="3F4E60B7"/>
    <w:rsid w:val="3F512CF8"/>
    <w:rsid w:val="3F513150"/>
    <w:rsid w:val="3F516B05"/>
    <w:rsid w:val="3F521148"/>
    <w:rsid w:val="3F52287D"/>
    <w:rsid w:val="3F542A99"/>
    <w:rsid w:val="3F5440F4"/>
    <w:rsid w:val="3F551B76"/>
    <w:rsid w:val="3F5605BF"/>
    <w:rsid w:val="3F563D28"/>
    <w:rsid w:val="3F577E93"/>
    <w:rsid w:val="3F584337"/>
    <w:rsid w:val="3F584C73"/>
    <w:rsid w:val="3F591E5E"/>
    <w:rsid w:val="3F593C0C"/>
    <w:rsid w:val="3F5D0B20"/>
    <w:rsid w:val="3F5D36FC"/>
    <w:rsid w:val="3F5E7474"/>
    <w:rsid w:val="3F5F5AFB"/>
    <w:rsid w:val="3F60143E"/>
    <w:rsid w:val="3F602F82"/>
    <w:rsid w:val="3F606B5A"/>
    <w:rsid w:val="3F616936"/>
    <w:rsid w:val="3F6251B6"/>
    <w:rsid w:val="3F626F64"/>
    <w:rsid w:val="3F632CDC"/>
    <w:rsid w:val="3F634A8A"/>
    <w:rsid w:val="3F636838"/>
    <w:rsid w:val="3F641238"/>
    <w:rsid w:val="3F65400E"/>
    <w:rsid w:val="3F676329"/>
    <w:rsid w:val="3F6821C8"/>
    <w:rsid w:val="3F6842E5"/>
    <w:rsid w:val="3F6902F3"/>
    <w:rsid w:val="3F6A3CD4"/>
    <w:rsid w:val="3F6A5E19"/>
    <w:rsid w:val="3F6C0A59"/>
    <w:rsid w:val="3F6C1B91"/>
    <w:rsid w:val="3F6C393F"/>
    <w:rsid w:val="3F6C7DE3"/>
    <w:rsid w:val="3F705C23"/>
    <w:rsid w:val="3F7144DF"/>
    <w:rsid w:val="3F7171A7"/>
    <w:rsid w:val="3F724CCD"/>
    <w:rsid w:val="3F72793F"/>
    <w:rsid w:val="3F732378"/>
    <w:rsid w:val="3F746C6A"/>
    <w:rsid w:val="3F751CFB"/>
    <w:rsid w:val="3F7546B6"/>
    <w:rsid w:val="3F755459"/>
    <w:rsid w:val="3F757D23"/>
    <w:rsid w:val="3F767B2C"/>
    <w:rsid w:val="3F7722E4"/>
    <w:rsid w:val="3F780536"/>
    <w:rsid w:val="3F781209"/>
    <w:rsid w:val="3F785093"/>
    <w:rsid w:val="3F786788"/>
    <w:rsid w:val="3F797C87"/>
    <w:rsid w:val="3F7A1538"/>
    <w:rsid w:val="3F7A2500"/>
    <w:rsid w:val="3F7A4CBE"/>
    <w:rsid w:val="3F7A7E3B"/>
    <w:rsid w:val="3F7B2B5F"/>
    <w:rsid w:val="3F7B3BAE"/>
    <w:rsid w:val="3F7D3D9E"/>
    <w:rsid w:val="3F800B84"/>
    <w:rsid w:val="3F805493"/>
    <w:rsid w:val="3F811283"/>
    <w:rsid w:val="3F823162"/>
    <w:rsid w:val="3F83156E"/>
    <w:rsid w:val="3F8405FE"/>
    <w:rsid w:val="3F8419DE"/>
    <w:rsid w:val="3F846E42"/>
    <w:rsid w:val="3F852C53"/>
    <w:rsid w:val="3F8636AE"/>
    <w:rsid w:val="3F870779"/>
    <w:rsid w:val="3F89390D"/>
    <w:rsid w:val="3F8951C8"/>
    <w:rsid w:val="3F8A2BE7"/>
    <w:rsid w:val="3F8D0D15"/>
    <w:rsid w:val="3F8D0F96"/>
    <w:rsid w:val="3F8D2FD4"/>
    <w:rsid w:val="3F8E13CB"/>
    <w:rsid w:val="3F8F1109"/>
    <w:rsid w:val="3F8F3AD1"/>
    <w:rsid w:val="3F8F510E"/>
    <w:rsid w:val="3F9006D6"/>
    <w:rsid w:val="3F9133A5"/>
    <w:rsid w:val="3F93711E"/>
    <w:rsid w:val="3F9407E4"/>
    <w:rsid w:val="3F9422EE"/>
    <w:rsid w:val="3F95665C"/>
    <w:rsid w:val="3F95733A"/>
    <w:rsid w:val="3F9603F1"/>
    <w:rsid w:val="3F966C0E"/>
    <w:rsid w:val="3F974458"/>
    <w:rsid w:val="3F982248"/>
    <w:rsid w:val="3F984467"/>
    <w:rsid w:val="3F9944A4"/>
    <w:rsid w:val="3F9966FE"/>
    <w:rsid w:val="3F9A3298"/>
    <w:rsid w:val="3F9B06C8"/>
    <w:rsid w:val="3F9C234C"/>
    <w:rsid w:val="3F9C3E05"/>
    <w:rsid w:val="3F9C70F0"/>
    <w:rsid w:val="3F9D1D4A"/>
    <w:rsid w:val="3F9E2F24"/>
    <w:rsid w:val="3FA01333"/>
    <w:rsid w:val="3FA05CDE"/>
    <w:rsid w:val="3FA550A3"/>
    <w:rsid w:val="3FA64287"/>
    <w:rsid w:val="3FA7706D"/>
    <w:rsid w:val="3FA806EF"/>
    <w:rsid w:val="3FA96941"/>
    <w:rsid w:val="3FAA4467"/>
    <w:rsid w:val="3FAD4198"/>
    <w:rsid w:val="3FAD66CD"/>
    <w:rsid w:val="3FAE2A19"/>
    <w:rsid w:val="3FAE38E3"/>
    <w:rsid w:val="3FAE66F1"/>
    <w:rsid w:val="3FAF40E7"/>
    <w:rsid w:val="3FB05F21"/>
    <w:rsid w:val="3FB15977"/>
    <w:rsid w:val="3FB17283"/>
    <w:rsid w:val="3FB24C41"/>
    <w:rsid w:val="3FB26469"/>
    <w:rsid w:val="3FB30A69"/>
    <w:rsid w:val="3FB35A12"/>
    <w:rsid w:val="3FB452E6"/>
    <w:rsid w:val="3FB460F3"/>
    <w:rsid w:val="3FB50A66"/>
    <w:rsid w:val="3FB5178A"/>
    <w:rsid w:val="3FB53538"/>
    <w:rsid w:val="3FB66CC9"/>
    <w:rsid w:val="3FB76968"/>
    <w:rsid w:val="3FB83028"/>
    <w:rsid w:val="3FB86B84"/>
    <w:rsid w:val="3FB9139D"/>
    <w:rsid w:val="3FBA0B4E"/>
    <w:rsid w:val="3FBA36BB"/>
    <w:rsid w:val="3FBA7D4F"/>
    <w:rsid w:val="3FBB4D9D"/>
    <w:rsid w:val="3FBB71B4"/>
    <w:rsid w:val="3FBC4FD8"/>
    <w:rsid w:val="3FBD23EC"/>
    <w:rsid w:val="3FBD2697"/>
    <w:rsid w:val="3FBE33AB"/>
    <w:rsid w:val="3FBE7F13"/>
    <w:rsid w:val="3FC007FC"/>
    <w:rsid w:val="3FC1012F"/>
    <w:rsid w:val="3FC25C55"/>
    <w:rsid w:val="3FC27A03"/>
    <w:rsid w:val="3FC30F06"/>
    <w:rsid w:val="3FC55AC2"/>
    <w:rsid w:val="3FC840B3"/>
    <w:rsid w:val="3FCA2004"/>
    <w:rsid w:val="3FCA3D33"/>
    <w:rsid w:val="3FCA4B09"/>
    <w:rsid w:val="3FCA5C1C"/>
    <w:rsid w:val="3FCA7A9E"/>
    <w:rsid w:val="3FCB2D5B"/>
    <w:rsid w:val="3FCC76E3"/>
    <w:rsid w:val="3FCD30FD"/>
    <w:rsid w:val="3FCE45FA"/>
    <w:rsid w:val="3FCE4852"/>
    <w:rsid w:val="3FD00372"/>
    <w:rsid w:val="3FD02685"/>
    <w:rsid w:val="3FD1043E"/>
    <w:rsid w:val="3FD21E14"/>
    <w:rsid w:val="3FD31C10"/>
    <w:rsid w:val="3FD4416E"/>
    <w:rsid w:val="3FD44734"/>
    <w:rsid w:val="3FD47EF3"/>
    <w:rsid w:val="3FD50526"/>
    <w:rsid w:val="3FD55988"/>
    <w:rsid w:val="3FD57736"/>
    <w:rsid w:val="3FD61700"/>
    <w:rsid w:val="3FD63FF7"/>
    <w:rsid w:val="3FD6525C"/>
    <w:rsid w:val="3FD747F6"/>
    <w:rsid w:val="3FD905A6"/>
    <w:rsid w:val="3FDA2F9E"/>
    <w:rsid w:val="3FDA6EE6"/>
    <w:rsid w:val="3FDB67B7"/>
    <w:rsid w:val="3FDD483D"/>
    <w:rsid w:val="3FDD5AC1"/>
    <w:rsid w:val="3FDE5768"/>
    <w:rsid w:val="3FDF27A6"/>
    <w:rsid w:val="3FE0175A"/>
    <w:rsid w:val="3FE02CDB"/>
    <w:rsid w:val="3FE046B1"/>
    <w:rsid w:val="3FE200A5"/>
    <w:rsid w:val="3FE23C01"/>
    <w:rsid w:val="3FE27A44"/>
    <w:rsid w:val="3FE47979"/>
    <w:rsid w:val="3FE50D5D"/>
    <w:rsid w:val="3FE536F1"/>
    <w:rsid w:val="3FE5632A"/>
    <w:rsid w:val="3FE6506A"/>
    <w:rsid w:val="3FE67B95"/>
    <w:rsid w:val="3FE756BB"/>
    <w:rsid w:val="3FE931E1"/>
    <w:rsid w:val="3FE94F8F"/>
    <w:rsid w:val="3FEB51AC"/>
    <w:rsid w:val="3FEC6172"/>
    <w:rsid w:val="3FEE25A6"/>
    <w:rsid w:val="3FEE2A7D"/>
    <w:rsid w:val="3FEE6A4A"/>
    <w:rsid w:val="3FEF133C"/>
    <w:rsid w:val="3FF00392"/>
    <w:rsid w:val="3FF057E3"/>
    <w:rsid w:val="3FF102E8"/>
    <w:rsid w:val="3FF15277"/>
    <w:rsid w:val="3FF25A4C"/>
    <w:rsid w:val="3FF3188A"/>
    <w:rsid w:val="3FF35E0E"/>
    <w:rsid w:val="3FF370BD"/>
    <w:rsid w:val="3FF42053"/>
    <w:rsid w:val="3FF45B22"/>
    <w:rsid w:val="3FF638FD"/>
    <w:rsid w:val="3FF661C2"/>
    <w:rsid w:val="3FF676AC"/>
    <w:rsid w:val="3FF73B50"/>
    <w:rsid w:val="3FF75278"/>
    <w:rsid w:val="3FF820FE"/>
    <w:rsid w:val="3FFA00A4"/>
    <w:rsid w:val="3FFA0F4B"/>
    <w:rsid w:val="3FFD0999"/>
    <w:rsid w:val="3FFD3288"/>
    <w:rsid w:val="3FFD6B0B"/>
    <w:rsid w:val="3FFF0C57"/>
    <w:rsid w:val="3FFF15E9"/>
    <w:rsid w:val="40002CBA"/>
    <w:rsid w:val="40003751"/>
    <w:rsid w:val="40014371"/>
    <w:rsid w:val="40022383"/>
    <w:rsid w:val="400277B2"/>
    <w:rsid w:val="40055B41"/>
    <w:rsid w:val="40061FE5"/>
    <w:rsid w:val="40066116"/>
    <w:rsid w:val="40073668"/>
    <w:rsid w:val="40080EB7"/>
    <w:rsid w:val="40097E01"/>
    <w:rsid w:val="400A5F6E"/>
    <w:rsid w:val="400B5012"/>
    <w:rsid w:val="400B75FC"/>
    <w:rsid w:val="400B7D72"/>
    <w:rsid w:val="400C0C7E"/>
    <w:rsid w:val="400D5E4A"/>
    <w:rsid w:val="400E12E8"/>
    <w:rsid w:val="400E2C48"/>
    <w:rsid w:val="400E5489"/>
    <w:rsid w:val="400F6A26"/>
    <w:rsid w:val="401069C0"/>
    <w:rsid w:val="40115F15"/>
    <w:rsid w:val="4012098A"/>
    <w:rsid w:val="40123C6F"/>
    <w:rsid w:val="4013025E"/>
    <w:rsid w:val="40130737"/>
    <w:rsid w:val="40152228"/>
    <w:rsid w:val="40183135"/>
    <w:rsid w:val="401A1692"/>
    <w:rsid w:val="401C338E"/>
    <w:rsid w:val="401C5365"/>
    <w:rsid w:val="401D6F8B"/>
    <w:rsid w:val="401E30A4"/>
    <w:rsid w:val="401F4E55"/>
    <w:rsid w:val="402045D7"/>
    <w:rsid w:val="40204729"/>
    <w:rsid w:val="402204A1"/>
    <w:rsid w:val="40221017"/>
    <w:rsid w:val="40223343"/>
    <w:rsid w:val="402266F3"/>
    <w:rsid w:val="40226E30"/>
    <w:rsid w:val="40227A35"/>
    <w:rsid w:val="402337E6"/>
    <w:rsid w:val="4025033D"/>
    <w:rsid w:val="40251D40"/>
    <w:rsid w:val="402525AE"/>
    <w:rsid w:val="4026444D"/>
    <w:rsid w:val="40271F5C"/>
    <w:rsid w:val="40273D0A"/>
    <w:rsid w:val="402A2A56"/>
    <w:rsid w:val="402A39BE"/>
    <w:rsid w:val="402B6260"/>
    <w:rsid w:val="402C0554"/>
    <w:rsid w:val="402C16EC"/>
    <w:rsid w:val="402E246C"/>
    <w:rsid w:val="402F139F"/>
    <w:rsid w:val="40302BBE"/>
    <w:rsid w:val="403311B0"/>
    <w:rsid w:val="40337D20"/>
    <w:rsid w:val="40350EAE"/>
    <w:rsid w:val="40353870"/>
    <w:rsid w:val="40354679"/>
    <w:rsid w:val="40381A73"/>
    <w:rsid w:val="403A274F"/>
    <w:rsid w:val="403A393D"/>
    <w:rsid w:val="403A3A3D"/>
    <w:rsid w:val="403B207F"/>
    <w:rsid w:val="403B4549"/>
    <w:rsid w:val="403C50BC"/>
    <w:rsid w:val="403D44FE"/>
    <w:rsid w:val="403F2E01"/>
    <w:rsid w:val="403F3CA0"/>
    <w:rsid w:val="403F58EC"/>
    <w:rsid w:val="403F72A5"/>
    <w:rsid w:val="40416B7A"/>
    <w:rsid w:val="40420983"/>
    <w:rsid w:val="40425F7B"/>
    <w:rsid w:val="40445E97"/>
    <w:rsid w:val="40450A8B"/>
    <w:rsid w:val="40460634"/>
    <w:rsid w:val="40464E5E"/>
    <w:rsid w:val="4047615A"/>
    <w:rsid w:val="40490124"/>
    <w:rsid w:val="404A1044"/>
    <w:rsid w:val="404A5079"/>
    <w:rsid w:val="404A5340"/>
    <w:rsid w:val="404A7CB7"/>
    <w:rsid w:val="404B0A6B"/>
    <w:rsid w:val="404B17A6"/>
    <w:rsid w:val="404B3E9C"/>
    <w:rsid w:val="404C551E"/>
    <w:rsid w:val="404E1296"/>
    <w:rsid w:val="404E74E8"/>
    <w:rsid w:val="404F1128"/>
    <w:rsid w:val="405002F8"/>
    <w:rsid w:val="40502186"/>
    <w:rsid w:val="405157BE"/>
    <w:rsid w:val="405218A8"/>
    <w:rsid w:val="4052295B"/>
    <w:rsid w:val="40523956"/>
    <w:rsid w:val="4054335D"/>
    <w:rsid w:val="40543A9E"/>
    <w:rsid w:val="40547CBB"/>
    <w:rsid w:val="4056530E"/>
    <w:rsid w:val="40574C1C"/>
    <w:rsid w:val="40592ECB"/>
    <w:rsid w:val="405A110D"/>
    <w:rsid w:val="405B06D6"/>
    <w:rsid w:val="405B08F2"/>
    <w:rsid w:val="405C03B1"/>
    <w:rsid w:val="405C1C05"/>
    <w:rsid w:val="405C39B3"/>
    <w:rsid w:val="405C3EC9"/>
    <w:rsid w:val="405D597D"/>
    <w:rsid w:val="405D701C"/>
    <w:rsid w:val="405F5DC9"/>
    <w:rsid w:val="40610FCA"/>
    <w:rsid w:val="40616F68"/>
    <w:rsid w:val="40617A4D"/>
    <w:rsid w:val="406311A2"/>
    <w:rsid w:val="406311E6"/>
    <w:rsid w:val="40642868"/>
    <w:rsid w:val="40644441"/>
    <w:rsid w:val="40644F5E"/>
    <w:rsid w:val="40666F8C"/>
    <w:rsid w:val="40671712"/>
    <w:rsid w:val="406867FC"/>
    <w:rsid w:val="40692574"/>
    <w:rsid w:val="406A1BCA"/>
    <w:rsid w:val="406B53A9"/>
    <w:rsid w:val="406C796F"/>
    <w:rsid w:val="406D3E12"/>
    <w:rsid w:val="406D5BC1"/>
    <w:rsid w:val="406E36E7"/>
    <w:rsid w:val="406E3CBB"/>
    <w:rsid w:val="406F2D5C"/>
    <w:rsid w:val="406F3C61"/>
    <w:rsid w:val="407025DB"/>
    <w:rsid w:val="40721429"/>
    <w:rsid w:val="407231D7"/>
    <w:rsid w:val="40752CC7"/>
    <w:rsid w:val="40754A75"/>
    <w:rsid w:val="40757A4F"/>
    <w:rsid w:val="407610B7"/>
    <w:rsid w:val="407707ED"/>
    <w:rsid w:val="40770DDA"/>
    <w:rsid w:val="4077125A"/>
    <w:rsid w:val="4077663F"/>
    <w:rsid w:val="40782C1B"/>
    <w:rsid w:val="40784565"/>
    <w:rsid w:val="407857B3"/>
    <w:rsid w:val="407A208B"/>
    <w:rsid w:val="407A652F"/>
    <w:rsid w:val="407B6103"/>
    <w:rsid w:val="407B7DCC"/>
    <w:rsid w:val="407C34E2"/>
    <w:rsid w:val="407C5E04"/>
    <w:rsid w:val="407E0B84"/>
    <w:rsid w:val="407E7DCE"/>
    <w:rsid w:val="407F4BE6"/>
    <w:rsid w:val="407F72E8"/>
    <w:rsid w:val="407F76A2"/>
    <w:rsid w:val="40813260"/>
    <w:rsid w:val="4081341A"/>
    <w:rsid w:val="40827192"/>
    <w:rsid w:val="40833636"/>
    <w:rsid w:val="40841302"/>
    <w:rsid w:val="408449F7"/>
    <w:rsid w:val="4084789A"/>
    <w:rsid w:val="408500DF"/>
    <w:rsid w:val="40851CA0"/>
    <w:rsid w:val="408605C6"/>
    <w:rsid w:val="40861065"/>
    <w:rsid w:val="40861932"/>
    <w:rsid w:val="40865BE3"/>
    <w:rsid w:val="40866C82"/>
    <w:rsid w:val="40874979"/>
    <w:rsid w:val="408753EB"/>
    <w:rsid w:val="408829FA"/>
    <w:rsid w:val="40884808"/>
    <w:rsid w:val="408908EE"/>
    <w:rsid w:val="408936C9"/>
    <w:rsid w:val="4089610D"/>
    <w:rsid w:val="408A11AE"/>
    <w:rsid w:val="408A361F"/>
    <w:rsid w:val="408A49C4"/>
    <w:rsid w:val="408A5F93"/>
    <w:rsid w:val="408B6047"/>
    <w:rsid w:val="408D092B"/>
    <w:rsid w:val="408E1125"/>
    <w:rsid w:val="408F1FDB"/>
    <w:rsid w:val="4093139F"/>
    <w:rsid w:val="409517D2"/>
    <w:rsid w:val="40961593"/>
    <w:rsid w:val="409645E7"/>
    <w:rsid w:val="40966E0C"/>
    <w:rsid w:val="409749EB"/>
    <w:rsid w:val="40985143"/>
    <w:rsid w:val="40993D68"/>
    <w:rsid w:val="409A17EE"/>
    <w:rsid w:val="409A26D8"/>
    <w:rsid w:val="409A272E"/>
    <w:rsid w:val="409A577A"/>
    <w:rsid w:val="409C2B96"/>
    <w:rsid w:val="409C410E"/>
    <w:rsid w:val="409E221E"/>
    <w:rsid w:val="409F0893"/>
    <w:rsid w:val="409F1AF2"/>
    <w:rsid w:val="409F7D44"/>
    <w:rsid w:val="40A11D0E"/>
    <w:rsid w:val="40A16546"/>
    <w:rsid w:val="40A23390"/>
    <w:rsid w:val="40A315E2"/>
    <w:rsid w:val="40A32B51"/>
    <w:rsid w:val="40A35A86"/>
    <w:rsid w:val="40A435AC"/>
    <w:rsid w:val="40A44EAA"/>
    <w:rsid w:val="40A4535A"/>
    <w:rsid w:val="40A62E81"/>
    <w:rsid w:val="40A65584"/>
    <w:rsid w:val="40A67324"/>
    <w:rsid w:val="40A718C1"/>
    <w:rsid w:val="40A86BF9"/>
    <w:rsid w:val="40AA4898"/>
    <w:rsid w:val="40AB0497"/>
    <w:rsid w:val="40AB5008"/>
    <w:rsid w:val="40AB66E9"/>
    <w:rsid w:val="40AD06B3"/>
    <w:rsid w:val="40AE3E34"/>
    <w:rsid w:val="40AF0FB8"/>
    <w:rsid w:val="40B01F51"/>
    <w:rsid w:val="40B1180C"/>
    <w:rsid w:val="40B13A14"/>
    <w:rsid w:val="40B3559D"/>
    <w:rsid w:val="40B530C4"/>
    <w:rsid w:val="40B535D0"/>
    <w:rsid w:val="40B557B9"/>
    <w:rsid w:val="40B57568"/>
    <w:rsid w:val="40B604B8"/>
    <w:rsid w:val="40B66E0F"/>
    <w:rsid w:val="40B90E06"/>
    <w:rsid w:val="40B97058"/>
    <w:rsid w:val="40BA4B7E"/>
    <w:rsid w:val="40BA6207"/>
    <w:rsid w:val="40BC08F6"/>
    <w:rsid w:val="40BC59EA"/>
    <w:rsid w:val="40BC5F22"/>
    <w:rsid w:val="40BE466E"/>
    <w:rsid w:val="40C003E6"/>
    <w:rsid w:val="40C15F0C"/>
    <w:rsid w:val="40C15FB9"/>
    <w:rsid w:val="40C16E21"/>
    <w:rsid w:val="40C356EB"/>
    <w:rsid w:val="40C41559"/>
    <w:rsid w:val="40C47778"/>
    <w:rsid w:val="40C52B5F"/>
    <w:rsid w:val="40C56FF0"/>
    <w:rsid w:val="40C9499F"/>
    <w:rsid w:val="40CA3013"/>
    <w:rsid w:val="40CB6D8B"/>
    <w:rsid w:val="40CB6F8C"/>
    <w:rsid w:val="40CC0CFF"/>
    <w:rsid w:val="40CC4EFC"/>
    <w:rsid w:val="40CC5C49"/>
    <w:rsid w:val="40CD48B1"/>
    <w:rsid w:val="40CD665F"/>
    <w:rsid w:val="40CF06DE"/>
    <w:rsid w:val="40D10CD6"/>
    <w:rsid w:val="40D148B7"/>
    <w:rsid w:val="40D15A72"/>
    <w:rsid w:val="40D20119"/>
    <w:rsid w:val="40D21EC7"/>
    <w:rsid w:val="40D23C76"/>
    <w:rsid w:val="40D4464E"/>
    <w:rsid w:val="40D45C40"/>
    <w:rsid w:val="40D4774F"/>
    <w:rsid w:val="40D53766"/>
    <w:rsid w:val="40D56E15"/>
    <w:rsid w:val="40D730A9"/>
    <w:rsid w:val="40D75730"/>
    <w:rsid w:val="40D774DE"/>
    <w:rsid w:val="40D77EE0"/>
    <w:rsid w:val="40D93256"/>
    <w:rsid w:val="40D95004"/>
    <w:rsid w:val="40D95DFC"/>
    <w:rsid w:val="40DA589D"/>
    <w:rsid w:val="40DA7A38"/>
    <w:rsid w:val="40DA7B54"/>
    <w:rsid w:val="40DC06F8"/>
    <w:rsid w:val="40DC4F09"/>
    <w:rsid w:val="40DE4A44"/>
    <w:rsid w:val="40DE6044"/>
    <w:rsid w:val="40DE66CD"/>
    <w:rsid w:val="40DF12D3"/>
    <w:rsid w:val="40DF6392"/>
    <w:rsid w:val="40DF6A92"/>
    <w:rsid w:val="40DF7F3D"/>
    <w:rsid w:val="40E01908"/>
    <w:rsid w:val="40E1035D"/>
    <w:rsid w:val="40E1210B"/>
    <w:rsid w:val="40E23FA6"/>
    <w:rsid w:val="40E368A3"/>
    <w:rsid w:val="40E37861"/>
    <w:rsid w:val="40E42D5C"/>
    <w:rsid w:val="40E439A9"/>
    <w:rsid w:val="40E47638"/>
    <w:rsid w:val="40E55784"/>
    <w:rsid w:val="40E60A61"/>
    <w:rsid w:val="40E65F2C"/>
    <w:rsid w:val="40E66A89"/>
    <w:rsid w:val="40E81B94"/>
    <w:rsid w:val="40E97440"/>
    <w:rsid w:val="40EB4E34"/>
    <w:rsid w:val="40ED50EC"/>
    <w:rsid w:val="40ED6D01"/>
    <w:rsid w:val="40ED7D17"/>
    <w:rsid w:val="40EE4FFF"/>
    <w:rsid w:val="40EE6AA9"/>
    <w:rsid w:val="40EF4827"/>
    <w:rsid w:val="40F13A78"/>
    <w:rsid w:val="40F13B6C"/>
    <w:rsid w:val="40F173AD"/>
    <w:rsid w:val="40F22D25"/>
    <w:rsid w:val="40F27B28"/>
    <w:rsid w:val="40F3031D"/>
    <w:rsid w:val="40F40090"/>
    <w:rsid w:val="40F41E3E"/>
    <w:rsid w:val="40F55479"/>
    <w:rsid w:val="40F7137A"/>
    <w:rsid w:val="40F81611"/>
    <w:rsid w:val="40F847A5"/>
    <w:rsid w:val="40F91DB5"/>
    <w:rsid w:val="40F956A6"/>
    <w:rsid w:val="40FA4F7A"/>
    <w:rsid w:val="40FB5C83"/>
    <w:rsid w:val="40FC0CF2"/>
    <w:rsid w:val="40FC5196"/>
    <w:rsid w:val="40FC5655"/>
    <w:rsid w:val="40FC6F44"/>
    <w:rsid w:val="40FE2C7A"/>
    <w:rsid w:val="40FE2CBD"/>
    <w:rsid w:val="40FE623E"/>
    <w:rsid w:val="40FF07E3"/>
    <w:rsid w:val="40FF564F"/>
    <w:rsid w:val="4101455B"/>
    <w:rsid w:val="41030EB3"/>
    <w:rsid w:val="41032081"/>
    <w:rsid w:val="41036525"/>
    <w:rsid w:val="41040D67"/>
    <w:rsid w:val="41042135"/>
    <w:rsid w:val="41061B71"/>
    <w:rsid w:val="41067DC3"/>
    <w:rsid w:val="4109032B"/>
    <w:rsid w:val="41093E4E"/>
    <w:rsid w:val="4109786C"/>
    <w:rsid w:val="410A0A64"/>
    <w:rsid w:val="410A5D60"/>
    <w:rsid w:val="410A78B3"/>
    <w:rsid w:val="410B7187"/>
    <w:rsid w:val="410B720C"/>
    <w:rsid w:val="410D4CAE"/>
    <w:rsid w:val="410E35EC"/>
    <w:rsid w:val="410E74D4"/>
    <w:rsid w:val="411022D5"/>
    <w:rsid w:val="411070FE"/>
    <w:rsid w:val="41115290"/>
    <w:rsid w:val="41124EB5"/>
    <w:rsid w:val="41130508"/>
    <w:rsid w:val="41136953"/>
    <w:rsid w:val="41150099"/>
    <w:rsid w:val="41151DB4"/>
    <w:rsid w:val="41180364"/>
    <w:rsid w:val="41180F64"/>
    <w:rsid w:val="41187C6D"/>
    <w:rsid w:val="411918A4"/>
    <w:rsid w:val="41196D9B"/>
    <w:rsid w:val="41197AF6"/>
    <w:rsid w:val="41197FF6"/>
    <w:rsid w:val="411A01DE"/>
    <w:rsid w:val="411A5314"/>
    <w:rsid w:val="411B64C6"/>
    <w:rsid w:val="411C02E1"/>
    <w:rsid w:val="411C1395"/>
    <w:rsid w:val="411C3143"/>
    <w:rsid w:val="411C75E7"/>
    <w:rsid w:val="411E510D"/>
    <w:rsid w:val="411E5E6D"/>
    <w:rsid w:val="411E6EBB"/>
    <w:rsid w:val="411E7924"/>
    <w:rsid w:val="41202B50"/>
    <w:rsid w:val="41213104"/>
    <w:rsid w:val="412169AB"/>
    <w:rsid w:val="41230975"/>
    <w:rsid w:val="412344D1"/>
    <w:rsid w:val="412368EE"/>
    <w:rsid w:val="41244978"/>
    <w:rsid w:val="41252020"/>
    <w:rsid w:val="41253067"/>
    <w:rsid w:val="412546ED"/>
    <w:rsid w:val="41263FC1"/>
    <w:rsid w:val="41271A71"/>
    <w:rsid w:val="41291576"/>
    <w:rsid w:val="412944A5"/>
    <w:rsid w:val="41297BA8"/>
    <w:rsid w:val="412A212E"/>
    <w:rsid w:val="412A5860"/>
    <w:rsid w:val="412B27F9"/>
    <w:rsid w:val="412B5EF9"/>
    <w:rsid w:val="412C397A"/>
    <w:rsid w:val="412C782A"/>
    <w:rsid w:val="412D70FE"/>
    <w:rsid w:val="412F10C8"/>
    <w:rsid w:val="412F4E6C"/>
    <w:rsid w:val="4130477E"/>
    <w:rsid w:val="41313092"/>
    <w:rsid w:val="41320BB8"/>
    <w:rsid w:val="41326E0A"/>
    <w:rsid w:val="41334428"/>
    <w:rsid w:val="41343777"/>
    <w:rsid w:val="41343A81"/>
    <w:rsid w:val="413466DE"/>
    <w:rsid w:val="413549E2"/>
    <w:rsid w:val="41357474"/>
    <w:rsid w:val="413606A8"/>
    <w:rsid w:val="41362847"/>
    <w:rsid w:val="41365097"/>
    <w:rsid w:val="41377D89"/>
    <w:rsid w:val="41377F7D"/>
    <w:rsid w:val="41384ACC"/>
    <w:rsid w:val="41390199"/>
    <w:rsid w:val="41393CF5"/>
    <w:rsid w:val="413C5593"/>
    <w:rsid w:val="413F5EA3"/>
    <w:rsid w:val="41401D0D"/>
    <w:rsid w:val="41410A00"/>
    <w:rsid w:val="41412BA9"/>
    <w:rsid w:val="41420C15"/>
    <w:rsid w:val="41450D57"/>
    <w:rsid w:val="4145608A"/>
    <w:rsid w:val="414601C0"/>
    <w:rsid w:val="41460742"/>
    <w:rsid w:val="41474E44"/>
    <w:rsid w:val="41485553"/>
    <w:rsid w:val="4149719B"/>
    <w:rsid w:val="414A0797"/>
    <w:rsid w:val="414A1375"/>
    <w:rsid w:val="414A7CB0"/>
    <w:rsid w:val="414B336F"/>
    <w:rsid w:val="414C2E9F"/>
    <w:rsid w:val="414C3A28"/>
    <w:rsid w:val="414D49B4"/>
    <w:rsid w:val="414D59F2"/>
    <w:rsid w:val="414E5255"/>
    <w:rsid w:val="414F3A02"/>
    <w:rsid w:val="414F73B2"/>
    <w:rsid w:val="41504B07"/>
    <w:rsid w:val="4151103E"/>
    <w:rsid w:val="41515EAB"/>
    <w:rsid w:val="41523008"/>
    <w:rsid w:val="41524DB6"/>
    <w:rsid w:val="415270A6"/>
    <w:rsid w:val="4153125A"/>
    <w:rsid w:val="4154029F"/>
    <w:rsid w:val="41550B1C"/>
    <w:rsid w:val="41553B6D"/>
    <w:rsid w:val="41562CE5"/>
    <w:rsid w:val="415648A7"/>
    <w:rsid w:val="41567E60"/>
    <w:rsid w:val="415723CD"/>
    <w:rsid w:val="41581397"/>
    <w:rsid w:val="41594CA9"/>
    <w:rsid w:val="41597CC1"/>
    <w:rsid w:val="415B010F"/>
    <w:rsid w:val="415B4CB5"/>
    <w:rsid w:val="415C07DC"/>
    <w:rsid w:val="415D04E5"/>
    <w:rsid w:val="415D3E87"/>
    <w:rsid w:val="415D577B"/>
    <w:rsid w:val="415E1D0D"/>
    <w:rsid w:val="415E375B"/>
    <w:rsid w:val="41604DB1"/>
    <w:rsid w:val="41627779"/>
    <w:rsid w:val="41636FC4"/>
    <w:rsid w:val="41650F8E"/>
    <w:rsid w:val="416622E0"/>
    <w:rsid w:val="41670FDA"/>
    <w:rsid w:val="4167416D"/>
    <w:rsid w:val="416778A6"/>
    <w:rsid w:val="416872CF"/>
    <w:rsid w:val="41691529"/>
    <w:rsid w:val="416922FA"/>
    <w:rsid w:val="416A2100"/>
    <w:rsid w:val="416A65A4"/>
    <w:rsid w:val="416C3422"/>
    <w:rsid w:val="416C62C8"/>
    <w:rsid w:val="416D399E"/>
    <w:rsid w:val="416E1833"/>
    <w:rsid w:val="416E52DD"/>
    <w:rsid w:val="416E7E42"/>
    <w:rsid w:val="416F3546"/>
    <w:rsid w:val="416F6063"/>
    <w:rsid w:val="4170480B"/>
    <w:rsid w:val="41705517"/>
    <w:rsid w:val="417057AC"/>
    <w:rsid w:val="4171348E"/>
    <w:rsid w:val="4171639E"/>
    <w:rsid w:val="41720FB5"/>
    <w:rsid w:val="41724C5D"/>
    <w:rsid w:val="41727A75"/>
    <w:rsid w:val="41744D2D"/>
    <w:rsid w:val="41746F20"/>
    <w:rsid w:val="417519C8"/>
    <w:rsid w:val="41772F3F"/>
    <w:rsid w:val="41792423"/>
    <w:rsid w:val="417B255F"/>
    <w:rsid w:val="417C48C0"/>
    <w:rsid w:val="417C7C26"/>
    <w:rsid w:val="417D0085"/>
    <w:rsid w:val="417D3B5C"/>
    <w:rsid w:val="417D5F77"/>
    <w:rsid w:val="417F0CD5"/>
    <w:rsid w:val="41807B75"/>
    <w:rsid w:val="418152B3"/>
    <w:rsid w:val="41843BCB"/>
    <w:rsid w:val="418457D8"/>
    <w:rsid w:val="41854814"/>
    <w:rsid w:val="41856F3A"/>
    <w:rsid w:val="41864760"/>
    <w:rsid w:val="41866A9D"/>
    <w:rsid w:val="41870F04"/>
    <w:rsid w:val="41871A3E"/>
    <w:rsid w:val="418766BF"/>
    <w:rsid w:val="418807D8"/>
    <w:rsid w:val="4189243E"/>
    <w:rsid w:val="41894625"/>
    <w:rsid w:val="41896754"/>
    <w:rsid w:val="418A27A2"/>
    <w:rsid w:val="418C02C8"/>
    <w:rsid w:val="418D2917"/>
    <w:rsid w:val="418D5DEE"/>
    <w:rsid w:val="418F019B"/>
    <w:rsid w:val="418F7DB9"/>
    <w:rsid w:val="41903877"/>
    <w:rsid w:val="41912011"/>
    <w:rsid w:val="419158DF"/>
    <w:rsid w:val="4191768D"/>
    <w:rsid w:val="419439A1"/>
    <w:rsid w:val="41944904"/>
    <w:rsid w:val="419453CF"/>
    <w:rsid w:val="4194717D"/>
    <w:rsid w:val="41950879"/>
    <w:rsid w:val="41960323"/>
    <w:rsid w:val="41961147"/>
    <w:rsid w:val="419633AA"/>
    <w:rsid w:val="4196452F"/>
    <w:rsid w:val="419700B9"/>
    <w:rsid w:val="41980AAB"/>
    <w:rsid w:val="41986C6D"/>
    <w:rsid w:val="4199185E"/>
    <w:rsid w:val="41994793"/>
    <w:rsid w:val="4199590A"/>
    <w:rsid w:val="419A3E69"/>
    <w:rsid w:val="419B675D"/>
    <w:rsid w:val="419C2A9B"/>
    <w:rsid w:val="419C74B1"/>
    <w:rsid w:val="419D46D0"/>
    <w:rsid w:val="419E3C7A"/>
    <w:rsid w:val="41A0227A"/>
    <w:rsid w:val="41A05B22"/>
    <w:rsid w:val="41A35612"/>
    <w:rsid w:val="41A448BE"/>
    <w:rsid w:val="41A53138"/>
    <w:rsid w:val="41A55646"/>
    <w:rsid w:val="41A962E9"/>
    <w:rsid w:val="41A970CC"/>
    <w:rsid w:val="41AA0493"/>
    <w:rsid w:val="41AA69A0"/>
    <w:rsid w:val="41AC599C"/>
    <w:rsid w:val="41AC73CB"/>
    <w:rsid w:val="41AD2EA4"/>
    <w:rsid w:val="41AF045B"/>
    <w:rsid w:val="41AF5184"/>
    <w:rsid w:val="41AF633F"/>
    <w:rsid w:val="41B00A26"/>
    <w:rsid w:val="41B21747"/>
    <w:rsid w:val="41B25855"/>
    <w:rsid w:val="41B26512"/>
    <w:rsid w:val="41B4781F"/>
    <w:rsid w:val="41B52087"/>
    <w:rsid w:val="41B52F94"/>
    <w:rsid w:val="41B53C15"/>
    <w:rsid w:val="41B617E9"/>
    <w:rsid w:val="41B9529F"/>
    <w:rsid w:val="41B968FF"/>
    <w:rsid w:val="41BB0BAE"/>
    <w:rsid w:val="41BB6E00"/>
    <w:rsid w:val="41BC12F9"/>
    <w:rsid w:val="41BC7EAA"/>
    <w:rsid w:val="41BD2B78"/>
    <w:rsid w:val="41BD3ACB"/>
    <w:rsid w:val="41BE2D97"/>
    <w:rsid w:val="41BE5DA3"/>
    <w:rsid w:val="41BF069E"/>
    <w:rsid w:val="41C040E5"/>
    <w:rsid w:val="41C04416"/>
    <w:rsid w:val="41C37A62"/>
    <w:rsid w:val="41C42BF4"/>
    <w:rsid w:val="41C4376B"/>
    <w:rsid w:val="41C71300"/>
    <w:rsid w:val="41C74FB4"/>
    <w:rsid w:val="41C757A4"/>
    <w:rsid w:val="41C77552"/>
    <w:rsid w:val="41C8610E"/>
    <w:rsid w:val="41CA0257"/>
    <w:rsid w:val="41CA0DF1"/>
    <w:rsid w:val="41CB22E8"/>
    <w:rsid w:val="41CB2D5C"/>
    <w:rsid w:val="41CB6250"/>
    <w:rsid w:val="41CC2DBB"/>
    <w:rsid w:val="41CE5702"/>
    <w:rsid w:val="41CE696C"/>
    <w:rsid w:val="41CF2C69"/>
    <w:rsid w:val="41D02A92"/>
    <w:rsid w:val="41D06DB9"/>
    <w:rsid w:val="41D103D1"/>
    <w:rsid w:val="41D25EEB"/>
    <w:rsid w:val="41D30636"/>
    <w:rsid w:val="41D30EFF"/>
    <w:rsid w:val="41D37CA5"/>
    <w:rsid w:val="41D529DC"/>
    <w:rsid w:val="41D57C65"/>
    <w:rsid w:val="41D57EC1"/>
    <w:rsid w:val="41D63B2B"/>
    <w:rsid w:val="41D63C39"/>
    <w:rsid w:val="41D8350E"/>
    <w:rsid w:val="41D91034"/>
    <w:rsid w:val="41D95A67"/>
    <w:rsid w:val="41DA2A3C"/>
    <w:rsid w:val="41DB68B9"/>
    <w:rsid w:val="41DC5872"/>
    <w:rsid w:val="41DD0B24"/>
    <w:rsid w:val="41DD28D2"/>
    <w:rsid w:val="41DD7C7C"/>
    <w:rsid w:val="41DE2525"/>
    <w:rsid w:val="41DF489C"/>
    <w:rsid w:val="41E04D66"/>
    <w:rsid w:val="41E06866"/>
    <w:rsid w:val="41E33C60"/>
    <w:rsid w:val="41E37405"/>
    <w:rsid w:val="41E67666"/>
    <w:rsid w:val="41E73751"/>
    <w:rsid w:val="41E81277"/>
    <w:rsid w:val="41E842C9"/>
    <w:rsid w:val="41E865B2"/>
    <w:rsid w:val="41E923C4"/>
    <w:rsid w:val="41E97960"/>
    <w:rsid w:val="41EC520B"/>
    <w:rsid w:val="41ED7771"/>
    <w:rsid w:val="41EE4934"/>
    <w:rsid w:val="41EF37D2"/>
    <w:rsid w:val="41EF7FD2"/>
    <w:rsid w:val="41F04C62"/>
    <w:rsid w:val="41F067C2"/>
    <w:rsid w:val="41F200A4"/>
    <w:rsid w:val="41F233E6"/>
    <w:rsid w:val="41F3570A"/>
    <w:rsid w:val="41F406D2"/>
    <w:rsid w:val="41F45E6E"/>
    <w:rsid w:val="41F52311"/>
    <w:rsid w:val="41F8391B"/>
    <w:rsid w:val="41F95DDE"/>
    <w:rsid w:val="41FA16D6"/>
    <w:rsid w:val="41FA623F"/>
    <w:rsid w:val="41FA7928"/>
    <w:rsid w:val="41FB3461"/>
    <w:rsid w:val="41FD11C6"/>
    <w:rsid w:val="41FF0A9A"/>
    <w:rsid w:val="42002A64"/>
    <w:rsid w:val="42007034"/>
    <w:rsid w:val="4201654B"/>
    <w:rsid w:val="4202058A"/>
    <w:rsid w:val="4203639A"/>
    <w:rsid w:val="42042555"/>
    <w:rsid w:val="420460B1"/>
    <w:rsid w:val="4205365D"/>
    <w:rsid w:val="42071EA6"/>
    <w:rsid w:val="42073DF3"/>
    <w:rsid w:val="42075BA1"/>
    <w:rsid w:val="42080863"/>
    <w:rsid w:val="42092064"/>
    <w:rsid w:val="420A5691"/>
    <w:rsid w:val="420C2CFA"/>
    <w:rsid w:val="420C31B7"/>
    <w:rsid w:val="420C765B"/>
    <w:rsid w:val="420D42ED"/>
    <w:rsid w:val="420F35CA"/>
    <w:rsid w:val="421107CE"/>
    <w:rsid w:val="42114C71"/>
    <w:rsid w:val="421156DC"/>
    <w:rsid w:val="42116A20"/>
    <w:rsid w:val="42117470"/>
    <w:rsid w:val="421309EA"/>
    <w:rsid w:val="421361F6"/>
    <w:rsid w:val="421400DE"/>
    <w:rsid w:val="421516F9"/>
    <w:rsid w:val="42154762"/>
    <w:rsid w:val="421760DD"/>
    <w:rsid w:val="42181B5C"/>
    <w:rsid w:val="421846EE"/>
    <w:rsid w:val="42196F5C"/>
    <w:rsid w:val="421A2DA7"/>
    <w:rsid w:val="421A678E"/>
    <w:rsid w:val="421B789E"/>
    <w:rsid w:val="421C5510"/>
    <w:rsid w:val="421D7172"/>
    <w:rsid w:val="421E070D"/>
    <w:rsid w:val="421E1A3B"/>
    <w:rsid w:val="421F113C"/>
    <w:rsid w:val="421F34EE"/>
    <w:rsid w:val="421F738E"/>
    <w:rsid w:val="421F7A2F"/>
    <w:rsid w:val="42204EB5"/>
    <w:rsid w:val="422051D1"/>
    <w:rsid w:val="42220C2D"/>
    <w:rsid w:val="42222C00"/>
    <w:rsid w:val="42245A09"/>
    <w:rsid w:val="42246753"/>
    <w:rsid w:val="42257DBE"/>
    <w:rsid w:val="4226071D"/>
    <w:rsid w:val="4226601D"/>
    <w:rsid w:val="42271614"/>
    <w:rsid w:val="42271BD6"/>
    <w:rsid w:val="422768E0"/>
    <w:rsid w:val="422825C7"/>
    <w:rsid w:val="42287095"/>
    <w:rsid w:val="42291FBB"/>
    <w:rsid w:val="42293D69"/>
    <w:rsid w:val="422B7AE1"/>
    <w:rsid w:val="422C2C46"/>
    <w:rsid w:val="422C5607"/>
    <w:rsid w:val="422E137F"/>
    <w:rsid w:val="422E46AF"/>
    <w:rsid w:val="422E5B63"/>
    <w:rsid w:val="422F2F75"/>
    <w:rsid w:val="422F4E17"/>
    <w:rsid w:val="423000FA"/>
    <w:rsid w:val="42302A0F"/>
    <w:rsid w:val="42314B92"/>
    <w:rsid w:val="42332B8B"/>
    <w:rsid w:val="42332E3A"/>
    <w:rsid w:val="42334A3B"/>
    <w:rsid w:val="42336996"/>
    <w:rsid w:val="423544BC"/>
    <w:rsid w:val="42360234"/>
    <w:rsid w:val="42365F67"/>
    <w:rsid w:val="423746D8"/>
    <w:rsid w:val="42381D17"/>
    <w:rsid w:val="423821FE"/>
    <w:rsid w:val="423A7D24"/>
    <w:rsid w:val="423B584A"/>
    <w:rsid w:val="423C3B44"/>
    <w:rsid w:val="423C4AC9"/>
    <w:rsid w:val="423D15C3"/>
    <w:rsid w:val="423D567A"/>
    <w:rsid w:val="423D5A66"/>
    <w:rsid w:val="423D703A"/>
    <w:rsid w:val="423E372A"/>
    <w:rsid w:val="4242307D"/>
    <w:rsid w:val="424524DD"/>
    <w:rsid w:val="42471EF1"/>
    <w:rsid w:val="42472090"/>
    <w:rsid w:val="42491E26"/>
    <w:rsid w:val="424B1F31"/>
    <w:rsid w:val="424B2CA6"/>
    <w:rsid w:val="424B3CDF"/>
    <w:rsid w:val="424D7412"/>
    <w:rsid w:val="424E37D0"/>
    <w:rsid w:val="424E60E3"/>
    <w:rsid w:val="42521512"/>
    <w:rsid w:val="42530DE6"/>
    <w:rsid w:val="42536D52"/>
    <w:rsid w:val="425414F0"/>
    <w:rsid w:val="4255262D"/>
    <w:rsid w:val="42554B99"/>
    <w:rsid w:val="42556E40"/>
    <w:rsid w:val="42574CBC"/>
    <w:rsid w:val="42576B28"/>
    <w:rsid w:val="425828A0"/>
    <w:rsid w:val="42597A0E"/>
    <w:rsid w:val="425A03C6"/>
    <w:rsid w:val="425A0734"/>
    <w:rsid w:val="425B40B4"/>
    <w:rsid w:val="425D54EA"/>
    <w:rsid w:val="425E2BCD"/>
    <w:rsid w:val="42601CE2"/>
    <w:rsid w:val="426029EA"/>
    <w:rsid w:val="42607A93"/>
    <w:rsid w:val="426254CD"/>
    <w:rsid w:val="42644359"/>
    <w:rsid w:val="42645175"/>
    <w:rsid w:val="42650095"/>
    <w:rsid w:val="42657940"/>
    <w:rsid w:val="42660B19"/>
    <w:rsid w:val="42664FBD"/>
    <w:rsid w:val="42666D6B"/>
    <w:rsid w:val="426772A2"/>
    <w:rsid w:val="4269060A"/>
    <w:rsid w:val="426A0E03"/>
    <w:rsid w:val="426B4382"/>
    <w:rsid w:val="426D7685"/>
    <w:rsid w:val="426E3E72"/>
    <w:rsid w:val="426E79CE"/>
    <w:rsid w:val="426F2C0E"/>
    <w:rsid w:val="426F62D0"/>
    <w:rsid w:val="42705E47"/>
    <w:rsid w:val="42707588"/>
    <w:rsid w:val="427100E8"/>
    <w:rsid w:val="427148CC"/>
    <w:rsid w:val="42733E84"/>
    <w:rsid w:val="42740AE2"/>
    <w:rsid w:val="42756FAE"/>
    <w:rsid w:val="42770DF8"/>
    <w:rsid w:val="42772169"/>
    <w:rsid w:val="42784CF1"/>
    <w:rsid w:val="42786A9F"/>
    <w:rsid w:val="427A1A0E"/>
    <w:rsid w:val="427A45C5"/>
    <w:rsid w:val="427A7877"/>
    <w:rsid w:val="427C658F"/>
    <w:rsid w:val="427D40B5"/>
    <w:rsid w:val="427E2307"/>
    <w:rsid w:val="42815953"/>
    <w:rsid w:val="428216CB"/>
    <w:rsid w:val="428264AA"/>
    <w:rsid w:val="42831F85"/>
    <w:rsid w:val="42836290"/>
    <w:rsid w:val="42845443"/>
    <w:rsid w:val="42847921"/>
    <w:rsid w:val="4285031E"/>
    <w:rsid w:val="42863E2C"/>
    <w:rsid w:val="42864D18"/>
    <w:rsid w:val="42870A90"/>
    <w:rsid w:val="428B1743"/>
    <w:rsid w:val="428B4A24"/>
    <w:rsid w:val="428D00BE"/>
    <w:rsid w:val="428D19EA"/>
    <w:rsid w:val="428D7C3C"/>
    <w:rsid w:val="428E1E1E"/>
    <w:rsid w:val="428E3E47"/>
    <w:rsid w:val="428E42A8"/>
    <w:rsid w:val="428F7389"/>
    <w:rsid w:val="429058F3"/>
    <w:rsid w:val="42905CC6"/>
    <w:rsid w:val="42914244"/>
    <w:rsid w:val="42916420"/>
    <w:rsid w:val="429219D2"/>
    <w:rsid w:val="42927B60"/>
    <w:rsid w:val="429338D8"/>
    <w:rsid w:val="42944C64"/>
    <w:rsid w:val="42946983"/>
    <w:rsid w:val="42967F75"/>
    <w:rsid w:val="429733C9"/>
    <w:rsid w:val="42974BE1"/>
    <w:rsid w:val="42982C9D"/>
    <w:rsid w:val="42985855"/>
    <w:rsid w:val="42997141"/>
    <w:rsid w:val="429B15D2"/>
    <w:rsid w:val="429B57F7"/>
    <w:rsid w:val="429C278D"/>
    <w:rsid w:val="429C453B"/>
    <w:rsid w:val="429D17C9"/>
    <w:rsid w:val="429D4594"/>
    <w:rsid w:val="429D6BD2"/>
    <w:rsid w:val="429E4757"/>
    <w:rsid w:val="429E72A7"/>
    <w:rsid w:val="429F193A"/>
    <w:rsid w:val="429F227D"/>
    <w:rsid w:val="429F3A96"/>
    <w:rsid w:val="42A07192"/>
    <w:rsid w:val="42A11B51"/>
    <w:rsid w:val="42A20396"/>
    <w:rsid w:val="42A257B9"/>
    <w:rsid w:val="42A45AE6"/>
    <w:rsid w:val="42A46A6C"/>
    <w:rsid w:val="42A56F65"/>
    <w:rsid w:val="42A653BA"/>
    <w:rsid w:val="42A66A12"/>
    <w:rsid w:val="42A67168"/>
    <w:rsid w:val="42A71CE1"/>
    <w:rsid w:val="42A72EE0"/>
    <w:rsid w:val="42A930FC"/>
    <w:rsid w:val="42A94EAA"/>
    <w:rsid w:val="42AB6E74"/>
    <w:rsid w:val="42AD1B31"/>
    <w:rsid w:val="42AD6748"/>
    <w:rsid w:val="42AE0712"/>
    <w:rsid w:val="42AF5AD6"/>
    <w:rsid w:val="42B020FF"/>
    <w:rsid w:val="42B07FE6"/>
    <w:rsid w:val="42B161BF"/>
    <w:rsid w:val="42B21F0C"/>
    <w:rsid w:val="42B52512"/>
    <w:rsid w:val="42B5288B"/>
    <w:rsid w:val="42B5384F"/>
    <w:rsid w:val="42B65413"/>
    <w:rsid w:val="42B75819"/>
    <w:rsid w:val="42B76F74"/>
    <w:rsid w:val="42B850ED"/>
    <w:rsid w:val="42B86963"/>
    <w:rsid w:val="42B93833"/>
    <w:rsid w:val="42BA2C13"/>
    <w:rsid w:val="42BB51BD"/>
    <w:rsid w:val="42BC4D3B"/>
    <w:rsid w:val="42BD3188"/>
    <w:rsid w:val="42BE4111"/>
    <w:rsid w:val="42BE42E5"/>
    <w:rsid w:val="42BF0949"/>
    <w:rsid w:val="42BF46CD"/>
    <w:rsid w:val="42C0146F"/>
    <w:rsid w:val="42C07614"/>
    <w:rsid w:val="42C10446"/>
    <w:rsid w:val="42C121F4"/>
    <w:rsid w:val="42C21E4D"/>
    <w:rsid w:val="42C23AD9"/>
    <w:rsid w:val="42C26E30"/>
    <w:rsid w:val="42C41CE4"/>
    <w:rsid w:val="42C45529"/>
    <w:rsid w:val="42C5265F"/>
    <w:rsid w:val="42C57F36"/>
    <w:rsid w:val="42C615B8"/>
    <w:rsid w:val="42C64201"/>
    <w:rsid w:val="42C65A5C"/>
    <w:rsid w:val="42C7404B"/>
    <w:rsid w:val="42C76F9F"/>
    <w:rsid w:val="42C817D4"/>
    <w:rsid w:val="42C955C2"/>
    <w:rsid w:val="42C972FA"/>
    <w:rsid w:val="42C97BA8"/>
    <w:rsid w:val="42C97E45"/>
    <w:rsid w:val="42CA5B01"/>
    <w:rsid w:val="42CB4E20"/>
    <w:rsid w:val="42CE66BF"/>
    <w:rsid w:val="42CF1434"/>
    <w:rsid w:val="42D0139A"/>
    <w:rsid w:val="42D31F27"/>
    <w:rsid w:val="42D36674"/>
    <w:rsid w:val="42D40179"/>
    <w:rsid w:val="42D55C9F"/>
    <w:rsid w:val="42D67108"/>
    <w:rsid w:val="42D77C69"/>
    <w:rsid w:val="42D812EB"/>
    <w:rsid w:val="42D81D39"/>
    <w:rsid w:val="42D96D66"/>
    <w:rsid w:val="42D9753D"/>
    <w:rsid w:val="42DA1D07"/>
    <w:rsid w:val="42DA32B5"/>
    <w:rsid w:val="42DB23BC"/>
    <w:rsid w:val="42DB7BB8"/>
    <w:rsid w:val="42DC1AFF"/>
    <w:rsid w:val="42DC7A59"/>
    <w:rsid w:val="42DD49C0"/>
    <w:rsid w:val="42DF267A"/>
    <w:rsid w:val="42E10B89"/>
    <w:rsid w:val="42E12896"/>
    <w:rsid w:val="42E3216A"/>
    <w:rsid w:val="42E3660E"/>
    <w:rsid w:val="42E44134"/>
    <w:rsid w:val="42E55F0E"/>
    <w:rsid w:val="42E61D5C"/>
    <w:rsid w:val="42E64203"/>
    <w:rsid w:val="42E733E7"/>
    <w:rsid w:val="42E75F7A"/>
    <w:rsid w:val="42EA01F9"/>
    <w:rsid w:val="42EA799C"/>
    <w:rsid w:val="42EA7FD1"/>
    <w:rsid w:val="42EB5B2D"/>
    <w:rsid w:val="42EC395B"/>
    <w:rsid w:val="42ED123B"/>
    <w:rsid w:val="42EE53E5"/>
    <w:rsid w:val="42EF6D61"/>
    <w:rsid w:val="42F02AD9"/>
    <w:rsid w:val="42F04887"/>
    <w:rsid w:val="42F06635"/>
    <w:rsid w:val="42F223AD"/>
    <w:rsid w:val="42F327A2"/>
    <w:rsid w:val="42F500EF"/>
    <w:rsid w:val="42F51E9D"/>
    <w:rsid w:val="42F56341"/>
    <w:rsid w:val="42F567E9"/>
    <w:rsid w:val="42F645DF"/>
    <w:rsid w:val="42F76469"/>
    <w:rsid w:val="42F9198D"/>
    <w:rsid w:val="42F91AD0"/>
    <w:rsid w:val="42FA1849"/>
    <w:rsid w:val="42FB0183"/>
    <w:rsid w:val="42FC28F1"/>
    <w:rsid w:val="42FD14EE"/>
    <w:rsid w:val="42FD26E6"/>
    <w:rsid w:val="42FD5B7F"/>
    <w:rsid w:val="42FE0D52"/>
    <w:rsid w:val="43001D50"/>
    <w:rsid w:val="43004C62"/>
    <w:rsid w:val="430052DD"/>
    <w:rsid w:val="43030A5E"/>
    <w:rsid w:val="43056584"/>
    <w:rsid w:val="430640D4"/>
    <w:rsid w:val="43065568"/>
    <w:rsid w:val="43081CE5"/>
    <w:rsid w:val="43086E74"/>
    <w:rsid w:val="43095949"/>
    <w:rsid w:val="430A0C03"/>
    <w:rsid w:val="430A1DED"/>
    <w:rsid w:val="430B16C1"/>
    <w:rsid w:val="430E20A9"/>
    <w:rsid w:val="430E4DFB"/>
    <w:rsid w:val="430E7883"/>
    <w:rsid w:val="430F32E6"/>
    <w:rsid w:val="430F7403"/>
    <w:rsid w:val="43101338"/>
    <w:rsid w:val="4310475A"/>
    <w:rsid w:val="43116537"/>
    <w:rsid w:val="43116A18"/>
    <w:rsid w:val="43122A4F"/>
    <w:rsid w:val="43130285"/>
    <w:rsid w:val="43133961"/>
    <w:rsid w:val="43144A19"/>
    <w:rsid w:val="431467C7"/>
    <w:rsid w:val="43167FE0"/>
    <w:rsid w:val="43170066"/>
    <w:rsid w:val="4317121A"/>
    <w:rsid w:val="431757A6"/>
    <w:rsid w:val="43185F2F"/>
    <w:rsid w:val="43186280"/>
    <w:rsid w:val="43192030"/>
    <w:rsid w:val="43197979"/>
    <w:rsid w:val="431B76DC"/>
    <w:rsid w:val="431C1B20"/>
    <w:rsid w:val="431C567C"/>
    <w:rsid w:val="431C7A3B"/>
    <w:rsid w:val="431D2D34"/>
    <w:rsid w:val="431D4BE6"/>
    <w:rsid w:val="431E31A2"/>
    <w:rsid w:val="431F6F1A"/>
    <w:rsid w:val="4320784B"/>
    <w:rsid w:val="43210EE4"/>
    <w:rsid w:val="43212C92"/>
    <w:rsid w:val="43224D3B"/>
    <w:rsid w:val="4323178F"/>
    <w:rsid w:val="432339CD"/>
    <w:rsid w:val="43234C5C"/>
    <w:rsid w:val="43244A8B"/>
    <w:rsid w:val="432509D4"/>
    <w:rsid w:val="43271361"/>
    <w:rsid w:val="4327340C"/>
    <w:rsid w:val="43273850"/>
    <w:rsid w:val="43284021"/>
    <w:rsid w:val="432A7D99"/>
    <w:rsid w:val="432B0FF5"/>
    <w:rsid w:val="432B3360"/>
    <w:rsid w:val="432B3B11"/>
    <w:rsid w:val="432C50E2"/>
    <w:rsid w:val="432C7CD1"/>
    <w:rsid w:val="432F07DB"/>
    <w:rsid w:val="432F1B9E"/>
    <w:rsid w:val="43300CB0"/>
    <w:rsid w:val="43312764"/>
    <w:rsid w:val="43317379"/>
    <w:rsid w:val="433230F1"/>
    <w:rsid w:val="43326C4D"/>
    <w:rsid w:val="433348A6"/>
    <w:rsid w:val="433429C6"/>
    <w:rsid w:val="43343A3A"/>
    <w:rsid w:val="4335673E"/>
    <w:rsid w:val="433602B3"/>
    <w:rsid w:val="43362BE2"/>
    <w:rsid w:val="43370708"/>
    <w:rsid w:val="43380557"/>
    <w:rsid w:val="43394480"/>
    <w:rsid w:val="43395BA9"/>
    <w:rsid w:val="433962C9"/>
    <w:rsid w:val="433A4C90"/>
    <w:rsid w:val="433A5EB8"/>
    <w:rsid w:val="433C3BB9"/>
    <w:rsid w:val="433C5D1E"/>
    <w:rsid w:val="433E51F0"/>
    <w:rsid w:val="433E55F2"/>
    <w:rsid w:val="4340435F"/>
    <w:rsid w:val="4340470B"/>
    <w:rsid w:val="434075BC"/>
    <w:rsid w:val="43415C5C"/>
    <w:rsid w:val="43416477"/>
    <w:rsid w:val="43424558"/>
    <w:rsid w:val="43426BBC"/>
    <w:rsid w:val="43432C09"/>
    <w:rsid w:val="43456981"/>
    <w:rsid w:val="434626F9"/>
    <w:rsid w:val="4347125B"/>
    <w:rsid w:val="43476B9D"/>
    <w:rsid w:val="4348098D"/>
    <w:rsid w:val="43485A57"/>
    <w:rsid w:val="43496A57"/>
    <w:rsid w:val="434A043B"/>
    <w:rsid w:val="434A21E9"/>
    <w:rsid w:val="434A2C08"/>
    <w:rsid w:val="434A3F97"/>
    <w:rsid w:val="434B5F61"/>
    <w:rsid w:val="434D3A87"/>
    <w:rsid w:val="434E7724"/>
    <w:rsid w:val="434F15AD"/>
    <w:rsid w:val="434F2A4E"/>
    <w:rsid w:val="43510317"/>
    <w:rsid w:val="43511175"/>
    <w:rsid w:val="43511468"/>
    <w:rsid w:val="435117C9"/>
    <w:rsid w:val="4352493B"/>
    <w:rsid w:val="435272F0"/>
    <w:rsid w:val="43527B92"/>
    <w:rsid w:val="43530778"/>
    <w:rsid w:val="43532D73"/>
    <w:rsid w:val="43543FB7"/>
    <w:rsid w:val="43544E16"/>
    <w:rsid w:val="4355375B"/>
    <w:rsid w:val="43560B8E"/>
    <w:rsid w:val="4357300A"/>
    <w:rsid w:val="435766B4"/>
    <w:rsid w:val="4359242C"/>
    <w:rsid w:val="435968D0"/>
    <w:rsid w:val="435A13C2"/>
    <w:rsid w:val="435A7F52"/>
    <w:rsid w:val="435B43F6"/>
    <w:rsid w:val="435B61A4"/>
    <w:rsid w:val="435C52A0"/>
    <w:rsid w:val="435E5C94"/>
    <w:rsid w:val="435E7A42"/>
    <w:rsid w:val="43601A0D"/>
    <w:rsid w:val="43623F66"/>
    <w:rsid w:val="43624180"/>
    <w:rsid w:val="43630460"/>
    <w:rsid w:val="43630A8E"/>
    <w:rsid w:val="436314FD"/>
    <w:rsid w:val="43644AEF"/>
    <w:rsid w:val="43650DD1"/>
    <w:rsid w:val="436513C7"/>
    <w:rsid w:val="43655275"/>
    <w:rsid w:val="43664B49"/>
    <w:rsid w:val="43667FFF"/>
    <w:rsid w:val="4368266F"/>
    <w:rsid w:val="4369339C"/>
    <w:rsid w:val="436A3C2F"/>
    <w:rsid w:val="436A4639"/>
    <w:rsid w:val="436C6603"/>
    <w:rsid w:val="436C69FB"/>
    <w:rsid w:val="436D237B"/>
    <w:rsid w:val="436E2AC7"/>
    <w:rsid w:val="436E7026"/>
    <w:rsid w:val="436F1C50"/>
    <w:rsid w:val="436F6D64"/>
    <w:rsid w:val="436F78B7"/>
    <w:rsid w:val="43707776"/>
    <w:rsid w:val="4371166A"/>
    <w:rsid w:val="437128EB"/>
    <w:rsid w:val="43727992"/>
    <w:rsid w:val="43734312"/>
    <w:rsid w:val="4374370A"/>
    <w:rsid w:val="43744033"/>
    <w:rsid w:val="43747266"/>
    <w:rsid w:val="43752A64"/>
    <w:rsid w:val="43754D8C"/>
    <w:rsid w:val="43761230"/>
    <w:rsid w:val="43766FCF"/>
    <w:rsid w:val="43775597"/>
    <w:rsid w:val="437851D9"/>
    <w:rsid w:val="43792ACE"/>
    <w:rsid w:val="4379487C"/>
    <w:rsid w:val="437A4BA2"/>
    <w:rsid w:val="437B18E6"/>
    <w:rsid w:val="437B23A2"/>
    <w:rsid w:val="437C6471"/>
    <w:rsid w:val="437E6C9A"/>
    <w:rsid w:val="437E7DC3"/>
    <w:rsid w:val="43803E5D"/>
    <w:rsid w:val="43811983"/>
    <w:rsid w:val="43826BE8"/>
    <w:rsid w:val="4385016B"/>
    <w:rsid w:val="43851473"/>
    <w:rsid w:val="4386057F"/>
    <w:rsid w:val="43860D47"/>
    <w:rsid w:val="4386591D"/>
    <w:rsid w:val="43880F63"/>
    <w:rsid w:val="43884ABF"/>
    <w:rsid w:val="438C45B0"/>
    <w:rsid w:val="438D0328"/>
    <w:rsid w:val="438D657A"/>
    <w:rsid w:val="438E1A43"/>
    <w:rsid w:val="438E7CC2"/>
    <w:rsid w:val="438F40A0"/>
    <w:rsid w:val="4391606A"/>
    <w:rsid w:val="43930246"/>
    <w:rsid w:val="43931DE2"/>
    <w:rsid w:val="4393641E"/>
    <w:rsid w:val="43947908"/>
    <w:rsid w:val="43965502"/>
    <w:rsid w:val="439671DC"/>
    <w:rsid w:val="43973AF0"/>
    <w:rsid w:val="439829F2"/>
    <w:rsid w:val="43985EBE"/>
    <w:rsid w:val="43993170"/>
    <w:rsid w:val="43996CCD"/>
    <w:rsid w:val="439A7BD3"/>
    <w:rsid w:val="439B2A45"/>
    <w:rsid w:val="439C0109"/>
    <w:rsid w:val="439C056B"/>
    <w:rsid w:val="439E2535"/>
    <w:rsid w:val="439E7EFB"/>
    <w:rsid w:val="439F0D5A"/>
    <w:rsid w:val="43A005B4"/>
    <w:rsid w:val="43A062AD"/>
    <w:rsid w:val="43A151E9"/>
    <w:rsid w:val="43A21C7C"/>
    <w:rsid w:val="43A23DD3"/>
    <w:rsid w:val="43A45688"/>
    <w:rsid w:val="43A50841"/>
    <w:rsid w:val="43A538C3"/>
    <w:rsid w:val="43A5562D"/>
    <w:rsid w:val="43A93D0E"/>
    <w:rsid w:val="43AA0EDA"/>
    <w:rsid w:val="43AA2F74"/>
    <w:rsid w:val="43AA63B4"/>
    <w:rsid w:val="43AA6BDE"/>
    <w:rsid w:val="43AC2EA4"/>
    <w:rsid w:val="43AC4C52"/>
    <w:rsid w:val="43AE554E"/>
    <w:rsid w:val="43AF64F0"/>
    <w:rsid w:val="43B2094B"/>
    <w:rsid w:val="43B31053"/>
    <w:rsid w:val="43B41E73"/>
    <w:rsid w:val="43B458B4"/>
    <w:rsid w:val="43B47030"/>
    <w:rsid w:val="43B6162D"/>
    <w:rsid w:val="43B63024"/>
    <w:rsid w:val="43B64397"/>
    <w:rsid w:val="43B712B5"/>
    <w:rsid w:val="43B753A5"/>
    <w:rsid w:val="43B81B5B"/>
    <w:rsid w:val="43B87E3D"/>
    <w:rsid w:val="43B9111D"/>
    <w:rsid w:val="43B97632"/>
    <w:rsid w:val="43BB30E7"/>
    <w:rsid w:val="43BC1598"/>
    <w:rsid w:val="43BC29BB"/>
    <w:rsid w:val="43BD091E"/>
    <w:rsid w:val="43BD22B3"/>
    <w:rsid w:val="43BE0A39"/>
    <w:rsid w:val="43BE6733"/>
    <w:rsid w:val="43BF11FA"/>
    <w:rsid w:val="43BF5860"/>
    <w:rsid w:val="43C006FD"/>
    <w:rsid w:val="43C024AB"/>
    <w:rsid w:val="43C03669"/>
    <w:rsid w:val="43C24475"/>
    <w:rsid w:val="43C27FD1"/>
    <w:rsid w:val="43C31F9B"/>
    <w:rsid w:val="43C33DCA"/>
    <w:rsid w:val="43C35A77"/>
    <w:rsid w:val="43C401ED"/>
    <w:rsid w:val="43C42493"/>
    <w:rsid w:val="43C732BE"/>
    <w:rsid w:val="43C755E8"/>
    <w:rsid w:val="43C95804"/>
    <w:rsid w:val="43CA4243"/>
    <w:rsid w:val="43CC1E9B"/>
    <w:rsid w:val="43CC2BFE"/>
    <w:rsid w:val="43CC70A2"/>
    <w:rsid w:val="43CD58FB"/>
    <w:rsid w:val="43CE2B3E"/>
    <w:rsid w:val="43CF7F66"/>
    <w:rsid w:val="43D146B8"/>
    <w:rsid w:val="43D14F18"/>
    <w:rsid w:val="43D20E13"/>
    <w:rsid w:val="43D23F8D"/>
    <w:rsid w:val="43D24686"/>
    <w:rsid w:val="43D43275"/>
    <w:rsid w:val="43D70360"/>
    <w:rsid w:val="43DB2051"/>
    <w:rsid w:val="43DB4A69"/>
    <w:rsid w:val="43DE2931"/>
    <w:rsid w:val="43DF5027"/>
    <w:rsid w:val="43E02B4D"/>
    <w:rsid w:val="43E048FB"/>
    <w:rsid w:val="43E15026"/>
    <w:rsid w:val="43E17B44"/>
    <w:rsid w:val="43E22422"/>
    <w:rsid w:val="43E27549"/>
    <w:rsid w:val="43E53CC0"/>
    <w:rsid w:val="43E72261"/>
    <w:rsid w:val="43E75C8A"/>
    <w:rsid w:val="43E77A38"/>
    <w:rsid w:val="43E85D96"/>
    <w:rsid w:val="43E91A02"/>
    <w:rsid w:val="43E92CD8"/>
    <w:rsid w:val="43E94C15"/>
    <w:rsid w:val="43E95A44"/>
    <w:rsid w:val="43EA1508"/>
    <w:rsid w:val="43EA39CC"/>
    <w:rsid w:val="43EC32A0"/>
    <w:rsid w:val="43EC7595"/>
    <w:rsid w:val="43EE392A"/>
    <w:rsid w:val="43EE526A"/>
    <w:rsid w:val="43EF0FE2"/>
    <w:rsid w:val="43EF4B3E"/>
    <w:rsid w:val="43F108B7"/>
    <w:rsid w:val="43F14D5A"/>
    <w:rsid w:val="43F16B09"/>
    <w:rsid w:val="43F24921"/>
    <w:rsid w:val="43F31768"/>
    <w:rsid w:val="43F32217"/>
    <w:rsid w:val="43F32E89"/>
    <w:rsid w:val="43F34472"/>
    <w:rsid w:val="43F4090A"/>
    <w:rsid w:val="43F44339"/>
    <w:rsid w:val="43F5418D"/>
    <w:rsid w:val="43F839F3"/>
    <w:rsid w:val="43F92E20"/>
    <w:rsid w:val="43FA0093"/>
    <w:rsid w:val="43FA3C0F"/>
    <w:rsid w:val="43FA43C9"/>
    <w:rsid w:val="43FA5334"/>
    <w:rsid w:val="43FB7987"/>
    <w:rsid w:val="43FD0EC3"/>
    <w:rsid w:val="43FD54AD"/>
    <w:rsid w:val="43FD725B"/>
    <w:rsid w:val="43FF1225"/>
    <w:rsid w:val="44014E02"/>
    <w:rsid w:val="44020D16"/>
    <w:rsid w:val="44022A9E"/>
    <w:rsid w:val="44022AC4"/>
    <w:rsid w:val="44030E1E"/>
    <w:rsid w:val="4403125D"/>
    <w:rsid w:val="44037C34"/>
    <w:rsid w:val="4404683C"/>
    <w:rsid w:val="440560CC"/>
    <w:rsid w:val="440700DA"/>
    <w:rsid w:val="44071106"/>
    <w:rsid w:val="4407423A"/>
    <w:rsid w:val="4407462D"/>
    <w:rsid w:val="440920A4"/>
    <w:rsid w:val="440A1978"/>
    <w:rsid w:val="440A5B28"/>
    <w:rsid w:val="440B1D78"/>
    <w:rsid w:val="440B5E1C"/>
    <w:rsid w:val="440C3942"/>
    <w:rsid w:val="440D7EAA"/>
    <w:rsid w:val="440E3217"/>
    <w:rsid w:val="440E76BA"/>
    <w:rsid w:val="440F5F37"/>
    <w:rsid w:val="44114AB5"/>
    <w:rsid w:val="44116432"/>
    <w:rsid w:val="44117F35"/>
    <w:rsid w:val="4413082D"/>
    <w:rsid w:val="44130AA0"/>
    <w:rsid w:val="44142246"/>
    <w:rsid w:val="44147E9F"/>
    <w:rsid w:val="44150A49"/>
    <w:rsid w:val="4416031D"/>
    <w:rsid w:val="4416656F"/>
    <w:rsid w:val="44170B63"/>
    <w:rsid w:val="441A2E22"/>
    <w:rsid w:val="441B1DD7"/>
    <w:rsid w:val="441B3B85"/>
    <w:rsid w:val="441B5C36"/>
    <w:rsid w:val="441B5F13"/>
    <w:rsid w:val="441C32C9"/>
    <w:rsid w:val="441C5061"/>
    <w:rsid w:val="441E6890"/>
    <w:rsid w:val="44202F4A"/>
    <w:rsid w:val="44213381"/>
    <w:rsid w:val="4421412B"/>
    <w:rsid w:val="44224059"/>
    <w:rsid w:val="4423246C"/>
    <w:rsid w:val="442357C9"/>
    <w:rsid w:val="44245767"/>
    <w:rsid w:val="44246EDE"/>
    <w:rsid w:val="4427077C"/>
    <w:rsid w:val="44275F89"/>
    <w:rsid w:val="44277E60"/>
    <w:rsid w:val="442B2A33"/>
    <w:rsid w:val="442C5F65"/>
    <w:rsid w:val="442F052B"/>
    <w:rsid w:val="442F665F"/>
    <w:rsid w:val="44307CC4"/>
    <w:rsid w:val="44311625"/>
    <w:rsid w:val="44314EEC"/>
    <w:rsid w:val="44330179"/>
    <w:rsid w:val="44330ECF"/>
    <w:rsid w:val="44331059"/>
    <w:rsid w:val="44332C7D"/>
    <w:rsid w:val="44336BFB"/>
    <w:rsid w:val="443416F4"/>
    <w:rsid w:val="44357175"/>
    <w:rsid w:val="443609BF"/>
    <w:rsid w:val="4436276D"/>
    <w:rsid w:val="44366C11"/>
    <w:rsid w:val="4438086D"/>
    <w:rsid w:val="443815DD"/>
    <w:rsid w:val="44384737"/>
    <w:rsid w:val="4439400C"/>
    <w:rsid w:val="44394D52"/>
    <w:rsid w:val="443A1BBE"/>
    <w:rsid w:val="443F5AC6"/>
    <w:rsid w:val="443F7874"/>
    <w:rsid w:val="444218DD"/>
    <w:rsid w:val="44422E0A"/>
    <w:rsid w:val="444255B6"/>
    <w:rsid w:val="44426CAB"/>
    <w:rsid w:val="444430DC"/>
    <w:rsid w:val="44450C02"/>
    <w:rsid w:val="444510B7"/>
    <w:rsid w:val="44452751"/>
    <w:rsid w:val="44455AF8"/>
    <w:rsid w:val="444706A8"/>
    <w:rsid w:val="44475071"/>
    <w:rsid w:val="44476729"/>
    <w:rsid w:val="44477621"/>
    <w:rsid w:val="444838C7"/>
    <w:rsid w:val="44484B2F"/>
    <w:rsid w:val="444863F5"/>
    <w:rsid w:val="444906F3"/>
    <w:rsid w:val="444921BD"/>
    <w:rsid w:val="444924A1"/>
    <w:rsid w:val="44492562"/>
    <w:rsid w:val="444A6219"/>
    <w:rsid w:val="444B39AB"/>
    <w:rsid w:val="444C1F91"/>
    <w:rsid w:val="444D2373"/>
    <w:rsid w:val="444E2EA6"/>
    <w:rsid w:val="444E37AE"/>
    <w:rsid w:val="44515916"/>
    <w:rsid w:val="44516AA5"/>
    <w:rsid w:val="445175A7"/>
    <w:rsid w:val="44524D55"/>
    <w:rsid w:val="445278EF"/>
    <w:rsid w:val="445374E5"/>
    <w:rsid w:val="445459E9"/>
    <w:rsid w:val="44550503"/>
    <w:rsid w:val="44553B43"/>
    <w:rsid w:val="44557097"/>
    <w:rsid w:val="44561880"/>
    <w:rsid w:val="44561F95"/>
    <w:rsid w:val="44562E10"/>
    <w:rsid w:val="44571F43"/>
    <w:rsid w:val="44575FF6"/>
    <w:rsid w:val="44584E18"/>
    <w:rsid w:val="445C287B"/>
    <w:rsid w:val="445C6678"/>
    <w:rsid w:val="445D5F4C"/>
    <w:rsid w:val="445F0B70"/>
    <w:rsid w:val="445F3A72"/>
    <w:rsid w:val="44611569"/>
    <w:rsid w:val="44612C40"/>
    <w:rsid w:val="44623C96"/>
    <w:rsid w:val="4464552C"/>
    <w:rsid w:val="446574A3"/>
    <w:rsid w:val="44665075"/>
    <w:rsid w:val="4468718D"/>
    <w:rsid w:val="44691C34"/>
    <w:rsid w:val="44692B43"/>
    <w:rsid w:val="446948F1"/>
    <w:rsid w:val="446954B7"/>
    <w:rsid w:val="446B16A9"/>
    <w:rsid w:val="446B3ADA"/>
    <w:rsid w:val="446B68BB"/>
    <w:rsid w:val="446C43E1"/>
    <w:rsid w:val="446D195D"/>
    <w:rsid w:val="446E1F07"/>
    <w:rsid w:val="446E31BA"/>
    <w:rsid w:val="446E63AB"/>
    <w:rsid w:val="44705C7F"/>
    <w:rsid w:val="447133DF"/>
    <w:rsid w:val="44735770"/>
    <w:rsid w:val="4473751E"/>
    <w:rsid w:val="44757FC5"/>
    <w:rsid w:val="44765AAB"/>
    <w:rsid w:val="44780FD8"/>
    <w:rsid w:val="44784B34"/>
    <w:rsid w:val="44790B63"/>
    <w:rsid w:val="447B4066"/>
    <w:rsid w:val="447B63D2"/>
    <w:rsid w:val="447C0AC8"/>
    <w:rsid w:val="447C7D39"/>
    <w:rsid w:val="447D039C"/>
    <w:rsid w:val="447D192F"/>
    <w:rsid w:val="447D19BD"/>
    <w:rsid w:val="447F14B3"/>
    <w:rsid w:val="447F1812"/>
    <w:rsid w:val="447F2366"/>
    <w:rsid w:val="448150E5"/>
    <w:rsid w:val="4481590E"/>
    <w:rsid w:val="44815EDC"/>
    <w:rsid w:val="44830D7A"/>
    <w:rsid w:val="44837126"/>
    <w:rsid w:val="448434D9"/>
    <w:rsid w:val="4484554B"/>
    <w:rsid w:val="44854624"/>
    <w:rsid w:val="44856E03"/>
    <w:rsid w:val="44857552"/>
    <w:rsid w:val="4487121B"/>
    <w:rsid w:val="44894F93"/>
    <w:rsid w:val="44896BFF"/>
    <w:rsid w:val="448A687F"/>
    <w:rsid w:val="448B1327"/>
    <w:rsid w:val="448B2102"/>
    <w:rsid w:val="448B4867"/>
    <w:rsid w:val="448C29F2"/>
    <w:rsid w:val="448C61C3"/>
    <w:rsid w:val="448D4A83"/>
    <w:rsid w:val="448D542E"/>
    <w:rsid w:val="448D72CD"/>
    <w:rsid w:val="448E4357"/>
    <w:rsid w:val="448E5DEE"/>
    <w:rsid w:val="448F7508"/>
    <w:rsid w:val="449000D0"/>
    <w:rsid w:val="44913E48"/>
    <w:rsid w:val="4492070E"/>
    <w:rsid w:val="4492209A"/>
    <w:rsid w:val="44923C8C"/>
    <w:rsid w:val="449323BB"/>
    <w:rsid w:val="44935E12"/>
    <w:rsid w:val="449608BB"/>
    <w:rsid w:val="4497145E"/>
    <w:rsid w:val="449767FC"/>
    <w:rsid w:val="44993B40"/>
    <w:rsid w:val="449974E9"/>
    <w:rsid w:val="449A71A0"/>
    <w:rsid w:val="449B0822"/>
    <w:rsid w:val="449B49DA"/>
    <w:rsid w:val="449C4CC6"/>
    <w:rsid w:val="449D0163"/>
    <w:rsid w:val="449D27EC"/>
    <w:rsid w:val="449D4EF5"/>
    <w:rsid w:val="449E2D2B"/>
    <w:rsid w:val="449F5834"/>
    <w:rsid w:val="44A1052F"/>
    <w:rsid w:val="44A10A6B"/>
    <w:rsid w:val="44A1408B"/>
    <w:rsid w:val="44A1610A"/>
    <w:rsid w:val="44A1729D"/>
    <w:rsid w:val="44A21CDC"/>
    <w:rsid w:val="44A26055"/>
    <w:rsid w:val="44A43B7B"/>
    <w:rsid w:val="44A445FC"/>
    <w:rsid w:val="44A6065D"/>
    <w:rsid w:val="44A607EA"/>
    <w:rsid w:val="44A60EAD"/>
    <w:rsid w:val="44A616A1"/>
    <w:rsid w:val="44A65B45"/>
    <w:rsid w:val="44A678F3"/>
    <w:rsid w:val="44A70F4F"/>
    <w:rsid w:val="44A818BD"/>
    <w:rsid w:val="44A92F3F"/>
    <w:rsid w:val="44A973E3"/>
    <w:rsid w:val="44AA1F73"/>
    <w:rsid w:val="44AB315B"/>
    <w:rsid w:val="44AB4F09"/>
    <w:rsid w:val="44AB5425"/>
    <w:rsid w:val="44AD6ED3"/>
    <w:rsid w:val="44AE70FD"/>
    <w:rsid w:val="44AF33E6"/>
    <w:rsid w:val="44B02520"/>
    <w:rsid w:val="44B042CE"/>
    <w:rsid w:val="44B10046"/>
    <w:rsid w:val="44B1491F"/>
    <w:rsid w:val="44B15770"/>
    <w:rsid w:val="44B232FF"/>
    <w:rsid w:val="44B26298"/>
    <w:rsid w:val="44B32010"/>
    <w:rsid w:val="44B5101B"/>
    <w:rsid w:val="44B5593A"/>
    <w:rsid w:val="44B57B36"/>
    <w:rsid w:val="44B80D04"/>
    <w:rsid w:val="44B85B86"/>
    <w:rsid w:val="44B96FE7"/>
    <w:rsid w:val="44BC5146"/>
    <w:rsid w:val="44BD4C3D"/>
    <w:rsid w:val="44BD69EB"/>
    <w:rsid w:val="44BE2E8F"/>
    <w:rsid w:val="44BF09B5"/>
    <w:rsid w:val="44BF2763"/>
    <w:rsid w:val="44BF4210"/>
    <w:rsid w:val="44C10289"/>
    <w:rsid w:val="44C14BE4"/>
    <w:rsid w:val="44C23E9D"/>
    <w:rsid w:val="44C24001"/>
    <w:rsid w:val="44C53935"/>
    <w:rsid w:val="44C55756"/>
    <w:rsid w:val="44C55A8E"/>
    <w:rsid w:val="44C77869"/>
    <w:rsid w:val="44C81F67"/>
    <w:rsid w:val="44C85ABB"/>
    <w:rsid w:val="44C8718C"/>
    <w:rsid w:val="44C91833"/>
    <w:rsid w:val="44CC2B6C"/>
    <w:rsid w:val="44CC6C2E"/>
    <w:rsid w:val="44CD30D2"/>
    <w:rsid w:val="44CD3E71"/>
    <w:rsid w:val="44CF28B9"/>
    <w:rsid w:val="44D02D29"/>
    <w:rsid w:val="44D04970"/>
    <w:rsid w:val="44D126FD"/>
    <w:rsid w:val="44D20907"/>
    <w:rsid w:val="44D30B0A"/>
    <w:rsid w:val="44D40245"/>
    <w:rsid w:val="44D42573"/>
    <w:rsid w:val="44D51F86"/>
    <w:rsid w:val="44D7082B"/>
    <w:rsid w:val="44D83B24"/>
    <w:rsid w:val="44D92C34"/>
    <w:rsid w:val="44D97EA0"/>
    <w:rsid w:val="44DA134B"/>
    <w:rsid w:val="44DA5791"/>
    <w:rsid w:val="44DA6E44"/>
    <w:rsid w:val="44DB077F"/>
    <w:rsid w:val="44DB5F04"/>
    <w:rsid w:val="44DD0E3B"/>
    <w:rsid w:val="44DF1057"/>
    <w:rsid w:val="44DF2E05"/>
    <w:rsid w:val="44E00DC2"/>
    <w:rsid w:val="44E03839"/>
    <w:rsid w:val="44E0711F"/>
    <w:rsid w:val="44E12D5A"/>
    <w:rsid w:val="44E1310E"/>
    <w:rsid w:val="44E16B7D"/>
    <w:rsid w:val="44E23F57"/>
    <w:rsid w:val="44E26451"/>
    <w:rsid w:val="44E346A3"/>
    <w:rsid w:val="44E36014"/>
    <w:rsid w:val="44E4666D"/>
    <w:rsid w:val="44E67CEF"/>
    <w:rsid w:val="44E73263"/>
    <w:rsid w:val="44E750A8"/>
    <w:rsid w:val="44E85489"/>
    <w:rsid w:val="44E8738B"/>
    <w:rsid w:val="44E95A32"/>
    <w:rsid w:val="44EB17AA"/>
    <w:rsid w:val="44EC0EA2"/>
    <w:rsid w:val="44EC107E"/>
    <w:rsid w:val="44EC2561"/>
    <w:rsid w:val="44ED22B3"/>
    <w:rsid w:val="44EE0237"/>
    <w:rsid w:val="44EE5712"/>
    <w:rsid w:val="44EF6866"/>
    <w:rsid w:val="44F06DC0"/>
    <w:rsid w:val="44F13172"/>
    <w:rsid w:val="44F13DB2"/>
    <w:rsid w:val="44F20C57"/>
    <w:rsid w:val="44F20D8A"/>
    <w:rsid w:val="44F248E6"/>
    <w:rsid w:val="44F3240C"/>
    <w:rsid w:val="44F369B3"/>
    <w:rsid w:val="44F47724"/>
    <w:rsid w:val="44F52628"/>
    <w:rsid w:val="44F763A1"/>
    <w:rsid w:val="44F867C4"/>
    <w:rsid w:val="44F967E7"/>
    <w:rsid w:val="44F9718F"/>
    <w:rsid w:val="44FA23B6"/>
    <w:rsid w:val="44FC2168"/>
    <w:rsid w:val="44FC39B7"/>
    <w:rsid w:val="44FC73F5"/>
    <w:rsid w:val="44FE0DBC"/>
    <w:rsid w:val="44FE4DF0"/>
    <w:rsid w:val="44FE772F"/>
    <w:rsid w:val="45011190"/>
    <w:rsid w:val="45034D45"/>
    <w:rsid w:val="450364A8"/>
    <w:rsid w:val="45036AF3"/>
    <w:rsid w:val="4505220C"/>
    <w:rsid w:val="450600BB"/>
    <w:rsid w:val="45062258"/>
    <w:rsid w:val="450665E4"/>
    <w:rsid w:val="45072073"/>
    <w:rsid w:val="450838D2"/>
    <w:rsid w:val="45085EB8"/>
    <w:rsid w:val="45097E82"/>
    <w:rsid w:val="450B1E4C"/>
    <w:rsid w:val="450B3BFA"/>
    <w:rsid w:val="450B5728"/>
    <w:rsid w:val="450B59A8"/>
    <w:rsid w:val="450D1720"/>
    <w:rsid w:val="450D212B"/>
    <w:rsid w:val="450E447E"/>
    <w:rsid w:val="450E5251"/>
    <w:rsid w:val="450E7246"/>
    <w:rsid w:val="450F156C"/>
    <w:rsid w:val="45112075"/>
    <w:rsid w:val="45115550"/>
    <w:rsid w:val="45115CEB"/>
    <w:rsid w:val="451170D5"/>
    <w:rsid w:val="45124F88"/>
    <w:rsid w:val="45146B8B"/>
    <w:rsid w:val="45156827"/>
    <w:rsid w:val="4516031F"/>
    <w:rsid w:val="4516262F"/>
    <w:rsid w:val="451707F1"/>
    <w:rsid w:val="4517259F"/>
    <w:rsid w:val="451A1E03"/>
    <w:rsid w:val="451A3F70"/>
    <w:rsid w:val="451B29CB"/>
    <w:rsid w:val="451C1963"/>
    <w:rsid w:val="451C5183"/>
    <w:rsid w:val="451D082D"/>
    <w:rsid w:val="451D704F"/>
    <w:rsid w:val="451E1B7F"/>
    <w:rsid w:val="451E392D"/>
    <w:rsid w:val="451F1453"/>
    <w:rsid w:val="451F3201"/>
    <w:rsid w:val="451F395E"/>
    <w:rsid w:val="45204A13"/>
    <w:rsid w:val="45216F7A"/>
    <w:rsid w:val="45237196"/>
    <w:rsid w:val="45244CBC"/>
    <w:rsid w:val="45245273"/>
    <w:rsid w:val="45252C4E"/>
    <w:rsid w:val="45256C5A"/>
    <w:rsid w:val="45260A34"/>
    <w:rsid w:val="452627E2"/>
    <w:rsid w:val="452709F8"/>
    <w:rsid w:val="45290D07"/>
    <w:rsid w:val="452B268D"/>
    <w:rsid w:val="452B4224"/>
    <w:rsid w:val="452B6409"/>
    <w:rsid w:val="452B6ABD"/>
    <w:rsid w:val="452C6569"/>
    <w:rsid w:val="452D1DC2"/>
    <w:rsid w:val="452D27F1"/>
    <w:rsid w:val="452D6B44"/>
    <w:rsid w:val="452F096F"/>
    <w:rsid w:val="452F216C"/>
    <w:rsid w:val="452F78E8"/>
    <w:rsid w:val="453000B0"/>
    <w:rsid w:val="45300F80"/>
    <w:rsid w:val="45303661"/>
    <w:rsid w:val="4530540F"/>
    <w:rsid w:val="45312FA0"/>
    <w:rsid w:val="45314E54"/>
    <w:rsid w:val="4531660B"/>
    <w:rsid w:val="453219B1"/>
    <w:rsid w:val="45322F35"/>
    <w:rsid w:val="4532460B"/>
    <w:rsid w:val="453273D9"/>
    <w:rsid w:val="45333E92"/>
    <w:rsid w:val="45344EFF"/>
    <w:rsid w:val="45350C77"/>
    <w:rsid w:val="453551FB"/>
    <w:rsid w:val="45371FBC"/>
    <w:rsid w:val="4537353C"/>
    <w:rsid w:val="45390A41"/>
    <w:rsid w:val="453A66BA"/>
    <w:rsid w:val="453B44DF"/>
    <w:rsid w:val="453B6E44"/>
    <w:rsid w:val="453C3A68"/>
    <w:rsid w:val="453C3DB3"/>
    <w:rsid w:val="453C67C3"/>
    <w:rsid w:val="453E0438"/>
    <w:rsid w:val="453E3FCF"/>
    <w:rsid w:val="454132CD"/>
    <w:rsid w:val="454157E0"/>
    <w:rsid w:val="4541586E"/>
    <w:rsid w:val="454224DE"/>
    <w:rsid w:val="45427196"/>
    <w:rsid w:val="454315E6"/>
    <w:rsid w:val="45432362"/>
    <w:rsid w:val="45435142"/>
    <w:rsid w:val="45436F9D"/>
    <w:rsid w:val="454451EC"/>
    <w:rsid w:val="45456F33"/>
    <w:rsid w:val="45464C32"/>
    <w:rsid w:val="45465D6C"/>
    <w:rsid w:val="454669E0"/>
    <w:rsid w:val="45482758"/>
    <w:rsid w:val="454838C5"/>
    <w:rsid w:val="45487F28"/>
    <w:rsid w:val="454964D0"/>
    <w:rsid w:val="45496CF4"/>
    <w:rsid w:val="454A2974"/>
    <w:rsid w:val="454A4722"/>
    <w:rsid w:val="454B2248"/>
    <w:rsid w:val="454C1D36"/>
    <w:rsid w:val="454D7D6F"/>
    <w:rsid w:val="454E1954"/>
    <w:rsid w:val="454F0E99"/>
    <w:rsid w:val="454F361F"/>
    <w:rsid w:val="454F64B0"/>
    <w:rsid w:val="4550160D"/>
    <w:rsid w:val="4550785F"/>
    <w:rsid w:val="45516648"/>
    <w:rsid w:val="45520916"/>
    <w:rsid w:val="45526554"/>
    <w:rsid w:val="45526CFF"/>
    <w:rsid w:val="455530C7"/>
    <w:rsid w:val="45561319"/>
    <w:rsid w:val="45562F41"/>
    <w:rsid w:val="455637DD"/>
    <w:rsid w:val="45575091"/>
    <w:rsid w:val="455801C1"/>
    <w:rsid w:val="45594965"/>
    <w:rsid w:val="455D5329"/>
    <w:rsid w:val="45603F46"/>
    <w:rsid w:val="45605CF4"/>
    <w:rsid w:val="4561381A"/>
    <w:rsid w:val="4562595D"/>
    <w:rsid w:val="45633A36"/>
    <w:rsid w:val="456428DD"/>
    <w:rsid w:val="4565330A"/>
    <w:rsid w:val="456707EC"/>
    <w:rsid w:val="456715EA"/>
    <w:rsid w:val="45672744"/>
    <w:rsid w:val="456779BC"/>
    <w:rsid w:val="45684BA8"/>
    <w:rsid w:val="456A0921"/>
    <w:rsid w:val="456A4DC4"/>
    <w:rsid w:val="456B4329"/>
    <w:rsid w:val="456E0038"/>
    <w:rsid w:val="456E3ADA"/>
    <w:rsid w:val="456F23DB"/>
    <w:rsid w:val="45700F38"/>
    <w:rsid w:val="45717F01"/>
    <w:rsid w:val="45726514"/>
    <w:rsid w:val="45730186"/>
    <w:rsid w:val="457366F3"/>
    <w:rsid w:val="4574179F"/>
    <w:rsid w:val="45747945"/>
    <w:rsid w:val="4577128F"/>
    <w:rsid w:val="4577303D"/>
    <w:rsid w:val="45774DEB"/>
    <w:rsid w:val="45790B64"/>
    <w:rsid w:val="45796DB6"/>
    <w:rsid w:val="457A48DC"/>
    <w:rsid w:val="457B47B0"/>
    <w:rsid w:val="457C0654"/>
    <w:rsid w:val="457C4AF8"/>
    <w:rsid w:val="457E617A"/>
    <w:rsid w:val="457F025D"/>
    <w:rsid w:val="457F1EF2"/>
    <w:rsid w:val="45803914"/>
    <w:rsid w:val="458217F0"/>
    <w:rsid w:val="45833790"/>
    <w:rsid w:val="45835E86"/>
    <w:rsid w:val="45841FCF"/>
    <w:rsid w:val="45844960"/>
    <w:rsid w:val="458539AC"/>
    <w:rsid w:val="45857508"/>
    <w:rsid w:val="45863281"/>
    <w:rsid w:val="4588524B"/>
    <w:rsid w:val="45892FC7"/>
    <w:rsid w:val="458A2D71"/>
    <w:rsid w:val="458A4B1F"/>
    <w:rsid w:val="458A5F47"/>
    <w:rsid w:val="458A70F2"/>
    <w:rsid w:val="4590103C"/>
    <w:rsid w:val="45912D6E"/>
    <w:rsid w:val="45914E90"/>
    <w:rsid w:val="45916651"/>
    <w:rsid w:val="45927E77"/>
    <w:rsid w:val="45932187"/>
    <w:rsid w:val="45941E41"/>
    <w:rsid w:val="45943BEF"/>
    <w:rsid w:val="45944C75"/>
    <w:rsid w:val="4594599D"/>
    <w:rsid w:val="45961716"/>
    <w:rsid w:val="45967968"/>
    <w:rsid w:val="459907AE"/>
    <w:rsid w:val="459918A7"/>
    <w:rsid w:val="45992FB4"/>
    <w:rsid w:val="459A2FF4"/>
    <w:rsid w:val="459B5914"/>
    <w:rsid w:val="459C53D8"/>
    <w:rsid w:val="459D5001"/>
    <w:rsid w:val="459E125C"/>
    <w:rsid w:val="459F47BE"/>
    <w:rsid w:val="45A007E6"/>
    <w:rsid w:val="45A02143"/>
    <w:rsid w:val="45A04342"/>
    <w:rsid w:val="45A1630C"/>
    <w:rsid w:val="45A32AEF"/>
    <w:rsid w:val="45A47C53"/>
    <w:rsid w:val="45A51F43"/>
    <w:rsid w:val="45A55E96"/>
    <w:rsid w:val="45A656D1"/>
    <w:rsid w:val="45A71B75"/>
    <w:rsid w:val="45A829F2"/>
    <w:rsid w:val="45A91D20"/>
    <w:rsid w:val="45A95A35"/>
    <w:rsid w:val="45AD1478"/>
    <w:rsid w:val="45AD56DD"/>
    <w:rsid w:val="45AE3F9A"/>
    <w:rsid w:val="45AF2C72"/>
    <w:rsid w:val="45AF4585"/>
    <w:rsid w:val="45AF4FA4"/>
    <w:rsid w:val="45B15037"/>
    <w:rsid w:val="45B20519"/>
    <w:rsid w:val="45B31991"/>
    <w:rsid w:val="45B44292"/>
    <w:rsid w:val="45B47020"/>
    <w:rsid w:val="45B707D8"/>
    <w:rsid w:val="45B75F1F"/>
    <w:rsid w:val="45B778DE"/>
    <w:rsid w:val="45B90DDA"/>
    <w:rsid w:val="45B90EC9"/>
    <w:rsid w:val="45B979E8"/>
    <w:rsid w:val="45BA1CAE"/>
    <w:rsid w:val="45BB117C"/>
    <w:rsid w:val="45BC30ED"/>
    <w:rsid w:val="45BC31E8"/>
    <w:rsid w:val="45BC6CA2"/>
    <w:rsid w:val="45BD4DAA"/>
    <w:rsid w:val="45BE0C6C"/>
    <w:rsid w:val="45BE4C7F"/>
    <w:rsid w:val="45C02EA5"/>
    <w:rsid w:val="45C06792"/>
    <w:rsid w:val="45C10B03"/>
    <w:rsid w:val="45C170D6"/>
    <w:rsid w:val="45C32A68"/>
    <w:rsid w:val="45C5024D"/>
    <w:rsid w:val="45C62EAF"/>
    <w:rsid w:val="45C66C74"/>
    <w:rsid w:val="45C67B5B"/>
    <w:rsid w:val="45C73FC5"/>
    <w:rsid w:val="45C74CF8"/>
    <w:rsid w:val="45C77892"/>
    <w:rsid w:val="45C920D3"/>
    <w:rsid w:val="45CC3389"/>
    <w:rsid w:val="45CD08D1"/>
    <w:rsid w:val="45CD60D4"/>
    <w:rsid w:val="45CD6318"/>
    <w:rsid w:val="45CD7101"/>
    <w:rsid w:val="45CF351E"/>
    <w:rsid w:val="45CF69D6"/>
    <w:rsid w:val="45D07773"/>
    <w:rsid w:val="45D0799C"/>
    <w:rsid w:val="45D22A3B"/>
    <w:rsid w:val="45D264C6"/>
    <w:rsid w:val="45D32A8E"/>
    <w:rsid w:val="45D605B0"/>
    <w:rsid w:val="45D67D64"/>
    <w:rsid w:val="45D7302B"/>
    <w:rsid w:val="45D83281"/>
    <w:rsid w:val="45D95AA6"/>
    <w:rsid w:val="45DA1917"/>
    <w:rsid w:val="45DA351F"/>
    <w:rsid w:val="45DC10F2"/>
    <w:rsid w:val="45DD1CA0"/>
    <w:rsid w:val="45DE4C1B"/>
    <w:rsid w:val="45DE4E6B"/>
    <w:rsid w:val="45DF4917"/>
    <w:rsid w:val="45E00BE3"/>
    <w:rsid w:val="45E01BC0"/>
    <w:rsid w:val="45E05087"/>
    <w:rsid w:val="45E15750"/>
    <w:rsid w:val="45E16709"/>
    <w:rsid w:val="45E25C1C"/>
    <w:rsid w:val="45E32481"/>
    <w:rsid w:val="45E341AB"/>
    <w:rsid w:val="45E43797"/>
    <w:rsid w:val="45E5269D"/>
    <w:rsid w:val="45E561F9"/>
    <w:rsid w:val="45E56FF7"/>
    <w:rsid w:val="45E61A88"/>
    <w:rsid w:val="45E82984"/>
    <w:rsid w:val="45E87A97"/>
    <w:rsid w:val="45E87E40"/>
    <w:rsid w:val="45EC55BA"/>
    <w:rsid w:val="45EC65B8"/>
    <w:rsid w:val="45ED3300"/>
    <w:rsid w:val="45ED4D66"/>
    <w:rsid w:val="45EE1552"/>
    <w:rsid w:val="45EE37A4"/>
    <w:rsid w:val="45F022CD"/>
    <w:rsid w:val="45F03C1C"/>
    <w:rsid w:val="45F17EAB"/>
    <w:rsid w:val="45F61354"/>
    <w:rsid w:val="45F65628"/>
    <w:rsid w:val="45F709E5"/>
    <w:rsid w:val="45F938E5"/>
    <w:rsid w:val="45F97EF6"/>
    <w:rsid w:val="45FB3C6E"/>
    <w:rsid w:val="45FB5A1D"/>
    <w:rsid w:val="45FC2AE4"/>
    <w:rsid w:val="45FC4BA7"/>
    <w:rsid w:val="45FD79E7"/>
    <w:rsid w:val="45FE066D"/>
    <w:rsid w:val="45FE550D"/>
    <w:rsid w:val="45FE6ACB"/>
    <w:rsid w:val="45FE72BB"/>
    <w:rsid w:val="45FF375F"/>
    <w:rsid w:val="460101CD"/>
    <w:rsid w:val="4601321B"/>
    <w:rsid w:val="46022F35"/>
    <w:rsid w:val="46024EB7"/>
    <w:rsid w:val="4603056D"/>
    <w:rsid w:val="460348D1"/>
    <w:rsid w:val="4604196F"/>
    <w:rsid w:val="46042F4A"/>
    <w:rsid w:val="4604541E"/>
    <w:rsid w:val="460459B8"/>
    <w:rsid w:val="46050649"/>
    <w:rsid w:val="46053443"/>
    <w:rsid w:val="4605689B"/>
    <w:rsid w:val="4606335F"/>
    <w:rsid w:val="460674A4"/>
    <w:rsid w:val="46073F98"/>
    <w:rsid w:val="4607430F"/>
    <w:rsid w:val="4607616F"/>
    <w:rsid w:val="46080139"/>
    <w:rsid w:val="46081EE8"/>
    <w:rsid w:val="46084165"/>
    <w:rsid w:val="46096E23"/>
    <w:rsid w:val="460A09F6"/>
    <w:rsid w:val="460A2104"/>
    <w:rsid w:val="460A30F1"/>
    <w:rsid w:val="460A5C60"/>
    <w:rsid w:val="460A7FF5"/>
    <w:rsid w:val="460C19D8"/>
    <w:rsid w:val="460C3F05"/>
    <w:rsid w:val="460C5E7C"/>
    <w:rsid w:val="460D3FE1"/>
    <w:rsid w:val="460D74FE"/>
    <w:rsid w:val="460F14C8"/>
    <w:rsid w:val="460F1C96"/>
    <w:rsid w:val="460F3276"/>
    <w:rsid w:val="460F772D"/>
    <w:rsid w:val="46106562"/>
    <w:rsid w:val="46115168"/>
    <w:rsid w:val="46123770"/>
    <w:rsid w:val="46144678"/>
    <w:rsid w:val="46166F98"/>
    <w:rsid w:val="4618037D"/>
    <w:rsid w:val="4618396E"/>
    <w:rsid w:val="4618414C"/>
    <w:rsid w:val="46197071"/>
    <w:rsid w:val="461A028F"/>
    <w:rsid w:val="461A7937"/>
    <w:rsid w:val="461B197A"/>
    <w:rsid w:val="461B7E6D"/>
    <w:rsid w:val="461D1E37"/>
    <w:rsid w:val="461E170B"/>
    <w:rsid w:val="461E2519"/>
    <w:rsid w:val="461E47A9"/>
    <w:rsid w:val="461E7787"/>
    <w:rsid w:val="461F5BAF"/>
    <w:rsid w:val="46202AB4"/>
    <w:rsid w:val="462036D5"/>
    <w:rsid w:val="46204EC9"/>
    <w:rsid w:val="462140AB"/>
    <w:rsid w:val="462162FF"/>
    <w:rsid w:val="46217D73"/>
    <w:rsid w:val="46226C7C"/>
    <w:rsid w:val="4622744D"/>
    <w:rsid w:val="4624348A"/>
    <w:rsid w:val="462474A6"/>
    <w:rsid w:val="46250CEB"/>
    <w:rsid w:val="4629031A"/>
    <w:rsid w:val="462907DC"/>
    <w:rsid w:val="462A0905"/>
    <w:rsid w:val="462A6302"/>
    <w:rsid w:val="462C182F"/>
    <w:rsid w:val="462C3E28"/>
    <w:rsid w:val="462E5FB8"/>
    <w:rsid w:val="462F66AF"/>
    <w:rsid w:val="4630242B"/>
    <w:rsid w:val="463158E2"/>
    <w:rsid w:val="46317690"/>
    <w:rsid w:val="46325076"/>
    <w:rsid w:val="46325936"/>
    <w:rsid w:val="46326F64"/>
    <w:rsid w:val="463352C3"/>
    <w:rsid w:val="463406B2"/>
    <w:rsid w:val="46341091"/>
    <w:rsid w:val="46342CDD"/>
    <w:rsid w:val="463604B1"/>
    <w:rsid w:val="46387C17"/>
    <w:rsid w:val="46390273"/>
    <w:rsid w:val="463A4797"/>
    <w:rsid w:val="463B050F"/>
    <w:rsid w:val="463B288A"/>
    <w:rsid w:val="463C0CB3"/>
    <w:rsid w:val="463D6035"/>
    <w:rsid w:val="463E3B5B"/>
    <w:rsid w:val="463E4736"/>
    <w:rsid w:val="463F0B70"/>
    <w:rsid w:val="463F2A4E"/>
    <w:rsid w:val="46407634"/>
    <w:rsid w:val="4641018D"/>
    <w:rsid w:val="4642189D"/>
    <w:rsid w:val="46426DB6"/>
    <w:rsid w:val="46431172"/>
    <w:rsid w:val="46445C1A"/>
    <w:rsid w:val="46465C72"/>
    <w:rsid w:val="4647195C"/>
    <w:rsid w:val="4648109D"/>
    <w:rsid w:val="464877F5"/>
    <w:rsid w:val="464910CD"/>
    <w:rsid w:val="464949DA"/>
    <w:rsid w:val="46496788"/>
    <w:rsid w:val="46497B9E"/>
    <w:rsid w:val="464A0752"/>
    <w:rsid w:val="464A2500"/>
    <w:rsid w:val="464A5E88"/>
    <w:rsid w:val="464B69A4"/>
    <w:rsid w:val="464E3D9E"/>
    <w:rsid w:val="464E58E7"/>
    <w:rsid w:val="464E6797"/>
    <w:rsid w:val="464F5D68"/>
    <w:rsid w:val="465039DC"/>
    <w:rsid w:val="465172D0"/>
    <w:rsid w:val="465313B5"/>
    <w:rsid w:val="46533C67"/>
    <w:rsid w:val="46535859"/>
    <w:rsid w:val="46537607"/>
    <w:rsid w:val="46541B0B"/>
    <w:rsid w:val="4654337F"/>
    <w:rsid w:val="46574151"/>
    <w:rsid w:val="46597740"/>
    <w:rsid w:val="465A0995"/>
    <w:rsid w:val="465A709A"/>
    <w:rsid w:val="465D0485"/>
    <w:rsid w:val="465D1DE0"/>
    <w:rsid w:val="465D2637"/>
    <w:rsid w:val="465E4F89"/>
    <w:rsid w:val="465E7D59"/>
    <w:rsid w:val="465F07A3"/>
    <w:rsid w:val="465F5514"/>
    <w:rsid w:val="46622433"/>
    <w:rsid w:val="46623CEE"/>
    <w:rsid w:val="46624C17"/>
    <w:rsid w:val="46625A9C"/>
    <w:rsid w:val="46641529"/>
    <w:rsid w:val="466435C2"/>
    <w:rsid w:val="46654E8C"/>
    <w:rsid w:val="4665558C"/>
    <w:rsid w:val="466608EA"/>
    <w:rsid w:val="466640B5"/>
    <w:rsid w:val="46667844"/>
    <w:rsid w:val="46667BB7"/>
    <w:rsid w:val="46681E1E"/>
    <w:rsid w:val="466922BA"/>
    <w:rsid w:val="466A7115"/>
    <w:rsid w:val="466B569C"/>
    <w:rsid w:val="466C06C8"/>
    <w:rsid w:val="466E4440"/>
    <w:rsid w:val="466F0660"/>
    <w:rsid w:val="466F06D4"/>
    <w:rsid w:val="466F1F67"/>
    <w:rsid w:val="466F6DBB"/>
    <w:rsid w:val="4670640B"/>
    <w:rsid w:val="46714F64"/>
    <w:rsid w:val="4672244F"/>
    <w:rsid w:val="46744DE3"/>
    <w:rsid w:val="4675033D"/>
    <w:rsid w:val="46753A21"/>
    <w:rsid w:val="467557CF"/>
    <w:rsid w:val="46755892"/>
    <w:rsid w:val="4677534F"/>
    <w:rsid w:val="467A4001"/>
    <w:rsid w:val="467C0673"/>
    <w:rsid w:val="467C45B0"/>
    <w:rsid w:val="467C4B42"/>
    <w:rsid w:val="467D0B27"/>
    <w:rsid w:val="467D28D5"/>
    <w:rsid w:val="467D4684"/>
    <w:rsid w:val="467D5213"/>
    <w:rsid w:val="467E529F"/>
    <w:rsid w:val="467E7EF6"/>
    <w:rsid w:val="46804174"/>
    <w:rsid w:val="46805F22"/>
    <w:rsid w:val="4682042B"/>
    <w:rsid w:val="46821C9A"/>
    <w:rsid w:val="468241A1"/>
    <w:rsid w:val="4682613E"/>
    <w:rsid w:val="46827EEC"/>
    <w:rsid w:val="46833D7B"/>
    <w:rsid w:val="46836B2D"/>
    <w:rsid w:val="468427EE"/>
    <w:rsid w:val="46842AE8"/>
    <w:rsid w:val="4684792C"/>
    <w:rsid w:val="4685178A"/>
    <w:rsid w:val="46853538"/>
    <w:rsid w:val="468574A9"/>
    <w:rsid w:val="46857DC2"/>
    <w:rsid w:val="46866B63"/>
    <w:rsid w:val="468679DC"/>
    <w:rsid w:val="4687265B"/>
    <w:rsid w:val="46875502"/>
    <w:rsid w:val="468772B0"/>
    <w:rsid w:val="46892E50"/>
    <w:rsid w:val="468C48C7"/>
    <w:rsid w:val="468D44FA"/>
    <w:rsid w:val="468E063F"/>
    <w:rsid w:val="46917AA8"/>
    <w:rsid w:val="4692129C"/>
    <w:rsid w:val="469442F0"/>
    <w:rsid w:val="469519CD"/>
    <w:rsid w:val="469658BA"/>
    <w:rsid w:val="46965FF1"/>
    <w:rsid w:val="46970904"/>
    <w:rsid w:val="46971AB3"/>
    <w:rsid w:val="4698770F"/>
    <w:rsid w:val="469919ED"/>
    <w:rsid w:val="469A357D"/>
    <w:rsid w:val="469A5235"/>
    <w:rsid w:val="469C0849"/>
    <w:rsid w:val="469C2793"/>
    <w:rsid w:val="469D4D26"/>
    <w:rsid w:val="469F45FA"/>
    <w:rsid w:val="46A00372"/>
    <w:rsid w:val="46A07C7A"/>
    <w:rsid w:val="46A13E00"/>
    <w:rsid w:val="46A14816"/>
    <w:rsid w:val="46A37619"/>
    <w:rsid w:val="46A41281"/>
    <w:rsid w:val="46A63666"/>
    <w:rsid w:val="46A63BDA"/>
    <w:rsid w:val="46A71700"/>
    <w:rsid w:val="46A73E59"/>
    <w:rsid w:val="46A77952"/>
    <w:rsid w:val="46A95C30"/>
    <w:rsid w:val="46AA6AF6"/>
    <w:rsid w:val="46AB2A6A"/>
    <w:rsid w:val="46AC4F69"/>
    <w:rsid w:val="46AC5600"/>
    <w:rsid w:val="46AD06BB"/>
    <w:rsid w:val="46AE2A8F"/>
    <w:rsid w:val="46AE6F33"/>
    <w:rsid w:val="46AF05B5"/>
    <w:rsid w:val="46B06807"/>
    <w:rsid w:val="46B1257F"/>
    <w:rsid w:val="46B207D1"/>
    <w:rsid w:val="46B20A1F"/>
    <w:rsid w:val="46B2761B"/>
    <w:rsid w:val="46B300A5"/>
    <w:rsid w:val="46B353BF"/>
    <w:rsid w:val="46B502C1"/>
    <w:rsid w:val="46B6294A"/>
    <w:rsid w:val="46B67B95"/>
    <w:rsid w:val="46B73022"/>
    <w:rsid w:val="46B82125"/>
    <w:rsid w:val="46B83F6A"/>
    <w:rsid w:val="46B95883"/>
    <w:rsid w:val="46BA58D8"/>
    <w:rsid w:val="46BE379B"/>
    <w:rsid w:val="46BE763A"/>
    <w:rsid w:val="46C027C2"/>
    <w:rsid w:val="46C14BFB"/>
    <w:rsid w:val="46C16C66"/>
    <w:rsid w:val="46C202E8"/>
    <w:rsid w:val="46C2478C"/>
    <w:rsid w:val="46C2487A"/>
    <w:rsid w:val="46C329DE"/>
    <w:rsid w:val="46C35B39"/>
    <w:rsid w:val="46C40504"/>
    <w:rsid w:val="46C51558"/>
    <w:rsid w:val="46C5501C"/>
    <w:rsid w:val="46C67DD9"/>
    <w:rsid w:val="46C71DA3"/>
    <w:rsid w:val="46C832BD"/>
    <w:rsid w:val="46C851F8"/>
    <w:rsid w:val="46C87FDC"/>
    <w:rsid w:val="46C9300C"/>
    <w:rsid w:val="46C978C9"/>
    <w:rsid w:val="46CC1167"/>
    <w:rsid w:val="46CD13B8"/>
    <w:rsid w:val="46D00C57"/>
    <w:rsid w:val="46D00FB5"/>
    <w:rsid w:val="46D1677D"/>
    <w:rsid w:val="46D32192"/>
    <w:rsid w:val="46D324F5"/>
    <w:rsid w:val="46D453AB"/>
    <w:rsid w:val="46D5626E"/>
    <w:rsid w:val="46D81526"/>
    <w:rsid w:val="46D845EF"/>
    <w:rsid w:val="46D87B0C"/>
    <w:rsid w:val="46D91CD5"/>
    <w:rsid w:val="46DB0E99"/>
    <w:rsid w:val="46DB1944"/>
    <w:rsid w:val="46DB614F"/>
    <w:rsid w:val="46DD5122"/>
    <w:rsid w:val="46DF0E9A"/>
    <w:rsid w:val="46DF43AD"/>
    <w:rsid w:val="46DF4F11"/>
    <w:rsid w:val="46E2098A"/>
    <w:rsid w:val="46E44703"/>
    <w:rsid w:val="46E44B13"/>
    <w:rsid w:val="46E5144F"/>
    <w:rsid w:val="46E5659C"/>
    <w:rsid w:val="46E56A5F"/>
    <w:rsid w:val="46E57246"/>
    <w:rsid w:val="46E72873"/>
    <w:rsid w:val="46E8137C"/>
    <w:rsid w:val="46E81872"/>
    <w:rsid w:val="46E8586B"/>
    <w:rsid w:val="46E85F02"/>
    <w:rsid w:val="46E91834"/>
    <w:rsid w:val="46E97F6B"/>
    <w:rsid w:val="46EA4CBA"/>
    <w:rsid w:val="46EB783F"/>
    <w:rsid w:val="46EC35B7"/>
    <w:rsid w:val="46EC39FF"/>
    <w:rsid w:val="46ED1809"/>
    <w:rsid w:val="46EE5581"/>
    <w:rsid w:val="46EF0775"/>
    <w:rsid w:val="46EF14FC"/>
    <w:rsid w:val="46F030A7"/>
    <w:rsid w:val="46F275C4"/>
    <w:rsid w:val="46F32B98"/>
    <w:rsid w:val="46F336A8"/>
    <w:rsid w:val="46F506BE"/>
    <w:rsid w:val="46F5136C"/>
    <w:rsid w:val="46F543E1"/>
    <w:rsid w:val="46F54B62"/>
    <w:rsid w:val="46F72688"/>
    <w:rsid w:val="46F7489B"/>
    <w:rsid w:val="46F77770"/>
    <w:rsid w:val="46F9552D"/>
    <w:rsid w:val="46FA0766"/>
    <w:rsid w:val="46FA2178"/>
    <w:rsid w:val="46FA7E2E"/>
    <w:rsid w:val="46FB14C8"/>
    <w:rsid w:val="46FC1A4C"/>
    <w:rsid w:val="46FC37FA"/>
    <w:rsid w:val="46FE2E6D"/>
    <w:rsid w:val="46FF1505"/>
    <w:rsid w:val="46FF153C"/>
    <w:rsid w:val="46FF32EA"/>
    <w:rsid w:val="470014B1"/>
    <w:rsid w:val="47005A77"/>
    <w:rsid w:val="47012F1B"/>
    <w:rsid w:val="47013507"/>
    <w:rsid w:val="470152B5"/>
    <w:rsid w:val="47017C7B"/>
    <w:rsid w:val="47022DDB"/>
    <w:rsid w:val="47042EB3"/>
    <w:rsid w:val="47052C32"/>
    <w:rsid w:val="47076242"/>
    <w:rsid w:val="470878BC"/>
    <w:rsid w:val="470923BB"/>
    <w:rsid w:val="470A790B"/>
    <w:rsid w:val="470B4500"/>
    <w:rsid w:val="470B7EE1"/>
    <w:rsid w:val="470D401D"/>
    <w:rsid w:val="470E08E9"/>
    <w:rsid w:val="470E5757"/>
    <w:rsid w:val="470E7564"/>
    <w:rsid w:val="471005DB"/>
    <w:rsid w:val="471072A6"/>
    <w:rsid w:val="47121270"/>
    <w:rsid w:val="47135530"/>
    <w:rsid w:val="47140875"/>
    <w:rsid w:val="47150183"/>
    <w:rsid w:val="471574F1"/>
    <w:rsid w:val="471656FB"/>
    <w:rsid w:val="47166986"/>
    <w:rsid w:val="471752CE"/>
    <w:rsid w:val="47180C82"/>
    <w:rsid w:val="4718227E"/>
    <w:rsid w:val="471902D9"/>
    <w:rsid w:val="471A2E00"/>
    <w:rsid w:val="471A4AD4"/>
    <w:rsid w:val="471B05F0"/>
    <w:rsid w:val="471B511B"/>
    <w:rsid w:val="471C3E9C"/>
    <w:rsid w:val="471D243C"/>
    <w:rsid w:val="472424F0"/>
    <w:rsid w:val="472471F5"/>
    <w:rsid w:val="47247E19"/>
    <w:rsid w:val="472617F2"/>
    <w:rsid w:val="47266AC9"/>
    <w:rsid w:val="472707CD"/>
    <w:rsid w:val="47270C7E"/>
    <w:rsid w:val="472763F4"/>
    <w:rsid w:val="4728060D"/>
    <w:rsid w:val="472831A9"/>
    <w:rsid w:val="47291620"/>
    <w:rsid w:val="4729480B"/>
    <w:rsid w:val="472A3B65"/>
    <w:rsid w:val="472A76B7"/>
    <w:rsid w:val="472B2331"/>
    <w:rsid w:val="472B40E0"/>
    <w:rsid w:val="472B71C8"/>
    <w:rsid w:val="472C4788"/>
    <w:rsid w:val="472F5BD9"/>
    <w:rsid w:val="47302D95"/>
    <w:rsid w:val="47305B9A"/>
    <w:rsid w:val="473065C1"/>
    <w:rsid w:val="47307EDE"/>
    <w:rsid w:val="4731490D"/>
    <w:rsid w:val="47320194"/>
    <w:rsid w:val="473236C0"/>
    <w:rsid w:val="473345DF"/>
    <w:rsid w:val="4734204A"/>
    <w:rsid w:val="4734568A"/>
    <w:rsid w:val="4735425F"/>
    <w:rsid w:val="47356C9A"/>
    <w:rsid w:val="47356D0C"/>
    <w:rsid w:val="473606D9"/>
    <w:rsid w:val="47372A84"/>
    <w:rsid w:val="473774E6"/>
    <w:rsid w:val="473850DB"/>
    <w:rsid w:val="473867FC"/>
    <w:rsid w:val="47392CA0"/>
    <w:rsid w:val="47394A4E"/>
    <w:rsid w:val="473A07C7"/>
    <w:rsid w:val="473A4323"/>
    <w:rsid w:val="473A4EA1"/>
    <w:rsid w:val="473E02B7"/>
    <w:rsid w:val="473F34EA"/>
    <w:rsid w:val="473F5040"/>
    <w:rsid w:val="4740402F"/>
    <w:rsid w:val="47414C6F"/>
    <w:rsid w:val="47417DE2"/>
    <w:rsid w:val="47426EB6"/>
    <w:rsid w:val="47431FB0"/>
    <w:rsid w:val="47432F44"/>
    <w:rsid w:val="474358CD"/>
    <w:rsid w:val="474433F3"/>
    <w:rsid w:val="47451645"/>
    <w:rsid w:val="47457DDE"/>
    <w:rsid w:val="474657FE"/>
    <w:rsid w:val="47466A8A"/>
    <w:rsid w:val="47474F15"/>
    <w:rsid w:val="47482EE3"/>
    <w:rsid w:val="47482FB0"/>
    <w:rsid w:val="47486A40"/>
    <w:rsid w:val="47490A0A"/>
    <w:rsid w:val="474927B8"/>
    <w:rsid w:val="474B300D"/>
    <w:rsid w:val="474B407E"/>
    <w:rsid w:val="474D4056"/>
    <w:rsid w:val="474E1CA6"/>
    <w:rsid w:val="47507FEA"/>
    <w:rsid w:val="47513E87"/>
    <w:rsid w:val="475317E7"/>
    <w:rsid w:val="475342CD"/>
    <w:rsid w:val="475353E4"/>
    <w:rsid w:val="47541888"/>
    <w:rsid w:val="47544186"/>
    <w:rsid w:val="4754790F"/>
    <w:rsid w:val="475573AE"/>
    <w:rsid w:val="47570905"/>
    <w:rsid w:val="475723E9"/>
    <w:rsid w:val="47573126"/>
    <w:rsid w:val="47577C97"/>
    <w:rsid w:val="475909F5"/>
    <w:rsid w:val="475A49C5"/>
    <w:rsid w:val="475C0DE5"/>
    <w:rsid w:val="475C24EB"/>
    <w:rsid w:val="475F1FDB"/>
    <w:rsid w:val="475F3D89"/>
    <w:rsid w:val="4760039C"/>
    <w:rsid w:val="4760647F"/>
    <w:rsid w:val="47617B01"/>
    <w:rsid w:val="47630991"/>
    <w:rsid w:val="47631ACB"/>
    <w:rsid w:val="476410C3"/>
    <w:rsid w:val="476423BF"/>
    <w:rsid w:val="476475F1"/>
    <w:rsid w:val="47653A95"/>
    <w:rsid w:val="476615BC"/>
    <w:rsid w:val="476617A9"/>
    <w:rsid w:val="47663F64"/>
    <w:rsid w:val="47673BB5"/>
    <w:rsid w:val="476A58E6"/>
    <w:rsid w:val="476B0123"/>
    <w:rsid w:val="476D215C"/>
    <w:rsid w:val="476D43BD"/>
    <w:rsid w:val="476D46F8"/>
    <w:rsid w:val="476D668E"/>
    <w:rsid w:val="476E3E65"/>
    <w:rsid w:val="476F0470"/>
    <w:rsid w:val="47700ADD"/>
    <w:rsid w:val="477041E8"/>
    <w:rsid w:val="477138D6"/>
    <w:rsid w:val="47745A86"/>
    <w:rsid w:val="47764366"/>
    <w:rsid w:val="47767A51"/>
    <w:rsid w:val="477717CD"/>
    <w:rsid w:val="477737C9"/>
    <w:rsid w:val="47775FCD"/>
    <w:rsid w:val="47783581"/>
    <w:rsid w:val="47783DFD"/>
    <w:rsid w:val="47784E4E"/>
    <w:rsid w:val="477A0BC3"/>
    <w:rsid w:val="477A6E15"/>
    <w:rsid w:val="477C5396"/>
    <w:rsid w:val="477E09F4"/>
    <w:rsid w:val="477E1485"/>
    <w:rsid w:val="47801159"/>
    <w:rsid w:val="47807E27"/>
    <w:rsid w:val="47811F51"/>
    <w:rsid w:val="478135DD"/>
    <w:rsid w:val="4781466F"/>
    <w:rsid w:val="4783023C"/>
    <w:rsid w:val="47835AC3"/>
    <w:rsid w:val="47835CCA"/>
    <w:rsid w:val="47855EE6"/>
    <w:rsid w:val="47866061"/>
    <w:rsid w:val="47871BF3"/>
    <w:rsid w:val="478721E9"/>
    <w:rsid w:val="47873F72"/>
    <w:rsid w:val="47881532"/>
    <w:rsid w:val="478832E0"/>
    <w:rsid w:val="47887784"/>
    <w:rsid w:val="478A520E"/>
    <w:rsid w:val="478A7FE8"/>
    <w:rsid w:val="478B2DD0"/>
    <w:rsid w:val="478B67DC"/>
    <w:rsid w:val="478C7274"/>
    <w:rsid w:val="478D08F6"/>
    <w:rsid w:val="478F4547"/>
    <w:rsid w:val="479003E6"/>
    <w:rsid w:val="47906638"/>
    <w:rsid w:val="4791488A"/>
    <w:rsid w:val="479200AC"/>
    <w:rsid w:val="47941C85"/>
    <w:rsid w:val="47953C4F"/>
    <w:rsid w:val="4796797B"/>
    <w:rsid w:val="47981459"/>
    <w:rsid w:val="479954ED"/>
    <w:rsid w:val="4799729B"/>
    <w:rsid w:val="479A6A69"/>
    <w:rsid w:val="479B74B7"/>
    <w:rsid w:val="479C4FDD"/>
    <w:rsid w:val="479C6D8B"/>
    <w:rsid w:val="479D2D2C"/>
    <w:rsid w:val="479E0D55"/>
    <w:rsid w:val="479E128A"/>
    <w:rsid w:val="479E2B03"/>
    <w:rsid w:val="479E48B1"/>
    <w:rsid w:val="479E6FA7"/>
    <w:rsid w:val="479E77BF"/>
    <w:rsid w:val="479F7581"/>
    <w:rsid w:val="47A07250"/>
    <w:rsid w:val="47A10A32"/>
    <w:rsid w:val="47A11C75"/>
    <w:rsid w:val="47A143A2"/>
    <w:rsid w:val="47A166A1"/>
    <w:rsid w:val="47A22695"/>
    <w:rsid w:val="47A3011A"/>
    <w:rsid w:val="47A3239E"/>
    <w:rsid w:val="47A345BE"/>
    <w:rsid w:val="47A37C3F"/>
    <w:rsid w:val="47A5259D"/>
    <w:rsid w:val="47A60B70"/>
    <w:rsid w:val="47A66414"/>
    <w:rsid w:val="47A679C4"/>
    <w:rsid w:val="47A84E6A"/>
    <w:rsid w:val="47AA3F30"/>
    <w:rsid w:val="47AA76FA"/>
    <w:rsid w:val="47AB0983"/>
    <w:rsid w:val="47AB49E6"/>
    <w:rsid w:val="47AC11FF"/>
    <w:rsid w:val="47AE4F5D"/>
    <w:rsid w:val="47AF6ABF"/>
    <w:rsid w:val="47B2076A"/>
    <w:rsid w:val="47B24BA1"/>
    <w:rsid w:val="47B40579"/>
    <w:rsid w:val="47B42327"/>
    <w:rsid w:val="47B4613A"/>
    <w:rsid w:val="47B642F1"/>
    <w:rsid w:val="47B6609F"/>
    <w:rsid w:val="47B70069"/>
    <w:rsid w:val="47B71E17"/>
    <w:rsid w:val="47B772B9"/>
    <w:rsid w:val="47B85E42"/>
    <w:rsid w:val="47B95B8F"/>
    <w:rsid w:val="47BA3C28"/>
    <w:rsid w:val="47BB68D6"/>
    <w:rsid w:val="47BC11DC"/>
    <w:rsid w:val="47BC543D"/>
    <w:rsid w:val="47BC567F"/>
    <w:rsid w:val="47BC6C3E"/>
    <w:rsid w:val="47BC742D"/>
    <w:rsid w:val="47C100BB"/>
    <w:rsid w:val="47C10351"/>
    <w:rsid w:val="47C167F2"/>
    <w:rsid w:val="47C170F4"/>
    <w:rsid w:val="47C307BC"/>
    <w:rsid w:val="47C3108A"/>
    <w:rsid w:val="47C31577"/>
    <w:rsid w:val="47C31A9C"/>
    <w:rsid w:val="47C63E08"/>
    <w:rsid w:val="47C64F72"/>
    <w:rsid w:val="47C716F1"/>
    <w:rsid w:val="47C77A42"/>
    <w:rsid w:val="47C85DD2"/>
    <w:rsid w:val="47C9418D"/>
    <w:rsid w:val="47CA1B4A"/>
    <w:rsid w:val="47CA38F8"/>
    <w:rsid w:val="47CB141F"/>
    <w:rsid w:val="47CB3A94"/>
    <w:rsid w:val="47CC28C2"/>
    <w:rsid w:val="47CD5197"/>
    <w:rsid w:val="47CF2575"/>
    <w:rsid w:val="47CF7161"/>
    <w:rsid w:val="47D17C3C"/>
    <w:rsid w:val="47D26C51"/>
    <w:rsid w:val="47D40830"/>
    <w:rsid w:val="47D46525"/>
    <w:rsid w:val="47D6229D"/>
    <w:rsid w:val="47D66741"/>
    <w:rsid w:val="47D816C8"/>
    <w:rsid w:val="47D835B4"/>
    <w:rsid w:val="47DA1E59"/>
    <w:rsid w:val="47DA3E20"/>
    <w:rsid w:val="47DB129B"/>
    <w:rsid w:val="47DB288E"/>
    <w:rsid w:val="47DB3D58"/>
    <w:rsid w:val="47DB761E"/>
    <w:rsid w:val="47DE1152"/>
    <w:rsid w:val="47DE55F6"/>
    <w:rsid w:val="47DF0FED"/>
    <w:rsid w:val="47DF7A9D"/>
    <w:rsid w:val="47E164DE"/>
    <w:rsid w:val="47E27457"/>
    <w:rsid w:val="47E32C0C"/>
    <w:rsid w:val="47E349BA"/>
    <w:rsid w:val="47E42F68"/>
    <w:rsid w:val="47E51C4D"/>
    <w:rsid w:val="47E56984"/>
    <w:rsid w:val="47E60802"/>
    <w:rsid w:val="47E6101D"/>
    <w:rsid w:val="47E74A3E"/>
    <w:rsid w:val="47E74A42"/>
    <w:rsid w:val="47E86474"/>
    <w:rsid w:val="47E9057D"/>
    <w:rsid w:val="47E93F02"/>
    <w:rsid w:val="47EA5D49"/>
    <w:rsid w:val="47EA7AF7"/>
    <w:rsid w:val="47EB275E"/>
    <w:rsid w:val="47EB3D8E"/>
    <w:rsid w:val="47EB5D78"/>
    <w:rsid w:val="47EB7F12"/>
    <w:rsid w:val="47EC1CC9"/>
    <w:rsid w:val="47ED3A8B"/>
    <w:rsid w:val="47ED61C2"/>
    <w:rsid w:val="47EF15B1"/>
    <w:rsid w:val="47EF36B3"/>
    <w:rsid w:val="47F032FD"/>
    <w:rsid w:val="47F155E6"/>
    <w:rsid w:val="47F15FD3"/>
    <w:rsid w:val="47F170D7"/>
    <w:rsid w:val="47F210A1"/>
    <w:rsid w:val="47F266D9"/>
    <w:rsid w:val="47F32A5A"/>
    <w:rsid w:val="47F41E14"/>
    <w:rsid w:val="47F44E19"/>
    <w:rsid w:val="47F6211F"/>
    <w:rsid w:val="47F6649C"/>
    <w:rsid w:val="47F664FB"/>
    <w:rsid w:val="47F72214"/>
    <w:rsid w:val="47F941DE"/>
    <w:rsid w:val="47F95F8C"/>
    <w:rsid w:val="47FA3304"/>
    <w:rsid w:val="47FB07A5"/>
    <w:rsid w:val="47FB1D04"/>
    <w:rsid w:val="47FB61A8"/>
    <w:rsid w:val="47FB7F56"/>
    <w:rsid w:val="47FE35A2"/>
    <w:rsid w:val="47FE45C2"/>
    <w:rsid w:val="47FF061B"/>
    <w:rsid w:val="47FF4BF4"/>
    <w:rsid w:val="48000130"/>
    <w:rsid w:val="480037BE"/>
    <w:rsid w:val="48004C52"/>
    <w:rsid w:val="4800556C"/>
    <w:rsid w:val="4800731A"/>
    <w:rsid w:val="48007365"/>
    <w:rsid w:val="48010B3B"/>
    <w:rsid w:val="48030BB8"/>
    <w:rsid w:val="480355A8"/>
    <w:rsid w:val="48052B82"/>
    <w:rsid w:val="48053140"/>
    <w:rsid w:val="48054931"/>
    <w:rsid w:val="480706A9"/>
    <w:rsid w:val="480768FB"/>
    <w:rsid w:val="48084421"/>
    <w:rsid w:val="48085139"/>
    <w:rsid w:val="480956EA"/>
    <w:rsid w:val="480A1F47"/>
    <w:rsid w:val="480B7C08"/>
    <w:rsid w:val="480D1A37"/>
    <w:rsid w:val="480D3F30"/>
    <w:rsid w:val="480D61A8"/>
    <w:rsid w:val="480E31DE"/>
    <w:rsid w:val="480E5EDB"/>
    <w:rsid w:val="481132D5"/>
    <w:rsid w:val="48123245"/>
    <w:rsid w:val="4814061D"/>
    <w:rsid w:val="4818117E"/>
    <w:rsid w:val="481935D8"/>
    <w:rsid w:val="481B23A6"/>
    <w:rsid w:val="481B4154"/>
    <w:rsid w:val="481B5FCA"/>
    <w:rsid w:val="481C1C7A"/>
    <w:rsid w:val="481D258E"/>
    <w:rsid w:val="481E3C44"/>
    <w:rsid w:val="481E59F2"/>
    <w:rsid w:val="481F173B"/>
    <w:rsid w:val="481F3391"/>
    <w:rsid w:val="481F6A9A"/>
    <w:rsid w:val="481F71F1"/>
    <w:rsid w:val="4820176A"/>
    <w:rsid w:val="482024E1"/>
    <w:rsid w:val="48217773"/>
    <w:rsid w:val="4822619B"/>
    <w:rsid w:val="4823125B"/>
    <w:rsid w:val="48233009"/>
    <w:rsid w:val="48241BD9"/>
    <w:rsid w:val="48241EBA"/>
    <w:rsid w:val="48246820"/>
    <w:rsid w:val="482515E9"/>
    <w:rsid w:val="48254671"/>
    <w:rsid w:val="48254FD3"/>
    <w:rsid w:val="48266B4D"/>
    <w:rsid w:val="48274E07"/>
    <w:rsid w:val="482770B0"/>
    <w:rsid w:val="482A083B"/>
    <w:rsid w:val="482A277A"/>
    <w:rsid w:val="482A4397"/>
    <w:rsid w:val="482B53FD"/>
    <w:rsid w:val="482C010F"/>
    <w:rsid w:val="482C0682"/>
    <w:rsid w:val="482C2431"/>
    <w:rsid w:val="482C45B3"/>
    <w:rsid w:val="482D3E87"/>
    <w:rsid w:val="482F4B50"/>
    <w:rsid w:val="482F7BFF"/>
    <w:rsid w:val="48313E49"/>
    <w:rsid w:val="48315726"/>
    <w:rsid w:val="4832149E"/>
    <w:rsid w:val="48322260"/>
    <w:rsid w:val="483242A4"/>
    <w:rsid w:val="48325E6C"/>
    <w:rsid w:val="48334182"/>
    <w:rsid w:val="48335942"/>
    <w:rsid w:val="48340D6E"/>
    <w:rsid w:val="48340F1E"/>
    <w:rsid w:val="48342E17"/>
    <w:rsid w:val="48362D3C"/>
    <w:rsid w:val="48365107"/>
    <w:rsid w:val="483671E0"/>
    <w:rsid w:val="4836774B"/>
    <w:rsid w:val="48376AB4"/>
    <w:rsid w:val="48382F58"/>
    <w:rsid w:val="48390F18"/>
    <w:rsid w:val="4839548D"/>
    <w:rsid w:val="483A0A6A"/>
    <w:rsid w:val="483B2A48"/>
    <w:rsid w:val="483D2830"/>
    <w:rsid w:val="4840005F"/>
    <w:rsid w:val="484147B1"/>
    <w:rsid w:val="484216E1"/>
    <w:rsid w:val="484223E0"/>
    <w:rsid w:val="48425B85"/>
    <w:rsid w:val="48427933"/>
    <w:rsid w:val="484418FD"/>
    <w:rsid w:val="48455675"/>
    <w:rsid w:val="48457423"/>
    <w:rsid w:val="48471382"/>
    <w:rsid w:val="48474AEF"/>
    <w:rsid w:val="48475BAF"/>
    <w:rsid w:val="48480CC1"/>
    <w:rsid w:val="4849479E"/>
    <w:rsid w:val="484A1D10"/>
    <w:rsid w:val="484A7E26"/>
    <w:rsid w:val="484B013F"/>
    <w:rsid w:val="484C07B1"/>
    <w:rsid w:val="484D4461"/>
    <w:rsid w:val="484D62D8"/>
    <w:rsid w:val="484E47F6"/>
    <w:rsid w:val="484E53A6"/>
    <w:rsid w:val="484F2050"/>
    <w:rsid w:val="48511888"/>
    <w:rsid w:val="485136C0"/>
    <w:rsid w:val="4851401A"/>
    <w:rsid w:val="4852279F"/>
    <w:rsid w:val="48531B40"/>
    <w:rsid w:val="48547666"/>
    <w:rsid w:val="48561790"/>
    <w:rsid w:val="485652CE"/>
    <w:rsid w:val="485D6F0D"/>
    <w:rsid w:val="485E071D"/>
    <w:rsid w:val="485F6737"/>
    <w:rsid w:val="486017CE"/>
    <w:rsid w:val="4860600B"/>
    <w:rsid w:val="48610E04"/>
    <w:rsid w:val="48622294"/>
    <w:rsid w:val="4862588C"/>
    <w:rsid w:val="48641732"/>
    <w:rsid w:val="486636D8"/>
    <w:rsid w:val="4867656E"/>
    <w:rsid w:val="48691B3C"/>
    <w:rsid w:val="48693111"/>
    <w:rsid w:val="486A0C38"/>
    <w:rsid w:val="486A67A2"/>
    <w:rsid w:val="486C2C02"/>
    <w:rsid w:val="486C7B02"/>
    <w:rsid w:val="486E0728"/>
    <w:rsid w:val="486E5AB9"/>
    <w:rsid w:val="486F44A0"/>
    <w:rsid w:val="4870363C"/>
    <w:rsid w:val="48713742"/>
    <w:rsid w:val="48713C67"/>
    <w:rsid w:val="48721D89"/>
    <w:rsid w:val="48724896"/>
    <w:rsid w:val="48733F90"/>
    <w:rsid w:val="48735D3E"/>
    <w:rsid w:val="48741AB6"/>
    <w:rsid w:val="48743864"/>
    <w:rsid w:val="48746403"/>
    <w:rsid w:val="48746E64"/>
    <w:rsid w:val="48757D08"/>
    <w:rsid w:val="4876582E"/>
    <w:rsid w:val="48782C0A"/>
    <w:rsid w:val="48782D4B"/>
    <w:rsid w:val="487913CE"/>
    <w:rsid w:val="487A3570"/>
    <w:rsid w:val="487B1097"/>
    <w:rsid w:val="487B14E4"/>
    <w:rsid w:val="487B5752"/>
    <w:rsid w:val="487C4A80"/>
    <w:rsid w:val="487E1A6D"/>
    <w:rsid w:val="487F2935"/>
    <w:rsid w:val="48804725"/>
    <w:rsid w:val="488103EE"/>
    <w:rsid w:val="48822425"/>
    <w:rsid w:val="48823C48"/>
    <w:rsid w:val="4883407F"/>
    <w:rsid w:val="4884419E"/>
    <w:rsid w:val="48860216"/>
    <w:rsid w:val="48867AAB"/>
    <w:rsid w:val="488717E9"/>
    <w:rsid w:val="488805CA"/>
    <w:rsid w:val="48880C1F"/>
    <w:rsid w:val="488857F0"/>
    <w:rsid w:val="48886869"/>
    <w:rsid w:val="48891A00"/>
    <w:rsid w:val="48895562"/>
    <w:rsid w:val="488A086D"/>
    <w:rsid w:val="488B11D5"/>
    <w:rsid w:val="488C32A4"/>
    <w:rsid w:val="488C3DA9"/>
    <w:rsid w:val="488C5052"/>
    <w:rsid w:val="488C5CF0"/>
    <w:rsid w:val="488D6EA7"/>
    <w:rsid w:val="488E25BB"/>
    <w:rsid w:val="488E2B78"/>
    <w:rsid w:val="488F14EE"/>
    <w:rsid w:val="488F399C"/>
    <w:rsid w:val="488F482A"/>
    <w:rsid w:val="488F68F0"/>
    <w:rsid w:val="48934632"/>
    <w:rsid w:val="4894086D"/>
    <w:rsid w:val="48952158"/>
    <w:rsid w:val="489652E5"/>
    <w:rsid w:val="48967C7F"/>
    <w:rsid w:val="489857A5"/>
    <w:rsid w:val="48993DD1"/>
    <w:rsid w:val="489A151D"/>
    <w:rsid w:val="489A7BE8"/>
    <w:rsid w:val="489D100D"/>
    <w:rsid w:val="489D725F"/>
    <w:rsid w:val="489F2686"/>
    <w:rsid w:val="489F30AC"/>
    <w:rsid w:val="489F4D85"/>
    <w:rsid w:val="48A00AFD"/>
    <w:rsid w:val="48A028AB"/>
    <w:rsid w:val="48A14702"/>
    <w:rsid w:val="48A16373"/>
    <w:rsid w:val="48A50C8A"/>
    <w:rsid w:val="48A64365"/>
    <w:rsid w:val="48A838C1"/>
    <w:rsid w:val="48A8612B"/>
    <w:rsid w:val="48A95C04"/>
    <w:rsid w:val="48A976B8"/>
    <w:rsid w:val="48AB197C"/>
    <w:rsid w:val="48AB372A"/>
    <w:rsid w:val="48AC05C9"/>
    <w:rsid w:val="48AC2FFE"/>
    <w:rsid w:val="48AC74A2"/>
    <w:rsid w:val="48AD727B"/>
    <w:rsid w:val="48AE5CCA"/>
    <w:rsid w:val="48AF0D56"/>
    <w:rsid w:val="48B01A2F"/>
    <w:rsid w:val="48B076F0"/>
    <w:rsid w:val="48B16866"/>
    <w:rsid w:val="48B242B2"/>
    <w:rsid w:val="48B254E6"/>
    <w:rsid w:val="48B30830"/>
    <w:rsid w:val="48B36B2A"/>
    <w:rsid w:val="48B4470D"/>
    <w:rsid w:val="48B56F6B"/>
    <w:rsid w:val="48B60321"/>
    <w:rsid w:val="48B672E9"/>
    <w:rsid w:val="48B84099"/>
    <w:rsid w:val="48BC175E"/>
    <w:rsid w:val="48BC2E9F"/>
    <w:rsid w:val="48BC5937"/>
    <w:rsid w:val="48BC5B0C"/>
    <w:rsid w:val="48BD1912"/>
    <w:rsid w:val="48BD4CF8"/>
    <w:rsid w:val="48BD7DA3"/>
    <w:rsid w:val="48BE3449"/>
    <w:rsid w:val="48BE5314"/>
    <w:rsid w:val="48BE60EA"/>
    <w:rsid w:val="48C03E06"/>
    <w:rsid w:val="48C12F4D"/>
    <w:rsid w:val="48C20A74"/>
    <w:rsid w:val="48C26CC5"/>
    <w:rsid w:val="48C301A1"/>
    <w:rsid w:val="48C400A1"/>
    <w:rsid w:val="48C4189E"/>
    <w:rsid w:val="48C42A3E"/>
    <w:rsid w:val="48C45773"/>
    <w:rsid w:val="48C4659A"/>
    <w:rsid w:val="48C536F1"/>
    <w:rsid w:val="48C60564"/>
    <w:rsid w:val="48C64907"/>
    <w:rsid w:val="48C67C41"/>
    <w:rsid w:val="48C81442"/>
    <w:rsid w:val="48C8498F"/>
    <w:rsid w:val="48C90054"/>
    <w:rsid w:val="48C9703D"/>
    <w:rsid w:val="48CA34F3"/>
    <w:rsid w:val="48CA7928"/>
    <w:rsid w:val="48CB3DCC"/>
    <w:rsid w:val="48CB5B7A"/>
    <w:rsid w:val="48CC2994"/>
    <w:rsid w:val="48CC571F"/>
    <w:rsid w:val="48CE00B9"/>
    <w:rsid w:val="48CE11C6"/>
    <w:rsid w:val="48CE5457"/>
    <w:rsid w:val="48CE7418"/>
    <w:rsid w:val="48CF2352"/>
    <w:rsid w:val="48CF2D7F"/>
    <w:rsid w:val="48CF65A6"/>
    <w:rsid w:val="48D23694"/>
    <w:rsid w:val="48D2515B"/>
    <w:rsid w:val="48D32C81"/>
    <w:rsid w:val="48D367DD"/>
    <w:rsid w:val="48D37C96"/>
    <w:rsid w:val="48D47F73"/>
    <w:rsid w:val="48D507A7"/>
    <w:rsid w:val="48D52555"/>
    <w:rsid w:val="48D636C0"/>
    <w:rsid w:val="48D74D1B"/>
    <w:rsid w:val="48D814CC"/>
    <w:rsid w:val="48D83DF3"/>
    <w:rsid w:val="48DA400F"/>
    <w:rsid w:val="48DA4BA5"/>
    <w:rsid w:val="48DA5C15"/>
    <w:rsid w:val="48DA7B6B"/>
    <w:rsid w:val="48DC0D48"/>
    <w:rsid w:val="48DC207E"/>
    <w:rsid w:val="48DC7D87"/>
    <w:rsid w:val="48DD465C"/>
    <w:rsid w:val="48DF429B"/>
    <w:rsid w:val="48E05C42"/>
    <w:rsid w:val="48E1539E"/>
    <w:rsid w:val="48E3604A"/>
    <w:rsid w:val="48E567BA"/>
    <w:rsid w:val="48E70F08"/>
    <w:rsid w:val="48E76C32"/>
    <w:rsid w:val="48E84AAD"/>
    <w:rsid w:val="48E94252"/>
    <w:rsid w:val="48E946C4"/>
    <w:rsid w:val="48EB1D78"/>
    <w:rsid w:val="48EB47DC"/>
    <w:rsid w:val="48EB73AD"/>
    <w:rsid w:val="48EB7627"/>
    <w:rsid w:val="48EB7FCA"/>
    <w:rsid w:val="48EC5AF0"/>
    <w:rsid w:val="48EC5C6C"/>
    <w:rsid w:val="48EE0754"/>
    <w:rsid w:val="48EE7ABB"/>
    <w:rsid w:val="48F02364"/>
    <w:rsid w:val="48F055E1"/>
    <w:rsid w:val="48F13107"/>
    <w:rsid w:val="48F1321F"/>
    <w:rsid w:val="48F14EB5"/>
    <w:rsid w:val="48F20951"/>
    <w:rsid w:val="48F232BB"/>
    <w:rsid w:val="48F30C2D"/>
    <w:rsid w:val="48F50E49"/>
    <w:rsid w:val="48F6071D"/>
    <w:rsid w:val="48F72D87"/>
    <w:rsid w:val="48F7696F"/>
    <w:rsid w:val="48F85383"/>
    <w:rsid w:val="48F9247B"/>
    <w:rsid w:val="48FA2306"/>
    <w:rsid w:val="48FA645F"/>
    <w:rsid w:val="48FB5D34"/>
    <w:rsid w:val="48FC10D9"/>
    <w:rsid w:val="48FC745D"/>
    <w:rsid w:val="48FF4980"/>
    <w:rsid w:val="48FF5824"/>
    <w:rsid w:val="4901159C"/>
    <w:rsid w:val="490231AB"/>
    <w:rsid w:val="490270C2"/>
    <w:rsid w:val="49031314"/>
    <w:rsid w:val="49035C1C"/>
    <w:rsid w:val="4904108C"/>
    <w:rsid w:val="49046A59"/>
    <w:rsid w:val="4907292A"/>
    <w:rsid w:val="490765B0"/>
    <w:rsid w:val="490776FC"/>
    <w:rsid w:val="490868D4"/>
    <w:rsid w:val="49090450"/>
    <w:rsid w:val="49092EE1"/>
    <w:rsid w:val="49097B32"/>
    <w:rsid w:val="490C3E65"/>
    <w:rsid w:val="490D78A6"/>
    <w:rsid w:val="490E5A67"/>
    <w:rsid w:val="490F3BD6"/>
    <w:rsid w:val="490F4A8B"/>
    <w:rsid w:val="4910358D"/>
    <w:rsid w:val="49107A31"/>
    <w:rsid w:val="49111996"/>
    <w:rsid w:val="49115D6F"/>
    <w:rsid w:val="4912304A"/>
    <w:rsid w:val="49147823"/>
    <w:rsid w:val="4915146F"/>
    <w:rsid w:val="49156DF5"/>
    <w:rsid w:val="49160387"/>
    <w:rsid w:val="49160ED8"/>
    <w:rsid w:val="49162977"/>
    <w:rsid w:val="491643DE"/>
    <w:rsid w:val="49170DBF"/>
    <w:rsid w:val="49176263"/>
    <w:rsid w:val="49180694"/>
    <w:rsid w:val="49184B37"/>
    <w:rsid w:val="491925EB"/>
    <w:rsid w:val="49192ACF"/>
    <w:rsid w:val="491A440C"/>
    <w:rsid w:val="491B667E"/>
    <w:rsid w:val="491C4628"/>
    <w:rsid w:val="491C63D6"/>
    <w:rsid w:val="491C6B99"/>
    <w:rsid w:val="491D214E"/>
    <w:rsid w:val="49205FE5"/>
    <w:rsid w:val="4920709D"/>
    <w:rsid w:val="49211F5B"/>
    <w:rsid w:val="492139EC"/>
    <w:rsid w:val="4925762B"/>
    <w:rsid w:val="49261002"/>
    <w:rsid w:val="49267868"/>
    <w:rsid w:val="492C4681"/>
    <w:rsid w:val="492D2391"/>
    <w:rsid w:val="492D7611"/>
    <w:rsid w:val="492D7ECF"/>
    <w:rsid w:val="492E0059"/>
    <w:rsid w:val="492E26C2"/>
    <w:rsid w:val="4930520F"/>
    <w:rsid w:val="493059DD"/>
    <w:rsid w:val="49310013"/>
    <w:rsid w:val="49310B87"/>
    <w:rsid w:val="49311755"/>
    <w:rsid w:val="49331971"/>
    <w:rsid w:val="4933371F"/>
    <w:rsid w:val="493354CD"/>
    <w:rsid w:val="49342AA4"/>
    <w:rsid w:val="493556E9"/>
    <w:rsid w:val="49366D6C"/>
    <w:rsid w:val="49374FBE"/>
    <w:rsid w:val="4938624E"/>
    <w:rsid w:val="493871BD"/>
    <w:rsid w:val="493A3C31"/>
    <w:rsid w:val="493C6A78"/>
    <w:rsid w:val="493C753B"/>
    <w:rsid w:val="493D2FD6"/>
    <w:rsid w:val="493E459E"/>
    <w:rsid w:val="493F20C4"/>
    <w:rsid w:val="49414660"/>
    <w:rsid w:val="49415E3C"/>
    <w:rsid w:val="49420415"/>
    <w:rsid w:val="49420ABC"/>
    <w:rsid w:val="4942138C"/>
    <w:rsid w:val="49436D3D"/>
    <w:rsid w:val="49441489"/>
    <w:rsid w:val="494470C7"/>
    <w:rsid w:val="494553E6"/>
    <w:rsid w:val="494615F6"/>
    <w:rsid w:val="49463453"/>
    <w:rsid w:val="4948541D"/>
    <w:rsid w:val="494871CB"/>
    <w:rsid w:val="4949087F"/>
    <w:rsid w:val="49492F43"/>
    <w:rsid w:val="49494CF1"/>
    <w:rsid w:val="494A734E"/>
    <w:rsid w:val="494B0A69"/>
    <w:rsid w:val="494B26E8"/>
    <w:rsid w:val="494B4C4F"/>
    <w:rsid w:val="494D658F"/>
    <w:rsid w:val="494E441F"/>
    <w:rsid w:val="494F59D1"/>
    <w:rsid w:val="49505C6A"/>
    <w:rsid w:val="49520049"/>
    <w:rsid w:val="4952082B"/>
    <w:rsid w:val="495226B1"/>
    <w:rsid w:val="49533C1E"/>
    <w:rsid w:val="4953607D"/>
    <w:rsid w:val="49536D94"/>
    <w:rsid w:val="4953791E"/>
    <w:rsid w:val="495518E8"/>
    <w:rsid w:val="49554EDB"/>
    <w:rsid w:val="495711BC"/>
    <w:rsid w:val="495873C6"/>
    <w:rsid w:val="49590A44"/>
    <w:rsid w:val="49592B37"/>
    <w:rsid w:val="495A5150"/>
    <w:rsid w:val="495A617C"/>
    <w:rsid w:val="495A720B"/>
    <w:rsid w:val="495D254A"/>
    <w:rsid w:val="495E079C"/>
    <w:rsid w:val="495E14F1"/>
    <w:rsid w:val="495F741D"/>
    <w:rsid w:val="4960077B"/>
    <w:rsid w:val="49606570"/>
    <w:rsid w:val="4961028C"/>
    <w:rsid w:val="4961347E"/>
    <w:rsid w:val="496164DE"/>
    <w:rsid w:val="49620FF1"/>
    <w:rsid w:val="49622E32"/>
    <w:rsid w:val="49626F28"/>
    <w:rsid w:val="49627B61"/>
    <w:rsid w:val="49641DFF"/>
    <w:rsid w:val="49670E6F"/>
    <w:rsid w:val="4968161B"/>
    <w:rsid w:val="496833C9"/>
    <w:rsid w:val="49685641"/>
    <w:rsid w:val="49690EEF"/>
    <w:rsid w:val="49695393"/>
    <w:rsid w:val="496B2EB9"/>
    <w:rsid w:val="496B4179"/>
    <w:rsid w:val="496C1BEF"/>
    <w:rsid w:val="496C64DF"/>
    <w:rsid w:val="496D09DF"/>
    <w:rsid w:val="496D357F"/>
    <w:rsid w:val="496E1A8A"/>
    <w:rsid w:val="496E4399"/>
    <w:rsid w:val="496E5A82"/>
    <w:rsid w:val="496E6C56"/>
    <w:rsid w:val="497028A2"/>
    <w:rsid w:val="49712F73"/>
    <w:rsid w:val="49724248"/>
    <w:rsid w:val="49747FC0"/>
    <w:rsid w:val="49753D38"/>
    <w:rsid w:val="49764739"/>
    <w:rsid w:val="4979032A"/>
    <w:rsid w:val="4979123E"/>
    <w:rsid w:val="497951CE"/>
    <w:rsid w:val="49795206"/>
    <w:rsid w:val="497A33BD"/>
    <w:rsid w:val="497B1CA1"/>
    <w:rsid w:val="497B4179"/>
    <w:rsid w:val="497C2C57"/>
    <w:rsid w:val="497C6E74"/>
    <w:rsid w:val="497F0713"/>
    <w:rsid w:val="497F3132"/>
    <w:rsid w:val="497F5443"/>
    <w:rsid w:val="497F63A3"/>
    <w:rsid w:val="497F7BC4"/>
    <w:rsid w:val="49804BB7"/>
    <w:rsid w:val="498126DD"/>
    <w:rsid w:val="498243C2"/>
    <w:rsid w:val="49825388"/>
    <w:rsid w:val="49837ACC"/>
    <w:rsid w:val="4984212A"/>
    <w:rsid w:val="49845D29"/>
    <w:rsid w:val="49851138"/>
    <w:rsid w:val="49853892"/>
    <w:rsid w:val="49865D2D"/>
    <w:rsid w:val="49865F45"/>
    <w:rsid w:val="49867CF3"/>
    <w:rsid w:val="498734EC"/>
    <w:rsid w:val="49885819"/>
    <w:rsid w:val="49886893"/>
    <w:rsid w:val="49891591"/>
    <w:rsid w:val="49895E52"/>
    <w:rsid w:val="49896F36"/>
    <w:rsid w:val="498A4562"/>
    <w:rsid w:val="498C0FE4"/>
    <w:rsid w:val="498D3BDC"/>
    <w:rsid w:val="498D72D3"/>
    <w:rsid w:val="498E0956"/>
    <w:rsid w:val="498E392B"/>
    <w:rsid w:val="498F5203"/>
    <w:rsid w:val="499009CE"/>
    <w:rsid w:val="499046CE"/>
    <w:rsid w:val="49905959"/>
    <w:rsid w:val="4993630D"/>
    <w:rsid w:val="49955786"/>
    <w:rsid w:val="49957C09"/>
    <w:rsid w:val="49957F36"/>
    <w:rsid w:val="499814CB"/>
    <w:rsid w:val="499A40BF"/>
    <w:rsid w:val="499A72FA"/>
    <w:rsid w:val="499C108E"/>
    <w:rsid w:val="499C12C5"/>
    <w:rsid w:val="499E5F8F"/>
    <w:rsid w:val="499F56C9"/>
    <w:rsid w:val="499F6435"/>
    <w:rsid w:val="49A061F8"/>
    <w:rsid w:val="49A14B2D"/>
    <w:rsid w:val="49A168DB"/>
    <w:rsid w:val="49A4634E"/>
    <w:rsid w:val="49A6289F"/>
    <w:rsid w:val="49A62D29"/>
    <w:rsid w:val="49A66D79"/>
    <w:rsid w:val="49A70EF7"/>
    <w:rsid w:val="49A85EBB"/>
    <w:rsid w:val="49AA0E51"/>
    <w:rsid w:val="49AB1D16"/>
    <w:rsid w:val="49AB59AC"/>
    <w:rsid w:val="49AC5F6D"/>
    <w:rsid w:val="49AD17B6"/>
    <w:rsid w:val="49AD3F33"/>
    <w:rsid w:val="49AD5280"/>
    <w:rsid w:val="49AE3A7C"/>
    <w:rsid w:val="49AF0FF8"/>
    <w:rsid w:val="49B02FC2"/>
    <w:rsid w:val="49B04D70"/>
    <w:rsid w:val="49B060F8"/>
    <w:rsid w:val="49B45646"/>
    <w:rsid w:val="49B63699"/>
    <w:rsid w:val="49B63C0F"/>
    <w:rsid w:val="49B92B9A"/>
    <w:rsid w:val="49B936F9"/>
    <w:rsid w:val="49B94CEB"/>
    <w:rsid w:val="49BA799D"/>
    <w:rsid w:val="49BB2813"/>
    <w:rsid w:val="49BC1967"/>
    <w:rsid w:val="49BC5DF3"/>
    <w:rsid w:val="49BE0127"/>
    <w:rsid w:val="49BE09D3"/>
    <w:rsid w:val="49BF00EE"/>
    <w:rsid w:val="49BF4AE4"/>
    <w:rsid w:val="49C04C0E"/>
    <w:rsid w:val="49C10D2B"/>
    <w:rsid w:val="49C148E5"/>
    <w:rsid w:val="49C32CF5"/>
    <w:rsid w:val="49C33CAB"/>
    <w:rsid w:val="49C4222A"/>
    <w:rsid w:val="49CA7BE0"/>
    <w:rsid w:val="49CB1908"/>
    <w:rsid w:val="49CB1BAA"/>
    <w:rsid w:val="49CD4A4A"/>
    <w:rsid w:val="49CF2A95"/>
    <w:rsid w:val="49D22C36"/>
    <w:rsid w:val="49D35E2D"/>
    <w:rsid w:val="49D468A2"/>
    <w:rsid w:val="49D51330"/>
    <w:rsid w:val="49D56B34"/>
    <w:rsid w:val="49D62070"/>
    <w:rsid w:val="49D62A28"/>
    <w:rsid w:val="49D65CE9"/>
    <w:rsid w:val="49D72A4A"/>
    <w:rsid w:val="49D95776"/>
    <w:rsid w:val="49D96075"/>
    <w:rsid w:val="49DA3B9B"/>
    <w:rsid w:val="49DC3DB7"/>
    <w:rsid w:val="49DE18DD"/>
    <w:rsid w:val="49DE41BE"/>
    <w:rsid w:val="49DE76FE"/>
    <w:rsid w:val="49E05655"/>
    <w:rsid w:val="49E113FA"/>
    <w:rsid w:val="49E23AC3"/>
    <w:rsid w:val="49E27E0C"/>
    <w:rsid w:val="49E30CA1"/>
    <w:rsid w:val="49E35145"/>
    <w:rsid w:val="49E36A31"/>
    <w:rsid w:val="49E62540"/>
    <w:rsid w:val="49E66F3A"/>
    <w:rsid w:val="49EB20DF"/>
    <w:rsid w:val="49EB7B56"/>
    <w:rsid w:val="49ED0232"/>
    <w:rsid w:val="49ED3B6B"/>
    <w:rsid w:val="49ED7F9F"/>
    <w:rsid w:val="49EF1838"/>
    <w:rsid w:val="49EF1EDA"/>
    <w:rsid w:val="49EF7646"/>
    <w:rsid w:val="49F031DE"/>
    <w:rsid w:val="49F2313A"/>
    <w:rsid w:val="49F23FCC"/>
    <w:rsid w:val="49F25388"/>
    <w:rsid w:val="49F41101"/>
    <w:rsid w:val="49F42EAF"/>
    <w:rsid w:val="49F44243"/>
    <w:rsid w:val="49F44C5D"/>
    <w:rsid w:val="49F509D5"/>
    <w:rsid w:val="49F66C27"/>
    <w:rsid w:val="49F72B69"/>
    <w:rsid w:val="49F7474D"/>
    <w:rsid w:val="49F85812"/>
    <w:rsid w:val="49F904C5"/>
    <w:rsid w:val="49FA3CF8"/>
    <w:rsid w:val="49FB423D"/>
    <w:rsid w:val="49FC637F"/>
    <w:rsid w:val="49FC7F02"/>
    <w:rsid w:val="49FC7FB5"/>
    <w:rsid w:val="49FD6207"/>
    <w:rsid w:val="49FE1F7F"/>
    <w:rsid w:val="49FE5ADB"/>
    <w:rsid w:val="4A006A76"/>
    <w:rsid w:val="4A01737A"/>
    <w:rsid w:val="4A01757B"/>
    <w:rsid w:val="4A031CA6"/>
    <w:rsid w:val="4A0343FD"/>
    <w:rsid w:val="4A050C18"/>
    <w:rsid w:val="4A053A5E"/>
    <w:rsid w:val="4A056E6A"/>
    <w:rsid w:val="4A08421E"/>
    <w:rsid w:val="4A085002"/>
    <w:rsid w:val="4A08695A"/>
    <w:rsid w:val="4A087A7F"/>
    <w:rsid w:val="4A094FB0"/>
    <w:rsid w:val="4A0975F4"/>
    <w:rsid w:val="4A0A4480"/>
    <w:rsid w:val="4A0B0EAB"/>
    <w:rsid w:val="4A0D21C2"/>
    <w:rsid w:val="4A0D3F70"/>
    <w:rsid w:val="4A0E502C"/>
    <w:rsid w:val="4A0F1A96"/>
    <w:rsid w:val="4A0F2FCA"/>
    <w:rsid w:val="4A0F33B2"/>
    <w:rsid w:val="4A1043C2"/>
    <w:rsid w:val="4A105E49"/>
    <w:rsid w:val="4A1277D9"/>
    <w:rsid w:val="4A1452FF"/>
    <w:rsid w:val="4A1470AD"/>
    <w:rsid w:val="4A16068F"/>
    <w:rsid w:val="4A162E25"/>
    <w:rsid w:val="4A174DEF"/>
    <w:rsid w:val="4A183041"/>
    <w:rsid w:val="4A187077"/>
    <w:rsid w:val="4A192915"/>
    <w:rsid w:val="4A1946C3"/>
    <w:rsid w:val="4A1A316C"/>
    <w:rsid w:val="4A1B043B"/>
    <w:rsid w:val="4A1B668D"/>
    <w:rsid w:val="4A1C41B3"/>
    <w:rsid w:val="4A1D0657"/>
    <w:rsid w:val="4A1D1724"/>
    <w:rsid w:val="4A1E1CDA"/>
    <w:rsid w:val="4A1E2FB4"/>
    <w:rsid w:val="4A1E3175"/>
    <w:rsid w:val="4A1E7F2C"/>
    <w:rsid w:val="4A20242A"/>
    <w:rsid w:val="4A2036AD"/>
    <w:rsid w:val="4A205A52"/>
    <w:rsid w:val="4A2319E6"/>
    <w:rsid w:val="4A2523B4"/>
    <w:rsid w:val="4A272033"/>
    <w:rsid w:val="4A275032"/>
    <w:rsid w:val="4A280DAA"/>
    <w:rsid w:val="4A286FFC"/>
    <w:rsid w:val="4A29038C"/>
    <w:rsid w:val="4A2922DE"/>
    <w:rsid w:val="4A2A5A2A"/>
    <w:rsid w:val="4A2B728E"/>
    <w:rsid w:val="4A2C2648"/>
    <w:rsid w:val="4A2D016F"/>
    <w:rsid w:val="4A2D63C1"/>
    <w:rsid w:val="4A2F038B"/>
    <w:rsid w:val="4A2F4E29"/>
    <w:rsid w:val="4A301A0D"/>
    <w:rsid w:val="4A305126"/>
    <w:rsid w:val="4A345B8A"/>
    <w:rsid w:val="4A354C37"/>
    <w:rsid w:val="4A360338"/>
    <w:rsid w:val="4A3616FB"/>
    <w:rsid w:val="4A363CAF"/>
    <w:rsid w:val="4A394D65"/>
    <w:rsid w:val="4A396B13"/>
    <w:rsid w:val="4A3B288C"/>
    <w:rsid w:val="4A3D4F82"/>
    <w:rsid w:val="4A3D7A5A"/>
    <w:rsid w:val="4A3D7D66"/>
    <w:rsid w:val="4A3E12E7"/>
    <w:rsid w:val="4A3E412A"/>
    <w:rsid w:val="4A4060F4"/>
    <w:rsid w:val="4A413C1A"/>
    <w:rsid w:val="4A4309BB"/>
    <w:rsid w:val="4A435BE4"/>
    <w:rsid w:val="4A437992"/>
    <w:rsid w:val="4A443111"/>
    <w:rsid w:val="4A4554B8"/>
    <w:rsid w:val="4A456A60"/>
    <w:rsid w:val="4A4628E8"/>
    <w:rsid w:val="4A4674DD"/>
    <w:rsid w:val="4A496C86"/>
    <w:rsid w:val="4A4A0D02"/>
    <w:rsid w:val="4A4A6F73"/>
    <w:rsid w:val="4A4C2CEB"/>
    <w:rsid w:val="4A4C49A4"/>
    <w:rsid w:val="4A4C4A99"/>
    <w:rsid w:val="4A4D0B23"/>
    <w:rsid w:val="4A4D0C87"/>
    <w:rsid w:val="4A4E36E4"/>
    <w:rsid w:val="4A4F4589"/>
    <w:rsid w:val="4A5120AF"/>
    <w:rsid w:val="4A516669"/>
    <w:rsid w:val="4A525E27"/>
    <w:rsid w:val="4A527BD5"/>
    <w:rsid w:val="4A54394D"/>
    <w:rsid w:val="4A544DB0"/>
    <w:rsid w:val="4A563B69"/>
    <w:rsid w:val="4A5751EC"/>
    <w:rsid w:val="4A5971B6"/>
    <w:rsid w:val="4A5B2F2E"/>
    <w:rsid w:val="4A5C1ED1"/>
    <w:rsid w:val="4A5C4640"/>
    <w:rsid w:val="4A5C51D7"/>
    <w:rsid w:val="4A5D091D"/>
    <w:rsid w:val="4A5D4EF8"/>
    <w:rsid w:val="4A5D6CA6"/>
    <w:rsid w:val="4A5E08D5"/>
    <w:rsid w:val="4A5E2A1E"/>
    <w:rsid w:val="4A5E47CC"/>
    <w:rsid w:val="4A5F3B73"/>
    <w:rsid w:val="4A5F7196"/>
    <w:rsid w:val="4A601EAB"/>
    <w:rsid w:val="4A62250E"/>
    <w:rsid w:val="4A633B90"/>
    <w:rsid w:val="4A671234"/>
    <w:rsid w:val="4A680980"/>
    <w:rsid w:val="4A683C09"/>
    <w:rsid w:val="4A68428B"/>
    <w:rsid w:val="4A686EB1"/>
    <w:rsid w:val="4A69331E"/>
    <w:rsid w:val="4A6A2B1B"/>
    <w:rsid w:val="4A6A4F1F"/>
    <w:rsid w:val="4A6B5743"/>
    <w:rsid w:val="4A6C05AA"/>
    <w:rsid w:val="4A6C0C97"/>
    <w:rsid w:val="4A6C4E3F"/>
    <w:rsid w:val="4A6E2C61"/>
    <w:rsid w:val="4A6E5137"/>
    <w:rsid w:val="4A6E70DB"/>
    <w:rsid w:val="4A6F6E58"/>
    <w:rsid w:val="4A704CC1"/>
    <w:rsid w:val="4A7130A0"/>
    <w:rsid w:val="4A722025"/>
    <w:rsid w:val="4A730277"/>
    <w:rsid w:val="4A743FEF"/>
    <w:rsid w:val="4A74664F"/>
    <w:rsid w:val="4A76322F"/>
    <w:rsid w:val="4A7643EE"/>
    <w:rsid w:val="4A781FE5"/>
    <w:rsid w:val="4A791E0B"/>
    <w:rsid w:val="4A7A55D3"/>
    <w:rsid w:val="4A7B6B99"/>
    <w:rsid w:val="4A7C4C69"/>
    <w:rsid w:val="4A7D4C52"/>
    <w:rsid w:val="4A7F4E6E"/>
    <w:rsid w:val="4A810264"/>
    <w:rsid w:val="4A814286"/>
    <w:rsid w:val="4A816FC5"/>
    <w:rsid w:val="4A83191C"/>
    <w:rsid w:val="4A847A4D"/>
    <w:rsid w:val="4A851D59"/>
    <w:rsid w:val="4A8537A9"/>
    <w:rsid w:val="4A857023"/>
    <w:rsid w:val="4A861667"/>
    <w:rsid w:val="4A8835F7"/>
    <w:rsid w:val="4A883CA7"/>
    <w:rsid w:val="4A884CDB"/>
    <w:rsid w:val="4A8B6EA7"/>
    <w:rsid w:val="4A8C758B"/>
    <w:rsid w:val="4A8E4357"/>
    <w:rsid w:val="4A8E6CBE"/>
    <w:rsid w:val="4A8F073F"/>
    <w:rsid w:val="4A9329E8"/>
    <w:rsid w:val="4A934476"/>
    <w:rsid w:val="4A9401EE"/>
    <w:rsid w:val="4A9449E8"/>
    <w:rsid w:val="4A960A49"/>
    <w:rsid w:val="4A963F66"/>
    <w:rsid w:val="4A981A8C"/>
    <w:rsid w:val="4A983369"/>
    <w:rsid w:val="4A986D56"/>
    <w:rsid w:val="4A995804"/>
    <w:rsid w:val="4A9A085A"/>
    <w:rsid w:val="4A9A68FB"/>
    <w:rsid w:val="4A9B6088"/>
    <w:rsid w:val="4A9D70A2"/>
    <w:rsid w:val="4A9D71DB"/>
    <w:rsid w:val="4AA06B93"/>
    <w:rsid w:val="4AA17966"/>
    <w:rsid w:val="4AA30431"/>
    <w:rsid w:val="4AA415C2"/>
    <w:rsid w:val="4AA46683"/>
    <w:rsid w:val="4AA54DBA"/>
    <w:rsid w:val="4AA7028D"/>
    <w:rsid w:val="4AA72784"/>
    <w:rsid w:val="4AA743C5"/>
    <w:rsid w:val="4AA76173"/>
    <w:rsid w:val="4AA82767"/>
    <w:rsid w:val="4AA85A47"/>
    <w:rsid w:val="4AA93C99"/>
    <w:rsid w:val="4AAA4EF8"/>
    <w:rsid w:val="4AAA603E"/>
    <w:rsid w:val="4AAC19DB"/>
    <w:rsid w:val="4AAC3789"/>
    <w:rsid w:val="4AAC70BE"/>
    <w:rsid w:val="4AAD305D"/>
    <w:rsid w:val="4AAE12AF"/>
    <w:rsid w:val="4AAF6DD6"/>
    <w:rsid w:val="4AAF76BE"/>
    <w:rsid w:val="4AB16378"/>
    <w:rsid w:val="4AB25437"/>
    <w:rsid w:val="4AB4263E"/>
    <w:rsid w:val="4AB42891"/>
    <w:rsid w:val="4AB80380"/>
    <w:rsid w:val="4AB949F0"/>
    <w:rsid w:val="4ABA3B32"/>
    <w:rsid w:val="4ABA5EA6"/>
    <w:rsid w:val="4ABB39CC"/>
    <w:rsid w:val="4ABB577A"/>
    <w:rsid w:val="4ABD49F3"/>
    <w:rsid w:val="4ABD549A"/>
    <w:rsid w:val="4ABD7744"/>
    <w:rsid w:val="4ABE02CB"/>
    <w:rsid w:val="4ABE25FD"/>
    <w:rsid w:val="4ABE31E6"/>
    <w:rsid w:val="4ABE40F1"/>
    <w:rsid w:val="4ABF673F"/>
    <w:rsid w:val="4AC05487"/>
    <w:rsid w:val="4AC1517E"/>
    <w:rsid w:val="4AC20ADB"/>
    <w:rsid w:val="4AC24D5B"/>
    <w:rsid w:val="4AC26B09"/>
    <w:rsid w:val="4AC2707B"/>
    <w:rsid w:val="4AC30981"/>
    <w:rsid w:val="4AC42386"/>
    <w:rsid w:val="4AC565F9"/>
    <w:rsid w:val="4AC67B51"/>
    <w:rsid w:val="4AC705C3"/>
    <w:rsid w:val="4AC85440"/>
    <w:rsid w:val="4ACA50C0"/>
    <w:rsid w:val="4ACA61F8"/>
    <w:rsid w:val="4ACC3B2E"/>
    <w:rsid w:val="4ACC6CC5"/>
    <w:rsid w:val="4ACC7988"/>
    <w:rsid w:val="4ACE1952"/>
    <w:rsid w:val="4AD11DB9"/>
    <w:rsid w:val="4AD123FA"/>
    <w:rsid w:val="4AD30D16"/>
    <w:rsid w:val="4AD3782D"/>
    <w:rsid w:val="4AD45C7D"/>
    <w:rsid w:val="4AD52CE0"/>
    <w:rsid w:val="4AD54A8E"/>
    <w:rsid w:val="4AD62F52"/>
    <w:rsid w:val="4AD70647"/>
    <w:rsid w:val="4ADA20A4"/>
    <w:rsid w:val="4ADA2843"/>
    <w:rsid w:val="4ADA6548"/>
    <w:rsid w:val="4ADB2E18"/>
    <w:rsid w:val="4ADD1B95"/>
    <w:rsid w:val="4ADF15D3"/>
    <w:rsid w:val="4ADF44C0"/>
    <w:rsid w:val="4AE03433"/>
    <w:rsid w:val="4AE051E1"/>
    <w:rsid w:val="4AE20F59"/>
    <w:rsid w:val="4AE304D3"/>
    <w:rsid w:val="4AE41175"/>
    <w:rsid w:val="4AE569DA"/>
    <w:rsid w:val="4AE74670"/>
    <w:rsid w:val="4AE75720"/>
    <w:rsid w:val="4AE91781"/>
    <w:rsid w:val="4AE922E8"/>
    <w:rsid w:val="4AE9678B"/>
    <w:rsid w:val="4AE9744B"/>
    <w:rsid w:val="4AEA0AA2"/>
    <w:rsid w:val="4AEB66A3"/>
    <w:rsid w:val="4AEC494B"/>
    <w:rsid w:val="4AEC627C"/>
    <w:rsid w:val="4AEF1D56"/>
    <w:rsid w:val="4AF045BB"/>
    <w:rsid w:val="4AF14044"/>
    <w:rsid w:val="4AF15640"/>
    <w:rsid w:val="4AF27325"/>
    <w:rsid w:val="4AF30483"/>
    <w:rsid w:val="4AF305A1"/>
    <w:rsid w:val="4AF32B9D"/>
    <w:rsid w:val="4AF55130"/>
    <w:rsid w:val="4AF558FD"/>
    <w:rsid w:val="4AF57209"/>
    <w:rsid w:val="4AF62F2A"/>
    <w:rsid w:val="4AF64A04"/>
    <w:rsid w:val="4AF65DC4"/>
    <w:rsid w:val="4AF73CD2"/>
    <w:rsid w:val="4AF765EC"/>
    <w:rsid w:val="4AF8077D"/>
    <w:rsid w:val="4AF9419C"/>
    <w:rsid w:val="4AFA269C"/>
    <w:rsid w:val="4AFA6B9E"/>
    <w:rsid w:val="4AFB50D4"/>
    <w:rsid w:val="4AFE2633"/>
    <w:rsid w:val="4AFE47F2"/>
    <w:rsid w:val="4AFF1B0B"/>
    <w:rsid w:val="4AFF7D5D"/>
    <w:rsid w:val="4B001071"/>
    <w:rsid w:val="4B011563"/>
    <w:rsid w:val="4B012E12"/>
    <w:rsid w:val="4B013AD5"/>
    <w:rsid w:val="4B0215FB"/>
    <w:rsid w:val="4B037E8D"/>
    <w:rsid w:val="4B054C48"/>
    <w:rsid w:val="4B0714D1"/>
    <w:rsid w:val="4B095EA9"/>
    <w:rsid w:val="4B097B55"/>
    <w:rsid w:val="4B097C78"/>
    <w:rsid w:val="4B0B04B0"/>
    <w:rsid w:val="4B0B4954"/>
    <w:rsid w:val="4B0C1B65"/>
    <w:rsid w:val="4B0C247A"/>
    <w:rsid w:val="4B0C2909"/>
    <w:rsid w:val="4B0C5FD6"/>
    <w:rsid w:val="4B0D41C0"/>
    <w:rsid w:val="4B0D7040"/>
    <w:rsid w:val="4B0D743B"/>
    <w:rsid w:val="4B0E551F"/>
    <w:rsid w:val="4B0E68AE"/>
    <w:rsid w:val="4B0E7FA0"/>
    <w:rsid w:val="4B101F6A"/>
    <w:rsid w:val="4B102A00"/>
    <w:rsid w:val="4B103D18"/>
    <w:rsid w:val="4B11183E"/>
    <w:rsid w:val="4B11339F"/>
    <w:rsid w:val="4B122525"/>
    <w:rsid w:val="4B130667"/>
    <w:rsid w:val="4B133808"/>
    <w:rsid w:val="4B13693F"/>
    <w:rsid w:val="4B14730E"/>
    <w:rsid w:val="4B15132F"/>
    <w:rsid w:val="4B1646FE"/>
    <w:rsid w:val="4B166A19"/>
    <w:rsid w:val="4B170418"/>
    <w:rsid w:val="4B18454E"/>
    <w:rsid w:val="4B1864C4"/>
    <w:rsid w:val="4B1A06F3"/>
    <w:rsid w:val="4B1A6945"/>
    <w:rsid w:val="4B1B26BD"/>
    <w:rsid w:val="4B1B446B"/>
    <w:rsid w:val="4B1C4423"/>
    <w:rsid w:val="4B1D01E3"/>
    <w:rsid w:val="4B1E06D4"/>
    <w:rsid w:val="4B1E2F91"/>
    <w:rsid w:val="4B201A81"/>
    <w:rsid w:val="4B2141D0"/>
    <w:rsid w:val="4B215F25"/>
    <w:rsid w:val="4B22266B"/>
    <w:rsid w:val="4B241F55"/>
    <w:rsid w:val="4B244232"/>
    <w:rsid w:val="4B2508C5"/>
    <w:rsid w:val="4B253A41"/>
    <w:rsid w:val="4B272E10"/>
    <w:rsid w:val="4B284043"/>
    <w:rsid w:val="4B2908B6"/>
    <w:rsid w:val="4B294DDA"/>
    <w:rsid w:val="4B2A6E8C"/>
    <w:rsid w:val="4B2B6DA4"/>
    <w:rsid w:val="4B2C18E1"/>
    <w:rsid w:val="4B2C48CA"/>
    <w:rsid w:val="4B2C57F3"/>
    <w:rsid w:val="4B2D39CA"/>
    <w:rsid w:val="4B2E419E"/>
    <w:rsid w:val="4B3044AB"/>
    <w:rsid w:val="4B3137DD"/>
    <w:rsid w:val="4B320222"/>
    <w:rsid w:val="4B32563E"/>
    <w:rsid w:val="4B3317B5"/>
    <w:rsid w:val="4B332851"/>
    <w:rsid w:val="4B335373"/>
    <w:rsid w:val="4B363FDE"/>
    <w:rsid w:val="4B364CC0"/>
    <w:rsid w:val="4B3732AB"/>
    <w:rsid w:val="4B38326F"/>
    <w:rsid w:val="4B38501D"/>
    <w:rsid w:val="4B386DCB"/>
    <w:rsid w:val="4B390BF7"/>
    <w:rsid w:val="4B3950BD"/>
    <w:rsid w:val="4B3A6678"/>
    <w:rsid w:val="4B3A6795"/>
    <w:rsid w:val="4B3D6AD7"/>
    <w:rsid w:val="4B3D76B8"/>
    <w:rsid w:val="4B3F0159"/>
    <w:rsid w:val="4B3F63AB"/>
    <w:rsid w:val="4B4111AD"/>
    <w:rsid w:val="4B417C65"/>
    <w:rsid w:val="4B4340EE"/>
    <w:rsid w:val="4B447825"/>
    <w:rsid w:val="4B450490"/>
    <w:rsid w:val="4B46598C"/>
    <w:rsid w:val="4B4734B2"/>
    <w:rsid w:val="4B481704"/>
    <w:rsid w:val="4B494C15"/>
    <w:rsid w:val="4B4B0822"/>
    <w:rsid w:val="4B4B4D50"/>
    <w:rsid w:val="4B4B6AFE"/>
    <w:rsid w:val="4B4B748E"/>
    <w:rsid w:val="4B4C41B5"/>
    <w:rsid w:val="4B4E2A92"/>
    <w:rsid w:val="4B4E410F"/>
    <w:rsid w:val="4B4E6018"/>
    <w:rsid w:val="4B4E65EF"/>
    <w:rsid w:val="4B4E749F"/>
    <w:rsid w:val="4B4F038B"/>
    <w:rsid w:val="4B4F6C8D"/>
    <w:rsid w:val="4B4F746C"/>
    <w:rsid w:val="4B502367"/>
    <w:rsid w:val="4B51316C"/>
    <w:rsid w:val="4B513C5A"/>
    <w:rsid w:val="4B5146DF"/>
    <w:rsid w:val="4B5160DF"/>
    <w:rsid w:val="4B51786A"/>
    <w:rsid w:val="4B524331"/>
    <w:rsid w:val="4B531E57"/>
    <w:rsid w:val="4B533276"/>
    <w:rsid w:val="4B535CC0"/>
    <w:rsid w:val="4B573A2A"/>
    <w:rsid w:val="4B586A0E"/>
    <w:rsid w:val="4B596327"/>
    <w:rsid w:val="4B5970A7"/>
    <w:rsid w:val="4B5A2D0C"/>
    <w:rsid w:val="4B5A2DDE"/>
    <w:rsid w:val="4B5D6832"/>
    <w:rsid w:val="4B5F6A4E"/>
    <w:rsid w:val="4B60363D"/>
    <w:rsid w:val="4B60488A"/>
    <w:rsid w:val="4B6127C6"/>
    <w:rsid w:val="4B6169FA"/>
    <w:rsid w:val="4B632AC7"/>
    <w:rsid w:val="4B6422B6"/>
    <w:rsid w:val="4B644064"/>
    <w:rsid w:val="4B645E12"/>
    <w:rsid w:val="4B655739"/>
    <w:rsid w:val="4B657F50"/>
    <w:rsid w:val="4B667DDC"/>
    <w:rsid w:val="4B680588"/>
    <w:rsid w:val="4B683CC5"/>
    <w:rsid w:val="4B693428"/>
    <w:rsid w:val="4B6A70ED"/>
    <w:rsid w:val="4B6C2037"/>
    <w:rsid w:val="4B6C4CC7"/>
    <w:rsid w:val="4B6D116B"/>
    <w:rsid w:val="4B6D2F19"/>
    <w:rsid w:val="4B6E2DE6"/>
    <w:rsid w:val="4B6E4EE3"/>
    <w:rsid w:val="4B6F51A8"/>
    <w:rsid w:val="4B6F79B2"/>
    <w:rsid w:val="4B75001F"/>
    <w:rsid w:val="4B766959"/>
    <w:rsid w:val="4B767294"/>
    <w:rsid w:val="4B773D97"/>
    <w:rsid w:val="4B775B45"/>
    <w:rsid w:val="4B792273"/>
    <w:rsid w:val="4B7B13C3"/>
    <w:rsid w:val="4B7C315C"/>
    <w:rsid w:val="4B7C3589"/>
    <w:rsid w:val="4B7D0C82"/>
    <w:rsid w:val="4B7D2EF4"/>
    <w:rsid w:val="4B7E1C7C"/>
    <w:rsid w:val="4B7E7F04"/>
    <w:rsid w:val="4B7F0E9E"/>
    <w:rsid w:val="4B7F38EA"/>
    <w:rsid w:val="4B807AB2"/>
    <w:rsid w:val="4B810772"/>
    <w:rsid w:val="4B810BED"/>
    <w:rsid w:val="4B83636B"/>
    <w:rsid w:val="4B840262"/>
    <w:rsid w:val="4B8473C0"/>
    <w:rsid w:val="4B86150B"/>
    <w:rsid w:val="4B865D88"/>
    <w:rsid w:val="4B885FA4"/>
    <w:rsid w:val="4B8B7843"/>
    <w:rsid w:val="4B8C0A01"/>
    <w:rsid w:val="4B8D35BB"/>
    <w:rsid w:val="4B8E2E8F"/>
    <w:rsid w:val="4B904E59"/>
    <w:rsid w:val="4B906C07"/>
    <w:rsid w:val="4B922DB2"/>
    <w:rsid w:val="4B92526E"/>
    <w:rsid w:val="4B927214"/>
    <w:rsid w:val="4B9506C1"/>
    <w:rsid w:val="4B95755B"/>
    <w:rsid w:val="4B962835"/>
    <w:rsid w:val="4B971D44"/>
    <w:rsid w:val="4B9766A7"/>
    <w:rsid w:val="4B9825BC"/>
    <w:rsid w:val="4B985ABC"/>
    <w:rsid w:val="4B990304"/>
    <w:rsid w:val="4B991F60"/>
    <w:rsid w:val="4B9A5590"/>
    <w:rsid w:val="4B9B321A"/>
    <w:rsid w:val="4B9C16C5"/>
    <w:rsid w:val="4B9E7576"/>
    <w:rsid w:val="4B9F32EE"/>
    <w:rsid w:val="4B9F6E4A"/>
    <w:rsid w:val="4BA02388"/>
    <w:rsid w:val="4BA10E14"/>
    <w:rsid w:val="4BA40904"/>
    <w:rsid w:val="4BA426B2"/>
    <w:rsid w:val="4BA44460"/>
    <w:rsid w:val="4BA46531"/>
    <w:rsid w:val="4BA57D5D"/>
    <w:rsid w:val="4BA601D9"/>
    <w:rsid w:val="4BA83F51"/>
    <w:rsid w:val="4BA85EDF"/>
    <w:rsid w:val="4BA949F2"/>
    <w:rsid w:val="4BA97CC9"/>
    <w:rsid w:val="4BA97DF9"/>
    <w:rsid w:val="4BAB2B88"/>
    <w:rsid w:val="4BAD21D3"/>
    <w:rsid w:val="4BAD77B9"/>
    <w:rsid w:val="4BAE290E"/>
    <w:rsid w:val="4BAF1783"/>
    <w:rsid w:val="4BB01057"/>
    <w:rsid w:val="4BB02E05"/>
    <w:rsid w:val="4BB4613E"/>
    <w:rsid w:val="4BB46342"/>
    <w:rsid w:val="4BB52B12"/>
    <w:rsid w:val="4BB5639C"/>
    <w:rsid w:val="4BB66D20"/>
    <w:rsid w:val="4BB7388D"/>
    <w:rsid w:val="4BB74B82"/>
    <w:rsid w:val="4BB772C7"/>
    <w:rsid w:val="4BBA39CF"/>
    <w:rsid w:val="4BBA3C84"/>
    <w:rsid w:val="4BBA6B91"/>
    <w:rsid w:val="4BBC17AA"/>
    <w:rsid w:val="4BBC4DB5"/>
    <w:rsid w:val="4BBD2BB0"/>
    <w:rsid w:val="4BBE1283"/>
    <w:rsid w:val="4BBE19C6"/>
    <w:rsid w:val="4BBE3774"/>
    <w:rsid w:val="4BBE6C52"/>
    <w:rsid w:val="4BBF3760"/>
    <w:rsid w:val="4BC0573E"/>
    <w:rsid w:val="4BC10FDC"/>
    <w:rsid w:val="4BC114B6"/>
    <w:rsid w:val="4BC44B03"/>
    <w:rsid w:val="4BC463CC"/>
    <w:rsid w:val="4BC468B1"/>
    <w:rsid w:val="4BC6087B"/>
    <w:rsid w:val="4BC62629"/>
    <w:rsid w:val="4BC845F3"/>
    <w:rsid w:val="4BC917C7"/>
    <w:rsid w:val="4BC92119"/>
    <w:rsid w:val="4BCB40E3"/>
    <w:rsid w:val="4BCC5888"/>
    <w:rsid w:val="4BCD203A"/>
    <w:rsid w:val="4BCD7E5B"/>
    <w:rsid w:val="4BCE1815"/>
    <w:rsid w:val="4BCE772F"/>
    <w:rsid w:val="4BCF3BD3"/>
    <w:rsid w:val="4BCF5981"/>
    <w:rsid w:val="4BCF7BD9"/>
    <w:rsid w:val="4BD06FB2"/>
    <w:rsid w:val="4BD12C75"/>
    <w:rsid w:val="4BD20FCE"/>
    <w:rsid w:val="4BD34E61"/>
    <w:rsid w:val="4BD411EA"/>
    <w:rsid w:val="4BD50ABE"/>
    <w:rsid w:val="4BD72ABF"/>
    <w:rsid w:val="4BD8505E"/>
    <w:rsid w:val="4BD87E85"/>
    <w:rsid w:val="4BD96800"/>
    <w:rsid w:val="4BDA4326"/>
    <w:rsid w:val="4BDB0860"/>
    <w:rsid w:val="4BDD4118"/>
    <w:rsid w:val="4BDE0746"/>
    <w:rsid w:val="4BDE4FE9"/>
    <w:rsid w:val="4BDE7972"/>
    <w:rsid w:val="4BE00E07"/>
    <w:rsid w:val="4BE1010B"/>
    <w:rsid w:val="4BE11211"/>
    <w:rsid w:val="4BE13907"/>
    <w:rsid w:val="4BE21A16"/>
    <w:rsid w:val="4BE3142D"/>
    <w:rsid w:val="4BE614DC"/>
    <w:rsid w:val="4BE80F56"/>
    <w:rsid w:val="4BE8259F"/>
    <w:rsid w:val="4BE96317"/>
    <w:rsid w:val="4BEA27BB"/>
    <w:rsid w:val="4BEA5105"/>
    <w:rsid w:val="4BEB0F53"/>
    <w:rsid w:val="4BED71D5"/>
    <w:rsid w:val="4BEF60F2"/>
    <w:rsid w:val="4BF04E20"/>
    <w:rsid w:val="4BF21480"/>
    <w:rsid w:val="4BF21670"/>
    <w:rsid w:val="4BF2341E"/>
    <w:rsid w:val="4BF453E8"/>
    <w:rsid w:val="4BF51435"/>
    <w:rsid w:val="4BF610A4"/>
    <w:rsid w:val="4BF659A2"/>
    <w:rsid w:val="4BF70A34"/>
    <w:rsid w:val="4BF74ED8"/>
    <w:rsid w:val="4BF92D5C"/>
    <w:rsid w:val="4BF953A4"/>
    <w:rsid w:val="4BF957B2"/>
    <w:rsid w:val="4BFA2159"/>
    <w:rsid w:val="4BFA759D"/>
    <w:rsid w:val="4BFB6776"/>
    <w:rsid w:val="4BFC36E3"/>
    <w:rsid w:val="4BFD44E7"/>
    <w:rsid w:val="4BFD5AF1"/>
    <w:rsid w:val="4BFE08C2"/>
    <w:rsid w:val="4BFE1DC3"/>
    <w:rsid w:val="4BFE6E8D"/>
    <w:rsid w:val="4C003D8D"/>
    <w:rsid w:val="4C005B27"/>
    <w:rsid w:val="4C013491"/>
    <w:rsid w:val="4C013661"/>
    <w:rsid w:val="4C03471A"/>
    <w:rsid w:val="4C035E32"/>
    <w:rsid w:val="4C046132"/>
    <w:rsid w:val="4C050847"/>
    <w:rsid w:val="4C050E66"/>
    <w:rsid w:val="4C06511B"/>
    <w:rsid w:val="4C0704FF"/>
    <w:rsid w:val="4C09384E"/>
    <w:rsid w:val="4C0A4C0B"/>
    <w:rsid w:val="4C0B13B3"/>
    <w:rsid w:val="4C0B7762"/>
    <w:rsid w:val="4C0C285D"/>
    <w:rsid w:val="4C0C31F6"/>
    <w:rsid w:val="4C0D18DB"/>
    <w:rsid w:val="4C115F9A"/>
    <w:rsid w:val="4C121D12"/>
    <w:rsid w:val="4C123AC0"/>
    <w:rsid w:val="4C125E7A"/>
    <w:rsid w:val="4C131BDF"/>
    <w:rsid w:val="4C1415E6"/>
    <w:rsid w:val="4C164E9A"/>
    <w:rsid w:val="4C1A4268"/>
    <w:rsid w:val="4C1A4723"/>
    <w:rsid w:val="4C1A5CE7"/>
    <w:rsid w:val="4C1B3FF1"/>
    <w:rsid w:val="4C1B79EB"/>
    <w:rsid w:val="4C1C493F"/>
    <w:rsid w:val="4C1E06B7"/>
    <w:rsid w:val="4C1E4213"/>
    <w:rsid w:val="4C1F1FFC"/>
    <w:rsid w:val="4C1F5100"/>
    <w:rsid w:val="4C20166C"/>
    <w:rsid w:val="4C213D03"/>
    <w:rsid w:val="4C215AB1"/>
    <w:rsid w:val="4C224FCB"/>
    <w:rsid w:val="4C231829"/>
    <w:rsid w:val="4C242DF9"/>
    <w:rsid w:val="4C261319"/>
    <w:rsid w:val="4C26219B"/>
    <w:rsid w:val="4C2630C7"/>
    <w:rsid w:val="4C26757B"/>
    <w:rsid w:val="4C285091"/>
    <w:rsid w:val="4C2867A0"/>
    <w:rsid w:val="4C286BA3"/>
    <w:rsid w:val="4C290AD7"/>
    <w:rsid w:val="4C2A2BB8"/>
    <w:rsid w:val="4C2E6DE6"/>
    <w:rsid w:val="4C2F4986"/>
    <w:rsid w:val="4C2F6420"/>
    <w:rsid w:val="4C3103EA"/>
    <w:rsid w:val="4C312198"/>
    <w:rsid w:val="4C3175EC"/>
    <w:rsid w:val="4C341C88"/>
    <w:rsid w:val="4C34430D"/>
    <w:rsid w:val="4C34459A"/>
    <w:rsid w:val="4C3457E4"/>
    <w:rsid w:val="4C35155C"/>
    <w:rsid w:val="4C355726"/>
    <w:rsid w:val="4C365A00"/>
    <w:rsid w:val="4C37172A"/>
    <w:rsid w:val="4C39104D"/>
    <w:rsid w:val="4C3954F1"/>
    <w:rsid w:val="4C3A6B73"/>
    <w:rsid w:val="4C3B6688"/>
    <w:rsid w:val="4C3B6A1B"/>
    <w:rsid w:val="4C3C28EB"/>
    <w:rsid w:val="4C3D0808"/>
    <w:rsid w:val="4C3D1913"/>
    <w:rsid w:val="4C3E1058"/>
    <w:rsid w:val="4C3E48B5"/>
    <w:rsid w:val="4C3E6663"/>
    <w:rsid w:val="4C3F0397"/>
    <w:rsid w:val="4C3F505A"/>
    <w:rsid w:val="4C3F6036"/>
    <w:rsid w:val="4C3F6085"/>
    <w:rsid w:val="4C3F72D9"/>
    <w:rsid w:val="4C416478"/>
    <w:rsid w:val="4C417F01"/>
    <w:rsid w:val="4C426A52"/>
    <w:rsid w:val="4C44253D"/>
    <w:rsid w:val="4C4462B4"/>
    <w:rsid w:val="4C453E95"/>
    <w:rsid w:val="4C454D3F"/>
    <w:rsid w:val="4C4605FE"/>
    <w:rsid w:val="4C465E85"/>
    <w:rsid w:val="4C4715ED"/>
    <w:rsid w:val="4C481D99"/>
    <w:rsid w:val="4C486BB6"/>
    <w:rsid w:val="4C4949CA"/>
    <w:rsid w:val="4C4C6FD2"/>
    <w:rsid w:val="4C4D4702"/>
    <w:rsid w:val="4C4F0870"/>
    <w:rsid w:val="4C4F6AC2"/>
    <w:rsid w:val="4C51283A"/>
    <w:rsid w:val="4C5145E8"/>
    <w:rsid w:val="4C5151F4"/>
    <w:rsid w:val="4C520360"/>
    <w:rsid w:val="4C5230BB"/>
    <w:rsid w:val="4C523EBC"/>
    <w:rsid w:val="4C531FC4"/>
    <w:rsid w:val="4C5365B2"/>
    <w:rsid w:val="4C5453A3"/>
    <w:rsid w:val="4C554C45"/>
    <w:rsid w:val="4C567E51"/>
    <w:rsid w:val="4C577725"/>
    <w:rsid w:val="4C59349D"/>
    <w:rsid w:val="4C5A6F47"/>
    <w:rsid w:val="4C5B5467"/>
    <w:rsid w:val="4C5B7DD5"/>
    <w:rsid w:val="4C5C390C"/>
    <w:rsid w:val="4C5D1363"/>
    <w:rsid w:val="4C5E1050"/>
    <w:rsid w:val="4C5E6D05"/>
    <w:rsid w:val="4C5F02FA"/>
    <w:rsid w:val="4C5F09D9"/>
    <w:rsid w:val="4C602A7D"/>
    <w:rsid w:val="4C60482B"/>
    <w:rsid w:val="4C613EDC"/>
    <w:rsid w:val="4C624ECE"/>
    <w:rsid w:val="4C63256E"/>
    <w:rsid w:val="4C63431C"/>
    <w:rsid w:val="4C6360CA"/>
    <w:rsid w:val="4C644C8A"/>
    <w:rsid w:val="4C646910"/>
    <w:rsid w:val="4C650094"/>
    <w:rsid w:val="4C651E42"/>
    <w:rsid w:val="4C660364"/>
    <w:rsid w:val="4C6618B6"/>
    <w:rsid w:val="4C675BBA"/>
    <w:rsid w:val="4C697381"/>
    <w:rsid w:val="4C697BB1"/>
    <w:rsid w:val="4C6A215B"/>
    <w:rsid w:val="4C6A38FC"/>
    <w:rsid w:val="4C6A7458"/>
    <w:rsid w:val="4C6B3C49"/>
    <w:rsid w:val="4C6B4F7E"/>
    <w:rsid w:val="4C6C1422"/>
    <w:rsid w:val="4C6C76B7"/>
    <w:rsid w:val="4C6D519A"/>
    <w:rsid w:val="4C6F4A6E"/>
    <w:rsid w:val="4C700FD8"/>
    <w:rsid w:val="4C704EB3"/>
    <w:rsid w:val="4C731397"/>
    <w:rsid w:val="4C744CC4"/>
    <w:rsid w:val="4C747733"/>
    <w:rsid w:val="4C750D23"/>
    <w:rsid w:val="4C762AF2"/>
    <w:rsid w:val="4C76404F"/>
    <w:rsid w:val="4C765DFD"/>
    <w:rsid w:val="4C771B75"/>
    <w:rsid w:val="4C7834E5"/>
    <w:rsid w:val="4C78598A"/>
    <w:rsid w:val="4C785FF9"/>
    <w:rsid w:val="4C787DC7"/>
    <w:rsid w:val="4C7B030A"/>
    <w:rsid w:val="4C7B1E91"/>
    <w:rsid w:val="4C7B4FFE"/>
    <w:rsid w:val="4C7B78B7"/>
    <w:rsid w:val="4C7C0B05"/>
    <w:rsid w:val="4C7C4CDF"/>
    <w:rsid w:val="4C7C6027"/>
    <w:rsid w:val="4C7E2F03"/>
    <w:rsid w:val="4C7E5C7D"/>
    <w:rsid w:val="4C7F3518"/>
    <w:rsid w:val="4C800DE1"/>
    <w:rsid w:val="4C804ECE"/>
    <w:rsid w:val="4C807DC5"/>
    <w:rsid w:val="4C8147A2"/>
    <w:rsid w:val="4C820C46"/>
    <w:rsid w:val="4C827723"/>
    <w:rsid w:val="4C83676C"/>
    <w:rsid w:val="4C8449BE"/>
    <w:rsid w:val="4C854292"/>
    <w:rsid w:val="4C8554A5"/>
    <w:rsid w:val="4C87000A"/>
    <w:rsid w:val="4C877F61"/>
    <w:rsid w:val="4C881B9E"/>
    <w:rsid w:val="4C885B30"/>
    <w:rsid w:val="4C891FD4"/>
    <w:rsid w:val="4C893D9C"/>
    <w:rsid w:val="4C8A01B8"/>
    <w:rsid w:val="4C8A5D4C"/>
    <w:rsid w:val="4C8A6EEA"/>
    <w:rsid w:val="4C8C0F9E"/>
    <w:rsid w:val="4C8D1164"/>
    <w:rsid w:val="4C8F3363"/>
    <w:rsid w:val="4C8F5111"/>
    <w:rsid w:val="4C9036F0"/>
    <w:rsid w:val="4C9073D5"/>
    <w:rsid w:val="4C9149E5"/>
    <w:rsid w:val="4C9170DB"/>
    <w:rsid w:val="4C9425CD"/>
    <w:rsid w:val="4C942B6D"/>
    <w:rsid w:val="4C9444D5"/>
    <w:rsid w:val="4C947E64"/>
    <w:rsid w:val="4C9601D8"/>
    <w:rsid w:val="4C96409A"/>
    <w:rsid w:val="4C967D96"/>
    <w:rsid w:val="4C975D73"/>
    <w:rsid w:val="4C987ADF"/>
    <w:rsid w:val="4C9A30F5"/>
    <w:rsid w:val="4C9A3612"/>
    <w:rsid w:val="4C9B0CD0"/>
    <w:rsid w:val="4C9B33F3"/>
    <w:rsid w:val="4C9B5863"/>
    <w:rsid w:val="4C9C083E"/>
    <w:rsid w:val="4C9D15DC"/>
    <w:rsid w:val="4C9D5A7F"/>
    <w:rsid w:val="4C9D6C4F"/>
    <w:rsid w:val="4C9D7B02"/>
    <w:rsid w:val="4C9E63D3"/>
    <w:rsid w:val="4C9E7F31"/>
    <w:rsid w:val="4CA13391"/>
    <w:rsid w:val="4CA16525"/>
    <w:rsid w:val="4CA26BF2"/>
    <w:rsid w:val="4CA35CDB"/>
    <w:rsid w:val="4CA46E0E"/>
    <w:rsid w:val="4CA52E75"/>
    <w:rsid w:val="4CA74208"/>
    <w:rsid w:val="4CA87F80"/>
    <w:rsid w:val="4CA94424"/>
    <w:rsid w:val="4CA95D86"/>
    <w:rsid w:val="4CAA019C"/>
    <w:rsid w:val="4CAA1F4A"/>
    <w:rsid w:val="4CAA5AA7"/>
    <w:rsid w:val="4CAC2535"/>
    <w:rsid w:val="4CAD7D36"/>
    <w:rsid w:val="4CAE1A3B"/>
    <w:rsid w:val="4CAE398E"/>
    <w:rsid w:val="4CAF1A5D"/>
    <w:rsid w:val="4CB00C05"/>
    <w:rsid w:val="4CB132D9"/>
    <w:rsid w:val="4CB25942"/>
    <w:rsid w:val="4CB26265"/>
    <w:rsid w:val="4CB31520"/>
    <w:rsid w:val="4CB33CE7"/>
    <w:rsid w:val="4CB34D76"/>
    <w:rsid w:val="4CB360E0"/>
    <w:rsid w:val="4CB463F2"/>
    <w:rsid w:val="4CB46925"/>
    <w:rsid w:val="4CB47586"/>
    <w:rsid w:val="4CB52272"/>
    <w:rsid w:val="4CB56145"/>
    <w:rsid w:val="4CB66B41"/>
    <w:rsid w:val="4CB67F44"/>
    <w:rsid w:val="4CBA054D"/>
    <w:rsid w:val="4CBA5D10"/>
    <w:rsid w:val="4CBA5FC9"/>
    <w:rsid w:val="4CBB0243"/>
    <w:rsid w:val="4CBB0606"/>
    <w:rsid w:val="4CBC40EC"/>
    <w:rsid w:val="4CBC70D1"/>
    <w:rsid w:val="4CBD1C7E"/>
    <w:rsid w:val="4CBD3314"/>
    <w:rsid w:val="4CBE1552"/>
    <w:rsid w:val="4CBF2BEC"/>
    <w:rsid w:val="4CBF3A46"/>
    <w:rsid w:val="4CBF4276"/>
    <w:rsid w:val="4CC052CA"/>
    <w:rsid w:val="4CC07C98"/>
    <w:rsid w:val="4CC21ABA"/>
    <w:rsid w:val="4CC254E6"/>
    <w:rsid w:val="4CC307BC"/>
    <w:rsid w:val="4CC3114D"/>
    <w:rsid w:val="4CC34DBA"/>
    <w:rsid w:val="4CC3647D"/>
    <w:rsid w:val="4CC36B68"/>
    <w:rsid w:val="4CC4585B"/>
    <w:rsid w:val="4CC51DCF"/>
    <w:rsid w:val="4CC528E0"/>
    <w:rsid w:val="4CC534C9"/>
    <w:rsid w:val="4CC72AFC"/>
    <w:rsid w:val="4CCB54D6"/>
    <w:rsid w:val="4CCB6F4E"/>
    <w:rsid w:val="4CCE1F70"/>
    <w:rsid w:val="4CCE5C39"/>
    <w:rsid w:val="4CCF19BA"/>
    <w:rsid w:val="4CCF375F"/>
    <w:rsid w:val="4CD10E5E"/>
    <w:rsid w:val="4CD11285"/>
    <w:rsid w:val="4CD12DC0"/>
    <w:rsid w:val="4CD13297"/>
    <w:rsid w:val="4CD2346D"/>
    <w:rsid w:val="4CD33EB5"/>
    <w:rsid w:val="4CD36B70"/>
    <w:rsid w:val="4CD51490"/>
    <w:rsid w:val="4CD60472"/>
    <w:rsid w:val="4CD6652A"/>
    <w:rsid w:val="4CD6689C"/>
    <w:rsid w:val="4CD72C3C"/>
    <w:rsid w:val="4CD755FF"/>
    <w:rsid w:val="4CD81193"/>
    <w:rsid w:val="4CD86981"/>
    <w:rsid w:val="4CD86AB8"/>
    <w:rsid w:val="4CD90167"/>
    <w:rsid w:val="4CDA3FA2"/>
    <w:rsid w:val="4CDB2104"/>
    <w:rsid w:val="4CDD2A4B"/>
    <w:rsid w:val="4CDD5E7C"/>
    <w:rsid w:val="4CDD7C2A"/>
    <w:rsid w:val="4CDE5904"/>
    <w:rsid w:val="4CDF3C83"/>
    <w:rsid w:val="4CDF5DB6"/>
    <w:rsid w:val="4CE0002E"/>
    <w:rsid w:val="4CE17311"/>
    <w:rsid w:val="4CE216E4"/>
    <w:rsid w:val="4CE22F2B"/>
    <w:rsid w:val="4CE258AB"/>
    <w:rsid w:val="4CE36C4E"/>
    <w:rsid w:val="4CE4203B"/>
    <w:rsid w:val="4CE52E0E"/>
    <w:rsid w:val="4CE54D31"/>
    <w:rsid w:val="4CE70A83"/>
    <w:rsid w:val="4CE74F4D"/>
    <w:rsid w:val="4CE76CFB"/>
    <w:rsid w:val="4CE87639"/>
    <w:rsid w:val="4CE94576"/>
    <w:rsid w:val="4CEA125B"/>
    <w:rsid w:val="4CEB7012"/>
    <w:rsid w:val="4CEF46AC"/>
    <w:rsid w:val="4CF01A89"/>
    <w:rsid w:val="4CF03E01"/>
    <w:rsid w:val="4CF06078"/>
    <w:rsid w:val="4CF21D4B"/>
    <w:rsid w:val="4CF3744D"/>
    <w:rsid w:val="4CF4056B"/>
    <w:rsid w:val="4CF51418"/>
    <w:rsid w:val="4CF5425C"/>
    <w:rsid w:val="4CF65190"/>
    <w:rsid w:val="4CF65684"/>
    <w:rsid w:val="4CF66F3E"/>
    <w:rsid w:val="4CF75290"/>
    <w:rsid w:val="4CF82CB6"/>
    <w:rsid w:val="4CFA1D1B"/>
    <w:rsid w:val="4CFB4554"/>
    <w:rsid w:val="4CFB6302"/>
    <w:rsid w:val="4CFD02CC"/>
    <w:rsid w:val="4CFE5DF2"/>
    <w:rsid w:val="4CFE6C0D"/>
    <w:rsid w:val="4D00367C"/>
    <w:rsid w:val="4D007DBC"/>
    <w:rsid w:val="4D01342F"/>
    <w:rsid w:val="4D01600E"/>
    <w:rsid w:val="4D0209B3"/>
    <w:rsid w:val="4D023B34"/>
    <w:rsid w:val="4D025F72"/>
    <w:rsid w:val="4D030A52"/>
    <w:rsid w:val="4D03229B"/>
    <w:rsid w:val="4D0361D4"/>
    <w:rsid w:val="4D0478AD"/>
    <w:rsid w:val="4D05056F"/>
    <w:rsid w:val="4D053F9D"/>
    <w:rsid w:val="4D0549EA"/>
    <w:rsid w:val="4D072EF9"/>
    <w:rsid w:val="4D07739D"/>
    <w:rsid w:val="4D085A60"/>
    <w:rsid w:val="4D090A1F"/>
    <w:rsid w:val="4D0A05DD"/>
    <w:rsid w:val="4D0E41C5"/>
    <w:rsid w:val="4D0E4287"/>
    <w:rsid w:val="4D0E57B9"/>
    <w:rsid w:val="4D0F7FFF"/>
    <w:rsid w:val="4D1107FD"/>
    <w:rsid w:val="4D13189E"/>
    <w:rsid w:val="4D145B8B"/>
    <w:rsid w:val="4D153868"/>
    <w:rsid w:val="4D173100"/>
    <w:rsid w:val="4D1860AA"/>
    <w:rsid w:val="4D190549"/>
    <w:rsid w:val="4D192CBD"/>
    <w:rsid w:val="4D1A1305"/>
    <w:rsid w:val="4D1A2C2C"/>
    <w:rsid w:val="4D1A4572"/>
    <w:rsid w:val="4D1A74D7"/>
    <w:rsid w:val="4D1B3E0B"/>
    <w:rsid w:val="4D1B69A4"/>
    <w:rsid w:val="4D1B77F0"/>
    <w:rsid w:val="4D1C4778"/>
    <w:rsid w:val="4D1F0243"/>
    <w:rsid w:val="4D212493"/>
    <w:rsid w:val="4D2412B2"/>
    <w:rsid w:val="4D246CE6"/>
    <w:rsid w:val="4D2515D1"/>
    <w:rsid w:val="4D255370"/>
    <w:rsid w:val="4D256CA7"/>
    <w:rsid w:val="4D256D97"/>
    <w:rsid w:val="4D2770F7"/>
    <w:rsid w:val="4D283097"/>
    <w:rsid w:val="4D2910C1"/>
    <w:rsid w:val="4D292E6F"/>
    <w:rsid w:val="4D2A4296"/>
    <w:rsid w:val="4D2A7483"/>
    <w:rsid w:val="4D2B53CC"/>
    <w:rsid w:val="4D2D012D"/>
    <w:rsid w:val="4D2D4BAA"/>
    <w:rsid w:val="4D2E2B7B"/>
    <w:rsid w:val="4D2E359A"/>
    <w:rsid w:val="4D2E691A"/>
    <w:rsid w:val="4D3006A2"/>
    <w:rsid w:val="4D302450"/>
    <w:rsid w:val="4D304C6C"/>
    <w:rsid w:val="4D31441A"/>
    <w:rsid w:val="4D3161C8"/>
    <w:rsid w:val="4D32758C"/>
    <w:rsid w:val="4D330FC1"/>
    <w:rsid w:val="4D3335ED"/>
    <w:rsid w:val="4D34553A"/>
    <w:rsid w:val="4D3530AF"/>
    <w:rsid w:val="4D355CB8"/>
    <w:rsid w:val="4D357A66"/>
    <w:rsid w:val="4D373C1A"/>
    <w:rsid w:val="4D381304"/>
    <w:rsid w:val="4D3857A8"/>
    <w:rsid w:val="4D387820"/>
    <w:rsid w:val="4D3933F4"/>
    <w:rsid w:val="4D396BBE"/>
    <w:rsid w:val="4D3A5D1E"/>
    <w:rsid w:val="4D3D1696"/>
    <w:rsid w:val="4D3D2DBF"/>
    <w:rsid w:val="4D3F0047"/>
    <w:rsid w:val="4D40574A"/>
    <w:rsid w:val="4D41465D"/>
    <w:rsid w:val="4D415E3B"/>
    <w:rsid w:val="4D434635"/>
    <w:rsid w:val="4D4408D9"/>
    <w:rsid w:val="4D445EFB"/>
    <w:rsid w:val="4D467EC5"/>
    <w:rsid w:val="4D477799"/>
    <w:rsid w:val="4D4846ED"/>
    <w:rsid w:val="4D4963D8"/>
    <w:rsid w:val="4D4979DD"/>
    <w:rsid w:val="4D4A14E8"/>
    <w:rsid w:val="4D4C30F1"/>
    <w:rsid w:val="4D4C4DB0"/>
    <w:rsid w:val="4D4C5FFA"/>
    <w:rsid w:val="4D4D64CA"/>
    <w:rsid w:val="4D4E01F5"/>
    <w:rsid w:val="4D503C42"/>
    <w:rsid w:val="4D513FA5"/>
    <w:rsid w:val="4D517E67"/>
    <w:rsid w:val="4D524AEA"/>
    <w:rsid w:val="4D52686A"/>
    <w:rsid w:val="4D534390"/>
    <w:rsid w:val="4D53613E"/>
    <w:rsid w:val="4D543EB2"/>
    <w:rsid w:val="4D562F9F"/>
    <w:rsid w:val="4D563A30"/>
    <w:rsid w:val="4D571951"/>
    <w:rsid w:val="4D5819A6"/>
    <w:rsid w:val="4D583170"/>
    <w:rsid w:val="4D583754"/>
    <w:rsid w:val="4D587BF8"/>
    <w:rsid w:val="4D5A571F"/>
    <w:rsid w:val="4D5C3245"/>
    <w:rsid w:val="4D5D6FBD"/>
    <w:rsid w:val="4D60065F"/>
    <w:rsid w:val="4D602609"/>
    <w:rsid w:val="4D61085B"/>
    <w:rsid w:val="4D6245D3"/>
    <w:rsid w:val="4D666E75"/>
    <w:rsid w:val="4D67120C"/>
    <w:rsid w:val="4D677E3B"/>
    <w:rsid w:val="4D697710"/>
    <w:rsid w:val="4D6A0309"/>
    <w:rsid w:val="4D6B16DA"/>
    <w:rsid w:val="4D6B792C"/>
    <w:rsid w:val="4D6D36A4"/>
    <w:rsid w:val="4D6E00AF"/>
    <w:rsid w:val="4D6E6690"/>
    <w:rsid w:val="4D704F42"/>
    <w:rsid w:val="4D720CBA"/>
    <w:rsid w:val="4D722A68"/>
    <w:rsid w:val="4D72676A"/>
    <w:rsid w:val="4D7374F9"/>
    <w:rsid w:val="4D754306"/>
    <w:rsid w:val="4D754B01"/>
    <w:rsid w:val="4D761E2D"/>
    <w:rsid w:val="4D766DB8"/>
    <w:rsid w:val="4D7671D2"/>
    <w:rsid w:val="4D767DA2"/>
    <w:rsid w:val="4D7A0E2F"/>
    <w:rsid w:val="4D7A14D0"/>
    <w:rsid w:val="4D7A4B44"/>
    <w:rsid w:val="4D7B2418"/>
    <w:rsid w:val="4D7C2020"/>
    <w:rsid w:val="4D7C219F"/>
    <w:rsid w:val="4D7C590D"/>
    <w:rsid w:val="4D7D33AF"/>
    <w:rsid w:val="4D7D6EFA"/>
    <w:rsid w:val="4D804432"/>
    <w:rsid w:val="4D8217C7"/>
    <w:rsid w:val="4D8246E1"/>
    <w:rsid w:val="4D837EDB"/>
    <w:rsid w:val="4D842B57"/>
    <w:rsid w:val="4D852E94"/>
    <w:rsid w:val="4D856693"/>
    <w:rsid w:val="4D860E1E"/>
    <w:rsid w:val="4D862E82"/>
    <w:rsid w:val="4D866514"/>
    <w:rsid w:val="4D875DE8"/>
    <w:rsid w:val="4D896004"/>
    <w:rsid w:val="4D8A0C6F"/>
    <w:rsid w:val="4D8A3AF0"/>
    <w:rsid w:val="4D8A4385"/>
    <w:rsid w:val="4D8B1D7C"/>
    <w:rsid w:val="4D8C1650"/>
    <w:rsid w:val="4D8C1812"/>
    <w:rsid w:val="4D8C33FE"/>
    <w:rsid w:val="4D8C4302"/>
    <w:rsid w:val="4D8D0D76"/>
    <w:rsid w:val="4D8E361A"/>
    <w:rsid w:val="4D8E53C8"/>
    <w:rsid w:val="4D8F5956"/>
    <w:rsid w:val="4D901140"/>
    <w:rsid w:val="4D9046D4"/>
    <w:rsid w:val="4D907392"/>
    <w:rsid w:val="4D910DEE"/>
    <w:rsid w:val="4D917E52"/>
    <w:rsid w:val="4D92310A"/>
    <w:rsid w:val="4D9329DF"/>
    <w:rsid w:val="4D933D57"/>
    <w:rsid w:val="4D936305"/>
    <w:rsid w:val="4D950505"/>
    <w:rsid w:val="4D9756AF"/>
    <w:rsid w:val="4D987FF5"/>
    <w:rsid w:val="4D9A3D6D"/>
    <w:rsid w:val="4D9A5B1B"/>
    <w:rsid w:val="4D9C0513"/>
    <w:rsid w:val="4D9C53BC"/>
    <w:rsid w:val="4D9C654A"/>
    <w:rsid w:val="4D9C7AE5"/>
    <w:rsid w:val="4D9E2157"/>
    <w:rsid w:val="4D9F1383"/>
    <w:rsid w:val="4D9F75D5"/>
    <w:rsid w:val="4DA01621"/>
    <w:rsid w:val="4DA1334D"/>
    <w:rsid w:val="4DA16AAF"/>
    <w:rsid w:val="4DA70238"/>
    <w:rsid w:val="4DA73CCC"/>
    <w:rsid w:val="4DA84496"/>
    <w:rsid w:val="4DA846DC"/>
    <w:rsid w:val="4DA90454"/>
    <w:rsid w:val="4DA93FB0"/>
    <w:rsid w:val="4DA979FB"/>
    <w:rsid w:val="4DAA36EC"/>
    <w:rsid w:val="4DAB7D28"/>
    <w:rsid w:val="4DAD1CF2"/>
    <w:rsid w:val="4DAD548B"/>
    <w:rsid w:val="4DAE15C6"/>
    <w:rsid w:val="4DAE3667"/>
    <w:rsid w:val="4DB025F3"/>
    <w:rsid w:val="4DB0533F"/>
    <w:rsid w:val="4DB21EB1"/>
    <w:rsid w:val="4DB2242A"/>
    <w:rsid w:val="4DB25F01"/>
    <w:rsid w:val="4DB32F6D"/>
    <w:rsid w:val="4DB34E2F"/>
    <w:rsid w:val="4DB35E08"/>
    <w:rsid w:val="4DB41BA5"/>
    <w:rsid w:val="4DB43081"/>
    <w:rsid w:val="4DB45A71"/>
    <w:rsid w:val="4DB7491F"/>
    <w:rsid w:val="4DB76664"/>
    <w:rsid w:val="4DB766CD"/>
    <w:rsid w:val="4DB90697"/>
    <w:rsid w:val="4DB941C8"/>
    <w:rsid w:val="4DB95793"/>
    <w:rsid w:val="4DBA7991"/>
    <w:rsid w:val="4DBC0187"/>
    <w:rsid w:val="4DBC3B61"/>
    <w:rsid w:val="4DBD53F4"/>
    <w:rsid w:val="4DBD55A6"/>
    <w:rsid w:val="4DBD7A5B"/>
    <w:rsid w:val="4DBE00FB"/>
    <w:rsid w:val="4DBE5CAD"/>
    <w:rsid w:val="4DBF769C"/>
    <w:rsid w:val="4DC112FA"/>
    <w:rsid w:val="4DC1579E"/>
    <w:rsid w:val="4DC1754C"/>
    <w:rsid w:val="4DC32133"/>
    <w:rsid w:val="4DC40DEA"/>
    <w:rsid w:val="4DC442C6"/>
    <w:rsid w:val="4DC47F8C"/>
    <w:rsid w:val="4DC64B62"/>
    <w:rsid w:val="4DC96486"/>
    <w:rsid w:val="4DCA32CE"/>
    <w:rsid w:val="4DCA4186"/>
    <w:rsid w:val="4DCB3F26"/>
    <w:rsid w:val="4DCC1897"/>
    <w:rsid w:val="4DCE3241"/>
    <w:rsid w:val="4DCE724D"/>
    <w:rsid w:val="4DD02869"/>
    <w:rsid w:val="4DD03CA9"/>
    <w:rsid w:val="4DD12E39"/>
    <w:rsid w:val="4DD21759"/>
    <w:rsid w:val="4DD252B5"/>
    <w:rsid w:val="4DD3102D"/>
    <w:rsid w:val="4DD311EA"/>
    <w:rsid w:val="4DD42C75"/>
    <w:rsid w:val="4DD51840"/>
    <w:rsid w:val="4DD57D48"/>
    <w:rsid w:val="4DD83872"/>
    <w:rsid w:val="4DD93AB1"/>
    <w:rsid w:val="4DD94895"/>
    <w:rsid w:val="4DDA6530"/>
    <w:rsid w:val="4DDA685F"/>
    <w:rsid w:val="4DDB7050"/>
    <w:rsid w:val="4DDB7ACA"/>
    <w:rsid w:val="4DDC25D7"/>
    <w:rsid w:val="4DDC7FD6"/>
    <w:rsid w:val="4DDD20CA"/>
    <w:rsid w:val="4DDD26E0"/>
    <w:rsid w:val="4DDE1EAC"/>
    <w:rsid w:val="4DDF7ACA"/>
    <w:rsid w:val="4DDF7E0A"/>
    <w:rsid w:val="4DE12E81"/>
    <w:rsid w:val="4DE17BEE"/>
    <w:rsid w:val="4DE262B9"/>
    <w:rsid w:val="4DE33966"/>
    <w:rsid w:val="4DE374C2"/>
    <w:rsid w:val="4DE41CEB"/>
    <w:rsid w:val="4DE4323A"/>
    <w:rsid w:val="4DE47CD3"/>
    <w:rsid w:val="4DE635C7"/>
    <w:rsid w:val="4DE65771"/>
    <w:rsid w:val="4DE77E30"/>
    <w:rsid w:val="4DE80F7C"/>
    <w:rsid w:val="4DEB26C9"/>
    <w:rsid w:val="4DEB6377"/>
    <w:rsid w:val="4DEB7471"/>
    <w:rsid w:val="4DEC5AEF"/>
    <w:rsid w:val="4DED14C4"/>
    <w:rsid w:val="4DED742E"/>
    <w:rsid w:val="4DEF230B"/>
    <w:rsid w:val="4DF0398D"/>
    <w:rsid w:val="4DF23BA9"/>
    <w:rsid w:val="4DF24F68"/>
    <w:rsid w:val="4DF25957"/>
    <w:rsid w:val="4DF416CF"/>
    <w:rsid w:val="4DF64FDA"/>
    <w:rsid w:val="4DF72F6D"/>
    <w:rsid w:val="4DF73079"/>
    <w:rsid w:val="4DF7375A"/>
    <w:rsid w:val="4DF80A94"/>
    <w:rsid w:val="4DF85277"/>
    <w:rsid w:val="4DF91D1E"/>
    <w:rsid w:val="4DF94F37"/>
    <w:rsid w:val="4DF96CE5"/>
    <w:rsid w:val="4DFA3FFE"/>
    <w:rsid w:val="4DFA6AE8"/>
    <w:rsid w:val="4DFE217B"/>
    <w:rsid w:val="4E012AC3"/>
    <w:rsid w:val="4E013DEC"/>
    <w:rsid w:val="4E0256F8"/>
    <w:rsid w:val="4E0277FF"/>
    <w:rsid w:val="4E030305"/>
    <w:rsid w:val="4E032F86"/>
    <w:rsid w:val="4E04568A"/>
    <w:rsid w:val="4E0465CB"/>
    <w:rsid w:val="4E047438"/>
    <w:rsid w:val="4E0538DC"/>
    <w:rsid w:val="4E0566F8"/>
    <w:rsid w:val="4E061180"/>
    <w:rsid w:val="4E0631B0"/>
    <w:rsid w:val="4E067654"/>
    <w:rsid w:val="4E0700B5"/>
    <w:rsid w:val="4E080A1A"/>
    <w:rsid w:val="4E086F29"/>
    <w:rsid w:val="4E090B12"/>
    <w:rsid w:val="4E092CA1"/>
    <w:rsid w:val="4E096C3C"/>
    <w:rsid w:val="4E0A0C25"/>
    <w:rsid w:val="4E0B07C7"/>
    <w:rsid w:val="4E0B43F1"/>
    <w:rsid w:val="4E0C1BE8"/>
    <w:rsid w:val="4E0C1DAB"/>
    <w:rsid w:val="4E0C72D1"/>
    <w:rsid w:val="4E0D453F"/>
    <w:rsid w:val="4E0D465B"/>
    <w:rsid w:val="4E0E36D4"/>
    <w:rsid w:val="4E1027BA"/>
    <w:rsid w:val="4E1047B4"/>
    <w:rsid w:val="4E117EA6"/>
    <w:rsid w:val="4E132BC5"/>
    <w:rsid w:val="4E141D71"/>
    <w:rsid w:val="4E143B1F"/>
    <w:rsid w:val="4E153E61"/>
    <w:rsid w:val="4E162DAF"/>
    <w:rsid w:val="4E1652A5"/>
    <w:rsid w:val="4E1703CE"/>
    <w:rsid w:val="4E17716C"/>
    <w:rsid w:val="4E181F48"/>
    <w:rsid w:val="4E1842D3"/>
    <w:rsid w:val="4E186E58"/>
    <w:rsid w:val="4E19322E"/>
    <w:rsid w:val="4E1C29D4"/>
    <w:rsid w:val="4E1C4782"/>
    <w:rsid w:val="4E1C688B"/>
    <w:rsid w:val="4E1C7A36"/>
    <w:rsid w:val="4E1E3482"/>
    <w:rsid w:val="4E1E4024"/>
    <w:rsid w:val="4E1E674C"/>
    <w:rsid w:val="4E1F4272"/>
    <w:rsid w:val="4E1F60AB"/>
    <w:rsid w:val="4E1F63F0"/>
    <w:rsid w:val="4E21623C"/>
    <w:rsid w:val="4E225724"/>
    <w:rsid w:val="4E230D31"/>
    <w:rsid w:val="4E233D62"/>
    <w:rsid w:val="4E235B10"/>
    <w:rsid w:val="4E2436F3"/>
    <w:rsid w:val="4E243E61"/>
    <w:rsid w:val="4E263DA0"/>
    <w:rsid w:val="4E2738DE"/>
    <w:rsid w:val="4E275DC7"/>
    <w:rsid w:val="4E2802F3"/>
    <w:rsid w:val="4E283E89"/>
    <w:rsid w:val="4E284A4A"/>
    <w:rsid w:val="4E294F73"/>
    <w:rsid w:val="4E2D2E33"/>
    <w:rsid w:val="4E2D698F"/>
    <w:rsid w:val="4E30669A"/>
    <w:rsid w:val="4E3221F7"/>
    <w:rsid w:val="4E324B08"/>
    <w:rsid w:val="4E327B85"/>
    <w:rsid w:val="4E347D1E"/>
    <w:rsid w:val="4E375A60"/>
    <w:rsid w:val="4E3A10AC"/>
    <w:rsid w:val="4E3A1E89"/>
    <w:rsid w:val="4E3B4A67"/>
    <w:rsid w:val="4E3D7F6A"/>
    <w:rsid w:val="4E4116FB"/>
    <w:rsid w:val="4E414A0E"/>
    <w:rsid w:val="4E4168DE"/>
    <w:rsid w:val="4E4235BE"/>
    <w:rsid w:val="4E4243F2"/>
    <w:rsid w:val="4E43401B"/>
    <w:rsid w:val="4E434A79"/>
    <w:rsid w:val="4E445276"/>
    <w:rsid w:val="4E45080B"/>
    <w:rsid w:val="4E46616F"/>
    <w:rsid w:val="4E467A51"/>
    <w:rsid w:val="4E47264D"/>
    <w:rsid w:val="4E473EF5"/>
    <w:rsid w:val="4E477215"/>
    <w:rsid w:val="4E485577"/>
    <w:rsid w:val="4E4869FD"/>
    <w:rsid w:val="4E4A368F"/>
    <w:rsid w:val="4E4A7541"/>
    <w:rsid w:val="4E4C196F"/>
    <w:rsid w:val="4E4D0DDF"/>
    <w:rsid w:val="4E4D4007"/>
    <w:rsid w:val="4E4E249C"/>
    <w:rsid w:val="4E50267E"/>
    <w:rsid w:val="4E5121F9"/>
    <w:rsid w:val="4E51697B"/>
    <w:rsid w:val="4E516B22"/>
    <w:rsid w:val="4E5263F6"/>
    <w:rsid w:val="4E534A7E"/>
    <w:rsid w:val="4E537239"/>
    <w:rsid w:val="4E5403C0"/>
    <w:rsid w:val="4E540705"/>
    <w:rsid w:val="4E556BFC"/>
    <w:rsid w:val="4E563BD2"/>
    <w:rsid w:val="4E573A0C"/>
    <w:rsid w:val="4E5A52AA"/>
    <w:rsid w:val="4E5B174E"/>
    <w:rsid w:val="4E5C1A82"/>
    <w:rsid w:val="4E5D3FEE"/>
    <w:rsid w:val="4E5E123E"/>
    <w:rsid w:val="4E5E2887"/>
    <w:rsid w:val="4E5E686B"/>
    <w:rsid w:val="4E60695C"/>
    <w:rsid w:val="4E61144C"/>
    <w:rsid w:val="4E6139E2"/>
    <w:rsid w:val="4E625F85"/>
    <w:rsid w:val="4E633605"/>
    <w:rsid w:val="4E642A23"/>
    <w:rsid w:val="4E6525CD"/>
    <w:rsid w:val="4E6536AD"/>
    <w:rsid w:val="4E67774B"/>
    <w:rsid w:val="4E685FE7"/>
    <w:rsid w:val="4E69677C"/>
    <w:rsid w:val="4E697477"/>
    <w:rsid w:val="4E6A1991"/>
    <w:rsid w:val="4E6C395B"/>
    <w:rsid w:val="4E6C5236"/>
    <w:rsid w:val="4E6D0502"/>
    <w:rsid w:val="4E6E1777"/>
    <w:rsid w:val="4E6E2FE5"/>
    <w:rsid w:val="4E6F6FA8"/>
    <w:rsid w:val="4E700BE0"/>
    <w:rsid w:val="4E710F72"/>
    <w:rsid w:val="4E720529"/>
    <w:rsid w:val="4E724CEA"/>
    <w:rsid w:val="4E726A98"/>
    <w:rsid w:val="4E7445BE"/>
    <w:rsid w:val="4E7471B7"/>
    <w:rsid w:val="4E755A1A"/>
    <w:rsid w:val="4E763DAC"/>
    <w:rsid w:val="4E77151A"/>
    <w:rsid w:val="4E785132"/>
    <w:rsid w:val="4E7963EC"/>
    <w:rsid w:val="4E797E26"/>
    <w:rsid w:val="4E7B07D6"/>
    <w:rsid w:val="4E7B3B9E"/>
    <w:rsid w:val="4E7B76FB"/>
    <w:rsid w:val="4E7D26D4"/>
    <w:rsid w:val="4E7D5819"/>
    <w:rsid w:val="4E7E371F"/>
    <w:rsid w:val="4E7E62CC"/>
    <w:rsid w:val="4E7F1CC2"/>
    <w:rsid w:val="4E8011B5"/>
    <w:rsid w:val="4E802577"/>
    <w:rsid w:val="4E802F63"/>
    <w:rsid w:val="4E8126A5"/>
    <w:rsid w:val="4E8154A2"/>
    <w:rsid w:val="4E824F2D"/>
    <w:rsid w:val="4E8256C8"/>
    <w:rsid w:val="4E8353DF"/>
    <w:rsid w:val="4E84002D"/>
    <w:rsid w:val="4E8400BD"/>
    <w:rsid w:val="4E84293E"/>
    <w:rsid w:val="4E850579"/>
    <w:rsid w:val="4E850F8B"/>
    <w:rsid w:val="4E862379"/>
    <w:rsid w:val="4E870795"/>
    <w:rsid w:val="4E87710E"/>
    <w:rsid w:val="4E8801DF"/>
    <w:rsid w:val="4E881E17"/>
    <w:rsid w:val="4E884B66"/>
    <w:rsid w:val="4E8913E9"/>
    <w:rsid w:val="4E8943DE"/>
    <w:rsid w:val="4E8A1ABE"/>
    <w:rsid w:val="4E8A3DE2"/>
    <w:rsid w:val="4E8A5B90"/>
    <w:rsid w:val="4E8A6F04"/>
    <w:rsid w:val="4E8A7EF1"/>
    <w:rsid w:val="4E8B1908"/>
    <w:rsid w:val="4E8B7C40"/>
    <w:rsid w:val="4E8C5DAC"/>
    <w:rsid w:val="4E8D38D2"/>
    <w:rsid w:val="4E8D5680"/>
    <w:rsid w:val="4E8D742E"/>
    <w:rsid w:val="4E8E309F"/>
    <w:rsid w:val="4E8F03C7"/>
    <w:rsid w:val="4E8F5774"/>
    <w:rsid w:val="4E921BF3"/>
    <w:rsid w:val="4E92267B"/>
    <w:rsid w:val="4E92503B"/>
    <w:rsid w:val="4E930B0B"/>
    <w:rsid w:val="4E9407BC"/>
    <w:rsid w:val="4E9514C2"/>
    <w:rsid w:val="4E95722F"/>
    <w:rsid w:val="4E965F62"/>
    <w:rsid w:val="4E9751B5"/>
    <w:rsid w:val="4E9764FE"/>
    <w:rsid w:val="4E98494C"/>
    <w:rsid w:val="4E984BAF"/>
    <w:rsid w:val="4E9A32B4"/>
    <w:rsid w:val="4E9B0304"/>
    <w:rsid w:val="4E9D7DB6"/>
    <w:rsid w:val="4E9E0BE8"/>
    <w:rsid w:val="4E9E662E"/>
    <w:rsid w:val="4E9E7CF8"/>
    <w:rsid w:val="4EA03605"/>
    <w:rsid w:val="4EA14764"/>
    <w:rsid w:val="4EA2112B"/>
    <w:rsid w:val="4EA236A7"/>
    <w:rsid w:val="4EA529C9"/>
    <w:rsid w:val="4EA52C85"/>
    <w:rsid w:val="4EA53DD6"/>
    <w:rsid w:val="4EA604F0"/>
    <w:rsid w:val="4EAA4484"/>
    <w:rsid w:val="4EAB4647"/>
    <w:rsid w:val="4EAB610A"/>
    <w:rsid w:val="4EAB7F4F"/>
    <w:rsid w:val="4EAC7B2A"/>
    <w:rsid w:val="4EAD187E"/>
    <w:rsid w:val="4EAD6F85"/>
    <w:rsid w:val="4EAE41A5"/>
    <w:rsid w:val="4EAE74DF"/>
    <w:rsid w:val="4EAF077C"/>
    <w:rsid w:val="4EB06665"/>
    <w:rsid w:val="4EB1136E"/>
    <w:rsid w:val="4EB175C0"/>
    <w:rsid w:val="4EB215E5"/>
    <w:rsid w:val="4EB250E6"/>
    <w:rsid w:val="4EB26E94"/>
    <w:rsid w:val="4EB27038"/>
    <w:rsid w:val="4EB33338"/>
    <w:rsid w:val="4EB34E61"/>
    <w:rsid w:val="4EB42D67"/>
    <w:rsid w:val="4EB510C5"/>
    <w:rsid w:val="4EB55A7E"/>
    <w:rsid w:val="4EB62E28"/>
    <w:rsid w:val="4EB66985"/>
    <w:rsid w:val="4EB710E1"/>
    <w:rsid w:val="4EB726FD"/>
    <w:rsid w:val="4EB731EE"/>
    <w:rsid w:val="4EB86BA1"/>
    <w:rsid w:val="4EB90223"/>
    <w:rsid w:val="4EB943FF"/>
    <w:rsid w:val="4EB96475"/>
    <w:rsid w:val="4EBA19EB"/>
    <w:rsid w:val="4EBA50C8"/>
    <w:rsid w:val="4EBA746F"/>
    <w:rsid w:val="4EBB504C"/>
    <w:rsid w:val="4EBE5040"/>
    <w:rsid w:val="4EBE7944"/>
    <w:rsid w:val="4EC01F96"/>
    <w:rsid w:val="4EC15329"/>
    <w:rsid w:val="4EC26840"/>
    <w:rsid w:val="4EC30082"/>
    <w:rsid w:val="4EC30938"/>
    <w:rsid w:val="4EC41C55"/>
    <w:rsid w:val="4EC55DD8"/>
    <w:rsid w:val="4EC56BC8"/>
    <w:rsid w:val="4EC70B92"/>
    <w:rsid w:val="4EC866B8"/>
    <w:rsid w:val="4ECA05EA"/>
    <w:rsid w:val="4ECA0682"/>
    <w:rsid w:val="4ECA31B0"/>
    <w:rsid w:val="4ECA60F5"/>
    <w:rsid w:val="4ECC43FA"/>
    <w:rsid w:val="4ECC6563"/>
    <w:rsid w:val="4ECC7F56"/>
    <w:rsid w:val="4ECD1134"/>
    <w:rsid w:val="4ECE64B3"/>
    <w:rsid w:val="4ECE7859"/>
    <w:rsid w:val="4ECF4EE4"/>
    <w:rsid w:val="4ECF7A46"/>
    <w:rsid w:val="4ED04F5B"/>
    <w:rsid w:val="4ED07157"/>
    <w:rsid w:val="4ED07AB5"/>
    <w:rsid w:val="4ED1181C"/>
    <w:rsid w:val="4ED12369"/>
    <w:rsid w:val="4ED17C62"/>
    <w:rsid w:val="4ED41501"/>
    <w:rsid w:val="4ED41887"/>
    <w:rsid w:val="4ED41F26"/>
    <w:rsid w:val="4ED4505D"/>
    <w:rsid w:val="4ED46203"/>
    <w:rsid w:val="4ED52497"/>
    <w:rsid w:val="4ED7293D"/>
    <w:rsid w:val="4ED908C5"/>
    <w:rsid w:val="4ED96B17"/>
    <w:rsid w:val="4ED96EA8"/>
    <w:rsid w:val="4EDA3AFF"/>
    <w:rsid w:val="4EDB288F"/>
    <w:rsid w:val="4EDE412D"/>
    <w:rsid w:val="4EDE5EDB"/>
    <w:rsid w:val="4EDF7A9A"/>
    <w:rsid w:val="4EE02A60"/>
    <w:rsid w:val="4EE03A01"/>
    <w:rsid w:val="4EE0588A"/>
    <w:rsid w:val="4EE07EA5"/>
    <w:rsid w:val="4EE10002"/>
    <w:rsid w:val="4EE118E0"/>
    <w:rsid w:val="4EE1211D"/>
    <w:rsid w:val="4EE15707"/>
    <w:rsid w:val="4EE22C77"/>
    <w:rsid w:val="4EE554BC"/>
    <w:rsid w:val="4EE5726A"/>
    <w:rsid w:val="4EE6389E"/>
    <w:rsid w:val="4EE707D2"/>
    <w:rsid w:val="4EE70D25"/>
    <w:rsid w:val="4EE72FE2"/>
    <w:rsid w:val="4EE73CC8"/>
    <w:rsid w:val="4EE74D90"/>
    <w:rsid w:val="4EE8476A"/>
    <w:rsid w:val="4EE9473F"/>
    <w:rsid w:val="4EE94FAC"/>
    <w:rsid w:val="4EE96D5A"/>
    <w:rsid w:val="4EEB1388"/>
    <w:rsid w:val="4EEC1008"/>
    <w:rsid w:val="4EEC1CAB"/>
    <w:rsid w:val="4EEC23A6"/>
    <w:rsid w:val="4EEC25C7"/>
    <w:rsid w:val="4EEC4E90"/>
    <w:rsid w:val="4EED40E4"/>
    <w:rsid w:val="4EED611E"/>
    <w:rsid w:val="4EED6FDC"/>
    <w:rsid w:val="4EEE7A21"/>
    <w:rsid w:val="4EF0074B"/>
    <w:rsid w:val="4EF03FE8"/>
    <w:rsid w:val="4EF120B3"/>
    <w:rsid w:val="4EF13E61"/>
    <w:rsid w:val="4EF23735"/>
    <w:rsid w:val="4EF31987"/>
    <w:rsid w:val="4EF474AD"/>
    <w:rsid w:val="4EF77399"/>
    <w:rsid w:val="4EF851EF"/>
    <w:rsid w:val="4EF85249"/>
    <w:rsid w:val="4EF9611F"/>
    <w:rsid w:val="4EFB6A8D"/>
    <w:rsid w:val="4EFC278F"/>
    <w:rsid w:val="4EFC4EFA"/>
    <w:rsid w:val="4EFD00A2"/>
    <w:rsid w:val="4EFD5288"/>
    <w:rsid w:val="4EFE303D"/>
    <w:rsid w:val="4EFE4C1D"/>
    <w:rsid w:val="4EFE738A"/>
    <w:rsid w:val="4EFF184A"/>
    <w:rsid w:val="4EFF76BF"/>
    <w:rsid w:val="4F002741"/>
    <w:rsid w:val="4F021BCA"/>
    <w:rsid w:val="4F023924"/>
    <w:rsid w:val="4F025E1A"/>
    <w:rsid w:val="4F036216"/>
    <w:rsid w:val="4F040CFD"/>
    <w:rsid w:val="4F04459E"/>
    <w:rsid w:val="4F0516BA"/>
    <w:rsid w:val="4F0546F8"/>
    <w:rsid w:val="4F075432"/>
    <w:rsid w:val="4F0911AA"/>
    <w:rsid w:val="4F097227"/>
    <w:rsid w:val="4F0A3152"/>
    <w:rsid w:val="4F0C1A2B"/>
    <w:rsid w:val="4F0C2A48"/>
    <w:rsid w:val="4F0E056F"/>
    <w:rsid w:val="4F0E0EE6"/>
    <w:rsid w:val="4F0F2539"/>
    <w:rsid w:val="4F0F5471"/>
    <w:rsid w:val="4F110FA8"/>
    <w:rsid w:val="4F115984"/>
    <w:rsid w:val="4F1338C8"/>
    <w:rsid w:val="4F135B85"/>
    <w:rsid w:val="4F1418FD"/>
    <w:rsid w:val="4F1512DE"/>
    <w:rsid w:val="4F1679E8"/>
    <w:rsid w:val="4F170E54"/>
    <w:rsid w:val="4F18712F"/>
    <w:rsid w:val="4F1B4C95"/>
    <w:rsid w:val="4F1B6D02"/>
    <w:rsid w:val="4F1B712F"/>
    <w:rsid w:val="4F1D07B2"/>
    <w:rsid w:val="4F1D27FA"/>
    <w:rsid w:val="4F1E395A"/>
    <w:rsid w:val="4F1E505A"/>
    <w:rsid w:val="4F2170AB"/>
    <w:rsid w:val="4F223CE9"/>
    <w:rsid w:val="4F2333BD"/>
    <w:rsid w:val="4F236C96"/>
    <w:rsid w:val="4F244236"/>
    <w:rsid w:val="4F245FE4"/>
    <w:rsid w:val="4F26042C"/>
    <w:rsid w:val="4F263096"/>
    <w:rsid w:val="4F274C6E"/>
    <w:rsid w:val="4F275AD4"/>
    <w:rsid w:val="4F2935FA"/>
    <w:rsid w:val="4F2A074F"/>
    <w:rsid w:val="4F2A7373"/>
    <w:rsid w:val="4F2B7038"/>
    <w:rsid w:val="4F2C4E99"/>
    <w:rsid w:val="4F2D2477"/>
    <w:rsid w:val="4F2E04D0"/>
    <w:rsid w:val="4F2E29BF"/>
    <w:rsid w:val="4F2F6737"/>
    <w:rsid w:val="4F327A70"/>
    <w:rsid w:val="4F334479"/>
    <w:rsid w:val="4F351F9F"/>
    <w:rsid w:val="4F3543CB"/>
    <w:rsid w:val="4F361873"/>
    <w:rsid w:val="4F367AC5"/>
    <w:rsid w:val="4F367FA9"/>
    <w:rsid w:val="4F381487"/>
    <w:rsid w:val="4F384153"/>
    <w:rsid w:val="4F391107"/>
    <w:rsid w:val="4F3955E3"/>
    <w:rsid w:val="4F3A176B"/>
    <w:rsid w:val="4F3A18BA"/>
    <w:rsid w:val="4F3A5808"/>
    <w:rsid w:val="4F3A63CB"/>
    <w:rsid w:val="4F3D0E54"/>
    <w:rsid w:val="4F3D2C02"/>
    <w:rsid w:val="4F3E697A"/>
    <w:rsid w:val="4F3F134D"/>
    <w:rsid w:val="4F3F1455"/>
    <w:rsid w:val="4F3F609F"/>
    <w:rsid w:val="4F3F643F"/>
    <w:rsid w:val="4F401B35"/>
    <w:rsid w:val="4F403E92"/>
    <w:rsid w:val="4F4219C7"/>
    <w:rsid w:val="4F4246BC"/>
    <w:rsid w:val="4F447498"/>
    <w:rsid w:val="4F4519D9"/>
    <w:rsid w:val="4F454F19"/>
    <w:rsid w:val="4F457D08"/>
    <w:rsid w:val="4F4655BE"/>
    <w:rsid w:val="4F470E89"/>
    <w:rsid w:val="4F473F1A"/>
    <w:rsid w:val="4F481077"/>
    <w:rsid w:val="4F4915A7"/>
    <w:rsid w:val="4F495941"/>
    <w:rsid w:val="4F495A4B"/>
    <w:rsid w:val="4F4A77A3"/>
    <w:rsid w:val="4F4B34B3"/>
    <w:rsid w:val="4F4B45BA"/>
    <w:rsid w:val="4F4B4836"/>
    <w:rsid w:val="4F4C72E9"/>
    <w:rsid w:val="4F4D34E7"/>
    <w:rsid w:val="4F4F2935"/>
    <w:rsid w:val="4F50502B"/>
    <w:rsid w:val="4F506DD9"/>
    <w:rsid w:val="4F512B51"/>
    <w:rsid w:val="4F527933"/>
    <w:rsid w:val="4F530677"/>
    <w:rsid w:val="4F532425"/>
    <w:rsid w:val="4F5341B6"/>
    <w:rsid w:val="4F534F46"/>
    <w:rsid w:val="4F5368C9"/>
    <w:rsid w:val="4F5425CF"/>
    <w:rsid w:val="4F5543EF"/>
    <w:rsid w:val="4F576E3E"/>
    <w:rsid w:val="4F580B6C"/>
    <w:rsid w:val="4F585C8E"/>
    <w:rsid w:val="4F5A1130"/>
    <w:rsid w:val="4F5A21E7"/>
    <w:rsid w:val="4F5A7C58"/>
    <w:rsid w:val="4F5B62B0"/>
    <w:rsid w:val="4F5C39D0"/>
    <w:rsid w:val="4F5C4B3F"/>
    <w:rsid w:val="4F5D32A4"/>
    <w:rsid w:val="4F5F1605"/>
    <w:rsid w:val="4F604B42"/>
    <w:rsid w:val="4F610A0E"/>
    <w:rsid w:val="4F610FE6"/>
    <w:rsid w:val="4F6208BA"/>
    <w:rsid w:val="4F626994"/>
    <w:rsid w:val="4F626B0C"/>
    <w:rsid w:val="4F627339"/>
    <w:rsid w:val="4F635C7F"/>
    <w:rsid w:val="4F653170"/>
    <w:rsid w:val="4F6603AB"/>
    <w:rsid w:val="4F66750D"/>
    <w:rsid w:val="4F674123"/>
    <w:rsid w:val="4F691C49"/>
    <w:rsid w:val="4F6A4C03"/>
    <w:rsid w:val="4F6C02FA"/>
    <w:rsid w:val="4F6C0472"/>
    <w:rsid w:val="4F6C34E7"/>
    <w:rsid w:val="4F6D0960"/>
    <w:rsid w:val="4F6D2B46"/>
    <w:rsid w:val="4F6E3703"/>
    <w:rsid w:val="4F6E583E"/>
    <w:rsid w:val="4F6F54AA"/>
    <w:rsid w:val="4F6F7FA0"/>
    <w:rsid w:val="4F701229"/>
    <w:rsid w:val="4F710AFD"/>
    <w:rsid w:val="4F716E91"/>
    <w:rsid w:val="4F7220E8"/>
    <w:rsid w:val="4F730D1A"/>
    <w:rsid w:val="4F734876"/>
    <w:rsid w:val="4F7464BD"/>
    <w:rsid w:val="4F766114"/>
    <w:rsid w:val="4F7800DE"/>
    <w:rsid w:val="4F781E8C"/>
    <w:rsid w:val="4F7845A9"/>
    <w:rsid w:val="4F7875A5"/>
    <w:rsid w:val="4F7937F9"/>
    <w:rsid w:val="4F797EA5"/>
    <w:rsid w:val="4F7A27DB"/>
    <w:rsid w:val="4F7A3CCF"/>
    <w:rsid w:val="4F7B372A"/>
    <w:rsid w:val="4F7C6826"/>
    <w:rsid w:val="4F7D025F"/>
    <w:rsid w:val="4F7F22F7"/>
    <w:rsid w:val="4F801651"/>
    <w:rsid w:val="4F820F5D"/>
    <w:rsid w:val="4F83535D"/>
    <w:rsid w:val="4F8366F9"/>
    <w:rsid w:val="4F841648"/>
    <w:rsid w:val="4F86174C"/>
    <w:rsid w:val="4F876573"/>
    <w:rsid w:val="4F881EFE"/>
    <w:rsid w:val="4F8847C5"/>
    <w:rsid w:val="4F890933"/>
    <w:rsid w:val="4F8920BC"/>
    <w:rsid w:val="4F8958EB"/>
    <w:rsid w:val="4F895D5D"/>
    <w:rsid w:val="4F896B28"/>
    <w:rsid w:val="4F896FB4"/>
    <w:rsid w:val="4F8A0E2A"/>
    <w:rsid w:val="4F8B3D11"/>
    <w:rsid w:val="4F8B6063"/>
    <w:rsid w:val="4F8B6D9B"/>
    <w:rsid w:val="4F8D61C2"/>
    <w:rsid w:val="4F8E5B53"/>
    <w:rsid w:val="4F90340C"/>
    <w:rsid w:val="4F90367A"/>
    <w:rsid w:val="4F92089C"/>
    <w:rsid w:val="4F93316A"/>
    <w:rsid w:val="4F940F95"/>
    <w:rsid w:val="4F962569"/>
    <w:rsid w:val="4F96383C"/>
    <w:rsid w:val="4F96576A"/>
    <w:rsid w:val="4F972C35"/>
    <w:rsid w:val="4F98252E"/>
    <w:rsid w:val="4F9842DC"/>
    <w:rsid w:val="4F985001"/>
    <w:rsid w:val="4F9851EB"/>
    <w:rsid w:val="4F992060"/>
    <w:rsid w:val="4F9A023D"/>
    <w:rsid w:val="4F9B7BB1"/>
    <w:rsid w:val="4F9C267D"/>
    <w:rsid w:val="4F9C3DCC"/>
    <w:rsid w:val="4F9F1B0F"/>
    <w:rsid w:val="4FA05AC6"/>
    <w:rsid w:val="4FA151DF"/>
    <w:rsid w:val="4FA32D35"/>
    <w:rsid w:val="4FA35CE3"/>
    <w:rsid w:val="4FA36033"/>
    <w:rsid w:val="4FA41484"/>
    <w:rsid w:val="4FA5151E"/>
    <w:rsid w:val="4FA55626"/>
    <w:rsid w:val="4FA669F9"/>
    <w:rsid w:val="4FA7451F"/>
    <w:rsid w:val="4FA90297"/>
    <w:rsid w:val="4FA93FCC"/>
    <w:rsid w:val="4FAA1591"/>
    <w:rsid w:val="4FAB04B3"/>
    <w:rsid w:val="4FAB2261"/>
    <w:rsid w:val="4FAB400F"/>
    <w:rsid w:val="4FAD35E6"/>
    <w:rsid w:val="4FAD422B"/>
    <w:rsid w:val="4FAD4EB1"/>
    <w:rsid w:val="4FB102E7"/>
    <w:rsid w:val="4FB21842"/>
    <w:rsid w:val="4FB21E56"/>
    <w:rsid w:val="4FB22E33"/>
    <w:rsid w:val="4FB235F0"/>
    <w:rsid w:val="4FB337A3"/>
    <w:rsid w:val="4FB530E0"/>
    <w:rsid w:val="4FB57E74"/>
    <w:rsid w:val="4FB855E9"/>
    <w:rsid w:val="4FBA6948"/>
    <w:rsid w:val="4FBB1CE2"/>
    <w:rsid w:val="4FBC3D9F"/>
    <w:rsid w:val="4FBD1F95"/>
    <w:rsid w:val="4FBD3D43"/>
    <w:rsid w:val="4FBE01E7"/>
    <w:rsid w:val="4FBE19E6"/>
    <w:rsid w:val="4FBE28EB"/>
    <w:rsid w:val="4FBF5D0D"/>
    <w:rsid w:val="4FC02613"/>
    <w:rsid w:val="4FC0263A"/>
    <w:rsid w:val="4FC10045"/>
    <w:rsid w:val="4FC11A85"/>
    <w:rsid w:val="4FC1454E"/>
    <w:rsid w:val="4FC155E1"/>
    <w:rsid w:val="4FC402DB"/>
    <w:rsid w:val="4FC40A8C"/>
    <w:rsid w:val="4FC43323"/>
    <w:rsid w:val="4FC44EC8"/>
    <w:rsid w:val="4FC50CEB"/>
    <w:rsid w:val="4FC52DFE"/>
    <w:rsid w:val="4FC5791F"/>
    <w:rsid w:val="4FC95736"/>
    <w:rsid w:val="4FC979FE"/>
    <w:rsid w:val="4FCC3F86"/>
    <w:rsid w:val="4FCD042A"/>
    <w:rsid w:val="4FCF0C6B"/>
    <w:rsid w:val="4FCF3870"/>
    <w:rsid w:val="4FD0610F"/>
    <w:rsid w:val="4FD13D44"/>
    <w:rsid w:val="4FD25A40"/>
    <w:rsid w:val="4FD317B8"/>
    <w:rsid w:val="4FD35314"/>
    <w:rsid w:val="4FD73056"/>
    <w:rsid w:val="4FD80B7D"/>
    <w:rsid w:val="4FDA2B47"/>
    <w:rsid w:val="4FDA66A3"/>
    <w:rsid w:val="4FDA7242"/>
    <w:rsid w:val="4FDC241B"/>
    <w:rsid w:val="4FDD6193"/>
    <w:rsid w:val="4FDD778B"/>
    <w:rsid w:val="4FDE44F5"/>
    <w:rsid w:val="4FDE7696"/>
    <w:rsid w:val="4FDF015D"/>
    <w:rsid w:val="4FDF63AF"/>
    <w:rsid w:val="4FE073D0"/>
    <w:rsid w:val="4FE13ED5"/>
    <w:rsid w:val="4FE21920"/>
    <w:rsid w:val="4FE22E1A"/>
    <w:rsid w:val="4FE319FB"/>
    <w:rsid w:val="4FE37946"/>
    <w:rsid w:val="4FE41A35"/>
    <w:rsid w:val="4FE423F1"/>
    <w:rsid w:val="4FE47F16"/>
    <w:rsid w:val="4FE65048"/>
    <w:rsid w:val="4FE81398"/>
    <w:rsid w:val="4FE85264"/>
    <w:rsid w:val="4FE87012"/>
    <w:rsid w:val="4FE90418"/>
    <w:rsid w:val="4FE90FDC"/>
    <w:rsid w:val="4FE92D8A"/>
    <w:rsid w:val="4FEB2BD7"/>
    <w:rsid w:val="4FEB6B02"/>
    <w:rsid w:val="4FEC01AA"/>
    <w:rsid w:val="4FEC480D"/>
    <w:rsid w:val="4FED18AB"/>
    <w:rsid w:val="4FED287A"/>
    <w:rsid w:val="4FED55C7"/>
    <w:rsid w:val="4FEE214E"/>
    <w:rsid w:val="4FEE71EA"/>
    <w:rsid w:val="4FEF5C6C"/>
    <w:rsid w:val="4FF0218A"/>
    <w:rsid w:val="4FF0277C"/>
    <w:rsid w:val="4FF05EC6"/>
    <w:rsid w:val="4FF15F3C"/>
    <w:rsid w:val="4FF22A6F"/>
    <w:rsid w:val="4FF2391A"/>
    <w:rsid w:val="4FF27E90"/>
    <w:rsid w:val="4FF318CA"/>
    <w:rsid w:val="4FF31FAB"/>
    <w:rsid w:val="4FF70DD3"/>
    <w:rsid w:val="4FF765CE"/>
    <w:rsid w:val="4FF77255"/>
    <w:rsid w:val="4FFA03D8"/>
    <w:rsid w:val="4FFA22B9"/>
    <w:rsid w:val="4FFA4F97"/>
    <w:rsid w:val="4FFC2222"/>
    <w:rsid w:val="4FFC2ABD"/>
    <w:rsid w:val="4FFD05E3"/>
    <w:rsid w:val="4FFE4A87"/>
    <w:rsid w:val="4FFF25AD"/>
    <w:rsid w:val="500036CB"/>
    <w:rsid w:val="50005D3D"/>
    <w:rsid w:val="50007ACD"/>
    <w:rsid w:val="500102B7"/>
    <w:rsid w:val="50016325"/>
    <w:rsid w:val="50027779"/>
    <w:rsid w:val="5003209D"/>
    <w:rsid w:val="50041972"/>
    <w:rsid w:val="5005195A"/>
    <w:rsid w:val="50057075"/>
    <w:rsid w:val="50061F1C"/>
    <w:rsid w:val="50065ADE"/>
    <w:rsid w:val="50081462"/>
    <w:rsid w:val="50082B94"/>
    <w:rsid w:val="500D15B6"/>
    <w:rsid w:val="500F5A41"/>
    <w:rsid w:val="500F6EDC"/>
    <w:rsid w:val="501047BA"/>
    <w:rsid w:val="5012408F"/>
    <w:rsid w:val="50124493"/>
    <w:rsid w:val="50124AB3"/>
    <w:rsid w:val="50137E07"/>
    <w:rsid w:val="50146059"/>
    <w:rsid w:val="50153B7F"/>
    <w:rsid w:val="50163EAD"/>
    <w:rsid w:val="50167D53"/>
    <w:rsid w:val="501716A5"/>
    <w:rsid w:val="50173705"/>
    <w:rsid w:val="50175B49"/>
    <w:rsid w:val="50180CDD"/>
    <w:rsid w:val="50182CF3"/>
    <w:rsid w:val="5019086A"/>
    <w:rsid w:val="5019295B"/>
    <w:rsid w:val="5019541D"/>
    <w:rsid w:val="501A1097"/>
    <w:rsid w:val="501B0BC2"/>
    <w:rsid w:val="501B23BB"/>
    <w:rsid w:val="501C4F0D"/>
    <w:rsid w:val="501C5CAE"/>
    <w:rsid w:val="501C6CBB"/>
    <w:rsid w:val="501F49FD"/>
    <w:rsid w:val="50211DBC"/>
    <w:rsid w:val="50212F2E"/>
    <w:rsid w:val="502142D2"/>
    <w:rsid w:val="50242014"/>
    <w:rsid w:val="50244588"/>
    <w:rsid w:val="5024594A"/>
    <w:rsid w:val="50245B70"/>
    <w:rsid w:val="50267B3A"/>
    <w:rsid w:val="50277FA4"/>
    <w:rsid w:val="50285F13"/>
    <w:rsid w:val="502B645F"/>
    <w:rsid w:val="502C022B"/>
    <w:rsid w:val="50306560"/>
    <w:rsid w:val="5031142E"/>
    <w:rsid w:val="5032019A"/>
    <w:rsid w:val="50321221"/>
    <w:rsid w:val="50343A7A"/>
    <w:rsid w:val="50356F65"/>
    <w:rsid w:val="50361754"/>
    <w:rsid w:val="503635BA"/>
    <w:rsid w:val="50382E85"/>
    <w:rsid w:val="5038500B"/>
    <w:rsid w:val="503937B6"/>
    <w:rsid w:val="503959E0"/>
    <w:rsid w:val="50395ABF"/>
    <w:rsid w:val="5039786D"/>
    <w:rsid w:val="503A66A4"/>
    <w:rsid w:val="503B1837"/>
    <w:rsid w:val="503C110B"/>
    <w:rsid w:val="503C19ED"/>
    <w:rsid w:val="503C6347"/>
    <w:rsid w:val="503E1327"/>
    <w:rsid w:val="503E4E84"/>
    <w:rsid w:val="503F0BFC"/>
    <w:rsid w:val="5040680D"/>
    <w:rsid w:val="5041499B"/>
    <w:rsid w:val="50415672"/>
    <w:rsid w:val="50423344"/>
    <w:rsid w:val="50437BA9"/>
    <w:rsid w:val="50446B05"/>
    <w:rsid w:val="50447FC0"/>
    <w:rsid w:val="504601DC"/>
    <w:rsid w:val="50476848"/>
    <w:rsid w:val="50487AB0"/>
    <w:rsid w:val="504A5601"/>
    <w:rsid w:val="504B57F2"/>
    <w:rsid w:val="504D156B"/>
    <w:rsid w:val="504D50C7"/>
    <w:rsid w:val="504D766E"/>
    <w:rsid w:val="504E14F4"/>
    <w:rsid w:val="504F52E3"/>
    <w:rsid w:val="504F6CC0"/>
    <w:rsid w:val="504F7091"/>
    <w:rsid w:val="50531C78"/>
    <w:rsid w:val="505428F9"/>
    <w:rsid w:val="505437FC"/>
    <w:rsid w:val="505500C8"/>
    <w:rsid w:val="5055041F"/>
    <w:rsid w:val="50565596"/>
    <w:rsid w:val="50574197"/>
    <w:rsid w:val="50591CBD"/>
    <w:rsid w:val="505A5A36"/>
    <w:rsid w:val="505A7CB7"/>
    <w:rsid w:val="505B2B98"/>
    <w:rsid w:val="505C3C71"/>
    <w:rsid w:val="505C5597"/>
    <w:rsid w:val="505D1D27"/>
    <w:rsid w:val="505E058C"/>
    <w:rsid w:val="50603669"/>
    <w:rsid w:val="50614BBA"/>
    <w:rsid w:val="50626AEB"/>
    <w:rsid w:val="50630D8E"/>
    <w:rsid w:val="50642410"/>
    <w:rsid w:val="50650662"/>
    <w:rsid w:val="50663F54"/>
    <w:rsid w:val="506643DA"/>
    <w:rsid w:val="506863A4"/>
    <w:rsid w:val="50694D5E"/>
    <w:rsid w:val="506A071D"/>
    <w:rsid w:val="506B19F1"/>
    <w:rsid w:val="506B2CC3"/>
    <w:rsid w:val="506B73E3"/>
    <w:rsid w:val="506C4395"/>
    <w:rsid w:val="506D39BB"/>
    <w:rsid w:val="506E01B4"/>
    <w:rsid w:val="506E2570"/>
    <w:rsid w:val="506F14E1"/>
    <w:rsid w:val="506F328F"/>
    <w:rsid w:val="506F487E"/>
    <w:rsid w:val="50700DB5"/>
    <w:rsid w:val="50707007"/>
    <w:rsid w:val="50721A0D"/>
    <w:rsid w:val="50736C73"/>
    <w:rsid w:val="507505E7"/>
    <w:rsid w:val="50757EB0"/>
    <w:rsid w:val="5076286F"/>
    <w:rsid w:val="50765401"/>
    <w:rsid w:val="50773472"/>
    <w:rsid w:val="50795EBC"/>
    <w:rsid w:val="507B0E2E"/>
    <w:rsid w:val="507C3AE3"/>
    <w:rsid w:val="507C59AC"/>
    <w:rsid w:val="507F399C"/>
    <w:rsid w:val="508036EE"/>
    <w:rsid w:val="50811214"/>
    <w:rsid w:val="50817CA6"/>
    <w:rsid w:val="50822ECE"/>
    <w:rsid w:val="50836D3A"/>
    <w:rsid w:val="5084088E"/>
    <w:rsid w:val="50851201"/>
    <w:rsid w:val="508531F5"/>
    <w:rsid w:val="5085397B"/>
    <w:rsid w:val="508820AE"/>
    <w:rsid w:val="50884351"/>
    <w:rsid w:val="50893C8A"/>
    <w:rsid w:val="508A00C9"/>
    <w:rsid w:val="508A224A"/>
    <w:rsid w:val="508A631B"/>
    <w:rsid w:val="508B4BB7"/>
    <w:rsid w:val="508C6AA6"/>
    <w:rsid w:val="508D0734"/>
    <w:rsid w:val="508D5E0B"/>
    <w:rsid w:val="508D6C55"/>
    <w:rsid w:val="508F1B83"/>
    <w:rsid w:val="50901457"/>
    <w:rsid w:val="50901BCC"/>
    <w:rsid w:val="509062F0"/>
    <w:rsid w:val="50907827"/>
    <w:rsid w:val="5091027A"/>
    <w:rsid w:val="50916605"/>
    <w:rsid w:val="509176A9"/>
    <w:rsid w:val="50926F7D"/>
    <w:rsid w:val="5093712D"/>
    <w:rsid w:val="50940F47"/>
    <w:rsid w:val="509461CB"/>
    <w:rsid w:val="5095081C"/>
    <w:rsid w:val="5096023E"/>
    <w:rsid w:val="509746F2"/>
    <w:rsid w:val="509833E1"/>
    <w:rsid w:val="5099030C"/>
    <w:rsid w:val="50990CFE"/>
    <w:rsid w:val="509918B2"/>
    <w:rsid w:val="509947B0"/>
    <w:rsid w:val="509A04A5"/>
    <w:rsid w:val="509B1BCB"/>
    <w:rsid w:val="509C604E"/>
    <w:rsid w:val="509D1F3E"/>
    <w:rsid w:val="509D4E08"/>
    <w:rsid w:val="509D6985"/>
    <w:rsid w:val="50A0029B"/>
    <w:rsid w:val="50A3118B"/>
    <w:rsid w:val="50A41FD2"/>
    <w:rsid w:val="50A43255"/>
    <w:rsid w:val="50A54F03"/>
    <w:rsid w:val="50A6644D"/>
    <w:rsid w:val="50A6647A"/>
    <w:rsid w:val="50A74D9A"/>
    <w:rsid w:val="50A77522"/>
    <w:rsid w:val="50AA076B"/>
    <w:rsid w:val="50AA2519"/>
    <w:rsid w:val="50AA42C7"/>
    <w:rsid w:val="50AA6BFF"/>
    <w:rsid w:val="50AB003F"/>
    <w:rsid w:val="50AB1A22"/>
    <w:rsid w:val="50AC1D56"/>
    <w:rsid w:val="50AC3B95"/>
    <w:rsid w:val="50AC6291"/>
    <w:rsid w:val="50AD025B"/>
    <w:rsid w:val="50AE5470"/>
    <w:rsid w:val="50AF7B2F"/>
    <w:rsid w:val="50B00BD2"/>
    <w:rsid w:val="50B07B24"/>
    <w:rsid w:val="50B1118F"/>
    <w:rsid w:val="50B13185"/>
    <w:rsid w:val="50B251D2"/>
    <w:rsid w:val="50B25872"/>
    <w:rsid w:val="50B27620"/>
    <w:rsid w:val="50B60EBE"/>
    <w:rsid w:val="50B67110"/>
    <w:rsid w:val="50B769E4"/>
    <w:rsid w:val="50B9275C"/>
    <w:rsid w:val="50B9287D"/>
    <w:rsid w:val="50B94FF0"/>
    <w:rsid w:val="50B96100"/>
    <w:rsid w:val="50B96C00"/>
    <w:rsid w:val="50BA7C89"/>
    <w:rsid w:val="50BB37F6"/>
    <w:rsid w:val="50BC224C"/>
    <w:rsid w:val="50BE4216"/>
    <w:rsid w:val="50BE5FC4"/>
    <w:rsid w:val="50BE7D72"/>
    <w:rsid w:val="50BF5036"/>
    <w:rsid w:val="50BF7B1B"/>
    <w:rsid w:val="50C01303"/>
    <w:rsid w:val="50C03AEB"/>
    <w:rsid w:val="50C05C09"/>
    <w:rsid w:val="50C129E4"/>
    <w:rsid w:val="50C17237"/>
    <w:rsid w:val="50C17863"/>
    <w:rsid w:val="50C2318C"/>
    <w:rsid w:val="50C32BA7"/>
    <w:rsid w:val="50C449E9"/>
    <w:rsid w:val="50C555A5"/>
    <w:rsid w:val="50C57DCD"/>
    <w:rsid w:val="50C636F7"/>
    <w:rsid w:val="50C63998"/>
    <w:rsid w:val="50C64E79"/>
    <w:rsid w:val="50C65E6A"/>
    <w:rsid w:val="50C7131D"/>
    <w:rsid w:val="50C730CB"/>
    <w:rsid w:val="50C73C93"/>
    <w:rsid w:val="50C76017"/>
    <w:rsid w:val="50C84AE6"/>
    <w:rsid w:val="50C955E4"/>
    <w:rsid w:val="50CA4969"/>
    <w:rsid w:val="50CA4BA4"/>
    <w:rsid w:val="50CC06E1"/>
    <w:rsid w:val="50CD2B22"/>
    <w:rsid w:val="50CD6207"/>
    <w:rsid w:val="50CF1F80"/>
    <w:rsid w:val="50CF3D2E"/>
    <w:rsid w:val="50D2381E"/>
    <w:rsid w:val="50D37CC2"/>
    <w:rsid w:val="50D4295A"/>
    <w:rsid w:val="50D569CD"/>
    <w:rsid w:val="50D643AB"/>
    <w:rsid w:val="50D878AE"/>
    <w:rsid w:val="50D91050"/>
    <w:rsid w:val="50DB0061"/>
    <w:rsid w:val="50DD28EE"/>
    <w:rsid w:val="50DE55D0"/>
    <w:rsid w:val="50E00B60"/>
    <w:rsid w:val="50E023DF"/>
    <w:rsid w:val="50E06215"/>
    <w:rsid w:val="50E106B5"/>
    <w:rsid w:val="50E13A61"/>
    <w:rsid w:val="50E1775B"/>
    <w:rsid w:val="50E33C7D"/>
    <w:rsid w:val="50E37049"/>
    <w:rsid w:val="50E517A3"/>
    <w:rsid w:val="50E70F61"/>
    <w:rsid w:val="50E72B4C"/>
    <w:rsid w:val="50E73672"/>
    <w:rsid w:val="50E7376D"/>
    <w:rsid w:val="50E768C9"/>
    <w:rsid w:val="50E77691"/>
    <w:rsid w:val="50EA500B"/>
    <w:rsid w:val="50EB2841"/>
    <w:rsid w:val="50EC2B32"/>
    <w:rsid w:val="50EC4197"/>
    <w:rsid w:val="50EC65D6"/>
    <w:rsid w:val="50EE39DC"/>
    <w:rsid w:val="50EF617E"/>
    <w:rsid w:val="50F10148"/>
    <w:rsid w:val="50F11EF6"/>
    <w:rsid w:val="50F24929"/>
    <w:rsid w:val="50F419E6"/>
    <w:rsid w:val="50F47C38"/>
    <w:rsid w:val="50F639B0"/>
    <w:rsid w:val="50F6750C"/>
    <w:rsid w:val="50F84959"/>
    <w:rsid w:val="50F9524E"/>
    <w:rsid w:val="50FA10E8"/>
    <w:rsid w:val="50FA1B00"/>
    <w:rsid w:val="50FA25E7"/>
    <w:rsid w:val="50FB332C"/>
    <w:rsid w:val="50FD2514"/>
    <w:rsid w:val="50FE2A65"/>
    <w:rsid w:val="50FE4613"/>
    <w:rsid w:val="5100007B"/>
    <w:rsid w:val="5100482F"/>
    <w:rsid w:val="51010908"/>
    <w:rsid w:val="510164F4"/>
    <w:rsid w:val="51031516"/>
    <w:rsid w:val="51031A0F"/>
    <w:rsid w:val="51037E7B"/>
    <w:rsid w:val="5104599B"/>
    <w:rsid w:val="5105114F"/>
    <w:rsid w:val="51051E45"/>
    <w:rsid w:val="510559A1"/>
    <w:rsid w:val="51071E33"/>
    <w:rsid w:val="51071F77"/>
    <w:rsid w:val="5107293F"/>
    <w:rsid w:val="51087240"/>
    <w:rsid w:val="51087A1C"/>
    <w:rsid w:val="510A6AC3"/>
    <w:rsid w:val="510A745C"/>
    <w:rsid w:val="510C5E8C"/>
    <w:rsid w:val="510E3BC9"/>
    <w:rsid w:val="510E552C"/>
    <w:rsid w:val="510F05CE"/>
    <w:rsid w:val="5110111F"/>
    <w:rsid w:val="51101492"/>
    <w:rsid w:val="51106BF1"/>
    <w:rsid w:val="51114346"/>
    <w:rsid w:val="5113050C"/>
    <w:rsid w:val="5113318E"/>
    <w:rsid w:val="51134562"/>
    <w:rsid w:val="51134616"/>
    <w:rsid w:val="5114461E"/>
    <w:rsid w:val="51145A4E"/>
    <w:rsid w:val="5114615C"/>
    <w:rsid w:val="5115067F"/>
    <w:rsid w:val="51152098"/>
    <w:rsid w:val="51152E0E"/>
    <w:rsid w:val="5116195C"/>
    <w:rsid w:val="51164BD0"/>
    <w:rsid w:val="5117009E"/>
    <w:rsid w:val="51173778"/>
    <w:rsid w:val="511856D5"/>
    <w:rsid w:val="511931FB"/>
    <w:rsid w:val="511965E9"/>
    <w:rsid w:val="5119769F"/>
    <w:rsid w:val="511A59D9"/>
    <w:rsid w:val="511A741E"/>
    <w:rsid w:val="511C30D4"/>
    <w:rsid w:val="511D0F3D"/>
    <w:rsid w:val="511E02AA"/>
    <w:rsid w:val="511E4CB5"/>
    <w:rsid w:val="511F03A4"/>
    <w:rsid w:val="51210F79"/>
    <w:rsid w:val="51214051"/>
    <w:rsid w:val="51223520"/>
    <w:rsid w:val="51230FED"/>
    <w:rsid w:val="51234079"/>
    <w:rsid w:val="51253CA8"/>
    <w:rsid w:val="51262341"/>
    <w:rsid w:val="512725F6"/>
    <w:rsid w:val="51273B6A"/>
    <w:rsid w:val="51277EC3"/>
    <w:rsid w:val="51281690"/>
    <w:rsid w:val="512A0E12"/>
    <w:rsid w:val="512A18AC"/>
    <w:rsid w:val="512A73F2"/>
    <w:rsid w:val="512B06F4"/>
    <w:rsid w:val="512C3D35"/>
    <w:rsid w:val="512C511A"/>
    <w:rsid w:val="512D6C3D"/>
    <w:rsid w:val="512D6CA6"/>
    <w:rsid w:val="512E314A"/>
    <w:rsid w:val="512E4EF8"/>
    <w:rsid w:val="51303805"/>
    <w:rsid w:val="51315200"/>
    <w:rsid w:val="513155DA"/>
    <w:rsid w:val="513333CE"/>
    <w:rsid w:val="51334929"/>
    <w:rsid w:val="51335BFF"/>
    <w:rsid w:val="513653E6"/>
    <w:rsid w:val="51367229"/>
    <w:rsid w:val="51383FC9"/>
    <w:rsid w:val="51387B25"/>
    <w:rsid w:val="513918A9"/>
    <w:rsid w:val="51393E44"/>
    <w:rsid w:val="513D15DF"/>
    <w:rsid w:val="513D513B"/>
    <w:rsid w:val="513F5357"/>
    <w:rsid w:val="513F7105"/>
    <w:rsid w:val="514069D9"/>
    <w:rsid w:val="51424D5F"/>
    <w:rsid w:val="514423DF"/>
    <w:rsid w:val="51443939"/>
    <w:rsid w:val="51450494"/>
    <w:rsid w:val="5146601D"/>
    <w:rsid w:val="5147093D"/>
    <w:rsid w:val="5147420C"/>
    <w:rsid w:val="51477D68"/>
    <w:rsid w:val="51486132"/>
    <w:rsid w:val="51493E2D"/>
    <w:rsid w:val="51493F4B"/>
    <w:rsid w:val="51497B7F"/>
    <w:rsid w:val="514A3CD0"/>
    <w:rsid w:val="514A5AAA"/>
    <w:rsid w:val="514B77DB"/>
    <w:rsid w:val="514B7AD8"/>
    <w:rsid w:val="514C1822"/>
    <w:rsid w:val="514C7EFC"/>
    <w:rsid w:val="514F4E6E"/>
    <w:rsid w:val="51500BF4"/>
    <w:rsid w:val="51505537"/>
    <w:rsid w:val="51510BE7"/>
    <w:rsid w:val="51516E38"/>
    <w:rsid w:val="51527191"/>
    <w:rsid w:val="5153495F"/>
    <w:rsid w:val="515371F8"/>
    <w:rsid w:val="51542485"/>
    <w:rsid w:val="51546EC2"/>
    <w:rsid w:val="51552CD9"/>
    <w:rsid w:val="515536D8"/>
    <w:rsid w:val="515626A1"/>
    <w:rsid w:val="51563C79"/>
    <w:rsid w:val="515650F5"/>
    <w:rsid w:val="515661FD"/>
    <w:rsid w:val="51574874"/>
    <w:rsid w:val="51586419"/>
    <w:rsid w:val="51595201"/>
    <w:rsid w:val="515A3F3F"/>
    <w:rsid w:val="515A5923"/>
    <w:rsid w:val="515B6608"/>
    <w:rsid w:val="515D57DD"/>
    <w:rsid w:val="515E0E0C"/>
    <w:rsid w:val="515F63F2"/>
    <w:rsid w:val="5160707C"/>
    <w:rsid w:val="51610C5F"/>
    <w:rsid w:val="51614A82"/>
    <w:rsid w:val="51621046"/>
    <w:rsid w:val="516316F9"/>
    <w:rsid w:val="51631950"/>
    <w:rsid w:val="51642719"/>
    <w:rsid w:val="51646B6C"/>
    <w:rsid w:val="51652B82"/>
    <w:rsid w:val="51654692"/>
    <w:rsid w:val="51656F53"/>
    <w:rsid w:val="51662C85"/>
    <w:rsid w:val="516721B8"/>
    <w:rsid w:val="51675B32"/>
    <w:rsid w:val="51690ECB"/>
    <w:rsid w:val="516B14BE"/>
    <w:rsid w:val="516B1860"/>
    <w:rsid w:val="516B3C73"/>
    <w:rsid w:val="516C551F"/>
    <w:rsid w:val="516C5A20"/>
    <w:rsid w:val="516D2D64"/>
    <w:rsid w:val="516E1798"/>
    <w:rsid w:val="516E3468"/>
    <w:rsid w:val="516E46D8"/>
    <w:rsid w:val="516F13BA"/>
    <w:rsid w:val="517021AD"/>
    <w:rsid w:val="51703763"/>
    <w:rsid w:val="51707B49"/>
    <w:rsid w:val="51714DE5"/>
    <w:rsid w:val="517174DB"/>
    <w:rsid w:val="517252D0"/>
    <w:rsid w:val="51727C59"/>
    <w:rsid w:val="51737594"/>
    <w:rsid w:val="51746ABF"/>
    <w:rsid w:val="51750D79"/>
    <w:rsid w:val="51750DEA"/>
    <w:rsid w:val="5175252B"/>
    <w:rsid w:val="51752B27"/>
    <w:rsid w:val="517674F6"/>
    <w:rsid w:val="51774DE2"/>
    <w:rsid w:val="51791EEB"/>
    <w:rsid w:val="517A2EFB"/>
    <w:rsid w:val="517C60EC"/>
    <w:rsid w:val="517F39A6"/>
    <w:rsid w:val="518014CC"/>
    <w:rsid w:val="51801560"/>
    <w:rsid w:val="5180327A"/>
    <w:rsid w:val="518072E8"/>
    <w:rsid w:val="51823496"/>
    <w:rsid w:val="51844B18"/>
    <w:rsid w:val="518523CD"/>
    <w:rsid w:val="5185617D"/>
    <w:rsid w:val="51856AE2"/>
    <w:rsid w:val="51870AAC"/>
    <w:rsid w:val="518824D6"/>
    <w:rsid w:val="51894824"/>
    <w:rsid w:val="518965D2"/>
    <w:rsid w:val="518B05A1"/>
    <w:rsid w:val="518C3C85"/>
    <w:rsid w:val="518D3BF5"/>
    <w:rsid w:val="518E34ED"/>
    <w:rsid w:val="518F0A66"/>
    <w:rsid w:val="518F61A6"/>
    <w:rsid w:val="51917235"/>
    <w:rsid w:val="519175FE"/>
    <w:rsid w:val="519311FF"/>
    <w:rsid w:val="519441AB"/>
    <w:rsid w:val="519524CF"/>
    <w:rsid w:val="519531C9"/>
    <w:rsid w:val="51956D68"/>
    <w:rsid w:val="51960CEF"/>
    <w:rsid w:val="51962A9D"/>
    <w:rsid w:val="51980271"/>
    <w:rsid w:val="51980D50"/>
    <w:rsid w:val="519915B2"/>
    <w:rsid w:val="519B6306"/>
    <w:rsid w:val="519B67A5"/>
    <w:rsid w:val="519B702E"/>
    <w:rsid w:val="519C4215"/>
    <w:rsid w:val="519C4558"/>
    <w:rsid w:val="519C56D6"/>
    <w:rsid w:val="519D40CC"/>
    <w:rsid w:val="519D4CF8"/>
    <w:rsid w:val="519D5BDA"/>
    <w:rsid w:val="519F1952"/>
    <w:rsid w:val="51A0391C"/>
    <w:rsid w:val="51A055A9"/>
    <w:rsid w:val="51A06E5C"/>
    <w:rsid w:val="51A12904"/>
    <w:rsid w:val="51A14A19"/>
    <w:rsid w:val="51A27694"/>
    <w:rsid w:val="51A409C2"/>
    <w:rsid w:val="51A43CA0"/>
    <w:rsid w:val="51A45531"/>
    <w:rsid w:val="51A52CE0"/>
    <w:rsid w:val="51A95109"/>
    <w:rsid w:val="51AA58DB"/>
    <w:rsid w:val="51AC53F1"/>
    <w:rsid w:val="51AC7862"/>
    <w:rsid w:val="51AF2994"/>
    <w:rsid w:val="51AF590D"/>
    <w:rsid w:val="51B00003"/>
    <w:rsid w:val="51B11685"/>
    <w:rsid w:val="51B15B29"/>
    <w:rsid w:val="51B30516"/>
    <w:rsid w:val="51B33909"/>
    <w:rsid w:val="51B42FB4"/>
    <w:rsid w:val="51B435E7"/>
    <w:rsid w:val="51B43973"/>
    <w:rsid w:val="51B55619"/>
    <w:rsid w:val="51B573C7"/>
    <w:rsid w:val="51B60ACF"/>
    <w:rsid w:val="51B62E3A"/>
    <w:rsid w:val="51B65558"/>
    <w:rsid w:val="51B7379C"/>
    <w:rsid w:val="51B931D0"/>
    <w:rsid w:val="51BB6E34"/>
    <w:rsid w:val="51BD5472"/>
    <w:rsid w:val="51BE353A"/>
    <w:rsid w:val="51BF3DA2"/>
    <w:rsid w:val="51C140BF"/>
    <w:rsid w:val="51C15D6C"/>
    <w:rsid w:val="51C21AE4"/>
    <w:rsid w:val="51C23892"/>
    <w:rsid w:val="51C26723"/>
    <w:rsid w:val="51C27D36"/>
    <w:rsid w:val="51C413B8"/>
    <w:rsid w:val="51C41D11"/>
    <w:rsid w:val="51C52399"/>
    <w:rsid w:val="51C67537"/>
    <w:rsid w:val="51C67A48"/>
    <w:rsid w:val="51CC4711"/>
    <w:rsid w:val="51CE1CE0"/>
    <w:rsid w:val="51D03363"/>
    <w:rsid w:val="51D11719"/>
    <w:rsid w:val="51D11D27"/>
    <w:rsid w:val="51D13349"/>
    <w:rsid w:val="51D41EEE"/>
    <w:rsid w:val="51D66CF6"/>
    <w:rsid w:val="51D84E64"/>
    <w:rsid w:val="51D8674A"/>
    <w:rsid w:val="51DA2ED4"/>
    <w:rsid w:val="51DA5080"/>
    <w:rsid w:val="51DB0409"/>
    <w:rsid w:val="51DC0DF8"/>
    <w:rsid w:val="51DC5BFB"/>
    <w:rsid w:val="51DD247A"/>
    <w:rsid w:val="51DD25D9"/>
    <w:rsid w:val="51DD3FF8"/>
    <w:rsid w:val="51DD691E"/>
    <w:rsid w:val="51DE0059"/>
    <w:rsid w:val="51DE0461"/>
    <w:rsid w:val="51DE76C9"/>
    <w:rsid w:val="51DF518E"/>
    <w:rsid w:val="51E040AD"/>
    <w:rsid w:val="51E0511F"/>
    <w:rsid w:val="51E11F6A"/>
    <w:rsid w:val="51E1640E"/>
    <w:rsid w:val="51E23F34"/>
    <w:rsid w:val="51E25CE3"/>
    <w:rsid w:val="51E27E6A"/>
    <w:rsid w:val="51E326AC"/>
    <w:rsid w:val="51E43809"/>
    <w:rsid w:val="51E51351"/>
    <w:rsid w:val="51E657D3"/>
    <w:rsid w:val="51E658FB"/>
    <w:rsid w:val="51E70BB3"/>
    <w:rsid w:val="51E7154B"/>
    <w:rsid w:val="51E7284C"/>
    <w:rsid w:val="51E8779D"/>
    <w:rsid w:val="51E92E3A"/>
    <w:rsid w:val="51E94DAF"/>
    <w:rsid w:val="51E966DF"/>
    <w:rsid w:val="51EB621F"/>
    <w:rsid w:val="51EC0F20"/>
    <w:rsid w:val="51ED4FCC"/>
    <w:rsid w:val="51ED6B61"/>
    <w:rsid w:val="51EE5842"/>
    <w:rsid w:val="51EF0175"/>
    <w:rsid w:val="51EF3E58"/>
    <w:rsid w:val="51F021AD"/>
    <w:rsid w:val="51F023C6"/>
    <w:rsid w:val="51F04341"/>
    <w:rsid w:val="51F223CA"/>
    <w:rsid w:val="51F37EF0"/>
    <w:rsid w:val="51F47022"/>
    <w:rsid w:val="51F6353C"/>
    <w:rsid w:val="51F64E18"/>
    <w:rsid w:val="51F82F5F"/>
    <w:rsid w:val="51F83758"/>
    <w:rsid w:val="51F837D1"/>
    <w:rsid w:val="51F85506"/>
    <w:rsid w:val="51F872B4"/>
    <w:rsid w:val="51F87576"/>
    <w:rsid w:val="51FA302C"/>
    <w:rsid w:val="51FA3520"/>
    <w:rsid w:val="51FA50E2"/>
    <w:rsid w:val="51FC4FF6"/>
    <w:rsid w:val="51FC6DA4"/>
    <w:rsid w:val="51FD48CA"/>
    <w:rsid w:val="51FE7CC1"/>
    <w:rsid w:val="51FF0643"/>
    <w:rsid w:val="51FF1164"/>
    <w:rsid w:val="51FF6894"/>
    <w:rsid w:val="52000615"/>
    <w:rsid w:val="520053F7"/>
    <w:rsid w:val="52007F50"/>
    <w:rsid w:val="5201260D"/>
    <w:rsid w:val="520155C0"/>
    <w:rsid w:val="52021EE1"/>
    <w:rsid w:val="5204701C"/>
    <w:rsid w:val="52065C38"/>
    <w:rsid w:val="520774F7"/>
    <w:rsid w:val="52081BED"/>
    <w:rsid w:val="520850C0"/>
    <w:rsid w:val="52097713"/>
    <w:rsid w:val="520A2F01"/>
    <w:rsid w:val="520A3D06"/>
    <w:rsid w:val="520A7F31"/>
    <w:rsid w:val="520B7722"/>
    <w:rsid w:val="520C2D5F"/>
    <w:rsid w:val="520E4D2A"/>
    <w:rsid w:val="52102850"/>
    <w:rsid w:val="521142F6"/>
    <w:rsid w:val="52120376"/>
    <w:rsid w:val="521340EE"/>
    <w:rsid w:val="52140592"/>
    <w:rsid w:val="52143C1E"/>
    <w:rsid w:val="52147E79"/>
    <w:rsid w:val="52150CE3"/>
    <w:rsid w:val="52151C14"/>
    <w:rsid w:val="521536EF"/>
    <w:rsid w:val="52157E66"/>
    <w:rsid w:val="521701EA"/>
    <w:rsid w:val="52171E30"/>
    <w:rsid w:val="521733A1"/>
    <w:rsid w:val="52175619"/>
    <w:rsid w:val="52186261"/>
    <w:rsid w:val="52187956"/>
    <w:rsid w:val="521A1920"/>
    <w:rsid w:val="521A6BBB"/>
    <w:rsid w:val="521A722A"/>
    <w:rsid w:val="521B7686"/>
    <w:rsid w:val="521C578C"/>
    <w:rsid w:val="521D481F"/>
    <w:rsid w:val="521E744C"/>
    <w:rsid w:val="521F0CE5"/>
    <w:rsid w:val="521F6F37"/>
    <w:rsid w:val="522143CD"/>
    <w:rsid w:val="52214FE3"/>
    <w:rsid w:val="52222581"/>
    <w:rsid w:val="522257E7"/>
    <w:rsid w:val="522307D5"/>
    <w:rsid w:val="52233733"/>
    <w:rsid w:val="522462FB"/>
    <w:rsid w:val="522602C5"/>
    <w:rsid w:val="52262073"/>
    <w:rsid w:val="52276DE8"/>
    <w:rsid w:val="52291B63"/>
    <w:rsid w:val="52293911"/>
    <w:rsid w:val="522956BF"/>
    <w:rsid w:val="52295CC3"/>
    <w:rsid w:val="522A3202"/>
    <w:rsid w:val="522A3A8F"/>
    <w:rsid w:val="522A6984"/>
    <w:rsid w:val="522B1EF3"/>
    <w:rsid w:val="522C6332"/>
    <w:rsid w:val="522D3402"/>
    <w:rsid w:val="522D51B0"/>
    <w:rsid w:val="522D7916"/>
    <w:rsid w:val="522E0F28"/>
    <w:rsid w:val="522E3297"/>
    <w:rsid w:val="52302EF2"/>
    <w:rsid w:val="52304CA0"/>
    <w:rsid w:val="523227C6"/>
    <w:rsid w:val="523271AF"/>
    <w:rsid w:val="523320E9"/>
    <w:rsid w:val="5233412C"/>
    <w:rsid w:val="52336282"/>
    <w:rsid w:val="523522B6"/>
    <w:rsid w:val="52352A0D"/>
    <w:rsid w:val="52354064"/>
    <w:rsid w:val="523668A5"/>
    <w:rsid w:val="52373865"/>
    <w:rsid w:val="52383B54"/>
    <w:rsid w:val="52397FF8"/>
    <w:rsid w:val="523A3DE8"/>
    <w:rsid w:val="523A428A"/>
    <w:rsid w:val="523A5B1F"/>
    <w:rsid w:val="523A78CD"/>
    <w:rsid w:val="523C3645"/>
    <w:rsid w:val="523D0105"/>
    <w:rsid w:val="523D0A75"/>
    <w:rsid w:val="523F7E9A"/>
    <w:rsid w:val="52412A09"/>
    <w:rsid w:val="5242159A"/>
    <w:rsid w:val="52424365"/>
    <w:rsid w:val="52432C25"/>
    <w:rsid w:val="5245699D"/>
    <w:rsid w:val="52462715"/>
    <w:rsid w:val="52472D88"/>
    <w:rsid w:val="52497B10"/>
    <w:rsid w:val="524B3888"/>
    <w:rsid w:val="524C3D9F"/>
    <w:rsid w:val="524D19FA"/>
    <w:rsid w:val="524D5852"/>
    <w:rsid w:val="524D5874"/>
    <w:rsid w:val="524D6F71"/>
    <w:rsid w:val="524D7600"/>
    <w:rsid w:val="524E187D"/>
    <w:rsid w:val="524E5126"/>
    <w:rsid w:val="524F15CA"/>
    <w:rsid w:val="52500E9E"/>
    <w:rsid w:val="525057AA"/>
    <w:rsid w:val="525070F0"/>
    <w:rsid w:val="525210BA"/>
    <w:rsid w:val="52524DF8"/>
    <w:rsid w:val="52583F3C"/>
    <w:rsid w:val="52585C90"/>
    <w:rsid w:val="525941F7"/>
    <w:rsid w:val="525A6D61"/>
    <w:rsid w:val="525C0391"/>
    <w:rsid w:val="525C3CE7"/>
    <w:rsid w:val="525C7C23"/>
    <w:rsid w:val="525D511B"/>
    <w:rsid w:val="525E7637"/>
    <w:rsid w:val="525F6430"/>
    <w:rsid w:val="525F7333"/>
    <w:rsid w:val="525F7F5A"/>
    <w:rsid w:val="5260359A"/>
    <w:rsid w:val="52607735"/>
    <w:rsid w:val="52620691"/>
    <w:rsid w:val="526606C2"/>
    <w:rsid w:val="5266150F"/>
    <w:rsid w:val="52662470"/>
    <w:rsid w:val="526712BE"/>
    <w:rsid w:val="52677AB7"/>
    <w:rsid w:val="5268443A"/>
    <w:rsid w:val="52697A92"/>
    <w:rsid w:val="526B427A"/>
    <w:rsid w:val="526B5CD8"/>
    <w:rsid w:val="526D37FE"/>
    <w:rsid w:val="526D4CD2"/>
    <w:rsid w:val="526E7576"/>
    <w:rsid w:val="526E7FF8"/>
    <w:rsid w:val="526F5D2A"/>
    <w:rsid w:val="526F7B16"/>
    <w:rsid w:val="527010ED"/>
    <w:rsid w:val="527032EE"/>
    <w:rsid w:val="52703A39"/>
    <w:rsid w:val="52735FCE"/>
    <w:rsid w:val="52742DDF"/>
    <w:rsid w:val="527508AC"/>
    <w:rsid w:val="527706C4"/>
    <w:rsid w:val="52770955"/>
    <w:rsid w:val="527728CF"/>
    <w:rsid w:val="5277467D"/>
    <w:rsid w:val="527851EC"/>
    <w:rsid w:val="527C4EF8"/>
    <w:rsid w:val="527C7EE5"/>
    <w:rsid w:val="527D03E3"/>
    <w:rsid w:val="527D7A6C"/>
    <w:rsid w:val="527E36F8"/>
    <w:rsid w:val="527E6024"/>
    <w:rsid w:val="527F697A"/>
    <w:rsid w:val="52804889"/>
    <w:rsid w:val="5285323E"/>
    <w:rsid w:val="52860D64"/>
    <w:rsid w:val="52863ED3"/>
    <w:rsid w:val="528662F0"/>
    <w:rsid w:val="52871CD5"/>
    <w:rsid w:val="52884ADC"/>
    <w:rsid w:val="528926B2"/>
    <w:rsid w:val="528A06C0"/>
    <w:rsid w:val="528A2602"/>
    <w:rsid w:val="528B00CA"/>
    <w:rsid w:val="528B025B"/>
    <w:rsid w:val="528B5C92"/>
    <w:rsid w:val="528C17CB"/>
    <w:rsid w:val="528C45CC"/>
    <w:rsid w:val="528D5C4E"/>
    <w:rsid w:val="528E2B5D"/>
    <w:rsid w:val="528E6774"/>
    <w:rsid w:val="528F3DC9"/>
    <w:rsid w:val="5291333D"/>
    <w:rsid w:val="52924C30"/>
    <w:rsid w:val="52934EEC"/>
    <w:rsid w:val="52937445"/>
    <w:rsid w:val="5294622D"/>
    <w:rsid w:val="52946FDD"/>
    <w:rsid w:val="52947046"/>
    <w:rsid w:val="52950FA7"/>
    <w:rsid w:val="5296438C"/>
    <w:rsid w:val="529671F9"/>
    <w:rsid w:val="529720E6"/>
    <w:rsid w:val="529945F3"/>
    <w:rsid w:val="529A036B"/>
    <w:rsid w:val="529B480F"/>
    <w:rsid w:val="529C2335"/>
    <w:rsid w:val="529C3635"/>
    <w:rsid w:val="529E1C09"/>
    <w:rsid w:val="529E60AD"/>
    <w:rsid w:val="529E7E5B"/>
    <w:rsid w:val="529F468B"/>
    <w:rsid w:val="52A03BD4"/>
    <w:rsid w:val="52A07B61"/>
    <w:rsid w:val="52A150CB"/>
    <w:rsid w:val="52A1794C"/>
    <w:rsid w:val="52A305CF"/>
    <w:rsid w:val="52A31916"/>
    <w:rsid w:val="52A336C4"/>
    <w:rsid w:val="52A4199F"/>
    <w:rsid w:val="52A425EC"/>
    <w:rsid w:val="52A511EA"/>
    <w:rsid w:val="52A52680"/>
    <w:rsid w:val="52A631B4"/>
    <w:rsid w:val="52A90BB9"/>
    <w:rsid w:val="52A95DEF"/>
    <w:rsid w:val="52AA74AE"/>
    <w:rsid w:val="52AB2578"/>
    <w:rsid w:val="52AB38C2"/>
    <w:rsid w:val="52AD009F"/>
    <w:rsid w:val="52AD5B3E"/>
    <w:rsid w:val="52AD62F0"/>
    <w:rsid w:val="52AE7467"/>
    <w:rsid w:val="52AF74B4"/>
    <w:rsid w:val="52B008FF"/>
    <w:rsid w:val="52B106D9"/>
    <w:rsid w:val="52B14033"/>
    <w:rsid w:val="52B15DE1"/>
    <w:rsid w:val="52B21B59"/>
    <w:rsid w:val="52B23907"/>
    <w:rsid w:val="52B25057"/>
    <w:rsid w:val="52B42890"/>
    <w:rsid w:val="52B4315D"/>
    <w:rsid w:val="52B4650E"/>
    <w:rsid w:val="52B53915"/>
    <w:rsid w:val="52B626C2"/>
    <w:rsid w:val="52B753C1"/>
    <w:rsid w:val="52B809B9"/>
    <w:rsid w:val="52B87278"/>
    <w:rsid w:val="52B9233A"/>
    <w:rsid w:val="52B94C95"/>
    <w:rsid w:val="52B96A1D"/>
    <w:rsid w:val="52B97ECA"/>
    <w:rsid w:val="52BA0E0A"/>
    <w:rsid w:val="52BA6BB2"/>
    <w:rsid w:val="52BC6534"/>
    <w:rsid w:val="52BD56F3"/>
    <w:rsid w:val="52BE22AC"/>
    <w:rsid w:val="52C00826"/>
    <w:rsid w:val="52C04276"/>
    <w:rsid w:val="52C11D9C"/>
    <w:rsid w:val="52C2463C"/>
    <w:rsid w:val="52C33D66"/>
    <w:rsid w:val="52C378C2"/>
    <w:rsid w:val="52C5363A"/>
    <w:rsid w:val="52C553E8"/>
    <w:rsid w:val="52C673B2"/>
    <w:rsid w:val="52C75604"/>
    <w:rsid w:val="52C84ED8"/>
    <w:rsid w:val="52C91557"/>
    <w:rsid w:val="52CA406E"/>
    <w:rsid w:val="52CA4E8B"/>
    <w:rsid w:val="52CA6EA2"/>
    <w:rsid w:val="52CB49C9"/>
    <w:rsid w:val="52CD052C"/>
    <w:rsid w:val="52CE2BDF"/>
    <w:rsid w:val="52CF44B9"/>
    <w:rsid w:val="52CF51F4"/>
    <w:rsid w:val="52D01FDF"/>
    <w:rsid w:val="52D03D8D"/>
    <w:rsid w:val="52D055B7"/>
    <w:rsid w:val="52D06F73"/>
    <w:rsid w:val="52D12498"/>
    <w:rsid w:val="52D16C31"/>
    <w:rsid w:val="52D27B05"/>
    <w:rsid w:val="52D41C73"/>
    <w:rsid w:val="52D47D21"/>
    <w:rsid w:val="52D5297C"/>
    <w:rsid w:val="52D52AB2"/>
    <w:rsid w:val="52D57D4A"/>
    <w:rsid w:val="52D7511B"/>
    <w:rsid w:val="52D95337"/>
    <w:rsid w:val="52DA1ACA"/>
    <w:rsid w:val="52DB10B0"/>
    <w:rsid w:val="52DB2E5E"/>
    <w:rsid w:val="52DB5567"/>
    <w:rsid w:val="52DC6A28"/>
    <w:rsid w:val="52DD09D8"/>
    <w:rsid w:val="52DD31EF"/>
    <w:rsid w:val="52E141EC"/>
    <w:rsid w:val="52E226A2"/>
    <w:rsid w:val="52E33AC0"/>
    <w:rsid w:val="52E33D50"/>
    <w:rsid w:val="52E361B6"/>
    <w:rsid w:val="52E46A9D"/>
    <w:rsid w:val="52E517BD"/>
    <w:rsid w:val="52E52C57"/>
    <w:rsid w:val="52E53CDC"/>
    <w:rsid w:val="52E55A8A"/>
    <w:rsid w:val="52E67994"/>
    <w:rsid w:val="52E67B9D"/>
    <w:rsid w:val="52E70521"/>
    <w:rsid w:val="52E8557B"/>
    <w:rsid w:val="52E87329"/>
    <w:rsid w:val="52E9584C"/>
    <w:rsid w:val="52E96395"/>
    <w:rsid w:val="52EA12F3"/>
    <w:rsid w:val="52EC1CE1"/>
    <w:rsid w:val="52EC506B"/>
    <w:rsid w:val="52ED28B2"/>
    <w:rsid w:val="52EE2AB3"/>
    <w:rsid w:val="52EE5D89"/>
    <w:rsid w:val="52EF3C34"/>
    <w:rsid w:val="52EF6540"/>
    <w:rsid w:val="52F0114B"/>
    <w:rsid w:val="52F16CE7"/>
    <w:rsid w:val="52F21F55"/>
    <w:rsid w:val="52F27F82"/>
    <w:rsid w:val="52F40520"/>
    <w:rsid w:val="52F537F4"/>
    <w:rsid w:val="52F6036E"/>
    <w:rsid w:val="52F640EA"/>
    <w:rsid w:val="52F64AF6"/>
    <w:rsid w:val="52F65EE9"/>
    <w:rsid w:val="52F7189A"/>
    <w:rsid w:val="52F757BE"/>
    <w:rsid w:val="52F7756C"/>
    <w:rsid w:val="52FA2D88"/>
    <w:rsid w:val="52FA4407"/>
    <w:rsid w:val="52FB52AE"/>
    <w:rsid w:val="52FD3DC2"/>
    <w:rsid w:val="52FE08FA"/>
    <w:rsid w:val="530022DB"/>
    <w:rsid w:val="530103EA"/>
    <w:rsid w:val="53013A3B"/>
    <w:rsid w:val="53024795"/>
    <w:rsid w:val="530323B4"/>
    <w:rsid w:val="530403B9"/>
    <w:rsid w:val="53051C89"/>
    <w:rsid w:val="5305579B"/>
    <w:rsid w:val="5305612D"/>
    <w:rsid w:val="5306231C"/>
    <w:rsid w:val="53067EC3"/>
    <w:rsid w:val="53071EA5"/>
    <w:rsid w:val="53073C53"/>
    <w:rsid w:val="53083527"/>
    <w:rsid w:val="53095C1D"/>
    <w:rsid w:val="530A54F1"/>
    <w:rsid w:val="530B0E25"/>
    <w:rsid w:val="530C074E"/>
    <w:rsid w:val="530C0B48"/>
    <w:rsid w:val="530C1269"/>
    <w:rsid w:val="530C3022"/>
    <w:rsid w:val="530C4508"/>
    <w:rsid w:val="530F2B07"/>
    <w:rsid w:val="530F48B5"/>
    <w:rsid w:val="530F7FEC"/>
    <w:rsid w:val="53106791"/>
    <w:rsid w:val="53107F3F"/>
    <w:rsid w:val="53114AD1"/>
    <w:rsid w:val="531243A6"/>
    <w:rsid w:val="53126408"/>
    <w:rsid w:val="53127E83"/>
    <w:rsid w:val="531445C2"/>
    <w:rsid w:val="531620E8"/>
    <w:rsid w:val="53163E96"/>
    <w:rsid w:val="53165C44"/>
    <w:rsid w:val="531719BC"/>
    <w:rsid w:val="53177C0E"/>
    <w:rsid w:val="53177CFA"/>
    <w:rsid w:val="531968C6"/>
    <w:rsid w:val="531B31C2"/>
    <w:rsid w:val="531B45E5"/>
    <w:rsid w:val="531B76FE"/>
    <w:rsid w:val="531D1256"/>
    <w:rsid w:val="531D3476"/>
    <w:rsid w:val="531D6505"/>
    <w:rsid w:val="531D6C49"/>
    <w:rsid w:val="531E2D4A"/>
    <w:rsid w:val="53204D14"/>
    <w:rsid w:val="532077C0"/>
    <w:rsid w:val="53226CC5"/>
    <w:rsid w:val="5322752C"/>
    <w:rsid w:val="53231C25"/>
    <w:rsid w:val="532365B3"/>
    <w:rsid w:val="5325057D"/>
    <w:rsid w:val="532603F8"/>
    <w:rsid w:val="53267789"/>
    <w:rsid w:val="53280C86"/>
    <w:rsid w:val="53291CA9"/>
    <w:rsid w:val="53294769"/>
    <w:rsid w:val="532A7941"/>
    <w:rsid w:val="532B1DD7"/>
    <w:rsid w:val="532C190B"/>
    <w:rsid w:val="532C36B9"/>
    <w:rsid w:val="532E4775"/>
    <w:rsid w:val="532F6B09"/>
    <w:rsid w:val="5330433A"/>
    <w:rsid w:val="53310CD0"/>
    <w:rsid w:val="53312A7E"/>
    <w:rsid w:val="53317204"/>
    <w:rsid w:val="5332105E"/>
    <w:rsid w:val="53334A48"/>
    <w:rsid w:val="5334256E"/>
    <w:rsid w:val="53346A12"/>
    <w:rsid w:val="53360094"/>
    <w:rsid w:val="5336508F"/>
    <w:rsid w:val="53395DD6"/>
    <w:rsid w:val="53397B84"/>
    <w:rsid w:val="533B19FC"/>
    <w:rsid w:val="533B1B4E"/>
    <w:rsid w:val="533B38FC"/>
    <w:rsid w:val="533D001D"/>
    <w:rsid w:val="533D2BE1"/>
    <w:rsid w:val="533D7674"/>
    <w:rsid w:val="533E519B"/>
    <w:rsid w:val="533F163E"/>
    <w:rsid w:val="53401A71"/>
    <w:rsid w:val="534056DC"/>
    <w:rsid w:val="53407165"/>
    <w:rsid w:val="53414FC4"/>
    <w:rsid w:val="53420F93"/>
    <w:rsid w:val="53422EDD"/>
    <w:rsid w:val="534249A1"/>
    <w:rsid w:val="53426F62"/>
    <w:rsid w:val="534518DC"/>
    <w:rsid w:val="53456529"/>
    <w:rsid w:val="534574C8"/>
    <w:rsid w:val="534656D4"/>
    <w:rsid w:val="534863AE"/>
    <w:rsid w:val="53494264"/>
    <w:rsid w:val="5349426B"/>
    <w:rsid w:val="534A127D"/>
    <w:rsid w:val="534A1D91"/>
    <w:rsid w:val="534B3D77"/>
    <w:rsid w:val="534C3D5B"/>
    <w:rsid w:val="534C53CF"/>
    <w:rsid w:val="534C6FB9"/>
    <w:rsid w:val="534C78B7"/>
    <w:rsid w:val="534C7E6E"/>
    <w:rsid w:val="534D2BDE"/>
    <w:rsid w:val="534D72F9"/>
    <w:rsid w:val="534E0F1F"/>
    <w:rsid w:val="534E1882"/>
    <w:rsid w:val="534E7AD3"/>
    <w:rsid w:val="534E7B95"/>
    <w:rsid w:val="535112B4"/>
    <w:rsid w:val="53511372"/>
    <w:rsid w:val="53522AD9"/>
    <w:rsid w:val="5352788A"/>
    <w:rsid w:val="535350EA"/>
    <w:rsid w:val="53542C10"/>
    <w:rsid w:val="5354331F"/>
    <w:rsid w:val="53543BDC"/>
    <w:rsid w:val="535624E4"/>
    <w:rsid w:val="53566988"/>
    <w:rsid w:val="53582700"/>
    <w:rsid w:val="5358625C"/>
    <w:rsid w:val="53591FD4"/>
    <w:rsid w:val="53594F85"/>
    <w:rsid w:val="5359794D"/>
    <w:rsid w:val="535B2E50"/>
    <w:rsid w:val="535C6817"/>
    <w:rsid w:val="535D1AC5"/>
    <w:rsid w:val="535D627D"/>
    <w:rsid w:val="535E0CE1"/>
    <w:rsid w:val="535E41D9"/>
    <w:rsid w:val="535E5836"/>
    <w:rsid w:val="535E75EB"/>
    <w:rsid w:val="535F0EB3"/>
    <w:rsid w:val="535F3A8F"/>
    <w:rsid w:val="535F5153"/>
    <w:rsid w:val="53603F0E"/>
    <w:rsid w:val="53605111"/>
    <w:rsid w:val="536056F3"/>
    <w:rsid w:val="53612C02"/>
    <w:rsid w:val="53617BAF"/>
    <w:rsid w:val="53633C28"/>
    <w:rsid w:val="53634C01"/>
    <w:rsid w:val="53642F67"/>
    <w:rsid w:val="53647862"/>
    <w:rsid w:val="53650979"/>
    <w:rsid w:val="536554FB"/>
    <w:rsid w:val="53656BCB"/>
    <w:rsid w:val="53660B62"/>
    <w:rsid w:val="5366378B"/>
    <w:rsid w:val="53670B95"/>
    <w:rsid w:val="53671609"/>
    <w:rsid w:val="536746F1"/>
    <w:rsid w:val="53677516"/>
    <w:rsid w:val="53682217"/>
    <w:rsid w:val="536C0A8D"/>
    <w:rsid w:val="536C1B9E"/>
    <w:rsid w:val="536C3E34"/>
    <w:rsid w:val="536C61AC"/>
    <w:rsid w:val="536D0B6C"/>
    <w:rsid w:val="536D1F1D"/>
    <w:rsid w:val="536D782E"/>
    <w:rsid w:val="536E048C"/>
    <w:rsid w:val="536E3CD2"/>
    <w:rsid w:val="536F1F5F"/>
    <w:rsid w:val="536F35A6"/>
    <w:rsid w:val="53702D95"/>
    <w:rsid w:val="53715570"/>
    <w:rsid w:val="53725A19"/>
    <w:rsid w:val="537312E8"/>
    <w:rsid w:val="53733096"/>
    <w:rsid w:val="5374034F"/>
    <w:rsid w:val="53751DF0"/>
    <w:rsid w:val="53752527"/>
    <w:rsid w:val="53755060"/>
    <w:rsid w:val="53762B86"/>
    <w:rsid w:val="5377363E"/>
    <w:rsid w:val="53794425"/>
    <w:rsid w:val="537957C3"/>
    <w:rsid w:val="537961D3"/>
    <w:rsid w:val="537B10E2"/>
    <w:rsid w:val="537B1F4B"/>
    <w:rsid w:val="537C0582"/>
    <w:rsid w:val="537E2763"/>
    <w:rsid w:val="537F4A0A"/>
    <w:rsid w:val="537F5EDF"/>
    <w:rsid w:val="53807561"/>
    <w:rsid w:val="53810788"/>
    <w:rsid w:val="53816F53"/>
    <w:rsid w:val="5382152B"/>
    <w:rsid w:val="53823071"/>
    <w:rsid w:val="538232D9"/>
    <w:rsid w:val="538243F4"/>
    <w:rsid w:val="5382777D"/>
    <w:rsid w:val="53830AA2"/>
    <w:rsid w:val="538434F5"/>
    <w:rsid w:val="5385101B"/>
    <w:rsid w:val="53852DC9"/>
    <w:rsid w:val="53857BC1"/>
    <w:rsid w:val="53863455"/>
    <w:rsid w:val="538708F0"/>
    <w:rsid w:val="53871B01"/>
    <w:rsid w:val="53881AA6"/>
    <w:rsid w:val="53884C19"/>
    <w:rsid w:val="538853DC"/>
    <w:rsid w:val="5389269B"/>
    <w:rsid w:val="538928BA"/>
    <w:rsid w:val="538B4884"/>
    <w:rsid w:val="538C23AA"/>
    <w:rsid w:val="538C4BAF"/>
    <w:rsid w:val="538C52AB"/>
    <w:rsid w:val="538D10A1"/>
    <w:rsid w:val="53901597"/>
    <w:rsid w:val="5391176E"/>
    <w:rsid w:val="53915C12"/>
    <w:rsid w:val="53926183"/>
    <w:rsid w:val="5394125E"/>
    <w:rsid w:val="53957011"/>
    <w:rsid w:val="539574B0"/>
    <w:rsid w:val="53960E9F"/>
    <w:rsid w:val="539725B9"/>
    <w:rsid w:val="53973EA9"/>
    <w:rsid w:val="53982AFD"/>
    <w:rsid w:val="53990046"/>
    <w:rsid w:val="53995231"/>
    <w:rsid w:val="539C662F"/>
    <w:rsid w:val="539D351C"/>
    <w:rsid w:val="539D45B7"/>
    <w:rsid w:val="539D6365"/>
    <w:rsid w:val="539F032F"/>
    <w:rsid w:val="539F2640"/>
    <w:rsid w:val="539F637A"/>
    <w:rsid w:val="53A05E55"/>
    <w:rsid w:val="53A25BC6"/>
    <w:rsid w:val="53A31368"/>
    <w:rsid w:val="53A36462"/>
    <w:rsid w:val="53A36481"/>
    <w:rsid w:val="53A42B45"/>
    <w:rsid w:val="53A44828"/>
    <w:rsid w:val="53A46AC8"/>
    <w:rsid w:val="53A53C8D"/>
    <w:rsid w:val="53A56FC8"/>
    <w:rsid w:val="53A70F92"/>
    <w:rsid w:val="53A72D40"/>
    <w:rsid w:val="53A81B40"/>
    <w:rsid w:val="53A92F5C"/>
    <w:rsid w:val="53A94D0A"/>
    <w:rsid w:val="53AA598A"/>
    <w:rsid w:val="53AA6453"/>
    <w:rsid w:val="53AB0A82"/>
    <w:rsid w:val="53AB188A"/>
    <w:rsid w:val="53AB2EE7"/>
    <w:rsid w:val="53AB6CD4"/>
    <w:rsid w:val="53AC0356"/>
    <w:rsid w:val="53AD0A04"/>
    <w:rsid w:val="53AD3869"/>
    <w:rsid w:val="53AD701B"/>
    <w:rsid w:val="53AE2320"/>
    <w:rsid w:val="53AE40CE"/>
    <w:rsid w:val="53AE6E02"/>
    <w:rsid w:val="53B042EA"/>
    <w:rsid w:val="53B06098"/>
    <w:rsid w:val="53B13676"/>
    <w:rsid w:val="53B13BBE"/>
    <w:rsid w:val="53B23020"/>
    <w:rsid w:val="53B27FDC"/>
    <w:rsid w:val="53B37937"/>
    <w:rsid w:val="53B43098"/>
    <w:rsid w:val="53B44264"/>
    <w:rsid w:val="53B4545D"/>
    <w:rsid w:val="53B522AF"/>
    <w:rsid w:val="53B536AF"/>
    <w:rsid w:val="53B55B42"/>
    <w:rsid w:val="53B80659"/>
    <w:rsid w:val="53B8319F"/>
    <w:rsid w:val="53B83FB1"/>
    <w:rsid w:val="53BB4A3D"/>
    <w:rsid w:val="53BB67EB"/>
    <w:rsid w:val="53BC24EB"/>
    <w:rsid w:val="53BC64A4"/>
    <w:rsid w:val="53BC7F3A"/>
    <w:rsid w:val="53BD07B5"/>
    <w:rsid w:val="53BF17C5"/>
    <w:rsid w:val="53BF33D9"/>
    <w:rsid w:val="53BF536C"/>
    <w:rsid w:val="53C02053"/>
    <w:rsid w:val="53C102A5"/>
    <w:rsid w:val="53C20146"/>
    <w:rsid w:val="53C2401E"/>
    <w:rsid w:val="53C27B7A"/>
    <w:rsid w:val="53C438F2"/>
    <w:rsid w:val="53C54A7E"/>
    <w:rsid w:val="53C55208"/>
    <w:rsid w:val="53C5766A"/>
    <w:rsid w:val="53C70346"/>
    <w:rsid w:val="53C71634"/>
    <w:rsid w:val="53C72FF7"/>
    <w:rsid w:val="53C90F08"/>
    <w:rsid w:val="53C94B67"/>
    <w:rsid w:val="53C9715A"/>
    <w:rsid w:val="53CC1B29"/>
    <w:rsid w:val="53CC27A6"/>
    <w:rsid w:val="53CF6556"/>
    <w:rsid w:val="53D005F2"/>
    <w:rsid w:val="53D0274A"/>
    <w:rsid w:val="53D12F03"/>
    <w:rsid w:val="53D14261"/>
    <w:rsid w:val="53D1600F"/>
    <w:rsid w:val="53D224B3"/>
    <w:rsid w:val="53D26312"/>
    <w:rsid w:val="53D5155F"/>
    <w:rsid w:val="53D63625"/>
    <w:rsid w:val="53D77456"/>
    <w:rsid w:val="53D80EDC"/>
    <w:rsid w:val="53D8114B"/>
    <w:rsid w:val="53D855EF"/>
    <w:rsid w:val="53DB6E8D"/>
    <w:rsid w:val="53DC50DF"/>
    <w:rsid w:val="53DC5D66"/>
    <w:rsid w:val="53DD2C05"/>
    <w:rsid w:val="53DD34D0"/>
    <w:rsid w:val="53DD49B3"/>
    <w:rsid w:val="53DF0D4A"/>
    <w:rsid w:val="53DF697E"/>
    <w:rsid w:val="53DF766E"/>
    <w:rsid w:val="53E06252"/>
    <w:rsid w:val="53E144A4"/>
    <w:rsid w:val="53E26C7F"/>
    <w:rsid w:val="53E27730"/>
    <w:rsid w:val="53E357E3"/>
    <w:rsid w:val="53E43F94"/>
    <w:rsid w:val="53E53513"/>
    <w:rsid w:val="53E54C21"/>
    <w:rsid w:val="53E578FF"/>
    <w:rsid w:val="53E57DA6"/>
    <w:rsid w:val="53E61ABA"/>
    <w:rsid w:val="53E625D0"/>
    <w:rsid w:val="53E67D0C"/>
    <w:rsid w:val="53E708A2"/>
    <w:rsid w:val="53E73A84"/>
    <w:rsid w:val="53E915AA"/>
    <w:rsid w:val="53E93358"/>
    <w:rsid w:val="53EA0E7E"/>
    <w:rsid w:val="53EB5322"/>
    <w:rsid w:val="53EC2E48"/>
    <w:rsid w:val="53EC33B3"/>
    <w:rsid w:val="53EC69FC"/>
    <w:rsid w:val="53EC6EBC"/>
    <w:rsid w:val="53ED2665"/>
    <w:rsid w:val="53EF7BC0"/>
    <w:rsid w:val="53F01145"/>
    <w:rsid w:val="53F02724"/>
    <w:rsid w:val="53F027C7"/>
    <w:rsid w:val="53F046E7"/>
    <w:rsid w:val="53F1220D"/>
    <w:rsid w:val="53F22F64"/>
    <w:rsid w:val="53F266B1"/>
    <w:rsid w:val="53F33585"/>
    <w:rsid w:val="53F555CD"/>
    <w:rsid w:val="53F5605A"/>
    <w:rsid w:val="53F561A1"/>
    <w:rsid w:val="53F71F19"/>
    <w:rsid w:val="53F8359B"/>
    <w:rsid w:val="53F9012F"/>
    <w:rsid w:val="53FA37B7"/>
    <w:rsid w:val="53FA5565"/>
    <w:rsid w:val="53FB55EC"/>
    <w:rsid w:val="53FC2701"/>
    <w:rsid w:val="53FC2D71"/>
    <w:rsid w:val="53FF3565"/>
    <w:rsid w:val="53FF492A"/>
    <w:rsid w:val="540013E0"/>
    <w:rsid w:val="54006BB4"/>
    <w:rsid w:val="54014B46"/>
    <w:rsid w:val="540168F4"/>
    <w:rsid w:val="540208BE"/>
    <w:rsid w:val="54024149"/>
    <w:rsid w:val="540363F4"/>
    <w:rsid w:val="54044062"/>
    <w:rsid w:val="54071A30"/>
    <w:rsid w:val="5407420B"/>
    <w:rsid w:val="540753EA"/>
    <w:rsid w:val="540A2124"/>
    <w:rsid w:val="540A4B9A"/>
    <w:rsid w:val="540B7773"/>
    <w:rsid w:val="540C5299"/>
    <w:rsid w:val="540C6378"/>
    <w:rsid w:val="540C7047"/>
    <w:rsid w:val="540D125C"/>
    <w:rsid w:val="540D26B1"/>
    <w:rsid w:val="540E06F6"/>
    <w:rsid w:val="540E3B7C"/>
    <w:rsid w:val="540E7263"/>
    <w:rsid w:val="540F2288"/>
    <w:rsid w:val="54103749"/>
    <w:rsid w:val="54104B87"/>
    <w:rsid w:val="541303D5"/>
    <w:rsid w:val="54145565"/>
    <w:rsid w:val="5415239F"/>
    <w:rsid w:val="54167E28"/>
    <w:rsid w:val="54176117"/>
    <w:rsid w:val="54190C8F"/>
    <w:rsid w:val="541A5AAF"/>
    <w:rsid w:val="541B1158"/>
    <w:rsid w:val="541C0D51"/>
    <w:rsid w:val="541C1980"/>
    <w:rsid w:val="541C24E6"/>
    <w:rsid w:val="541C4189"/>
    <w:rsid w:val="541D5EBF"/>
    <w:rsid w:val="541D7610"/>
    <w:rsid w:val="541E510D"/>
    <w:rsid w:val="541F321E"/>
    <w:rsid w:val="54212AF2"/>
    <w:rsid w:val="54221F73"/>
    <w:rsid w:val="54233482"/>
    <w:rsid w:val="5426635A"/>
    <w:rsid w:val="5426712D"/>
    <w:rsid w:val="54281809"/>
    <w:rsid w:val="54295A3E"/>
    <w:rsid w:val="54297BF9"/>
    <w:rsid w:val="542A213F"/>
    <w:rsid w:val="542A5C3B"/>
    <w:rsid w:val="542B1BC3"/>
    <w:rsid w:val="542B3A36"/>
    <w:rsid w:val="542C1497"/>
    <w:rsid w:val="542C5C75"/>
    <w:rsid w:val="542C7B73"/>
    <w:rsid w:val="542E3461"/>
    <w:rsid w:val="54300537"/>
    <w:rsid w:val="54300650"/>
    <w:rsid w:val="54324CFF"/>
    <w:rsid w:val="54324DCA"/>
    <w:rsid w:val="54330A77"/>
    <w:rsid w:val="54363BAA"/>
    <w:rsid w:val="543640C4"/>
    <w:rsid w:val="54366CBE"/>
    <w:rsid w:val="54370568"/>
    <w:rsid w:val="543728FF"/>
    <w:rsid w:val="5437518B"/>
    <w:rsid w:val="54380A4C"/>
    <w:rsid w:val="54383432"/>
    <w:rsid w:val="54384D1B"/>
    <w:rsid w:val="543C16DA"/>
    <w:rsid w:val="543D36A4"/>
    <w:rsid w:val="543D5452"/>
    <w:rsid w:val="54400CA4"/>
    <w:rsid w:val="54405AB4"/>
    <w:rsid w:val="54406946"/>
    <w:rsid w:val="54406FE4"/>
    <w:rsid w:val="54413194"/>
    <w:rsid w:val="544467E1"/>
    <w:rsid w:val="54472A01"/>
    <w:rsid w:val="544748A8"/>
    <w:rsid w:val="544762D1"/>
    <w:rsid w:val="544830B9"/>
    <w:rsid w:val="5449366F"/>
    <w:rsid w:val="544937A8"/>
    <w:rsid w:val="54497D6E"/>
    <w:rsid w:val="544A4AB7"/>
    <w:rsid w:val="544B0412"/>
    <w:rsid w:val="544B2528"/>
    <w:rsid w:val="544C5419"/>
    <w:rsid w:val="544D6397"/>
    <w:rsid w:val="544E58B1"/>
    <w:rsid w:val="54501629"/>
    <w:rsid w:val="545033D7"/>
    <w:rsid w:val="545048F2"/>
    <w:rsid w:val="545145FF"/>
    <w:rsid w:val="54517EE5"/>
    <w:rsid w:val="54525341"/>
    <w:rsid w:val="545253A1"/>
    <w:rsid w:val="54525B01"/>
    <w:rsid w:val="54526CF5"/>
    <w:rsid w:val="5452793C"/>
    <w:rsid w:val="54530666"/>
    <w:rsid w:val="54541D86"/>
    <w:rsid w:val="545509EE"/>
    <w:rsid w:val="54550DCC"/>
    <w:rsid w:val="5455279C"/>
    <w:rsid w:val="545541AF"/>
    <w:rsid w:val="545650E4"/>
    <w:rsid w:val="545677A1"/>
    <w:rsid w:val="54576514"/>
    <w:rsid w:val="5458228C"/>
    <w:rsid w:val="54596730"/>
    <w:rsid w:val="545C3B2A"/>
    <w:rsid w:val="545F0226"/>
    <w:rsid w:val="545F361A"/>
    <w:rsid w:val="5460154E"/>
    <w:rsid w:val="54613836"/>
    <w:rsid w:val="54613A3B"/>
    <w:rsid w:val="54617393"/>
    <w:rsid w:val="54624EB9"/>
    <w:rsid w:val="54630B6E"/>
    <w:rsid w:val="546376BD"/>
    <w:rsid w:val="54640C31"/>
    <w:rsid w:val="54656B86"/>
    <w:rsid w:val="54666D83"/>
    <w:rsid w:val="54667296"/>
    <w:rsid w:val="5467032C"/>
    <w:rsid w:val="546724CF"/>
    <w:rsid w:val="5468406D"/>
    <w:rsid w:val="54684BC5"/>
    <w:rsid w:val="54686973"/>
    <w:rsid w:val="546926EB"/>
    <w:rsid w:val="54696247"/>
    <w:rsid w:val="546B1FBF"/>
    <w:rsid w:val="546C3461"/>
    <w:rsid w:val="546C6511"/>
    <w:rsid w:val="546D2295"/>
    <w:rsid w:val="546D681E"/>
    <w:rsid w:val="546E01F4"/>
    <w:rsid w:val="54705828"/>
    <w:rsid w:val="54716287"/>
    <w:rsid w:val="54724B97"/>
    <w:rsid w:val="54752E3E"/>
    <w:rsid w:val="54783348"/>
    <w:rsid w:val="547846DC"/>
    <w:rsid w:val="5479292E"/>
    <w:rsid w:val="547A66A6"/>
    <w:rsid w:val="547A6B9C"/>
    <w:rsid w:val="547B358F"/>
    <w:rsid w:val="547C3007"/>
    <w:rsid w:val="547C46E1"/>
    <w:rsid w:val="547D49D8"/>
    <w:rsid w:val="547E1FF3"/>
    <w:rsid w:val="547E642B"/>
    <w:rsid w:val="547F5A6B"/>
    <w:rsid w:val="547F7730"/>
    <w:rsid w:val="54800350"/>
    <w:rsid w:val="54812C33"/>
    <w:rsid w:val="54815368"/>
    <w:rsid w:val="548337AD"/>
    <w:rsid w:val="54855E6B"/>
    <w:rsid w:val="54857525"/>
    <w:rsid w:val="54860E55"/>
    <w:rsid w:val="5486329D"/>
    <w:rsid w:val="54890697"/>
    <w:rsid w:val="54892EFC"/>
    <w:rsid w:val="548A5B9F"/>
    <w:rsid w:val="548B5BA1"/>
    <w:rsid w:val="548B7E99"/>
    <w:rsid w:val="548C6D9D"/>
    <w:rsid w:val="548D2E0E"/>
    <w:rsid w:val="548D462B"/>
    <w:rsid w:val="548D51A5"/>
    <w:rsid w:val="548D63DA"/>
    <w:rsid w:val="548D699F"/>
    <w:rsid w:val="548E5CAE"/>
    <w:rsid w:val="548E64A2"/>
    <w:rsid w:val="54901A26"/>
    <w:rsid w:val="54921C42"/>
    <w:rsid w:val="54930E84"/>
    <w:rsid w:val="54931516"/>
    <w:rsid w:val="5494472F"/>
    <w:rsid w:val="549534E0"/>
    <w:rsid w:val="54954137"/>
    <w:rsid w:val="5495528E"/>
    <w:rsid w:val="5495703C"/>
    <w:rsid w:val="54970E87"/>
    <w:rsid w:val="5497269D"/>
    <w:rsid w:val="54972DB4"/>
    <w:rsid w:val="54986A61"/>
    <w:rsid w:val="549B5971"/>
    <w:rsid w:val="549B7520"/>
    <w:rsid w:val="549B75C2"/>
    <w:rsid w:val="549C661D"/>
    <w:rsid w:val="549D1F36"/>
    <w:rsid w:val="549D713C"/>
    <w:rsid w:val="549E05E7"/>
    <w:rsid w:val="549E4143"/>
    <w:rsid w:val="549E588C"/>
    <w:rsid w:val="54A11BEB"/>
    <w:rsid w:val="54A20AD9"/>
    <w:rsid w:val="54A20CF1"/>
    <w:rsid w:val="54A2588F"/>
    <w:rsid w:val="54A27035"/>
    <w:rsid w:val="54A31759"/>
    <w:rsid w:val="54A43723"/>
    <w:rsid w:val="54A454D1"/>
    <w:rsid w:val="54A4666B"/>
    <w:rsid w:val="54A557FB"/>
    <w:rsid w:val="54A62D2E"/>
    <w:rsid w:val="54A65AE2"/>
    <w:rsid w:val="54A8402A"/>
    <w:rsid w:val="54A92AE8"/>
    <w:rsid w:val="54AD25D8"/>
    <w:rsid w:val="54AD4386"/>
    <w:rsid w:val="54AF6350"/>
    <w:rsid w:val="54AF747C"/>
    <w:rsid w:val="54B003AC"/>
    <w:rsid w:val="54B16F59"/>
    <w:rsid w:val="54B24092"/>
    <w:rsid w:val="54B274FC"/>
    <w:rsid w:val="54B30E83"/>
    <w:rsid w:val="54B36233"/>
    <w:rsid w:val="54B4150D"/>
    <w:rsid w:val="54B43966"/>
    <w:rsid w:val="54B576DE"/>
    <w:rsid w:val="54B727EC"/>
    <w:rsid w:val="54B73456"/>
    <w:rsid w:val="54B75204"/>
    <w:rsid w:val="54BC281B"/>
    <w:rsid w:val="54BC40B1"/>
    <w:rsid w:val="54BC6CBF"/>
    <w:rsid w:val="54BE022A"/>
    <w:rsid w:val="54BE09D7"/>
    <w:rsid w:val="54BE6593"/>
    <w:rsid w:val="54BF230B"/>
    <w:rsid w:val="54C0055D"/>
    <w:rsid w:val="54C067AF"/>
    <w:rsid w:val="54C07EA1"/>
    <w:rsid w:val="54C142D5"/>
    <w:rsid w:val="54C2149E"/>
    <w:rsid w:val="54C309DD"/>
    <w:rsid w:val="54C53DC5"/>
    <w:rsid w:val="54C7404E"/>
    <w:rsid w:val="54C75926"/>
    <w:rsid w:val="54C811C0"/>
    <w:rsid w:val="54C87412"/>
    <w:rsid w:val="54CB6F02"/>
    <w:rsid w:val="54CB7B02"/>
    <w:rsid w:val="54CC5154"/>
    <w:rsid w:val="54CC7B84"/>
    <w:rsid w:val="54CD78D3"/>
    <w:rsid w:val="54CF07A0"/>
    <w:rsid w:val="54CF254E"/>
    <w:rsid w:val="54D05AB5"/>
    <w:rsid w:val="54D21DE9"/>
    <w:rsid w:val="54D21E20"/>
    <w:rsid w:val="54D23DEC"/>
    <w:rsid w:val="54D44008"/>
    <w:rsid w:val="54D44CF7"/>
    <w:rsid w:val="54D45DB6"/>
    <w:rsid w:val="54D56E3A"/>
    <w:rsid w:val="54D67D81"/>
    <w:rsid w:val="54D8210A"/>
    <w:rsid w:val="54D97871"/>
    <w:rsid w:val="54DA789F"/>
    <w:rsid w:val="54DB3A24"/>
    <w:rsid w:val="54DE09E3"/>
    <w:rsid w:val="54DE6C35"/>
    <w:rsid w:val="54DF12ED"/>
    <w:rsid w:val="54DF3310"/>
    <w:rsid w:val="54DF38F7"/>
    <w:rsid w:val="54DF48B9"/>
    <w:rsid w:val="54DF7684"/>
    <w:rsid w:val="54E029AD"/>
    <w:rsid w:val="54E06A84"/>
    <w:rsid w:val="54E16725"/>
    <w:rsid w:val="54E30C7D"/>
    <w:rsid w:val="54E51D72"/>
    <w:rsid w:val="54E53B43"/>
    <w:rsid w:val="54E53B58"/>
    <w:rsid w:val="54E62694"/>
    <w:rsid w:val="54E63D3C"/>
    <w:rsid w:val="54E7273F"/>
    <w:rsid w:val="54E72A2A"/>
    <w:rsid w:val="54E7430C"/>
    <w:rsid w:val="54E92B82"/>
    <w:rsid w:val="54E95554"/>
    <w:rsid w:val="54EA16D8"/>
    <w:rsid w:val="54EA382C"/>
    <w:rsid w:val="54EA51A7"/>
    <w:rsid w:val="54EA7388"/>
    <w:rsid w:val="54EB2C69"/>
    <w:rsid w:val="54EB4EAE"/>
    <w:rsid w:val="54EC7498"/>
    <w:rsid w:val="54ED0C26"/>
    <w:rsid w:val="54ED50CA"/>
    <w:rsid w:val="54EE4081"/>
    <w:rsid w:val="54EE662C"/>
    <w:rsid w:val="54F021D2"/>
    <w:rsid w:val="54F268D9"/>
    <w:rsid w:val="54F303BE"/>
    <w:rsid w:val="54F431DF"/>
    <w:rsid w:val="54F63F7F"/>
    <w:rsid w:val="54F77CF7"/>
    <w:rsid w:val="54F818C9"/>
    <w:rsid w:val="54F90829"/>
    <w:rsid w:val="54F91B48"/>
    <w:rsid w:val="54F93A6F"/>
    <w:rsid w:val="54F975CB"/>
    <w:rsid w:val="54FA3343"/>
    <w:rsid w:val="54FB1411"/>
    <w:rsid w:val="54FB7079"/>
    <w:rsid w:val="54FC0EE7"/>
    <w:rsid w:val="54FC530D"/>
    <w:rsid w:val="54FC5522"/>
    <w:rsid w:val="54FE1085"/>
    <w:rsid w:val="54FF3975"/>
    <w:rsid w:val="55004C13"/>
    <w:rsid w:val="55010E9F"/>
    <w:rsid w:val="55012536"/>
    <w:rsid w:val="55012924"/>
    <w:rsid w:val="550159BB"/>
    <w:rsid w:val="55017BE6"/>
    <w:rsid w:val="550348EE"/>
    <w:rsid w:val="5503669C"/>
    <w:rsid w:val="550368BE"/>
    <w:rsid w:val="55050666"/>
    <w:rsid w:val="550537B5"/>
    <w:rsid w:val="55067F3A"/>
    <w:rsid w:val="550769C8"/>
    <w:rsid w:val="55081F04"/>
    <w:rsid w:val="550955A0"/>
    <w:rsid w:val="550966D2"/>
    <w:rsid w:val="550B5550"/>
    <w:rsid w:val="550C441E"/>
    <w:rsid w:val="550D12C8"/>
    <w:rsid w:val="550F5041"/>
    <w:rsid w:val="550F5349"/>
    <w:rsid w:val="551162B8"/>
    <w:rsid w:val="55140B97"/>
    <w:rsid w:val="55142047"/>
    <w:rsid w:val="55164621"/>
    <w:rsid w:val="55176930"/>
    <w:rsid w:val="55180399"/>
    <w:rsid w:val="551879B3"/>
    <w:rsid w:val="55195EBF"/>
    <w:rsid w:val="551A0AAB"/>
    <w:rsid w:val="551A24E2"/>
    <w:rsid w:val="551D59AF"/>
    <w:rsid w:val="55203D35"/>
    <w:rsid w:val="55213E50"/>
    <w:rsid w:val="55214D74"/>
    <w:rsid w:val="55216B22"/>
    <w:rsid w:val="55223E0D"/>
    <w:rsid w:val="5523023E"/>
    <w:rsid w:val="5523289A"/>
    <w:rsid w:val="55236176"/>
    <w:rsid w:val="552503C0"/>
    <w:rsid w:val="55277945"/>
    <w:rsid w:val="5528246B"/>
    <w:rsid w:val="552836E0"/>
    <w:rsid w:val="55284354"/>
    <w:rsid w:val="55286A78"/>
    <w:rsid w:val="55291A48"/>
    <w:rsid w:val="552B2FB2"/>
    <w:rsid w:val="552D196B"/>
    <w:rsid w:val="552D54C7"/>
    <w:rsid w:val="552D6C56"/>
    <w:rsid w:val="552E54D0"/>
    <w:rsid w:val="552F56E3"/>
    <w:rsid w:val="55305358"/>
    <w:rsid w:val="55315192"/>
    <w:rsid w:val="553202E4"/>
    <w:rsid w:val="55320D2F"/>
    <w:rsid w:val="5532163D"/>
    <w:rsid w:val="55322ADD"/>
    <w:rsid w:val="55323535"/>
    <w:rsid w:val="55326985"/>
    <w:rsid w:val="553318F8"/>
    <w:rsid w:val="55343570"/>
    <w:rsid w:val="55344AA7"/>
    <w:rsid w:val="553527ED"/>
    <w:rsid w:val="553610B6"/>
    <w:rsid w:val="553700F3"/>
    <w:rsid w:val="55373F98"/>
    <w:rsid w:val="55376345"/>
    <w:rsid w:val="55393CF1"/>
    <w:rsid w:val="553C41E8"/>
    <w:rsid w:val="553C6E70"/>
    <w:rsid w:val="55411877"/>
    <w:rsid w:val="55452810"/>
    <w:rsid w:val="5545431F"/>
    <w:rsid w:val="55456CB4"/>
    <w:rsid w:val="55464EF7"/>
    <w:rsid w:val="55466588"/>
    <w:rsid w:val="554747DA"/>
    <w:rsid w:val="5547798C"/>
    <w:rsid w:val="55482300"/>
    <w:rsid w:val="55482376"/>
    <w:rsid w:val="554852F7"/>
    <w:rsid w:val="554A6079"/>
    <w:rsid w:val="554B4D08"/>
    <w:rsid w:val="554B7E3A"/>
    <w:rsid w:val="554C1DF1"/>
    <w:rsid w:val="554D6D35"/>
    <w:rsid w:val="554F11B6"/>
    <w:rsid w:val="554F6E3B"/>
    <w:rsid w:val="554F7B33"/>
    <w:rsid w:val="555105D5"/>
    <w:rsid w:val="5552317F"/>
    <w:rsid w:val="55524F2D"/>
    <w:rsid w:val="55537B41"/>
    <w:rsid w:val="55537F70"/>
    <w:rsid w:val="55540CA5"/>
    <w:rsid w:val="5554383C"/>
    <w:rsid w:val="5555737F"/>
    <w:rsid w:val="55557FD0"/>
    <w:rsid w:val="55564A1D"/>
    <w:rsid w:val="55564F77"/>
    <w:rsid w:val="555667CB"/>
    <w:rsid w:val="555717E3"/>
    <w:rsid w:val="55572544"/>
    <w:rsid w:val="5559450E"/>
    <w:rsid w:val="555962BC"/>
    <w:rsid w:val="555A68E8"/>
    <w:rsid w:val="555C7B5A"/>
    <w:rsid w:val="555D5A30"/>
    <w:rsid w:val="555F71DF"/>
    <w:rsid w:val="556004F4"/>
    <w:rsid w:val="55603AEE"/>
    <w:rsid w:val="5560764A"/>
    <w:rsid w:val="55607B31"/>
    <w:rsid w:val="556102C7"/>
    <w:rsid w:val="55632012"/>
    <w:rsid w:val="556320C2"/>
    <w:rsid w:val="55637567"/>
    <w:rsid w:val="556415AA"/>
    <w:rsid w:val="55651104"/>
    <w:rsid w:val="55652EB2"/>
    <w:rsid w:val="55654C60"/>
    <w:rsid w:val="55657AA9"/>
    <w:rsid w:val="55661910"/>
    <w:rsid w:val="556641AA"/>
    <w:rsid w:val="55667CAC"/>
    <w:rsid w:val="55684751"/>
    <w:rsid w:val="55690BF5"/>
    <w:rsid w:val="556935BA"/>
    <w:rsid w:val="556A2277"/>
    <w:rsid w:val="556B132A"/>
    <w:rsid w:val="556B69B8"/>
    <w:rsid w:val="556C4241"/>
    <w:rsid w:val="556C5FEF"/>
    <w:rsid w:val="556D0513"/>
    <w:rsid w:val="556E756A"/>
    <w:rsid w:val="556F00F7"/>
    <w:rsid w:val="556F1F83"/>
    <w:rsid w:val="55701A3C"/>
    <w:rsid w:val="55702612"/>
    <w:rsid w:val="55704AE4"/>
    <w:rsid w:val="557115F4"/>
    <w:rsid w:val="55711857"/>
    <w:rsid w:val="5571596C"/>
    <w:rsid w:val="557276AA"/>
    <w:rsid w:val="5573005E"/>
    <w:rsid w:val="55743318"/>
    <w:rsid w:val="55746D43"/>
    <w:rsid w:val="55757F75"/>
    <w:rsid w:val="55761E04"/>
    <w:rsid w:val="55763043"/>
    <w:rsid w:val="557727C0"/>
    <w:rsid w:val="5577334E"/>
    <w:rsid w:val="55774994"/>
    <w:rsid w:val="55774A7E"/>
    <w:rsid w:val="557868DD"/>
    <w:rsid w:val="557926EC"/>
    <w:rsid w:val="55793363"/>
    <w:rsid w:val="55793559"/>
    <w:rsid w:val="5579695E"/>
    <w:rsid w:val="557A6956"/>
    <w:rsid w:val="557B4484"/>
    <w:rsid w:val="557C6C1C"/>
    <w:rsid w:val="557D644E"/>
    <w:rsid w:val="557E3F74"/>
    <w:rsid w:val="557E5D22"/>
    <w:rsid w:val="558046CF"/>
    <w:rsid w:val="55821CB6"/>
    <w:rsid w:val="558225FD"/>
    <w:rsid w:val="55822A4F"/>
    <w:rsid w:val="55825812"/>
    <w:rsid w:val="55826D71"/>
    <w:rsid w:val="55831DCF"/>
    <w:rsid w:val="558477DD"/>
    <w:rsid w:val="55855303"/>
    <w:rsid w:val="55872E29"/>
    <w:rsid w:val="558772CD"/>
    <w:rsid w:val="5587795B"/>
    <w:rsid w:val="5588094F"/>
    <w:rsid w:val="55884D9F"/>
    <w:rsid w:val="5589787B"/>
    <w:rsid w:val="558A2919"/>
    <w:rsid w:val="558B13BB"/>
    <w:rsid w:val="558C043F"/>
    <w:rsid w:val="558D41B7"/>
    <w:rsid w:val="558E065B"/>
    <w:rsid w:val="558E0B1C"/>
    <w:rsid w:val="558E2409"/>
    <w:rsid w:val="558F1CDD"/>
    <w:rsid w:val="558F536E"/>
    <w:rsid w:val="558F6181"/>
    <w:rsid w:val="558F7F2F"/>
    <w:rsid w:val="55904B76"/>
    <w:rsid w:val="55911C90"/>
    <w:rsid w:val="55915D54"/>
    <w:rsid w:val="55945731"/>
    <w:rsid w:val="5596306C"/>
    <w:rsid w:val="5597277B"/>
    <w:rsid w:val="559748C9"/>
    <w:rsid w:val="559752F1"/>
    <w:rsid w:val="55983288"/>
    <w:rsid w:val="55985036"/>
    <w:rsid w:val="55987F6F"/>
    <w:rsid w:val="55990DAE"/>
    <w:rsid w:val="559930A6"/>
    <w:rsid w:val="559A3B5C"/>
    <w:rsid w:val="559B4B26"/>
    <w:rsid w:val="559B68D4"/>
    <w:rsid w:val="559C116F"/>
    <w:rsid w:val="559C4ABC"/>
    <w:rsid w:val="559C5CF1"/>
    <w:rsid w:val="559D264C"/>
    <w:rsid w:val="559E0172"/>
    <w:rsid w:val="559E76F1"/>
    <w:rsid w:val="559F4616"/>
    <w:rsid w:val="55A0038E"/>
    <w:rsid w:val="55A0213D"/>
    <w:rsid w:val="55A15253"/>
    <w:rsid w:val="55A21A11"/>
    <w:rsid w:val="55A35789"/>
    <w:rsid w:val="55A439DB"/>
    <w:rsid w:val="55A45BFB"/>
    <w:rsid w:val="55A46F58"/>
    <w:rsid w:val="55A559A5"/>
    <w:rsid w:val="55A57753"/>
    <w:rsid w:val="55A61BEB"/>
    <w:rsid w:val="55A734CB"/>
    <w:rsid w:val="55A80497"/>
    <w:rsid w:val="55A87197"/>
    <w:rsid w:val="55A92894"/>
    <w:rsid w:val="55AA45B8"/>
    <w:rsid w:val="55AA6B17"/>
    <w:rsid w:val="55AA7E1B"/>
    <w:rsid w:val="55AB3BAD"/>
    <w:rsid w:val="55AC10CF"/>
    <w:rsid w:val="55AC6D33"/>
    <w:rsid w:val="55AD03B6"/>
    <w:rsid w:val="55AE2AAB"/>
    <w:rsid w:val="55AF412E"/>
    <w:rsid w:val="55AF5E95"/>
    <w:rsid w:val="55B026BB"/>
    <w:rsid w:val="55B059B2"/>
    <w:rsid w:val="55B17D0B"/>
    <w:rsid w:val="55B31E70"/>
    <w:rsid w:val="55B55BE8"/>
    <w:rsid w:val="55B6522E"/>
    <w:rsid w:val="55B72CB0"/>
    <w:rsid w:val="55B81234"/>
    <w:rsid w:val="55B85A06"/>
    <w:rsid w:val="55B87486"/>
    <w:rsid w:val="55B90809"/>
    <w:rsid w:val="55B9292F"/>
    <w:rsid w:val="55B94FAC"/>
    <w:rsid w:val="55BA1243"/>
    <w:rsid w:val="55BA53AC"/>
    <w:rsid w:val="55BB6F76"/>
    <w:rsid w:val="55BD2CEE"/>
    <w:rsid w:val="55BD4A9D"/>
    <w:rsid w:val="55BD684B"/>
    <w:rsid w:val="55BF3C5C"/>
    <w:rsid w:val="55C0251B"/>
    <w:rsid w:val="55C0633B"/>
    <w:rsid w:val="55C104A3"/>
    <w:rsid w:val="55C119D2"/>
    <w:rsid w:val="55C1612B"/>
    <w:rsid w:val="55C220B3"/>
    <w:rsid w:val="55C30B2E"/>
    <w:rsid w:val="55C33BDD"/>
    <w:rsid w:val="55C44D61"/>
    <w:rsid w:val="55C45814"/>
    <w:rsid w:val="55C47928"/>
    <w:rsid w:val="55C52144"/>
    <w:rsid w:val="55C55A10"/>
    <w:rsid w:val="55C566F5"/>
    <w:rsid w:val="55C64B09"/>
    <w:rsid w:val="55C67919"/>
    <w:rsid w:val="55C71477"/>
    <w:rsid w:val="55C7591B"/>
    <w:rsid w:val="55C77060"/>
    <w:rsid w:val="55C8387E"/>
    <w:rsid w:val="55C9063E"/>
    <w:rsid w:val="55C93441"/>
    <w:rsid w:val="55C951EF"/>
    <w:rsid w:val="55CB540B"/>
    <w:rsid w:val="55CB6FD9"/>
    <w:rsid w:val="55CE4AC6"/>
    <w:rsid w:val="55CF47D0"/>
    <w:rsid w:val="55D02A22"/>
    <w:rsid w:val="55D122F6"/>
    <w:rsid w:val="55D14725"/>
    <w:rsid w:val="55D32512"/>
    <w:rsid w:val="55D43B94"/>
    <w:rsid w:val="55D47670"/>
    <w:rsid w:val="55D50038"/>
    <w:rsid w:val="55D63329"/>
    <w:rsid w:val="55D650C9"/>
    <w:rsid w:val="55D65B5E"/>
    <w:rsid w:val="55D83684"/>
    <w:rsid w:val="55DA38A0"/>
    <w:rsid w:val="55DA66E7"/>
    <w:rsid w:val="55DA73FC"/>
    <w:rsid w:val="55DB13C7"/>
    <w:rsid w:val="55DD6EED"/>
    <w:rsid w:val="55DE1CF0"/>
    <w:rsid w:val="55DE4A72"/>
    <w:rsid w:val="55DF1D9D"/>
    <w:rsid w:val="55DF2628"/>
    <w:rsid w:val="55DF4BE8"/>
    <w:rsid w:val="55DF63F2"/>
    <w:rsid w:val="55E005F1"/>
    <w:rsid w:val="55E02539"/>
    <w:rsid w:val="55E11D85"/>
    <w:rsid w:val="55E23AF4"/>
    <w:rsid w:val="55E464CD"/>
    <w:rsid w:val="55E519E6"/>
    <w:rsid w:val="55E6075F"/>
    <w:rsid w:val="55E738C7"/>
    <w:rsid w:val="55E742AD"/>
    <w:rsid w:val="55E75FD2"/>
    <w:rsid w:val="55E8104D"/>
    <w:rsid w:val="55E81727"/>
    <w:rsid w:val="55E82AB0"/>
    <w:rsid w:val="55E91072"/>
    <w:rsid w:val="55E91081"/>
    <w:rsid w:val="55E95892"/>
    <w:rsid w:val="55EA1DBE"/>
    <w:rsid w:val="55EA33B8"/>
    <w:rsid w:val="55EA5788"/>
    <w:rsid w:val="55EB23F5"/>
    <w:rsid w:val="55EB785C"/>
    <w:rsid w:val="55EC47D7"/>
    <w:rsid w:val="55EC5382"/>
    <w:rsid w:val="55EC64B8"/>
    <w:rsid w:val="55EC75B3"/>
    <w:rsid w:val="55EE1328"/>
    <w:rsid w:val="55EE2EA8"/>
    <w:rsid w:val="55EF1275"/>
    <w:rsid w:val="55F12998"/>
    <w:rsid w:val="55F167C9"/>
    <w:rsid w:val="55F304BE"/>
    <w:rsid w:val="55F3405E"/>
    <w:rsid w:val="55F34962"/>
    <w:rsid w:val="55F461D9"/>
    <w:rsid w:val="55F7708C"/>
    <w:rsid w:val="55F80F96"/>
    <w:rsid w:val="55F82729"/>
    <w:rsid w:val="55F84BEE"/>
    <w:rsid w:val="55F935FB"/>
    <w:rsid w:val="55FA157E"/>
    <w:rsid w:val="55FA4904"/>
    <w:rsid w:val="55FA7A9F"/>
    <w:rsid w:val="55FC2427"/>
    <w:rsid w:val="55FD7206"/>
    <w:rsid w:val="55FF02EC"/>
    <w:rsid w:val="55FF3307"/>
    <w:rsid w:val="55FF45B8"/>
    <w:rsid w:val="56000EC0"/>
    <w:rsid w:val="56004989"/>
    <w:rsid w:val="56007513"/>
    <w:rsid w:val="56007DFE"/>
    <w:rsid w:val="56020701"/>
    <w:rsid w:val="560326A7"/>
    <w:rsid w:val="56036AF3"/>
    <w:rsid w:val="5604091D"/>
    <w:rsid w:val="56040F00"/>
    <w:rsid w:val="56051FA0"/>
    <w:rsid w:val="56052390"/>
    <w:rsid w:val="56053441"/>
    <w:rsid w:val="56055DA4"/>
    <w:rsid w:val="56095F34"/>
    <w:rsid w:val="56097237"/>
    <w:rsid w:val="560A5808"/>
    <w:rsid w:val="560B1CAC"/>
    <w:rsid w:val="560B55DD"/>
    <w:rsid w:val="560C01BB"/>
    <w:rsid w:val="560D786D"/>
    <w:rsid w:val="560E7979"/>
    <w:rsid w:val="560E7DD9"/>
    <w:rsid w:val="560F3A74"/>
    <w:rsid w:val="56101070"/>
    <w:rsid w:val="56102E1E"/>
    <w:rsid w:val="56125338"/>
    <w:rsid w:val="56126841"/>
    <w:rsid w:val="5613588B"/>
    <w:rsid w:val="56153049"/>
    <w:rsid w:val="56156687"/>
    <w:rsid w:val="561623FF"/>
    <w:rsid w:val="56162CC9"/>
    <w:rsid w:val="561641AD"/>
    <w:rsid w:val="56174CCC"/>
    <w:rsid w:val="56175E36"/>
    <w:rsid w:val="5617654C"/>
    <w:rsid w:val="56183B84"/>
    <w:rsid w:val="561843C9"/>
    <w:rsid w:val="56186177"/>
    <w:rsid w:val="5618701C"/>
    <w:rsid w:val="56187B5D"/>
    <w:rsid w:val="561A5633"/>
    <w:rsid w:val="561A56D9"/>
    <w:rsid w:val="561C5C02"/>
    <w:rsid w:val="561C5E0F"/>
    <w:rsid w:val="561D3396"/>
    <w:rsid w:val="561D378D"/>
    <w:rsid w:val="561D451B"/>
    <w:rsid w:val="561D553B"/>
    <w:rsid w:val="561E6CEC"/>
    <w:rsid w:val="561F12B3"/>
    <w:rsid w:val="5621105A"/>
    <w:rsid w:val="5621445D"/>
    <w:rsid w:val="5621502B"/>
    <w:rsid w:val="56222B52"/>
    <w:rsid w:val="562253FD"/>
    <w:rsid w:val="56240C0E"/>
    <w:rsid w:val="56244B1C"/>
    <w:rsid w:val="562468CA"/>
    <w:rsid w:val="5626622F"/>
    <w:rsid w:val="5626701A"/>
    <w:rsid w:val="56284444"/>
    <w:rsid w:val="56294D77"/>
    <w:rsid w:val="56295DCC"/>
    <w:rsid w:val="562A14DA"/>
    <w:rsid w:val="562B26CF"/>
    <w:rsid w:val="562B64C5"/>
    <w:rsid w:val="562C1C22"/>
    <w:rsid w:val="562C39D0"/>
    <w:rsid w:val="562C46DA"/>
    <w:rsid w:val="562E2A2C"/>
    <w:rsid w:val="562E7748"/>
    <w:rsid w:val="562F3871"/>
    <w:rsid w:val="56301712"/>
    <w:rsid w:val="56302886"/>
    <w:rsid w:val="5630526E"/>
    <w:rsid w:val="563113AD"/>
    <w:rsid w:val="56312D95"/>
    <w:rsid w:val="5632548A"/>
    <w:rsid w:val="56327239"/>
    <w:rsid w:val="563276E7"/>
    <w:rsid w:val="56327ECA"/>
    <w:rsid w:val="56330732"/>
    <w:rsid w:val="56332FB1"/>
    <w:rsid w:val="56350AD7"/>
    <w:rsid w:val="56356D29"/>
    <w:rsid w:val="563611BE"/>
    <w:rsid w:val="56363D8F"/>
    <w:rsid w:val="563665FD"/>
    <w:rsid w:val="5637755A"/>
    <w:rsid w:val="563805C7"/>
    <w:rsid w:val="563A503C"/>
    <w:rsid w:val="563A7E9B"/>
    <w:rsid w:val="563B5612"/>
    <w:rsid w:val="563C4165"/>
    <w:rsid w:val="563C4783"/>
    <w:rsid w:val="563D5BDD"/>
    <w:rsid w:val="563D798B"/>
    <w:rsid w:val="563F06BE"/>
    <w:rsid w:val="563F3703"/>
    <w:rsid w:val="56407A11"/>
    <w:rsid w:val="56410EA1"/>
    <w:rsid w:val="564178E0"/>
    <w:rsid w:val="564231F4"/>
    <w:rsid w:val="56425059"/>
    <w:rsid w:val="56431957"/>
    <w:rsid w:val="56446F6C"/>
    <w:rsid w:val="56460CB2"/>
    <w:rsid w:val="56463818"/>
    <w:rsid w:val="56475CE7"/>
    <w:rsid w:val="56486A5C"/>
    <w:rsid w:val="564927D4"/>
    <w:rsid w:val="56495705"/>
    <w:rsid w:val="56496330"/>
    <w:rsid w:val="564A6CFC"/>
    <w:rsid w:val="564B0F54"/>
    <w:rsid w:val="564C3038"/>
    <w:rsid w:val="564D3839"/>
    <w:rsid w:val="564E1B99"/>
    <w:rsid w:val="564F0538"/>
    <w:rsid w:val="564F36AA"/>
    <w:rsid w:val="565023B2"/>
    <w:rsid w:val="56521689"/>
    <w:rsid w:val="56521690"/>
    <w:rsid w:val="56523597"/>
    <w:rsid w:val="56531F18"/>
    <w:rsid w:val="56537892"/>
    <w:rsid w:val="565449BC"/>
    <w:rsid w:val="56552F27"/>
    <w:rsid w:val="565567A6"/>
    <w:rsid w:val="5656298F"/>
    <w:rsid w:val="565674E4"/>
    <w:rsid w:val="56587692"/>
    <w:rsid w:val="565A053D"/>
    <w:rsid w:val="565C0194"/>
    <w:rsid w:val="565C3C3C"/>
    <w:rsid w:val="565C42B5"/>
    <w:rsid w:val="565C6063"/>
    <w:rsid w:val="565F1859"/>
    <w:rsid w:val="56603417"/>
    <w:rsid w:val="566413BC"/>
    <w:rsid w:val="5664316A"/>
    <w:rsid w:val="56665134"/>
    <w:rsid w:val="56672D5A"/>
    <w:rsid w:val="5667453B"/>
    <w:rsid w:val="566818B4"/>
    <w:rsid w:val="56694C24"/>
    <w:rsid w:val="566B44F9"/>
    <w:rsid w:val="566B5FD6"/>
    <w:rsid w:val="566C7598"/>
    <w:rsid w:val="566C76EA"/>
    <w:rsid w:val="566D1578"/>
    <w:rsid w:val="566D618F"/>
    <w:rsid w:val="566D64C3"/>
    <w:rsid w:val="566E223B"/>
    <w:rsid w:val="566E3FE9"/>
    <w:rsid w:val="56717635"/>
    <w:rsid w:val="56725887"/>
    <w:rsid w:val="567368A1"/>
    <w:rsid w:val="56755FCF"/>
    <w:rsid w:val="567567CB"/>
    <w:rsid w:val="56757125"/>
    <w:rsid w:val="5678655D"/>
    <w:rsid w:val="56791B90"/>
    <w:rsid w:val="56796C71"/>
    <w:rsid w:val="567A0BDF"/>
    <w:rsid w:val="567A298E"/>
    <w:rsid w:val="567A7CD7"/>
    <w:rsid w:val="567C08F5"/>
    <w:rsid w:val="567D422C"/>
    <w:rsid w:val="567E11E9"/>
    <w:rsid w:val="567E247E"/>
    <w:rsid w:val="567F17E0"/>
    <w:rsid w:val="567F5ADC"/>
    <w:rsid w:val="567F7702"/>
    <w:rsid w:val="5680502E"/>
    <w:rsid w:val="568111DC"/>
    <w:rsid w:val="56812AE4"/>
    <w:rsid w:val="56813D1C"/>
    <w:rsid w:val="56815ACA"/>
    <w:rsid w:val="56830265"/>
    <w:rsid w:val="56847368"/>
    <w:rsid w:val="568555E3"/>
    <w:rsid w:val="568735EA"/>
    <w:rsid w:val="56876E58"/>
    <w:rsid w:val="568832FC"/>
    <w:rsid w:val="568850AA"/>
    <w:rsid w:val="56887590"/>
    <w:rsid w:val="568914EA"/>
    <w:rsid w:val="568A7075"/>
    <w:rsid w:val="568B06F7"/>
    <w:rsid w:val="568D0FE5"/>
    <w:rsid w:val="568D1D06"/>
    <w:rsid w:val="568D26C1"/>
    <w:rsid w:val="568D6046"/>
    <w:rsid w:val="568E00F4"/>
    <w:rsid w:val="568F468B"/>
    <w:rsid w:val="569021B1"/>
    <w:rsid w:val="56903F5F"/>
    <w:rsid w:val="56905483"/>
    <w:rsid w:val="56922F90"/>
    <w:rsid w:val="56927CD7"/>
    <w:rsid w:val="569357FD"/>
    <w:rsid w:val="56946A0A"/>
    <w:rsid w:val="56955714"/>
    <w:rsid w:val="5696344C"/>
    <w:rsid w:val="569752EE"/>
    <w:rsid w:val="569869C4"/>
    <w:rsid w:val="56991A1F"/>
    <w:rsid w:val="569945BB"/>
    <w:rsid w:val="56997B4A"/>
    <w:rsid w:val="569A3030"/>
    <w:rsid w:val="569A6B8C"/>
    <w:rsid w:val="569B0A8B"/>
    <w:rsid w:val="569B4383"/>
    <w:rsid w:val="569C036B"/>
    <w:rsid w:val="569C0B56"/>
    <w:rsid w:val="569D01B0"/>
    <w:rsid w:val="569E6B98"/>
    <w:rsid w:val="569F41A2"/>
    <w:rsid w:val="569F4F70"/>
    <w:rsid w:val="56A0017C"/>
    <w:rsid w:val="56A1616C"/>
    <w:rsid w:val="56A17F1A"/>
    <w:rsid w:val="56A268FA"/>
    <w:rsid w:val="56A30136"/>
    <w:rsid w:val="56A31EE4"/>
    <w:rsid w:val="56A33C92"/>
    <w:rsid w:val="56A417B8"/>
    <w:rsid w:val="56A45C5C"/>
    <w:rsid w:val="56A63783"/>
    <w:rsid w:val="56A65531"/>
    <w:rsid w:val="56A800D0"/>
    <w:rsid w:val="56A838BD"/>
    <w:rsid w:val="56A8574D"/>
    <w:rsid w:val="56AA3DFF"/>
    <w:rsid w:val="56AB04AC"/>
    <w:rsid w:val="56AB0D99"/>
    <w:rsid w:val="56AC6A40"/>
    <w:rsid w:val="56AC74F2"/>
    <w:rsid w:val="56AD2D63"/>
    <w:rsid w:val="56AD2D79"/>
    <w:rsid w:val="56AE4BC0"/>
    <w:rsid w:val="56AE6748"/>
    <w:rsid w:val="56AF3248"/>
    <w:rsid w:val="56AF6ADB"/>
    <w:rsid w:val="56B0015D"/>
    <w:rsid w:val="56B007D9"/>
    <w:rsid w:val="56B132C5"/>
    <w:rsid w:val="56B16947"/>
    <w:rsid w:val="56B22127"/>
    <w:rsid w:val="56B26D8E"/>
    <w:rsid w:val="56B539C6"/>
    <w:rsid w:val="56B55151"/>
    <w:rsid w:val="56B57E6A"/>
    <w:rsid w:val="56B70654"/>
    <w:rsid w:val="56B714EC"/>
    <w:rsid w:val="56B74F73"/>
    <w:rsid w:val="56B7773E"/>
    <w:rsid w:val="56B77B44"/>
    <w:rsid w:val="56B91708"/>
    <w:rsid w:val="56B934B6"/>
    <w:rsid w:val="56B93A17"/>
    <w:rsid w:val="56B9573F"/>
    <w:rsid w:val="56BA4D3C"/>
    <w:rsid w:val="56BA722E"/>
    <w:rsid w:val="56BB1258"/>
    <w:rsid w:val="56BB2B85"/>
    <w:rsid w:val="56BE0ACC"/>
    <w:rsid w:val="56BE6D1E"/>
    <w:rsid w:val="56BF4B95"/>
    <w:rsid w:val="56C1236A"/>
    <w:rsid w:val="56C1680E"/>
    <w:rsid w:val="56C27972"/>
    <w:rsid w:val="56C42E5E"/>
    <w:rsid w:val="56C52314"/>
    <w:rsid w:val="56C65061"/>
    <w:rsid w:val="56C65B6A"/>
    <w:rsid w:val="56C65BD3"/>
    <w:rsid w:val="56C73265"/>
    <w:rsid w:val="56C77D7A"/>
    <w:rsid w:val="56C836F9"/>
    <w:rsid w:val="56CA20E2"/>
    <w:rsid w:val="56CA2DC1"/>
    <w:rsid w:val="56CA536A"/>
    <w:rsid w:val="56CA56C3"/>
    <w:rsid w:val="56CB1A45"/>
    <w:rsid w:val="56CB744A"/>
    <w:rsid w:val="56CC35CB"/>
    <w:rsid w:val="56CD4470"/>
    <w:rsid w:val="56CE6835"/>
    <w:rsid w:val="56D007FF"/>
    <w:rsid w:val="56D01CCC"/>
    <w:rsid w:val="56D136E7"/>
    <w:rsid w:val="56D33CE7"/>
    <w:rsid w:val="56D537C0"/>
    <w:rsid w:val="56D56319"/>
    <w:rsid w:val="56D66F07"/>
    <w:rsid w:val="56D72E1C"/>
    <w:rsid w:val="56D7393C"/>
    <w:rsid w:val="56D759ED"/>
    <w:rsid w:val="56DA342C"/>
    <w:rsid w:val="56DA744F"/>
    <w:rsid w:val="56DA7982"/>
    <w:rsid w:val="56DC0634"/>
    <w:rsid w:val="56DC0798"/>
    <w:rsid w:val="56DC0AB0"/>
    <w:rsid w:val="56DC0F52"/>
    <w:rsid w:val="56DC39D5"/>
    <w:rsid w:val="56DD2142"/>
    <w:rsid w:val="56DD6C8E"/>
    <w:rsid w:val="56DE7A24"/>
    <w:rsid w:val="56DF240C"/>
    <w:rsid w:val="56E101E0"/>
    <w:rsid w:val="56E2065A"/>
    <w:rsid w:val="56E23696"/>
    <w:rsid w:val="56E30533"/>
    <w:rsid w:val="56E309B9"/>
    <w:rsid w:val="56E322E1"/>
    <w:rsid w:val="56E36785"/>
    <w:rsid w:val="56E4152E"/>
    <w:rsid w:val="56E43B9B"/>
    <w:rsid w:val="56E46059"/>
    <w:rsid w:val="56E60E11"/>
    <w:rsid w:val="56E65A41"/>
    <w:rsid w:val="56E66275"/>
    <w:rsid w:val="56E71C12"/>
    <w:rsid w:val="56E9366F"/>
    <w:rsid w:val="56EA18C1"/>
    <w:rsid w:val="56EA7203"/>
    <w:rsid w:val="56EB1DA8"/>
    <w:rsid w:val="56EB388B"/>
    <w:rsid w:val="56EB5639"/>
    <w:rsid w:val="56EB5809"/>
    <w:rsid w:val="56EB73E7"/>
    <w:rsid w:val="56EC3CCC"/>
    <w:rsid w:val="56EC51F9"/>
    <w:rsid w:val="56ED7603"/>
    <w:rsid w:val="56EE0C86"/>
    <w:rsid w:val="56EE6D03"/>
    <w:rsid w:val="56EF2533"/>
    <w:rsid w:val="56EF5C5B"/>
    <w:rsid w:val="56EF6ED8"/>
    <w:rsid w:val="56F02C50"/>
    <w:rsid w:val="56F03B2B"/>
    <w:rsid w:val="56F15EAF"/>
    <w:rsid w:val="56F20776"/>
    <w:rsid w:val="56F221DD"/>
    <w:rsid w:val="56F225F5"/>
    <w:rsid w:val="56F24C1A"/>
    <w:rsid w:val="56F269C8"/>
    <w:rsid w:val="56F40992"/>
    <w:rsid w:val="56F41350"/>
    <w:rsid w:val="56F50266"/>
    <w:rsid w:val="56F522C2"/>
    <w:rsid w:val="56F52F04"/>
    <w:rsid w:val="56F55F23"/>
    <w:rsid w:val="56F664B8"/>
    <w:rsid w:val="56F72230"/>
    <w:rsid w:val="56F728A2"/>
    <w:rsid w:val="56F75D8C"/>
    <w:rsid w:val="56F82A3F"/>
    <w:rsid w:val="56F86467"/>
    <w:rsid w:val="56F95FA8"/>
    <w:rsid w:val="56F97D56"/>
    <w:rsid w:val="56FA587C"/>
    <w:rsid w:val="56FA7FC8"/>
    <w:rsid w:val="56FB1D20"/>
    <w:rsid w:val="56FC15F5"/>
    <w:rsid w:val="56FC7846"/>
    <w:rsid w:val="56FE35BF"/>
    <w:rsid w:val="56FF2028"/>
    <w:rsid w:val="56FF2E93"/>
    <w:rsid w:val="570010E5"/>
    <w:rsid w:val="57010EB0"/>
    <w:rsid w:val="57012516"/>
    <w:rsid w:val="57030BD5"/>
    <w:rsid w:val="57034145"/>
    <w:rsid w:val="57034731"/>
    <w:rsid w:val="57044ED0"/>
    <w:rsid w:val="57045582"/>
    <w:rsid w:val="57057179"/>
    <w:rsid w:val="570A3D11"/>
    <w:rsid w:val="570B1838"/>
    <w:rsid w:val="570B2920"/>
    <w:rsid w:val="570B665D"/>
    <w:rsid w:val="570C49F7"/>
    <w:rsid w:val="570D46B9"/>
    <w:rsid w:val="570E6327"/>
    <w:rsid w:val="570F208A"/>
    <w:rsid w:val="570F30D6"/>
    <w:rsid w:val="570F757A"/>
    <w:rsid w:val="57122BC6"/>
    <w:rsid w:val="57133394"/>
    <w:rsid w:val="571406EC"/>
    <w:rsid w:val="57144F08"/>
    <w:rsid w:val="571526B6"/>
    <w:rsid w:val="57154464"/>
    <w:rsid w:val="57176368"/>
    <w:rsid w:val="571873F4"/>
    <w:rsid w:val="57187FF2"/>
    <w:rsid w:val="571903F8"/>
    <w:rsid w:val="57194489"/>
    <w:rsid w:val="57194E75"/>
    <w:rsid w:val="571A1A7B"/>
    <w:rsid w:val="571A6C30"/>
    <w:rsid w:val="571B7CCD"/>
    <w:rsid w:val="571C1C97"/>
    <w:rsid w:val="571C57F3"/>
    <w:rsid w:val="571C70F4"/>
    <w:rsid w:val="571F34FB"/>
    <w:rsid w:val="571F7C13"/>
    <w:rsid w:val="57203535"/>
    <w:rsid w:val="572056CB"/>
    <w:rsid w:val="57207B37"/>
    <w:rsid w:val="572172AD"/>
    <w:rsid w:val="57234DD3"/>
    <w:rsid w:val="57247F13"/>
    <w:rsid w:val="57253127"/>
    <w:rsid w:val="57256D9D"/>
    <w:rsid w:val="57274B59"/>
    <w:rsid w:val="5728107C"/>
    <w:rsid w:val="572930A9"/>
    <w:rsid w:val="572A5F1B"/>
    <w:rsid w:val="572B1EDA"/>
    <w:rsid w:val="572D17AE"/>
    <w:rsid w:val="572D7191"/>
    <w:rsid w:val="572D7A00"/>
    <w:rsid w:val="572E27AB"/>
    <w:rsid w:val="572F3778"/>
    <w:rsid w:val="572F3796"/>
    <w:rsid w:val="572F47BA"/>
    <w:rsid w:val="572F5526"/>
    <w:rsid w:val="57315742"/>
    <w:rsid w:val="573423A8"/>
    <w:rsid w:val="573521B6"/>
    <w:rsid w:val="573568B4"/>
    <w:rsid w:val="57364B06"/>
    <w:rsid w:val="5737087F"/>
    <w:rsid w:val="57376493"/>
    <w:rsid w:val="57390A5F"/>
    <w:rsid w:val="57391DEC"/>
    <w:rsid w:val="573945F7"/>
    <w:rsid w:val="573963A5"/>
    <w:rsid w:val="573A1BE2"/>
    <w:rsid w:val="573A621A"/>
    <w:rsid w:val="573B1C67"/>
    <w:rsid w:val="573B5E60"/>
    <w:rsid w:val="573C40E7"/>
    <w:rsid w:val="573D0B3F"/>
    <w:rsid w:val="573D5844"/>
    <w:rsid w:val="573E39BB"/>
    <w:rsid w:val="573E7E5F"/>
    <w:rsid w:val="573F0031"/>
    <w:rsid w:val="573F5C01"/>
    <w:rsid w:val="5741351C"/>
    <w:rsid w:val="57423CF2"/>
    <w:rsid w:val="57435E3C"/>
    <w:rsid w:val="57437223"/>
    <w:rsid w:val="57437D5A"/>
    <w:rsid w:val="57450D2F"/>
    <w:rsid w:val="574511ED"/>
    <w:rsid w:val="57452F9B"/>
    <w:rsid w:val="574613CF"/>
    <w:rsid w:val="57461A75"/>
    <w:rsid w:val="57462870"/>
    <w:rsid w:val="57476D14"/>
    <w:rsid w:val="574822E5"/>
    <w:rsid w:val="57487332"/>
    <w:rsid w:val="57487AA4"/>
    <w:rsid w:val="57490F28"/>
    <w:rsid w:val="57494340"/>
    <w:rsid w:val="574B60D8"/>
    <w:rsid w:val="574D728D"/>
    <w:rsid w:val="574F4E69"/>
    <w:rsid w:val="574F53FD"/>
    <w:rsid w:val="575119E4"/>
    <w:rsid w:val="575120E7"/>
    <w:rsid w:val="5753191E"/>
    <w:rsid w:val="5753390A"/>
    <w:rsid w:val="57541BF2"/>
    <w:rsid w:val="575431DF"/>
    <w:rsid w:val="57544F68"/>
    <w:rsid w:val="57546DC1"/>
    <w:rsid w:val="575554E8"/>
    <w:rsid w:val="57575742"/>
    <w:rsid w:val="5759666D"/>
    <w:rsid w:val="575A3083"/>
    <w:rsid w:val="575B631B"/>
    <w:rsid w:val="575D0E41"/>
    <w:rsid w:val="575D1CD1"/>
    <w:rsid w:val="575D3117"/>
    <w:rsid w:val="575E22AF"/>
    <w:rsid w:val="575E405D"/>
    <w:rsid w:val="57602A7E"/>
    <w:rsid w:val="5760521B"/>
    <w:rsid w:val="57607DD5"/>
    <w:rsid w:val="5761007A"/>
    <w:rsid w:val="576158FB"/>
    <w:rsid w:val="57616CE5"/>
    <w:rsid w:val="5763236A"/>
    <w:rsid w:val="576553EC"/>
    <w:rsid w:val="5765719A"/>
    <w:rsid w:val="57664AF0"/>
    <w:rsid w:val="57664CC0"/>
    <w:rsid w:val="57686C8A"/>
    <w:rsid w:val="576B045F"/>
    <w:rsid w:val="576B0DCB"/>
    <w:rsid w:val="576B22D6"/>
    <w:rsid w:val="576B50E4"/>
    <w:rsid w:val="576D24F2"/>
    <w:rsid w:val="576D42A0"/>
    <w:rsid w:val="576D604E"/>
    <w:rsid w:val="576F4E59"/>
    <w:rsid w:val="57710EBA"/>
    <w:rsid w:val="577117A8"/>
    <w:rsid w:val="57715EA0"/>
    <w:rsid w:val="577218B7"/>
    <w:rsid w:val="57722962"/>
    <w:rsid w:val="57722F85"/>
    <w:rsid w:val="57723665"/>
    <w:rsid w:val="57727B09"/>
    <w:rsid w:val="57747643"/>
    <w:rsid w:val="57747B59"/>
    <w:rsid w:val="57753593"/>
    <w:rsid w:val="57770C7B"/>
    <w:rsid w:val="5778511F"/>
    <w:rsid w:val="57790709"/>
    <w:rsid w:val="577949F3"/>
    <w:rsid w:val="577A2C00"/>
    <w:rsid w:val="577B4C0F"/>
    <w:rsid w:val="577C3A3A"/>
    <w:rsid w:val="577D745D"/>
    <w:rsid w:val="577E025B"/>
    <w:rsid w:val="577E200A"/>
    <w:rsid w:val="577E34FF"/>
    <w:rsid w:val="577E46FF"/>
    <w:rsid w:val="577F68E6"/>
    <w:rsid w:val="57805D82"/>
    <w:rsid w:val="57812B53"/>
    <w:rsid w:val="57816442"/>
    <w:rsid w:val="57825F9E"/>
    <w:rsid w:val="57847330"/>
    <w:rsid w:val="578515EA"/>
    <w:rsid w:val="57853398"/>
    <w:rsid w:val="5786214B"/>
    <w:rsid w:val="57865744"/>
    <w:rsid w:val="5789754A"/>
    <w:rsid w:val="578C2978"/>
    <w:rsid w:val="578D049F"/>
    <w:rsid w:val="578D1B23"/>
    <w:rsid w:val="578E0C52"/>
    <w:rsid w:val="578F03BA"/>
    <w:rsid w:val="578F4217"/>
    <w:rsid w:val="578F42CB"/>
    <w:rsid w:val="57914433"/>
    <w:rsid w:val="579161E1"/>
    <w:rsid w:val="57916D63"/>
    <w:rsid w:val="57923C7A"/>
    <w:rsid w:val="57924B6D"/>
    <w:rsid w:val="57925AB5"/>
    <w:rsid w:val="57946E25"/>
    <w:rsid w:val="5797131D"/>
    <w:rsid w:val="579849E1"/>
    <w:rsid w:val="579932E7"/>
    <w:rsid w:val="579953C3"/>
    <w:rsid w:val="579A2E45"/>
    <w:rsid w:val="579A5716"/>
    <w:rsid w:val="579B2BBB"/>
    <w:rsid w:val="579B5FCB"/>
    <w:rsid w:val="579C49A3"/>
    <w:rsid w:val="579D117D"/>
    <w:rsid w:val="579D3DCA"/>
    <w:rsid w:val="579E5EB8"/>
    <w:rsid w:val="579E7BAB"/>
    <w:rsid w:val="579F4A45"/>
    <w:rsid w:val="57A005D2"/>
    <w:rsid w:val="57A04676"/>
    <w:rsid w:val="57A06424"/>
    <w:rsid w:val="57A2219C"/>
    <w:rsid w:val="57A23F4A"/>
    <w:rsid w:val="57A44166"/>
    <w:rsid w:val="57A4526C"/>
    <w:rsid w:val="57A54A59"/>
    <w:rsid w:val="57A65B81"/>
    <w:rsid w:val="57A90EE1"/>
    <w:rsid w:val="57A937E5"/>
    <w:rsid w:val="57A9470E"/>
    <w:rsid w:val="57AA1051"/>
    <w:rsid w:val="57AA2DFF"/>
    <w:rsid w:val="57AA72A2"/>
    <w:rsid w:val="57AC4A21"/>
    <w:rsid w:val="57AC541B"/>
    <w:rsid w:val="57AD4DFB"/>
    <w:rsid w:val="57AE0B41"/>
    <w:rsid w:val="57AE6D93"/>
    <w:rsid w:val="57B0086C"/>
    <w:rsid w:val="57B01B77"/>
    <w:rsid w:val="57B27F05"/>
    <w:rsid w:val="57B343A9"/>
    <w:rsid w:val="57B36157"/>
    <w:rsid w:val="57B41ECF"/>
    <w:rsid w:val="57B4447F"/>
    <w:rsid w:val="57B46B1C"/>
    <w:rsid w:val="57B50472"/>
    <w:rsid w:val="57B80AF2"/>
    <w:rsid w:val="57B819BF"/>
    <w:rsid w:val="57B85C78"/>
    <w:rsid w:val="57B95737"/>
    <w:rsid w:val="57B958F8"/>
    <w:rsid w:val="57BB325E"/>
    <w:rsid w:val="57BC2B32"/>
    <w:rsid w:val="57BC687D"/>
    <w:rsid w:val="57BD5A87"/>
    <w:rsid w:val="57BE68AA"/>
    <w:rsid w:val="57C16B70"/>
    <w:rsid w:val="57C3008C"/>
    <w:rsid w:val="57C57C38"/>
    <w:rsid w:val="57C739B1"/>
    <w:rsid w:val="57C77E54"/>
    <w:rsid w:val="57C93943"/>
    <w:rsid w:val="57C93BCD"/>
    <w:rsid w:val="57CC0FC7"/>
    <w:rsid w:val="57CC14E0"/>
    <w:rsid w:val="57CD4D3F"/>
    <w:rsid w:val="57CE56C3"/>
    <w:rsid w:val="57CF2865"/>
    <w:rsid w:val="57D0285B"/>
    <w:rsid w:val="57D04820"/>
    <w:rsid w:val="57D52571"/>
    <w:rsid w:val="57D60097"/>
    <w:rsid w:val="57D615F8"/>
    <w:rsid w:val="57D65588"/>
    <w:rsid w:val="57D822A1"/>
    <w:rsid w:val="57D83E10"/>
    <w:rsid w:val="57D848B5"/>
    <w:rsid w:val="57D8796C"/>
    <w:rsid w:val="57DA16B0"/>
    <w:rsid w:val="57DA38C9"/>
    <w:rsid w:val="57DA61E2"/>
    <w:rsid w:val="57DB15B9"/>
    <w:rsid w:val="57DB4FD5"/>
    <w:rsid w:val="57DB56AE"/>
    <w:rsid w:val="57DB68EE"/>
    <w:rsid w:val="57DB745C"/>
    <w:rsid w:val="57DC45FD"/>
    <w:rsid w:val="57DC6FBF"/>
    <w:rsid w:val="57DD1103"/>
    <w:rsid w:val="57DD3D6E"/>
    <w:rsid w:val="57DD4A12"/>
    <w:rsid w:val="57DD4F82"/>
    <w:rsid w:val="57DE0CFA"/>
    <w:rsid w:val="57DF4B86"/>
    <w:rsid w:val="57DF69C7"/>
    <w:rsid w:val="57E00F16"/>
    <w:rsid w:val="57E01F93"/>
    <w:rsid w:val="57E13CEA"/>
    <w:rsid w:val="57E2517A"/>
    <w:rsid w:val="57E26A3C"/>
    <w:rsid w:val="57E36634"/>
    <w:rsid w:val="57E63900"/>
    <w:rsid w:val="57E809C6"/>
    <w:rsid w:val="57E83927"/>
    <w:rsid w:val="57EA58F1"/>
    <w:rsid w:val="57EA769F"/>
    <w:rsid w:val="57EB0D94"/>
    <w:rsid w:val="57EB51CE"/>
    <w:rsid w:val="57EC78BB"/>
    <w:rsid w:val="57EC7A19"/>
    <w:rsid w:val="57EE3633"/>
    <w:rsid w:val="57EE3D59"/>
    <w:rsid w:val="57EF778F"/>
    <w:rsid w:val="57F02AEA"/>
    <w:rsid w:val="57F0777E"/>
    <w:rsid w:val="57F14ED1"/>
    <w:rsid w:val="57F326F3"/>
    <w:rsid w:val="57F329F7"/>
    <w:rsid w:val="57F4051E"/>
    <w:rsid w:val="57F549C2"/>
    <w:rsid w:val="57F56770"/>
    <w:rsid w:val="57F6014C"/>
    <w:rsid w:val="57F604CF"/>
    <w:rsid w:val="57F70FE0"/>
    <w:rsid w:val="57F756DD"/>
    <w:rsid w:val="57F93470"/>
    <w:rsid w:val="57F95B34"/>
    <w:rsid w:val="57F95F6A"/>
    <w:rsid w:val="57FB365A"/>
    <w:rsid w:val="57FB5C4C"/>
    <w:rsid w:val="57FB6B43"/>
    <w:rsid w:val="57FB7462"/>
    <w:rsid w:val="57FD096B"/>
    <w:rsid w:val="57FF139C"/>
    <w:rsid w:val="58027AF3"/>
    <w:rsid w:val="58035BF4"/>
    <w:rsid w:val="58036FF1"/>
    <w:rsid w:val="580412D8"/>
    <w:rsid w:val="580469B3"/>
    <w:rsid w:val="580622DA"/>
    <w:rsid w:val="580660F5"/>
    <w:rsid w:val="58070251"/>
    <w:rsid w:val="5807137D"/>
    <w:rsid w:val="580746F5"/>
    <w:rsid w:val="5808176D"/>
    <w:rsid w:val="58086E95"/>
    <w:rsid w:val="58093FC9"/>
    <w:rsid w:val="580B7CB6"/>
    <w:rsid w:val="580C1D0B"/>
    <w:rsid w:val="580D03B9"/>
    <w:rsid w:val="580D1BB9"/>
    <w:rsid w:val="580F5357"/>
    <w:rsid w:val="580F5F20"/>
    <w:rsid w:val="581110D0"/>
    <w:rsid w:val="58117322"/>
    <w:rsid w:val="58121141"/>
    <w:rsid w:val="58130AF0"/>
    <w:rsid w:val="58140590"/>
    <w:rsid w:val="58141F88"/>
    <w:rsid w:val="58150BC0"/>
    <w:rsid w:val="58160F18"/>
    <w:rsid w:val="581927AB"/>
    <w:rsid w:val="581A6C16"/>
    <w:rsid w:val="581B3CFC"/>
    <w:rsid w:val="581D5CC6"/>
    <w:rsid w:val="581E4F0B"/>
    <w:rsid w:val="581E5720"/>
    <w:rsid w:val="581F37ED"/>
    <w:rsid w:val="581F404F"/>
    <w:rsid w:val="581F4E4D"/>
    <w:rsid w:val="581F559B"/>
    <w:rsid w:val="5820511C"/>
    <w:rsid w:val="58207C67"/>
    <w:rsid w:val="5821128C"/>
    <w:rsid w:val="58221AA4"/>
    <w:rsid w:val="58222BF5"/>
    <w:rsid w:val="582232DD"/>
    <w:rsid w:val="58226E39"/>
    <w:rsid w:val="582858CC"/>
    <w:rsid w:val="582A6909"/>
    <w:rsid w:val="582B03E3"/>
    <w:rsid w:val="582B355A"/>
    <w:rsid w:val="582B6296"/>
    <w:rsid w:val="582C415B"/>
    <w:rsid w:val="582D36B9"/>
    <w:rsid w:val="582E3A30"/>
    <w:rsid w:val="583059FA"/>
    <w:rsid w:val="583068F6"/>
    <w:rsid w:val="583077A8"/>
    <w:rsid w:val="58313520"/>
    <w:rsid w:val="58322F61"/>
    <w:rsid w:val="58333592"/>
    <w:rsid w:val="58337298"/>
    <w:rsid w:val="58340C62"/>
    <w:rsid w:val="58346B6C"/>
    <w:rsid w:val="58353010"/>
    <w:rsid w:val="58354546"/>
    <w:rsid w:val="58354DBE"/>
    <w:rsid w:val="58366D88"/>
    <w:rsid w:val="583735FE"/>
    <w:rsid w:val="5838449D"/>
    <w:rsid w:val="583848AE"/>
    <w:rsid w:val="5838665C"/>
    <w:rsid w:val="583A0DBA"/>
    <w:rsid w:val="583A6878"/>
    <w:rsid w:val="583B48F5"/>
    <w:rsid w:val="583C75C3"/>
    <w:rsid w:val="583D0F08"/>
    <w:rsid w:val="583D5543"/>
    <w:rsid w:val="583E3F5E"/>
    <w:rsid w:val="583E4E73"/>
    <w:rsid w:val="583F13D4"/>
    <w:rsid w:val="584111FE"/>
    <w:rsid w:val="584119B5"/>
    <w:rsid w:val="58417C07"/>
    <w:rsid w:val="58421289"/>
    <w:rsid w:val="5842572D"/>
    <w:rsid w:val="58436EAD"/>
    <w:rsid w:val="5846521D"/>
    <w:rsid w:val="58466FCB"/>
    <w:rsid w:val="58492617"/>
    <w:rsid w:val="584B2834"/>
    <w:rsid w:val="584B45E2"/>
    <w:rsid w:val="584D65AC"/>
    <w:rsid w:val="584E2B8F"/>
    <w:rsid w:val="584E41DB"/>
    <w:rsid w:val="584E6FBA"/>
    <w:rsid w:val="58507E4A"/>
    <w:rsid w:val="58515970"/>
    <w:rsid w:val="58527FAB"/>
    <w:rsid w:val="58530075"/>
    <w:rsid w:val="585316E8"/>
    <w:rsid w:val="58533496"/>
    <w:rsid w:val="58535231"/>
    <w:rsid w:val="58544076"/>
    <w:rsid w:val="585501A1"/>
    <w:rsid w:val="5856139C"/>
    <w:rsid w:val="58577DBC"/>
    <w:rsid w:val="58584F50"/>
    <w:rsid w:val="58595C33"/>
    <w:rsid w:val="585B059D"/>
    <w:rsid w:val="585B17EE"/>
    <w:rsid w:val="585B234B"/>
    <w:rsid w:val="585B7BCD"/>
    <w:rsid w:val="585D2567"/>
    <w:rsid w:val="585E7651"/>
    <w:rsid w:val="585E7D23"/>
    <w:rsid w:val="585F1E3B"/>
    <w:rsid w:val="58602E15"/>
    <w:rsid w:val="58607C28"/>
    <w:rsid w:val="58613E05"/>
    <w:rsid w:val="58615BB3"/>
    <w:rsid w:val="58616610"/>
    <w:rsid w:val="5862192B"/>
    <w:rsid w:val="58632A16"/>
    <w:rsid w:val="58643B01"/>
    <w:rsid w:val="586456A3"/>
    <w:rsid w:val="58653850"/>
    <w:rsid w:val="58667C7C"/>
    <w:rsid w:val="58672FFE"/>
    <w:rsid w:val="58676D26"/>
    <w:rsid w:val="586C6306"/>
    <w:rsid w:val="586D2AC4"/>
    <w:rsid w:val="586E02D0"/>
    <w:rsid w:val="586E29A1"/>
    <w:rsid w:val="586E2AB4"/>
    <w:rsid w:val="586E6522"/>
    <w:rsid w:val="586F43E1"/>
    <w:rsid w:val="5870229A"/>
    <w:rsid w:val="5870232B"/>
    <w:rsid w:val="58704048"/>
    <w:rsid w:val="58724BEF"/>
    <w:rsid w:val="58726012"/>
    <w:rsid w:val="587358E6"/>
    <w:rsid w:val="58735F06"/>
    <w:rsid w:val="58737694"/>
    <w:rsid w:val="58737AD5"/>
    <w:rsid w:val="58741EB5"/>
    <w:rsid w:val="587578B0"/>
    <w:rsid w:val="5876760E"/>
    <w:rsid w:val="58770836"/>
    <w:rsid w:val="587873A1"/>
    <w:rsid w:val="58792A64"/>
    <w:rsid w:val="587A6C75"/>
    <w:rsid w:val="587B59B6"/>
    <w:rsid w:val="587B71B7"/>
    <w:rsid w:val="587C79BF"/>
    <w:rsid w:val="587D16D8"/>
    <w:rsid w:val="587D4737"/>
    <w:rsid w:val="587D49B7"/>
    <w:rsid w:val="587E2CD9"/>
    <w:rsid w:val="587E6A91"/>
    <w:rsid w:val="58825B29"/>
    <w:rsid w:val="588418A2"/>
    <w:rsid w:val="58842427"/>
    <w:rsid w:val="58842616"/>
    <w:rsid w:val="58845D45"/>
    <w:rsid w:val="58855387"/>
    <w:rsid w:val="588675CA"/>
    <w:rsid w:val="58873140"/>
    <w:rsid w:val="588875E4"/>
    <w:rsid w:val="58890F61"/>
    <w:rsid w:val="588A4EF4"/>
    <w:rsid w:val="588A79A4"/>
    <w:rsid w:val="588C1014"/>
    <w:rsid w:val="588C18E4"/>
    <w:rsid w:val="588C1D6B"/>
    <w:rsid w:val="588D4BFA"/>
    <w:rsid w:val="588E1A04"/>
    <w:rsid w:val="588E44CE"/>
    <w:rsid w:val="588F128F"/>
    <w:rsid w:val="5890413E"/>
    <w:rsid w:val="58920462"/>
    <w:rsid w:val="58932C4D"/>
    <w:rsid w:val="589637C3"/>
    <w:rsid w:val="58970F8B"/>
    <w:rsid w:val="5898359F"/>
    <w:rsid w:val="589853A3"/>
    <w:rsid w:val="589870FB"/>
    <w:rsid w:val="589A2E73"/>
    <w:rsid w:val="589C4E3D"/>
    <w:rsid w:val="589D2963"/>
    <w:rsid w:val="589D39D5"/>
    <w:rsid w:val="589D772A"/>
    <w:rsid w:val="589E4C71"/>
    <w:rsid w:val="589F49D2"/>
    <w:rsid w:val="589F66DB"/>
    <w:rsid w:val="58A043CB"/>
    <w:rsid w:val="58A12453"/>
    <w:rsid w:val="58A20E12"/>
    <w:rsid w:val="58A261CC"/>
    <w:rsid w:val="58A27F7A"/>
    <w:rsid w:val="58A41066"/>
    <w:rsid w:val="58A4109F"/>
    <w:rsid w:val="58A43CF2"/>
    <w:rsid w:val="58A53B75"/>
    <w:rsid w:val="58A56C2A"/>
    <w:rsid w:val="58A80763"/>
    <w:rsid w:val="58A84222"/>
    <w:rsid w:val="58A86F2C"/>
    <w:rsid w:val="58AB1524"/>
    <w:rsid w:val="58AB32D2"/>
    <w:rsid w:val="58AB5080"/>
    <w:rsid w:val="58AB6E2E"/>
    <w:rsid w:val="58AD0DF8"/>
    <w:rsid w:val="58AE2DC2"/>
    <w:rsid w:val="58AE4B70"/>
    <w:rsid w:val="58AF4247"/>
    <w:rsid w:val="58B008E9"/>
    <w:rsid w:val="58B13598"/>
    <w:rsid w:val="58B176C5"/>
    <w:rsid w:val="58B22B4D"/>
    <w:rsid w:val="58B35E10"/>
    <w:rsid w:val="58B531EA"/>
    <w:rsid w:val="58B550CA"/>
    <w:rsid w:val="58B61C68"/>
    <w:rsid w:val="58B8154B"/>
    <w:rsid w:val="58B959EF"/>
    <w:rsid w:val="58BA1767"/>
    <w:rsid w:val="58BA35D1"/>
    <w:rsid w:val="58BB4AF4"/>
    <w:rsid w:val="58BC103B"/>
    <w:rsid w:val="58BC54DF"/>
    <w:rsid w:val="58BC5C94"/>
    <w:rsid w:val="58BC5EFD"/>
    <w:rsid w:val="58BD1CA3"/>
    <w:rsid w:val="58BE3005"/>
    <w:rsid w:val="58BF0B2C"/>
    <w:rsid w:val="58BF2BCE"/>
    <w:rsid w:val="58BF6D7E"/>
    <w:rsid w:val="58C16652"/>
    <w:rsid w:val="58C3123D"/>
    <w:rsid w:val="58C3686E"/>
    <w:rsid w:val="58C425E6"/>
    <w:rsid w:val="58C46142"/>
    <w:rsid w:val="58C6010C"/>
    <w:rsid w:val="58C62DB4"/>
    <w:rsid w:val="58C72BED"/>
    <w:rsid w:val="58C75E36"/>
    <w:rsid w:val="58C779E0"/>
    <w:rsid w:val="58C83178"/>
    <w:rsid w:val="58C83E84"/>
    <w:rsid w:val="58C85AB5"/>
    <w:rsid w:val="58C919AA"/>
    <w:rsid w:val="58C925F6"/>
    <w:rsid w:val="58CA1A3D"/>
    <w:rsid w:val="58CA2394"/>
    <w:rsid w:val="58CA2CF1"/>
    <w:rsid w:val="58CA4B2C"/>
    <w:rsid w:val="58CC094F"/>
    <w:rsid w:val="58CD4FF7"/>
    <w:rsid w:val="58CE7766"/>
    <w:rsid w:val="58D04AE7"/>
    <w:rsid w:val="58D20035"/>
    <w:rsid w:val="58D2260D"/>
    <w:rsid w:val="58D77C23"/>
    <w:rsid w:val="58D86495"/>
    <w:rsid w:val="58D9339D"/>
    <w:rsid w:val="58DA0F07"/>
    <w:rsid w:val="58DC5E5B"/>
    <w:rsid w:val="58DC7106"/>
    <w:rsid w:val="58DC77E4"/>
    <w:rsid w:val="58DD5E25"/>
    <w:rsid w:val="58DF1E97"/>
    <w:rsid w:val="58DF4D2A"/>
    <w:rsid w:val="58E0321D"/>
    <w:rsid w:val="58E128DB"/>
    <w:rsid w:val="58E16CF4"/>
    <w:rsid w:val="58E30CBE"/>
    <w:rsid w:val="58E40592"/>
    <w:rsid w:val="58E617C2"/>
    <w:rsid w:val="58E628CF"/>
    <w:rsid w:val="58E672C9"/>
    <w:rsid w:val="58E731A1"/>
    <w:rsid w:val="58E7636A"/>
    <w:rsid w:val="58E77506"/>
    <w:rsid w:val="58E821E2"/>
    <w:rsid w:val="58E84AF7"/>
    <w:rsid w:val="58E86238"/>
    <w:rsid w:val="58E862D4"/>
    <w:rsid w:val="58E95F87"/>
    <w:rsid w:val="58EA204C"/>
    <w:rsid w:val="58EA672E"/>
    <w:rsid w:val="58EB1921"/>
    <w:rsid w:val="58EB1C5D"/>
    <w:rsid w:val="58EB2041"/>
    <w:rsid w:val="58EB3729"/>
    <w:rsid w:val="58EC3E4D"/>
    <w:rsid w:val="58EC4D97"/>
    <w:rsid w:val="58ED5699"/>
    <w:rsid w:val="58ED6091"/>
    <w:rsid w:val="58EE31BF"/>
    <w:rsid w:val="58EF7663"/>
    <w:rsid w:val="58F00CE5"/>
    <w:rsid w:val="58F20F01"/>
    <w:rsid w:val="58F246FB"/>
    <w:rsid w:val="58F24A5D"/>
    <w:rsid w:val="58F31AB0"/>
    <w:rsid w:val="58F47BFE"/>
    <w:rsid w:val="58F534B4"/>
    <w:rsid w:val="58F702C5"/>
    <w:rsid w:val="58FA6B95"/>
    <w:rsid w:val="58FA7DDD"/>
    <w:rsid w:val="58FD3402"/>
    <w:rsid w:val="58FD43FD"/>
    <w:rsid w:val="58FF139D"/>
    <w:rsid w:val="58FF1E5B"/>
    <w:rsid w:val="58FF6875"/>
    <w:rsid w:val="59012EF2"/>
    <w:rsid w:val="59017396"/>
    <w:rsid w:val="590263EF"/>
    <w:rsid w:val="5903310E"/>
    <w:rsid w:val="5903333E"/>
    <w:rsid w:val="590349A9"/>
    <w:rsid w:val="59042C61"/>
    <w:rsid w:val="59044790"/>
    <w:rsid w:val="59053DAA"/>
    <w:rsid w:val="59060509"/>
    <w:rsid w:val="59061E97"/>
    <w:rsid w:val="590671E0"/>
    <w:rsid w:val="590A2C45"/>
    <w:rsid w:val="590A3EF5"/>
    <w:rsid w:val="590A5161"/>
    <w:rsid w:val="590A549E"/>
    <w:rsid w:val="590A624B"/>
    <w:rsid w:val="590D5382"/>
    <w:rsid w:val="590F1332"/>
    <w:rsid w:val="590F1AAD"/>
    <w:rsid w:val="590F1AB3"/>
    <w:rsid w:val="59103135"/>
    <w:rsid w:val="591250FF"/>
    <w:rsid w:val="59141F21"/>
    <w:rsid w:val="59142A73"/>
    <w:rsid w:val="59142C25"/>
    <w:rsid w:val="591470C9"/>
    <w:rsid w:val="5916752F"/>
    <w:rsid w:val="591700EE"/>
    <w:rsid w:val="5918091E"/>
    <w:rsid w:val="59193799"/>
    <w:rsid w:val="591C1ADA"/>
    <w:rsid w:val="591E1C1E"/>
    <w:rsid w:val="591E5852"/>
    <w:rsid w:val="591E65A0"/>
    <w:rsid w:val="591F0ED8"/>
    <w:rsid w:val="591F3969"/>
    <w:rsid w:val="591F480F"/>
    <w:rsid w:val="591F781C"/>
    <w:rsid w:val="592115E2"/>
    <w:rsid w:val="5922541F"/>
    <w:rsid w:val="5924294C"/>
    <w:rsid w:val="59253609"/>
    <w:rsid w:val="59260BAB"/>
    <w:rsid w:val="59262959"/>
    <w:rsid w:val="59266DFD"/>
    <w:rsid w:val="592737AA"/>
    <w:rsid w:val="59276FD6"/>
    <w:rsid w:val="592941F7"/>
    <w:rsid w:val="592A5FEB"/>
    <w:rsid w:val="592B61C1"/>
    <w:rsid w:val="592B7F6F"/>
    <w:rsid w:val="592C35DC"/>
    <w:rsid w:val="592C6CDA"/>
    <w:rsid w:val="592D1F39"/>
    <w:rsid w:val="592D3CE7"/>
    <w:rsid w:val="592D6B0B"/>
    <w:rsid w:val="592E180D"/>
    <w:rsid w:val="592F21AE"/>
    <w:rsid w:val="592F3F03"/>
    <w:rsid w:val="592F728C"/>
    <w:rsid w:val="59301A29"/>
    <w:rsid w:val="593212FE"/>
    <w:rsid w:val="59321DD0"/>
    <w:rsid w:val="59322F75"/>
    <w:rsid w:val="5932734D"/>
    <w:rsid w:val="59356C0F"/>
    <w:rsid w:val="59360ECA"/>
    <w:rsid w:val="593622B7"/>
    <w:rsid w:val="593773EE"/>
    <w:rsid w:val="59381BC7"/>
    <w:rsid w:val="59384E70"/>
    <w:rsid w:val="593A4F55"/>
    <w:rsid w:val="593A6404"/>
    <w:rsid w:val="593C03CE"/>
    <w:rsid w:val="593C217C"/>
    <w:rsid w:val="593C68E6"/>
    <w:rsid w:val="593D4A70"/>
    <w:rsid w:val="593D6A45"/>
    <w:rsid w:val="593E5B73"/>
    <w:rsid w:val="59411C8B"/>
    <w:rsid w:val="594141C3"/>
    <w:rsid w:val="5943175D"/>
    <w:rsid w:val="59441031"/>
    <w:rsid w:val="59450C44"/>
    <w:rsid w:val="59455CE9"/>
    <w:rsid w:val="59462FFB"/>
    <w:rsid w:val="59465E22"/>
    <w:rsid w:val="59484FC5"/>
    <w:rsid w:val="594869A2"/>
    <w:rsid w:val="59486D73"/>
    <w:rsid w:val="594A2AEB"/>
    <w:rsid w:val="594B637E"/>
    <w:rsid w:val="594C39A1"/>
    <w:rsid w:val="594D42DC"/>
    <w:rsid w:val="594D4389"/>
    <w:rsid w:val="594D6137"/>
    <w:rsid w:val="594E0D9C"/>
    <w:rsid w:val="594F3C5E"/>
    <w:rsid w:val="59505C28"/>
    <w:rsid w:val="5952374E"/>
    <w:rsid w:val="59525A19"/>
    <w:rsid w:val="59534208"/>
    <w:rsid w:val="59540751"/>
    <w:rsid w:val="5954396A"/>
    <w:rsid w:val="59547071"/>
    <w:rsid w:val="5955323E"/>
    <w:rsid w:val="595707A5"/>
    <w:rsid w:val="59590F80"/>
    <w:rsid w:val="59592D2E"/>
    <w:rsid w:val="595A2178"/>
    <w:rsid w:val="595A2602"/>
    <w:rsid w:val="595A2921"/>
    <w:rsid w:val="595B683F"/>
    <w:rsid w:val="595B6AA6"/>
    <w:rsid w:val="595C45CC"/>
    <w:rsid w:val="595C637A"/>
    <w:rsid w:val="595D47B0"/>
    <w:rsid w:val="595D6779"/>
    <w:rsid w:val="595E0345"/>
    <w:rsid w:val="595E08AF"/>
    <w:rsid w:val="595E790B"/>
    <w:rsid w:val="5963595B"/>
    <w:rsid w:val="59647D01"/>
    <w:rsid w:val="596516D3"/>
    <w:rsid w:val="59661B52"/>
    <w:rsid w:val="59682F71"/>
    <w:rsid w:val="59685C7A"/>
    <w:rsid w:val="5969608D"/>
    <w:rsid w:val="596A0A97"/>
    <w:rsid w:val="596A45AE"/>
    <w:rsid w:val="596A4F3B"/>
    <w:rsid w:val="596B4E03"/>
    <w:rsid w:val="596C254C"/>
    <w:rsid w:val="596C2A61"/>
    <w:rsid w:val="596D4A2C"/>
    <w:rsid w:val="596D67DA"/>
    <w:rsid w:val="596F60AE"/>
    <w:rsid w:val="59710B04"/>
    <w:rsid w:val="597119BD"/>
    <w:rsid w:val="59722042"/>
    <w:rsid w:val="59725B9E"/>
    <w:rsid w:val="59731844"/>
    <w:rsid w:val="59741878"/>
    <w:rsid w:val="59747B68"/>
    <w:rsid w:val="597604FF"/>
    <w:rsid w:val="597701D8"/>
    <w:rsid w:val="59774954"/>
    <w:rsid w:val="597823D6"/>
    <w:rsid w:val="59793AB9"/>
    <w:rsid w:val="5979517E"/>
    <w:rsid w:val="59797E57"/>
    <w:rsid w:val="597A4A53"/>
    <w:rsid w:val="597A57CC"/>
    <w:rsid w:val="597C0DDC"/>
    <w:rsid w:val="59811F5A"/>
    <w:rsid w:val="5985016D"/>
    <w:rsid w:val="59851D75"/>
    <w:rsid w:val="59854F82"/>
    <w:rsid w:val="59883613"/>
    <w:rsid w:val="59894CE9"/>
    <w:rsid w:val="59895AEC"/>
    <w:rsid w:val="59897E96"/>
    <w:rsid w:val="598A738C"/>
    <w:rsid w:val="598B68D3"/>
    <w:rsid w:val="598B6E78"/>
    <w:rsid w:val="598C4EB2"/>
    <w:rsid w:val="598D0C2A"/>
    <w:rsid w:val="598D490C"/>
    <w:rsid w:val="598D6DF7"/>
    <w:rsid w:val="598E7711"/>
    <w:rsid w:val="598F04FE"/>
    <w:rsid w:val="59937726"/>
    <w:rsid w:val="59941FB8"/>
    <w:rsid w:val="59943D66"/>
    <w:rsid w:val="59956C41"/>
    <w:rsid w:val="59967AB1"/>
    <w:rsid w:val="59967ADE"/>
    <w:rsid w:val="59970D11"/>
    <w:rsid w:val="59986604"/>
    <w:rsid w:val="59987A3E"/>
    <w:rsid w:val="5999137D"/>
    <w:rsid w:val="59995821"/>
    <w:rsid w:val="599B2C24"/>
    <w:rsid w:val="599C0150"/>
    <w:rsid w:val="599C2C1B"/>
    <w:rsid w:val="599D21E8"/>
    <w:rsid w:val="599E4BE5"/>
    <w:rsid w:val="599E6993"/>
    <w:rsid w:val="599F395E"/>
    <w:rsid w:val="59A14341"/>
    <w:rsid w:val="59A33FA9"/>
    <w:rsid w:val="59A422A7"/>
    <w:rsid w:val="59A42ACB"/>
    <w:rsid w:val="59A46648"/>
    <w:rsid w:val="59A541C5"/>
    <w:rsid w:val="59A55F73"/>
    <w:rsid w:val="59A85CAB"/>
    <w:rsid w:val="59A87812"/>
    <w:rsid w:val="59AB176C"/>
    <w:rsid w:val="59AC10B0"/>
    <w:rsid w:val="59AC4CD6"/>
    <w:rsid w:val="59AC7302"/>
    <w:rsid w:val="59AD1B4F"/>
    <w:rsid w:val="59AF0BA0"/>
    <w:rsid w:val="59AF6DF2"/>
    <w:rsid w:val="59B166C6"/>
    <w:rsid w:val="59B22EAB"/>
    <w:rsid w:val="59B30996"/>
    <w:rsid w:val="59B44196"/>
    <w:rsid w:val="59B44408"/>
    <w:rsid w:val="59B47F65"/>
    <w:rsid w:val="59B50646"/>
    <w:rsid w:val="59B77A55"/>
    <w:rsid w:val="59B77F70"/>
    <w:rsid w:val="59B80C41"/>
    <w:rsid w:val="59B8331E"/>
    <w:rsid w:val="59B83655"/>
    <w:rsid w:val="59B85CA7"/>
    <w:rsid w:val="59B85D01"/>
    <w:rsid w:val="59B87836"/>
    <w:rsid w:val="59B937CD"/>
    <w:rsid w:val="59B966C3"/>
    <w:rsid w:val="59BA41A7"/>
    <w:rsid w:val="59BB3CE7"/>
    <w:rsid w:val="59BB79D2"/>
    <w:rsid w:val="59BC05D9"/>
    <w:rsid w:val="59BC3F00"/>
    <w:rsid w:val="59BD05EA"/>
    <w:rsid w:val="59BD150F"/>
    <w:rsid w:val="59BD6D86"/>
    <w:rsid w:val="59BE0DE3"/>
    <w:rsid w:val="59BE2933"/>
    <w:rsid w:val="59BF5D24"/>
    <w:rsid w:val="59BF6EAF"/>
    <w:rsid w:val="59C01E47"/>
    <w:rsid w:val="59C04B5B"/>
    <w:rsid w:val="59C06785"/>
    <w:rsid w:val="59C15ACD"/>
    <w:rsid w:val="59C208D3"/>
    <w:rsid w:val="59C2567A"/>
    <w:rsid w:val="59C363FA"/>
    <w:rsid w:val="59C4289D"/>
    <w:rsid w:val="59C53F20"/>
    <w:rsid w:val="59C679CE"/>
    <w:rsid w:val="59C70328"/>
    <w:rsid w:val="59C74146"/>
    <w:rsid w:val="59C77C98"/>
    <w:rsid w:val="59C873C6"/>
    <w:rsid w:val="59C87779"/>
    <w:rsid w:val="59CA1787"/>
    <w:rsid w:val="59CA67B9"/>
    <w:rsid w:val="59CA7788"/>
    <w:rsid w:val="59CC1752"/>
    <w:rsid w:val="59CC1E60"/>
    <w:rsid w:val="59CC2F84"/>
    <w:rsid w:val="59CF0866"/>
    <w:rsid w:val="59CF1242"/>
    <w:rsid w:val="59CF4D9E"/>
    <w:rsid w:val="59D02772"/>
    <w:rsid w:val="59D10B16"/>
    <w:rsid w:val="59D217EB"/>
    <w:rsid w:val="59D2488F"/>
    <w:rsid w:val="59D31BE0"/>
    <w:rsid w:val="59D32AE1"/>
    <w:rsid w:val="59D53310"/>
    <w:rsid w:val="59D6437F"/>
    <w:rsid w:val="59D86349"/>
    <w:rsid w:val="59D93E6F"/>
    <w:rsid w:val="59D95C1D"/>
    <w:rsid w:val="59D979CB"/>
    <w:rsid w:val="59DA2A91"/>
    <w:rsid w:val="59DB4679"/>
    <w:rsid w:val="59DB549D"/>
    <w:rsid w:val="59DD395F"/>
    <w:rsid w:val="59DE4FE1"/>
    <w:rsid w:val="59DE60BF"/>
    <w:rsid w:val="59E02103"/>
    <w:rsid w:val="59E07BBA"/>
    <w:rsid w:val="59E100F8"/>
    <w:rsid w:val="59E12566"/>
    <w:rsid w:val="59E16B59"/>
    <w:rsid w:val="59E20F76"/>
    <w:rsid w:val="59E27887"/>
    <w:rsid w:val="59E36A9C"/>
    <w:rsid w:val="59E44CEE"/>
    <w:rsid w:val="59E507F0"/>
    <w:rsid w:val="59E6060A"/>
    <w:rsid w:val="59E720E8"/>
    <w:rsid w:val="59E73D0F"/>
    <w:rsid w:val="59E85E60"/>
    <w:rsid w:val="59E86C56"/>
    <w:rsid w:val="59E940B2"/>
    <w:rsid w:val="59EB4D28"/>
    <w:rsid w:val="59EC0875"/>
    <w:rsid w:val="59EC5950"/>
    <w:rsid w:val="59ED70B6"/>
    <w:rsid w:val="59ED7E16"/>
    <w:rsid w:val="59EF3692"/>
    <w:rsid w:val="59EF71EF"/>
    <w:rsid w:val="59F001FE"/>
    <w:rsid w:val="59F120A0"/>
    <w:rsid w:val="59F12F67"/>
    <w:rsid w:val="59F359C5"/>
    <w:rsid w:val="59F40CA9"/>
    <w:rsid w:val="59F45DB1"/>
    <w:rsid w:val="59F667CF"/>
    <w:rsid w:val="59F67305"/>
    <w:rsid w:val="59F73FA9"/>
    <w:rsid w:val="59F754ED"/>
    <w:rsid w:val="59F803A7"/>
    <w:rsid w:val="59F9006D"/>
    <w:rsid w:val="59F90917"/>
    <w:rsid w:val="59FB17D7"/>
    <w:rsid w:val="59FB6B63"/>
    <w:rsid w:val="59FC0431"/>
    <w:rsid w:val="59FC1F15"/>
    <w:rsid w:val="59FE3934"/>
    <w:rsid w:val="59FF38D6"/>
    <w:rsid w:val="59FF5716"/>
    <w:rsid w:val="5A0006E2"/>
    <w:rsid w:val="5A006586"/>
    <w:rsid w:val="5A027063"/>
    <w:rsid w:val="5A042160"/>
    <w:rsid w:val="5A056A12"/>
    <w:rsid w:val="5A0667C2"/>
    <w:rsid w:val="5A0712D2"/>
    <w:rsid w:val="5A087A44"/>
    <w:rsid w:val="5A094754"/>
    <w:rsid w:val="5A0A5DD6"/>
    <w:rsid w:val="5A0B4B17"/>
    <w:rsid w:val="5A0C1464"/>
    <w:rsid w:val="5A0C65C5"/>
    <w:rsid w:val="5A0C7DA1"/>
    <w:rsid w:val="5A0E1D6B"/>
    <w:rsid w:val="5A0E58C7"/>
    <w:rsid w:val="5A0E63A9"/>
    <w:rsid w:val="5A0F163F"/>
    <w:rsid w:val="5A0F7891"/>
    <w:rsid w:val="5A1130B0"/>
    <w:rsid w:val="5A13112F"/>
    <w:rsid w:val="5A137381"/>
    <w:rsid w:val="5A146C55"/>
    <w:rsid w:val="5A146F06"/>
    <w:rsid w:val="5A1478CF"/>
    <w:rsid w:val="5A156D50"/>
    <w:rsid w:val="5A160626"/>
    <w:rsid w:val="5A1621EF"/>
    <w:rsid w:val="5A180059"/>
    <w:rsid w:val="5A18311A"/>
    <w:rsid w:val="5A184997"/>
    <w:rsid w:val="5A194429"/>
    <w:rsid w:val="5A1B6236"/>
    <w:rsid w:val="5A1D0200"/>
    <w:rsid w:val="5A1D1FAE"/>
    <w:rsid w:val="5A1D5B0A"/>
    <w:rsid w:val="5A1E5B58"/>
    <w:rsid w:val="5A1F4951"/>
    <w:rsid w:val="5A2055FA"/>
    <w:rsid w:val="5A213AB6"/>
    <w:rsid w:val="5A221372"/>
    <w:rsid w:val="5A2450EA"/>
    <w:rsid w:val="5A246D11"/>
    <w:rsid w:val="5A255C83"/>
    <w:rsid w:val="5A266A92"/>
    <w:rsid w:val="5A272E2C"/>
    <w:rsid w:val="5A276988"/>
    <w:rsid w:val="5A296BA4"/>
    <w:rsid w:val="5A2A4CE9"/>
    <w:rsid w:val="5A2A6479"/>
    <w:rsid w:val="5A2B1AB8"/>
    <w:rsid w:val="5A2B26CF"/>
    <w:rsid w:val="5A2C0443"/>
    <w:rsid w:val="5A2C2DFC"/>
    <w:rsid w:val="5A2C3F9F"/>
    <w:rsid w:val="5A2C4DDC"/>
    <w:rsid w:val="5A2D7804"/>
    <w:rsid w:val="5A2E41BB"/>
    <w:rsid w:val="5A2E68A2"/>
    <w:rsid w:val="5A2E7499"/>
    <w:rsid w:val="5A2F2C89"/>
    <w:rsid w:val="5A30755E"/>
    <w:rsid w:val="5A3115B5"/>
    <w:rsid w:val="5A3135E4"/>
    <w:rsid w:val="5A315A59"/>
    <w:rsid w:val="5A327C9E"/>
    <w:rsid w:val="5A3317D1"/>
    <w:rsid w:val="5A332DEA"/>
    <w:rsid w:val="5A332E58"/>
    <w:rsid w:val="5A3410A5"/>
    <w:rsid w:val="5A354749"/>
    <w:rsid w:val="5A3572F7"/>
    <w:rsid w:val="5A376592"/>
    <w:rsid w:val="5A380062"/>
    <w:rsid w:val="5A385AB9"/>
    <w:rsid w:val="5A3951B9"/>
    <w:rsid w:val="5A3966BC"/>
    <w:rsid w:val="5A3A0C56"/>
    <w:rsid w:val="5A3A144D"/>
    <w:rsid w:val="5A3A2AAA"/>
    <w:rsid w:val="5A3B68D8"/>
    <w:rsid w:val="5A3D61AC"/>
    <w:rsid w:val="5A3E1925"/>
    <w:rsid w:val="5A3E2F30"/>
    <w:rsid w:val="5A405ED7"/>
    <w:rsid w:val="5A41288C"/>
    <w:rsid w:val="5A420BA5"/>
    <w:rsid w:val="5A4237C2"/>
    <w:rsid w:val="5A432183"/>
    <w:rsid w:val="5A44474D"/>
    <w:rsid w:val="5A44753A"/>
    <w:rsid w:val="5A451B2A"/>
    <w:rsid w:val="5A461504"/>
    <w:rsid w:val="5A470DD9"/>
    <w:rsid w:val="5A4726CB"/>
    <w:rsid w:val="5A490F69"/>
    <w:rsid w:val="5A490FF5"/>
    <w:rsid w:val="5A493745"/>
    <w:rsid w:val="5A494CAD"/>
    <w:rsid w:val="5A495A86"/>
    <w:rsid w:val="5A4968FF"/>
    <w:rsid w:val="5A497C4F"/>
    <w:rsid w:val="5A4A08C9"/>
    <w:rsid w:val="5A4A4453"/>
    <w:rsid w:val="5A4B3925"/>
    <w:rsid w:val="5A4C2893"/>
    <w:rsid w:val="5A4C39FF"/>
    <w:rsid w:val="5A4C63EF"/>
    <w:rsid w:val="5A4D5884"/>
    <w:rsid w:val="5A4E2167"/>
    <w:rsid w:val="5A4E660B"/>
    <w:rsid w:val="5A4E7766"/>
    <w:rsid w:val="5A4F5EDF"/>
    <w:rsid w:val="5A511C57"/>
    <w:rsid w:val="5A52110A"/>
    <w:rsid w:val="5A530835"/>
    <w:rsid w:val="5A5359CF"/>
    <w:rsid w:val="5A535FD6"/>
    <w:rsid w:val="5A53777D"/>
    <w:rsid w:val="5A5534F6"/>
    <w:rsid w:val="5A5654C0"/>
    <w:rsid w:val="5A56726E"/>
    <w:rsid w:val="5A581238"/>
    <w:rsid w:val="5A582FE6"/>
    <w:rsid w:val="5A5A6D5E"/>
    <w:rsid w:val="5A5D684E"/>
    <w:rsid w:val="5A5E5E14"/>
    <w:rsid w:val="5A5F102F"/>
    <w:rsid w:val="5A603798"/>
    <w:rsid w:val="5A604A46"/>
    <w:rsid w:val="5A623E64"/>
    <w:rsid w:val="5A625C12"/>
    <w:rsid w:val="5A626F96"/>
    <w:rsid w:val="5A6333C7"/>
    <w:rsid w:val="5A644234"/>
    <w:rsid w:val="5A661704"/>
    <w:rsid w:val="5A66172F"/>
    <w:rsid w:val="5A666A46"/>
    <w:rsid w:val="5A667177"/>
    <w:rsid w:val="5A6776CD"/>
    <w:rsid w:val="5A686281"/>
    <w:rsid w:val="5A690D4F"/>
    <w:rsid w:val="5A6951F3"/>
    <w:rsid w:val="5A6A122C"/>
    <w:rsid w:val="5A6A4AC7"/>
    <w:rsid w:val="5A6C6A91"/>
    <w:rsid w:val="5A6C6EE3"/>
    <w:rsid w:val="5A6C7713"/>
    <w:rsid w:val="5A6D335D"/>
    <w:rsid w:val="5A7140A7"/>
    <w:rsid w:val="5A7141E5"/>
    <w:rsid w:val="5A715E56"/>
    <w:rsid w:val="5A72571A"/>
    <w:rsid w:val="5A736072"/>
    <w:rsid w:val="5A737E20"/>
    <w:rsid w:val="5A741F91"/>
    <w:rsid w:val="5A744342"/>
    <w:rsid w:val="5A746DF6"/>
    <w:rsid w:val="5A751DEA"/>
    <w:rsid w:val="5A753B98"/>
    <w:rsid w:val="5A7671C1"/>
    <w:rsid w:val="5A776A86"/>
    <w:rsid w:val="5A7808ED"/>
    <w:rsid w:val="5A7817D1"/>
    <w:rsid w:val="5A7871E4"/>
    <w:rsid w:val="5A7A11AE"/>
    <w:rsid w:val="5A7A1310"/>
    <w:rsid w:val="5A7B7F0D"/>
    <w:rsid w:val="5A7C4F26"/>
    <w:rsid w:val="5A7E00EA"/>
    <w:rsid w:val="5A8045D4"/>
    <w:rsid w:val="5A820063"/>
    <w:rsid w:val="5A821E11"/>
    <w:rsid w:val="5A82610B"/>
    <w:rsid w:val="5A837568"/>
    <w:rsid w:val="5A84380D"/>
    <w:rsid w:val="5A843DDB"/>
    <w:rsid w:val="5A845B89"/>
    <w:rsid w:val="5A851431"/>
    <w:rsid w:val="5A8548E5"/>
    <w:rsid w:val="5A867B53"/>
    <w:rsid w:val="5A8851CB"/>
    <w:rsid w:val="5A89319F"/>
    <w:rsid w:val="5A896AA3"/>
    <w:rsid w:val="5A8B2BEC"/>
    <w:rsid w:val="5A8B51D1"/>
    <w:rsid w:val="5A8D3745"/>
    <w:rsid w:val="5A8E6A07"/>
    <w:rsid w:val="5A8E79A0"/>
    <w:rsid w:val="5A8F5F7C"/>
    <w:rsid w:val="5A9009D2"/>
    <w:rsid w:val="5A901BFB"/>
    <w:rsid w:val="5A906066"/>
    <w:rsid w:val="5A9102A6"/>
    <w:rsid w:val="5A927D48"/>
    <w:rsid w:val="5A944726"/>
    <w:rsid w:val="5A9460BE"/>
    <w:rsid w:val="5A955FE8"/>
    <w:rsid w:val="5A963B0E"/>
    <w:rsid w:val="5A984645"/>
    <w:rsid w:val="5A99575A"/>
    <w:rsid w:val="5A99615D"/>
    <w:rsid w:val="5A9B1124"/>
    <w:rsid w:val="5A9D30EE"/>
    <w:rsid w:val="5A9E2912"/>
    <w:rsid w:val="5AA004E9"/>
    <w:rsid w:val="5AA01070"/>
    <w:rsid w:val="5AA033BF"/>
    <w:rsid w:val="5AA04F52"/>
    <w:rsid w:val="5AA1498D"/>
    <w:rsid w:val="5AA17AD4"/>
    <w:rsid w:val="5AA243E4"/>
    <w:rsid w:val="5AA35DB6"/>
    <w:rsid w:val="5AA4447D"/>
    <w:rsid w:val="5AA454A5"/>
    <w:rsid w:val="5AA4622B"/>
    <w:rsid w:val="5AA47FD9"/>
    <w:rsid w:val="5AA50240"/>
    <w:rsid w:val="5AA51499"/>
    <w:rsid w:val="5AA56215"/>
    <w:rsid w:val="5AA601F5"/>
    <w:rsid w:val="5AA6460A"/>
    <w:rsid w:val="5AA707E8"/>
    <w:rsid w:val="5AA74757"/>
    <w:rsid w:val="5AA77AC9"/>
    <w:rsid w:val="5AA82963"/>
    <w:rsid w:val="5AA85365"/>
    <w:rsid w:val="5AA91AFA"/>
    <w:rsid w:val="5AA978D1"/>
    <w:rsid w:val="5AAA14E7"/>
    <w:rsid w:val="5AAC30C2"/>
    <w:rsid w:val="5AAC50E0"/>
    <w:rsid w:val="5AAD221E"/>
    <w:rsid w:val="5AAD2470"/>
    <w:rsid w:val="5AAE0E58"/>
    <w:rsid w:val="5AAF3EB6"/>
    <w:rsid w:val="5AB011D9"/>
    <w:rsid w:val="5AB02E22"/>
    <w:rsid w:val="5AB04BD0"/>
    <w:rsid w:val="5AB05D4E"/>
    <w:rsid w:val="5AB0697E"/>
    <w:rsid w:val="5AB133D7"/>
    <w:rsid w:val="5AB1504A"/>
    <w:rsid w:val="5AB32912"/>
    <w:rsid w:val="5AB3646E"/>
    <w:rsid w:val="5AB51A49"/>
    <w:rsid w:val="5AB67D0C"/>
    <w:rsid w:val="5AB722D7"/>
    <w:rsid w:val="5AB741B0"/>
    <w:rsid w:val="5AB83A84"/>
    <w:rsid w:val="5AB84324"/>
    <w:rsid w:val="5AB945B5"/>
    <w:rsid w:val="5ABB5323"/>
    <w:rsid w:val="5ABC3575"/>
    <w:rsid w:val="5ABC46F1"/>
    <w:rsid w:val="5ABC4BC8"/>
    <w:rsid w:val="5ABC6EDF"/>
    <w:rsid w:val="5ABD2168"/>
    <w:rsid w:val="5ABD553F"/>
    <w:rsid w:val="5ABD72ED"/>
    <w:rsid w:val="5AC01D9F"/>
    <w:rsid w:val="5AC16DDD"/>
    <w:rsid w:val="5AC17B02"/>
    <w:rsid w:val="5AC32B55"/>
    <w:rsid w:val="5AC643F3"/>
    <w:rsid w:val="5AC661A1"/>
    <w:rsid w:val="5AC67AA1"/>
    <w:rsid w:val="5AC71F19"/>
    <w:rsid w:val="5AC75899"/>
    <w:rsid w:val="5AC95C92"/>
    <w:rsid w:val="5AC97A40"/>
    <w:rsid w:val="5ACB4E94"/>
    <w:rsid w:val="5ACB7C5C"/>
    <w:rsid w:val="5ACC1A53"/>
    <w:rsid w:val="5ACC7530"/>
    <w:rsid w:val="5ACD5782"/>
    <w:rsid w:val="5ACE14FA"/>
    <w:rsid w:val="5ACE32A8"/>
    <w:rsid w:val="5AD00DCE"/>
    <w:rsid w:val="5AD05272"/>
    <w:rsid w:val="5AD22D98"/>
    <w:rsid w:val="5AD26D55"/>
    <w:rsid w:val="5AD42FAA"/>
    <w:rsid w:val="5AD54802"/>
    <w:rsid w:val="5AD60C4D"/>
    <w:rsid w:val="5AD85ED5"/>
    <w:rsid w:val="5AD96529"/>
    <w:rsid w:val="5ADA0D63"/>
    <w:rsid w:val="5ADA1C4D"/>
    <w:rsid w:val="5ADA44F2"/>
    <w:rsid w:val="5ADA5208"/>
    <w:rsid w:val="5ADC3C17"/>
    <w:rsid w:val="5ADC59C5"/>
    <w:rsid w:val="5ADC7773"/>
    <w:rsid w:val="5ADD173D"/>
    <w:rsid w:val="5ADE1E7A"/>
    <w:rsid w:val="5ADE798F"/>
    <w:rsid w:val="5ADF330A"/>
    <w:rsid w:val="5AE105ED"/>
    <w:rsid w:val="5AE145C5"/>
    <w:rsid w:val="5AE30235"/>
    <w:rsid w:val="5AE42ACB"/>
    <w:rsid w:val="5AE470AA"/>
    <w:rsid w:val="5AE605F2"/>
    <w:rsid w:val="5AE66844"/>
    <w:rsid w:val="5AE72B4E"/>
    <w:rsid w:val="5AE7461F"/>
    <w:rsid w:val="5AE825BC"/>
    <w:rsid w:val="5AE8666C"/>
    <w:rsid w:val="5AE9031E"/>
    <w:rsid w:val="5AE91E90"/>
    <w:rsid w:val="5AE957D3"/>
    <w:rsid w:val="5AE96F8D"/>
    <w:rsid w:val="5AEB3800"/>
    <w:rsid w:val="5AEB5C08"/>
    <w:rsid w:val="5AED72F3"/>
    <w:rsid w:val="5AF26CD7"/>
    <w:rsid w:val="5AF541EC"/>
    <w:rsid w:val="5AF56A87"/>
    <w:rsid w:val="5AF656AC"/>
    <w:rsid w:val="5AF70A51"/>
    <w:rsid w:val="5AF80325"/>
    <w:rsid w:val="5AF915ED"/>
    <w:rsid w:val="5AF93C4B"/>
    <w:rsid w:val="5AF96577"/>
    <w:rsid w:val="5AFA5E4B"/>
    <w:rsid w:val="5AFA67D1"/>
    <w:rsid w:val="5AFB05AB"/>
    <w:rsid w:val="5AFC105E"/>
    <w:rsid w:val="5AFC2EF7"/>
    <w:rsid w:val="5AFC3CC2"/>
    <w:rsid w:val="5AFC7E15"/>
    <w:rsid w:val="5AFE1DDF"/>
    <w:rsid w:val="5AFE20AB"/>
    <w:rsid w:val="5AFF3461"/>
    <w:rsid w:val="5B007E2D"/>
    <w:rsid w:val="5B0171D9"/>
    <w:rsid w:val="5B0311A3"/>
    <w:rsid w:val="5B0401D2"/>
    <w:rsid w:val="5B056850"/>
    <w:rsid w:val="5B060FB8"/>
    <w:rsid w:val="5B062A42"/>
    <w:rsid w:val="5B0867BA"/>
    <w:rsid w:val="5B087313"/>
    <w:rsid w:val="5B094E36"/>
    <w:rsid w:val="5B0A0BDA"/>
    <w:rsid w:val="5B0A7056"/>
    <w:rsid w:val="5B0B44FC"/>
    <w:rsid w:val="5B0C6D34"/>
    <w:rsid w:val="5B0F3E07"/>
    <w:rsid w:val="5B0F5D9A"/>
    <w:rsid w:val="5B101B12"/>
    <w:rsid w:val="5B102138"/>
    <w:rsid w:val="5B1025CC"/>
    <w:rsid w:val="5B117F79"/>
    <w:rsid w:val="5B12073A"/>
    <w:rsid w:val="5B124A97"/>
    <w:rsid w:val="5B127639"/>
    <w:rsid w:val="5B136F0D"/>
    <w:rsid w:val="5B137203"/>
    <w:rsid w:val="5B1433B1"/>
    <w:rsid w:val="5B182775"/>
    <w:rsid w:val="5B1A64ED"/>
    <w:rsid w:val="5B1C1728"/>
    <w:rsid w:val="5B1C2265"/>
    <w:rsid w:val="5B1C32AC"/>
    <w:rsid w:val="5B1D0E33"/>
    <w:rsid w:val="5B1E422F"/>
    <w:rsid w:val="5B1F222F"/>
    <w:rsid w:val="5B20125A"/>
    <w:rsid w:val="5B206F0E"/>
    <w:rsid w:val="5B207121"/>
    <w:rsid w:val="5B213FC1"/>
    <w:rsid w:val="5B21454D"/>
    <w:rsid w:val="5B215ACE"/>
    <w:rsid w:val="5B22711E"/>
    <w:rsid w:val="5B231846"/>
    <w:rsid w:val="5B2337F0"/>
    <w:rsid w:val="5B242EC8"/>
    <w:rsid w:val="5B24736C"/>
    <w:rsid w:val="5B257456"/>
    <w:rsid w:val="5B261394"/>
    <w:rsid w:val="5B264CD9"/>
    <w:rsid w:val="5B2757EE"/>
    <w:rsid w:val="5B286E5C"/>
    <w:rsid w:val="5B292C55"/>
    <w:rsid w:val="5B295594"/>
    <w:rsid w:val="5B2975D0"/>
    <w:rsid w:val="5B2A33D3"/>
    <w:rsid w:val="5B2A728F"/>
    <w:rsid w:val="5B2C6106"/>
    <w:rsid w:val="5B2D4472"/>
    <w:rsid w:val="5B2D6220"/>
    <w:rsid w:val="5B2E5A93"/>
    <w:rsid w:val="5B33135D"/>
    <w:rsid w:val="5B3327E3"/>
    <w:rsid w:val="5B3475AF"/>
    <w:rsid w:val="5B3550D5"/>
    <w:rsid w:val="5B363E53"/>
    <w:rsid w:val="5B375499"/>
    <w:rsid w:val="5B37709F"/>
    <w:rsid w:val="5B39341B"/>
    <w:rsid w:val="5B3A6B8F"/>
    <w:rsid w:val="5B3B4F0F"/>
    <w:rsid w:val="5B3C1DA9"/>
    <w:rsid w:val="5B3C2907"/>
    <w:rsid w:val="5B3C4ABA"/>
    <w:rsid w:val="5B3D7D43"/>
    <w:rsid w:val="5B3E6680"/>
    <w:rsid w:val="5B3F1217"/>
    <w:rsid w:val="5B3F40CD"/>
    <w:rsid w:val="5B3F5058"/>
    <w:rsid w:val="5B4000CB"/>
    <w:rsid w:val="5B4041A6"/>
    <w:rsid w:val="5B40451E"/>
    <w:rsid w:val="5B412CC6"/>
    <w:rsid w:val="5B4377F2"/>
    <w:rsid w:val="5B44356A"/>
    <w:rsid w:val="5B4517BC"/>
    <w:rsid w:val="5B461090"/>
    <w:rsid w:val="5B482651"/>
    <w:rsid w:val="5B484E08"/>
    <w:rsid w:val="5B494AF3"/>
    <w:rsid w:val="5B4A395D"/>
    <w:rsid w:val="5B4D381A"/>
    <w:rsid w:val="5B4D6AA6"/>
    <w:rsid w:val="5B4D7CC3"/>
    <w:rsid w:val="5B4F263B"/>
    <w:rsid w:val="5B4F58A4"/>
    <w:rsid w:val="5B500D44"/>
    <w:rsid w:val="5B50381C"/>
    <w:rsid w:val="5B503CBD"/>
    <w:rsid w:val="5B51362C"/>
    <w:rsid w:val="5B5221B9"/>
    <w:rsid w:val="5B536C1F"/>
    <w:rsid w:val="5B5437AD"/>
    <w:rsid w:val="5B544DAB"/>
    <w:rsid w:val="5B57329D"/>
    <w:rsid w:val="5B58154D"/>
    <w:rsid w:val="5B5A0A2C"/>
    <w:rsid w:val="5B5A7539"/>
    <w:rsid w:val="5B5B3F73"/>
    <w:rsid w:val="5B5C41EF"/>
    <w:rsid w:val="5B5E0A80"/>
    <w:rsid w:val="5B5E36A7"/>
    <w:rsid w:val="5B5E445A"/>
    <w:rsid w:val="5B5E462C"/>
    <w:rsid w:val="5B5F531D"/>
    <w:rsid w:val="5B6065F6"/>
    <w:rsid w:val="5B61236E"/>
    <w:rsid w:val="5B613AB3"/>
    <w:rsid w:val="5B6245B1"/>
    <w:rsid w:val="5B6339F0"/>
    <w:rsid w:val="5B6360E6"/>
    <w:rsid w:val="5B64485F"/>
    <w:rsid w:val="5B653C0C"/>
    <w:rsid w:val="5B6559BA"/>
    <w:rsid w:val="5B661732"/>
    <w:rsid w:val="5B664941"/>
    <w:rsid w:val="5B671AF6"/>
    <w:rsid w:val="5B672C81"/>
    <w:rsid w:val="5B686CE2"/>
    <w:rsid w:val="5B6915F9"/>
    <w:rsid w:val="5B694D7F"/>
    <w:rsid w:val="5B6A1223"/>
    <w:rsid w:val="5B6B6FE6"/>
    <w:rsid w:val="5B6D018F"/>
    <w:rsid w:val="5B6E04D3"/>
    <w:rsid w:val="5B6E1EEF"/>
    <w:rsid w:val="5B6F5AF7"/>
    <w:rsid w:val="5B6F6839"/>
    <w:rsid w:val="5B706BB5"/>
    <w:rsid w:val="5B7070ED"/>
    <w:rsid w:val="5B716E54"/>
    <w:rsid w:val="5B7200D7"/>
    <w:rsid w:val="5B7221D1"/>
    <w:rsid w:val="5B743E4F"/>
    <w:rsid w:val="5B767BC7"/>
    <w:rsid w:val="5B771591"/>
    <w:rsid w:val="5B7801F7"/>
    <w:rsid w:val="5B783C06"/>
    <w:rsid w:val="5B791466"/>
    <w:rsid w:val="5B7976B8"/>
    <w:rsid w:val="5B7A0D55"/>
    <w:rsid w:val="5B7A10F7"/>
    <w:rsid w:val="5B7B293E"/>
    <w:rsid w:val="5B7E4CCE"/>
    <w:rsid w:val="5B7E766A"/>
    <w:rsid w:val="5B7F19D1"/>
    <w:rsid w:val="5B830D19"/>
    <w:rsid w:val="5B8322E4"/>
    <w:rsid w:val="5B841BB9"/>
    <w:rsid w:val="5B855579"/>
    <w:rsid w:val="5B860508"/>
    <w:rsid w:val="5B8711A7"/>
    <w:rsid w:val="5B8759B9"/>
    <w:rsid w:val="5B88343B"/>
    <w:rsid w:val="5B8A3168"/>
    <w:rsid w:val="5B8A5107"/>
    <w:rsid w:val="5B8A71CF"/>
    <w:rsid w:val="5B8B1AB5"/>
    <w:rsid w:val="5B8B6C26"/>
    <w:rsid w:val="5B8D6CBF"/>
    <w:rsid w:val="5B8E0C51"/>
    <w:rsid w:val="5B8E2468"/>
    <w:rsid w:val="5B8F2A37"/>
    <w:rsid w:val="5B901DC8"/>
    <w:rsid w:val="5B910ABF"/>
    <w:rsid w:val="5B9242D5"/>
    <w:rsid w:val="5B975D90"/>
    <w:rsid w:val="5B98505D"/>
    <w:rsid w:val="5B991B08"/>
    <w:rsid w:val="5B997251"/>
    <w:rsid w:val="5B9A2879"/>
    <w:rsid w:val="5B9A3615"/>
    <w:rsid w:val="5B9B13DC"/>
    <w:rsid w:val="5B9B5880"/>
    <w:rsid w:val="5B9E0ECC"/>
    <w:rsid w:val="5B9F1A9A"/>
    <w:rsid w:val="5BA00C21"/>
    <w:rsid w:val="5BA04C44"/>
    <w:rsid w:val="5BA263E8"/>
    <w:rsid w:val="5BA26C0E"/>
    <w:rsid w:val="5BA317E9"/>
    <w:rsid w:val="5BA54009"/>
    <w:rsid w:val="5BA57168"/>
    <w:rsid w:val="5BA57B4C"/>
    <w:rsid w:val="5BA64D9C"/>
    <w:rsid w:val="5BA7266B"/>
    <w:rsid w:val="5BA815A4"/>
    <w:rsid w:val="5BA83AF9"/>
    <w:rsid w:val="5BA84A86"/>
    <w:rsid w:val="5BA939D8"/>
    <w:rsid w:val="5BAA0598"/>
    <w:rsid w:val="5BAA161F"/>
    <w:rsid w:val="5BAC2265"/>
    <w:rsid w:val="5BAD110F"/>
    <w:rsid w:val="5BAD302D"/>
    <w:rsid w:val="5BAD6B57"/>
    <w:rsid w:val="5BAF4E87"/>
    <w:rsid w:val="5BB029AE"/>
    <w:rsid w:val="5BB07DEB"/>
    <w:rsid w:val="5BB17E52"/>
    <w:rsid w:val="5BB26726"/>
    <w:rsid w:val="5BB32AAC"/>
    <w:rsid w:val="5BB404AE"/>
    <w:rsid w:val="5BB44AF1"/>
    <w:rsid w:val="5BB45B78"/>
    <w:rsid w:val="5BB5308A"/>
    <w:rsid w:val="5BB57433"/>
    <w:rsid w:val="5BB71F8E"/>
    <w:rsid w:val="5BB9552D"/>
    <w:rsid w:val="5BBA168B"/>
    <w:rsid w:val="5BBA501D"/>
    <w:rsid w:val="5BBB403E"/>
    <w:rsid w:val="5BBC1352"/>
    <w:rsid w:val="5BBC5685"/>
    <w:rsid w:val="5BBD2944"/>
    <w:rsid w:val="5BBD41C5"/>
    <w:rsid w:val="5BBE156E"/>
    <w:rsid w:val="5BBE50CA"/>
    <w:rsid w:val="5BC00E43"/>
    <w:rsid w:val="5BC07095"/>
    <w:rsid w:val="5BC12289"/>
    <w:rsid w:val="5BC1388C"/>
    <w:rsid w:val="5BC14BBB"/>
    <w:rsid w:val="5BC16969"/>
    <w:rsid w:val="5BC22E0D"/>
    <w:rsid w:val="5BC23871"/>
    <w:rsid w:val="5BC30BE4"/>
    <w:rsid w:val="5BC36B85"/>
    <w:rsid w:val="5BC40062"/>
    <w:rsid w:val="5BC41CC4"/>
    <w:rsid w:val="5BC472D0"/>
    <w:rsid w:val="5BC47393"/>
    <w:rsid w:val="5BC54734"/>
    <w:rsid w:val="5BC71ADC"/>
    <w:rsid w:val="5BC80B61"/>
    <w:rsid w:val="5BC86A61"/>
    <w:rsid w:val="5BCA1CC1"/>
    <w:rsid w:val="5BCD02CB"/>
    <w:rsid w:val="5BCF552A"/>
    <w:rsid w:val="5BCF71B9"/>
    <w:rsid w:val="5BD01EF1"/>
    <w:rsid w:val="5BD03876"/>
    <w:rsid w:val="5BD040CC"/>
    <w:rsid w:val="5BD112A2"/>
    <w:rsid w:val="5BD1273F"/>
    <w:rsid w:val="5BD13050"/>
    <w:rsid w:val="5BD22754"/>
    <w:rsid w:val="5BD26DC8"/>
    <w:rsid w:val="5BD358A3"/>
    <w:rsid w:val="5BD45455"/>
    <w:rsid w:val="5BD46550"/>
    <w:rsid w:val="5BD764B1"/>
    <w:rsid w:val="5BD8039C"/>
    <w:rsid w:val="5BD81B13"/>
    <w:rsid w:val="5BD844BF"/>
    <w:rsid w:val="5BD85FAD"/>
    <w:rsid w:val="5BDB3ECE"/>
    <w:rsid w:val="5BDB589B"/>
    <w:rsid w:val="5BDC19F5"/>
    <w:rsid w:val="5BDC1D44"/>
    <w:rsid w:val="5BDC6450"/>
    <w:rsid w:val="5BDD60B2"/>
    <w:rsid w:val="5BDE576D"/>
    <w:rsid w:val="5BE20544"/>
    <w:rsid w:val="5BE24887"/>
    <w:rsid w:val="5BE2738F"/>
    <w:rsid w:val="5BE34169"/>
    <w:rsid w:val="5BE56AFB"/>
    <w:rsid w:val="5BE63943"/>
    <w:rsid w:val="5BE70AC5"/>
    <w:rsid w:val="5BE72873"/>
    <w:rsid w:val="5BE80189"/>
    <w:rsid w:val="5BE865EB"/>
    <w:rsid w:val="5BE86A37"/>
    <w:rsid w:val="5BEA4111"/>
    <w:rsid w:val="5BEA5EBF"/>
    <w:rsid w:val="5BEB56DE"/>
    <w:rsid w:val="5BEC1C38"/>
    <w:rsid w:val="5BEC7E8A"/>
    <w:rsid w:val="5BED12E7"/>
    <w:rsid w:val="5BED3C02"/>
    <w:rsid w:val="5BF03C12"/>
    <w:rsid w:val="5BF0608B"/>
    <w:rsid w:val="5BF06581"/>
    <w:rsid w:val="5BF37251"/>
    <w:rsid w:val="5BF4056C"/>
    <w:rsid w:val="5BF536C9"/>
    <w:rsid w:val="5BF62AB6"/>
    <w:rsid w:val="5BF705DC"/>
    <w:rsid w:val="5BF83647"/>
    <w:rsid w:val="5BF846A1"/>
    <w:rsid w:val="5BF92507"/>
    <w:rsid w:val="5BF930CA"/>
    <w:rsid w:val="5BF96EF9"/>
    <w:rsid w:val="5BFB7CFF"/>
    <w:rsid w:val="5BFD0B20"/>
    <w:rsid w:val="5BFD55F8"/>
    <w:rsid w:val="5C001B87"/>
    <w:rsid w:val="5C003B5B"/>
    <w:rsid w:val="5C0056E3"/>
    <w:rsid w:val="5C020F51"/>
    <w:rsid w:val="5C024F77"/>
    <w:rsid w:val="5C0276AD"/>
    <w:rsid w:val="5C036F81"/>
    <w:rsid w:val="5C0415B5"/>
    <w:rsid w:val="5C050F4B"/>
    <w:rsid w:val="5C052CF9"/>
    <w:rsid w:val="5C05719D"/>
    <w:rsid w:val="5C061EC5"/>
    <w:rsid w:val="5C0750F5"/>
    <w:rsid w:val="5C0828D9"/>
    <w:rsid w:val="5C090A3C"/>
    <w:rsid w:val="5C09124C"/>
    <w:rsid w:val="5C0A6562"/>
    <w:rsid w:val="5C0C22DA"/>
    <w:rsid w:val="5C0C7E11"/>
    <w:rsid w:val="5C0D7E00"/>
    <w:rsid w:val="5C0E1017"/>
    <w:rsid w:val="5C0F5926"/>
    <w:rsid w:val="5C0F64A3"/>
    <w:rsid w:val="5C1055E3"/>
    <w:rsid w:val="5C14118E"/>
    <w:rsid w:val="5C144C12"/>
    <w:rsid w:val="5C146B67"/>
    <w:rsid w:val="5C147195"/>
    <w:rsid w:val="5C173B86"/>
    <w:rsid w:val="5C181357"/>
    <w:rsid w:val="5C186ED1"/>
    <w:rsid w:val="5C1949F7"/>
    <w:rsid w:val="5C194F28"/>
    <w:rsid w:val="5C1C4DF6"/>
    <w:rsid w:val="5C1D44E7"/>
    <w:rsid w:val="5C2018E1"/>
    <w:rsid w:val="5C205D85"/>
    <w:rsid w:val="5C227DA4"/>
    <w:rsid w:val="5C2313D1"/>
    <w:rsid w:val="5C2340B8"/>
    <w:rsid w:val="5C272C70"/>
    <w:rsid w:val="5C282210"/>
    <w:rsid w:val="5C292E8C"/>
    <w:rsid w:val="5C294C3A"/>
    <w:rsid w:val="5C2A51C2"/>
    <w:rsid w:val="5C2E04A2"/>
    <w:rsid w:val="5C313A97"/>
    <w:rsid w:val="5C330CF5"/>
    <w:rsid w:val="5C33518B"/>
    <w:rsid w:val="5C34538D"/>
    <w:rsid w:val="5C356DD5"/>
    <w:rsid w:val="5C361105"/>
    <w:rsid w:val="5C3645E3"/>
    <w:rsid w:val="5C367357"/>
    <w:rsid w:val="5C3830CF"/>
    <w:rsid w:val="5C3A1D29"/>
    <w:rsid w:val="5C3B496D"/>
    <w:rsid w:val="5C3C225C"/>
    <w:rsid w:val="5C3D6CDA"/>
    <w:rsid w:val="5C3E21F1"/>
    <w:rsid w:val="5C3E7FB9"/>
    <w:rsid w:val="5C3F45F4"/>
    <w:rsid w:val="5C4001D5"/>
    <w:rsid w:val="5C402CBD"/>
    <w:rsid w:val="5C4035E0"/>
    <w:rsid w:val="5C414B7B"/>
    <w:rsid w:val="5C427AAA"/>
    <w:rsid w:val="5C437D32"/>
    <w:rsid w:val="5C4557EC"/>
    <w:rsid w:val="5C46191D"/>
    <w:rsid w:val="5C471564"/>
    <w:rsid w:val="5C47503D"/>
    <w:rsid w:val="5C475CFF"/>
    <w:rsid w:val="5C49708A"/>
    <w:rsid w:val="5C4B72C2"/>
    <w:rsid w:val="5C4B736E"/>
    <w:rsid w:val="5C4D667C"/>
    <w:rsid w:val="5C4E28F2"/>
    <w:rsid w:val="5C4F0418"/>
    <w:rsid w:val="5C4F5402"/>
    <w:rsid w:val="5C5001CB"/>
    <w:rsid w:val="5C503D75"/>
    <w:rsid w:val="5C5060C3"/>
    <w:rsid w:val="5C5129EB"/>
    <w:rsid w:val="5C514191"/>
    <w:rsid w:val="5C522FAD"/>
    <w:rsid w:val="5C533A65"/>
    <w:rsid w:val="5C5463B3"/>
    <w:rsid w:val="5C5511C6"/>
    <w:rsid w:val="5C553928"/>
    <w:rsid w:val="5C553C81"/>
    <w:rsid w:val="5C557655"/>
    <w:rsid w:val="5C575D65"/>
    <w:rsid w:val="5C57735B"/>
    <w:rsid w:val="5C583698"/>
    <w:rsid w:val="5C59248E"/>
    <w:rsid w:val="5C593045"/>
    <w:rsid w:val="5C5960FF"/>
    <w:rsid w:val="5C5A1297"/>
    <w:rsid w:val="5C5B603E"/>
    <w:rsid w:val="5C5B67BA"/>
    <w:rsid w:val="5C5D0D87"/>
    <w:rsid w:val="5C5D5EE5"/>
    <w:rsid w:val="5C5F68AD"/>
    <w:rsid w:val="5C5F7DD7"/>
    <w:rsid w:val="5C602626"/>
    <w:rsid w:val="5C605175"/>
    <w:rsid w:val="5C614491"/>
    <w:rsid w:val="5C620B75"/>
    <w:rsid w:val="5C6225AF"/>
    <w:rsid w:val="5C661266"/>
    <w:rsid w:val="5C672A9D"/>
    <w:rsid w:val="5C675762"/>
    <w:rsid w:val="5C683F2D"/>
    <w:rsid w:val="5C6947EF"/>
    <w:rsid w:val="5C69772C"/>
    <w:rsid w:val="5C6A013C"/>
    <w:rsid w:val="5C6A3769"/>
    <w:rsid w:val="5C6A5252"/>
    <w:rsid w:val="5C6A7000"/>
    <w:rsid w:val="5C6B34A4"/>
    <w:rsid w:val="5C6C2D78"/>
    <w:rsid w:val="5C6C49B7"/>
    <w:rsid w:val="5C6D4A06"/>
    <w:rsid w:val="5C6E6E52"/>
    <w:rsid w:val="5C734895"/>
    <w:rsid w:val="5C7419FB"/>
    <w:rsid w:val="5C741C2D"/>
    <w:rsid w:val="5C7834CB"/>
    <w:rsid w:val="5C785C47"/>
    <w:rsid w:val="5C7A365F"/>
    <w:rsid w:val="5C7A5495"/>
    <w:rsid w:val="5C7B120D"/>
    <w:rsid w:val="5C7B745F"/>
    <w:rsid w:val="5C7D6D34"/>
    <w:rsid w:val="5C7E485A"/>
    <w:rsid w:val="5C8005D2"/>
    <w:rsid w:val="5C8021B4"/>
    <w:rsid w:val="5C814A76"/>
    <w:rsid w:val="5C8207EE"/>
    <w:rsid w:val="5C830477"/>
    <w:rsid w:val="5C850A96"/>
    <w:rsid w:val="5C855BE8"/>
    <w:rsid w:val="5C864911"/>
    <w:rsid w:val="5C8668A7"/>
    <w:rsid w:val="5C882FDD"/>
    <w:rsid w:val="5C89392A"/>
    <w:rsid w:val="5C8B53DD"/>
    <w:rsid w:val="5C8C3121"/>
    <w:rsid w:val="5C8C51C9"/>
    <w:rsid w:val="5C8E3077"/>
    <w:rsid w:val="5C902F0B"/>
    <w:rsid w:val="5C9127DF"/>
    <w:rsid w:val="5C916731"/>
    <w:rsid w:val="5C91785E"/>
    <w:rsid w:val="5C9245C9"/>
    <w:rsid w:val="5C930305"/>
    <w:rsid w:val="5C9367FE"/>
    <w:rsid w:val="5C950521"/>
    <w:rsid w:val="5C953330"/>
    <w:rsid w:val="5C961BA3"/>
    <w:rsid w:val="5C9643DA"/>
    <w:rsid w:val="5C973C68"/>
    <w:rsid w:val="5C97460A"/>
    <w:rsid w:val="5C981DBF"/>
    <w:rsid w:val="5C99730E"/>
    <w:rsid w:val="5C9A78E6"/>
    <w:rsid w:val="5C9B365E"/>
    <w:rsid w:val="5C9B567B"/>
    <w:rsid w:val="5C9D2F32"/>
    <w:rsid w:val="5C9D73D6"/>
    <w:rsid w:val="5C9F314E"/>
    <w:rsid w:val="5C9F3726"/>
    <w:rsid w:val="5CA014D0"/>
    <w:rsid w:val="5CA2021D"/>
    <w:rsid w:val="5CA22C3E"/>
    <w:rsid w:val="5CA3554E"/>
    <w:rsid w:val="5CA4106C"/>
    <w:rsid w:val="5CA604BC"/>
    <w:rsid w:val="5CA6278E"/>
    <w:rsid w:val="5CA6628A"/>
    <w:rsid w:val="5CA70254"/>
    <w:rsid w:val="5CA75075"/>
    <w:rsid w:val="5CA7664E"/>
    <w:rsid w:val="5CA81549"/>
    <w:rsid w:val="5CA97C7F"/>
    <w:rsid w:val="5CAA0818"/>
    <w:rsid w:val="5CAA564F"/>
    <w:rsid w:val="5CAB1AF3"/>
    <w:rsid w:val="5CAB38A1"/>
    <w:rsid w:val="5CAC1F18"/>
    <w:rsid w:val="5CAC7619"/>
    <w:rsid w:val="5CAE15E3"/>
    <w:rsid w:val="5CAE321D"/>
    <w:rsid w:val="5CAE3391"/>
    <w:rsid w:val="5CAE513F"/>
    <w:rsid w:val="5CB00B41"/>
    <w:rsid w:val="5CB248D3"/>
    <w:rsid w:val="5CB309A7"/>
    <w:rsid w:val="5CB564CD"/>
    <w:rsid w:val="5CB73713"/>
    <w:rsid w:val="5CB75D71"/>
    <w:rsid w:val="5CB84210"/>
    <w:rsid w:val="5CB90177"/>
    <w:rsid w:val="5CB92345"/>
    <w:rsid w:val="5CBB2094"/>
    <w:rsid w:val="5CBB2D08"/>
    <w:rsid w:val="5CBB6CB0"/>
    <w:rsid w:val="5CBB785C"/>
    <w:rsid w:val="5CBD35D4"/>
    <w:rsid w:val="5CBD6CBB"/>
    <w:rsid w:val="5CBE30B7"/>
    <w:rsid w:val="5CBF559E"/>
    <w:rsid w:val="5CC0403F"/>
    <w:rsid w:val="5CC0467F"/>
    <w:rsid w:val="5CC10C26"/>
    <w:rsid w:val="5CC130C4"/>
    <w:rsid w:val="5CC20BEA"/>
    <w:rsid w:val="5CC22F54"/>
    <w:rsid w:val="5CC340BC"/>
    <w:rsid w:val="5CC3417A"/>
    <w:rsid w:val="5CC46711"/>
    <w:rsid w:val="5CC57A15"/>
    <w:rsid w:val="5CC606DB"/>
    <w:rsid w:val="5CC74C0F"/>
    <w:rsid w:val="5CC750E4"/>
    <w:rsid w:val="5CC76201"/>
    <w:rsid w:val="5CC93D27"/>
    <w:rsid w:val="5CCA3EEF"/>
    <w:rsid w:val="5CCC0AC6"/>
    <w:rsid w:val="5CCC1A69"/>
    <w:rsid w:val="5CCC3817"/>
    <w:rsid w:val="5CCE3A33"/>
    <w:rsid w:val="5CCE6098"/>
    <w:rsid w:val="5CCE758F"/>
    <w:rsid w:val="5CD04099"/>
    <w:rsid w:val="5CD252D1"/>
    <w:rsid w:val="5CD31049"/>
    <w:rsid w:val="5CD334C2"/>
    <w:rsid w:val="5CD40370"/>
    <w:rsid w:val="5CD503DD"/>
    <w:rsid w:val="5CD506BE"/>
    <w:rsid w:val="5CD5091E"/>
    <w:rsid w:val="5CD526CC"/>
    <w:rsid w:val="5CD5580C"/>
    <w:rsid w:val="5CD5743F"/>
    <w:rsid w:val="5CD86D80"/>
    <w:rsid w:val="5CDA33BB"/>
    <w:rsid w:val="5CE12CF6"/>
    <w:rsid w:val="5CE24DE9"/>
    <w:rsid w:val="5CE30C10"/>
    <w:rsid w:val="5CE312A0"/>
    <w:rsid w:val="5CE42B6C"/>
    <w:rsid w:val="5CE43A33"/>
    <w:rsid w:val="5CE45005"/>
    <w:rsid w:val="5CE50874"/>
    <w:rsid w:val="5CE67713"/>
    <w:rsid w:val="5CE67C21"/>
    <w:rsid w:val="5CE71EEB"/>
    <w:rsid w:val="5CE768A3"/>
    <w:rsid w:val="5CE82B33"/>
    <w:rsid w:val="5CE96177"/>
    <w:rsid w:val="5CEB0267"/>
    <w:rsid w:val="5CEB1EEF"/>
    <w:rsid w:val="5CEE19DF"/>
    <w:rsid w:val="5CEE378D"/>
    <w:rsid w:val="5CEF5707"/>
    <w:rsid w:val="5CF05758"/>
    <w:rsid w:val="5CF1327E"/>
    <w:rsid w:val="5CF138A4"/>
    <w:rsid w:val="5CF16972"/>
    <w:rsid w:val="5CF27905"/>
    <w:rsid w:val="5CF32AD0"/>
    <w:rsid w:val="5CF32F9B"/>
    <w:rsid w:val="5CF52D6E"/>
    <w:rsid w:val="5CF54B1C"/>
    <w:rsid w:val="5CF60894"/>
    <w:rsid w:val="5CF63611"/>
    <w:rsid w:val="5CFA0AD5"/>
    <w:rsid w:val="5CFA0C68"/>
    <w:rsid w:val="5CFA2990"/>
    <w:rsid w:val="5CFA65D6"/>
    <w:rsid w:val="5CFB5EAA"/>
    <w:rsid w:val="5CFB7C5D"/>
    <w:rsid w:val="5CFC234E"/>
    <w:rsid w:val="5CFC40FC"/>
    <w:rsid w:val="5CFD7E74"/>
    <w:rsid w:val="5CFE60C6"/>
    <w:rsid w:val="5CFF3BED"/>
    <w:rsid w:val="5CFF44B9"/>
    <w:rsid w:val="5D004F87"/>
    <w:rsid w:val="5D0134C1"/>
    <w:rsid w:val="5D017965"/>
    <w:rsid w:val="5D027239"/>
    <w:rsid w:val="5D040507"/>
    <w:rsid w:val="5D041203"/>
    <w:rsid w:val="5D041E18"/>
    <w:rsid w:val="5D0467FD"/>
    <w:rsid w:val="5D047455"/>
    <w:rsid w:val="5D056739"/>
    <w:rsid w:val="5D0600FD"/>
    <w:rsid w:val="5D0642FD"/>
    <w:rsid w:val="5D072AA1"/>
    <w:rsid w:val="5D086F45"/>
    <w:rsid w:val="5D090AE1"/>
    <w:rsid w:val="5D096819"/>
    <w:rsid w:val="5D0B058A"/>
    <w:rsid w:val="5D0C00B7"/>
    <w:rsid w:val="5D0C57B5"/>
    <w:rsid w:val="5D0D455B"/>
    <w:rsid w:val="5D0E09F4"/>
    <w:rsid w:val="5D0E2082"/>
    <w:rsid w:val="5D0E3E30"/>
    <w:rsid w:val="5D0E43BE"/>
    <w:rsid w:val="5D0F3E6A"/>
    <w:rsid w:val="5D1138DA"/>
    <w:rsid w:val="5D121A73"/>
    <w:rsid w:val="5D1256CE"/>
    <w:rsid w:val="5D12752C"/>
    <w:rsid w:val="5D137698"/>
    <w:rsid w:val="5D1458EA"/>
    <w:rsid w:val="5D156F6C"/>
    <w:rsid w:val="5D163663"/>
    <w:rsid w:val="5D172414"/>
    <w:rsid w:val="5D177188"/>
    <w:rsid w:val="5D184CAE"/>
    <w:rsid w:val="5D1A1B8B"/>
    <w:rsid w:val="5D1A3F40"/>
    <w:rsid w:val="5D1C654D"/>
    <w:rsid w:val="5D1F428F"/>
    <w:rsid w:val="5D1F7DEB"/>
    <w:rsid w:val="5D202983"/>
    <w:rsid w:val="5D213B63"/>
    <w:rsid w:val="5D21575A"/>
    <w:rsid w:val="5D215911"/>
    <w:rsid w:val="5D236733"/>
    <w:rsid w:val="5D2378DB"/>
    <w:rsid w:val="5D237E74"/>
    <w:rsid w:val="5D2418A5"/>
    <w:rsid w:val="5D243653"/>
    <w:rsid w:val="5D24528A"/>
    <w:rsid w:val="5D245401"/>
    <w:rsid w:val="5D2466DF"/>
    <w:rsid w:val="5D2608E5"/>
    <w:rsid w:val="5D2639C8"/>
    <w:rsid w:val="5D267EA7"/>
    <w:rsid w:val="5D2830F8"/>
    <w:rsid w:val="5D297803"/>
    <w:rsid w:val="5D2B343B"/>
    <w:rsid w:val="5D2D3864"/>
    <w:rsid w:val="5D303DA6"/>
    <w:rsid w:val="5D323FC2"/>
    <w:rsid w:val="5D327B1E"/>
    <w:rsid w:val="5D3513BC"/>
    <w:rsid w:val="5D35672E"/>
    <w:rsid w:val="5D3715D8"/>
    <w:rsid w:val="5D37407B"/>
    <w:rsid w:val="5D380C0A"/>
    <w:rsid w:val="5D384864"/>
    <w:rsid w:val="5D385380"/>
    <w:rsid w:val="5D393D69"/>
    <w:rsid w:val="5D394B3E"/>
    <w:rsid w:val="5D3970FE"/>
    <w:rsid w:val="5D3A2E77"/>
    <w:rsid w:val="5D3A704A"/>
    <w:rsid w:val="5D3B7EBC"/>
    <w:rsid w:val="5D3C5E4A"/>
    <w:rsid w:val="5D3D3DCD"/>
    <w:rsid w:val="5D3D64C3"/>
    <w:rsid w:val="5D3E4715"/>
    <w:rsid w:val="5D3F048D"/>
    <w:rsid w:val="5D3F1023"/>
    <w:rsid w:val="5D3F66DF"/>
    <w:rsid w:val="5D41313B"/>
    <w:rsid w:val="5D416C97"/>
    <w:rsid w:val="5D423AD9"/>
    <w:rsid w:val="5D425C8F"/>
    <w:rsid w:val="5D46181B"/>
    <w:rsid w:val="5D467A6D"/>
    <w:rsid w:val="5D4806FF"/>
    <w:rsid w:val="5D493A9A"/>
    <w:rsid w:val="5D4B5084"/>
    <w:rsid w:val="5D4C49C3"/>
    <w:rsid w:val="5D4C61C5"/>
    <w:rsid w:val="5D4D6706"/>
    <w:rsid w:val="5D4E17D5"/>
    <w:rsid w:val="5D4F64D2"/>
    <w:rsid w:val="5D501BAD"/>
    <w:rsid w:val="5D50341B"/>
    <w:rsid w:val="5D5061F6"/>
    <w:rsid w:val="5D513E0B"/>
    <w:rsid w:val="5D514B8C"/>
    <w:rsid w:val="5D521F6E"/>
    <w:rsid w:val="5D526412"/>
    <w:rsid w:val="5D530344"/>
    <w:rsid w:val="5D53387F"/>
    <w:rsid w:val="5D535CE6"/>
    <w:rsid w:val="5D537A94"/>
    <w:rsid w:val="5D544BE5"/>
    <w:rsid w:val="5D55380D"/>
    <w:rsid w:val="5D556041"/>
    <w:rsid w:val="5D557CB0"/>
    <w:rsid w:val="5D573A29"/>
    <w:rsid w:val="5D590829"/>
    <w:rsid w:val="5D5932FD"/>
    <w:rsid w:val="5D59416D"/>
    <w:rsid w:val="5D5A2B14"/>
    <w:rsid w:val="5D5A7075"/>
    <w:rsid w:val="5D5C103F"/>
    <w:rsid w:val="5D5C3253"/>
    <w:rsid w:val="5D5D461B"/>
    <w:rsid w:val="5D5E6B65"/>
    <w:rsid w:val="5D5F28DD"/>
    <w:rsid w:val="5D5F3DB5"/>
    <w:rsid w:val="5D613C65"/>
    <w:rsid w:val="5D616655"/>
    <w:rsid w:val="5D622736"/>
    <w:rsid w:val="5D623163"/>
    <w:rsid w:val="5D635F29"/>
    <w:rsid w:val="5D651B60"/>
    <w:rsid w:val="5D653B29"/>
    <w:rsid w:val="5D656145"/>
    <w:rsid w:val="5D6739D7"/>
    <w:rsid w:val="5D683540"/>
    <w:rsid w:val="5D6901D8"/>
    <w:rsid w:val="5D6A2609"/>
    <w:rsid w:val="5D6A375C"/>
    <w:rsid w:val="5D6B0CD2"/>
    <w:rsid w:val="5D6B3030"/>
    <w:rsid w:val="5D6B6200"/>
    <w:rsid w:val="5D6C29E3"/>
    <w:rsid w:val="5D6D6DA8"/>
    <w:rsid w:val="5D6E087C"/>
    <w:rsid w:val="5D6E48CE"/>
    <w:rsid w:val="5D6F0D72"/>
    <w:rsid w:val="5D6F480B"/>
    <w:rsid w:val="5D7230CA"/>
    <w:rsid w:val="5D7243BE"/>
    <w:rsid w:val="5D731EE5"/>
    <w:rsid w:val="5D742F20"/>
    <w:rsid w:val="5D743E78"/>
    <w:rsid w:val="5D7479BE"/>
    <w:rsid w:val="5D7512E0"/>
    <w:rsid w:val="5D755B18"/>
    <w:rsid w:val="5D762DD1"/>
    <w:rsid w:val="5D767DC2"/>
    <w:rsid w:val="5D7734CC"/>
    <w:rsid w:val="5D777E5E"/>
    <w:rsid w:val="5D795086"/>
    <w:rsid w:val="5D7B54BA"/>
    <w:rsid w:val="5D7B7DE4"/>
    <w:rsid w:val="5D7D4C93"/>
    <w:rsid w:val="5D7E0072"/>
    <w:rsid w:val="5D7E0FB5"/>
    <w:rsid w:val="5D7F0889"/>
    <w:rsid w:val="5D8078E0"/>
    <w:rsid w:val="5D812854"/>
    <w:rsid w:val="5D814602"/>
    <w:rsid w:val="5D815B15"/>
    <w:rsid w:val="5D83037A"/>
    <w:rsid w:val="5D8408E9"/>
    <w:rsid w:val="5D84417A"/>
    <w:rsid w:val="5D845EA0"/>
    <w:rsid w:val="5D852344"/>
    <w:rsid w:val="5D88207F"/>
    <w:rsid w:val="5D884D3B"/>
    <w:rsid w:val="5D885990"/>
    <w:rsid w:val="5D885CCE"/>
    <w:rsid w:val="5D891708"/>
    <w:rsid w:val="5D8975AB"/>
    <w:rsid w:val="5D8B6916"/>
    <w:rsid w:val="5D8B722E"/>
    <w:rsid w:val="5D8C28C9"/>
    <w:rsid w:val="5D8D11D0"/>
    <w:rsid w:val="5D8D288B"/>
    <w:rsid w:val="5D8D744A"/>
    <w:rsid w:val="5D8E286D"/>
    <w:rsid w:val="5D900CE9"/>
    <w:rsid w:val="5D902A97"/>
    <w:rsid w:val="5D9057B4"/>
    <w:rsid w:val="5D912519"/>
    <w:rsid w:val="5D917174"/>
    <w:rsid w:val="5D9205BD"/>
    <w:rsid w:val="5D92460D"/>
    <w:rsid w:val="5D927E62"/>
    <w:rsid w:val="5D9321D4"/>
    <w:rsid w:val="5D935671"/>
    <w:rsid w:val="5D943CE1"/>
    <w:rsid w:val="5D9500AD"/>
    <w:rsid w:val="5D9752D4"/>
    <w:rsid w:val="5D976744"/>
    <w:rsid w:val="5D9A3915"/>
    <w:rsid w:val="5D9A631E"/>
    <w:rsid w:val="5D9B1B67"/>
    <w:rsid w:val="5D9C143B"/>
    <w:rsid w:val="5D9C5497"/>
    <w:rsid w:val="5D9F0F2C"/>
    <w:rsid w:val="5D9F2A32"/>
    <w:rsid w:val="5D9F2CDA"/>
    <w:rsid w:val="5DA12EF6"/>
    <w:rsid w:val="5DA30A1C"/>
    <w:rsid w:val="5DA31058"/>
    <w:rsid w:val="5DA34287"/>
    <w:rsid w:val="5DA5016E"/>
    <w:rsid w:val="5DA54794"/>
    <w:rsid w:val="5DA622BA"/>
    <w:rsid w:val="5DA75C66"/>
    <w:rsid w:val="5DA87DE0"/>
    <w:rsid w:val="5DA91D4B"/>
    <w:rsid w:val="5DAB322A"/>
    <w:rsid w:val="5DAB3A2F"/>
    <w:rsid w:val="5DAB5B22"/>
    <w:rsid w:val="5DAC4E93"/>
    <w:rsid w:val="5DAC568A"/>
    <w:rsid w:val="5DAD189A"/>
    <w:rsid w:val="5DAD3649"/>
    <w:rsid w:val="5DAD51BE"/>
    <w:rsid w:val="5DAF116F"/>
    <w:rsid w:val="5DAF1C7B"/>
    <w:rsid w:val="5DAF5613"/>
    <w:rsid w:val="5DB04DF9"/>
    <w:rsid w:val="5DB07568"/>
    <w:rsid w:val="5DB1138B"/>
    <w:rsid w:val="5DB37B76"/>
    <w:rsid w:val="5DB400EE"/>
    <w:rsid w:val="5DB42C29"/>
    <w:rsid w:val="5DB449D7"/>
    <w:rsid w:val="5DB46785"/>
    <w:rsid w:val="5DB51B08"/>
    <w:rsid w:val="5DB524FD"/>
    <w:rsid w:val="5DB637B4"/>
    <w:rsid w:val="5DB70023"/>
    <w:rsid w:val="5DB76275"/>
    <w:rsid w:val="5DB7746A"/>
    <w:rsid w:val="5DB949BF"/>
    <w:rsid w:val="5DBC79E7"/>
    <w:rsid w:val="5DBC7D30"/>
    <w:rsid w:val="5DBE57AF"/>
    <w:rsid w:val="5DBE68A0"/>
    <w:rsid w:val="5DBF0ADC"/>
    <w:rsid w:val="5DC064A9"/>
    <w:rsid w:val="5DC10EA2"/>
    <w:rsid w:val="5DC271B2"/>
    <w:rsid w:val="5DC2764E"/>
    <w:rsid w:val="5DC374E2"/>
    <w:rsid w:val="5DC413A6"/>
    <w:rsid w:val="5DC56BE4"/>
    <w:rsid w:val="5DC6036A"/>
    <w:rsid w:val="5DC664B8"/>
    <w:rsid w:val="5DC7009D"/>
    <w:rsid w:val="5DC76449"/>
    <w:rsid w:val="5DC80482"/>
    <w:rsid w:val="5DC866D4"/>
    <w:rsid w:val="5DC95037"/>
    <w:rsid w:val="5DCD524D"/>
    <w:rsid w:val="5DCE3495"/>
    <w:rsid w:val="5DCF35BF"/>
    <w:rsid w:val="5DCF7DF3"/>
    <w:rsid w:val="5DD010E5"/>
    <w:rsid w:val="5DD07337"/>
    <w:rsid w:val="5DD21301"/>
    <w:rsid w:val="5DD22DF3"/>
    <w:rsid w:val="5DD2614B"/>
    <w:rsid w:val="5DD30137"/>
    <w:rsid w:val="5DD3088A"/>
    <w:rsid w:val="5DD31299"/>
    <w:rsid w:val="5DD3427C"/>
    <w:rsid w:val="5DD50DA4"/>
    <w:rsid w:val="5DD62B9F"/>
    <w:rsid w:val="5DD62EF6"/>
    <w:rsid w:val="5DD72473"/>
    <w:rsid w:val="5DD7450D"/>
    <w:rsid w:val="5DD9443E"/>
    <w:rsid w:val="5DDA1A87"/>
    <w:rsid w:val="5DDB6408"/>
    <w:rsid w:val="5DDB68C9"/>
    <w:rsid w:val="5DDC7A8A"/>
    <w:rsid w:val="5DDD2180"/>
    <w:rsid w:val="5DDE1A54"/>
    <w:rsid w:val="5DDE6328"/>
    <w:rsid w:val="5DE0757A"/>
    <w:rsid w:val="5DE107BB"/>
    <w:rsid w:val="5DE24514"/>
    <w:rsid w:val="5DE27796"/>
    <w:rsid w:val="5DE365EF"/>
    <w:rsid w:val="5DE51034"/>
    <w:rsid w:val="5DE54B90"/>
    <w:rsid w:val="5DE55498"/>
    <w:rsid w:val="5DE66B5A"/>
    <w:rsid w:val="5DE74DAC"/>
    <w:rsid w:val="5DE75BFD"/>
    <w:rsid w:val="5DE828D3"/>
    <w:rsid w:val="5DE85755"/>
    <w:rsid w:val="5DEA21A7"/>
    <w:rsid w:val="5DEB09CF"/>
    <w:rsid w:val="5DEB0FBE"/>
    <w:rsid w:val="5DEB4E23"/>
    <w:rsid w:val="5DEC21C1"/>
    <w:rsid w:val="5DEC4171"/>
    <w:rsid w:val="5DEC5D87"/>
    <w:rsid w:val="5DED1C97"/>
    <w:rsid w:val="5DED5BB8"/>
    <w:rsid w:val="5DEF5A0F"/>
    <w:rsid w:val="5DF0741C"/>
    <w:rsid w:val="5DF16272"/>
    <w:rsid w:val="5DF179D9"/>
    <w:rsid w:val="5DF23751"/>
    <w:rsid w:val="5DF254FF"/>
    <w:rsid w:val="5DF43025"/>
    <w:rsid w:val="5DF5067A"/>
    <w:rsid w:val="5DF50B4C"/>
    <w:rsid w:val="5DF64FF0"/>
    <w:rsid w:val="5DF66A37"/>
    <w:rsid w:val="5DF71ABE"/>
    <w:rsid w:val="5DF73A12"/>
    <w:rsid w:val="5DF748C4"/>
    <w:rsid w:val="5DF823D9"/>
    <w:rsid w:val="5DF9063C"/>
    <w:rsid w:val="5DF929B6"/>
    <w:rsid w:val="5DFB032B"/>
    <w:rsid w:val="5DFC012C"/>
    <w:rsid w:val="5DFC1E43"/>
    <w:rsid w:val="5DFD637E"/>
    <w:rsid w:val="5DFE20F6"/>
    <w:rsid w:val="5DFE3E44"/>
    <w:rsid w:val="5E00003F"/>
    <w:rsid w:val="5E007C1C"/>
    <w:rsid w:val="5E014DC8"/>
    <w:rsid w:val="5E027DC3"/>
    <w:rsid w:val="5E0314BA"/>
    <w:rsid w:val="5E0324CA"/>
    <w:rsid w:val="5E033269"/>
    <w:rsid w:val="5E03770C"/>
    <w:rsid w:val="5E066CD2"/>
    <w:rsid w:val="5E081081"/>
    <w:rsid w:val="5E082F75"/>
    <w:rsid w:val="5E0830F1"/>
    <w:rsid w:val="5E084D23"/>
    <w:rsid w:val="5E087A5C"/>
    <w:rsid w:val="5E096E73"/>
    <w:rsid w:val="5E0A45F7"/>
    <w:rsid w:val="5E0B036F"/>
    <w:rsid w:val="5E0B0E03"/>
    <w:rsid w:val="5E0B78D6"/>
    <w:rsid w:val="5E0C4813"/>
    <w:rsid w:val="5E0C65C1"/>
    <w:rsid w:val="5E0F3DED"/>
    <w:rsid w:val="5E0F5BCE"/>
    <w:rsid w:val="5E0F7E5F"/>
    <w:rsid w:val="5E1100D9"/>
    <w:rsid w:val="5E111E29"/>
    <w:rsid w:val="5E115985"/>
    <w:rsid w:val="5E116998"/>
    <w:rsid w:val="5E1169B2"/>
    <w:rsid w:val="5E1436C8"/>
    <w:rsid w:val="5E161F3A"/>
    <w:rsid w:val="5E174F66"/>
    <w:rsid w:val="5E181CE5"/>
    <w:rsid w:val="5E1C3C1E"/>
    <w:rsid w:val="5E1D2775"/>
    <w:rsid w:val="5E1E4546"/>
    <w:rsid w:val="5E215EF6"/>
    <w:rsid w:val="5E216329"/>
    <w:rsid w:val="5E226190"/>
    <w:rsid w:val="5E23390B"/>
    <w:rsid w:val="5E246282"/>
    <w:rsid w:val="5E2477C8"/>
    <w:rsid w:val="5E251431"/>
    <w:rsid w:val="5E257683"/>
    <w:rsid w:val="5E26493B"/>
    <w:rsid w:val="5E2733FB"/>
    <w:rsid w:val="5E280F21"/>
    <w:rsid w:val="5E2841CF"/>
    <w:rsid w:val="5E2A28DB"/>
    <w:rsid w:val="5E2C724A"/>
    <w:rsid w:val="5E2C7EE8"/>
    <w:rsid w:val="5E316028"/>
    <w:rsid w:val="5E317DD6"/>
    <w:rsid w:val="5E3363D0"/>
    <w:rsid w:val="5E345B18"/>
    <w:rsid w:val="5E35443D"/>
    <w:rsid w:val="5E361890"/>
    <w:rsid w:val="5E36452D"/>
    <w:rsid w:val="5E3653EC"/>
    <w:rsid w:val="5E394EDC"/>
    <w:rsid w:val="5E3B1C05"/>
    <w:rsid w:val="5E3B5EA7"/>
    <w:rsid w:val="5E3C510B"/>
    <w:rsid w:val="5E3D13AA"/>
    <w:rsid w:val="5E3D2744"/>
    <w:rsid w:val="5E3D2C1E"/>
    <w:rsid w:val="5E3D40FD"/>
    <w:rsid w:val="5E3D49CC"/>
    <w:rsid w:val="5E3E0745"/>
    <w:rsid w:val="5E3E4007"/>
    <w:rsid w:val="5E3E6996"/>
    <w:rsid w:val="5E3F7835"/>
    <w:rsid w:val="5E40270F"/>
    <w:rsid w:val="5E4044BD"/>
    <w:rsid w:val="5E413D91"/>
    <w:rsid w:val="5E415A77"/>
    <w:rsid w:val="5E424B3B"/>
    <w:rsid w:val="5E425BC2"/>
    <w:rsid w:val="5E43438B"/>
    <w:rsid w:val="5E437B09"/>
    <w:rsid w:val="5E443FAD"/>
    <w:rsid w:val="5E453881"/>
    <w:rsid w:val="5E460E62"/>
    <w:rsid w:val="5E477F31"/>
    <w:rsid w:val="5E48511F"/>
    <w:rsid w:val="5E4915C3"/>
    <w:rsid w:val="5E4923B4"/>
    <w:rsid w:val="5E4A0D32"/>
    <w:rsid w:val="5E4A6522"/>
    <w:rsid w:val="5E4D0988"/>
    <w:rsid w:val="5E4E007B"/>
    <w:rsid w:val="5E4E4E2C"/>
    <w:rsid w:val="5E4E6BDA"/>
    <w:rsid w:val="5E4F4700"/>
    <w:rsid w:val="5E4F64AE"/>
    <w:rsid w:val="5E5125EC"/>
    <w:rsid w:val="5E5166CA"/>
    <w:rsid w:val="5E5240B1"/>
    <w:rsid w:val="5E525F9E"/>
    <w:rsid w:val="5E540F4F"/>
    <w:rsid w:val="5E542814"/>
    <w:rsid w:val="5E563C06"/>
    <w:rsid w:val="5E563CE0"/>
    <w:rsid w:val="5E564E88"/>
    <w:rsid w:val="5E56783C"/>
    <w:rsid w:val="5E573B66"/>
    <w:rsid w:val="5E590CDA"/>
    <w:rsid w:val="5E5A0CBB"/>
    <w:rsid w:val="5E5A6BF7"/>
    <w:rsid w:val="5E5B5FBE"/>
    <w:rsid w:val="5E5E2B95"/>
    <w:rsid w:val="5E5E497E"/>
    <w:rsid w:val="5E5F7B8C"/>
    <w:rsid w:val="5E602469"/>
    <w:rsid w:val="5E604C26"/>
    <w:rsid w:val="5E60690D"/>
    <w:rsid w:val="5E611CFE"/>
    <w:rsid w:val="5E616DB2"/>
    <w:rsid w:val="5E622685"/>
    <w:rsid w:val="5E624433"/>
    <w:rsid w:val="5E6301AB"/>
    <w:rsid w:val="5E631F59"/>
    <w:rsid w:val="5E641CDC"/>
    <w:rsid w:val="5E6432BA"/>
    <w:rsid w:val="5E64449E"/>
    <w:rsid w:val="5E652175"/>
    <w:rsid w:val="5E65579B"/>
    <w:rsid w:val="5E6568D6"/>
    <w:rsid w:val="5E6737F7"/>
    <w:rsid w:val="5E684793"/>
    <w:rsid w:val="5E694F7C"/>
    <w:rsid w:val="5E6963B8"/>
    <w:rsid w:val="5E6A153A"/>
    <w:rsid w:val="5E6A2EB8"/>
    <w:rsid w:val="5E6A682E"/>
    <w:rsid w:val="5E6A778C"/>
    <w:rsid w:val="5E6C7060"/>
    <w:rsid w:val="5E6D4A94"/>
    <w:rsid w:val="5E6D4B86"/>
    <w:rsid w:val="5E6D6486"/>
    <w:rsid w:val="5E6E2DD8"/>
    <w:rsid w:val="5E6E4347"/>
    <w:rsid w:val="5E6E7706"/>
    <w:rsid w:val="5E6F75FB"/>
    <w:rsid w:val="5E710B1A"/>
    <w:rsid w:val="5E716381"/>
    <w:rsid w:val="5E717238"/>
    <w:rsid w:val="5E747CB8"/>
    <w:rsid w:val="5E751D7E"/>
    <w:rsid w:val="5E754A41"/>
    <w:rsid w:val="5E7557B2"/>
    <w:rsid w:val="5E755CA2"/>
    <w:rsid w:val="5E766130"/>
    <w:rsid w:val="5E767EDE"/>
    <w:rsid w:val="5E79352B"/>
    <w:rsid w:val="5E794E5B"/>
    <w:rsid w:val="5E795AB3"/>
    <w:rsid w:val="5E7B72A3"/>
    <w:rsid w:val="5E7D126D"/>
    <w:rsid w:val="5E7E22BD"/>
    <w:rsid w:val="5E7E23C5"/>
    <w:rsid w:val="5E7E2A8B"/>
    <w:rsid w:val="5E80414F"/>
    <w:rsid w:val="5E8048B9"/>
    <w:rsid w:val="5E810B9A"/>
    <w:rsid w:val="5E812F0A"/>
    <w:rsid w:val="5E824AD5"/>
    <w:rsid w:val="5E832095"/>
    <w:rsid w:val="5E8442B7"/>
    <w:rsid w:val="5E850121"/>
    <w:rsid w:val="5E851D2B"/>
    <w:rsid w:val="5E85540E"/>
    <w:rsid w:val="5E872AA3"/>
    <w:rsid w:val="5E873E9A"/>
    <w:rsid w:val="5E875C48"/>
    <w:rsid w:val="5E875F75"/>
    <w:rsid w:val="5E8A398A"/>
    <w:rsid w:val="5E8A5738"/>
    <w:rsid w:val="5E8C5954"/>
    <w:rsid w:val="5E8C7702"/>
    <w:rsid w:val="5E8E293D"/>
    <w:rsid w:val="5E8E6FD6"/>
    <w:rsid w:val="5E8F0FA0"/>
    <w:rsid w:val="5E8F7D2A"/>
    <w:rsid w:val="5E9071F2"/>
    <w:rsid w:val="5E911D87"/>
    <w:rsid w:val="5E91406E"/>
    <w:rsid w:val="5E914D18"/>
    <w:rsid w:val="5E934209"/>
    <w:rsid w:val="5E9401F8"/>
    <w:rsid w:val="5E941DB9"/>
    <w:rsid w:val="5E95041D"/>
    <w:rsid w:val="5E96262C"/>
    <w:rsid w:val="5E981191"/>
    <w:rsid w:val="5E981792"/>
    <w:rsid w:val="5E9842F9"/>
    <w:rsid w:val="5E9A683E"/>
    <w:rsid w:val="5E9B6682"/>
    <w:rsid w:val="5E9C2F2A"/>
    <w:rsid w:val="5E9C3C1C"/>
    <w:rsid w:val="5E9D190F"/>
    <w:rsid w:val="5E9D546B"/>
    <w:rsid w:val="5E9E38C2"/>
    <w:rsid w:val="5EA031AD"/>
    <w:rsid w:val="5EA04F5B"/>
    <w:rsid w:val="5EA0567E"/>
    <w:rsid w:val="5EA50F7C"/>
    <w:rsid w:val="5EA52572"/>
    <w:rsid w:val="5EA65556"/>
    <w:rsid w:val="5EA65880"/>
    <w:rsid w:val="5EA66A16"/>
    <w:rsid w:val="5EA70098"/>
    <w:rsid w:val="5EA964DB"/>
    <w:rsid w:val="5EAA35DD"/>
    <w:rsid w:val="5EAA597E"/>
    <w:rsid w:val="5EAA734C"/>
    <w:rsid w:val="5EAB19DE"/>
    <w:rsid w:val="5EAB29B3"/>
    <w:rsid w:val="5EAB402C"/>
    <w:rsid w:val="5EAC1895"/>
    <w:rsid w:val="5EAC51FB"/>
    <w:rsid w:val="5EAE1426"/>
    <w:rsid w:val="5EAE58CA"/>
    <w:rsid w:val="5EAF022A"/>
    <w:rsid w:val="5EAF5F88"/>
    <w:rsid w:val="5EB01F09"/>
    <w:rsid w:val="5EB168FD"/>
    <w:rsid w:val="5EB16C86"/>
    <w:rsid w:val="5EB17168"/>
    <w:rsid w:val="5EB32EE1"/>
    <w:rsid w:val="5EB37B78"/>
    <w:rsid w:val="5EB437F8"/>
    <w:rsid w:val="5EB44619"/>
    <w:rsid w:val="5EB56C59"/>
    <w:rsid w:val="5EB6652D"/>
    <w:rsid w:val="5EB83973"/>
    <w:rsid w:val="5EB86749"/>
    <w:rsid w:val="5EB908D3"/>
    <w:rsid w:val="5EB97DCB"/>
    <w:rsid w:val="5EBA10B2"/>
    <w:rsid w:val="5EBA58F0"/>
    <w:rsid w:val="5EBB3B43"/>
    <w:rsid w:val="5EBB64BA"/>
    <w:rsid w:val="5EBB7FE7"/>
    <w:rsid w:val="5EBC0611"/>
    <w:rsid w:val="5EBD3D5F"/>
    <w:rsid w:val="5EBD78BB"/>
    <w:rsid w:val="5EBF1C5A"/>
    <w:rsid w:val="5EC0115A"/>
    <w:rsid w:val="5EC02282"/>
    <w:rsid w:val="5EC16BEC"/>
    <w:rsid w:val="5EC219B9"/>
    <w:rsid w:val="5EC23124"/>
    <w:rsid w:val="5EC3409E"/>
    <w:rsid w:val="5EC40C4A"/>
    <w:rsid w:val="5EC450EE"/>
    <w:rsid w:val="5EC4703C"/>
    <w:rsid w:val="5EC52588"/>
    <w:rsid w:val="5EC549C2"/>
    <w:rsid w:val="5EC60C52"/>
    <w:rsid w:val="5EC63BB5"/>
    <w:rsid w:val="5EC75CB5"/>
    <w:rsid w:val="5EC807D0"/>
    <w:rsid w:val="5EC90DA4"/>
    <w:rsid w:val="5ECA1FD8"/>
    <w:rsid w:val="5ECA619C"/>
    <w:rsid w:val="5ECD3DF0"/>
    <w:rsid w:val="5ECE7DD0"/>
    <w:rsid w:val="5ED115B9"/>
    <w:rsid w:val="5ED42117"/>
    <w:rsid w:val="5ED44DA1"/>
    <w:rsid w:val="5ED52E57"/>
    <w:rsid w:val="5ED701E7"/>
    <w:rsid w:val="5ED719F1"/>
    <w:rsid w:val="5ED74D86"/>
    <w:rsid w:val="5ED846F5"/>
    <w:rsid w:val="5ED90217"/>
    <w:rsid w:val="5EDA046D"/>
    <w:rsid w:val="5EDA221B"/>
    <w:rsid w:val="5EDA7A71"/>
    <w:rsid w:val="5EDB23D4"/>
    <w:rsid w:val="5EDB5B73"/>
    <w:rsid w:val="5EDB5F93"/>
    <w:rsid w:val="5EDD4FB3"/>
    <w:rsid w:val="5EDE1CDB"/>
    <w:rsid w:val="5EDF3CD6"/>
    <w:rsid w:val="5EE00BB3"/>
    <w:rsid w:val="5EE017FC"/>
    <w:rsid w:val="5EE0452F"/>
    <w:rsid w:val="5EE17A4E"/>
    <w:rsid w:val="5EE2155A"/>
    <w:rsid w:val="5EE27322"/>
    <w:rsid w:val="5EE31B38"/>
    <w:rsid w:val="5EE3316D"/>
    <w:rsid w:val="5EE4309A"/>
    <w:rsid w:val="5EE60C28"/>
    <w:rsid w:val="5EE66E12"/>
    <w:rsid w:val="5EE70DDC"/>
    <w:rsid w:val="5EE72B8A"/>
    <w:rsid w:val="5EE74938"/>
    <w:rsid w:val="5EE906B0"/>
    <w:rsid w:val="5EE972C4"/>
    <w:rsid w:val="5EEA6605"/>
    <w:rsid w:val="5EEB64E2"/>
    <w:rsid w:val="5EEC01A1"/>
    <w:rsid w:val="5EEC1F4F"/>
    <w:rsid w:val="5EEC63F2"/>
    <w:rsid w:val="5EEE5CC7"/>
    <w:rsid w:val="5EEF2832"/>
    <w:rsid w:val="5EEF7286"/>
    <w:rsid w:val="5EF06307"/>
    <w:rsid w:val="5EF07C91"/>
    <w:rsid w:val="5EF15FAA"/>
    <w:rsid w:val="5EF17565"/>
    <w:rsid w:val="5EF220D8"/>
    <w:rsid w:val="5EF236F7"/>
    <w:rsid w:val="5EF3607D"/>
    <w:rsid w:val="5EF363A2"/>
    <w:rsid w:val="5EF45C13"/>
    <w:rsid w:val="5EF50E4A"/>
    <w:rsid w:val="5EF51F6A"/>
    <w:rsid w:val="5EF534F9"/>
    <w:rsid w:val="5EF57992"/>
    <w:rsid w:val="5EF70C9A"/>
    <w:rsid w:val="5EF717D7"/>
    <w:rsid w:val="5EF761C3"/>
    <w:rsid w:val="5EF76FBF"/>
    <w:rsid w:val="5EF84D97"/>
    <w:rsid w:val="5EFA052E"/>
    <w:rsid w:val="5EFA0B0F"/>
    <w:rsid w:val="5EFA28BD"/>
    <w:rsid w:val="5EFA466C"/>
    <w:rsid w:val="5EFB03E4"/>
    <w:rsid w:val="5EFD2896"/>
    <w:rsid w:val="5EFE033F"/>
    <w:rsid w:val="5EFF1C82"/>
    <w:rsid w:val="5F037E6E"/>
    <w:rsid w:val="5F04373C"/>
    <w:rsid w:val="5F045E7A"/>
    <w:rsid w:val="5F05214F"/>
    <w:rsid w:val="5F053371"/>
    <w:rsid w:val="5F05509E"/>
    <w:rsid w:val="5F061262"/>
    <w:rsid w:val="5F06618C"/>
    <w:rsid w:val="5F0674B4"/>
    <w:rsid w:val="5F072FB2"/>
    <w:rsid w:val="5F075FDB"/>
    <w:rsid w:val="5F0842F6"/>
    <w:rsid w:val="5F087775"/>
    <w:rsid w:val="5F092B01"/>
    <w:rsid w:val="5F0A5434"/>
    <w:rsid w:val="5F0B2CB0"/>
    <w:rsid w:val="5F0B4ACB"/>
    <w:rsid w:val="5F0C5388"/>
    <w:rsid w:val="5F0C53C6"/>
    <w:rsid w:val="5F0E6369"/>
    <w:rsid w:val="5F0F482B"/>
    <w:rsid w:val="5F103E8F"/>
    <w:rsid w:val="5F104EDF"/>
    <w:rsid w:val="5F13084A"/>
    <w:rsid w:val="5F1329D1"/>
    <w:rsid w:val="5F13572D"/>
    <w:rsid w:val="5F1514A5"/>
    <w:rsid w:val="5F16521D"/>
    <w:rsid w:val="5F166FCB"/>
    <w:rsid w:val="5F167580"/>
    <w:rsid w:val="5F173652"/>
    <w:rsid w:val="5F177A55"/>
    <w:rsid w:val="5F180F96"/>
    <w:rsid w:val="5F1871E8"/>
    <w:rsid w:val="5F19317E"/>
    <w:rsid w:val="5F1956F7"/>
    <w:rsid w:val="5F1A16EE"/>
    <w:rsid w:val="5F1A3317"/>
    <w:rsid w:val="5F1A7A84"/>
    <w:rsid w:val="5F1B40FA"/>
    <w:rsid w:val="5F1C0A86"/>
    <w:rsid w:val="5F1C2834"/>
    <w:rsid w:val="5F1C79D7"/>
    <w:rsid w:val="5F1D035A"/>
    <w:rsid w:val="5F1D0BB0"/>
    <w:rsid w:val="5F1F0AFE"/>
    <w:rsid w:val="5F1F2324"/>
    <w:rsid w:val="5F1F5E90"/>
    <w:rsid w:val="5F1F70F5"/>
    <w:rsid w:val="5F2142EE"/>
    <w:rsid w:val="5F215887"/>
    <w:rsid w:val="5F223BC2"/>
    <w:rsid w:val="5F273065"/>
    <w:rsid w:val="5F28262C"/>
    <w:rsid w:val="5F283893"/>
    <w:rsid w:val="5F28567D"/>
    <w:rsid w:val="5F2A17CF"/>
    <w:rsid w:val="5F2D16B1"/>
    <w:rsid w:val="5F2E2567"/>
    <w:rsid w:val="5F2E2D52"/>
    <w:rsid w:val="5F2F7A22"/>
    <w:rsid w:val="5F320BFD"/>
    <w:rsid w:val="5F330F87"/>
    <w:rsid w:val="5F334021"/>
    <w:rsid w:val="5F33643F"/>
    <w:rsid w:val="5F3566C4"/>
    <w:rsid w:val="5F357D99"/>
    <w:rsid w:val="5F3833E6"/>
    <w:rsid w:val="5F385194"/>
    <w:rsid w:val="5F3861D0"/>
    <w:rsid w:val="5F3A4872"/>
    <w:rsid w:val="5F3A4FBF"/>
    <w:rsid w:val="5F3A53B0"/>
    <w:rsid w:val="5F3A5CEE"/>
    <w:rsid w:val="5F3A715E"/>
    <w:rsid w:val="5F3B5BA7"/>
    <w:rsid w:val="5F3C1128"/>
    <w:rsid w:val="5F3C4DC2"/>
    <w:rsid w:val="5F3C544A"/>
    <w:rsid w:val="5F3C5A50"/>
    <w:rsid w:val="5F3D56E4"/>
    <w:rsid w:val="5F3D5B95"/>
    <w:rsid w:val="5F3D7F26"/>
    <w:rsid w:val="5F3F14BB"/>
    <w:rsid w:val="5F41229A"/>
    <w:rsid w:val="5F41673E"/>
    <w:rsid w:val="5F417953"/>
    <w:rsid w:val="5F426012"/>
    <w:rsid w:val="5F427DC1"/>
    <w:rsid w:val="5F43069B"/>
    <w:rsid w:val="5F434264"/>
    <w:rsid w:val="5F450465"/>
    <w:rsid w:val="5F4504F6"/>
    <w:rsid w:val="5F463D55"/>
    <w:rsid w:val="5F473629"/>
    <w:rsid w:val="5F490E88"/>
    <w:rsid w:val="5F491D93"/>
    <w:rsid w:val="5F495D5A"/>
    <w:rsid w:val="5F4A11A3"/>
    <w:rsid w:val="5F4A27E1"/>
    <w:rsid w:val="5F4B136B"/>
    <w:rsid w:val="5F4B7B56"/>
    <w:rsid w:val="5F4C0C3F"/>
    <w:rsid w:val="5F4C52BB"/>
    <w:rsid w:val="5F4D0E0B"/>
    <w:rsid w:val="5F4D3766"/>
    <w:rsid w:val="5F4D50E3"/>
    <w:rsid w:val="5F50072F"/>
    <w:rsid w:val="5F5062DF"/>
    <w:rsid w:val="5F511076"/>
    <w:rsid w:val="5F51555C"/>
    <w:rsid w:val="5F517A19"/>
    <w:rsid w:val="5F5244A8"/>
    <w:rsid w:val="5F52787E"/>
    <w:rsid w:val="5F54324E"/>
    <w:rsid w:val="5F5521EA"/>
    <w:rsid w:val="5F577D10"/>
    <w:rsid w:val="5F581FF7"/>
    <w:rsid w:val="5F585836"/>
    <w:rsid w:val="5F592AFE"/>
    <w:rsid w:val="5F5A15AE"/>
    <w:rsid w:val="5F5A2AA2"/>
    <w:rsid w:val="5F5C211E"/>
    <w:rsid w:val="5F5C5326"/>
    <w:rsid w:val="5F5C73A4"/>
    <w:rsid w:val="5F5D2E4C"/>
    <w:rsid w:val="5F5D3B71"/>
    <w:rsid w:val="5F5F6BC4"/>
    <w:rsid w:val="5F6049DB"/>
    <w:rsid w:val="5F61293D"/>
    <w:rsid w:val="5F612976"/>
    <w:rsid w:val="5F6146EB"/>
    <w:rsid w:val="5F622211"/>
    <w:rsid w:val="5F6334E9"/>
    <w:rsid w:val="5F637717"/>
    <w:rsid w:val="5F64242D"/>
    <w:rsid w:val="5F646E31"/>
    <w:rsid w:val="5F651444"/>
    <w:rsid w:val="5F667F53"/>
    <w:rsid w:val="5F67329C"/>
    <w:rsid w:val="5F682CF2"/>
    <w:rsid w:val="5F68472C"/>
    <w:rsid w:val="5F6863D8"/>
    <w:rsid w:val="5F690BD5"/>
    <w:rsid w:val="5F697A43"/>
    <w:rsid w:val="5F6B4CA6"/>
    <w:rsid w:val="5F6D7533"/>
    <w:rsid w:val="5F6E017D"/>
    <w:rsid w:val="5F6E0BB6"/>
    <w:rsid w:val="5F6E6E08"/>
    <w:rsid w:val="5F6F45FF"/>
    <w:rsid w:val="5F70111D"/>
    <w:rsid w:val="5F70492E"/>
    <w:rsid w:val="5F7212B5"/>
    <w:rsid w:val="5F724B4A"/>
    <w:rsid w:val="5F724D9B"/>
    <w:rsid w:val="5F7345B5"/>
    <w:rsid w:val="5F742A4D"/>
    <w:rsid w:val="5F7563E8"/>
    <w:rsid w:val="5F773F0E"/>
    <w:rsid w:val="5F785962"/>
    <w:rsid w:val="5F791992"/>
    <w:rsid w:val="5F795ED8"/>
    <w:rsid w:val="5F7A39FE"/>
    <w:rsid w:val="5F7C1524"/>
    <w:rsid w:val="5F7C5773"/>
    <w:rsid w:val="5F7C5A46"/>
    <w:rsid w:val="5F7D0400"/>
    <w:rsid w:val="5F7D704B"/>
    <w:rsid w:val="5F7F5239"/>
    <w:rsid w:val="5F7F60A1"/>
    <w:rsid w:val="5F814D8D"/>
    <w:rsid w:val="5F816B3B"/>
    <w:rsid w:val="5F830B05"/>
    <w:rsid w:val="5F8328B3"/>
    <w:rsid w:val="5F8360A0"/>
    <w:rsid w:val="5F8416C1"/>
    <w:rsid w:val="5F857143"/>
    <w:rsid w:val="5F8605F5"/>
    <w:rsid w:val="5F8623A3"/>
    <w:rsid w:val="5F863C08"/>
    <w:rsid w:val="5F872646"/>
    <w:rsid w:val="5F873B0B"/>
    <w:rsid w:val="5F883D16"/>
    <w:rsid w:val="5F887EC9"/>
    <w:rsid w:val="5F892CC4"/>
    <w:rsid w:val="5F893C41"/>
    <w:rsid w:val="5F8959EF"/>
    <w:rsid w:val="5F895B49"/>
    <w:rsid w:val="5F895E65"/>
    <w:rsid w:val="5F8B1768"/>
    <w:rsid w:val="5F8B79B9"/>
    <w:rsid w:val="5F8C2351"/>
    <w:rsid w:val="5F8C43D7"/>
    <w:rsid w:val="5F8D458F"/>
    <w:rsid w:val="5F8D4FB7"/>
    <w:rsid w:val="5F8D54E0"/>
    <w:rsid w:val="5F8D7EF3"/>
    <w:rsid w:val="5F8E3006"/>
    <w:rsid w:val="5F90151C"/>
    <w:rsid w:val="5F92084A"/>
    <w:rsid w:val="5F921CDC"/>
    <w:rsid w:val="5F922AF6"/>
    <w:rsid w:val="5F9245F1"/>
    <w:rsid w:val="5F942D12"/>
    <w:rsid w:val="5F9477DB"/>
    <w:rsid w:val="5F9477F9"/>
    <w:rsid w:val="5F9525E6"/>
    <w:rsid w:val="5F962BB1"/>
    <w:rsid w:val="5F9745B0"/>
    <w:rsid w:val="5F9A19AB"/>
    <w:rsid w:val="5F9A5E4E"/>
    <w:rsid w:val="5F9C1BC7"/>
    <w:rsid w:val="5F9C5723"/>
    <w:rsid w:val="5F9C7CE1"/>
    <w:rsid w:val="5F9D071F"/>
    <w:rsid w:val="5F9D1924"/>
    <w:rsid w:val="5F9E149B"/>
    <w:rsid w:val="5F9E593F"/>
    <w:rsid w:val="5F9E76ED"/>
    <w:rsid w:val="5F9F3465"/>
    <w:rsid w:val="5F9F5213"/>
    <w:rsid w:val="5FA00424"/>
    <w:rsid w:val="5FA016B7"/>
    <w:rsid w:val="5FA03CE7"/>
    <w:rsid w:val="5FA17311"/>
    <w:rsid w:val="5FA3180A"/>
    <w:rsid w:val="5FA35A6F"/>
    <w:rsid w:val="5FA36F80"/>
    <w:rsid w:val="5FA40A7B"/>
    <w:rsid w:val="5FA4497F"/>
    <w:rsid w:val="5FA55D24"/>
    <w:rsid w:val="5FA57500"/>
    <w:rsid w:val="5FA6034F"/>
    <w:rsid w:val="5FA666FE"/>
    <w:rsid w:val="5FA71C3E"/>
    <w:rsid w:val="5FA753A7"/>
    <w:rsid w:val="5FA8056B"/>
    <w:rsid w:val="5FA831C8"/>
    <w:rsid w:val="5FA945A4"/>
    <w:rsid w:val="5FAA205F"/>
    <w:rsid w:val="5FAA42E4"/>
    <w:rsid w:val="5FAB1E0A"/>
    <w:rsid w:val="5FAD3D07"/>
    <w:rsid w:val="5FAD4690"/>
    <w:rsid w:val="5FAD4CF9"/>
    <w:rsid w:val="5FAE5456"/>
    <w:rsid w:val="5FAF18FA"/>
    <w:rsid w:val="5FAF36A8"/>
    <w:rsid w:val="5FB00CAA"/>
    <w:rsid w:val="5FB05672"/>
    <w:rsid w:val="5FB137C1"/>
    <w:rsid w:val="5FB23198"/>
    <w:rsid w:val="5FB24F46"/>
    <w:rsid w:val="5FB36AFF"/>
    <w:rsid w:val="5FB52C88"/>
    <w:rsid w:val="5FB54A36"/>
    <w:rsid w:val="5FB56D04"/>
    <w:rsid w:val="5FB70224"/>
    <w:rsid w:val="5FB76A00"/>
    <w:rsid w:val="5FB77638"/>
    <w:rsid w:val="5FB93CEB"/>
    <w:rsid w:val="5FB962D5"/>
    <w:rsid w:val="5FBB029F"/>
    <w:rsid w:val="5FBC4017"/>
    <w:rsid w:val="5FBC4B02"/>
    <w:rsid w:val="5FBC5DC5"/>
    <w:rsid w:val="5FBC7B73"/>
    <w:rsid w:val="5FBF1411"/>
    <w:rsid w:val="5FBF7663"/>
    <w:rsid w:val="5FC01EE5"/>
    <w:rsid w:val="5FC03B07"/>
    <w:rsid w:val="5FC058B5"/>
    <w:rsid w:val="5FC05A96"/>
    <w:rsid w:val="5FC40A94"/>
    <w:rsid w:val="5FC56FE3"/>
    <w:rsid w:val="5FC87A03"/>
    <w:rsid w:val="5FC94B4F"/>
    <w:rsid w:val="5FCA798C"/>
    <w:rsid w:val="5FCB56D3"/>
    <w:rsid w:val="5FCB6008"/>
    <w:rsid w:val="5FCC7C60"/>
    <w:rsid w:val="5FCE4110"/>
    <w:rsid w:val="5FCF1D6A"/>
    <w:rsid w:val="5FCF78A6"/>
    <w:rsid w:val="5FD0407F"/>
    <w:rsid w:val="5FD05324"/>
    <w:rsid w:val="5FD21144"/>
    <w:rsid w:val="5FD21C35"/>
    <w:rsid w:val="5FD255E8"/>
    <w:rsid w:val="5FD26DE9"/>
    <w:rsid w:val="5FD32DE3"/>
    <w:rsid w:val="5FD45FC8"/>
    <w:rsid w:val="5FD50C35"/>
    <w:rsid w:val="5FD5369A"/>
    <w:rsid w:val="5FD55FF5"/>
    <w:rsid w:val="5FD614CB"/>
    <w:rsid w:val="5FD65B5A"/>
    <w:rsid w:val="5FD810B8"/>
    <w:rsid w:val="5FDA36C5"/>
    <w:rsid w:val="5FDA624B"/>
    <w:rsid w:val="5FDB43BA"/>
    <w:rsid w:val="5FDC26B5"/>
    <w:rsid w:val="5FDC6467"/>
    <w:rsid w:val="5FDC6793"/>
    <w:rsid w:val="5FDD3C50"/>
    <w:rsid w:val="5FDF00F8"/>
    <w:rsid w:val="5FDF447A"/>
    <w:rsid w:val="5FE0223B"/>
    <w:rsid w:val="5FE05167"/>
    <w:rsid w:val="5FE10357"/>
    <w:rsid w:val="5FE13A7D"/>
    <w:rsid w:val="5FE20628"/>
    <w:rsid w:val="5FE44097"/>
    <w:rsid w:val="5FE5356E"/>
    <w:rsid w:val="5FE71205"/>
    <w:rsid w:val="5FE81A81"/>
    <w:rsid w:val="5FE84C69"/>
    <w:rsid w:val="5FE85482"/>
    <w:rsid w:val="5FE91D19"/>
    <w:rsid w:val="5FEA46E0"/>
    <w:rsid w:val="5FEB0458"/>
    <w:rsid w:val="5FEB2206"/>
    <w:rsid w:val="5FEB66AA"/>
    <w:rsid w:val="5FEC48FC"/>
    <w:rsid w:val="5FED41D0"/>
    <w:rsid w:val="5FEF45F4"/>
    <w:rsid w:val="5FF11F12"/>
    <w:rsid w:val="5FF23595"/>
    <w:rsid w:val="5FF37162"/>
    <w:rsid w:val="5FF37583"/>
    <w:rsid w:val="5FF46D36"/>
    <w:rsid w:val="5FF50462"/>
    <w:rsid w:val="5FF52D0D"/>
    <w:rsid w:val="5FF564FD"/>
    <w:rsid w:val="5FF6617D"/>
    <w:rsid w:val="5FF67529"/>
    <w:rsid w:val="5FF7504F"/>
    <w:rsid w:val="5FF76DFD"/>
    <w:rsid w:val="5FF835D4"/>
    <w:rsid w:val="5FF849BB"/>
    <w:rsid w:val="5FF97412"/>
    <w:rsid w:val="5FFA069B"/>
    <w:rsid w:val="5FFB07E0"/>
    <w:rsid w:val="5FFB4038"/>
    <w:rsid w:val="5FFB68ED"/>
    <w:rsid w:val="5FFC0099"/>
    <w:rsid w:val="5FFC6011"/>
    <w:rsid w:val="5FFD09FB"/>
    <w:rsid w:val="5FFE677C"/>
    <w:rsid w:val="5FFE6E0D"/>
    <w:rsid w:val="5FFF46E3"/>
    <w:rsid w:val="60011A2A"/>
    <w:rsid w:val="60017C7C"/>
    <w:rsid w:val="60025ECE"/>
    <w:rsid w:val="60031C46"/>
    <w:rsid w:val="60040D16"/>
    <w:rsid w:val="60076B58"/>
    <w:rsid w:val="6008100A"/>
    <w:rsid w:val="60082DB8"/>
    <w:rsid w:val="60094E5C"/>
    <w:rsid w:val="60096DA4"/>
    <w:rsid w:val="600C0AFA"/>
    <w:rsid w:val="600C592D"/>
    <w:rsid w:val="600D4872"/>
    <w:rsid w:val="600E24AE"/>
    <w:rsid w:val="600E690D"/>
    <w:rsid w:val="600E69DB"/>
    <w:rsid w:val="600F4147"/>
    <w:rsid w:val="60104B30"/>
    <w:rsid w:val="60105876"/>
    <w:rsid w:val="60121376"/>
    <w:rsid w:val="60121E89"/>
    <w:rsid w:val="60126FDD"/>
    <w:rsid w:val="601276EE"/>
    <w:rsid w:val="6014041D"/>
    <w:rsid w:val="60140FB0"/>
    <w:rsid w:val="60144BDF"/>
    <w:rsid w:val="60152297"/>
    <w:rsid w:val="6017124D"/>
    <w:rsid w:val="6017181C"/>
    <w:rsid w:val="601929FA"/>
    <w:rsid w:val="60193217"/>
    <w:rsid w:val="601A3030"/>
    <w:rsid w:val="601A4880"/>
    <w:rsid w:val="601B0D3D"/>
    <w:rsid w:val="601B1EE1"/>
    <w:rsid w:val="601B397A"/>
    <w:rsid w:val="601E438A"/>
    <w:rsid w:val="601E6123"/>
    <w:rsid w:val="601F5AF8"/>
    <w:rsid w:val="601F7975"/>
    <w:rsid w:val="60200102"/>
    <w:rsid w:val="602045A6"/>
    <w:rsid w:val="60213E7A"/>
    <w:rsid w:val="60214E51"/>
    <w:rsid w:val="602161AF"/>
    <w:rsid w:val="60221345"/>
    <w:rsid w:val="60235E44"/>
    <w:rsid w:val="60245313"/>
    <w:rsid w:val="60261188"/>
    <w:rsid w:val="60261490"/>
    <w:rsid w:val="60273055"/>
    <w:rsid w:val="60285208"/>
    <w:rsid w:val="602A5424"/>
    <w:rsid w:val="602E21A5"/>
    <w:rsid w:val="602F2A3B"/>
    <w:rsid w:val="602F47E9"/>
    <w:rsid w:val="60310561"/>
    <w:rsid w:val="6031230F"/>
    <w:rsid w:val="603242D9"/>
    <w:rsid w:val="60332D39"/>
    <w:rsid w:val="6033623D"/>
    <w:rsid w:val="6034404F"/>
    <w:rsid w:val="60353534"/>
    <w:rsid w:val="60367925"/>
    <w:rsid w:val="6037369D"/>
    <w:rsid w:val="60386710"/>
    <w:rsid w:val="60392E2E"/>
    <w:rsid w:val="603D5D3E"/>
    <w:rsid w:val="603F20EC"/>
    <w:rsid w:val="6040150D"/>
    <w:rsid w:val="604030F9"/>
    <w:rsid w:val="60410761"/>
    <w:rsid w:val="604162CA"/>
    <w:rsid w:val="60432042"/>
    <w:rsid w:val="604638E0"/>
    <w:rsid w:val="604644D8"/>
    <w:rsid w:val="60467201"/>
    <w:rsid w:val="604708AF"/>
    <w:rsid w:val="60471B32"/>
    <w:rsid w:val="604777D8"/>
    <w:rsid w:val="60495669"/>
    <w:rsid w:val="604A7B30"/>
    <w:rsid w:val="604B1A25"/>
    <w:rsid w:val="604B6E7E"/>
    <w:rsid w:val="604C4F25"/>
    <w:rsid w:val="604C539B"/>
    <w:rsid w:val="604F09E7"/>
    <w:rsid w:val="604F6C39"/>
    <w:rsid w:val="60510F6E"/>
    <w:rsid w:val="605113E4"/>
    <w:rsid w:val="60515592"/>
    <w:rsid w:val="605415FA"/>
    <w:rsid w:val="60545FFD"/>
    <w:rsid w:val="60552530"/>
    <w:rsid w:val="60555F69"/>
    <w:rsid w:val="60566219"/>
    <w:rsid w:val="605725EA"/>
    <w:rsid w:val="60575AEE"/>
    <w:rsid w:val="60581F10"/>
    <w:rsid w:val="60585B99"/>
    <w:rsid w:val="6059030E"/>
    <w:rsid w:val="605B3830"/>
    <w:rsid w:val="605B55DE"/>
    <w:rsid w:val="605C0057"/>
    <w:rsid w:val="605C164D"/>
    <w:rsid w:val="605F2630"/>
    <w:rsid w:val="606049A2"/>
    <w:rsid w:val="60635763"/>
    <w:rsid w:val="60636240"/>
    <w:rsid w:val="60646864"/>
    <w:rsid w:val="6065020A"/>
    <w:rsid w:val="6065645C"/>
    <w:rsid w:val="606569D2"/>
    <w:rsid w:val="60670772"/>
    <w:rsid w:val="6067195D"/>
    <w:rsid w:val="60685039"/>
    <w:rsid w:val="606A75CF"/>
    <w:rsid w:val="606C093C"/>
    <w:rsid w:val="606D2C19"/>
    <w:rsid w:val="606D4EC2"/>
    <w:rsid w:val="606D5311"/>
    <w:rsid w:val="606D7E4C"/>
    <w:rsid w:val="606E3563"/>
    <w:rsid w:val="60700592"/>
    <w:rsid w:val="6071095D"/>
    <w:rsid w:val="60713C2D"/>
    <w:rsid w:val="607152D4"/>
    <w:rsid w:val="60724960"/>
    <w:rsid w:val="60725108"/>
    <w:rsid w:val="60730601"/>
    <w:rsid w:val="607659CB"/>
    <w:rsid w:val="60766B4D"/>
    <w:rsid w:val="60773F9F"/>
    <w:rsid w:val="6078114B"/>
    <w:rsid w:val="607850B2"/>
    <w:rsid w:val="60785451"/>
    <w:rsid w:val="60787F3E"/>
    <w:rsid w:val="607B17DC"/>
    <w:rsid w:val="607C008C"/>
    <w:rsid w:val="607C26A0"/>
    <w:rsid w:val="607D1BB3"/>
    <w:rsid w:val="607D3E4F"/>
    <w:rsid w:val="607D415E"/>
    <w:rsid w:val="607E01EE"/>
    <w:rsid w:val="607E12CC"/>
    <w:rsid w:val="607E2A22"/>
    <w:rsid w:val="607E3B9E"/>
    <w:rsid w:val="607E751E"/>
    <w:rsid w:val="60806DF2"/>
    <w:rsid w:val="60815214"/>
    <w:rsid w:val="60841151"/>
    <w:rsid w:val="608508AD"/>
    <w:rsid w:val="60860312"/>
    <w:rsid w:val="60870181"/>
    <w:rsid w:val="6089214B"/>
    <w:rsid w:val="608A0AE1"/>
    <w:rsid w:val="608A2B99"/>
    <w:rsid w:val="608C39E9"/>
    <w:rsid w:val="608D2170"/>
    <w:rsid w:val="608D70E6"/>
    <w:rsid w:val="608E745B"/>
    <w:rsid w:val="60905878"/>
    <w:rsid w:val="60911F15"/>
    <w:rsid w:val="60912DAE"/>
    <w:rsid w:val="609224CA"/>
    <w:rsid w:val="6093116A"/>
    <w:rsid w:val="6094289E"/>
    <w:rsid w:val="60964868"/>
    <w:rsid w:val="60972D2F"/>
    <w:rsid w:val="6098413C"/>
    <w:rsid w:val="60997EB4"/>
    <w:rsid w:val="609A4358"/>
    <w:rsid w:val="609B39D8"/>
    <w:rsid w:val="609B3C41"/>
    <w:rsid w:val="609B59DA"/>
    <w:rsid w:val="609C2BD3"/>
    <w:rsid w:val="609D1C1D"/>
    <w:rsid w:val="609D79A4"/>
    <w:rsid w:val="609E371C"/>
    <w:rsid w:val="609F196E"/>
    <w:rsid w:val="609F2C76"/>
    <w:rsid w:val="60A01243"/>
    <w:rsid w:val="60A056E7"/>
    <w:rsid w:val="60A07371"/>
    <w:rsid w:val="60A07495"/>
    <w:rsid w:val="60A16616"/>
    <w:rsid w:val="60A24FBB"/>
    <w:rsid w:val="60A44288"/>
    <w:rsid w:val="60A46FF9"/>
    <w:rsid w:val="60A52CFD"/>
    <w:rsid w:val="60A61919"/>
    <w:rsid w:val="60A66973"/>
    <w:rsid w:val="60A70823"/>
    <w:rsid w:val="60A77F0E"/>
    <w:rsid w:val="60A95A1A"/>
    <w:rsid w:val="60AA0313"/>
    <w:rsid w:val="60AA20C1"/>
    <w:rsid w:val="60AB42FB"/>
    <w:rsid w:val="60AC5E39"/>
    <w:rsid w:val="60AE1BB1"/>
    <w:rsid w:val="60AE7E03"/>
    <w:rsid w:val="60B116A2"/>
    <w:rsid w:val="60B132DC"/>
    <w:rsid w:val="60B302C2"/>
    <w:rsid w:val="60B349C5"/>
    <w:rsid w:val="60B44EAA"/>
    <w:rsid w:val="60B46EBC"/>
    <w:rsid w:val="60B5389D"/>
    <w:rsid w:val="60B55978"/>
    <w:rsid w:val="60B60A66"/>
    <w:rsid w:val="60B62814"/>
    <w:rsid w:val="60B7030F"/>
    <w:rsid w:val="60B71CFA"/>
    <w:rsid w:val="60B71EB3"/>
    <w:rsid w:val="60B81261"/>
    <w:rsid w:val="60B8623B"/>
    <w:rsid w:val="60B92304"/>
    <w:rsid w:val="60BA0556"/>
    <w:rsid w:val="60BA43CE"/>
    <w:rsid w:val="60BF35BF"/>
    <w:rsid w:val="60BF604F"/>
    <w:rsid w:val="60C0158F"/>
    <w:rsid w:val="60C03231"/>
    <w:rsid w:val="60C03647"/>
    <w:rsid w:val="60C07B37"/>
    <w:rsid w:val="60C34F31"/>
    <w:rsid w:val="60C413D5"/>
    <w:rsid w:val="60C41466"/>
    <w:rsid w:val="60C642C2"/>
    <w:rsid w:val="60C72C73"/>
    <w:rsid w:val="60C83797"/>
    <w:rsid w:val="60C934A1"/>
    <w:rsid w:val="60CA600A"/>
    <w:rsid w:val="60CC6205"/>
    <w:rsid w:val="60CE7B5E"/>
    <w:rsid w:val="60D07D7A"/>
    <w:rsid w:val="60D13AF2"/>
    <w:rsid w:val="60D158A0"/>
    <w:rsid w:val="60D1764E"/>
    <w:rsid w:val="60D333C6"/>
    <w:rsid w:val="60D37A74"/>
    <w:rsid w:val="60D515C9"/>
    <w:rsid w:val="60D53298"/>
    <w:rsid w:val="60D62EB6"/>
    <w:rsid w:val="60D70747"/>
    <w:rsid w:val="60D84C50"/>
    <w:rsid w:val="60DA0BF8"/>
    <w:rsid w:val="60DD09F9"/>
    <w:rsid w:val="60DD2497"/>
    <w:rsid w:val="60DD4502"/>
    <w:rsid w:val="60DF3B09"/>
    <w:rsid w:val="60DF665C"/>
    <w:rsid w:val="60E04F09"/>
    <w:rsid w:val="60E05AE3"/>
    <w:rsid w:val="60E07D26"/>
    <w:rsid w:val="60E17AA5"/>
    <w:rsid w:val="60E207CF"/>
    <w:rsid w:val="60E234EE"/>
    <w:rsid w:val="60E32FFC"/>
    <w:rsid w:val="60E455D3"/>
    <w:rsid w:val="60E47381"/>
    <w:rsid w:val="60E51267"/>
    <w:rsid w:val="60E6055C"/>
    <w:rsid w:val="60E82482"/>
    <w:rsid w:val="60E8377F"/>
    <w:rsid w:val="60E845C2"/>
    <w:rsid w:val="60E93FB5"/>
    <w:rsid w:val="60E94998"/>
    <w:rsid w:val="60EA0710"/>
    <w:rsid w:val="60EA6962"/>
    <w:rsid w:val="60EB004D"/>
    <w:rsid w:val="60EB178E"/>
    <w:rsid w:val="60EB4BB4"/>
    <w:rsid w:val="60EC0306"/>
    <w:rsid w:val="60EC092C"/>
    <w:rsid w:val="60EC26DA"/>
    <w:rsid w:val="60ED7350"/>
    <w:rsid w:val="60EE5CA8"/>
    <w:rsid w:val="60F021CA"/>
    <w:rsid w:val="60F15F42"/>
    <w:rsid w:val="60F2394B"/>
    <w:rsid w:val="60F31CBA"/>
    <w:rsid w:val="60F32150"/>
    <w:rsid w:val="60F33A68"/>
    <w:rsid w:val="60F35816"/>
    <w:rsid w:val="60F4333C"/>
    <w:rsid w:val="60F52352"/>
    <w:rsid w:val="60F52586"/>
    <w:rsid w:val="60F568D3"/>
    <w:rsid w:val="60F82497"/>
    <w:rsid w:val="60F872D1"/>
    <w:rsid w:val="60FA4DF7"/>
    <w:rsid w:val="60FA5862"/>
    <w:rsid w:val="60FB1830"/>
    <w:rsid w:val="60FC3928"/>
    <w:rsid w:val="60FD0F2E"/>
    <w:rsid w:val="60FD3BA3"/>
    <w:rsid w:val="60FF036F"/>
    <w:rsid w:val="60FF2216"/>
    <w:rsid w:val="61001CE1"/>
    <w:rsid w:val="61006B89"/>
    <w:rsid w:val="61007F33"/>
    <w:rsid w:val="610139B4"/>
    <w:rsid w:val="61015E52"/>
    <w:rsid w:val="610164CF"/>
    <w:rsid w:val="61016585"/>
    <w:rsid w:val="61023CAB"/>
    <w:rsid w:val="61024CFD"/>
    <w:rsid w:val="61025A59"/>
    <w:rsid w:val="61033DD8"/>
    <w:rsid w:val="610408B9"/>
    <w:rsid w:val="610415AE"/>
    <w:rsid w:val="610417D1"/>
    <w:rsid w:val="610619ED"/>
    <w:rsid w:val="610631AC"/>
    <w:rsid w:val="610712C2"/>
    <w:rsid w:val="610715C6"/>
    <w:rsid w:val="6108267E"/>
    <w:rsid w:val="6108557B"/>
    <w:rsid w:val="61093F9D"/>
    <w:rsid w:val="61094D40"/>
    <w:rsid w:val="610A2B60"/>
    <w:rsid w:val="610B0DB2"/>
    <w:rsid w:val="610B34A8"/>
    <w:rsid w:val="610C5E7E"/>
    <w:rsid w:val="610C6510"/>
    <w:rsid w:val="610D0F79"/>
    <w:rsid w:val="610E2650"/>
    <w:rsid w:val="610E618C"/>
    <w:rsid w:val="610F3A3E"/>
    <w:rsid w:val="6110461A"/>
    <w:rsid w:val="61104BAF"/>
    <w:rsid w:val="61112140"/>
    <w:rsid w:val="61113EEE"/>
    <w:rsid w:val="611159D0"/>
    <w:rsid w:val="61120392"/>
    <w:rsid w:val="61125B13"/>
    <w:rsid w:val="611272AF"/>
    <w:rsid w:val="61134C33"/>
    <w:rsid w:val="61142A03"/>
    <w:rsid w:val="61151C31"/>
    <w:rsid w:val="61155FA0"/>
    <w:rsid w:val="61175CCE"/>
    <w:rsid w:val="61180F05"/>
    <w:rsid w:val="61181C3B"/>
    <w:rsid w:val="6118702B"/>
    <w:rsid w:val="6118756B"/>
    <w:rsid w:val="61194FDB"/>
    <w:rsid w:val="611A2DA3"/>
    <w:rsid w:val="611A7247"/>
    <w:rsid w:val="611B62E0"/>
    <w:rsid w:val="611B6B1B"/>
    <w:rsid w:val="611C1F6A"/>
    <w:rsid w:val="611C29AC"/>
    <w:rsid w:val="611C2FBF"/>
    <w:rsid w:val="611C318D"/>
    <w:rsid w:val="611D6D37"/>
    <w:rsid w:val="611F2767"/>
    <w:rsid w:val="611F2AAF"/>
    <w:rsid w:val="611F2F39"/>
    <w:rsid w:val="611F660B"/>
    <w:rsid w:val="61202383"/>
    <w:rsid w:val="61236D4E"/>
    <w:rsid w:val="61241CA8"/>
    <w:rsid w:val="61251748"/>
    <w:rsid w:val="6125789C"/>
    <w:rsid w:val="61262AC5"/>
    <w:rsid w:val="61271964"/>
    <w:rsid w:val="61280BE7"/>
    <w:rsid w:val="61285D07"/>
    <w:rsid w:val="612956DC"/>
    <w:rsid w:val="612B1454"/>
    <w:rsid w:val="612C6D8A"/>
    <w:rsid w:val="612E4333"/>
    <w:rsid w:val="612F3C8A"/>
    <w:rsid w:val="61300818"/>
    <w:rsid w:val="61310483"/>
    <w:rsid w:val="6131633F"/>
    <w:rsid w:val="61320C95"/>
    <w:rsid w:val="613227E3"/>
    <w:rsid w:val="6132656D"/>
    <w:rsid w:val="61330309"/>
    <w:rsid w:val="613320B7"/>
    <w:rsid w:val="61333986"/>
    <w:rsid w:val="61354081"/>
    <w:rsid w:val="61361BD9"/>
    <w:rsid w:val="6136210C"/>
    <w:rsid w:val="61375D05"/>
    <w:rsid w:val="61377DF9"/>
    <w:rsid w:val="61383251"/>
    <w:rsid w:val="61384FD8"/>
    <w:rsid w:val="61386D25"/>
    <w:rsid w:val="613876CD"/>
    <w:rsid w:val="613B0F6B"/>
    <w:rsid w:val="613B1D17"/>
    <w:rsid w:val="613B2F91"/>
    <w:rsid w:val="613B6814"/>
    <w:rsid w:val="613C540F"/>
    <w:rsid w:val="613E4CB4"/>
    <w:rsid w:val="613F280A"/>
    <w:rsid w:val="614021CC"/>
    <w:rsid w:val="6140724E"/>
    <w:rsid w:val="61410E47"/>
    <w:rsid w:val="614147D4"/>
    <w:rsid w:val="61423D52"/>
    <w:rsid w:val="614311C7"/>
    <w:rsid w:val="614467D9"/>
    <w:rsid w:val="61455353"/>
    <w:rsid w:val="614558A8"/>
    <w:rsid w:val="6146003C"/>
    <w:rsid w:val="61461DEA"/>
    <w:rsid w:val="61483DB4"/>
    <w:rsid w:val="61493688"/>
    <w:rsid w:val="61494030"/>
    <w:rsid w:val="61497B2C"/>
    <w:rsid w:val="614A363A"/>
    <w:rsid w:val="614A3BDE"/>
    <w:rsid w:val="614B11AE"/>
    <w:rsid w:val="614B260C"/>
    <w:rsid w:val="614C2112"/>
    <w:rsid w:val="614C3B14"/>
    <w:rsid w:val="614C7357"/>
    <w:rsid w:val="614E0C9F"/>
    <w:rsid w:val="614F54B5"/>
    <w:rsid w:val="61500EBB"/>
    <w:rsid w:val="61502C69"/>
    <w:rsid w:val="61504A17"/>
    <w:rsid w:val="615076B3"/>
    <w:rsid w:val="615140CC"/>
    <w:rsid w:val="6152308A"/>
    <w:rsid w:val="615422D0"/>
    <w:rsid w:val="61551AAD"/>
    <w:rsid w:val="6155202D"/>
    <w:rsid w:val="61565DA5"/>
    <w:rsid w:val="61573FF7"/>
    <w:rsid w:val="615838CB"/>
    <w:rsid w:val="61584AF4"/>
    <w:rsid w:val="615A312F"/>
    <w:rsid w:val="615A5895"/>
    <w:rsid w:val="615A631A"/>
    <w:rsid w:val="615A68B4"/>
    <w:rsid w:val="615C4D5E"/>
    <w:rsid w:val="615C6169"/>
    <w:rsid w:val="615C7814"/>
    <w:rsid w:val="615D0EE2"/>
    <w:rsid w:val="615D239D"/>
    <w:rsid w:val="615D7134"/>
    <w:rsid w:val="615F2EAC"/>
    <w:rsid w:val="615F4C5A"/>
    <w:rsid w:val="61605860"/>
    <w:rsid w:val="61614E76"/>
    <w:rsid w:val="6162299C"/>
    <w:rsid w:val="61623710"/>
    <w:rsid w:val="61624105"/>
    <w:rsid w:val="61665FE8"/>
    <w:rsid w:val="61671D60"/>
    <w:rsid w:val="6167331D"/>
    <w:rsid w:val="61677FB2"/>
    <w:rsid w:val="61691F7C"/>
    <w:rsid w:val="616B1851"/>
    <w:rsid w:val="616C793C"/>
    <w:rsid w:val="616D381B"/>
    <w:rsid w:val="616D55C9"/>
    <w:rsid w:val="616D5E79"/>
    <w:rsid w:val="616D69D4"/>
    <w:rsid w:val="616E3042"/>
    <w:rsid w:val="616E7593"/>
    <w:rsid w:val="616F571A"/>
    <w:rsid w:val="616F7036"/>
    <w:rsid w:val="617050B9"/>
    <w:rsid w:val="617128A8"/>
    <w:rsid w:val="61720E31"/>
    <w:rsid w:val="617213B6"/>
    <w:rsid w:val="61733092"/>
    <w:rsid w:val="61734AA0"/>
    <w:rsid w:val="61736680"/>
    <w:rsid w:val="61736957"/>
    <w:rsid w:val="61754911"/>
    <w:rsid w:val="61760968"/>
    <w:rsid w:val="617701F5"/>
    <w:rsid w:val="61774699"/>
    <w:rsid w:val="61785351"/>
    <w:rsid w:val="61785D1C"/>
    <w:rsid w:val="61794FE6"/>
    <w:rsid w:val="617A1A94"/>
    <w:rsid w:val="617A5756"/>
    <w:rsid w:val="617A5F38"/>
    <w:rsid w:val="617A7CE6"/>
    <w:rsid w:val="617B1403"/>
    <w:rsid w:val="617D3332"/>
    <w:rsid w:val="61805B0F"/>
    <w:rsid w:val="618172C6"/>
    <w:rsid w:val="61817F5B"/>
    <w:rsid w:val="61830BFA"/>
    <w:rsid w:val="6183303E"/>
    <w:rsid w:val="61834599"/>
    <w:rsid w:val="61842912"/>
    <w:rsid w:val="6184468A"/>
    <w:rsid w:val="618648DC"/>
    <w:rsid w:val="6186539D"/>
    <w:rsid w:val="618759E6"/>
    <w:rsid w:val="61882403"/>
    <w:rsid w:val="618A1291"/>
    <w:rsid w:val="618A3FE5"/>
    <w:rsid w:val="618B5A4F"/>
    <w:rsid w:val="618C5348"/>
    <w:rsid w:val="618D1D65"/>
    <w:rsid w:val="618D5C6B"/>
    <w:rsid w:val="618D7518"/>
    <w:rsid w:val="618E081D"/>
    <w:rsid w:val="618E553F"/>
    <w:rsid w:val="619012B7"/>
    <w:rsid w:val="61932015"/>
    <w:rsid w:val="61932B55"/>
    <w:rsid w:val="61940351"/>
    <w:rsid w:val="619528DA"/>
    <w:rsid w:val="619568CD"/>
    <w:rsid w:val="61973491"/>
    <w:rsid w:val="619736AB"/>
    <w:rsid w:val="6198016C"/>
    <w:rsid w:val="61984245"/>
    <w:rsid w:val="61994610"/>
    <w:rsid w:val="61996AEF"/>
    <w:rsid w:val="619A682E"/>
    <w:rsid w:val="619B08AB"/>
    <w:rsid w:val="619B5806"/>
    <w:rsid w:val="619D72B9"/>
    <w:rsid w:val="619E55DF"/>
    <w:rsid w:val="619E5802"/>
    <w:rsid w:val="619F14FA"/>
    <w:rsid w:val="619F599E"/>
    <w:rsid w:val="619F774C"/>
    <w:rsid w:val="61A22D98"/>
    <w:rsid w:val="61A30FEA"/>
    <w:rsid w:val="61A41674"/>
    <w:rsid w:val="61A42FB4"/>
    <w:rsid w:val="61A556D5"/>
    <w:rsid w:val="61A60ADB"/>
    <w:rsid w:val="61A65247"/>
    <w:rsid w:val="61A71D69"/>
    <w:rsid w:val="61A86601"/>
    <w:rsid w:val="61A905CB"/>
    <w:rsid w:val="61A92379"/>
    <w:rsid w:val="61AA0AFF"/>
    <w:rsid w:val="61AB1547"/>
    <w:rsid w:val="61AC06B6"/>
    <w:rsid w:val="61AC2E6E"/>
    <w:rsid w:val="61AC5888"/>
    <w:rsid w:val="61AD3C17"/>
    <w:rsid w:val="61AD3DB8"/>
    <w:rsid w:val="61AE52F7"/>
    <w:rsid w:val="61AE798F"/>
    <w:rsid w:val="61AF5849"/>
    <w:rsid w:val="61AF6787"/>
    <w:rsid w:val="61B01959"/>
    <w:rsid w:val="61B054B5"/>
    <w:rsid w:val="61B06A46"/>
    <w:rsid w:val="61B1483B"/>
    <w:rsid w:val="61B17C7C"/>
    <w:rsid w:val="61B21CD6"/>
    <w:rsid w:val="61B410CC"/>
    <w:rsid w:val="61B41449"/>
    <w:rsid w:val="61B431F8"/>
    <w:rsid w:val="61B52ACC"/>
    <w:rsid w:val="61B54E59"/>
    <w:rsid w:val="61B71A6E"/>
    <w:rsid w:val="61B76966"/>
    <w:rsid w:val="61BA6334"/>
    <w:rsid w:val="61BB0169"/>
    <w:rsid w:val="61BB6152"/>
    <w:rsid w:val="61BF3015"/>
    <w:rsid w:val="61C10DC7"/>
    <w:rsid w:val="61C154C7"/>
    <w:rsid w:val="61C17100"/>
    <w:rsid w:val="61C2018E"/>
    <w:rsid w:val="61C251E9"/>
    <w:rsid w:val="61C30C5E"/>
    <w:rsid w:val="61C3168D"/>
    <w:rsid w:val="61C418DA"/>
    <w:rsid w:val="61C471B3"/>
    <w:rsid w:val="61C62F2B"/>
    <w:rsid w:val="61C84EF5"/>
    <w:rsid w:val="61C85F45"/>
    <w:rsid w:val="61C92249"/>
    <w:rsid w:val="61C94AD0"/>
    <w:rsid w:val="61CB497A"/>
    <w:rsid w:val="61CB6793"/>
    <w:rsid w:val="61CD42B9"/>
    <w:rsid w:val="61CD6067"/>
    <w:rsid w:val="61CF29BF"/>
    <w:rsid w:val="61D04B09"/>
    <w:rsid w:val="61D05B58"/>
    <w:rsid w:val="61D07906"/>
    <w:rsid w:val="61D218D0"/>
    <w:rsid w:val="61D2367E"/>
    <w:rsid w:val="61D236C3"/>
    <w:rsid w:val="61D41BE3"/>
    <w:rsid w:val="61D57D15"/>
    <w:rsid w:val="61D629C0"/>
    <w:rsid w:val="61D75138"/>
    <w:rsid w:val="61D76EE6"/>
    <w:rsid w:val="61D92C5E"/>
    <w:rsid w:val="61D93AB6"/>
    <w:rsid w:val="61DA2E9A"/>
    <w:rsid w:val="61DB4C28"/>
    <w:rsid w:val="61DC274E"/>
    <w:rsid w:val="61DE0274"/>
    <w:rsid w:val="61DE2022"/>
    <w:rsid w:val="61E03B70"/>
    <w:rsid w:val="61E12FCC"/>
    <w:rsid w:val="61E35677"/>
    <w:rsid w:val="61E37639"/>
    <w:rsid w:val="61E37CF1"/>
    <w:rsid w:val="61E41603"/>
    <w:rsid w:val="61E46B07"/>
    <w:rsid w:val="61E64371"/>
    <w:rsid w:val="61E6537B"/>
    <w:rsid w:val="61E807DF"/>
    <w:rsid w:val="61E854E9"/>
    <w:rsid w:val="61E90288"/>
    <w:rsid w:val="61E909C7"/>
    <w:rsid w:val="61E95D13"/>
    <w:rsid w:val="61E97732"/>
    <w:rsid w:val="61EA4E6B"/>
    <w:rsid w:val="61EA6C19"/>
    <w:rsid w:val="61EA78B2"/>
    <w:rsid w:val="61EC03D8"/>
    <w:rsid w:val="61EC0768"/>
    <w:rsid w:val="61EC102F"/>
    <w:rsid w:val="61ED5489"/>
    <w:rsid w:val="61ED6709"/>
    <w:rsid w:val="61EE541C"/>
    <w:rsid w:val="61EF4230"/>
    <w:rsid w:val="61F07C7B"/>
    <w:rsid w:val="61F1056D"/>
    <w:rsid w:val="61F142E6"/>
    <w:rsid w:val="61F17317"/>
    <w:rsid w:val="61F25ACE"/>
    <w:rsid w:val="61F3516C"/>
    <w:rsid w:val="61F4737B"/>
    <w:rsid w:val="61F67D08"/>
    <w:rsid w:val="61F93300"/>
    <w:rsid w:val="61FA22DB"/>
    <w:rsid w:val="61FA2BD4"/>
    <w:rsid w:val="61FB0E26"/>
    <w:rsid w:val="61FC3A2E"/>
    <w:rsid w:val="61FC49C4"/>
    <w:rsid w:val="61FC694D"/>
    <w:rsid w:val="61FD6D0D"/>
    <w:rsid w:val="61FD7333"/>
    <w:rsid w:val="61FD76AE"/>
    <w:rsid w:val="61FF367F"/>
    <w:rsid w:val="62001A55"/>
    <w:rsid w:val="6200468F"/>
    <w:rsid w:val="62007435"/>
    <w:rsid w:val="62015D11"/>
    <w:rsid w:val="62021C49"/>
    <w:rsid w:val="62045801"/>
    <w:rsid w:val="62045FC9"/>
    <w:rsid w:val="62051CA5"/>
    <w:rsid w:val="62053A53"/>
    <w:rsid w:val="6206011C"/>
    <w:rsid w:val="62064B7D"/>
    <w:rsid w:val="620852F1"/>
    <w:rsid w:val="62092E18"/>
    <w:rsid w:val="620A2365"/>
    <w:rsid w:val="620C5868"/>
    <w:rsid w:val="620C73EB"/>
    <w:rsid w:val="620D2908"/>
    <w:rsid w:val="620F48D2"/>
    <w:rsid w:val="620F6680"/>
    <w:rsid w:val="620F7031"/>
    <w:rsid w:val="6210506E"/>
    <w:rsid w:val="62106035"/>
    <w:rsid w:val="6211064A"/>
    <w:rsid w:val="62126170"/>
    <w:rsid w:val="62127771"/>
    <w:rsid w:val="62127F1E"/>
    <w:rsid w:val="62132A20"/>
    <w:rsid w:val="62146FF9"/>
    <w:rsid w:val="6216073C"/>
    <w:rsid w:val="62165C60"/>
    <w:rsid w:val="62173108"/>
    <w:rsid w:val="62195750"/>
    <w:rsid w:val="621A5025"/>
    <w:rsid w:val="621C5A5D"/>
    <w:rsid w:val="621E4B15"/>
    <w:rsid w:val="621E68C3"/>
    <w:rsid w:val="621F43E9"/>
    <w:rsid w:val="6220088D"/>
    <w:rsid w:val="6220263B"/>
    <w:rsid w:val="62203AF5"/>
    <w:rsid w:val="62206ADF"/>
    <w:rsid w:val="62210161"/>
    <w:rsid w:val="6223212B"/>
    <w:rsid w:val="62240110"/>
    <w:rsid w:val="62255EA3"/>
    <w:rsid w:val="6226256C"/>
    <w:rsid w:val="62265778"/>
    <w:rsid w:val="622814F0"/>
    <w:rsid w:val="62285994"/>
    <w:rsid w:val="6229523A"/>
    <w:rsid w:val="622B68F0"/>
    <w:rsid w:val="622C52FC"/>
    <w:rsid w:val="622D6B06"/>
    <w:rsid w:val="622F287E"/>
    <w:rsid w:val="622F6D22"/>
    <w:rsid w:val="62315246"/>
    <w:rsid w:val="6231735D"/>
    <w:rsid w:val="62322205"/>
    <w:rsid w:val="6232236E"/>
    <w:rsid w:val="62326812"/>
    <w:rsid w:val="62340B4B"/>
    <w:rsid w:val="623460E6"/>
    <w:rsid w:val="62352B08"/>
    <w:rsid w:val="62353C0D"/>
    <w:rsid w:val="623600B0"/>
    <w:rsid w:val="62360D17"/>
    <w:rsid w:val="623616CD"/>
    <w:rsid w:val="62373E29"/>
    <w:rsid w:val="62375BD7"/>
    <w:rsid w:val="62377985"/>
    <w:rsid w:val="623936FD"/>
    <w:rsid w:val="623954AB"/>
    <w:rsid w:val="623A0D90"/>
    <w:rsid w:val="623A1223"/>
    <w:rsid w:val="623A705E"/>
    <w:rsid w:val="623B56C7"/>
    <w:rsid w:val="623C4F9B"/>
    <w:rsid w:val="623F0BA1"/>
    <w:rsid w:val="62404A8B"/>
    <w:rsid w:val="62453318"/>
    <w:rsid w:val="62460F14"/>
    <w:rsid w:val="62464566"/>
    <w:rsid w:val="62465E1A"/>
    <w:rsid w:val="62467943"/>
    <w:rsid w:val="62467BC8"/>
    <w:rsid w:val="6247406C"/>
    <w:rsid w:val="62481B92"/>
    <w:rsid w:val="62482315"/>
    <w:rsid w:val="62483E53"/>
    <w:rsid w:val="62490F50"/>
    <w:rsid w:val="62491155"/>
    <w:rsid w:val="624936E5"/>
    <w:rsid w:val="624A3B5C"/>
    <w:rsid w:val="624A698A"/>
    <w:rsid w:val="624A76B8"/>
    <w:rsid w:val="624B3AF6"/>
    <w:rsid w:val="624B51DE"/>
    <w:rsid w:val="624C665E"/>
    <w:rsid w:val="624C6F95"/>
    <w:rsid w:val="624C78D4"/>
    <w:rsid w:val="624D2976"/>
    <w:rsid w:val="624E2FEF"/>
    <w:rsid w:val="624E335C"/>
    <w:rsid w:val="624E4BA2"/>
    <w:rsid w:val="624E7833"/>
    <w:rsid w:val="624F2F20"/>
    <w:rsid w:val="624F4459"/>
    <w:rsid w:val="624F4CCE"/>
    <w:rsid w:val="62502AD9"/>
    <w:rsid w:val="62507626"/>
    <w:rsid w:val="62514940"/>
    <w:rsid w:val="62514EEA"/>
    <w:rsid w:val="625208C9"/>
    <w:rsid w:val="625304A7"/>
    <w:rsid w:val="62530C48"/>
    <w:rsid w:val="62546789"/>
    <w:rsid w:val="62567A05"/>
    <w:rsid w:val="62574A14"/>
    <w:rsid w:val="62595B4D"/>
    <w:rsid w:val="625978FB"/>
    <w:rsid w:val="625A7A8B"/>
    <w:rsid w:val="625B18C5"/>
    <w:rsid w:val="625B2B86"/>
    <w:rsid w:val="625B6E07"/>
    <w:rsid w:val="625C7001"/>
    <w:rsid w:val="625D388F"/>
    <w:rsid w:val="625D79F9"/>
    <w:rsid w:val="625E0BAD"/>
    <w:rsid w:val="625E1032"/>
    <w:rsid w:val="625E13B5"/>
    <w:rsid w:val="625E4B01"/>
    <w:rsid w:val="625E7607"/>
    <w:rsid w:val="6260512D"/>
    <w:rsid w:val="6262103E"/>
    <w:rsid w:val="626544F2"/>
    <w:rsid w:val="62662A7E"/>
    <w:rsid w:val="62671386"/>
    <w:rsid w:val="626926CD"/>
    <w:rsid w:val="626A089F"/>
    <w:rsid w:val="626A1B08"/>
    <w:rsid w:val="626A5FAC"/>
    <w:rsid w:val="626A7384"/>
    <w:rsid w:val="626B0945"/>
    <w:rsid w:val="626B3FC0"/>
    <w:rsid w:val="626C5880"/>
    <w:rsid w:val="626C642F"/>
    <w:rsid w:val="626D15F8"/>
    <w:rsid w:val="626D24DE"/>
    <w:rsid w:val="626D2D2D"/>
    <w:rsid w:val="626D784A"/>
    <w:rsid w:val="626F35C2"/>
    <w:rsid w:val="626F653F"/>
    <w:rsid w:val="627110E9"/>
    <w:rsid w:val="62711AB7"/>
    <w:rsid w:val="627221F5"/>
    <w:rsid w:val="627358C5"/>
    <w:rsid w:val="627400FC"/>
    <w:rsid w:val="62740BD9"/>
    <w:rsid w:val="62752A01"/>
    <w:rsid w:val="627552CB"/>
    <w:rsid w:val="62764951"/>
    <w:rsid w:val="62773EA8"/>
    <w:rsid w:val="62774225"/>
    <w:rsid w:val="62781D97"/>
    <w:rsid w:val="627848D1"/>
    <w:rsid w:val="62790C88"/>
    <w:rsid w:val="6279162B"/>
    <w:rsid w:val="627921C2"/>
    <w:rsid w:val="62797F9D"/>
    <w:rsid w:val="627D134C"/>
    <w:rsid w:val="627D28B9"/>
    <w:rsid w:val="627E7362"/>
    <w:rsid w:val="627F30DF"/>
    <w:rsid w:val="628030DA"/>
    <w:rsid w:val="62811DE4"/>
    <w:rsid w:val="62820C32"/>
    <w:rsid w:val="628232F6"/>
    <w:rsid w:val="6284202E"/>
    <w:rsid w:val="628704EF"/>
    <w:rsid w:val="6287090C"/>
    <w:rsid w:val="628726BA"/>
    <w:rsid w:val="62886432"/>
    <w:rsid w:val="62894684"/>
    <w:rsid w:val="628A03FC"/>
    <w:rsid w:val="628B0322"/>
    <w:rsid w:val="628C1A7E"/>
    <w:rsid w:val="628C7CD0"/>
    <w:rsid w:val="628D293E"/>
    <w:rsid w:val="628E1C9B"/>
    <w:rsid w:val="628E5863"/>
    <w:rsid w:val="628F2AF7"/>
    <w:rsid w:val="628F5A13"/>
    <w:rsid w:val="6291178B"/>
    <w:rsid w:val="62913539"/>
    <w:rsid w:val="629138B0"/>
    <w:rsid w:val="629152E7"/>
    <w:rsid w:val="62917095"/>
    <w:rsid w:val="62922E0D"/>
    <w:rsid w:val="62927CA8"/>
    <w:rsid w:val="629372B1"/>
    <w:rsid w:val="62943029"/>
    <w:rsid w:val="629448CA"/>
    <w:rsid w:val="6294491C"/>
    <w:rsid w:val="62946B85"/>
    <w:rsid w:val="62970423"/>
    <w:rsid w:val="62973B01"/>
    <w:rsid w:val="629748CF"/>
    <w:rsid w:val="62986BDB"/>
    <w:rsid w:val="629912AD"/>
    <w:rsid w:val="629A14FB"/>
    <w:rsid w:val="629E17B2"/>
    <w:rsid w:val="629E5C56"/>
    <w:rsid w:val="62A0377C"/>
    <w:rsid w:val="62A207B4"/>
    <w:rsid w:val="62A21A56"/>
    <w:rsid w:val="62A221D0"/>
    <w:rsid w:val="62A23278"/>
    <w:rsid w:val="62A33A6B"/>
    <w:rsid w:val="62A3501A"/>
    <w:rsid w:val="62A414BE"/>
    <w:rsid w:val="62A42563"/>
    <w:rsid w:val="62A55DE6"/>
    <w:rsid w:val="62A6724C"/>
    <w:rsid w:val="62A71920"/>
    <w:rsid w:val="62A74555"/>
    <w:rsid w:val="62A80882"/>
    <w:rsid w:val="62A92C67"/>
    <w:rsid w:val="62A94075"/>
    <w:rsid w:val="62A97ABE"/>
    <w:rsid w:val="62AA0157"/>
    <w:rsid w:val="62AA0FD7"/>
    <w:rsid w:val="62AA446C"/>
    <w:rsid w:val="62AB4F57"/>
    <w:rsid w:val="62AC0373"/>
    <w:rsid w:val="62AC2121"/>
    <w:rsid w:val="62AC3ECF"/>
    <w:rsid w:val="62AE5943"/>
    <w:rsid w:val="62AE5E99"/>
    <w:rsid w:val="62B2525D"/>
    <w:rsid w:val="62B27782"/>
    <w:rsid w:val="62B31701"/>
    <w:rsid w:val="62B47227"/>
    <w:rsid w:val="62B611F1"/>
    <w:rsid w:val="62B62959"/>
    <w:rsid w:val="62B62F9F"/>
    <w:rsid w:val="62B64D4D"/>
    <w:rsid w:val="62B66AFB"/>
    <w:rsid w:val="62B71AE5"/>
    <w:rsid w:val="62B92A90"/>
    <w:rsid w:val="62B965EC"/>
    <w:rsid w:val="62BB0322"/>
    <w:rsid w:val="62BB05B6"/>
    <w:rsid w:val="62BB7C17"/>
    <w:rsid w:val="62BC5A0C"/>
    <w:rsid w:val="62BC67DF"/>
    <w:rsid w:val="62BD30E2"/>
    <w:rsid w:val="62BE0BFD"/>
    <w:rsid w:val="62BE3C02"/>
    <w:rsid w:val="62BF428D"/>
    <w:rsid w:val="62BF4F33"/>
    <w:rsid w:val="62C31218"/>
    <w:rsid w:val="62C3582B"/>
    <w:rsid w:val="62C51434"/>
    <w:rsid w:val="62C531E2"/>
    <w:rsid w:val="62C54F90"/>
    <w:rsid w:val="62C626E3"/>
    <w:rsid w:val="62C642C8"/>
    <w:rsid w:val="62C75F9B"/>
    <w:rsid w:val="62C84A81"/>
    <w:rsid w:val="62C90F25"/>
    <w:rsid w:val="62C92CD3"/>
    <w:rsid w:val="62CA07F9"/>
    <w:rsid w:val="62CA121A"/>
    <w:rsid w:val="62CA25A7"/>
    <w:rsid w:val="62CB7797"/>
    <w:rsid w:val="62CC4571"/>
    <w:rsid w:val="62CC631F"/>
    <w:rsid w:val="62CC7E6C"/>
    <w:rsid w:val="62CD2097"/>
    <w:rsid w:val="62CD32DF"/>
    <w:rsid w:val="62CE02E9"/>
    <w:rsid w:val="62CF49B1"/>
    <w:rsid w:val="62CF5E0F"/>
    <w:rsid w:val="62D00233"/>
    <w:rsid w:val="62D06B71"/>
    <w:rsid w:val="62D13935"/>
    <w:rsid w:val="62D2748A"/>
    <w:rsid w:val="62D33662"/>
    <w:rsid w:val="62D33B51"/>
    <w:rsid w:val="62D376AD"/>
    <w:rsid w:val="62D44732"/>
    <w:rsid w:val="62D51991"/>
    <w:rsid w:val="62D6719E"/>
    <w:rsid w:val="62D7000D"/>
    <w:rsid w:val="62D70BAB"/>
    <w:rsid w:val="62D875A2"/>
    <w:rsid w:val="62D90A3C"/>
    <w:rsid w:val="62D95E50"/>
    <w:rsid w:val="62D96C8E"/>
    <w:rsid w:val="62DA2113"/>
    <w:rsid w:val="62DC1318"/>
    <w:rsid w:val="62DC3EA6"/>
    <w:rsid w:val="62DD677E"/>
    <w:rsid w:val="62DE6052"/>
    <w:rsid w:val="62DF1FCF"/>
    <w:rsid w:val="62DF24F6"/>
    <w:rsid w:val="62E108C1"/>
    <w:rsid w:val="62E278F0"/>
    <w:rsid w:val="62E358CB"/>
    <w:rsid w:val="62E413BB"/>
    <w:rsid w:val="62E42A85"/>
    <w:rsid w:val="62E43701"/>
    <w:rsid w:val="62E53885"/>
    <w:rsid w:val="62E53AA1"/>
    <w:rsid w:val="62E551E2"/>
    <w:rsid w:val="62E66380"/>
    <w:rsid w:val="62E677C3"/>
    <w:rsid w:val="62E70A4E"/>
    <w:rsid w:val="62E775FD"/>
    <w:rsid w:val="62E81886"/>
    <w:rsid w:val="62EA0E9B"/>
    <w:rsid w:val="62EA49F7"/>
    <w:rsid w:val="62EC1E91"/>
    <w:rsid w:val="62EC4C13"/>
    <w:rsid w:val="62EC69C1"/>
    <w:rsid w:val="62EC771C"/>
    <w:rsid w:val="62EE44E7"/>
    <w:rsid w:val="62EF5343"/>
    <w:rsid w:val="62EF5D3D"/>
    <w:rsid w:val="62F06D62"/>
    <w:rsid w:val="62F16356"/>
    <w:rsid w:val="62F20FFC"/>
    <w:rsid w:val="62F32CD8"/>
    <w:rsid w:val="62F47ECB"/>
    <w:rsid w:val="62F51D1A"/>
    <w:rsid w:val="62F53AC8"/>
    <w:rsid w:val="62F615EE"/>
    <w:rsid w:val="62F67840"/>
    <w:rsid w:val="62F76F9D"/>
    <w:rsid w:val="62FA10DE"/>
    <w:rsid w:val="62FB09E4"/>
    <w:rsid w:val="62FB30A8"/>
    <w:rsid w:val="62FB5C8C"/>
    <w:rsid w:val="62FB6C04"/>
    <w:rsid w:val="62FD0BCE"/>
    <w:rsid w:val="6300246C"/>
    <w:rsid w:val="630272DB"/>
    <w:rsid w:val="63043D0B"/>
    <w:rsid w:val="630625FB"/>
    <w:rsid w:val="630930CF"/>
    <w:rsid w:val="630933A3"/>
    <w:rsid w:val="630957D9"/>
    <w:rsid w:val="630A6E47"/>
    <w:rsid w:val="630C2BBF"/>
    <w:rsid w:val="630C53C7"/>
    <w:rsid w:val="630C5678"/>
    <w:rsid w:val="630C7063"/>
    <w:rsid w:val="630E4B89"/>
    <w:rsid w:val="630E6937"/>
    <w:rsid w:val="630F7C0D"/>
    <w:rsid w:val="63126CC2"/>
    <w:rsid w:val="63131248"/>
    <w:rsid w:val="631321A0"/>
    <w:rsid w:val="631576C0"/>
    <w:rsid w:val="63181564"/>
    <w:rsid w:val="63184EA3"/>
    <w:rsid w:val="63185A08"/>
    <w:rsid w:val="631919D4"/>
    <w:rsid w:val="631A1780"/>
    <w:rsid w:val="631B35A2"/>
    <w:rsid w:val="631B6240"/>
    <w:rsid w:val="631C34A7"/>
    <w:rsid w:val="631E547D"/>
    <w:rsid w:val="631E6379"/>
    <w:rsid w:val="631F17C5"/>
    <w:rsid w:val="631F28F3"/>
    <w:rsid w:val="631F764C"/>
    <w:rsid w:val="632077B4"/>
    <w:rsid w:val="63220635"/>
    <w:rsid w:val="632223E3"/>
    <w:rsid w:val="63224191"/>
    <w:rsid w:val="632364C7"/>
    <w:rsid w:val="632402D6"/>
    <w:rsid w:val="632411E5"/>
    <w:rsid w:val="6324615B"/>
    <w:rsid w:val="63251266"/>
    <w:rsid w:val="63270B7C"/>
    <w:rsid w:val="632717A7"/>
    <w:rsid w:val="63273E9D"/>
    <w:rsid w:val="632760DC"/>
    <w:rsid w:val="632878B5"/>
    <w:rsid w:val="63293771"/>
    <w:rsid w:val="6329551F"/>
    <w:rsid w:val="632B2848"/>
    <w:rsid w:val="632B74E9"/>
    <w:rsid w:val="632C5010"/>
    <w:rsid w:val="632D5790"/>
    <w:rsid w:val="632E2B36"/>
    <w:rsid w:val="632E6FDA"/>
    <w:rsid w:val="632F07A8"/>
    <w:rsid w:val="632F219E"/>
    <w:rsid w:val="632F62F8"/>
    <w:rsid w:val="63305581"/>
    <w:rsid w:val="63310878"/>
    <w:rsid w:val="63312626"/>
    <w:rsid w:val="633220A8"/>
    <w:rsid w:val="63343EC4"/>
    <w:rsid w:val="63347599"/>
    <w:rsid w:val="63350368"/>
    <w:rsid w:val="63353903"/>
    <w:rsid w:val="633640E0"/>
    <w:rsid w:val="63365E8E"/>
    <w:rsid w:val="63367C3C"/>
    <w:rsid w:val="63387E58"/>
    <w:rsid w:val="6339043A"/>
    <w:rsid w:val="633C0D53"/>
    <w:rsid w:val="633E1641"/>
    <w:rsid w:val="633F227E"/>
    <w:rsid w:val="633F4D43"/>
    <w:rsid w:val="6340727D"/>
    <w:rsid w:val="6341070D"/>
    <w:rsid w:val="63414F5F"/>
    <w:rsid w:val="63422A85"/>
    <w:rsid w:val="634405AB"/>
    <w:rsid w:val="63451D25"/>
    <w:rsid w:val="634520EC"/>
    <w:rsid w:val="634560D1"/>
    <w:rsid w:val="63464323"/>
    <w:rsid w:val="6347009B"/>
    <w:rsid w:val="63473BF7"/>
    <w:rsid w:val="634755F0"/>
    <w:rsid w:val="63485B26"/>
    <w:rsid w:val="634874F2"/>
    <w:rsid w:val="6349032F"/>
    <w:rsid w:val="63493E13"/>
    <w:rsid w:val="63495BC1"/>
    <w:rsid w:val="634A36E8"/>
    <w:rsid w:val="634C3904"/>
    <w:rsid w:val="634C4C54"/>
    <w:rsid w:val="634C56B2"/>
    <w:rsid w:val="634D1491"/>
    <w:rsid w:val="634D48D9"/>
    <w:rsid w:val="634D6CB0"/>
    <w:rsid w:val="634E7A85"/>
    <w:rsid w:val="634F0C40"/>
    <w:rsid w:val="63500CFE"/>
    <w:rsid w:val="63506F50"/>
    <w:rsid w:val="63506FF8"/>
    <w:rsid w:val="63510202"/>
    <w:rsid w:val="63512CC8"/>
    <w:rsid w:val="63513A44"/>
    <w:rsid w:val="63536A40"/>
    <w:rsid w:val="63543A11"/>
    <w:rsid w:val="6355256D"/>
    <w:rsid w:val="635602DE"/>
    <w:rsid w:val="63564074"/>
    <w:rsid w:val="6356666B"/>
    <w:rsid w:val="635732FE"/>
    <w:rsid w:val="635822A8"/>
    <w:rsid w:val="635C3B47"/>
    <w:rsid w:val="635D142C"/>
    <w:rsid w:val="635D1877"/>
    <w:rsid w:val="635F1CBE"/>
    <w:rsid w:val="635F1DC4"/>
    <w:rsid w:val="6361115D"/>
    <w:rsid w:val="63625548"/>
    <w:rsid w:val="63626A43"/>
    <w:rsid w:val="63626BC7"/>
    <w:rsid w:val="6363169C"/>
    <w:rsid w:val="63640C4D"/>
    <w:rsid w:val="63641BE2"/>
    <w:rsid w:val="636429FB"/>
    <w:rsid w:val="63646678"/>
    <w:rsid w:val="6365086F"/>
    <w:rsid w:val="636661E8"/>
    <w:rsid w:val="63672428"/>
    <w:rsid w:val="63672613"/>
    <w:rsid w:val="63685625"/>
    <w:rsid w:val="63686063"/>
    <w:rsid w:val="63686489"/>
    <w:rsid w:val="6368648D"/>
    <w:rsid w:val="63687FDF"/>
    <w:rsid w:val="63690012"/>
    <w:rsid w:val="63693A9D"/>
    <w:rsid w:val="636A258D"/>
    <w:rsid w:val="636A3342"/>
    <w:rsid w:val="636A39FC"/>
    <w:rsid w:val="636B6AA9"/>
    <w:rsid w:val="636D582F"/>
    <w:rsid w:val="636D5D54"/>
    <w:rsid w:val="636E387A"/>
    <w:rsid w:val="636E50A1"/>
    <w:rsid w:val="636E62C7"/>
    <w:rsid w:val="636F4D1A"/>
    <w:rsid w:val="63700247"/>
    <w:rsid w:val="637075F2"/>
    <w:rsid w:val="63715118"/>
    <w:rsid w:val="6371794D"/>
    <w:rsid w:val="63722E09"/>
    <w:rsid w:val="6372336A"/>
    <w:rsid w:val="637248A5"/>
    <w:rsid w:val="63741847"/>
    <w:rsid w:val="63754C08"/>
    <w:rsid w:val="63760A8D"/>
    <w:rsid w:val="63763DA0"/>
    <w:rsid w:val="6376472E"/>
    <w:rsid w:val="63780255"/>
    <w:rsid w:val="63784221"/>
    <w:rsid w:val="637846F9"/>
    <w:rsid w:val="63785DBF"/>
    <w:rsid w:val="637864A7"/>
    <w:rsid w:val="63786AEF"/>
    <w:rsid w:val="63791030"/>
    <w:rsid w:val="637A221F"/>
    <w:rsid w:val="637B1AF3"/>
    <w:rsid w:val="637C4CB0"/>
    <w:rsid w:val="637C6FFC"/>
    <w:rsid w:val="637D3ABD"/>
    <w:rsid w:val="637D4B40"/>
    <w:rsid w:val="63827325"/>
    <w:rsid w:val="63842D49"/>
    <w:rsid w:val="63846BFA"/>
    <w:rsid w:val="638746E6"/>
    <w:rsid w:val="638766EA"/>
    <w:rsid w:val="63897622"/>
    <w:rsid w:val="638A0EDA"/>
    <w:rsid w:val="638A155C"/>
    <w:rsid w:val="638B61DA"/>
    <w:rsid w:val="638B7F88"/>
    <w:rsid w:val="638C3D00"/>
    <w:rsid w:val="638C5AAE"/>
    <w:rsid w:val="638E0C44"/>
    <w:rsid w:val="638E5CCA"/>
    <w:rsid w:val="638F020C"/>
    <w:rsid w:val="638F117A"/>
    <w:rsid w:val="639037F0"/>
    <w:rsid w:val="6390631B"/>
    <w:rsid w:val="63914791"/>
    <w:rsid w:val="6393194B"/>
    <w:rsid w:val="63950361"/>
    <w:rsid w:val="63952BB5"/>
    <w:rsid w:val="63953170"/>
    <w:rsid w:val="63956297"/>
    <w:rsid w:val="63973D3F"/>
    <w:rsid w:val="63974B7F"/>
    <w:rsid w:val="639A01CB"/>
    <w:rsid w:val="639B7BD6"/>
    <w:rsid w:val="639C2195"/>
    <w:rsid w:val="639E5EE1"/>
    <w:rsid w:val="63A003E9"/>
    <w:rsid w:val="63A00A96"/>
    <w:rsid w:val="63A06EBB"/>
    <w:rsid w:val="63A10F12"/>
    <w:rsid w:val="63A177AC"/>
    <w:rsid w:val="63A252D2"/>
    <w:rsid w:val="63A257B4"/>
    <w:rsid w:val="63A31776"/>
    <w:rsid w:val="63A4104A"/>
    <w:rsid w:val="63A5659A"/>
    <w:rsid w:val="63A60645"/>
    <w:rsid w:val="63A63014"/>
    <w:rsid w:val="63A65609"/>
    <w:rsid w:val="63A728E8"/>
    <w:rsid w:val="63A80D4A"/>
    <w:rsid w:val="63A92B04"/>
    <w:rsid w:val="63A948B2"/>
    <w:rsid w:val="63AA3D09"/>
    <w:rsid w:val="63AA53AD"/>
    <w:rsid w:val="63AB1A40"/>
    <w:rsid w:val="63AB4186"/>
    <w:rsid w:val="63AD5074"/>
    <w:rsid w:val="63AD7563"/>
    <w:rsid w:val="63AE011A"/>
    <w:rsid w:val="63B055D7"/>
    <w:rsid w:val="63B15515"/>
    <w:rsid w:val="63B15CE0"/>
    <w:rsid w:val="63B23B01"/>
    <w:rsid w:val="63B3128D"/>
    <w:rsid w:val="63B32720"/>
    <w:rsid w:val="63B35C10"/>
    <w:rsid w:val="63B35E5D"/>
    <w:rsid w:val="63B374DF"/>
    <w:rsid w:val="63B52687"/>
    <w:rsid w:val="63B53257"/>
    <w:rsid w:val="63B567F1"/>
    <w:rsid w:val="63B56FA2"/>
    <w:rsid w:val="63B66AE0"/>
    <w:rsid w:val="63B709C1"/>
    <w:rsid w:val="63B742FD"/>
    <w:rsid w:val="63B76FCF"/>
    <w:rsid w:val="63B77636"/>
    <w:rsid w:val="63B86BA8"/>
    <w:rsid w:val="63B9315F"/>
    <w:rsid w:val="63BA1AE1"/>
    <w:rsid w:val="63BA261B"/>
    <w:rsid w:val="63BC2837"/>
    <w:rsid w:val="63BD0B63"/>
    <w:rsid w:val="63BD5A78"/>
    <w:rsid w:val="63BE035D"/>
    <w:rsid w:val="63BF6A80"/>
    <w:rsid w:val="63BF7C32"/>
    <w:rsid w:val="63C03928"/>
    <w:rsid w:val="63C11BFC"/>
    <w:rsid w:val="63C139AA"/>
    <w:rsid w:val="63C17E4E"/>
    <w:rsid w:val="63C21EC4"/>
    <w:rsid w:val="63C406ED"/>
    <w:rsid w:val="63C453C6"/>
    <w:rsid w:val="63C65464"/>
    <w:rsid w:val="63C67212"/>
    <w:rsid w:val="63C7593C"/>
    <w:rsid w:val="63C80E05"/>
    <w:rsid w:val="63C862FC"/>
    <w:rsid w:val="63C96D02"/>
    <w:rsid w:val="63CA5688"/>
    <w:rsid w:val="63CA7D7A"/>
    <w:rsid w:val="63CB2A7A"/>
    <w:rsid w:val="63CC234F"/>
    <w:rsid w:val="63CC35E7"/>
    <w:rsid w:val="63CC4898"/>
    <w:rsid w:val="63CD1CCA"/>
    <w:rsid w:val="63CE23B8"/>
    <w:rsid w:val="63CE4319"/>
    <w:rsid w:val="63CF256B"/>
    <w:rsid w:val="63D010F6"/>
    <w:rsid w:val="63D02BE0"/>
    <w:rsid w:val="63D062E3"/>
    <w:rsid w:val="63D12777"/>
    <w:rsid w:val="63D25BB7"/>
    <w:rsid w:val="63D31857"/>
    <w:rsid w:val="63D32FDB"/>
    <w:rsid w:val="63D336DD"/>
    <w:rsid w:val="63D4643B"/>
    <w:rsid w:val="63D511F7"/>
    <w:rsid w:val="63D57D71"/>
    <w:rsid w:val="63D66158"/>
    <w:rsid w:val="63D731CD"/>
    <w:rsid w:val="63D74F7B"/>
    <w:rsid w:val="63D77671"/>
    <w:rsid w:val="63D95197"/>
    <w:rsid w:val="63DA011F"/>
    <w:rsid w:val="63DB24BE"/>
    <w:rsid w:val="63DB5069"/>
    <w:rsid w:val="63DC4C88"/>
    <w:rsid w:val="63DC6A36"/>
    <w:rsid w:val="63DD1366"/>
    <w:rsid w:val="63DD455C"/>
    <w:rsid w:val="63DE187D"/>
    <w:rsid w:val="63DE55A2"/>
    <w:rsid w:val="63DE5F2C"/>
    <w:rsid w:val="63E07A4B"/>
    <w:rsid w:val="63E10EDB"/>
    <w:rsid w:val="63E11D2F"/>
    <w:rsid w:val="63E15DFA"/>
    <w:rsid w:val="63E31B72"/>
    <w:rsid w:val="63E3546E"/>
    <w:rsid w:val="63E37DC4"/>
    <w:rsid w:val="63E458EA"/>
    <w:rsid w:val="63E8362C"/>
    <w:rsid w:val="63E853DA"/>
    <w:rsid w:val="63E85902"/>
    <w:rsid w:val="63E94CAF"/>
    <w:rsid w:val="63EA0AFD"/>
    <w:rsid w:val="63EA36CE"/>
    <w:rsid w:val="63EA523E"/>
    <w:rsid w:val="63EB0A27"/>
    <w:rsid w:val="63EB0D29"/>
    <w:rsid w:val="63EB3006"/>
    <w:rsid w:val="63EB4ECB"/>
    <w:rsid w:val="63EB6C79"/>
    <w:rsid w:val="63EC02FC"/>
    <w:rsid w:val="63ED1601"/>
    <w:rsid w:val="63ED479F"/>
    <w:rsid w:val="63ED4CD3"/>
    <w:rsid w:val="63EE0517"/>
    <w:rsid w:val="63EE5613"/>
    <w:rsid w:val="63EE7570"/>
    <w:rsid w:val="63F0237B"/>
    <w:rsid w:val="63F03FC0"/>
    <w:rsid w:val="63F21E60"/>
    <w:rsid w:val="63F26259"/>
    <w:rsid w:val="63F332F0"/>
    <w:rsid w:val="63F4076A"/>
    <w:rsid w:val="63F41936"/>
    <w:rsid w:val="63F41FD1"/>
    <w:rsid w:val="63F50235"/>
    <w:rsid w:val="63F633B2"/>
    <w:rsid w:val="63F648F8"/>
    <w:rsid w:val="63F6560D"/>
    <w:rsid w:val="63F71D3A"/>
    <w:rsid w:val="63F7386F"/>
    <w:rsid w:val="63F773CC"/>
    <w:rsid w:val="63F811BC"/>
    <w:rsid w:val="63F92502"/>
    <w:rsid w:val="63F975E8"/>
    <w:rsid w:val="63FA510E"/>
    <w:rsid w:val="63FC3A54"/>
    <w:rsid w:val="63FD4CFE"/>
    <w:rsid w:val="63FE2FD4"/>
    <w:rsid w:val="63FE3A99"/>
    <w:rsid w:val="63FE4BFE"/>
    <w:rsid w:val="63FE69AC"/>
    <w:rsid w:val="63FF4885"/>
    <w:rsid w:val="6401024A"/>
    <w:rsid w:val="64012CCE"/>
    <w:rsid w:val="640146EE"/>
    <w:rsid w:val="6402248E"/>
    <w:rsid w:val="64041AE8"/>
    <w:rsid w:val="640451CB"/>
    <w:rsid w:val="64045705"/>
    <w:rsid w:val="6404593A"/>
    <w:rsid w:val="64061D04"/>
    <w:rsid w:val="6407307C"/>
    <w:rsid w:val="64075AD8"/>
    <w:rsid w:val="640815D9"/>
    <w:rsid w:val="64085A7D"/>
    <w:rsid w:val="640970FF"/>
    <w:rsid w:val="640A78AC"/>
    <w:rsid w:val="640B24A8"/>
    <w:rsid w:val="640E0EF2"/>
    <w:rsid w:val="640F0F52"/>
    <w:rsid w:val="6410048D"/>
    <w:rsid w:val="64107237"/>
    <w:rsid w:val="64114CB8"/>
    <w:rsid w:val="64115776"/>
    <w:rsid w:val="64124205"/>
    <w:rsid w:val="64137F7D"/>
    <w:rsid w:val="64143229"/>
    <w:rsid w:val="641461CF"/>
    <w:rsid w:val="64155AA4"/>
    <w:rsid w:val="6416019A"/>
    <w:rsid w:val="641655FA"/>
    <w:rsid w:val="64165643"/>
    <w:rsid w:val="641859AA"/>
    <w:rsid w:val="64191A38"/>
    <w:rsid w:val="64195594"/>
    <w:rsid w:val="64195948"/>
    <w:rsid w:val="641A130C"/>
    <w:rsid w:val="641A304F"/>
    <w:rsid w:val="641C6634"/>
    <w:rsid w:val="641C7A42"/>
    <w:rsid w:val="641E2BAA"/>
    <w:rsid w:val="641F3A4E"/>
    <w:rsid w:val="642010BA"/>
    <w:rsid w:val="64213605"/>
    <w:rsid w:val="642228D0"/>
    <w:rsid w:val="64230A25"/>
    <w:rsid w:val="6424218B"/>
    <w:rsid w:val="64243F39"/>
    <w:rsid w:val="64246E3B"/>
    <w:rsid w:val="64264155"/>
    <w:rsid w:val="64265F03"/>
    <w:rsid w:val="642662F7"/>
    <w:rsid w:val="64267CB1"/>
    <w:rsid w:val="642710AB"/>
    <w:rsid w:val="64274C5E"/>
    <w:rsid w:val="642826DF"/>
    <w:rsid w:val="6429154F"/>
    <w:rsid w:val="642C7A55"/>
    <w:rsid w:val="642D103F"/>
    <w:rsid w:val="642E6B65"/>
    <w:rsid w:val="642F3009"/>
    <w:rsid w:val="643138C8"/>
    <w:rsid w:val="6432547B"/>
    <w:rsid w:val="6433124F"/>
    <w:rsid w:val="64340620"/>
    <w:rsid w:val="64366228"/>
    <w:rsid w:val="64371EBE"/>
    <w:rsid w:val="64383458"/>
    <w:rsid w:val="64393E88"/>
    <w:rsid w:val="643A5BF7"/>
    <w:rsid w:val="643B19AE"/>
    <w:rsid w:val="643B7C00"/>
    <w:rsid w:val="643F01CF"/>
    <w:rsid w:val="643F0D73"/>
    <w:rsid w:val="643F4E38"/>
    <w:rsid w:val="643F6D26"/>
    <w:rsid w:val="64410F8F"/>
    <w:rsid w:val="6441217E"/>
    <w:rsid w:val="64415493"/>
    <w:rsid w:val="64416899"/>
    <w:rsid w:val="64436AB5"/>
    <w:rsid w:val="64444BCE"/>
    <w:rsid w:val="64457A91"/>
    <w:rsid w:val="64462B64"/>
    <w:rsid w:val="6449399F"/>
    <w:rsid w:val="64495028"/>
    <w:rsid w:val="644A1BF1"/>
    <w:rsid w:val="644A6D13"/>
    <w:rsid w:val="644B124A"/>
    <w:rsid w:val="644B56BE"/>
    <w:rsid w:val="644B5969"/>
    <w:rsid w:val="644D348F"/>
    <w:rsid w:val="644D6486"/>
    <w:rsid w:val="644F0FB6"/>
    <w:rsid w:val="645354FF"/>
    <w:rsid w:val="64544F79"/>
    <w:rsid w:val="6455038F"/>
    <w:rsid w:val="645667E8"/>
    <w:rsid w:val="64572560"/>
    <w:rsid w:val="645760BC"/>
    <w:rsid w:val="64582A8D"/>
    <w:rsid w:val="64583245"/>
    <w:rsid w:val="64591E34"/>
    <w:rsid w:val="645B63B1"/>
    <w:rsid w:val="645D22AF"/>
    <w:rsid w:val="645E744B"/>
    <w:rsid w:val="645F68CD"/>
    <w:rsid w:val="64610CE9"/>
    <w:rsid w:val="64616DBF"/>
    <w:rsid w:val="646209E4"/>
    <w:rsid w:val="646237BE"/>
    <w:rsid w:val="64627992"/>
    <w:rsid w:val="64630F05"/>
    <w:rsid w:val="64634A61"/>
    <w:rsid w:val="646802C9"/>
    <w:rsid w:val="6468651B"/>
    <w:rsid w:val="646961CF"/>
    <w:rsid w:val="646A4041"/>
    <w:rsid w:val="646C0914"/>
    <w:rsid w:val="646D1B4F"/>
    <w:rsid w:val="646D42AE"/>
    <w:rsid w:val="646D768E"/>
    <w:rsid w:val="646F1658"/>
    <w:rsid w:val="64700725"/>
    <w:rsid w:val="64701EE1"/>
    <w:rsid w:val="6470717E"/>
    <w:rsid w:val="64713622"/>
    <w:rsid w:val="64723AD6"/>
    <w:rsid w:val="6472739A"/>
    <w:rsid w:val="64740A1C"/>
    <w:rsid w:val="64744EC0"/>
    <w:rsid w:val="64746C6E"/>
    <w:rsid w:val="64757120"/>
    <w:rsid w:val="64760260"/>
    <w:rsid w:val="6477411C"/>
    <w:rsid w:val="6477675E"/>
    <w:rsid w:val="64776812"/>
    <w:rsid w:val="647B3BCC"/>
    <w:rsid w:val="647B6F79"/>
    <w:rsid w:val="647B7A7B"/>
    <w:rsid w:val="647C1FC7"/>
    <w:rsid w:val="647C7E7D"/>
    <w:rsid w:val="647D446A"/>
    <w:rsid w:val="647E165C"/>
    <w:rsid w:val="647E2328"/>
    <w:rsid w:val="647E3D96"/>
    <w:rsid w:val="647E664F"/>
    <w:rsid w:val="647E6812"/>
    <w:rsid w:val="647F27A4"/>
    <w:rsid w:val="647F4071"/>
    <w:rsid w:val="64804373"/>
    <w:rsid w:val="64805613"/>
    <w:rsid w:val="6481181A"/>
    <w:rsid w:val="64812024"/>
    <w:rsid w:val="648122C7"/>
    <w:rsid w:val="64812DEB"/>
    <w:rsid w:val="648213DF"/>
    <w:rsid w:val="648275DD"/>
    <w:rsid w:val="64832C8B"/>
    <w:rsid w:val="64833355"/>
    <w:rsid w:val="64834BBD"/>
    <w:rsid w:val="648429B2"/>
    <w:rsid w:val="6486074F"/>
    <w:rsid w:val="6486359F"/>
    <w:rsid w:val="6486408C"/>
    <w:rsid w:val="648844C8"/>
    <w:rsid w:val="648929B0"/>
    <w:rsid w:val="648A46E4"/>
    <w:rsid w:val="648B3FB8"/>
    <w:rsid w:val="648B72A1"/>
    <w:rsid w:val="648C1842"/>
    <w:rsid w:val="648D7D30"/>
    <w:rsid w:val="648E5622"/>
    <w:rsid w:val="648E5907"/>
    <w:rsid w:val="648F1CFA"/>
    <w:rsid w:val="648F5310"/>
    <w:rsid w:val="64902931"/>
    <w:rsid w:val="6492099D"/>
    <w:rsid w:val="64923598"/>
    <w:rsid w:val="64925346"/>
    <w:rsid w:val="649410BE"/>
    <w:rsid w:val="649430CB"/>
    <w:rsid w:val="64951142"/>
    <w:rsid w:val="64953839"/>
    <w:rsid w:val="649544A8"/>
    <w:rsid w:val="64955A23"/>
    <w:rsid w:val="64962440"/>
    <w:rsid w:val="64963088"/>
    <w:rsid w:val="64970BAF"/>
    <w:rsid w:val="649760D3"/>
    <w:rsid w:val="64990483"/>
    <w:rsid w:val="649A0B6D"/>
    <w:rsid w:val="649B244D"/>
    <w:rsid w:val="649D098F"/>
    <w:rsid w:val="649D66A0"/>
    <w:rsid w:val="649D7742"/>
    <w:rsid w:val="649E65E1"/>
    <w:rsid w:val="649E6687"/>
    <w:rsid w:val="649E6FCD"/>
    <w:rsid w:val="649F2792"/>
    <w:rsid w:val="649F3623"/>
    <w:rsid w:val="64A060C3"/>
    <w:rsid w:val="64A32714"/>
    <w:rsid w:val="64A41FD6"/>
    <w:rsid w:val="64A5151D"/>
    <w:rsid w:val="64A64D5A"/>
    <w:rsid w:val="64A70DF2"/>
    <w:rsid w:val="64A748B9"/>
    <w:rsid w:val="64A819F3"/>
    <w:rsid w:val="64A82DBC"/>
    <w:rsid w:val="64A83900"/>
    <w:rsid w:val="64A83C62"/>
    <w:rsid w:val="64AB5EAB"/>
    <w:rsid w:val="64AB7435"/>
    <w:rsid w:val="64AC1B26"/>
    <w:rsid w:val="64AD3F2E"/>
    <w:rsid w:val="64AD7201"/>
    <w:rsid w:val="64AF414A"/>
    <w:rsid w:val="64B10537"/>
    <w:rsid w:val="64B11300"/>
    <w:rsid w:val="64B1428F"/>
    <w:rsid w:val="64B17EC2"/>
    <w:rsid w:val="64B21544"/>
    <w:rsid w:val="64B21C19"/>
    <w:rsid w:val="64B259E8"/>
    <w:rsid w:val="64B47218"/>
    <w:rsid w:val="64B5143B"/>
    <w:rsid w:val="64B54D8A"/>
    <w:rsid w:val="64B61A2A"/>
    <w:rsid w:val="64B67287"/>
    <w:rsid w:val="64B92B25"/>
    <w:rsid w:val="64B96D77"/>
    <w:rsid w:val="64BA20C3"/>
    <w:rsid w:val="64BB440C"/>
    <w:rsid w:val="64BC23C3"/>
    <w:rsid w:val="64BD0615"/>
    <w:rsid w:val="64BE438D"/>
    <w:rsid w:val="64BE7BEB"/>
    <w:rsid w:val="64BF1E22"/>
    <w:rsid w:val="64BF3AB4"/>
    <w:rsid w:val="64BF6946"/>
    <w:rsid w:val="64C00105"/>
    <w:rsid w:val="64C21867"/>
    <w:rsid w:val="64C23E7D"/>
    <w:rsid w:val="64C25C2B"/>
    <w:rsid w:val="64C33752"/>
    <w:rsid w:val="64C52AB0"/>
    <w:rsid w:val="64C654AB"/>
    <w:rsid w:val="64C7629B"/>
    <w:rsid w:val="64C804E2"/>
    <w:rsid w:val="64C80D68"/>
    <w:rsid w:val="64C92250"/>
    <w:rsid w:val="64CA1EE8"/>
    <w:rsid w:val="64CD115C"/>
    <w:rsid w:val="64CD3594"/>
    <w:rsid w:val="64CD4438"/>
    <w:rsid w:val="64CD45D0"/>
    <w:rsid w:val="64CE0CD3"/>
    <w:rsid w:val="64CE0E77"/>
    <w:rsid w:val="64CE229F"/>
    <w:rsid w:val="64CE2822"/>
    <w:rsid w:val="64CE5D63"/>
    <w:rsid w:val="64CF2263"/>
    <w:rsid w:val="64CF5E9E"/>
    <w:rsid w:val="64D15E6F"/>
    <w:rsid w:val="64D17418"/>
    <w:rsid w:val="64D2110D"/>
    <w:rsid w:val="64D21CFE"/>
    <w:rsid w:val="64D239D4"/>
    <w:rsid w:val="64D37E39"/>
    <w:rsid w:val="64D37F0E"/>
    <w:rsid w:val="64D4275A"/>
    <w:rsid w:val="64D43BB1"/>
    <w:rsid w:val="64D4770D"/>
    <w:rsid w:val="64D53AFD"/>
    <w:rsid w:val="64D616D7"/>
    <w:rsid w:val="64D82801"/>
    <w:rsid w:val="64D86203"/>
    <w:rsid w:val="64D86DDA"/>
    <w:rsid w:val="64D92492"/>
    <w:rsid w:val="64D92F75"/>
    <w:rsid w:val="64DA1C91"/>
    <w:rsid w:val="64DA3276"/>
    <w:rsid w:val="64DB0A9B"/>
    <w:rsid w:val="64DB45B3"/>
    <w:rsid w:val="64DB4F3F"/>
    <w:rsid w:val="64DB6CED"/>
    <w:rsid w:val="64DC42B3"/>
    <w:rsid w:val="64DD17C8"/>
    <w:rsid w:val="64DD6316"/>
    <w:rsid w:val="64DF4A2F"/>
    <w:rsid w:val="64E004D4"/>
    <w:rsid w:val="64E01E8E"/>
    <w:rsid w:val="64E04304"/>
    <w:rsid w:val="64E04C97"/>
    <w:rsid w:val="64E050FA"/>
    <w:rsid w:val="64E11B0D"/>
    <w:rsid w:val="64E123A1"/>
    <w:rsid w:val="64E246D5"/>
    <w:rsid w:val="64E262CE"/>
    <w:rsid w:val="64E35BA2"/>
    <w:rsid w:val="64E403CB"/>
    <w:rsid w:val="64E50F26"/>
    <w:rsid w:val="64E67BB7"/>
    <w:rsid w:val="64E71632"/>
    <w:rsid w:val="64E72400"/>
    <w:rsid w:val="64E869D7"/>
    <w:rsid w:val="64EA097E"/>
    <w:rsid w:val="64EA33D4"/>
    <w:rsid w:val="64EA6F30"/>
    <w:rsid w:val="64EB42AC"/>
    <w:rsid w:val="64EC0EFA"/>
    <w:rsid w:val="64EC1D5E"/>
    <w:rsid w:val="64EC2CA8"/>
    <w:rsid w:val="64EC4A56"/>
    <w:rsid w:val="64EC663D"/>
    <w:rsid w:val="64ED07CF"/>
    <w:rsid w:val="64ED3CDC"/>
    <w:rsid w:val="64ED7949"/>
    <w:rsid w:val="64EE1193"/>
    <w:rsid w:val="64EE5EA7"/>
    <w:rsid w:val="64EE6A20"/>
    <w:rsid w:val="64EF1BBB"/>
    <w:rsid w:val="64EF2799"/>
    <w:rsid w:val="64EF4547"/>
    <w:rsid w:val="64F0304B"/>
    <w:rsid w:val="64F102BF"/>
    <w:rsid w:val="64F1206D"/>
    <w:rsid w:val="64F1220D"/>
    <w:rsid w:val="64F24A2C"/>
    <w:rsid w:val="64F25B82"/>
    <w:rsid w:val="64F34037"/>
    <w:rsid w:val="64F403C5"/>
    <w:rsid w:val="64F5119E"/>
    <w:rsid w:val="64F5486F"/>
    <w:rsid w:val="64F572DC"/>
    <w:rsid w:val="64F70BC4"/>
    <w:rsid w:val="64F95FD4"/>
    <w:rsid w:val="64FA1533"/>
    <w:rsid w:val="64FA1978"/>
    <w:rsid w:val="64FB0723"/>
    <w:rsid w:val="64FB6666"/>
    <w:rsid w:val="64FB738F"/>
    <w:rsid w:val="64FC34AE"/>
    <w:rsid w:val="64FC5C60"/>
    <w:rsid w:val="64FD4B07"/>
    <w:rsid w:val="64FE0840"/>
    <w:rsid w:val="64FE574A"/>
    <w:rsid w:val="64FF0C2E"/>
    <w:rsid w:val="64FF5266"/>
    <w:rsid w:val="64FF5E1A"/>
    <w:rsid w:val="65006754"/>
    <w:rsid w:val="65007920"/>
    <w:rsid w:val="65016CF2"/>
    <w:rsid w:val="65031DA0"/>
    <w:rsid w:val="6503258A"/>
    <w:rsid w:val="65036128"/>
    <w:rsid w:val="65037FF2"/>
    <w:rsid w:val="65047D7F"/>
    <w:rsid w:val="650512A6"/>
    <w:rsid w:val="650669B1"/>
    <w:rsid w:val="65071890"/>
    <w:rsid w:val="65077AE2"/>
    <w:rsid w:val="65093309"/>
    <w:rsid w:val="650A051C"/>
    <w:rsid w:val="650A5824"/>
    <w:rsid w:val="650A6555"/>
    <w:rsid w:val="650D2C1F"/>
    <w:rsid w:val="650E187F"/>
    <w:rsid w:val="65101384"/>
    <w:rsid w:val="651037AD"/>
    <w:rsid w:val="65117AE1"/>
    <w:rsid w:val="65136487"/>
    <w:rsid w:val="65143FAD"/>
    <w:rsid w:val="65150AD6"/>
    <w:rsid w:val="65153A7C"/>
    <w:rsid w:val="651610D0"/>
    <w:rsid w:val="651671FA"/>
    <w:rsid w:val="65167D25"/>
    <w:rsid w:val="65183A9D"/>
    <w:rsid w:val="651A0E5E"/>
    <w:rsid w:val="651A4D17"/>
    <w:rsid w:val="651A7E5F"/>
    <w:rsid w:val="651B17E0"/>
    <w:rsid w:val="651D0CCA"/>
    <w:rsid w:val="651D10B4"/>
    <w:rsid w:val="651E4C38"/>
    <w:rsid w:val="651E4E2C"/>
    <w:rsid w:val="651E6BDA"/>
    <w:rsid w:val="651F4EBC"/>
    <w:rsid w:val="65210E1C"/>
    <w:rsid w:val="6521282C"/>
    <w:rsid w:val="65235ED9"/>
    <w:rsid w:val="65237DD5"/>
    <w:rsid w:val="65242442"/>
    <w:rsid w:val="65242BEF"/>
    <w:rsid w:val="65247369"/>
    <w:rsid w:val="65266989"/>
    <w:rsid w:val="652A1366"/>
    <w:rsid w:val="652B1B84"/>
    <w:rsid w:val="652C2E08"/>
    <w:rsid w:val="652C5430"/>
    <w:rsid w:val="652E3451"/>
    <w:rsid w:val="652E3ED0"/>
    <w:rsid w:val="652E506F"/>
    <w:rsid w:val="652E5D49"/>
    <w:rsid w:val="652E7602"/>
    <w:rsid w:val="65314B5F"/>
    <w:rsid w:val="6532522D"/>
    <w:rsid w:val="65330D56"/>
    <w:rsid w:val="65332685"/>
    <w:rsid w:val="65335462"/>
    <w:rsid w:val="65340D9A"/>
    <w:rsid w:val="65343EA6"/>
    <w:rsid w:val="6535464F"/>
    <w:rsid w:val="65355DF9"/>
    <w:rsid w:val="653570FB"/>
    <w:rsid w:val="65362175"/>
    <w:rsid w:val="65364665"/>
    <w:rsid w:val="65367C99"/>
    <w:rsid w:val="6537195E"/>
    <w:rsid w:val="653804E2"/>
    <w:rsid w:val="65380C12"/>
    <w:rsid w:val="65384262"/>
    <w:rsid w:val="65387C9C"/>
    <w:rsid w:val="65393A14"/>
    <w:rsid w:val="65396258"/>
    <w:rsid w:val="653B4160"/>
    <w:rsid w:val="653C55F0"/>
    <w:rsid w:val="653D1756"/>
    <w:rsid w:val="653F016B"/>
    <w:rsid w:val="653F20B4"/>
    <w:rsid w:val="653F2367"/>
    <w:rsid w:val="654000BB"/>
    <w:rsid w:val="65404DA2"/>
    <w:rsid w:val="65420B1A"/>
    <w:rsid w:val="65442AE4"/>
    <w:rsid w:val="65444892"/>
    <w:rsid w:val="6545693A"/>
    <w:rsid w:val="65472B84"/>
    <w:rsid w:val="65474383"/>
    <w:rsid w:val="65476131"/>
    <w:rsid w:val="65491EA9"/>
    <w:rsid w:val="654943D9"/>
    <w:rsid w:val="654952A1"/>
    <w:rsid w:val="6549634D"/>
    <w:rsid w:val="654A5C21"/>
    <w:rsid w:val="654B3E73"/>
    <w:rsid w:val="654C3747"/>
    <w:rsid w:val="654C7BEB"/>
    <w:rsid w:val="654E07CD"/>
    <w:rsid w:val="654F3237"/>
    <w:rsid w:val="654F7C0D"/>
    <w:rsid w:val="65501489"/>
    <w:rsid w:val="65524888"/>
    <w:rsid w:val="65530F79"/>
    <w:rsid w:val="655315C1"/>
    <w:rsid w:val="65532D27"/>
    <w:rsid w:val="65554CF2"/>
    <w:rsid w:val="65555868"/>
    <w:rsid w:val="655578CE"/>
    <w:rsid w:val="65562818"/>
    <w:rsid w:val="6558033E"/>
    <w:rsid w:val="65580853"/>
    <w:rsid w:val="65593FD5"/>
    <w:rsid w:val="655E58F1"/>
    <w:rsid w:val="6560161B"/>
    <w:rsid w:val="65611707"/>
    <w:rsid w:val="65640A91"/>
    <w:rsid w:val="656429FF"/>
    <w:rsid w:val="65644F35"/>
    <w:rsid w:val="65646CE3"/>
    <w:rsid w:val="65655057"/>
    <w:rsid w:val="6569254B"/>
    <w:rsid w:val="656942F9"/>
    <w:rsid w:val="656A1163"/>
    <w:rsid w:val="656B0071"/>
    <w:rsid w:val="656C3DE9"/>
    <w:rsid w:val="656C637A"/>
    <w:rsid w:val="656E2699"/>
    <w:rsid w:val="656E5DB3"/>
    <w:rsid w:val="656E7B61"/>
    <w:rsid w:val="656F3050"/>
    <w:rsid w:val="656F7435"/>
    <w:rsid w:val="65705687"/>
    <w:rsid w:val="65711400"/>
    <w:rsid w:val="657131AE"/>
    <w:rsid w:val="65720E4D"/>
    <w:rsid w:val="657333CA"/>
    <w:rsid w:val="65736F26"/>
    <w:rsid w:val="65750AD8"/>
    <w:rsid w:val="65750EF0"/>
    <w:rsid w:val="65752C9E"/>
    <w:rsid w:val="657534CD"/>
    <w:rsid w:val="65757142"/>
    <w:rsid w:val="65775884"/>
    <w:rsid w:val="657A02B4"/>
    <w:rsid w:val="657B15D3"/>
    <w:rsid w:val="657B5DDA"/>
    <w:rsid w:val="657C46AC"/>
    <w:rsid w:val="657D1B52"/>
    <w:rsid w:val="657D4E5B"/>
    <w:rsid w:val="657F14F5"/>
    <w:rsid w:val="657F6514"/>
    <w:rsid w:val="65802894"/>
    <w:rsid w:val="658171CA"/>
    <w:rsid w:val="65827D85"/>
    <w:rsid w:val="658312B4"/>
    <w:rsid w:val="65841133"/>
    <w:rsid w:val="658439FF"/>
    <w:rsid w:val="65845F1F"/>
    <w:rsid w:val="65847385"/>
    <w:rsid w:val="65861C33"/>
    <w:rsid w:val="658729D1"/>
    <w:rsid w:val="65874EDE"/>
    <w:rsid w:val="658768A5"/>
    <w:rsid w:val="658904F7"/>
    <w:rsid w:val="658B0713"/>
    <w:rsid w:val="658C3183"/>
    <w:rsid w:val="658D3840"/>
    <w:rsid w:val="658F49B4"/>
    <w:rsid w:val="658F77B8"/>
    <w:rsid w:val="65937161"/>
    <w:rsid w:val="65953EC8"/>
    <w:rsid w:val="659550EE"/>
    <w:rsid w:val="65955D26"/>
    <w:rsid w:val="65956E9C"/>
    <w:rsid w:val="65962C14"/>
    <w:rsid w:val="65964463"/>
    <w:rsid w:val="659711B5"/>
    <w:rsid w:val="6599053A"/>
    <w:rsid w:val="6599343B"/>
    <w:rsid w:val="659A2A15"/>
    <w:rsid w:val="659B4790"/>
    <w:rsid w:val="659B647C"/>
    <w:rsid w:val="659C092C"/>
    <w:rsid w:val="659D21F5"/>
    <w:rsid w:val="659D2CB2"/>
    <w:rsid w:val="659F09EE"/>
    <w:rsid w:val="659F1CAB"/>
    <w:rsid w:val="659F6A49"/>
    <w:rsid w:val="65A05841"/>
    <w:rsid w:val="65A166C8"/>
    <w:rsid w:val="65A17F37"/>
    <w:rsid w:val="65A24BB9"/>
    <w:rsid w:val="65A25A5D"/>
    <w:rsid w:val="65A417D5"/>
    <w:rsid w:val="65A5310C"/>
    <w:rsid w:val="65A5311F"/>
    <w:rsid w:val="65A62A7B"/>
    <w:rsid w:val="65A6554D"/>
    <w:rsid w:val="65A671E7"/>
    <w:rsid w:val="65A74E21"/>
    <w:rsid w:val="65A90B99"/>
    <w:rsid w:val="65A919CC"/>
    <w:rsid w:val="65A92947"/>
    <w:rsid w:val="65A92F30"/>
    <w:rsid w:val="65AA2B95"/>
    <w:rsid w:val="65AC3401"/>
    <w:rsid w:val="65AD24DB"/>
    <w:rsid w:val="65AD3051"/>
    <w:rsid w:val="65AD4F86"/>
    <w:rsid w:val="65AE02DB"/>
    <w:rsid w:val="65AE0B21"/>
    <w:rsid w:val="65AE217B"/>
    <w:rsid w:val="65B017F0"/>
    <w:rsid w:val="65B01F28"/>
    <w:rsid w:val="65B05D4F"/>
    <w:rsid w:val="65B112DA"/>
    <w:rsid w:val="65B20FF1"/>
    <w:rsid w:val="65B25723"/>
    <w:rsid w:val="65B41784"/>
    <w:rsid w:val="65B46539"/>
    <w:rsid w:val="65B5753E"/>
    <w:rsid w:val="65B65064"/>
    <w:rsid w:val="65B7621B"/>
    <w:rsid w:val="65B872D4"/>
    <w:rsid w:val="65B97954"/>
    <w:rsid w:val="65BA2DA7"/>
    <w:rsid w:val="65BB24EB"/>
    <w:rsid w:val="65BB725C"/>
    <w:rsid w:val="65BC08CD"/>
    <w:rsid w:val="65BC6B1F"/>
    <w:rsid w:val="65BD27B3"/>
    <w:rsid w:val="65BD2897"/>
    <w:rsid w:val="65BD4645"/>
    <w:rsid w:val="65BF216B"/>
    <w:rsid w:val="65C04601"/>
    <w:rsid w:val="65C07C91"/>
    <w:rsid w:val="65C14135"/>
    <w:rsid w:val="65C32785"/>
    <w:rsid w:val="65C32A44"/>
    <w:rsid w:val="65C37EAD"/>
    <w:rsid w:val="65C423DB"/>
    <w:rsid w:val="65C44419"/>
    <w:rsid w:val="65C459D3"/>
    <w:rsid w:val="65C47781"/>
    <w:rsid w:val="65C6174B"/>
    <w:rsid w:val="65C62328"/>
    <w:rsid w:val="65C71020"/>
    <w:rsid w:val="65C77271"/>
    <w:rsid w:val="65C94D98"/>
    <w:rsid w:val="65CB0B10"/>
    <w:rsid w:val="65CB36C5"/>
    <w:rsid w:val="65CC6636"/>
    <w:rsid w:val="65CD190F"/>
    <w:rsid w:val="65CD2272"/>
    <w:rsid w:val="65CD31F9"/>
    <w:rsid w:val="65CE1B16"/>
    <w:rsid w:val="65CE4EFC"/>
    <w:rsid w:val="65CE6310"/>
    <w:rsid w:val="65CE6852"/>
    <w:rsid w:val="65D025CA"/>
    <w:rsid w:val="65D06126"/>
    <w:rsid w:val="65D17A43"/>
    <w:rsid w:val="65D2560F"/>
    <w:rsid w:val="65D359C0"/>
    <w:rsid w:val="65D379C4"/>
    <w:rsid w:val="65D45570"/>
    <w:rsid w:val="65D5373C"/>
    <w:rsid w:val="65D61121"/>
    <w:rsid w:val="65D774B5"/>
    <w:rsid w:val="65D838CD"/>
    <w:rsid w:val="65D91FD6"/>
    <w:rsid w:val="65D920A4"/>
    <w:rsid w:val="65D93A61"/>
    <w:rsid w:val="65DA7590"/>
    <w:rsid w:val="65DB5954"/>
    <w:rsid w:val="65DC0F6F"/>
    <w:rsid w:val="65DC2D1D"/>
    <w:rsid w:val="65DD0843"/>
    <w:rsid w:val="65DD1420"/>
    <w:rsid w:val="65DE4CE7"/>
    <w:rsid w:val="65DE55FB"/>
    <w:rsid w:val="65DF280D"/>
    <w:rsid w:val="65DF45BB"/>
    <w:rsid w:val="65E03DA8"/>
    <w:rsid w:val="65E151DC"/>
    <w:rsid w:val="65E16585"/>
    <w:rsid w:val="65E240AB"/>
    <w:rsid w:val="65E24978"/>
    <w:rsid w:val="65E249C3"/>
    <w:rsid w:val="65E24F49"/>
    <w:rsid w:val="65E25609"/>
    <w:rsid w:val="65E25E59"/>
    <w:rsid w:val="65E26649"/>
    <w:rsid w:val="65E36238"/>
    <w:rsid w:val="65E36869"/>
    <w:rsid w:val="65E41BD1"/>
    <w:rsid w:val="65E46075"/>
    <w:rsid w:val="65E521B5"/>
    <w:rsid w:val="65E55F0D"/>
    <w:rsid w:val="65E63B9C"/>
    <w:rsid w:val="65E64613"/>
    <w:rsid w:val="65E64F5D"/>
    <w:rsid w:val="65E70639"/>
    <w:rsid w:val="65E728AF"/>
    <w:rsid w:val="65E924E0"/>
    <w:rsid w:val="65E9368C"/>
    <w:rsid w:val="65E972DF"/>
    <w:rsid w:val="65EC32C5"/>
    <w:rsid w:val="65ED4F2A"/>
    <w:rsid w:val="65EE0CA2"/>
    <w:rsid w:val="65EE2DA5"/>
    <w:rsid w:val="65EF3A48"/>
    <w:rsid w:val="65F00576"/>
    <w:rsid w:val="65F20792"/>
    <w:rsid w:val="65F22540"/>
    <w:rsid w:val="65F22F2D"/>
    <w:rsid w:val="65F362B8"/>
    <w:rsid w:val="65F47C27"/>
    <w:rsid w:val="65FA13F5"/>
    <w:rsid w:val="65FA7647"/>
    <w:rsid w:val="65FD1D56"/>
    <w:rsid w:val="65FD2C93"/>
    <w:rsid w:val="65FF44E4"/>
    <w:rsid w:val="65FF6A0B"/>
    <w:rsid w:val="660007A9"/>
    <w:rsid w:val="660009E3"/>
    <w:rsid w:val="660104B5"/>
    <w:rsid w:val="66014298"/>
    <w:rsid w:val="660202AA"/>
    <w:rsid w:val="66033130"/>
    <w:rsid w:val="6603474E"/>
    <w:rsid w:val="66044022"/>
    <w:rsid w:val="66053F63"/>
    <w:rsid w:val="66057683"/>
    <w:rsid w:val="66065FEC"/>
    <w:rsid w:val="66067D9A"/>
    <w:rsid w:val="660718F0"/>
    <w:rsid w:val="66083B12"/>
    <w:rsid w:val="66086B32"/>
    <w:rsid w:val="66086DA6"/>
    <w:rsid w:val="66093EC6"/>
    <w:rsid w:val="66095237"/>
    <w:rsid w:val="660A4314"/>
    <w:rsid w:val="660A6B0D"/>
    <w:rsid w:val="660B140D"/>
    <w:rsid w:val="660D1781"/>
    <w:rsid w:val="660D607F"/>
    <w:rsid w:val="660E3696"/>
    <w:rsid w:val="660E6C4E"/>
    <w:rsid w:val="66101CCA"/>
    <w:rsid w:val="66103B1E"/>
    <w:rsid w:val="66122963"/>
    <w:rsid w:val="66124991"/>
    <w:rsid w:val="66133799"/>
    <w:rsid w:val="6614432A"/>
    <w:rsid w:val="6618187B"/>
    <w:rsid w:val="6618540E"/>
    <w:rsid w:val="66185A2E"/>
    <w:rsid w:val="66195D1F"/>
    <w:rsid w:val="661C4FEE"/>
    <w:rsid w:val="661C75BD"/>
    <w:rsid w:val="661E3335"/>
    <w:rsid w:val="661E6FF6"/>
    <w:rsid w:val="661F70AE"/>
    <w:rsid w:val="66212E26"/>
    <w:rsid w:val="66214088"/>
    <w:rsid w:val="662179BA"/>
    <w:rsid w:val="662326FA"/>
    <w:rsid w:val="66236B9E"/>
    <w:rsid w:val="662446C4"/>
    <w:rsid w:val="66246472"/>
    <w:rsid w:val="66287D10"/>
    <w:rsid w:val="662A1D70"/>
    <w:rsid w:val="662A51F9"/>
    <w:rsid w:val="662C2D47"/>
    <w:rsid w:val="662D1E15"/>
    <w:rsid w:val="662D6884"/>
    <w:rsid w:val="662E5105"/>
    <w:rsid w:val="66300CAE"/>
    <w:rsid w:val="66326DE1"/>
    <w:rsid w:val="66331C6C"/>
    <w:rsid w:val="66333618"/>
    <w:rsid w:val="663505FB"/>
    <w:rsid w:val="6635242D"/>
    <w:rsid w:val="66361F30"/>
    <w:rsid w:val="66372649"/>
    <w:rsid w:val="66374034"/>
    <w:rsid w:val="663743F7"/>
    <w:rsid w:val="663761A5"/>
    <w:rsid w:val="66391F1D"/>
    <w:rsid w:val="66395722"/>
    <w:rsid w:val="663C1A0D"/>
    <w:rsid w:val="663C37BC"/>
    <w:rsid w:val="663D12E2"/>
    <w:rsid w:val="663E10E8"/>
    <w:rsid w:val="663E5786"/>
    <w:rsid w:val="663F505A"/>
    <w:rsid w:val="664130ED"/>
    <w:rsid w:val="66430FEE"/>
    <w:rsid w:val="66433573"/>
    <w:rsid w:val="66435FFD"/>
    <w:rsid w:val="66440A9F"/>
    <w:rsid w:val="66442670"/>
    <w:rsid w:val="664571D6"/>
    <w:rsid w:val="6646463A"/>
    <w:rsid w:val="664669A5"/>
    <w:rsid w:val="664803B2"/>
    <w:rsid w:val="66482160"/>
    <w:rsid w:val="664839DE"/>
    <w:rsid w:val="66490ED8"/>
    <w:rsid w:val="664931A3"/>
    <w:rsid w:val="66495ED8"/>
    <w:rsid w:val="664A237C"/>
    <w:rsid w:val="664A5052"/>
    <w:rsid w:val="664A62D0"/>
    <w:rsid w:val="664B1C51"/>
    <w:rsid w:val="664D7505"/>
    <w:rsid w:val="664D7777"/>
    <w:rsid w:val="664E34EF"/>
    <w:rsid w:val="664E6192"/>
    <w:rsid w:val="6650370B"/>
    <w:rsid w:val="66507775"/>
    <w:rsid w:val="66521231"/>
    <w:rsid w:val="66531226"/>
    <w:rsid w:val="66540B05"/>
    <w:rsid w:val="665516BD"/>
    <w:rsid w:val="6655487D"/>
    <w:rsid w:val="66560D21"/>
    <w:rsid w:val="665723A3"/>
    <w:rsid w:val="665A1E94"/>
    <w:rsid w:val="665B359B"/>
    <w:rsid w:val="665B6338"/>
    <w:rsid w:val="665B795F"/>
    <w:rsid w:val="665C3E5E"/>
    <w:rsid w:val="665E7BD6"/>
    <w:rsid w:val="66612969"/>
    <w:rsid w:val="66630D48"/>
    <w:rsid w:val="66632819"/>
    <w:rsid w:val="6663343E"/>
    <w:rsid w:val="6663745D"/>
    <w:rsid w:val="66644AC0"/>
    <w:rsid w:val="66666A8A"/>
    <w:rsid w:val="666733CD"/>
    <w:rsid w:val="66680A54"/>
    <w:rsid w:val="66682803"/>
    <w:rsid w:val="66687776"/>
    <w:rsid w:val="66697B45"/>
    <w:rsid w:val="666B2246"/>
    <w:rsid w:val="666B22F3"/>
    <w:rsid w:val="666B2C5E"/>
    <w:rsid w:val="666C71AF"/>
    <w:rsid w:val="666D1BC7"/>
    <w:rsid w:val="666D606B"/>
    <w:rsid w:val="666E039B"/>
    <w:rsid w:val="666E2599"/>
    <w:rsid w:val="666E31EA"/>
    <w:rsid w:val="666F1D39"/>
    <w:rsid w:val="666F3B91"/>
    <w:rsid w:val="666F593F"/>
    <w:rsid w:val="66703465"/>
    <w:rsid w:val="6671147A"/>
    <w:rsid w:val="66724822"/>
    <w:rsid w:val="6672542F"/>
    <w:rsid w:val="6673061F"/>
    <w:rsid w:val="66732379"/>
    <w:rsid w:val="6674153C"/>
    <w:rsid w:val="66742156"/>
    <w:rsid w:val="66742F55"/>
    <w:rsid w:val="667444A2"/>
    <w:rsid w:val="667473F9"/>
    <w:rsid w:val="66760914"/>
    <w:rsid w:val="66782EA9"/>
    <w:rsid w:val="6679056C"/>
    <w:rsid w:val="667967BE"/>
    <w:rsid w:val="667A1C2F"/>
    <w:rsid w:val="667A58B7"/>
    <w:rsid w:val="667B0788"/>
    <w:rsid w:val="667B2536"/>
    <w:rsid w:val="667B748B"/>
    <w:rsid w:val="667C005C"/>
    <w:rsid w:val="667C1978"/>
    <w:rsid w:val="667C1E0A"/>
    <w:rsid w:val="667C4500"/>
    <w:rsid w:val="667D6F87"/>
    <w:rsid w:val="667E2026"/>
    <w:rsid w:val="667E5B82"/>
    <w:rsid w:val="667F18FA"/>
    <w:rsid w:val="667F4521"/>
    <w:rsid w:val="66805D9E"/>
    <w:rsid w:val="66806DB2"/>
    <w:rsid w:val="66814418"/>
    <w:rsid w:val="66815672"/>
    <w:rsid w:val="66824FD0"/>
    <w:rsid w:val="66825DFD"/>
    <w:rsid w:val="668313EA"/>
    <w:rsid w:val="6683763C"/>
    <w:rsid w:val="66846F11"/>
    <w:rsid w:val="66851C61"/>
    <w:rsid w:val="66862C89"/>
    <w:rsid w:val="66884C53"/>
    <w:rsid w:val="668976C7"/>
    <w:rsid w:val="668A2779"/>
    <w:rsid w:val="668E6936"/>
    <w:rsid w:val="668F03FE"/>
    <w:rsid w:val="668F353B"/>
    <w:rsid w:val="668F3676"/>
    <w:rsid w:val="669008A7"/>
    <w:rsid w:val="66903B07"/>
    <w:rsid w:val="66903DD3"/>
    <w:rsid w:val="669111A7"/>
    <w:rsid w:val="66911354"/>
    <w:rsid w:val="66911D59"/>
    <w:rsid w:val="6692162D"/>
    <w:rsid w:val="66930A0B"/>
    <w:rsid w:val="66933E51"/>
    <w:rsid w:val="66950875"/>
    <w:rsid w:val="6695111E"/>
    <w:rsid w:val="66953532"/>
    <w:rsid w:val="669544EA"/>
    <w:rsid w:val="669708E1"/>
    <w:rsid w:val="66970FC0"/>
    <w:rsid w:val="669730E8"/>
    <w:rsid w:val="669749E3"/>
    <w:rsid w:val="66976C44"/>
    <w:rsid w:val="66990C0E"/>
    <w:rsid w:val="669939FC"/>
    <w:rsid w:val="66996C60"/>
    <w:rsid w:val="669B1520"/>
    <w:rsid w:val="669B2BD8"/>
    <w:rsid w:val="669B4986"/>
    <w:rsid w:val="669B6734"/>
    <w:rsid w:val="669C24AC"/>
    <w:rsid w:val="669E1D09"/>
    <w:rsid w:val="669F61C7"/>
    <w:rsid w:val="669F6F62"/>
    <w:rsid w:val="66A01F9C"/>
    <w:rsid w:val="66A03D4A"/>
    <w:rsid w:val="66A12C3C"/>
    <w:rsid w:val="66A22B30"/>
    <w:rsid w:val="66A41C6B"/>
    <w:rsid w:val="66A55805"/>
    <w:rsid w:val="66A650D9"/>
    <w:rsid w:val="66A82BFF"/>
    <w:rsid w:val="66AA2E1B"/>
    <w:rsid w:val="66AA4BC9"/>
    <w:rsid w:val="66AD290B"/>
    <w:rsid w:val="66AD4334"/>
    <w:rsid w:val="66AD6467"/>
    <w:rsid w:val="66B04FE3"/>
    <w:rsid w:val="66B06F2A"/>
    <w:rsid w:val="66B103BF"/>
    <w:rsid w:val="66B141AA"/>
    <w:rsid w:val="66B15F99"/>
    <w:rsid w:val="66B1690D"/>
    <w:rsid w:val="66B17A21"/>
    <w:rsid w:val="66B27D9D"/>
    <w:rsid w:val="66B328FA"/>
    <w:rsid w:val="66B32ADB"/>
    <w:rsid w:val="66B53D92"/>
    <w:rsid w:val="66B5531C"/>
    <w:rsid w:val="66B71094"/>
    <w:rsid w:val="66B75538"/>
    <w:rsid w:val="66B772E6"/>
    <w:rsid w:val="66B87AB7"/>
    <w:rsid w:val="66B912B0"/>
    <w:rsid w:val="66BB0B84"/>
    <w:rsid w:val="66BB5028"/>
    <w:rsid w:val="66BB6DD6"/>
    <w:rsid w:val="66BC0513"/>
    <w:rsid w:val="66BC2B4E"/>
    <w:rsid w:val="66BC66AA"/>
    <w:rsid w:val="66BE0674"/>
    <w:rsid w:val="66BE06EA"/>
    <w:rsid w:val="66BE361D"/>
    <w:rsid w:val="66BE3A49"/>
    <w:rsid w:val="66BE68C6"/>
    <w:rsid w:val="66BF645E"/>
    <w:rsid w:val="66C05AC8"/>
    <w:rsid w:val="66C0619B"/>
    <w:rsid w:val="66C071C6"/>
    <w:rsid w:val="66C26E1D"/>
    <w:rsid w:val="66C35C8B"/>
    <w:rsid w:val="66C4230A"/>
    <w:rsid w:val="66C47D39"/>
    <w:rsid w:val="66C54566"/>
    <w:rsid w:val="66C54988"/>
    <w:rsid w:val="66C57C55"/>
    <w:rsid w:val="66C67529"/>
    <w:rsid w:val="66C7577B"/>
    <w:rsid w:val="66C76F57"/>
    <w:rsid w:val="66C77734"/>
    <w:rsid w:val="66C814F3"/>
    <w:rsid w:val="66CA526B"/>
    <w:rsid w:val="66CA7019"/>
    <w:rsid w:val="66CA7430"/>
    <w:rsid w:val="66CB0ACD"/>
    <w:rsid w:val="66CB3314"/>
    <w:rsid w:val="66CB3C37"/>
    <w:rsid w:val="66CB4B3F"/>
    <w:rsid w:val="66CC2D91"/>
    <w:rsid w:val="66CD2666"/>
    <w:rsid w:val="66CF25C6"/>
    <w:rsid w:val="66CF2882"/>
    <w:rsid w:val="66D018D9"/>
    <w:rsid w:val="66D04754"/>
    <w:rsid w:val="66D22FB2"/>
    <w:rsid w:val="66D27164"/>
    <w:rsid w:val="66D51D93"/>
    <w:rsid w:val="66D622BE"/>
    <w:rsid w:val="66D6776C"/>
    <w:rsid w:val="66D71D69"/>
    <w:rsid w:val="66D734E4"/>
    <w:rsid w:val="66D87988"/>
    <w:rsid w:val="66D9109C"/>
    <w:rsid w:val="66D93700"/>
    <w:rsid w:val="66DA41AF"/>
    <w:rsid w:val="66DA5ED5"/>
    <w:rsid w:val="66DB09CF"/>
    <w:rsid w:val="66DB1226"/>
    <w:rsid w:val="66DB1B7A"/>
    <w:rsid w:val="66DC03A2"/>
    <w:rsid w:val="66DC6D4D"/>
    <w:rsid w:val="66DD1F5C"/>
    <w:rsid w:val="66DE1953"/>
    <w:rsid w:val="66DE60D0"/>
    <w:rsid w:val="66DF589C"/>
    <w:rsid w:val="66E03C07"/>
    <w:rsid w:val="66E225B5"/>
    <w:rsid w:val="66E30E6E"/>
    <w:rsid w:val="66E31E89"/>
    <w:rsid w:val="66E3249A"/>
    <w:rsid w:val="66E3632D"/>
    <w:rsid w:val="66E36DC7"/>
    <w:rsid w:val="66E4179C"/>
    <w:rsid w:val="66E53E53"/>
    <w:rsid w:val="66E55C01"/>
    <w:rsid w:val="66E60A07"/>
    <w:rsid w:val="66E75E1D"/>
    <w:rsid w:val="66E83DD1"/>
    <w:rsid w:val="66E856F1"/>
    <w:rsid w:val="66EB31E7"/>
    <w:rsid w:val="66EC3434"/>
    <w:rsid w:val="66EC51E2"/>
    <w:rsid w:val="66ED0F5A"/>
    <w:rsid w:val="66F035C9"/>
    <w:rsid w:val="66F0362B"/>
    <w:rsid w:val="66F10A4A"/>
    <w:rsid w:val="66F26570"/>
    <w:rsid w:val="66F3009E"/>
    <w:rsid w:val="66F31256"/>
    <w:rsid w:val="66F347C2"/>
    <w:rsid w:val="66F3668F"/>
    <w:rsid w:val="66F43AF7"/>
    <w:rsid w:val="66F45E44"/>
    <w:rsid w:val="66F53BB1"/>
    <w:rsid w:val="66F8160E"/>
    <w:rsid w:val="66F81DD8"/>
    <w:rsid w:val="66F83B86"/>
    <w:rsid w:val="66F978FF"/>
    <w:rsid w:val="66FB3677"/>
    <w:rsid w:val="66FB5425"/>
    <w:rsid w:val="66FC5FD0"/>
    <w:rsid w:val="66FE3167"/>
    <w:rsid w:val="66FE3960"/>
    <w:rsid w:val="66FF0E88"/>
    <w:rsid w:val="66FF6AF3"/>
    <w:rsid w:val="67002405"/>
    <w:rsid w:val="67027621"/>
    <w:rsid w:val="6703077D"/>
    <w:rsid w:val="67050F29"/>
    <w:rsid w:val="6705351C"/>
    <w:rsid w:val="670544F5"/>
    <w:rsid w:val="670562A3"/>
    <w:rsid w:val="670646DE"/>
    <w:rsid w:val="67073DC9"/>
    <w:rsid w:val="670818F0"/>
    <w:rsid w:val="670B3DC4"/>
    <w:rsid w:val="670B3FB2"/>
    <w:rsid w:val="670C449B"/>
    <w:rsid w:val="670D5158"/>
    <w:rsid w:val="670D6F06"/>
    <w:rsid w:val="670E33AA"/>
    <w:rsid w:val="670E44A4"/>
    <w:rsid w:val="670F7122"/>
    <w:rsid w:val="67107AB9"/>
    <w:rsid w:val="67114C48"/>
    <w:rsid w:val="67117576"/>
    <w:rsid w:val="671309C0"/>
    <w:rsid w:val="671343AC"/>
    <w:rsid w:val="67135CAA"/>
    <w:rsid w:val="67136C12"/>
    <w:rsid w:val="671604B0"/>
    <w:rsid w:val="67161781"/>
    <w:rsid w:val="6716225F"/>
    <w:rsid w:val="6716400D"/>
    <w:rsid w:val="67174F1C"/>
    <w:rsid w:val="67175D0D"/>
    <w:rsid w:val="6719617E"/>
    <w:rsid w:val="67197888"/>
    <w:rsid w:val="671A2FDD"/>
    <w:rsid w:val="671C5A5B"/>
    <w:rsid w:val="671E34E4"/>
    <w:rsid w:val="671E7365"/>
    <w:rsid w:val="671F55B7"/>
    <w:rsid w:val="671F61A4"/>
    <w:rsid w:val="67200A06"/>
    <w:rsid w:val="67204E8B"/>
    <w:rsid w:val="672057F6"/>
    <w:rsid w:val="67220075"/>
    <w:rsid w:val="6723497B"/>
    <w:rsid w:val="67242BCD"/>
    <w:rsid w:val="672500BF"/>
    <w:rsid w:val="672506F4"/>
    <w:rsid w:val="67254250"/>
    <w:rsid w:val="67264152"/>
    <w:rsid w:val="6727621A"/>
    <w:rsid w:val="67286A40"/>
    <w:rsid w:val="672B7AA1"/>
    <w:rsid w:val="672C1A82"/>
    <w:rsid w:val="672C55DE"/>
    <w:rsid w:val="672C7CD4"/>
    <w:rsid w:val="672E0D84"/>
    <w:rsid w:val="672E5483"/>
    <w:rsid w:val="672F14AD"/>
    <w:rsid w:val="672F1572"/>
    <w:rsid w:val="672F16F8"/>
    <w:rsid w:val="672F50CE"/>
    <w:rsid w:val="67304B3A"/>
    <w:rsid w:val="6732696D"/>
    <w:rsid w:val="67340937"/>
    <w:rsid w:val="673426E5"/>
    <w:rsid w:val="67346214"/>
    <w:rsid w:val="6737415E"/>
    <w:rsid w:val="67380427"/>
    <w:rsid w:val="673804A7"/>
    <w:rsid w:val="67384355"/>
    <w:rsid w:val="6739419F"/>
    <w:rsid w:val="67395A2E"/>
    <w:rsid w:val="673A119E"/>
    <w:rsid w:val="673A520A"/>
    <w:rsid w:val="673B7679"/>
    <w:rsid w:val="673E3563"/>
    <w:rsid w:val="673E5311"/>
    <w:rsid w:val="673F17B5"/>
    <w:rsid w:val="673F7A07"/>
    <w:rsid w:val="67401089"/>
    <w:rsid w:val="674043B2"/>
    <w:rsid w:val="67404CC7"/>
    <w:rsid w:val="6740552D"/>
    <w:rsid w:val="674072DB"/>
    <w:rsid w:val="67410373"/>
    <w:rsid w:val="67410B0C"/>
    <w:rsid w:val="674212A6"/>
    <w:rsid w:val="67424E02"/>
    <w:rsid w:val="67425DF4"/>
    <w:rsid w:val="67435E53"/>
    <w:rsid w:val="67446DCC"/>
    <w:rsid w:val="674548F2"/>
    <w:rsid w:val="6747066A"/>
    <w:rsid w:val="67472418"/>
    <w:rsid w:val="674768BC"/>
    <w:rsid w:val="674B2D0E"/>
    <w:rsid w:val="674B7534"/>
    <w:rsid w:val="674B7E6C"/>
    <w:rsid w:val="674C41FA"/>
    <w:rsid w:val="674C7A2E"/>
    <w:rsid w:val="674D72CB"/>
    <w:rsid w:val="674E3391"/>
    <w:rsid w:val="674F695C"/>
    <w:rsid w:val="674F769A"/>
    <w:rsid w:val="67503AE9"/>
    <w:rsid w:val="6750504E"/>
    <w:rsid w:val="6753700F"/>
    <w:rsid w:val="67540DDD"/>
    <w:rsid w:val="67542D87"/>
    <w:rsid w:val="675443CC"/>
    <w:rsid w:val="67544B35"/>
    <w:rsid w:val="67560061"/>
    <w:rsid w:val="67562897"/>
    <w:rsid w:val="67566AFF"/>
    <w:rsid w:val="67580AC9"/>
    <w:rsid w:val="67582877"/>
    <w:rsid w:val="6759214B"/>
    <w:rsid w:val="675D1BF0"/>
    <w:rsid w:val="675D60DF"/>
    <w:rsid w:val="675D7BBB"/>
    <w:rsid w:val="675E7762"/>
    <w:rsid w:val="675F264C"/>
    <w:rsid w:val="675F342D"/>
    <w:rsid w:val="675F4816"/>
    <w:rsid w:val="6760797E"/>
    <w:rsid w:val="676166A9"/>
    <w:rsid w:val="6762412B"/>
    <w:rsid w:val="676259B6"/>
    <w:rsid w:val="67627252"/>
    <w:rsid w:val="676310B8"/>
    <w:rsid w:val="67632C32"/>
    <w:rsid w:val="6765361D"/>
    <w:rsid w:val="67654F94"/>
    <w:rsid w:val="67683ED3"/>
    <w:rsid w:val="6768566F"/>
    <w:rsid w:val="67694A84"/>
    <w:rsid w:val="676A0ED1"/>
    <w:rsid w:val="676A2E87"/>
    <w:rsid w:val="676A4358"/>
    <w:rsid w:val="676B62FA"/>
    <w:rsid w:val="676C00D0"/>
    <w:rsid w:val="676C1E7F"/>
    <w:rsid w:val="676C6322"/>
    <w:rsid w:val="676E3E49"/>
    <w:rsid w:val="676E4A87"/>
    <w:rsid w:val="676E5BF7"/>
    <w:rsid w:val="676F11D5"/>
    <w:rsid w:val="676F7BC1"/>
    <w:rsid w:val="67703BEC"/>
    <w:rsid w:val="67705E13"/>
    <w:rsid w:val="67713939"/>
    <w:rsid w:val="677156E7"/>
    <w:rsid w:val="67716DB6"/>
    <w:rsid w:val="677376B1"/>
    <w:rsid w:val="677551D7"/>
    <w:rsid w:val="67776EA4"/>
    <w:rsid w:val="67792F7E"/>
    <w:rsid w:val="677B274E"/>
    <w:rsid w:val="677B47B7"/>
    <w:rsid w:val="677D0530"/>
    <w:rsid w:val="677D22DE"/>
    <w:rsid w:val="677D4646"/>
    <w:rsid w:val="677F0CCA"/>
    <w:rsid w:val="677F6056"/>
    <w:rsid w:val="677F60D0"/>
    <w:rsid w:val="67801DCE"/>
    <w:rsid w:val="67803B7C"/>
    <w:rsid w:val="678308C1"/>
    <w:rsid w:val="678371C8"/>
    <w:rsid w:val="6784366C"/>
    <w:rsid w:val="67864F4F"/>
    <w:rsid w:val="67867CDF"/>
    <w:rsid w:val="67872CDE"/>
    <w:rsid w:val="67874F0A"/>
    <w:rsid w:val="67876CB8"/>
    <w:rsid w:val="67880FBC"/>
    <w:rsid w:val="67890C82"/>
    <w:rsid w:val="678A09AE"/>
    <w:rsid w:val="678B0C3C"/>
    <w:rsid w:val="678B49FB"/>
    <w:rsid w:val="678B797B"/>
    <w:rsid w:val="678C42CF"/>
    <w:rsid w:val="678E6299"/>
    <w:rsid w:val="678F2BBE"/>
    <w:rsid w:val="679058A3"/>
    <w:rsid w:val="67931B01"/>
    <w:rsid w:val="6793565D"/>
    <w:rsid w:val="679413D5"/>
    <w:rsid w:val="67944631"/>
    <w:rsid w:val="67944BA9"/>
    <w:rsid w:val="67950437"/>
    <w:rsid w:val="67966EFB"/>
    <w:rsid w:val="679768AD"/>
    <w:rsid w:val="67977ECE"/>
    <w:rsid w:val="67990AEE"/>
    <w:rsid w:val="67996050"/>
    <w:rsid w:val="679A4C3E"/>
    <w:rsid w:val="679A51E7"/>
    <w:rsid w:val="679A56EE"/>
    <w:rsid w:val="679D3C03"/>
    <w:rsid w:val="679D5209"/>
    <w:rsid w:val="679E44FA"/>
    <w:rsid w:val="679E74F8"/>
    <w:rsid w:val="679F02B4"/>
    <w:rsid w:val="679F04A6"/>
    <w:rsid w:val="679F2254"/>
    <w:rsid w:val="679F4002"/>
    <w:rsid w:val="67A01120"/>
    <w:rsid w:val="67A1621C"/>
    <w:rsid w:val="67A21D44"/>
    <w:rsid w:val="67A23AF2"/>
    <w:rsid w:val="67A27C3C"/>
    <w:rsid w:val="67A41555"/>
    <w:rsid w:val="67A535E2"/>
    <w:rsid w:val="67A55390"/>
    <w:rsid w:val="67A66A46"/>
    <w:rsid w:val="67A9065C"/>
    <w:rsid w:val="67A94E81"/>
    <w:rsid w:val="67A9649B"/>
    <w:rsid w:val="67AB0BF9"/>
    <w:rsid w:val="67AB6E4B"/>
    <w:rsid w:val="67AB7CE7"/>
    <w:rsid w:val="67AC28B8"/>
    <w:rsid w:val="67AC2BC3"/>
    <w:rsid w:val="67AC7077"/>
    <w:rsid w:val="67AE2497"/>
    <w:rsid w:val="67AE42E1"/>
    <w:rsid w:val="67AF1239"/>
    <w:rsid w:val="67B074BE"/>
    <w:rsid w:val="67B11F87"/>
    <w:rsid w:val="67B13D35"/>
    <w:rsid w:val="67B14467"/>
    <w:rsid w:val="67B16BE6"/>
    <w:rsid w:val="67B24FE9"/>
    <w:rsid w:val="67B3385D"/>
    <w:rsid w:val="67B35250"/>
    <w:rsid w:val="67B35CFF"/>
    <w:rsid w:val="67B37AAD"/>
    <w:rsid w:val="67B407CF"/>
    <w:rsid w:val="67B6134C"/>
    <w:rsid w:val="67B654C7"/>
    <w:rsid w:val="67B67773"/>
    <w:rsid w:val="67B77369"/>
    <w:rsid w:val="67B80E5B"/>
    <w:rsid w:val="67B843FF"/>
    <w:rsid w:val="67B84FE8"/>
    <w:rsid w:val="67BA52E0"/>
    <w:rsid w:val="67BA708E"/>
    <w:rsid w:val="67BD28CF"/>
    <w:rsid w:val="67BD3CBF"/>
    <w:rsid w:val="67BD6B7E"/>
    <w:rsid w:val="67BF28F6"/>
    <w:rsid w:val="67BF46A4"/>
    <w:rsid w:val="67BF498B"/>
    <w:rsid w:val="67BF6A43"/>
    <w:rsid w:val="67BF7D74"/>
    <w:rsid w:val="67C021CA"/>
    <w:rsid w:val="67C02323"/>
    <w:rsid w:val="67C117FD"/>
    <w:rsid w:val="67C204BE"/>
    <w:rsid w:val="67C2230E"/>
    <w:rsid w:val="67C22A7F"/>
    <w:rsid w:val="67C252C9"/>
    <w:rsid w:val="67C27CF0"/>
    <w:rsid w:val="67C331F6"/>
    <w:rsid w:val="67C354CF"/>
    <w:rsid w:val="67C45891"/>
    <w:rsid w:val="67C473FE"/>
    <w:rsid w:val="67C563CE"/>
    <w:rsid w:val="67C577E1"/>
    <w:rsid w:val="67C57C97"/>
    <w:rsid w:val="67C779FD"/>
    <w:rsid w:val="67C812D5"/>
    <w:rsid w:val="67C9107F"/>
    <w:rsid w:val="67CA4DF7"/>
    <w:rsid w:val="67CA5B8B"/>
    <w:rsid w:val="67CF0B0B"/>
    <w:rsid w:val="67D0065F"/>
    <w:rsid w:val="67D0240D"/>
    <w:rsid w:val="67D068B1"/>
    <w:rsid w:val="67D073DA"/>
    <w:rsid w:val="67D07899"/>
    <w:rsid w:val="67D11A02"/>
    <w:rsid w:val="67D211B7"/>
    <w:rsid w:val="67D41D1B"/>
    <w:rsid w:val="67D521A8"/>
    <w:rsid w:val="67D61DFE"/>
    <w:rsid w:val="67D74268"/>
    <w:rsid w:val="67DA1624"/>
    <w:rsid w:val="67DA7730"/>
    <w:rsid w:val="67DD0FCE"/>
    <w:rsid w:val="67DD2D7C"/>
    <w:rsid w:val="67DD498D"/>
    <w:rsid w:val="67DD4B2A"/>
    <w:rsid w:val="67DE205B"/>
    <w:rsid w:val="67DE65DE"/>
    <w:rsid w:val="67DE69F0"/>
    <w:rsid w:val="67E20152"/>
    <w:rsid w:val="67E20393"/>
    <w:rsid w:val="67E22141"/>
    <w:rsid w:val="67E40A90"/>
    <w:rsid w:val="67E46C83"/>
    <w:rsid w:val="67E54BF5"/>
    <w:rsid w:val="67E67E83"/>
    <w:rsid w:val="67E85689"/>
    <w:rsid w:val="67E97C88"/>
    <w:rsid w:val="67EA0320"/>
    <w:rsid w:val="67EA7E8C"/>
    <w:rsid w:val="67EA7EC0"/>
    <w:rsid w:val="67EB7247"/>
    <w:rsid w:val="67EC2600"/>
    <w:rsid w:val="67ED0831"/>
    <w:rsid w:val="67ED3642"/>
    <w:rsid w:val="67EE31DB"/>
    <w:rsid w:val="67EE6D37"/>
    <w:rsid w:val="67EF0EA7"/>
    <w:rsid w:val="67F0485E"/>
    <w:rsid w:val="67F105D6"/>
    <w:rsid w:val="67F16469"/>
    <w:rsid w:val="67F26828"/>
    <w:rsid w:val="67F307F2"/>
    <w:rsid w:val="67F44DEF"/>
    <w:rsid w:val="67F500C6"/>
    <w:rsid w:val="67F51E74"/>
    <w:rsid w:val="67F51FD0"/>
    <w:rsid w:val="67F56318"/>
    <w:rsid w:val="67F65B5F"/>
    <w:rsid w:val="67F76C9D"/>
    <w:rsid w:val="67F84BAC"/>
    <w:rsid w:val="67F863C9"/>
    <w:rsid w:val="67F90EA0"/>
    <w:rsid w:val="67FB3202"/>
    <w:rsid w:val="67FE4A6E"/>
    <w:rsid w:val="67FF2A96"/>
    <w:rsid w:val="67FF5150"/>
    <w:rsid w:val="67FF61F3"/>
    <w:rsid w:val="68012F0F"/>
    <w:rsid w:val="680227E3"/>
    <w:rsid w:val="68023EA7"/>
    <w:rsid w:val="68024591"/>
    <w:rsid w:val="6804655B"/>
    <w:rsid w:val="680622D3"/>
    <w:rsid w:val="680622E4"/>
    <w:rsid w:val="680629A8"/>
    <w:rsid w:val="68064081"/>
    <w:rsid w:val="68071BA7"/>
    <w:rsid w:val="68075414"/>
    <w:rsid w:val="68081D49"/>
    <w:rsid w:val="6808604B"/>
    <w:rsid w:val="6809233A"/>
    <w:rsid w:val="680927ED"/>
    <w:rsid w:val="68094F53"/>
    <w:rsid w:val="68097272"/>
    <w:rsid w:val="680B78E9"/>
    <w:rsid w:val="680C0FF6"/>
    <w:rsid w:val="680C44D7"/>
    <w:rsid w:val="680D18B3"/>
    <w:rsid w:val="680D60D6"/>
    <w:rsid w:val="680E6584"/>
    <w:rsid w:val="680F79FE"/>
    <w:rsid w:val="68100053"/>
    <w:rsid w:val="68103152"/>
    <w:rsid w:val="681151C8"/>
    <w:rsid w:val="68117515"/>
    <w:rsid w:val="68134B99"/>
    <w:rsid w:val="68135B44"/>
    <w:rsid w:val="68142AD3"/>
    <w:rsid w:val="68143867"/>
    <w:rsid w:val="68161650"/>
    <w:rsid w:val="68166D53"/>
    <w:rsid w:val="6817003C"/>
    <w:rsid w:val="68172955"/>
    <w:rsid w:val="681870EF"/>
    <w:rsid w:val="6818782F"/>
    <w:rsid w:val="68190258"/>
    <w:rsid w:val="681A7C14"/>
    <w:rsid w:val="681B17CD"/>
    <w:rsid w:val="681C38A5"/>
    <w:rsid w:val="681C48E6"/>
    <w:rsid w:val="681C5653"/>
    <w:rsid w:val="681D5C69"/>
    <w:rsid w:val="681F3AD7"/>
    <w:rsid w:val="681F7B42"/>
    <w:rsid w:val="68204713"/>
    <w:rsid w:val="68210EBB"/>
    <w:rsid w:val="68213C47"/>
    <w:rsid w:val="68224CF3"/>
    <w:rsid w:val="6822600B"/>
    <w:rsid w:val="68232E85"/>
    <w:rsid w:val="682409AB"/>
    <w:rsid w:val="68264723"/>
    <w:rsid w:val="682664D1"/>
    <w:rsid w:val="68277C2A"/>
    <w:rsid w:val="68281C6E"/>
    <w:rsid w:val="68297D70"/>
    <w:rsid w:val="682B0AE6"/>
    <w:rsid w:val="682B7773"/>
    <w:rsid w:val="682B7F8C"/>
    <w:rsid w:val="682C555C"/>
    <w:rsid w:val="682D045D"/>
    <w:rsid w:val="682D69A2"/>
    <w:rsid w:val="683055A2"/>
    <w:rsid w:val="6830782F"/>
    <w:rsid w:val="68312E7A"/>
    <w:rsid w:val="68314AC2"/>
    <w:rsid w:val="68315567"/>
    <w:rsid w:val="6832131A"/>
    <w:rsid w:val="68330BEE"/>
    <w:rsid w:val="6833299C"/>
    <w:rsid w:val="68355788"/>
    <w:rsid w:val="68362D8A"/>
    <w:rsid w:val="6836339E"/>
    <w:rsid w:val="68376930"/>
    <w:rsid w:val="68385485"/>
    <w:rsid w:val="68394C10"/>
    <w:rsid w:val="683C7AA3"/>
    <w:rsid w:val="683E2F2F"/>
    <w:rsid w:val="683F3A37"/>
    <w:rsid w:val="68403B19"/>
    <w:rsid w:val="6841330B"/>
    <w:rsid w:val="68415632"/>
    <w:rsid w:val="684351C5"/>
    <w:rsid w:val="684352D5"/>
    <w:rsid w:val="684577F8"/>
    <w:rsid w:val="68460921"/>
    <w:rsid w:val="684653F9"/>
    <w:rsid w:val="68476448"/>
    <w:rsid w:val="684828EC"/>
    <w:rsid w:val="68483124"/>
    <w:rsid w:val="684840A7"/>
    <w:rsid w:val="6848469A"/>
    <w:rsid w:val="684A650E"/>
    <w:rsid w:val="684D1CB0"/>
    <w:rsid w:val="684D4C71"/>
    <w:rsid w:val="684E08B0"/>
    <w:rsid w:val="684E77D6"/>
    <w:rsid w:val="684F3C7A"/>
    <w:rsid w:val="68502200"/>
    <w:rsid w:val="68522A3E"/>
    <w:rsid w:val="68525518"/>
    <w:rsid w:val="68543FBA"/>
    <w:rsid w:val="68550B65"/>
    <w:rsid w:val="68555008"/>
    <w:rsid w:val="68562ACB"/>
    <w:rsid w:val="68570199"/>
    <w:rsid w:val="68570D81"/>
    <w:rsid w:val="68580655"/>
    <w:rsid w:val="68582403"/>
    <w:rsid w:val="68592BFB"/>
    <w:rsid w:val="685968A7"/>
    <w:rsid w:val="685A2237"/>
    <w:rsid w:val="685B70CF"/>
    <w:rsid w:val="685C1DC4"/>
    <w:rsid w:val="685C4343"/>
    <w:rsid w:val="685E3EBD"/>
    <w:rsid w:val="685E549B"/>
    <w:rsid w:val="685E5C6B"/>
    <w:rsid w:val="68617509"/>
    <w:rsid w:val="686203CC"/>
    <w:rsid w:val="6862481E"/>
    <w:rsid w:val="686273D0"/>
    <w:rsid w:val="6863174F"/>
    <w:rsid w:val="68637725"/>
    <w:rsid w:val="68640AED"/>
    <w:rsid w:val="68684D3C"/>
    <w:rsid w:val="6869046E"/>
    <w:rsid w:val="68692862"/>
    <w:rsid w:val="68693388"/>
    <w:rsid w:val="68695C48"/>
    <w:rsid w:val="686B098F"/>
    <w:rsid w:val="686B1483"/>
    <w:rsid w:val="686C2F83"/>
    <w:rsid w:val="686C6AE4"/>
    <w:rsid w:val="686C7A9F"/>
    <w:rsid w:val="686D0203"/>
    <w:rsid w:val="686D4100"/>
    <w:rsid w:val="686E4F90"/>
    <w:rsid w:val="68700CAB"/>
    <w:rsid w:val="68702FE3"/>
    <w:rsid w:val="68710230"/>
    <w:rsid w:val="68715255"/>
    <w:rsid w:val="68715DA7"/>
    <w:rsid w:val="68740FCF"/>
    <w:rsid w:val="6874548F"/>
    <w:rsid w:val="687667C0"/>
    <w:rsid w:val="68774BB2"/>
    <w:rsid w:val="68776D2D"/>
    <w:rsid w:val="687A243D"/>
    <w:rsid w:val="687A3533"/>
    <w:rsid w:val="687A7078"/>
    <w:rsid w:val="687C2679"/>
    <w:rsid w:val="687C4343"/>
    <w:rsid w:val="687D5865"/>
    <w:rsid w:val="687D77BF"/>
    <w:rsid w:val="687E0AE9"/>
    <w:rsid w:val="687E455F"/>
    <w:rsid w:val="687E79DD"/>
    <w:rsid w:val="687F7C3A"/>
    <w:rsid w:val="6880058C"/>
    <w:rsid w:val="68817BAC"/>
    <w:rsid w:val="68822969"/>
    <w:rsid w:val="68824859"/>
    <w:rsid w:val="68827FD4"/>
    <w:rsid w:val="688356D2"/>
    <w:rsid w:val="688409F4"/>
    <w:rsid w:val="68841428"/>
    <w:rsid w:val="6884600F"/>
    <w:rsid w:val="68847937"/>
    <w:rsid w:val="6885769C"/>
    <w:rsid w:val="68861AD6"/>
    <w:rsid w:val="688651C2"/>
    <w:rsid w:val="6886533B"/>
    <w:rsid w:val="688A18E7"/>
    <w:rsid w:val="688A2F04"/>
    <w:rsid w:val="688B4586"/>
    <w:rsid w:val="68907DEF"/>
    <w:rsid w:val="68921DB9"/>
    <w:rsid w:val="68932826"/>
    <w:rsid w:val="689430F2"/>
    <w:rsid w:val="689478DF"/>
    <w:rsid w:val="689618A9"/>
    <w:rsid w:val="689662ED"/>
    <w:rsid w:val="68966B6F"/>
    <w:rsid w:val="68971BD3"/>
    <w:rsid w:val="689720A1"/>
    <w:rsid w:val="68993147"/>
    <w:rsid w:val="689A0C6D"/>
    <w:rsid w:val="689A54AC"/>
    <w:rsid w:val="689B286C"/>
    <w:rsid w:val="689B6EBF"/>
    <w:rsid w:val="689C49E5"/>
    <w:rsid w:val="689C6793"/>
    <w:rsid w:val="689D4368"/>
    <w:rsid w:val="689D4A9E"/>
    <w:rsid w:val="689E42BA"/>
    <w:rsid w:val="689E69AF"/>
    <w:rsid w:val="689F2DE7"/>
    <w:rsid w:val="689F3651"/>
    <w:rsid w:val="689F5E70"/>
    <w:rsid w:val="689F6284"/>
    <w:rsid w:val="68A022D3"/>
    <w:rsid w:val="68A13DAA"/>
    <w:rsid w:val="68A27338"/>
    <w:rsid w:val="68A279ED"/>
    <w:rsid w:val="68A27BC2"/>
    <w:rsid w:val="68A33FC6"/>
    <w:rsid w:val="68A34468"/>
    <w:rsid w:val="68A443AB"/>
    <w:rsid w:val="68A45648"/>
    <w:rsid w:val="68A45DD1"/>
    <w:rsid w:val="68A53A8E"/>
    <w:rsid w:val="68A67612"/>
    <w:rsid w:val="68A71A23"/>
    <w:rsid w:val="68AA0894"/>
    <w:rsid w:val="68AB4C28"/>
    <w:rsid w:val="68AB6CB1"/>
    <w:rsid w:val="68AD09A1"/>
    <w:rsid w:val="68AD2A2C"/>
    <w:rsid w:val="68AE634B"/>
    <w:rsid w:val="68AF1C22"/>
    <w:rsid w:val="68AF282D"/>
    <w:rsid w:val="68AF64C7"/>
    <w:rsid w:val="68AF7D3A"/>
    <w:rsid w:val="68B006AB"/>
    <w:rsid w:val="68B166E3"/>
    <w:rsid w:val="68B22234"/>
    <w:rsid w:val="68B24209"/>
    <w:rsid w:val="68B27D65"/>
    <w:rsid w:val="68B47F81"/>
    <w:rsid w:val="68B51D53"/>
    <w:rsid w:val="68B56438"/>
    <w:rsid w:val="68B57855"/>
    <w:rsid w:val="68B65AA7"/>
    <w:rsid w:val="68B66FDB"/>
    <w:rsid w:val="68B67474"/>
    <w:rsid w:val="68B72DE1"/>
    <w:rsid w:val="68B95061"/>
    <w:rsid w:val="68B958F7"/>
    <w:rsid w:val="68B97345"/>
    <w:rsid w:val="68B97F60"/>
    <w:rsid w:val="68BA4E6C"/>
    <w:rsid w:val="68BC4CD9"/>
    <w:rsid w:val="68BC5088"/>
    <w:rsid w:val="68BE0774"/>
    <w:rsid w:val="68BE44E9"/>
    <w:rsid w:val="68BE495C"/>
    <w:rsid w:val="68BE670A"/>
    <w:rsid w:val="68C006D4"/>
    <w:rsid w:val="68C03758"/>
    <w:rsid w:val="68C161FA"/>
    <w:rsid w:val="68C17D67"/>
    <w:rsid w:val="68C27158"/>
    <w:rsid w:val="68C331B9"/>
    <w:rsid w:val="68C36F91"/>
    <w:rsid w:val="68C40467"/>
    <w:rsid w:val="68C4111D"/>
    <w:rsid w:val="68C417F6"/>
    <w:rsid w:val="68C5029D"/>
    <w:rsid w:val="68C708D0"/>
    <w:rsid w:val="68C87588"/>
    <w:rsid w:val="68CA1553"/>
    <w:rsid w:val="68CA50AF"/>
    <w:rsid w:val="68CB0E27"/>
    <w:rsid w:val="68CB5073"/>
    <w:rsid w:val="68CB7079"/>
    <w:rsid w:val="68CE6069"/>
    <w:rsid w:val="68D0643D"/>
    <w:rsid w:val="68D128E1"/>
    <w:rsid w:val="68D24B4E"/>
    <w:rsid w:val="68D31D2E"/>
    <w:rsid w:val="68D345E6"/>
    <w:rsid w:val="68D56FBB"/>
    <w:rsid w:val="68D6755C"/>
    <w:rsid w:val="68D7295D"/>
    <w:rsid w:val="68D72E33"/>
    <w:rsid w:val="68D7589B"/>
    <w:rsid w:val="68D777CC"/>
    <w:rsid w:val="68D91796"/>
    <w:rsid w:val="68D9280E"/>
    <w:rsid w:val="68D93544"/>
    <w:rsid w:val="68D94300"/>
    <w:rsid w:val="68DA791B"/>
    <w:rsid w:val="68DB0A90"/>
    <w:rsid w:val="68DB2693"/>
    <w:rsid w:val="68DB3604"/>
    <w:rsid w:val="68DB3FB7"/>
    <w:rsid w:val="68DB550E"/>
    <w:rsid w:val="68DB5F16"/>
    <w:rsid w:val="68DC1286"/>
    <w:rsid w:val="68DC1D4B"/>
    <w:rsid w:val="68DD2E1C"/>
    <w:rsid w:val="68DE0520"/>
    <w:rsid w:val="68DE1099"/>
    <w:rsid w:val="68DE4FFE"/>
    <w:rsid w:val="68DF1930"/>
    <w:rsid w:val="68DF3208"/>
    <w:rsid w:val="68DF3C37"/>
    <w:rsid w:val="68E055D7"/>
    <w:rsid w:val="68E1064A"/>
    <w:rsid w:val="68E1130A"/>
    <w:rsid w:val="68E32614"/>
    <w:rsid w:val="68E3377B"/>
    <w:rsid w:val="68E36170"/>
    <w:rsid w:val="68E5338A"/>
    <w:rsid w:val="68E715E5"/>
    <w:rsid w:val="68E75F7C"/>
    <w:rsid w:val="68E85E7D"/>
    <w:rsid w:val="68E90C1F"/>
    <w:rsid w:val="68EA39A3"/>
    <w:rsid w:val="68EA5E69"/>
    <w:rsid w:val="68EA74FF"/>
    <w:rsid w:val="68EB66C8"/>
    <w:rsid w:val="68EC064E"/>
    <w:rsid w:val="68ED3493"/>
    <w:rsid w:val="68EE4569"/>
    <w:rsid w:val="68EF720B"/>
    <w:rsid w:val="68F13666"/>
    <w:rsid w:val="68F34846"/>
    <w:rsid w:val="68F44821"/>
    <w:rsid w:val="68F640F6"/>
    <w:rsid w:val="68F70B9B"/>
    <w:rsid w:val="68F724DD"/>
    <w:rsid w:val="68F87A19"/>
    <w:rsid w:val="68F949C9"/>
    <w:rsid w:val="68F9611A"/>
    <w:rsid w:val="68FA0092"/>
    <w:rsid w:val="68FB795E"/>
    <w:rsid w:val="68FC7232"/>
    <w:rsid w:val="68FD36D6"/>
    <w:rsid w:val="68FD47DA"/>
    <w:rsid w:val="690031C6"/>
    <w:rsid w:val="69004F74"/>
    <w:rsid w:val="69006D22"/>
    <w:rsid w:val="6901614A"/>
    <w:rsid w:val="690507DD"/>
    <w:rsid w:val="6905258B"/>
    <w:rsid w:val="690533C7"/>
    <w:rsid w:val="69056BA1"/>
    <w:rsid w:val="690802CD"/>
    <w:rsid w:val="6908207B"/>
    <w:rsid w:val="690A11E7"/>
    <w:rsid w:val="690A546C"/>
    <w:rsid w:val="690A594E"/>
    <w:rsid w:val="690A5DF3"/>
    <w:rsid w:val="690C1B6B"/>
    <w:rsid w:val="690D143F"/>
    <w:rsid w:val="690D6E41"/>
    <w:rsid w:val="690D7691"/>
    <w:rsid w:val="690F51B7"/>
    <w:rsid w:val="690F6F65"/>
    <w:rsid w:val="6911150F"/>
    <w:rsid w:val="69112CDD"/>
    <w:rsid w:val="69124CA8"/>
    <w:rsid w:val="69126A56"/>
    <w:rsid w:val="69132EFA"/>
    <w:rsid w:val="69145E52"/>
    <w:rsid w:val="69146C72"/>
    <w:rsid w:val="691672FD"/>
    <w:rsid w:val="6917406C"/>
    <w:rsid w:val="69175955"/>
    <w:rsid w:val="69175D8F"/>
    <w:rsid w:val="69194288"/>
    <w:rsid w:val="691B0FEC"/>
    <w:rsid w:val="691B3D2D"/>
    <w:rsid w:val="691B630E"/>
    <w:rsid w:val="691C1682"/>
    <w:rsid w:val="691C3B1D"/>
    <w:rsid w:val="691D11F3"/>
    <w:rsid w:val="691D5B26"/>
    <w:rsid w:val="691D65C5"/>
    <w:rsid w:val="691D7C84"/>
    <w:rsid w:val="691E1EA2"/>
    <w:rsid w:val="691E364C"/>
    <w:rsid w:val="692073C4"/>
    <w:rsid w:val="69216C99"/>
    <w:rsid w:val="69236EB5"/>
    <w:rsid w:val="692371C0"/>
    <w:rsid w:val="69247985"/>
    <w:rsid w:val="69252C2D"/>
    <w:rsid w:val="692549DB"/>
    <w:rsid w:val="69255EEC"/>
    <w:rsid w:val="69270DC0"/>
    <w:rsid w:val="69280027"/>
    <w:rsid w:val="69281A36"/>
    <w:rsid w:val="692A0243"/>
    <w:rsid w:val="692A0C26"/>
    <w:rsid w:val="692A1686"/>
    <w:rsid w:val="692C1E0C"/>
    <w:rsid w:val="692C3FBB"/>
    <w:rsid w:val="692D388F"/>
    <w:rsid w:val="692F0DEB"/>
    <w:rsid w:val="692F39AB"/>
    <w:rsid w:val="6930297F"/>
    <w:rsid w:val="69305B4F"/>
    <w:rsid w:val="69307669"/>
    <w:rsid w:val="69320EA6"/>
    <w:rsid w:val="693320AD"/>
    <w:rsid w:val="693370F8"/>
    <w:rsid w:val="693448A9"/>
    <w:rsid w:val="693570CB"/>
    <w:rsid w:val="69360996"/>
    <w:rsid w:val="69363AC1"/>
    <w:rsid w:val="69366BE8"/>
    <w:rsid w:val="693745C2"/>
    <w:rsid w:val="69380B67"/>
    <w:rsid w:val="69381D18"/>
    <w:rsid w:val="69390486"/>
    <w:rsid w:val="693B41FE"/>
    <w:rsid w:val="693B7D5A"/>
    <w:rsid w:val="693C1ED0"/>
    <w:rsid w:val="693C3AD3"/>
    <w:rsid w:val="693E3CEF"/>
    <w:rsid w:val="693F6886"/>
    <w:rsid w:val="69404B8A"/>
    <w:rsid w:val="694110E9"/>
    <w:rsid w:val="694300A1"/>
    <w:rsid w:val="694306AE"/>
    <w:rsid w:val="69435479"/>
    <w:rsid w:val="69452923"/>
    <w:rsid w:val="694669E0"/>
    <w:rsid w:val="69472D1F"/>
    <w:rsid w:val="69474951"/>
    <w:rsid w:val="69474E66"/>
    <w:rsid w:val="69480FEB"/>
    <w:rsid w:val="694B57FE"/>
    <w:rsid w:val="694D04DF"/>
    <w:rsid w:val="694D5CE0"/>
    <w:rsid w:val="694D7A8E"/>
    <w:rsid w:val="694E3F32"/>
    <w:rsid w:val="694E5530"/>
    <w:rsid w:val="694F257D"/>
    <w:rsid w:val="694F7CAA"/>
    <w:rsid w:val="69513BA0"/>
    <w:rsid w:val="695157D0"/>
    <w:rsid w:val="69517FB1"/>
    <w:rsid w:val="69524E9B"/>
    <w:rsid w:val="6953618F"/>
    <w:rsid w:val="69543E93"/>
    <w:rsid w:val="69553F2C"/>
    <w:rsid w:val="69562109"/>
    <w:rsid w:val="695C51F6"/>
    <w:rsid w:val="695D23C7"/>
    <w:rsid w:val="69602295"/>
    <w:rsid w:val="69603C65"/>
    <w:rsid w:val="69605A13"/>
    <w:rsid w:val="6963065B"/>
    <w:rsid w:val="69635503"/>
    <w:rsid w:val="6965127B"/>
    <w:rsid w:val="696574CD"/>
    <w:rsid w:val="69674FF3"/>
    <w:rsid w:val="69676DA1"/>
    <w:rsid w:val="696907A9"/>
    <w:rsid w:val="69693391"/>
    <w:rsid w:val="69695120"/>
    <w:rsid w:val="696969BA"/>
    <w:rsid w:val="696A4AE4"/>
    <w:rsid w:val="696C43B8"/>
    <w:rsid w:val="696D712C"/>
    <w:rsid w:val="696F6DF5"/>
    <w:rsid w:val="697119CE"/>
    <w:rsid w:val="69733AF7"/>
    <w:rsid w:val="69735746"/>
    <w:rsid w:val="697414BE"/>
    <w:rsid w:val="69741D3B"/>
    <w:rsid w:val="69747710"/>
    <w:rsid w:val="697635F7"/>
    <w:rsid w:val="69766FE4"/>
    <w:rsid w:val="69773EA7"/>
    <w:rsid w:val="6977696A"/>
    <w:rsid w:val="69777DA7"/>
    <w:rsid w:val="69790883"/>
    <w:rsid w:val="69792E8C"/>
    <w:rsid w:val="69794D27"/>
    <w:rsid w:val="697B20B5"/>
    <w:rsid w:val="697D0373"/>
    <w:rsid w:val="69800C1D"/>
    <w:rsid w:val="69801C11"/>
    <w:rsid w:val="698060B5"/>
    <w:rsid w:val="69823BDB"/>
    <w:rsid w:val="69832D2A"/>
    <w:rsid w:val="698336C6"/>
    <w:rsid w:val="69833DCE"/>
    <w:rsid w:val="69836DF0"/>
    <w:rsid w:val="6984294B"/>
    <w:rsid w:val="69842EAC"/>
    <w:rsid w:val="69845BA5"/>
    <w:rsid w:val="69861E98"/>
    <w:rsid w:val="69862080"/>
    <w:rsid w:val="69872FA0"/>
    <w:rsid w:val="69881641"/>
    <w:rsid w:val="69883029"/>
    <w:rsid w:val="6988338A"/>
    <w:rsid w:val="69886D18"/>
    <w:rsid w:val="69887182"/>
    <w:rsid w:val="698908F5"/>
    <w:rsid w:val="69893808"/>
    <w:rsid w:val="69894212"/>
    <w:rsid w:val="698A12E2"/>
    <w:rsid w:val="698C2CAC"/>
    <w:rsid w:val="698C5D3A"/>
    <w:rsid w:val="698D203C"/>
    <w:rsid w:val="698F00A6"/>
    <w:rsid w:val="698F668C"/>
    <w:rsid w:val="699109B4"/>
    <w:rsid w:val="69912070"/>
    <w:rsid w:val="699120AA"/>
    <w:rsid w:val="69913E1E"/>
    <w:rsid w:val="69921E42"/>
    <w:rsid w:val="69931944"/>
    <w:rsid w:val="69931E41"/>
    <w:rsid w:val="69954B3E"/>
    <w:rsid w:val="69955344"/>
    <w:rsid w:val="699569BD"/>
    <w:rsid w:val="6996144F"/>
    <w:rsid w:val="699833FF"/>
    <w:rsid w:val="69986017"/>
    <w:rsid w:val="6998603F"/>
    <w:rsid w:val="6998656D"/>
    <w:rsid w:val="69990F25"/>
    <w:rsid w:val="699925EA"/>
    <w:rsid w:val="69995FB1"/>
    <w:rsid w:val="699A02EC"/>
    <w:rsid w:val="699A11E4"/>
    <w:rsid w:val="699A7177"/>
    <w:rsid w:val="699F653B"/>
    <w:rsid w:val="69A03BCF"/>
    <w:rsid w:val="69A1458C"/>
    <w:rsid w:val="69A23E72"/>
    <w:rsid w:val="69A2427D"/>
    <w:rsid w:val="69A2602B"/>
    <w:rsid w:val="69A27DD9"/>
    <w:rsid w:val="69A4301E"/>
    <w:rsid w:val="69A55B1C"/>
    <w:rsid w:val="69A578CA"/>
    <w:rsid w:val="69A753F0"/>
    <w:rsid w:val="69A8273A"/>
    <w:rsid w:val="69AA354B"/>
    <w:rsid w:val="69AB72D6"/>
    <w:rsid w:val="69AC2A06"/>
    <w:rsid w:val="69AD0D17"/>
    <w:rsid w:val="69AD4F09"/>
    <w:rsid w:val="69AE49D0"/>
    <w:rsid w:val="69B037D3"/>
    <w:rsid w:val="69B12712"/>
    <w:rsid w:val="69B1626F"/>
    <w:rsid w:val="69B2040E"/>
    <w:rsid w:val="69B21651"/>
    <w:rsid w:val="69B21EB3"/>
    <w:rsid w:val="69B23E7F"/>
    <w:rsid w:val="69B43BA1"/>
    <w:rsid w:val="69B45A52"/>
    <w:rsid w:val="69B5276C"/>
    <w:rsid w:val="69B55D5F"/>
    <w:rsid w:val="69B61AD7"/>
    <w:rsid w:val="69B63885"/>
    <w:rsid w:val="69B71163"/>
    <w:rsid w:val="69B75B4F"/>
    <w:rsid w:val="69B83AA1"/>
    <w:rsid w:val="69B8584F"/>
    <w:rsid w:val="69B93509"/>
    <w:rsid w:val="69BC162D"/>
    <w:rsid w:val="69BF3B13"/>
    <w:rsid w:val="69BF6BDD"/>
    <w:rsid w:val="69C2222A"/>
    <w:rsid w:val="69C266CE"/>
    <w:rsid w:val="69C57804"/>
    <w:rsid w:val="69C67F6C"/>
    <w:rsid w:val="69C75A92"/>
    <w:rsid w:val="69CA10DE"/>
    <w:rsid w:val="69CA6CAD"/>
    <w:rsid w:val="69CA7F02"/>
    <w:rsid w:val="69CC4E56"/>
    <w:rsid w:val="69CC61E8"/>
    <w:rsid w:val="69CE67A3"/>
    <w:rsid w:val="69CF1CA6"/>
    <w:rsid w:val="69D106BF"/>
    <w:rsid w:val="69D13035"/>
    <w:rsid w:val="69D16794"/>
    <w:rsid w:val="69D361E5"/>
    <w:rsid w:val="69D40CCF"/>
    <w:rsid w:val="69D47611"/>
    <w:rsid w:val="69D501AF"/>
    <w:rsid w:val="69D5339F"/>
    <w:rsid w:val="69D65033"/>
    <w:rsid w:val="69D76A90"/>
    <w:rsid w:val="69D837FB"/>
    <w:rsid w:val="69D95E39"/>
    <w:rsid w:val="69DA3A17"/>
    <w:rsid w:val="69DA3ABA"/>
    <w:rsid w:val="69DB153D"/>
    <w:rsid w:val="69DB5CF5"/>
    <w:rsid w:val="69DC3EBC"/>
    <w:rsid w:val="69DC778F"/>
    <w:rsid w:val="69DD42EA"/>
    <w:rsid w:val="69DF2DDC"/>
    <w:rsid w:val="69DF38EB"/>
    <w:rsid w:val="69DF590B"/>
    <w:rsid w:val="69E06B54"/>
    <w:rsid w:val="69E10AD6"/>
    <w:rsid w:val="69E14DA6"/>
    <w:rsid w:val="69E40947"/>
    <w:rsid w:val="69E44896"/>
    <w:rsid w:val="69E51154"/>
    <w:rsid w:val="69E55F18"/>
    <w:rsid w:val="69E6205D"/>
    <w:rsid w:val="69E622E0"/>
    <w:rsid w:val="69E65F9D"/>
    <w:rsid w:val="69E8497D"/>
    <w:rsid w:val="69E866B3"/>
    <w:rsid w:val="69E93C5A"/>
    <w:rsid w:val="69EA02D1"/>
    <w:rsid w:val="69EA0622"/>
    <w:rsid w:val="69EC72A7"/>
    <w:rsid w:val="69ED6B98"/>
    <w:rsid w:val="69EE1271"/>
    <w:rsid w:val="69EE301F"/>
    <w:rsid w:val="69EE74C3"/>
    <w:rsid w:val="69EE753D"/>
    <w:rsid w:val="69EE798C"/>
    <w:rsid w:val="69EF0EF7"/>
    <w:rsid w:val="69EF1744"/>
    <w:rsid w:val="69F0323B"/>
    <w:rsid w:val="69F108B1"/>
    <w:rsid w:val="69F1596B"/>
    <w:rsid w:val="69F20600"/>
    <w:rsid w:val="69F33091"/>
    <w:rsid w:val="69F36887"/>
    <w:rsid w:val="69F50851"/>
    <w:rsid w:val="69F543AD"/>
    <w:rsid w:val="69F745C9"/>
    <w:rsid w:val="69F820EF"/>
    <w:rsid w:val="69FB056C"/>
    <w:rsid w:val="69FB1963"/>
    <w:rsid w:val="69FB4684"/>
    <w:rsid w:val="69FC5C6D"/>
    <w:rsid w:val="69FC6A27"/>
    <w:rsid w:val="69FD7706"/>
    <w:rsid w:val="69FE3DD8"/>
    <w:rsid w:val="69FF347E"/>
    <w:rsid w:val="69FF6FDA"/>
    <w:rsid w:val="6A000FE4"/>
    <w:rsid w:val="6A002D52"/>
    <w:rsid w:val="6A0043B5"/>
    <w:rsid w:val="6A015CF8"/>
    <w:rsid w:val="6A0216FE"/>
    <w:rsid w:val="6A022F6E"/>
    <w:rsid w:val="6A026ACA"/>
    <w:rsid w:val="6A031DBD"/>
    <w:rsid w:val="6A043655"/>
    <w:rsid w:val="6A070AD6"/>
    <w:rsid w:val="6A087649"/>
    <w:rsid w:val="6A0942FC"/>
    <w:rsid w:val="6A0A03DB"/>
    <w:rsid w:val="6A0B3BD1"/>
    <w:rsid w:val="6A0C16F7"/>
    <w:rsid w:val="6A0C4F21"/>
    <w:rsid w:val="6A0E1913"/>
    <w:rsid w:val="6A0E3A49"/>
    <w:rsid w:val="6A0F1FE3"/>
    <w:rsid w:val="6A0F77C0"/>
    <w:rsid w:val="6A100A66"/>
    <w:rsid w:val="6A102F95"/>
    <w:rsid w:val="6A10568B"/>
    <w:rsid w:val="6A114F5F"/>
    <w:rsid w:val="6A116D0D"/>
    <w:rsid w:val="6A1231B1"/>
    <w:rsid w:val="6A141733"/>
    <w:rsid w:val="6A150AB5"/>
    <w:rsid w:val="6A164324"/>
    <w:rsid w:val="6A173ABF"/>
    <w:rsid w:val="6A180236"/>
    <w:rsid w:val="6A183A5C"/>
    <w:rsid w:val="6A1862EE"/>
    <w:rsid w:val="6A1A1A57"/>
    <w:rsid w:val="6A1A2066"/>
    <w:rsid w:val="6A1B3B5A"/>
    <w:rsid w:val="6A1B656F"/>
    <w:rsid w:val="6A1B7B8C"/>
    <w:rsid w:val="6A1C4030"/>
    <w:rsid w:val="6A1C5DDE"/>
    <w:rsid w:val="6A1D0C8D"/>
    <w:rsid w:val="6A1D1B56"/>
    <w:rsid w:val="6A1E618D"/>
    <w:rsid w:val="6A1E78CE"/>
    <w:rsid w:val="6A1F109F"/>
    <w:rsid w:val="6A1F142A"/>
    <w:rsid w:val="6A202D2A"/>
    <w:rsid w:val="6A22742A"/>
    <w:rsid w:val="6A231730"/>
    <w:rsid w:val="6A233864"/>
    <w:rsid w:val="6A244106"/>
    <w:rsid w:val="6A244627"/>
    <w:rsid w:val="6A252BAF"/>
    <w:rsid w:val="6A257F8C"/>
    <w:rsid w:val="6A2625B7"/>
    <w:rsid w:val="6A281E10"/>
    <w:rsid w:val="6A2904FB"/>
    <w:rsid w:val="6A296902"/>
    <w:rsid w:val="6A2B4273"/>
    <w:rsid w:val="6A2C3B47"/>
    <w:rsid w:val="6A2D0154"/>
    <w:rsid w:val="6A2F1CBB"/>
    <w:rsid w:val="6A2F42DC"/>
    <w:rsid w:val="6A3053E5"/>
    <w:rsid w:val="6A3269F9"/>
    <w:rsid w:val="6A3273AF"/>
    <w:rsid w:val="6A3377CC"/>
    <w:rsid w:val="6A341DF3"/>
    <w:rsid w:val="6A341EC4"/>
    <w:rsid w:val="6A350C4E"/>
    <w:rsid w:val="6A366774"/>
    <w:rsid w:val="6A387C1A"/>
    <w:rsid w:val="6A3903E1"/>
    <w:rsid w:val="6A3958C8"/>
    <w:rsid w:val="6A3970AF"/>
    <w:rsid w:val="6A3A44B6"/>
    <w:rsid w:val="6A3A6264"/>
    <w:rsid w:val="6A3B3D8A"/>
    <w:rsid w:val="6A3B6DF6"/>
    <w:rsid w:val="6A3C0080"/>
    <w:rsid w:val="6A3C022E"/>
    <w:rsid w:val="6A3D2ED6"/>
    <w:rsid w:val="6A3E112A"/>
    <w:rsid w:val="6A3F5AE8"/>
    <w:rsid w:val="6A4044D1"/>
    <w:rsid w:val="6A41188D"/>
    <w:rsid w:val="6A422C96"/>
    <w:rsid w:val="6A422D86"/>
    <w:rsid w:val="6A426C66"/>
    <w:rsid w:val="6A4315BC"/>
    <w:rsid w:val="6A444A8B"/>
    <w:rsid w:val="6A4609EB"/>
    <w:rsid w:val="6A462E5B"/>
    <w:rsid w:val="6A471C6E"/>
    <w:rsid w:val="6A471EFD"/>
    <w:rsid w:val="6A4821BC"/>
    <w:rsid w:val="6A4832DD"/>
    <w:rsid w:val="6A487ACD"/>
    <w:rsid w:val="6A49294B"/>
    <w:rsid w:val="6A4A2D59"/>
    <w:rsid w:val="6A4A4C31"/>
    <w:rsid w:val="6A4C5F97"/>
    <w:rsid w:val="6A4D243B"/>
    <w:rsid w:val="6A4D269B"/>
    <w:rsid w:val="6A4E15FB"/>
    <w:rsid w:val="6A50110F"/>
    <w:rsid w:val="6A506614"/>
    <w:rsid w:val="6A507835"/>
    <w:rsid w:val="6A51381E"/>
    <w:rsid w:val="6A514995"/>
    <w:rsid w:val="6A516CF2"/>
    <w:rsid w:val="6A523D12"/>
    <w:rsid w:val="6A532E9D"/>
    <w:rsid w:val="6A5437CA"/>
    <w:rsid w:val="6A544C83"/>
    <w:rsid w:val="6A5451EE"/>
    <w:rsid w:val="6A550C7F"/>
    <w:rsid w:val="6A55309E"/>
    <w:rsid w:val="6A565402"/>
    <w:rsid w:val="6A572F40"/>
    <w:rsid w:val="6A57631E"/>
    <w:rsid w:val="6A5942C2"/>
    <w:rsid w:val="6A59654D"/>
    <w:rsid w:val="6A5A4B58"/>
    <w:rsid w:val="6A5A6906"/>
    <w:rsid w:val="6A5C0D00"/>
    <w:rsid w:val="6A5C310D"/>
    <w:rsid w:val="6A5C61DA"/>
    <w:rsid w:val="6A5D01A4"/>
    <w:rsid w:val="6A5D7731"/>
    <w:rsid w:val="6A5E2CD7"/>
    <w:rsid w:val="6A5F09A9"/>
    <w:rsid w:val="6A5F216E"/>
    <w:rsid w:val="6A5F3F1C"/>
    <w:rsid w:val="6A6009CB"/>
    <w:rsid w:val="6A611A43"/>
    <w:rsid w:val="6A611A4E"/>
    <w:rsid w:val="6A61410C"/>
    <w:rsid w:val="6A627569"/>
    <w:rsid w:val="6A6432E1"/>
    <w:rsid w:val="6A652063"/>
    <w:rsid w:val="6A667059"/>
    <w:rsid w:val="6A670CB5"/>
    <w:rsid w:val="6A681023"/>
    <w:rsid w:val="6A682DD1"/>
    <w:rsid w:val="6A6A487E"/>
    <w:rsid w:val="6A6B466F"/>
    <w:rsid w:val="6A6B7365"/>
    <w:rsid w:val="6A6D70B4"/>
    <w:rsid w:val="6A6E1023"/>
    <w:rsid w:val="6A6F052B"/>
    <w:rsid w:val="6A706EED"/>
    <w:rsid w:val="6A707ED8"/>
    <w:rsid w:val="6A7172B1"/>
    <w:rsid w:val="6A74374A"/>
    <w:rsid w:val="6A752FE8"/>
    <w:rsid w:val="6A75729C"/>
    <w:rsid w:val="6A771266"/>
    <w:rsid w:val="6A774192"/>
    <w:rsid w:val="6A775E7C"/>
    <w:rsid w:val="6A786D8C"/>
    <w:rsid w:val="6A790E3A"/>
    <w:rsid w:val="6A7A2B04"/>
    <w:rsid w:val="6A7A528A"/>
    <w:rsid w:val="6A7B187A"/>
    <w:rsid w:val="6A7B2A6E"/>
    <w:rsid w:val="6A7B707A"/>
    <w:rsid w:val="6A7C062B"/>
    <w:rsid w:val="6A7C4B7D"/>
    <w:rsid w:val="6A7C5642"/>
    <w:rsid w:val="6A7D43A3"/>
    <w:rsid w:val="6A7D6176"/>
    <w:rsid w:val="6A7E157D"/>
    <w:rsid w:val="6A7E582A"/>
    <w:rsid w:val="6A8120E5"/>
    <w:rsid w:val="6A8219B9"/>
    <w:rsid w:val="6A835E5D"/>
    <w:rsid w:val="6A837C0B"/>
    <w:rsid w:val="6A844ACC"/>
    <w:rsid w:val="6A845731"/>
    <w:rsid w:val="6A86594D"/>
    <w:rsid w:val="6A873CC0"/>
    <w:rsid w:val="6A883473"/>
    <w:rsid w:val="6A885221"/>
    <w:rsid w:val="6A892D47"/>
    <w:rsid w:val="6A894D77"/>
    <w:rsid w:val="6A8A218E"/>
    <w:rsid w:val="6A8A45F0"/>
    <w:rsid w:val="6A8A775A"/>
    <w:rsid w:val="6A8C0BBC"/>
    <w:rsid w:val="6A8C58DC"/>
    <w:rsid w:val="6A8C7F2E"/>
    <w:rsid w:val="6A8D0A8A"/>
    <w:rsid w:val="6A8D2838"/>
    <w:rsid w:val="6A8E36AA"/>
    <w:rsid w:val="6A8F5177"/>
    <w:rsid w:val="6A90057A"/>
    <w:rsid w:val="6A916FD4"/>
    <w:rsid w:val="6A920310"/>
    <w:rsid w:val="6A9242F2"/>
    <w:rsid w:val="6A924ECA"/>
    <w:rsid w:val="6A933BC6"/>
    <w:rsid w:val="6A934849"/>
    <w:rsid w:val="6A936584"/>
    <w:rsid w:val="6A960E91"/>
    <w:rsid w:val="6A971908"/>
    <w:rsid w:val="6A977B3A"/>
    <w:rsid w:val="6A9811DC"/>
    <w:rsid w:val="6A98453D"/>
    <w:rsid w:val="6A984C41"/>
    <w:rsid w:val="6A995680"/>
    <w:rsid w:val="6A9A31A7"/>
    <w:rsid w:val="6A9A6D03"/>
    <w:rsid w:val="6A9B58BD"/>
    <w:rsid w:val="6A9C2A7B"/>
    <w:rsid w:val="6A9C6F1F"/>
    <w:rsid w:val="6A9C7D94"/>
    <w:rsid w:val="6A9D1DCD"/>
    <w:rsid w:val="6A9E2C97"/>
    <w:rsid w:val="6A9E5163"/>
    <w:rsid w:val="6AA002E8"/>
    <w:rsid w:val="6AA14535"/>
    <w:rsid w:val="6AA33E09"/>
    <w:rsid w:val="6AA40D85"/>
    <w:rsid w:val="6AA50446"/>
    <w:rsid w:val="6AA61B4B"/>
    <w:rsid w:val="6AA66486"/>
    <w:rsid w:val="6AA67D9D"/>
    <w:rsid w:val="6AA81420"/>
    <w:rsid w:val="6AA9740B"/>
    <w:rsid w:val="6AAB0F10"/>
    <w:rsid w:val="6AAD4C88"/>
    <w:rsid w:val="6AAE47B4"/>
    <w:rsid w:val="6AAE5B46"/>
    <w:rsid w:val="6AAE604F"/>
    <w:rsid w:val="6AAF19E6"/>
    <w:rsid w:val="6AAF1BEB"/>
    <w:rsid w:val="6AB01B1D"/>
    <w:rsid w:val="6AB01BC3"/>
    <w:rsid w:val="6AB06CE7"/>
    <w:rsid w:val="6AB06D96"/>
    <w:rsid w:val="6AB1009A"/>
    <w:rsid w:val="6AB10EA1"/>
    <w:rsid w:val="6AB2229E"/>
    <w:rsid w:val="6AB37D1A"/>
    <w:rsid w:val="6AB46016"/>
    <w:rsid w:val="6AB53B3C"/>
    <w:rsid w:val="6AB57005"/>
    <w:rsid w:val="6AB62468"/>
    <w:rsid w:val="6AB62684"/>
    <w:rsid w:val="6AB709EE"/>
    <w:rsid w:val="6AB73D58"/>
    <w:rsid w:val="6AB778B5"/>
    <w:rsid w:val="6AB853DB"/>
    <w:rsid w:val="6AB85D72"/>
    <w:rsid w:val="6AB9187F"/>
    <w:rsid w:val="6AB9362D"/>
    <w:rsid w:val="6AB97AD1"/>
    <w:rsid w:val="6ABA1153"/>
    <w:rsid w:val="6ABA6CFA"/>
    <w:rsid w:val="6ABC136F"/>
    <w:rsid w:val="6ABC5B6C"/>
    <w:rsid w:val="6ABD2017"/>
    <w:rsid w:val="6ABD35C1"/>
    <w:rsid w:val="6ABD3EAD"/>
    <w:rsid w:val="6ABE3B2D"/>
    <w:rsid w:val="6ABF152D"/>
    <w:rsid w:val="6ABF3094"/>
    <w:rsid w:val="6ABF63D3"/>
    <w:rsid w:val="6AC02C0D"/>
    <w:rsid w:val="6AC326FD"/>
    <w:rsid w:val="6AC36259"/>
    <w:rsid w:val="6AC50223"/>
    <w:rsid w:val="6AC56475"/>
    <w:rsid w:val="6AC71661"/>
    <w:rsid w:val="6AC72EF2"/>
    <w:rsid w:val="6AC803D1"/>
    <w:rsid w:val="6AC81AC2"/>
    <w:rsid w:val="6AC83A73"/>
    <w:rsid w:val="6ACB3360"/>
    <w:rsid w:val="6ACD70D8"/>
    <w:rsid w:val="6ACD7255"/>
    <w:rsid w:val="6ACE65A7"/>
    <w:rsid w:val="6ACF2E50"/>
    <w:rsid w:val="6AD20B92"/>
    <w:rsid w:val="6AD22940"/>
    <w:rsid w:val="6AD357DB"/>
    <w:rsid w:val="6AD45CD6"/>
    <w:rsid w:val="6AD53753"/>
    <w:rsid w:val="6AD55F8D"/>
    <w:rsid w:val="6AD856E1"/>
    <w:rsid w:val="6AD92158"/>
    <w:rsid w:val="6AD93478"/>
    <w:rsid w:val="6AD95A7D"/>
    <w:rsid w:val="6ADA435C"/>
    <w:rsid w:val="6ADB1848"/>
    <w:rsid w:val="6ADC6F74"/>
    <w:rsid w:val="6ADC731B"/>
    <w:rsid w:val="6ADE3093"/>
    <w:rsid w:val="6AE13436"/>
    <w:rsid w:val="6AE168A4"/>
    <w:rsid w:val="6AE17C58"/>
    <w:rsid w:val="6AE3243F"/>
    <w:rsid w:val="6AE363AB"/>
    <w:rsid w:val="6AE37DA9"/>
    <w:rsid w:val="6AE6019A"/>
    <w:rsid w:val="6AE70A22"/>
    <w:rsid w:val="6AE75B67"/>
    <w:rsid w:val="6AE80F8F"/>
    <w:rsid w:val="6AE83F12"/>
    <w:rsid w:val="6AEA0AD5"/>
    <w:rsid w:val="6AEA7CB2"/>
    <w:rsid w:val="6AED1528"/>
    <w:rsid w:val="6AED31DE"/>
    <w:rsid w:val="6AEE4628"/>
    <w:rsid w:val="6AEE7A3C"/>
    <w:rsid w:val="6AEF704E"/>
    <w:rsid w:val="6AF02DC7"/>
    <w:rsid w:val="6AF12AF9"/>
    <w:rsid w:val="6AF1726A"/>
    <w:rsid w:val="6AF205CD"/>
    <w:rsid w:val="6AF208ED"/>
    <w:rsid w:val="6AF24D91"/>
    <w:rsid w:val="6AF33A20"/>
    <w:rsid w:val="6AF34358"/>
    <w:rsid w:val="6AF47EF4"/>
    <w:rsid w:val="6AF524DC"/>
    <w:rsid w:val="6AF561AD"/>
    <w:rsid w:val="6AF705F9"/>
    <w:rsid w:val="6AF87310"/>
    <w:rsid w:val="6AFA1673"/>
    <w:rsid w:val="6AFA449C"/>
    <w:rsid w:val="6AFB1D51"/>
    <w:rsid w:val="6AFB7C52"/>
    <w:rsid w:val="6AFF4D38"/>
    <w:rsid w:val="6B00125C"/>
    <w:rsid w:val="6B003400"/>
    <w:rsid w:val="6B004DB2"/>
    <w:rsid w:val="6B01589B"/>
    <w:rsid w:val="6B02276F"/>
    <w:rsid w:val="6B030D4C"/>
    <w:rsid w:val="6B032AFA"/>
    <w:rsid w:val="6B047C60"/>
    <w:rsid w:val="6B062665"/>
    <w:rsid w:val="6B075151"/>
    <w:rsid w:val="6B0845B4"/>
    <w:rsid w:val="6B0873FE"/>
    <w:rsid w:val="6B0A20DA"/>
    <w:rsid w:val="6B0B7C00"/>
    <w:rsid w:val="6B0C0331"/>
    <w:rsid w:val="6B0D1BCA"/>
    <w:rsid w:val="6B0D3978"/>
    <w:rsid w:val="6B0E7E3B"/>
    <w:rsid w:val="6B0E7F99"/>
    <w:rsid w:val="6B103B5C"/>
    <w:rsid w:val="6B120F8F"/>
    <w:rsid w:val="6B144D07"/>
    <w:rsid w:val="6B146AB5"/>
    <w:rsid w:val="6B1522A2"/>
    <w:rsid w:val="6B15429B"/>
    <w:rsid w:val="6B154D26"/>
    <w:rsid w:val="6B166CD1"/>
    <w:rsid w:val="6B1747F7"/>
    <w:rsid w:val="6B1765A5"/>
    <w:rsid w:val="6B177A3F"/>
    <w:rsid w:val="6B177DF9"/>
    <w:rsid w:val="6B1801C3"/>
    <w:rsid w:val="6B180888"/>
    <w:rsid w:val="6B184A3A"/>
    <w:rsid w:val="6B19231D"/>
    <w:rsid w:val="6B1B42E7"/>
    <w:rsid w:val="6B1B6095"/>
    <w:rsid w:val="6B1B7EDC"/>
    <w:rsid w:val="6B1C0AB8"/>
    <w:rsid w:val="6B1D3F5C"/>
    <w:rsid w:val="6B1E5B86"/>
    <w:rsid w:val="6B1E7791"/>
    <w:rsid w:val="6B2036AC"/>
    <w:rsid w:val="6B203EBC"/>
    <w:rsid w:val="6B214DF5"/>
    <w:rsid w:val="6B225676"/>
    <w:rsid w:val="6B23196F"/>
    <w:rsid w:val="6B23644F"/>
    <w:rsid w:val="6B242F1B"/>
    <w:rsid w:val="6B261B6A"/>
    <w:rsid w:val="6B2667E8"/>
    <w:rsid w:val="6B2706D1"/>
    <w:rsid w:val="6B272C8C"/>
    <w:rsid w:val="6B285D44"/>
    <w:rsid w:val="6B290940"/>
    <w:rsid w:val="6B296371"/>
    <w:rsid w:val="6B2A0087"/>
    <w:rsid w:val="6B2A55CE"/>
    <w:rsid w:val="6B2A62D8"/>
    <w:rsid w:val="6B2B3DFF"/>
    <w:rsid w:val="6B2B714D"/>
    <w:rsid w:val="6B2C02A3"/>
    <w:rsid w:val="6B2C1B0E"/>
    <w:rsid w:val="6B2C2051"/>
    <w:rsid w:val="6B2D401B"/>
    <w:rsid w:val="6B2D5DC9"/>
    <w:rsid w:val="6B2E7664"/>
    <w:rsid w:val="6B2F0F25"/>
    <w:rsid w:val="6B2F1B41"/>
    <w:rsid w:val="6B2F38EF"/>
    <w:rsid w:val="6B2F4823"/>
    <w:rsid w:val="6B307CAD"/>
    <w:rsid w:val="6B3158B9"/>
    <w:rsid w:val="6B315A3D"/>
    <w:rsid w:val="6B320DCA"/>
    <w:rsid w:val="6B3233DF"/>
    <w:rsid w:val="6B325C9A"/>
    <w:rsid w:val="6B3358AF"/>
    <w:rsid w:val="6B335F54"/>
    <w:rsid w:val="6B336378"/>
    <w:rsid w:val="6B3453A9"/>
    <w:rsid w:val="6B360E7E"/>
    <w:rsid w:val="6B362ECF"/>
    <w:rsid w:val="6B36526B"/>
    <w:rsid w:val="6B36750F"/>
    <w:rsid w:val="6B3727A3"/>
    <w:rsid w:val="6B3810D4"/>
    <w:rsid w:val="6B39651C"/>
    <w:rsid w:val="6B396CB3"/>
    <w:rsid w:val="6B3A2BB1"/>
    <w:rsid w:val="6B3B5484"/>
    <w:rsid w:val="6B3C16B7"/>
    <w:rsid w:val="6B3C43FB"/>
    <w:rsid w:val="6B3C5458"/>
    <w:rsid w:val="6B3D425E"/>
    <w:rsid w:val="6B3D4D2C"/>
    <w:rsid w:val="6B3E7901"/>
    <w:rsid w:val="6B3F2CA8"/>
    <w:rsid w:val="6B417EB3"/>
    <w:rsid w:val="6B420501"/>
    <w:rsid w:val="6B421874"/>
    <w:rsid w:val="6B427AC6"/>
    <w:rsid w:val="6B454EC0"/>
    <w:rsid w:val="6B476E8A"/>
    <w:rsid w:val="6B477DCB"/>
    <w:rsid w:val="6B4849B1"/>
    <w:rsid w:val="6B490F8A"/>
    <w:rsid w:val="6B491513"/>
    <w:rsid w:val="6B4A24D7"/>
    <w:rsid w:val="6B4B1AA7"/>
    <w:rsid w:val="6B4B3B36"/>
    <w:rsid w:val="6B4B4F7F"/>
    <w:rsid w:val="6B4B624F"/>
    <w:rsid w:val="6B4B700C"/>
    <w:rsid w:val="6B4D2879"/>
    <w:rsid w:val="6B4D6456"/>
    <w:rsid w:val="6B50496C"/>
    <w:rsid w:val="6B505C76"/>
    <w:rsid w:val="6B512C6B"/>
    <w:rsid w:val="6B513865"/>
    <w:rsid w:val="6B51481F"/>
    <w:rsid w:val="6B532C5C"/>
    <w:rsid w:val="6B533CBF"/>
    <w:rsid w:val="6B536573"/>
    <w:rsid w:val="6B5477F9"/>
    <w:rsid w:val="6B563F4C"/>
    <w:rsid w:val="6B572E46"/>
    <w:rsid w:val="6B59096C"/>
    <w:rsid w:val="6B590C8D"/>
    <w:rsid w:val="6B596BBE"/>
    <w:rsid w:val="6B5971B9"/>
    <w:rsid w:val="6B5A1A4C"/>
    <w:rsid w:val="6B5B0B88"/>
    <w:rsid w:val="6B5B46E4"/>
    <w:rsid w:val="6B5D1087"/>
    <w:rsid w:val="6B5D5FDB"/>
    <w:rsid w:val="6B5E2426"/>
    <w:rsid w:val="6B5E41D4"/>
    <w:rsid w:val="6B5E5F82"/>
    <w:rsid w:val="6B5F462C"/>
    <w:rsid w:val="6B621F16"/>
    <w:rsid w:val="6B623CC4"/>
    <w:rsid w:val="6B625A72"/>
    <w:rsid w:val="6B650E43"/>
    <w:rsid w:val="6B6521C0"/>
    <w:rsid w:val="6B6712DB"/>
    <w:rsid w:val="6B671B71"/>
    <w:rsid w:val="6B672E5A"/>
    <w:rsid w:val="6B673089"/>
    <w:rsid w:val="6B69287D"/>
    <w:rsid w:val="6B6932A5"/>
    <w:rsid w:val="6B6A054F"/>
    <w:rsid w:val="6B6A0DCB"/>
    <w:rsid w:val="6B6A4927"/>
    <w:rsid w:val="6B6B029E"/>
    <w:rsid w:val="6B6B6F71"/>
    <w:rsid w:val="6B6C069F"/>
    <w:rsid w:val="6B6F4A79"/>
    <w:rsid w:val="6B711F20"/>
    <w:rsid w:val="6B712159"/>
    <w:rsid w:val="6B713F07"/>
    <w:rsid w:val="6B714D02"/>
    <w:rsid w:val="6B716371"/>
    <w:rsid w:val="6B733DBC"/>
    <w:rsid w:val="6B7347D3"/>
    <w:rsid w:val="6B743753"/>
    <w:rsid w:val="6B7439F8"/>
    <w:rsid w:val="6B767770"/>
    <w:rsid w:val="6B775AB6"/>
    <w:rsid w:val="6B785296"/>
    <w:rsid w:val="6B7928A2"/>
    <w:rsid w:val="6B797260"/>
    <w:rsid w:val="6B7B6B34"/>
    <w:rsid w:val="6B7C0E3C"/>
    <w:rsid w:val="6B7C465A"/>
    <w:rsid w:val="6B7E27BC"/>
    <w:rsid w:val="6B7E4876"/>
    <w:rsid w:val="6B7F0A1B"/>
    <w:rsid w:val="6B7F12E5"/>
    <w:rsid w:val="6B80239C"/>
    <w:rsid w:val="6B8148C3"/>
    <w:rsid w:val="6B815331"/>
    <w:rsid w:val="6B824366"/>
    <w:rsid w:val="6B826114"/>
    <w:rsid w:val="6B827EC3"/>
    <w:rsid w:val="6B83055E"/>
    <w:rsid w:val="6B8359E9"/>
    <w:rsid w:val="6B841E8D"/>
    <w:rsid w:val="6B850073"/>
    <w:rsid w:val="6B851761"/>
    <w:rsid w:val="6B851FA8"/>
    <w:rsid w:val="6B855C05"/>
    <w:rsid w:val="6B8579B3"/>
    <w:rsid w:val="6B876DF9"/>
    <w:rsid w:val="6B880591"/>
    <w:rsid w:val="6B881251"/>
    <w:rsid w:val="6B8A4C3A"/>
    <w:rsid w:val="6B8A5683"/>
    <w:rsid w:val="6B8A6D77"/>
    <w:rsid w:val="6B8E2D0B"/>
    <w:rsid w:val="6B8E4AB9"/>
    <w:rsid w:val="6B8F0052"/>
    <w:rsid w:val="6B902E71"/>
    <w:rsid w:val="6B90732F"/>
    <w:rsid w:val="6B9074FB"/>
    <w:rsid w:val="6B93601A"/>
    <w:rsid w:val="6B96571C"/>
    <w:rsid w:val="6B973810"/>
    <w:rsid w:val="6B99331C"/>
    <w:rsid w:val="6B9B5A9A"/>
    <w:rsid w:val="6B9C351B"/>
    <w:rsid w:val="6B9D5719"/>
    <w:rsid w:val="6B9E6A1E"/>
    <w:rsid w:val="6B9E6EAC"/>
    <w:rsid w:val="6BA0061E"/>
    <w:rsid w:val="6BA0669E"/>
    <w:rsid w:val="6BA11EF2"/>
    <w:rsid w:val="6BA20898"/>
    <w:rsid w:val="6BA22313"/>
    <w:rsid w:val="6BA30DF5"/>
    <w:rsid w:val="6BA36594"/>
    <w:rsid w:val="6BA42FD8"/>
    <w:rsid w:val="6BA501BA"/>
    <w:rsid w:val="6BA505A7"/>
    <w:rsid w:val="6BA60F53"/>
    <w:rsid w:val="6BA67967"/>
    <w:rsid w:val="6BA75920"/>
    <w:rsid w:val="6BA75B7B"/>
    <w:rsid w:val="6BA77929"/>
    <w:rsid w:val="6BAC4F3F"/>
    <w:rsid w:val="6BAC5B9B"/>
    <w:rsid w:val="6BAF2C82"/>
    <w:rsid w:val="6BAF4A30"/>
    <w:rsid w:val="6BAF67DE"/>
    <w:rsid w:val="6BB1404D"/>
    <w:rsid w:val="6BB316A2"/>
    <w:rsid w:val="6BB32772"/>
    <w:rsid w:val="6BB35D54"/>
    <w:rsid w:val="6BB362CE"/>
    <w:rsid w:val="6BB43DF4"/>
    <w:rsid w:val="6BB51C01"/>
    <w:rsid w:val="6BB52D67"/>
    <w:rsid w:val="6BB67B6C"/>
    <w:rsid w:val="6BB72547"/>
    <w:rsid w:val="6BB77A0B"/>
    <w:rsid w:val="6BB81B36"/>
    <w:rsid w:val="6BB838E4"/>
    <w:rsid w:val="6BB85601"/>
    <w:rsid w:val="6BB875C8"/>
    <w:rsid w:val="6BB87D88"/>
    <w:rsid w:val="6BB93CE6"/>
    <w:rsid w:val="6BBA58AE"/>
    <w:rsid w:val="6BBB390A"/>
    <w:rsid w:val="6BBB60D2"/>
    <w:rsid w:val="6BBC08A6"/>
    <w:rsid w:val="6BBD26FA"/>
    <w:rsid w:val="6BBD539F"/>
    <w:rsid w:val="6BBD714D"/>
    <w:rsid w:val="6BBF2EC5"/>
    <w:rsid w:val="6BC02799"/>
    <w:rsid w:val="6BC12456"/>
    <w:rsid w:val="6BC24763"/>
    <w:rsid w:val="6BC26511"/>
    <w:rsid w:val="6BC37B44"/>
    <w:rsid w:val="6BC4025B"/>
    <w:rsid w:val="6BC46377"/>
    <w:rsid w:val="6BC524A5"/>
    <w:rsid w:val="6BC53199"/>
    <w:rsid w:val="6BC613C8"/>
    <w:rsid w:val="6BC634DA"/>
    <w:rsid w:val="6BC7141D"/>
    <w:rsid w:val="6BC73B27"/>
    <w:rsid w:val="6BC75927"/>
    <w:rsid w:val="6BC77FCB"/>
    <w:rsid w:val="6BC8789F"/>
    <w:rsid w:val="6BC9537E"/>
    <w:rsid w:val="6BC95AF1"/>
    <w:rsid w:val="6BC95CB9"/>
    <w:rsid w:val="6BCA186A"/>
    <w:rsid w:val="6BCB07E7"/>
    <w:rsid w:val="6BCC7B6E"/>
    <w:rsid w:val="6BCD0AFC"/>
    <w:rsid w:val="6BCD7E38"/>
    <w:rsid w:val="6BCE135A"/>
    <w:rsid w:val="6BCE1DD6"/>
    <w:rsid w:val="6BCE220C"/>
    <w:rsid w:val="6BCF1867"/>
    <w:rsid w:val="6BCF6E80"/>
    <w:rsid w:val="6BD050D2"/>
    <w:rsid w:val="6BD070B5"/>
    <w:rsid w:val="6BD277B9"/>
    <w:rsid w:val="6BD3071E"/>
    <w:rsid w:val="6BD30A98"/>
    <w:rsid w:val="6BD34BC2"/>
    <w:rsid w:val="6BD44399"/>
    <w:rsid w:val="6BD45A17"/>
    <w:rsid w:val="6BD608F0"/>
    <w:rsid w:val="6BD61FBC"/>
    <w:rsid w:val="6BD66460"/>
    <w:rsid w:val="6BD66965"/>
    <w:rsid w:val="6BD750EF"/>
    <w:rsid w:val="6BD85D34"/>
    <w:rsid w:val="6BD9385B"/>
    <w:rsid w:val="6BD9765A"/>
    <w:rsid w:val="6BDA0AC2"/>
    <w:rsid w:val="6BDA5F51"/>
    <w:rsid w:val="6BDB4D0E"/>
    <w:rsid w:val="6BDD0871"/>
    <w:rsid w:val="6BDD334B"/>
    <w:rsid w:val="6BDF3567"/>
    <w:rsid w:val="6BE00A2E"/>
    <w:rsid w:val="6BE02E3B"/>
    <w:rsid w:val="6BE07043"/>
    <w:rsid w:val="6BE071F2"/>
    <w:rsid w:val="6BE07D2B"/>
    <w:rsid w:val="6BE16C6F"/>
    <w:rsid w:val="6BE2035B"/>
    <w:rsid w:val="6BE24E05"/>
    <w:rsid w:val="6BE43036"/>
    <w:rsid w:val="6BE446D9"/>
    <w:rsid w:val="6BE53BF4"/>
    <w:rsid w:val="6BE648F5"/>
    <w:rsid w:val="6BE75F78"/>
    <w:rsid w:val="6BE84243"/>
    <w:rsid w:val="6BE97F42"/>
    <w:rsid w:val="6BEA37BF"/>
    <w:rsid w:val="6BED17F6"/>
    <w:rsid w:val="6BEE37AA"/>
    <w:rsid w:val="6BEE4B6A"/>
    <w:rsid w:val="6BEF4532"/>
    <w:rsid w:val="6BF034A0"/>
    <w:rsid w:val="6BF0407E"/>
    <w:rsid w:val="6BF055A6"/>
    <w:rsid w:val="6BF15048"/>
    <w:rsid w:val="6BF16817"/>
    <w:rsid w:val="6BF3251F"/>
    <w:rsid w:val="6BF32B6E"/>
    <w:rsid w:val="6BF3491C"/>
    <w:rsid w:val="6BF37077"/>
    <w:rsid w:val="6BF40694"/>
    <w:rsid w:val="6BF568E6"/>
    <w:rsid w:val="6BF6440D"/>
    <w:rsid w:val="6BF75466"/>
    <w:rsid w:val="6BF85C76"/>
    <w:rsid w:val="6BF87C88"/>
    <w:rsid w:val="6BFA3EFD"/>
    <w:rsid w:val="6BFA73F0"/>
    <w:rsid w:val="6BFB7B07"/>
    <w:rsid w:val="6BFC3B49"/>
    <w:rsid w:val="6BFD669F"/>
    <w:rsid w:val="6BFF40AF"/>
    <w:rsid w:val="6BFF59B7"/>
    <w:rsid w:val="6BFF7765"/>
    <w:rsid w:val="6C00404E"/>
    <w:rsid w:val="6C0134DD"/>
    <w:rsid w:val="6C013F30"/>
    <w:rsid w:val="6C021003"/>
    <w:rsid w:val="6C022DB1"/>
    <w:rsid w:val="6C022E0A"/>
    <w:rsid w:val="6C0307AF"/>
    <w:rsid w:val="6C046B2A"/>
    <w:rsid w:val="6C0528A2"/>
    <w:rsid w:val="6C0A7EB8"/>
    <w:rsid w:val="6C0B21AE"/>
    <w:rsid w:val="6C0B4293"/>
    <w:rsid w:val="6C0B6D46"/>
    <w:rsid w:val="6C0B6F49"/>
    <w:rsid w:val="6C0B71C0"/>
    <w:rsid w:val="6C0D0A35"/>
    <w:rsid w:val="6C0D3DE9"/>
    <w:rsid w:val="6C0E1756"/>
    <w:rsid w:val="6C0E5F5E"/>
    <w:rsid w:val="6C0F54F8"/>
    <w:rsid w:val="6C0F5D38"/>
    <w:rsid w:val="6C0F72D7"/>
    <w:rsid w:val="6C103720"/>
    <w:rsid w:val="6C117498"/>
    <w:rsid w:val="6C121BDA"/>
    <w:rsid w:val="6C123DC2"/>
    <w:rsid w:val="6C1256EA"/>
    <w:rsid w:val="6C136445"/>
    <w:rsid w:val="6C141D4E"/>
    <w:rsid w:val="6C163E44"/>
    <w:rsid w:val="6C172D01"/>
    <w:rsid w:val="6C180827"/>
    <w:rsid w:val="6C1852C5"/>
    <w:rsid w:val="6C186A79"/>
    <w:rsid w:val="6C190D1A"/>
    <w:rsid w:val="6C1948BD"/>
    <w:rsid w:val="6C1A062A"/>
    <w:rsid w:val="6C1A1AEA"/>
    <w:rsid w:val="6C1B072B"/>
    <w:rsid w:val="6C1B22B0"/>
    <w:rsid w:val="6C1C4FE1"/>
    <w:rsid w:val="6C1C5248"/>
    <w:rsid w:val="6C1D2FB5"/>
    <w:rsid w:val="6C202833"/>
    <w:rsid w:val="6C2056BB"/>
    <w:rsid w:val="6C2143D4"/>
    <w:rsid w:val="6C237457"/>
    <w:rsid w:val="6C24541E"/>
    <w:rsid w:val="6C262F44"/>
    <w:rsid w:val="6C2641E5"/>
    <w:rsid w:val="6C271946"/>
    <w:rsid w:val="6C276CBC"/>
    <w:rsid w:val="6C281E78"/>
    <w:rsid w:val="6C293FE6"/>
    <w:rsid w:val="6C2B055A"/>
    <w:rsid w:val="6C2B0AA1"/>
    <w:rsid w:val="6C2B7B80"/>
    <w:rsid w:val="6C2C42D2"/>
    <w:rsid w:val="6C2D02F1"/>
    <w:rsid w:val="6C2E1DF8"/>
    <w:rsid w:val="6C2F36F4"/>
    <w:rsid w:val="6C30004E"/>
    <w:rsid w:val="6C30394D"/>
    <w:rsid w:val="6C327B3B"/>
    <w:rsid w:val="6C334342"/>
    <w:rsid w:val="6C33740F"/>
    <w:rsid w:val="6C344C51"/>
    <w:rsid w:val="6C34768B"/>
    <w:rsid w:val="6C353187"/>
    <w:rsid w:val="6C354F0C"/>
    <w:rsid w:val="6C37190A"/>
    <w:rsid w:val="6C3867D3"/>
    <w:rsid w:val="6C391641"/>
    <w:rsid w:val="6C3A079D"/>
    <w:rsid w:val="6C3B0DDC"/>
    <w:rsid w:val="6C3B62C3"/>
    <w:rsid w:val="6C3C13C9"/>
    <w:rsid w:val="6C3C2475"/>
    <w:rsid w:val="6C3C4515"/>
    <w:rsid w:val="6C3D028D"/>
    <w:rsid w:val="6C3F65A7"/>
    <w:rsid w:val="6C3F78FB"/>
    <w:rsid w:val="6C401CF1"/>
    <w:rsid w:val="6C412B4C"/>
    <w:rsid w:val="6C4149C2"/>
    <w:rsid w:val="6C427652"/>
    <w:rsid w:val="6C445178"/>
    <w:rsid w:val="6C447852"/>
    <w:rsid w:val="6C4526AF"/>
    <w:rsid w:val="6C4671C6"/>
    <w:rsid w:val="6C47110C"/>
    <w:rsid w:val="6C474C68"/>
    <w:rsid w:val="6C494575"/>
    <w:rsid w:val="6C4977E1"/>
    <w:rsid w:val="6C4A294B"/>
    <w:rsid w:val="6C4B29AA"/>
    <w:rsid w:val="6C4B6506"/>
    <w:rsid w:val="6C4C6813"/>
    <w:rsid w:val="6C4C6AF0"/>
    <w:rsid w:val="6C4D3F14"/>
    <w:rsid w:val="6C4E1008"/>
    <w:rsid w:val="6C4E5FF7"/>
    <w:rsid w:val="6C4E747A"/>
    <w:rsid w:val="6C4F1F21"/>
    <w:rsid w:val="6C501D6F"/>
    <w:rsid w:val="6C502023"/>
    <w:rsid w:val="6C50208F"/>
    <w:rsid w:val="6C50462C"/>
    <w:rsid w:val="6C506213"/>
    <w:rsid w:val="6C507FC1"/>
    <w:rsid w:val="6C511D71"/>
    <w:rsid w:val="6C51401D"/>
    <w:rsid w:val="6C52411C"/>
    <w:rsid w:val="6C52718C"/>
    <w:rsid w:val="6C53185F"/>
    <w:rsid w:val="6C532E07"/>
    <w:rsid w:val="6C553829"/>
    <w:rsid w:val="6C5630FD"/>
    <w:rsid w:val="6C5850C7"/>
    <w:rsid w:val="6C5878BC"/>
    <w:rsid w:val="6C587CAB"/>
    <w:rsid w:val="6C5956F4"/>
    <w:rsid w:val="6C5A0E3F"/>
    <w:rsid w:val="6C5C4BB7"/>
    <w:rsid w:val="6C5D26DE"/>
    <w:rsid w:val="6C5D4E4C"/>
    <w:rsid w:val="6C5E4626"/>
    <w:rsid w:val="6C5E682E"/>
    <w:rsid w:val="6C5F03CF"/>
    <w:rsid w:val="6C5F105B"/>
    <w:rsid w:val="6C5F1FB2"/>
    <w:rsid w:val="6C5F6456"/>
    <w:rsid w:val="6C613E9A"/>
    <w:rsid w:val="6C613F7C"/>
    <w:rsid w:val="6C625A8E"/>
    <w:rsid w:val="6C6261C1"/>
    <w:rsid w:val="6C633C13"/>
    <w:rsid w:val="6C6475C8"/>
    <w:rsid w:val="6C662416"/>
    <w:rsid w:val="6C6710D4"/>
    <w:rsid w:val="6C67530A"/>
    <w:rsid w:val="6C69531E"/>
    <w:rsid w:val="6C6A1BE3"/>
    <w:rsid w:val="6C6A1CD0"/>
    <w:rsid w:val="6C6B0957"/>
    <w:rsid w:val="6C6B4DFB"/>
    <w:rsid w:val="6C6C3826"/>
    <w:rsid w:val="6C6D7E09"/>
    <w:rsid w:val="6C700663"/>
    <w:rsid w:val="6C711CE5"/>
    <w:rsid w:val="6C735A5D"/>
    <w:rsid w:val="6C7553FD"/>
    <w:rsid w:val="6C762D13"/>
    <w:rsid w:val="6C763501"/>
    <w:rsid w:val="6C7652F7"/>
    <w:rsid w:val="6C7763B4"/>
    <w:rsid w:val="6C787517"/>
    <w:rsid w:val="6C79417D"/>
    <w:rsid w:val="6C795A38"/>
    <w:rsid w:val="6C7A3290"/>
    <w:rsid w:val="6C7B4417"/>
    <w:rsid w:val="6C7C6B38"/>
    <w:rsid w:val="6C7F31A3"/>
    <w:rsid w:val="6C7F4402"/>
    <w:rsid w:val="6C7F4BD9"/>
    <w:rsid w:val="6C7F7EC2"/>
    <w:rsid w:val="6C830396"/>
    <w:rsid w:val="6C8368DB"/>
    <w:rsid w:val="6C841A18"/>
    <w:rsid w:val="6C846A13"/>
    <w:rsid w:val="6C861C34"/>
    <w:rsid w:val="6C8B1F02"/>
    <w:rsid w:val="6C8B724B"/>
    <w:rsid w:val="6C8D2FC3"/>
    <w:rsid w:val="6C90660F"/>
    <w:rsid w:val="6C912A93"/>
    <w:rsid w:val="6C9205D9"/>
    <w:rsid w:val="6C92229C"/>
    <w:rsid w:val="6C923164"/>
    <w:rsid w:val="6C92413F"/>
    <w:rsid w:val="6C925C24"/>
    <w:rsid w:val="6C93751C"/>
    <w:rsid w:val="6C941525"/>
    <w:rsid w:val="6C944351"/>
    <w:rsid w:val="6C954BD5"/>
    <w:rsid w:val="6C97174C"/>
    <w:rsid w:val="6C97357B"/>
    <w:rsid w:val="6C982FF6"/>
    <w:rsid w:val="6C9854C4"/>
    <w:rsid w:val="6C987F0D"/>
    <w:rsid w:val="6C9912F0"/>
    <w:rsid w:val="6C9A748E"/>
    <w:rsid w:val="6C9B1A5C"/>
    <w:rsid w:val="6C9C12B6"/>
    <w:rsid w:val="6C9C2041"/>
    <w:rsid w:val="6C9C469B"/>
    <w:rsid w:val="6C9C4FB4"/>
    <w:rsid w:val="6C9D2ADA"/>
    <w:rsid w:val="6C9D43C3"/>
    <w:rsid w:val="6C9E0378"/>
    <w:rsid w:val="6C9E2B29"/>
    <w:rsid w:val="6C9F6852"/>
    <w:rsid w:val="6CA5185D"/>
    <w:rsid w:val="6CA533B5"/>
    <w:rsid w:val="6CA53AD6"/>
    <w:rsid w:val="6CA54F08"/>
    <w:rsid w:val="6CA8771A"/>
    <w:rsid w:val="6CAA6A7C"/>
    <w:rsid w:val="6CAB14ED"/>
    <w:rsid w:val="6CAB36D8"/>
    <w:rsid w:val="6CAD1B46"/>
    <w:rsid w:val="6CAD2828"/>
    <w:rsid w:val="6CAE4CE7"/>
    <w:rsid w:val="6CAF624A"/>
    <w:rsid w:val="6CB02847"/>
    <w:rsid w:val="6CB22C19"/>
    <w:rsid w:val="6CB26586"/>
    <w:rsid w:val="6CB50449"/>
    <w:rsid w:val="6CB51A69"/>
    <w:rsid w:val="6CB61906"/>
    <w:rsid w:val="6CB62CDA"/>
    <w:rsid w:val="6CB80B06"/>
    <w:rsid w:val="6CB829EE"/>
    <w:rsid w:val="6CB93DB8"/>
    <w:rsid w:val="6CB96A77"/>
    <w:rsid w:val="6CBA18DE"/>
    <w:rsid w:val="6CBA2DAC"/>
    <w:rsid w:val="6CBC21E2"/>
    <w:rsid w:val="6CBD1386"/>
    <w:rsid w:val="6CBE13CE"/>
    <w:rsid w:val="6CBE317C"/>
    <w:rsid w:val="6CBE45B1"/>
    <w:rsid w:val="6CBF3E1B"/>
    <w:rsid w:val="6CBF6EF4"/>
    <w:rsid w:val="6CC00209"/>
    <w:rsid w:val="6CC05D61"/>
    <w:rsid w:val="6CC10EBE"/>
    <w:rsid w:val="6CC17163"/>
    <w:rsid w:val="6CC354FC"/>
    <w:rsid w:val="6CC4275D"/>
    <w:rsid w:val="6CC4698D"/>
    <w:rsid w:val="6CC52349"/>
    <w:rsid w:val="6CC528CD"/>
    <w:rsid w:val="6CC66388"/>
    <w:rsid w:val="6CC67436"/>
    <w:rsid w:val="6CC711B2"/>
    <w:rsid w:val="6CC7195A"/>
    <w:rsid w:val="6CC7351C"/>
    <w:rsid w:val="6CC83FFB"/>
    <w:rsid w:val="6CC91B21"/>
    <w:rsid w:val="6CCA3F2F"/>
    <w:rsid w:val="6CCB5899"/>
    <w:rsid w:val="6CCC0D15"/>
    <w:rsid w:val="6CCD33BF"/>
    <w:rsid w:val="6CCD7110"/>
    <w:rsid w:val="6CCE439B"/>
    <w:rsid w:val="6CCE7137"/>
    <w:rsid w:val="6CD00D85"/>
    <w:rsid w:val="6CD07601"/>
    <w:rsid w:val="6CD15953"/>
    <w:rsid w:val="6CD209D6"/>
    <w:rsid w:val="6CD21FE9"/>
    <w:rsid w:val="6CD360FF"/>
    <w:rsid w:val="6CD41F58"/>
    <w:rsid w:val="6CD458D0"/>
    <w:rsid w:val="6CD5451D"/>
    <w:rsid w:val="6CD6312A"/>
    <w:rsid w:val="6CD77404"/>
    <w:rsid w:val="6CD9117F"/>
    <w:rsid w:val="6CD96208"/>
    <w:rsid w:val="6CD977B8"/>
    <w:rsid w:val="6CDC4C62"/>
    <w:rsid w:val="6CDD1929"/>
    <w:rsid w:val="6CDE381E"/>
    <w:rsid w:val="6CDF58FF"/>
    <w:rsid w:val="6CE03CB0"/>
    <w:rsid w:val="6CE150BD"/>
    <w:rsid w:val="6CE34991"/>
    <w:rsid w:val="6CE369AA"/>
    <w:rsid w:val="6CE40709"/>
    <w:rsid w:val="6CE60A3A"/>
    <w:rsid w:val="6CE626D3"/>
    <w:rsid w:val="6CE64481"/>
    <w:rsid w:val="6CE67A20"/>
    <w:rsid w:val="6CE8148E"/>
    <w:rsid w:val="6CE85698"/>
    <w:rsid w:val="6CE95D1F"/>
    <w:rsid w:val="6CEA25BC"/>
    <w:rsid w:val="6CEA71B1"/>
    <w:rsid w:val="6CEB7A5C"/>
    <w:rsid w:val="6CEC5983"/>
    <w:rsid w:val="6CED1CB3"/>
    <w:rsid w:val="6CED5810"/>
    <w:rsid w:val="6CEE0DAF"/>
    <w:rsid w:val="6CEE47A8"/>
    <w:rsid w:val="6CEF77DA"/>
    <w:rsid w:val="6CF110B0"/>
    <w:rsid w:val="6CF21078"/>
    <w:rsid w:val="6CF251F4"/>
    <w:rsid w:val="6CF44DF0"/>
    <w:rsid w:val="6CF45883"/>
    <w:rsid w:val="6CF46B9E"/>
    <w:rsid w:val="6CF50B68"/>
    <w:rsid w:val="6CF52916"/>
    <w:rsid w:val="6CF546C4"/>
    <w:rsid w:val="6CF711B3"/>
    <w:rsid w:val="6CF748E0"/>
    <w:rsid w:val="6CF865ED"/>
    <w:rsid w:val="6CF90658"/>
    <w:rsid w:val="6CF9071C"/>
    <w:rsid w:val="6CF92406"/>
    <w:rsid w:val="6CF941B4"/>
    <w:rsid w:val="6CFA128D"/>
    <w:rsid w:val="6CFB23FF"/>
    <w:rsid w:val="6CFB46DC"/>
    <w:rsid w:val="6CFC3CA5"/>
    <w:rsid w:val="6CFD3E1C"/>
    <w:rsid w:val="6CFE7A1D"/>
    <w:rsid w:val="6CFF5543"/>
    <w:rsid w:val="6D010773"/>
    <w:rsid w:val="6D016FDF"/>
    <w:rsid w:val="6D017D15"/>
    <w:rsid w:val="6D0234C5"/>
    <w:rsid w:val="6D0265FA"/>
    <w:rsid w:val="6D033D67"/>
    <w:rsid w:val="6D042B59"/>
    <w:rsid w:val="6D044A5C"/>
    <w:rsid w:val="6D050602"/>
    <w:rsid w:val="6D0509B6"/>
    <w:rsid w:val="6D056FFD"/>
    <w:rsid w:val="6D062D75"/>
    <w:rsid w:val="6D064B23"/>
    <w:rsid w:val="6D082649"/>
    <w:rsid w:val="6D091710"/>
    <w:rsid w:val="6D097985"/>
    <w:rsid w:val="6D0A4613"/>
    <w:rsid w:val="6D0A63C2"/>
    <w:rsid w:val="6D0B038C"/>
    <w:rsid w:val="6D0C556E"/>
    <w:rsid w:val="6D0C64AC"/>
    <w:rsid w:val="6D0D4104"/>
    <w:rsid w:val="6D0E3FAE"/>
    <w:rsid w:val="6D0F1222"/>
    <w:rsid w:val="6D0F124E"/>
    <w:rsid w:val="6D0F1C2A"/>
    <w:rsid w:val="6D1159A2"/>
    <w:rsid w:val="6D12171A"/>
    <w:rsid w:val="6D127803"/>
    <w:rsid w:val="6D134E43"/>
    <w:rsid w:val="6D142D9C"/>
    <w:rsid w:val="6D144CF9"/>
    <w:rsid w:val="6D155B3B"/>
    <w:rsid w:val="6D162FB8"/>
    <w:rsid w:val="6D1732F5"/>
    <w:rsid w:val="6D176D30"/>
    <w:rsid w:val="6D192AA9"/>
    <w:rsid w:val="6D194538"/>
    <w:rsid w:val="6D196605"/>
    <w:rsid w:val="6D1A237D"/>
    <w:rsid w:val="6D1A412B"/>
    <w:rsid w:val="6D1C037E"/>
    <w:rsid w:val="6D1C1D94"/>
    <w:rsid w:val="6D1C5748"/>
    <w:rsid w:val="6D1D7442"/>
    <w:rsid w:val="6D1E00BF"/>
    <w:rsid w:val="6D1E3AD7"/>
    <w:rsid w:val="6D1F288C"/>
    <w:rsid w:val="6D203E37"/>
    <w:rsid w:val="6D205BE5"/>
    <w:rsid w:val="6D220D98"/>
    <w:rsid w:val="6D23209D"/>
    <w:rsid w:val="6D234212"/>
    <w:rsid w:val="6D237483"/>
    <w:rsid w:val="6D2678EC"/>
    <w:rsid w:val="6D274F7D"/>
    <w:rsid w:val="6D283D9E"/>
    <w:rsid w:val="6D29112F"/>
    <w:rsid w:val="6D297DB1"/>
    <w:rsid w:val="6D2B26D1"/>
    <w:rsid w:val="6D2B438A"/>
    <w:rsid w:val="6D2B458A"/>
    <w:rsid w:val="6D2E07AF"/>
    <w:rsid w:val="6D2E3AF0"/>
    <w:rsid w:val="6D2E5338"/>
    <w:rsid w:val="6D2F0B61"/>
    <w:rsid w:val="6D301BA0"/>
    <w:rsid w:val="6D3027C7"/>
    <w:rsid w:val="6D341690"/>
    <w:rsid w:val="6D344E80"/>
    <w:rsid w:val="6D374555"/>
    <w:rsid w:val="6D374CDD"/>
    <w:rsid w:val="6D384EC2"/>
    <w:rsid w:val="6D3909BE"/>
    <w:rsid w:val="6D390A55"/>
    <w:rsid w:val="6D397ECF"/>
    <w:rsid w:val="6D3A09A3"/>
    <w:rsid w:val="6D3B00D8"/>
    <w:rsid w:val="6D3B47CD"/>
    <w:rsid w:val="6D3C0545"/>
    <w:rsid w:val="6D3D0745"/>
    <w:rsid w:val="6D3D0A83"/>
    <w:rsid w:val="6D3E3AFA"/>
    <w:rsid w:val="6D3E42BD"/>
    <w:rsid w:val="6D3E606B"/>
    <w:rsid w:val="6D3E647C"/>
    <w:rsid w:val="6D3F6933"/>
    <w:rsid w:val="6D4052FA"/>
    <w:rsid w:val="6D407984"/>
    <w:rsid w:val="6D433682"/>
    <w:rsid w:val="6D435484"/>
    <w:rsid w:val="6D442BB7"/>
    <w:rsid w:val="6D443E85"/>
    <w:rsid w:val="6D4443A5"/>
    <w:rsid w:val="6D45389E"/>
    <w:rsid w:val="6D4573FA"/>
    <w:rsid w:val="6D457A23"/>
    <w:rsid w:val="6D461EAA"/>
    <w:rsid w:val="6D463172"/>
    <w:rsid w:val="6D463B8B"/>
    <w:rsid w:val="6D470692"/>
    <w:rsid w:val="6D4A2C62"/>
    <w:rsid w:val="6D4B0788"/>
    <w:rsid w:val="6D4C314B"/>
    <w:rsid w:val="6D4D0850"/>
    <w:rsid w:val="6D4E0787"/>
    <w:rsid w:val="6D4E26BD"/>
    <w:rsid w:val="6D4E2EE1"/>
    <w:rsid w:val="6D4F2026"/>
    <w:rsid w:val="6D511935"/>
    <w:rsid w:val="6D524178"/>
    <w:rsid w:val="6D52740E"/>
    <w:rsid w:val="6D53301E"/>
    <w:rsid w:val="6D535F69"/>
    <w:rsid w:val="6D537B8E"/>
    <w:rsid w:val="6D54588F"/>
    <w:rsid w:val="6D553BD5"/>
    <w:rsid w:val="6D57537F"/>
    <w:rsid w:val="6D57712D"/>
    <w:rsid w:val="6D582424"/>
    <w:rsid w:val="6D590A11"/>
    <w:rsid w:val="6D59574F"/>
    <w:rsid w:val="6D5A55D9"/>
    <w:rsid w:val="6D5B09CB"/>
    <w:rsid w:val="6D5B6C1D"/>
    <w:rsid w:val="6D5C2995"/>
    <w:rsid w:val="6D5C4743"/>
    <w:rsid w:val="6D5E04BB"/>
    <w:rsid w:val="6D5E495F"/>
    <w:rsid w:val="6D5F1453"/>
    <w:rsid w:val="6D611D5A"/>
    <w:rsid w:val="6D617984"/>
    <w:rsid w:val="6D617FAC"/>
    <w:rsid w:val="6D633D24"/>
    <w:rsid w:val="6D635AD2"/>
    <w:rsid w:val="6D640908"/>
    <w:rsid w:val="6D646D9B"/>
    <w:rsid w:val="6D655CEE"/>
    <w:rsid w:val="6D657A9C"/>
    <w:rsid w:val="6D6655C2"/>
    <w:rsid w:val="6D683065"/>
    <w:rsid w:val="6D6830E8"/>
    <w:rsid w:val="6D68758C"/>
    <w:rsid w:val="6D6A3304"/>
    <w:rsid w:val="6D6A3DF0"/>
    <w:rsid w:val="6D6A7C0A"/>
    <w:rsid w:val="6D6B56A9"/>
    <w:rsid w:val="6D6C2BD8"/>
    <w:rsid w:val="6D6C75EE"/>
    <w:rsid w:val="6D6D4BA2"/>
    <w:rsid w:val="6D6D5610"/>
    <w:rsid w:val="6D6D6587"/>
    <w:rsid w:val="6D6F34FA"/>
    <w:rsid w:val="6D6F4477"/>
    <w:rsid w:val="6D714693"/>
    <w:rsid w:val="6D716441"/>
    <w:rsid w:val="6D7221B9"/>
    <w:rsid w:val="6D723D40"/>
    <w:rsid w:val="6D723F67"/>
    <w:rsid w:val="6D740E1A"/>
    <w:rsid w:val="6D761CA9"/>
    <w:rsid w:val="6D772419"/>
    <w:rsid w:val="6D793547"/>
    <w:rsid w:val="6D7C5350"/>
    <w:rsid w:val="6D7E14B2"/>
    <w:rsid w:val="6D7F6E0A"/>
    <w:rsid w:val="6D803BAC"/>
    <w:rsid w:val="6D8141AA"/>
    <w:rsid w:val="6D82069D"/>
    <w:rsid w:val="6D833B4B"/>
    <w:rsid w:val="6D8343C6"/>
    <w:rsid w:val="6D837F22"/>
    <w:rsid w:val="6D851EEC"/>
    <w:rsid w:val="6D853C9A"/>
    <w:rsid w:val="6D855A48"/>
    <w:rsid w:val="6D873F6C"/>
    <w:rsid w:val="6D875D2F"/>
    <w:rsid w:val="6D8930ED"/>
    <w:rsid w:val="6D8A0EC0"/>
    <w:rsid w:val="6D8A7502"/>
    <w:rsid w:val="6D8C327A"/>
    <w:rsid w:val="6D8C5028"/>
    <w:rsid w:val="6D8F2D6B"/>
    <w:rsid w:val="6D8F68C7"/>
    <w:rsid w:val="6D904C50"/>
    <w:rsid w:val="6D910891"/>
    <w:rsid w:val="6D91646E"/>
    <w:rsid w:val="6D934609"/>
    <w:rsid w:val="6D943EDD"/>
    <w:rsid w:val="6D956D6E"/>
    <w:rsid w:val="6D9623F2"/>
    <w:rsid w:val="6D97577B"/>
    <w:rsid w:val="6D982F38"/>
    <w:rsid w:val="6D983D99"/>
    <w:rsid w:val="6D996D43"/>
    <w:rsid w:val="6D997745"/>
    <w:rsid w:val="6D9B170F"/>
    <w:rsid w:val="6D9B51DF"/>
    <w:rsid w:val="6D9C0C47"/>
    <w:rsid w:val="6D9C3154"/>
    <w:rsid w:val="6D9D06E2"/>
    <w:rsid w:val="6D9E6B0A"/>
    <w:rsid w:val="6D9F196A"/>
    <w:rsid w:val="6DA01F94"/>
    <w:rsid w:val="6DA02882"/>
    <w:rsid w:val="6DA210E9"/>
    <w:rsid w:val="6DA22A9E"/>
    <w:rsid w:val="6DA2484C"/>
    <w:rsid w:val="6DA265FA"/>
    <w:rsid w:val="6DA305C4"/>
    <w:rsid w:val="6DA32372"/>
    <w:rsid w:val="6DA4206E"/>
    <w:rsid w:val="6DA667C7"/>
    <w:rsid w:val="6DA71E62"/>
    <w:rsid w:val="6DA73C10"/>
    <w:rsid w:val="6DAB7181"/>
    <w:rsid w:val="6DAC1227"/>
    <w:rsid w:val="6DAC3749"/>
    <w:rsid w:val="6DAC5479"/>
    <w:rsid w:val="6DAD4F9F"/>
    <w:rsid w:val="6DAD677E"/>
    <w:rsid w:val="6DAE1443"/>
    <w:rsid w:val="6DB1683D"/>
    <w:rsid w:val="6DB22C06"/>
    <w:rsid w:val="6DB427D1"/>
    <w:rsid w:val="6DB66549"/>
    <w:rsid w:val="6DB77BCC"/>
    <w:rsid w:val="6DBB3B60"/>
    <w:rsid w:val="6DBB4AEC"/>
    <w:rsid w:val="6DBD740C"/>
    <w:rsid w:val="6DBE0F5A"/>
    <w:rsid w:val="6DBE71DA"/>
    <w:rsid w:val="6DC04CD2"/>
    <w:rsid w:val="6DC20EDE"/>
    <w:rsid w:val="6DC26C9C"/>
    <w:rsid w:val="6DC347C2"/>
    <w:rsid w:val="6DC36570"/>
    <w:rsid w:val="6DC416DD"/>
    <w:rsid w:val="6DC43CE0"/>
    <w:rsid w:val="6DC47BDA"/>
    <w:rsid w:val="6DC72505"/>
    <w:rsid w:val="6DC73084"/>
    <w:rsid w:val="6DC742B3"/>
    <w:rsid w:val="6DC76061"/>
    <w:rsid w:val="6DC80F58"/>
    <w:rsid w:val="6DC9627D"/>
    <w:rsid w:val="6DCC29E7"/>
    <w:rsid w:val="6DCD6F00"/>
    <w:rsid w:val="6DCE21C2"/>
    <w:rsid w:val="6DCE2E2D"/>
    <w:rsid w:val="6DCE7496"/>
    <w:rsid w:val="6DCE78F1"/>
    <w:rsid w:val="6DCF3167"/>
    <w:rsid w:val="6DD156B9"/>
    <w:rsid w:val="6DD2368A"/>
    <w:rsid w:val="6DD24A05"/>
    <w:rsid w:val="6DD4077E"/>
    <w:rsid w:val="6DD43E5A"/>
    <w:rsid w:val="6DD469CF"/>
    <w:rsid w:val="6DD54C21"/>
    <w:rsid w:val="6DD61BAA"/>
    <w:rsid w:val="6DD864C0"/>
    <w:rsid w:val="6DD95D94"/>
    <w:rsid w:val="6DD96DB9"/>
    <w:rsid w:val="6DDA2611"/>
    <w:rsid w:val="6DDA58E0"/>
    <w:rsid w:val="6DDB0E61"/>
    <w:rsid w:val="6DDC4A6E"/>
    <w:rsid w:val="6DDD0363"/>
    <w:rsid w:val="6DDD5884"/>
    <w:rsid w:val="6DDE15FC"/>
    <w:rsid w:val="6DDE5831"/>
    <w:rsid w:val="6DDE6638"/>
    <w:rsid w:val="6DDF49CF"/>
    <w:rsid w:val="6DE07122"/>
    <w:rsid w:val="6DE1291B"/>
    <w:rsid w:val="6DE17F47"/>
    <w:rsid w:val="6DE210EC"/>
    <w:rsid w:val="6DE323E8"/>
    <w:rsid w:val="6DE423BE"/>
    <w:rsid w:val="6DE44E65"/>
    <w:rsid w:val="6DE50BDD"/>
    <w:rsid w:val="6DE51FC5"/>
    <w:rsid w:val="6DE5298B"/>
    <w:rsid w:val="6DE56B06"/>
    <w:rsid w:val="6DE57B4B"/>
    <w:rsid w:val="6DE70BD3"/>
    <w:rsid w:val="6DE7565E"/>
    <w:rsid w:val="6DE76703"/>
    <w:rsid w:val="6DE84A40"/>
    <w:rsid w:val="6DE94229"/>
    <w:rsid w:val="6DEA1D4F"/>
    <w:rsid w:val="6DEC5AC7"/>
    <w:rsid w:val="6DED35B9"/>
    <w:rsid w:val="6DEE183F"/>
    <w:rsid w:val="6DEE4BD0"/>
    <w:rsid w:val="6DEF229A"/>
    <w:rsid w:val="6DEF23AB"/>
    <w:rsid w:val="6DEF7365"/>
    <w:rsid w:val="6DF0282E"/>
    <w:rsid w:val="6DF05FDC"/>
    <w:rsid w:val="6DF10C41"/>
    <w:rsid w:val="6DF10ECC"/>
    <w:rsid w:val="6DF1132F"/>
    <w:rsid w:val="6DF13C8F"/>
    <w:rsid w:val="6DF17581"/>
    <w:rsid w:val="6DF22AF8"/>
    <w:rsid w:val="6DF310E2"/>
    <w:rsid w:val="6DF40E20"/>
    <w:rsid w:val="6DF45F1D"/>
    <w:rsid w:val="6DF66946"/>
    <w:rsid w:val="6DF80910"/>
    <w:rsid w:val="6DF9065E"/>
    <w:rsid w:val="6DFA6436"/>
    <w:rsid w:val="6DFD7CD4"/>
    <w:rsid w:val="6E001573"/>
    <w:rsid w:val="6E020006"/>
    <w:rsid w:val="6E02448A"/>
    <w:rsid w:val="6E03062F"/>
    <w:rsid w:val="6E041063"/>
    <w:rsid w:val="6E041BA0"/>
    <w:rsid w:val="6E070B53"/>
    <w:rsid w:val="6E0830F2"/>
    <w:rsid w:val="6E093BE3"/>
    <w:rsid w:val="6E09550D"/>
    <w:rsid w:val="6E096679"/>
    <w:rsid w:val="6E0A3774"/>
    <w:rsid w:val="6E0A419F"/>
    <w:rsid w:val="6E0A44F4"/>
    <w:rsid w:val="6E0C227C"/>
    <w:rsid w:val="6E0C7F17"/>
    <w:rsid w:val="6E0D2079"/>
    <w:rsid w:val="6E0E256E"/>
    <w:rsid w:val="6E0F5609"/>
    <w:rsid w:val="6E104455"/>
    <w:rsid w:val="6E11175B"/>
    <w:rsid w:val="6E1144E8"/>
    <w:rsid w:val="6E1374F8"/>
    <w:rsid w:val="6E14010C"/>
    <w:rsid w:val="6E14217E"/>
    <w:rsid w:val="6E14267E"/>
    <w:rsid w:val="6E14501E"/>
    <w:rsid w:val="6E147427"/>
    <w:rsid w:val="6E1628CC"/>
    <w:rsid w:val="6E162973"/>
    <w:rsid w:val="6E16620A"/>
    <w:rsid w:val="6E166B86"/>
    <w:rsid w:val="6E17528A"/>
    <w:rsid w:val="6E186408"/>
    <w:rsid w:val="6E1868BC"/>
    <w:rsid w:val="6E196582"/>
    <w:rsid w:val="6E1A0886"/>
    <w:rsid w:val="6E1A154F"/>
    <w:rsid w:val="6E1A5352"/>
    <w:rsid w:val="6E1B015A"/>
    <w:rsid w:val="6E1B470B"/>
    <w:rsid w:val="6E1D3ED3"/>
    <w:rsid w:val="6E1E4550"/>
    <w:rsid w:val="6E20061E"/>
    <w:rsid w:val="6E213BA4"/>
    <w:rsid w:val="6E2144A0"/>
    <w:rsid w:val="6E233D84"/>
    <w:rsid w:val="6E241040"/>
    <w:rsid w:val="6E241705"/>
    <w:rsid w:val="6E247404"/>
    <w:rsid w:val="6E263E3F"/>
    <w:rsid w:val="6E271FD5"/>
    <w:rsid w:val="6E274D51"/>
    <w:rsid w:val="6E283B6C"/>
    <w:rsid w:val="6E285D01"/>
    <w:rsid w:val="6E290AC9"/>
    <w:rsid w:val="6E2923C2"/>
    <w:rsid w:val="6E293979"/>
    <w:rsid w:val="6E2A38BB"/>
    <w:rsid w:val="6E2A65EF"/>
    <w:rsid w:val="6E2B76FD"/>
    <w:rsid w:val="6E2C05BA"/>
    <w:rsid w:val="6E2C31FA"/>
    <w:rsid w:val="6E2D5DD3"/>
    <w:rsid w:val="6E3000AA"/>
    <w:rsid w:val="6E303C7A"/>
    <w:rsid w:val="6E303FDC"/>
    <w:rsid w:val="6E30490E"/>
    <w:rsid w:val="6E316351"/>
    <w:rsid w:val="6E32177C"/>
    <w:rsid w:val="6E32257D"/>
    <w:rsid w:val="6E345918"/>
    <w:rsid w:val="6E35746E"/>
    <w:rsid w:val="6E361438"/>
    <w:rsid w:val="6E38085C"/>
    <w:rsid w:val="6E3851B0"/>
    <w:rsid w:val="6E396833"/>
    <w:rsid w:val="6E3B5294"/>
    <w:rsid w:val="6E3C6C86"/>
    <w:rsid w:val="6E3D393E"/>
    <w:rsid w:val="6E3F209B"/>
    <w:rsid w:val="6E3F7222"/>
    <w:rsid w:val="6E405E13"/>
    <w:rsid w:val="6E407BC1"/>
    <w:rsid w:val="6E414065"/>
    <w:rsid w:val="6E422A55"/>
    <w:rsid w:val="6E426F6E"/>
    <w:rsid w:val="6E43231C"/>
    <w:rsid w:val="6E43631C"/>
    <w:rsid w:val="6E4476B1"/>
    <w:rsid w:val="6E453429"/>
    <w:rsid w:val="6E457BF6"/>
    <w:rsid w:val="6E464524"/>
    <w:rsid w:val="6E471CD3"/>
    <w:rsid w:val="6E4753F3"/>
    <w:rsid w:val="6E492F1A"/>
    <w:rsid w:val="6E495542"/>
    <w:rsid w:val="6E4A0A40"/>
    <w:rsid w:val="6E4A412B"/>
    <w:rsid w:val="6E4A4947"/>
    <w:rsid w:val="6E4B4EE4"/>
    <w:rsid w:val="6E4C57D1"/>
    <w:rsid w:val="6E4E0530"/>
    <w:rsid w:val="6E4E44A4"/>
    <w:rsid w:val="6E4F20E3"/>
    <w:rsid w:val="6E4F59F9"/>
    <w:rsid w:val="6E5024FA"/>
    <w:rsid w:val="6E504D67"/>
    <w:rsid w:val="6E511DCE"/>
    <w:rsid w:val="6E524D0E"/>
    <w:rsid w:val="6E531FEA"/>
    <w:rsid w:val="6E541971"/>
    <w:rsid w:val="6E5518BE"/>
    <w:rsid w:val="6E570E52"/>
    <w:rsid w:val="6E581424"/>
    <w:rsid w:val="6E581E98"/>
    <w:rsid w:val="6E58315D"/>
    <w:rsid w:val="6E587601"/>
    <w:rsid w:val="6E597437"/>
    <w:rsid w:val="6E5A7A2D"/>
    <w:rsid w:val="6E5B0260"/>
    <w:rsid w:val="6E5C2EE7"/>
    <w:rsid w:val="6E5C37EB"/>
    <w:rsid w:val="6E5D7BA4"/>
    <w:rsid w:val="6E5E72AE"/>
    <w:rsid w:val="6E5F098F"/>
    <w:rsid w:val="6E5F3962"/>
    <w:rsid w:val="6E5F49A9"/>
    <w:rsid w:val="6E6000B0"/>
    <w:rsid w:val="6E602011"/>
    <w:rsid w:val="6E62222D"/>
    <w:rsid w:val="6E623FDB"/>
    <w:rsid w:val="6E661D1D"/>
    <w:rsid w:val="6E662DA3"/>
    <w:rsid w:val="6E6630CA"/>
    <w:rsid w:val="6E6733A0"/>
    <w:rsid w:val="6E677844"/>
    <w:rsid w:val="6E6935BC"/>
    <w:rsid w:val="6E69536A"/>
    <w:rsid w:val="6E6A3818"/>
    <w:rsid w:val="6E6F203F"/>
    <w:rsid w:val="6E700F68"/>
    <w:rsid w:val="6E707374"/>
    <w:rsid w:val="6E707C19"/>
    <w:rsid w:val="6E713F3E"/>
    <w:rsid w:val="6E7365A4"/>
    <w:rsid w:val="6E737441"/>
    <w:rsid w:val="6E740A63"/>
    <w:rsid w:val="6E74450C"/>
    <w:rsid w:val="6E744DCC"/>
    <w:rsid w:val="6E762607"/>
    <w:rsid w:val="6E763BDC"/>
    <w:rsid w:val="6E773350"/>
    <w:rsid w:val="6E777A87"/>
    <w:rsid w:val="6E7810C8"/>
    <w:rsid w:val="6E785E56"/>
    <w:rsid w:val="6E785F23"/>
    <w:rsid w:val="6E7C32EF"/>
    <w:rsid w:val="6E7D7067"/>
    <w:rsid w:val="6E7E1817"/>
    <w:rsid w:val="6E7E6CE4"/>
    <w:rsid w:val="6E7E76B5"/>
    <w:rsid w:val="6E7F0016"/>
    <w:rsid w:val="6E7F1BDF"/>
    <w:rsid w:val="6E801E47"/>
    <w:rsid w:val="6E8126B3"/>
    <w:rsid w:val="6E8163A2"/>
    <w:rsid w:val="6E82400A"/>
    <w:rsid w:val="6E865F1C"/>
    <w:rsid w:val="6E866084"/>
    <w:rsid w:val="6E8757F0"/>
    <w:rsid w:val="6E891568"/>
    <w:rsid w:val="6E8977BA"/>
    <w:rsid w:val="6E8A226F"/>
    <w:rsid w:val="6E8B3532"/>
    <w:rsid w:val="6E8B52E0"/>
    <w:rsid w:val="6E8E15F2"/>
    <w:rsid w:val="6E8F7258"/>
    <w:rsid w:val="6E900B48"/>
    <w:rsid w:val="6E90563A"/>
    <w:rsid w:val="6E916ACA"/>
    <w:rsid w:val="6E9248C1"/>
    <w:rsid w:val="6E940742"/>
    <w:rsid w:val="6E94205D"/>
    <w:rsid w:val="6E950C7A"/>
    <w:rsid w:val="6E9543B1"/>
    <w:rsid w:val="6E963C85"/>
    <w:rsid w:val="6E9671D3"/>
    <w:rsid w:val="6E970272"/>
    <w:rsid w:val="6E9A0F18"/>
    <w:rsid w:val="6E9A56FD"/>
    <w:rsid w:val="6E9C129B"/>
    <w:rsid w:val="6E9C3E88"/>
    <w:rsid w:val="6E9D2E7A"/>
    <w:rsid w:val="6E9D5013"/>
    <w:rsid w:val="6E9D51B2"/>
    <w:rsid w:val="6E9D6087"/>
    <w:rsid w:val="6E9E14B7"/>
    <w:rsid w:val="6E9E4665"/>
    <w:rsid w:val="6E9E738B"/>
    <w:rsid w:val="6EA14B04"/>
    <w:rsid w:val="6EA2087C"/>
    <w:rsid w:val="6EA21229"/>
    <w:rsid w:val="6EA42846"/>
    <w:rsid w:val="6EA445F4"/>
    <w:rsid w:val="6EA51FAA"/>
    <w:rsid w:val="6EA63EC8"/>
    <w:rsid w:val="6EA6729E"/>
    <w:rsid w:val="6EA73BB4"/>
    <w:rsid w:val="6EA939B8"/>
    <w:rsid w:val="6EAA6443"/>
    <w:rsid w:val="6EAA7F21"/>
    <w:rsid w:val="6EAB3BD4"/>
    <w:rsid w:val="6EAC4B9D"/>
    <w:rsid w:val="6EAC5256"/>
    <w:rsid w:val="6EAD16FA"/>
    <w:rsid w:val="6EAD34A8"/>
    <w:rsid w:val="6EAD55FA"/>
    <w:rsid w:val="6EB011EB"/>
    <w:rsid w:val="6EB04D30"/>
    <w:rsid w:val="6EB32A89"/>
    <w:rsid w:val="6EB365E5"/>
    <w:rsid w:val="6EB44C15"/>
    <w:rsid w:val="6EB4736D"/>
    <w:rsid w:val="6EB5372D"/>
    <w:rsid w:val="6EB56ED2"/>
    <w:rsid w:val="6EB64632"/>
    <w:rsid w:val="6EB8009F"/>
    <w:rsid w:val="6EB959C5"/>
    <w:rsid w:val="6EB97BB5"/>
    <w:rsid w:val="6EBA3E17"/>
    <w:rsid w:val="6EBA5BC5"/>
    <w:rsid w:val="6EBA7973"/>
    <w:rsid w:val="6EBB1F26"/>
    <w:rsid w:val="6EBC7B8F"/>
    <w:rsid w:val="6EBF7BD4"/>
    <w:rsid w:val="6EC05342"/>
    <w:rsid w:val="6EC10B5F"/>
    <w:rsid w:val="6EC16F54"/>
    <w:rsid w:val="6EC27D54"/>
    <w:rsid w:val="6EC32781"/>
    <w:rsid w:val="6EC417C9"/>
    <w:rsid w:val="6EC425A0"/>
    <w:rsid w:val="6EC476A9"/>
    <w:rsid w:val="6EC66318"/>
    <w:rsid w:val="6EC72090"/>
    <w:rsid w:val="6EC73E02"/>
    <w:rsid w:val="6EC84A34"/>
    <w:rsid w:val="6EC86534"/>
    <w:rsid w:val="6EC91E50"/>
    <w:rsid w:val="6EC922AC"/>
    <w:rsid w:val="6EC924C9"/>
    <w:rsid w:val="6ECA306B"/>
    <w:rsid w:val="6ECC1ACA"/>
    <w:rsid w:val="6ECD3B4B"/>
    <w:rsid w:val="6ECD4DE5"/>
    <w:rsid w:val="6ECD58F9"/>
    <w:rsid w:val="6ECE0106"/>
    <w:rsid w:val="6ED00F45"/>
    <w:rsid w:val="6ED103F2"/>
    <w:rsid w:val="6ED24CBD"/>
    <w:rsid w:val="6ED30A35"/>
    <w:rsid w:val="6ED36C87"/>
    <w:rsid w:val="6ED440A8"/>
    <w:rsid w:val="6ED44ED9"/>
    <w:rsid w:val="6ED547AD"/>
    <w:rsid w:val="6ED722D3"/>
    <w:rsid w:val="6ED749C9"/>
    <w:rsid w:val="6ED924EF"/>
    <w:rsid w:val="6ED92BD3"/>
    <w:rsid w:val="6EDA0016"/>
    <w:rsid w:val="6EDA6267"/>
    <w:rsid w:val="6EDA6400"/>
    <w:rsid w:val="6EDD0049"/>
    <w:rsid w:val="6EDD3662"/>
    <w:rsid w:val="6EDE7F6C"/>
    <w:rsid w:val="6EE04624"/>
    <w:rsid w:val="6EE05445"/>
    <w:rsid w:val="6EE113A4"/>
    <w:rsid w:val="6EE175F6"/>
    <w:rsid w:val="6EE3336E"/>
    <w:rsid w:val="6EE340C5"/>
    <w:rsid w:val="6EE3620C"/>
    <w:rsid w:val="6EE449F0"/>
    <w:rsid w:val="6EE56370"/>
    <w:rsid w:val="6EE75594"/>
    <w:rsid w:val="6EE803D8"/>
    <w:rsid w:val="6EE80984"/>
    <w:rsid w:val="6EE82732"/>
    <w:rsid w:val="6EEB3FD1"/>
    <w:rsid w:val="6EED1AF7"/>
    <w:rsid w:val="6EEF6276"/>
    <w:rsid w:val="6EF015E7"/>
    <w:rsid w:val="6EF07839"/>
    <w:rsid w:val="6EF105D4"/>
    <w:rsid w:val="6EF15B11"/>
    <w:rsid w:val="6EF206E0"/>
    <w:rsid w:val="6EF2535F"/>
    <w:rsid w:val="6EF410D7"/>
    <w:rsid w:val="6EF415C9"/>
    <w:rsid w:val="6EF54E4F"/>
    <w:rsid w:val="6EF561F0"/>
    <w:rsid w:val="6EF62584"/>
    <w:rsid w:val="6EF74724"/>
    <w:rsid w:val="6EF75C78"/>
    <w:rsid w:val="6EFA06B8"/>
    <w:rsid w:val="6EFA4214"/>
    <w:rsid w:val="6EFA7093"/>
    <w:rsid w:val="6EFB1F6A"/>
    <w:rsid w:val="6EFB2542"/>
    <w:rsid w:val="6EFB7725"/>
    <w:rsid w:val="6EFC4430"/>
    <w:rsid w:val="6EFC4B62"/>
    <w:rsid w:val="6EFC61DE"/>
    <w:rsid w:val="6EFD6A35"/>
    <w:rsid w:val="6EFE3D04"/>
    <w:rsid w:val="6EFE7225"/>
    <w:rsid w:val="6EFF182A"/>
    <w:rsid w:val="6F021B43"/>
    <w:rsid w:val="6F02711C"/>
    <w:rsid w:val="6F030F4B"/>
    <w:rsid w:val="6F03131A"/>
    <w:rsid w:val="6F03371E"/>
    <w:rsid w:val="6F0357BE"/>
    <w:rsid w:val="6F03756C"/>
    <w:rsid w:val="6F0532E4"/>
    <w:rsid w:val="6F062BB9"/>
    <w:rsid w:val="6F06705D"/>
    <w:rsid w:val="6F084B83"/>
    <w:rsid w:val="6F0937DE"/>
    <w:rsid w:val="6F095B3B"/>
    <w:rsid w:val="6F0B01CF"/>
    <w:rsid w:val="6F0B6421"/>
    <w:rsid w:val="6F0C7EB9"/>
    <w:rsid w:val="6F0D1918"/>
    <w:rsid w:val="6F0E7CBF"/>
    <w:rsid w:val="6F103A37"/>
    <w:rsid w:val="6F10632C"/>
    <w:rsid w:val="6F1063C6"/>
    <w:rsid w:val="6F1277AF"/>
    <w:rsid w:val="6F127870"/>
    <w:rsid w:val="6F1352D6"/>
    <w:rsid w:val="6F144829"/>
    <w:rsid w:val="6F1515FC"/>
    <w:rsid w:val="6F152DFC"/>
    <w:rsid w:val="6F1572A0"/>
    <w:rsid w:val="6F162FB3"/>
    <w:rsid w:val="6F165703"/>
    <w:rsid w:val="6F1749BE"/>
    <w:rsid w:val="6F176B74"/>
    <w:rsid w:val="6F18046D"/>
    <w:rsid w:val="6F180551"/>
    <w:rsid w:val="6F185298"/>
    <w:rsid w:val="6F185A45"/>
    <w:rsid w:val="6F190B3E"/>
    <w:rsid w:val="6F19793D"/>
    <w:rsid w:val="6F1A48B6"/>
    <w:rsid w:val="6F1B2B08"/>
    <w:rsid w:val="6F1E6154"/>
    <w:rsid w:val="6F244C95"/>
    <w:rsid w:val="6F25749E"/>
    <w:rsid w:val="6F2614AD"/>
    <w:rsid w:val="6F26325B"/>
    <w:rsid w:val="6F263959"/>
    <w:rsid w:val="6F2724DE"/>
    <w:rsid w:val="6F273616"/>
    <w:rsid w:val="6F28581A"/>
    <w:rsid w:val="6F286FD3"/>
    <w:rsid w:val="6F295AE8"/>
    <w:rsid w:val="6F297BCE"/>
    <w:rsid w:val="6F2A36D8"/>
    <w:rsid w:val="6F2A37AE"/>
    <w:rsid w:val="6F2B1C1A"/>
    <w:rsid w:val="6F2B1F97"/>
    <w:rsid w:val="6F2B6AC3"/>
    <w:rsid w:val="6F2B74B9"/>
    <w:rsid w:val="6F2C0608"/>
    <w:rsid w:val="6F2D16AA"/>
    <w:rsid w:val="6F2D318E"/>
    <w:rsid w:val="6F2E3EBD"/>
    <w:rsid w:val="6F2F0361"/>
    <w:rsid w:val="6F2F4A81"/>
    <w:rsid w:val="6F32616F"/>
    <w:rsid w:val="6F3402AB"/>
    <w:rsid w:val="6F343BCA"/>
    <w:rsid w:val="6F345978"/>
    <w:rsid w:val="6F375468"/>
    <w:rsid w:val="6F3911E0"/>
    <w:rsid w:val="6F394D3C"/>
    <w:rsid w:val="6F396BEF"/>
    <w:rsid w:val="6F396E39"/>
    <w:rsid w:val="6F3A26BA"/>
    <w:rsid w:val="6F3A5FD3"/>
    <w:rsid w:val="6F3B4E57"/>
    <w:rsid w:val="6F3B4F58"/>
    <w:rsid w:val="6F3C40BA"/>
    <w:rsid w:val="6F3D1209"/>
    <w:rsid w:val="6F3D2797"/>
    <w:rsid w:val="6F3F15A9"/>
    <w:rsid w:val="6F3F1B32"/>
    <w:rsid w:val="6F3F60CB"/>
    <w:rsid w:val="6F4001ED"/>
    <w:rsid w:val="6F410095"/>
    <w:rsid w:val="6F411E43"/>
    <w:rsid w:val="6F414B8D"/>
    <w:rsid w:val="6F414BF8"/>
    <w:rsid w:val="6F430171"/>
    <w:rsid w:val="6F437004"/>
    <w:rsid w:val="6F4436E1"/>
    <w:rsid w:val="6F451933"/>
    <w:rsid w:val="6F4522E9"/>
    <w:rsid w:val="6F4545B1"/>
    <w:rsid w:val="6F45570E"/>
    <w:rsid w:val="6F463DDB"/>
    <w:rsid w:val="6F467459"/>
    <w:rsid w:val="6F490CF7"/>
    <w:rsid w:val="6F4A00F0"/>
    <w:rsid w:val="6F4B2CC1"/>
    <w:rsid w:val="6F4B4A6F"/>
    <w:rsid w:val="6F4C48EB"/>
    <w:rsid w:val="6F4D07E7"/>
    <w:rsid w:val="6F4D6A39"/>
    <w:rsid w:val="6F4F026E"/>
    <w:rsid w:val="6F4F2492"/>
    <w:rsid w:val="6F4F4560"/>
    <w:rsid w:val="6F4F630E"/>
    <w:rsid w:val="6F5002D8"/>
    <w:rsid w:val="6F52011C"/>
    <w:rsid w:val="6F5276C4"/>
    <w:rsid w:val="6F5402C8"/>
    <w:rsid w:val="6F541B76"/>
    <w:rsid w:val="6F54601A"/>
    <w:rsid w:val="6F5565B3"/>
    <w:rsid w:val="6F563B40"/>
    <w:rsid w:val="6F5702F6"/>
    <w:rsid w:val="6F571666"/>
    <w:rsid w:val="6F573414"/>
    <w:rsid w:val="6F580C7F"/>
    <w:rsid w:val="6F595014"/>
    <w:rsid w:val="6F5A4CB2"/>
    <w:rsid w:val="6F5B182D"/>
    <w:rsid w:val="6F5B73A8"/>
    <w:rsid w:val="6F5C6DEB"/>
    <w:rsid w:val="6F5E47A3"/>
    <w:rsid w:val="6F5F7C04"/>
    <w:rsid w:val="6F6003A0"/>
    <w:rsid w:val="6F616041"/>
    <w:rsid w:val="6F63000B"/>
    <w:rsid w:val="6F63625D"/>
    <w:rsid w:val="6F6618A9"/>
    <w:rsid w:val="6F66366C"/>
    <w:rsid w:val="6F68195C"/>
    <w:rsid w:val="6F683873"/>
    <w:rsid w:val="6F685671"/>
    <w:rsid w:val="6F6A1399"/>
    <w:rsid w:val="6F6A3147"/>
    <w:rsid w:val="6F6B6EC0"/>
    <w:rsid w:val="6F6D0E8A"/>
    <w:rsid w:val="6F6D49E6"/>
    <w:rsid w:val="6F6D5208"/>
    <w:rsid w:val="6F6E2DB6"/>
    <w:rsid w:val="6F6E70AF"/>
    <w:rsid w:val="6F6F097B"/>
    <w:rsid w:val="6F6F4C02"/>
    <w:rsid w:val="6F6F71A1"/>
    <w:rsid w:val="6F717E01"/>
    <w:rsid w:val="6F72024E"/>
    <w:rsid w:val="6F743FC6"/>
    <w:rsid w:val="6F755404"/>
    <w:rsid w:val="6F75769E"/>
    <w:rsid w:val="6F76346F"/>
    <w:rsid w:val="6F76710D"/>
    <w:rsid w:val="6F767D3E"/>
    <w:rsid w:val="6F792EBD"/>
    <w:rsid w:val="6F795A80"/>
    <w:rsid w:val="6F7A04AF"/>
    <w:rsid w:val="6F7B3FAC"/>
    <w:rsid w:val="6F7B4862"/>
    <w:rsid w:val="6F7B5A75"/>
    <w:rsid w:val="6F7B5EF8"/>
    <w:rsid w:val="6F7C3433"/>
    <w:rsid w:val="6F7C57D6"/>
    <w:rsid w:val="6F7E6BF3"/>
    <w:rsid w:val="6F7F3871"/>
    <w:rsid w:val="6F811C8E"/>
    <w:rsid w:val="6F814935"/>
    <w:rsid w:val="6F8275FE"/>
    <w:rsid w:val="6F8306AD"/>
    <w:rsid w:val="6F866FBD"/>
    <w:rsid w:val="6F871026"/>
    <w:rsid w:val="6F871F4B"/>
    <w:rsid w:val="6F877E80"/>
    <w:rsid w:val="6F8870BF"/>
    <w:rsid w:val="6F895368"/>
    <w:rsid w:val="6F8A7259"/>
    <w:rsid w:val="6F8B6825"/>
    <w:rsid w:val="6F8D6E36"/>
    <w:rsid w:val="6F903C9C"/>
    <w:rsid w:val="6F91064F"/>
    <w:rsid w:val="6F912DCA"/>
    <w:rsid w:val="6F914AFF"/>
    <w:rsid w:val="6F914B78"/>
    <w:rsid w:val="6F917178"/>
    <w:rsid w:val="6F92269E"/>
    <w:rsid w:val="6F942D9B"/>
    <w:rsid w:val="6F943A71"/>
    <w:rsid w:val="6F944668"/>
    <w:rsid w:val="6F94493F"/>
    <w:rsid w:val="6F9541D3"/>
    <w:rsid w:val="6F963B26"/>
    <w:rsid w:val="6F973D20"/>
    <w:rsid w:val="6F975F07"/>
    <w:rsid w:val="6F977B87"/>
    <w:rsid w:val="6F984159"/>
    <w:rsid w:val="6F9852E4"/>
    <w:rsid w:val="6F993A2D"/>
    <w:rsid w:val="6F99788B"/>
    <w:rsid w:val="6F9B1553"/>
    <w:rsid w:val="6F9C351D"/>
    <w:rsid w:val="6F9D176F"/>
    <w:rsid w:val="6F9E54E7"/>
    <w:rsid w:val="6F9F1BAA"/>
    <w:rsid w:val="6FA0300D"/>
    <w:rsid w:val="6FA10B33"/>
    <w:rsid w:val="6FA16C3E"/>
    <w:rsid w:val="6FA26D85"/>
    <w:rsid w:val="6FA348AB"/>
    <w:rsid w:val="6FA46ED3"/>
    <w:rsid w:val="6FA475BA"/>
    <w:rsid w:val="6FA56875"/>
    <w:rsid w:val="6FA67EF8"/>
    <w:rsid w:val="6FA7439C"/>
    <w:rsid w:val="6FA757F9"/>
    <w:rsid w:val="6FA75B24"/>
    <w:rsid w:val="6FA75CB0"/>
    <w:rsid w:val="6FA77AB7"/>
    <w:rsid w:val="6FA80114"/>
    <w:rsid w:val="6FA85FF3"/>
    <w:rsid w:val="6FA91F9C"/>
    <w:rsid w:val="6FA967A8"/>
    <w:rsid w:val="6FAA4790"/>
    <w:rsid w:val="6FAA79E8"/>
    <w:rsid w:val="6FAB4480"/>
    <w:rsid w:val="6FAB550E"/>
    <w:rsid w:val="6FAC7630"/>
    <w:rsid w:val="6FAD15E8"/>
    <w:rsid w:val="6FAD1D3F"/>
    <w:rsid w:val="6FAD2808"/>
    <w:rsid w:val="6FAD5703"/>
    <w:rsid w:val="6FAD74D8"/>
    <w:rsid w:val="6FAE06CE"/>
    <w:rsid w:val="6FAE30BB"/>
    <w:rsid w:val="6FAF2377"/>
    <w:rsid w:val="6FAF3250"/>
    <w:rsid w:val="6FAF3ADA"/>
    <w:rsid w:val="6FAF4FFE"/>
    <w:rsid w:val="6FB05F0A"/>
    <w:rsid w:val="6FB121F6"/>
    <w:rsid w:val="6FB12398"/>
    <w:rsid w:val="6FB226EF"/>
    <w:rsid w:val="6FB35220"/>
    <w:rsid w:val="6FB42615"/>
    <w:rsid w:val="6FB44FC0"/>
    <w:rsid w:val="6FB6638D"/>
    <w:rsid w:val="6FB70357"/>
    <w:rsid w:val="6FB72105"/>
    <w:rsid w:val="6FB76632"/>
    <w:rsid w:val="6FB8038D"/>
    <w:rsid w:val="6FB865D4"/>
    <w:rsid w:val="6FB95B4E"/>
    <w:rsid w:val="6FBA1717"/>
    <w:rsid w:val="6FBA3E19"/>
    <w:rsid w:val="6FBB4290"/>
    <w:rsid w:val="6FBB71F7"/>
    <w:rsid w:val="6FBD6C8F"/>
    <w:rsid w:val="6FBE3493"/>
    <w:rsid w:val="6FC34F4E"/>
    <w:rsid w:val="6FC36120"/>
    <w:rsid w:val="6FC4136C"/>
    <w:rsid w:val="6FC42448"/>
    <w:rsid w:val="6FC449B5"/>
    <w:rsid w:val="6FC44F71"/>
    <w:rsid w:val="6FC50A7C"/>
    <w:rsid w:val="6FC62D09"/>
    <w:rsid w:val="6FC7059A"/>
    <w:rsid w:val="6FC767EC"/>
    <w:rsid w:val="6FC811DD"/>
    <w:rsid w:val="6FC82564"/>
    <w:rsid w:val="6FC84312"/>
    <w:rsid w:val="6FC84A1A"/>
    <w:rsid w:val="6FC85FFE"/>
    <w:rsid w:val="6FCA008A"/>
    <w:rsid w:val="6FCA12E2"/>
    <w:rsid w:val="6FCA1AA9"/>
    <w:rsid w:val="6FCA1E38"/>
    <w:rsid w:val="6FCA21EA"/>
    <w:rsid w:val="6FCA2A16"/>
    <w:rsid w:val="6FCA4D4A"/>
    <w:rsid w:val="6FCC14A6"/>
    <w:rsid w:val="6FCC3007"/>
    <w:rsid w:val="6FCC3E02"/>
    <w:rsid w:val="6FCD1928"/>
    <w:rsid w:val="6FCF744E"/>
    <w:rsid w:val="6FD065AF"/>
    <w:rsid w:val="6FD165D7"/>
    <w:rsid w:val="6FD17F7E"/>
    <w:rsid w:val="6FD20CED"/>
    <w:rsid w:val="6FD26A79"/>
    <w:rsid w:val="6FD3454E"/>
    <w:rsid w:val="6FD35191"/>
    <w:rsid w:val="6FD42CB7"/>
    <w:rsid w:val="6FD47A20"/>
    <w:rsid w:val="6FD607DD"/>
    <w:rsid w:val="6FD61DB0"/>
    <w:rsid w:val="6FD630AC"/>
    <w:rsid w:val="6FD64C81"/>
    <w:rsid w:val="6FD74555"/>
    <w:rsid w:val="6FD81AC9"/>
    <w:rsid w:val="6FD91ABD"/>
    <w:rsid w:val="6FD9207B"/>
    <w:rsid w:val="6FD9335D"/>
    <w:rsid w:val="6FDB7C6A"/>
    <w:rsid w:val="6FDC1B6B"/>
    <w:rsid w:val="6FDC36EA"/>
    <w:rsid w:val="6FDC6EB5"/>
    <w:rsid w:val="6FDE7692"/>
    <w:rsid w:val="6FDF034D"/>
    <w:rsid w:val="6FE03144"/>
    <w:rsid w:val="6FE17DEE"/>
    <w:rsid w:val="6FE23626"/>
    <w:rsid w:val="6FE253D4"/>
    <w:rsid w:val="6FE27182"/>
    <w:rsid w:val="6FE309EC"/>
    <w:rsid w:val="6FE3114C"/>
    <w:rsid w:val="6FE33A1C"/>
    <w:rsid w:val="6FE54EC4"/>
    <w:rsid w:val="6FE5771B"/>
    <w:rsid w:val="6FE70A6B"/>
    <w:rsid w:val="6FE74798"/>
    <w:rsid w:val="6FE748B2"/>
    <w:rsid w:val="6FE769C0"/>
    <w:rsid w:val="6FE76B19"/>
    <w:rsid w:val="6FE77571"/>
    <w:rsid w:val="6FE82825"/>
    <w:rsid w:val="6FE86004"/>
    <w:rsid w:val="6FE86762"/>
    <w:rsid w:val="6FEA4288"/>
    <w:rsid w:val="6FEB61A7"/>
    <w:rsid w:val="6FEC0000"/>
    <w:rsid w:val="6FEC1DAE"/>
    <w:rsid w:val="6FED3D79"/>
    <w:rsid w:val="6FEE1FCA"/>
    <w:rsid w:val="6FEE2D1C"/>
    <w:rsid w:val="6FEF189F"/>
    <w:rsid w:val="6FEF5D43"/>
    <w:rsid w:val="6FF05B13"/>
    <w:rsid w:val="6FF13869"/>
    <w:rsid w:val="6FF173C5"/>
    <w:rsid w:val="6FF3443A"/>
    <w:rsid w:val="6FF3739B"/>
    <w:rsid w:val="6FF375E1"/>
    <w:rsid w:val="6FF43359"/>
    <w:rsid w:val="6FF45275"/>
    <w:rsid w:val="6FF51DF7"/>
    <w:rsid w:val="6FF5793D"/>
    <w:rsid w:val="6FF62C2D"/>
    <w:rsid w:val="6FF70753"/>
    <w:rsid w:val="6FF83494"/>
    <w:rsid w:val="6FF90F9E"/>
    <w:rsid w:val="6FF9271D"/>
    <w:rsid w:val="6FFB0243"/>
    <w:rsid w:val="6FFB3A44"/>
    <w:rsid w:val="6FFB6495"/>
    <w:rsid w:val="6FFB70F9"/>
    <w:rsid w:val="6FFC43C3"/>
    <w:rsid w:val="6FFD220E"/>
    <w:rsid w:val="6FFD7E66"/>
    <w:rsid w:val="6FFE1AE2"/>
    <w:rsid w:val="6FFE5409"/>
    <w:rsid w:val="6FFE5F86"/>
    <w:rsid w:val="70003E4C"/>
    <w:rsid w:val="70004226"/>
    <w:rsid w:val="700101D8"/>
    <w:rsid w:val="70026AAE"/>
    <w:rsid w:val="70027824"/>
    <w:rsid w:val="70027FD6"/>
    <w:rsid w:val="70031191"/>
    <w:rsid w:val="70031328"/>
    <w:rsid w:val="7003534A"/>
    <w:rsid w:val="700417EE"/>
    <w:rsid w:val="70076BE8"/>
    <w:rsid w:val="70087B02"/>
    <w:rsid w:val="700930C7"/>
    <w:rsid w:val="70096D15"/>
    <w:rsid w:val="700A66D9"/>
    <w:rsid w:val="700B1AE0"/>
    <w:rsid w:val="700C06A3"/>
    <w:rsid w:val="700D70F9"/>
    <w:rsid w:val="700E30FF"/>
    <w:rsid w:val="700E6579"/>
    <w:rsid w:val="700F3CEF"/>
    <w:rsid w:val="70102460"/>
    <w:rsid w:val="70121F8B"/>
    <w:rsid w:val="7012558D"/>
    <w:rsid w:val="701269DE"/>
    <w:rsid w:val="701337DF"/>
    <w:rsid w:val="70141305"/>
    <w:rsid w:val="7014339D"/>
    <w:rsid w:val="70147679"/>
    <w:rsid w:val="701632CF"/>
    <w:rsid w:val="7016396B"/>
    <w:rsid w:val="70164D7B"/>
    <w:rsid w:val="7018669A"/>
    <w:rsid w:val="7019691C"/>
    <w:rsid w:val="701A3111"/>
    <w:rsid w:val="701B3D7E"/>
    <w:rsid w:val="701C0B7D"/>
    <w:rsid w:val="701C37DC"/>
    <w:rsid w:val="701D4BDE"/>
    <w:rsid w:val="701E1872"/>
    <w:rsid w:val="701F03D6"/>
    <w:rsid w:val="701F0781"/>
    <w:rsid w:val="701F3CF8"/>
    <w:rsid w:val="70207AEC"/>
    <w:rsid w:val="70213DD0"/>
    <w:rsid w:val="70220AB8"/>
    <w:rsid w:val="70223CC5"/>
    <w:rsid w:val="702262CE"/>
    <w:rsid w:val="70227EC6"/>
    <w:rsid w:val="702427CB"/>
    <w:rsid w:val="7024730F"/>
    <w:rsid w:val="70254E30"/>
    <w:rsid w:val="702552C0"/>
    <w:rsid w:val="70255578"/>
    <w:rsid w:val="70264800"/>
    <w:rsid w:val="7027728A"/>
    <w:rsid w:val="702A1898"/>
    <w:rsid w:val="702A2156"/>
    <w:rsid w:val="702B1DB3"/>
    <w:rsid w:val="702B2806"/>
    <w:rsid w:val="702E0619"/>
    <w:rsid w:val="702E7FDC"/>
    <w:rsid w:val="702F4391"/>
    <w:rsid w:val="703025E3"/>
    <w:rsid w:val="70313054"/>
    <w:rsid w:val="703244E4"/>
    <w:rsid w:val="70335C2F"/>
    <w:rsid w:val="703379DD"/>
    <w:rsid w:val="703419A7"/>
    <w:rsid w:val="70345A13"/>
    <w:rsid w:val="70352925"/>
    <w:rsid w:val="70365973"/>
    <w:rsid w:val="703840C1"/>
    <w:rsid w:val="70384743"/>
    <w:rsid w:val="70390708"/>
    <w:rsid w:val="70393727"/>
    <w:rsid w:val="70397781"/>
    <w:rsid w:val="703A5210"/>
    <w:rsid w:val="703C499A"/>
    <w:rsid w:val="703C4F63"/>
    <w:rsid w:val="703D085C"/>
    <w:rsid w:val="703D1787"/>
    <w:rsid w:val="703D260A"/>
    <w:rsid w:val="703D6AAE"/>
    <w:rsid w:val="703E4596"/>
    <w:rsid w:val="70400E80"/>
    <w:rsid w:val="70406CE7"/>
    <w:rsid w:val="7041120B"/>
    <w:rsid w:val="70411408"/>
    <w:rsid w:val="70416737"/>
    <w:rsid w:val="70422316"/>
    <w:rsid w:val="70423FD9"/>
    <w:rsid w:val="70433998"/>
    <w:rsid w:val="70441100"/>
    <w:rsid w:val="70441BEA"/>
    <w:rsid w:val="70453BB5"/>
    <w:rsid w:val="704541CC"/>
    <w:rsid w:val="70457711"/>
    <w:rsid w:val="70461DCC"/>
    <w:rsid w:val="7047572F"/>
    <w:rsid w:val="7047792D"/>
    <w:rsid w:val="70480FAF"/>
    <w:rsid w:val="70485B31"/>
    <w:rsid w:val="704C0A9F"/>
    <w:rsid w:val="704C4F43"/>
    <w:rsid w:val="704C6CF1"/>
    <w:rsid w:val="704D100A"/>
    <w:rsid w:val="704D384F"/>
    <w:rsid w:val="704D5DCD"/>
    <w:rsid w:val="704E2A69"/>
    <w:rsid w:val="704E4817"/>
    <w:rsid w:val="704E64EA"/>
    <w:rsid w:val="704F058F"/>
    <w:rsid w:val="70531E2E"/>
    <w:rsid w:val="70545BA6"/>
    <w:rsid w:val="70567B70"/>
    <w:rsid w:val="70587444"/>
    <w:rsid w:val="705931BC"/>
    <w:rsid w:val="70593BA1"/>
    <w:rsid w:val="705A2EA6"/>
    <w:rsid w:val="705A7660"/>
    <w:rsid w:val="705B4B80"/>
    <w:rsid w:val="705E5D7E"/>
    <w:rsid w:val="705F0309"/>
    <w:rsid w:val="705F07D2"/>
    <w:rsid w:val="705F4991"/>
    <w:rsid w:val="705F6A24"/>
    <w:rsid w:val="706109EE"/>
    <w:rsid w:val="7062466F"/>
    <w:rsid w:val="70626515"/>
    <w:rsid w:val="706338AF"/>
    <w:rsid w:val="7064551D"/>
    <w:rsid w:val="70646059"/>
    <w:rsid w:val="706758D9"/>
    <w:rsid w:val="706975D8"/>
    <w:rsid w:val="706978A3"/>
    <w:rsid w:val="70697DB1"/>
    <w:rsid w:val="706A2E49"/>
    <w:rsid w:val="706A31E5"/>
    <w:rsid w:val="706A7177"/>
    <w:rsid w:val="706A759A"/>
    <w:rsid w:val="706B2DFF"/>
    <w:rsid w:val="706C2EEF"/>
    <w:rsid w:val="706D783B"/>
    <w:rsid w:val="706E0425"/>
    <w:rsid w:val="706E4EB9"/>
    <w:rsid w:val="706E6C67"/>
    <w:rsid w:val="706F3D43"/>
    <w:rsid w:val="70700C31"/>
    <w:rsid w:val="70702FBB"/>
    <w:rsid w:val="70705341"/>
    <w:rsid w:val="70707057"/>
    <w:rsid w:val="70712BC4"/>
    <w:rsid w:val="707149AA"/>
    <w:rsid w:val="70716758"/>
    <w:rsid w:val="70722FA9"/>
    <w:rsid w:val="7073020B"/>
    <w:rsid w:val="70734B62"/>
    <w:rsid w:val="70746F15"/>
    <w:rsid w:val="70751B2B"/>
    <w:rsid w:val="7075449A"/>
    <w:rsid w:val="707633F8"/>
    <w:rsid w:val="707740D7"/>
    <w:rsid w:val="70780EAC"/>
    <w:rsid w:val="70792114"/>
    <w:rsid w:val="707A560C"/>
    <w:rsid w:val="707B1384"/>
    <w:rsid w:val="707B2A29"/>
    <w:rsid w:val="707D334E"/>
    <w:rsid w:val="707E73E2"/>
    <w:rsid w:val="707F2C23"/>
    <w:rsid w:val="708446DD"/>
    <w:rsid w:val="7086092E"/>
    <w:rsid w:val="7087006C"/>
    <w:rsid w:val="70871AD7"/>
    <w:rsid w:val="708A4FD7"/>
    <w:rsid w:val="708A7F45"/>
    <w:rsid w:val="708B7819"/>
    <w:rsid w:val="708D0B41"/>
    <w:rsid w:val="708D0DB5"/>
    <w:rsid w:val="708D5B14"/>
    <w:rsid w:val="708E730A"/>
    <w:rsid w:val="708F607E"/>
    <w:rsid w:val="708F6BDE"/>
    <w:rsid w:val="70904825"/>
    <w:rsid w:val="709048AA"/>
    <w:rsid w:val="709057C9"/>
    <w:rsid w:val="70910EA1"/>
    <w:rsid w:val="709341F4"/>
    <w:rsid w:val="70943FC3"/>
    <w:rsid w:val="70950698"/>
    <w:rsid w:val="70951015"/>
    <w:rsid w:val="70957394"/>
    <w:rsid w:val="70963E57"/>
    <w:rsid w:val="70967F6C"/>
    <w:rsid w:val="70977F98"/>
    <w:rsid w:val="70980188"/>
    <w:rsid w:val="70990900"/>
    <w:rsid w:val="709A5FCE"/>
    <w:rsid w:val="709B37D5"/>
    <w:rsid w:val="709B5583"/>
    <w:rsid w:val="709D12FB"/>
    <w:rsid w:val="709D579F"/>
    <w:rsid w:val="709D754D"/>
    <w:rsid w:val="709F0AC3"/>
    <w:rsid w:val="709F2E8A"/>
    <w:rsid w:val="709F6AF2"/>
    <w:rsid w:val="70A00DEB"/>
    <w:rsid w:val="70A078F9"/>
    <w:rsid w:val="70A1703D"/>
    <w:rsid w:val="70A2442C"/>
    <w:rsid w:val="70A375D8"/>
    <w:rsid w:val="70A42689"/>
    <w:rsid w:val="70A5645C"/>
    <w:rsid w:val="70A64653"/>
    <w:rsid w:val="70A66401"/>
    <w:rsid w:val="70A67340"/>
    <w:rsid w:val="70A71BC5"/>
    <w:rsid w:val="70A959C2"/>
    <w:rsid w:val="70A969F4"/>
    <w:rsid w:val="70A971E8"/>
    <w:rsid w:val="70A97C9F"/>
    <w:rsid w:val="70AB05C0"/>
    <w:rsid w:val="70AB3A18"/>
    <w:rsid w:val="70AD3BBF"/>
    <w:rsid w:val="70AD3C34"/>
    <w:rsid w:val="70AD4AE7"/>
    <w:rsid w:val="70AE175A"/>
    <w:rsid w:val="70AF43D2"/>
    <w:rsid w:val="70B07280"/>
    <w:rsid w:val="70B12FF8"/>
    <w:rsid w:val="70B2124A"/>
    <w:rsid w:val="70B32E6B"/>
    <w:rsid w:val="70B331F3"/>
    <w:rsid w:val="70B54896"/>
    <w:rsid w:val="70B70021"/>
    <w:rsid w:val="70B7060E"/>
    <w:rsid w:val="70B810E3"/>
    <w:rsid w:val="70B8410C"/>
    <w:rsid w:val="70B84386"/>
    <w:rsid w:val="70B85EE2"/>
    <w:rsid w:val="70B929CB"/>
    <w:rsid w:val="70BA2B7E"/>
    <w:rsid w:val="70BD0532"/>
    <w:rsid w:val="70BD30AC"/>
    <w:rsid w:val="70BD4AEB"/>
    <w:rsid w:val="70BD5066"/>
    <w:rsid w:val="70BD6A5C"/>
    <w:rsid w:val="70BE4E07"/>
    <w:rsid w:val="70BF265D"/>
    <w:rsid w:val="70C0289D"/>
    <w:rsid w:val="70C04A14"/>
    <w:rsid w:val="70C1148D"/>
    <w:rsid w:val="70C12509"/>
    <w:rsid w:val="70C14EBB"/>
    <w:rsid w:val="70C251BD"/>
    <w:rsid w:val="70C25205"/>
    <w:rsid w:val="70C64CF5"/>
    <w:rsid w:val="70C66AA3"/>
    <w:rsid w:val="70C745CA"/>
    <w:rsid w:val="70C90342"/>
    <w:rsid w:val="70C920D5"/>
    <w:rsid w:val="70C9479D"/>
    <w:rsid w:val="70CA6852"/>
    <w:rsid w:val="70CB40BA"/>
    <w:rsid w:val="70CC1BE0"/>
    <w:rsid w:val="70CC398E"/>
    <w:rsid w:val="70CD7635"/>
    <w:rsid w:val="70CE5958"/>
    <w:rsid w:val="70D016D0"/>
    <w:rsid w:val="70D103E4"/>
    <w:rsid w:val="70D27883"/>
    <w:rsid w:val="70D311C0"/>
    <w:rsid w:val="70D34D1C"/>
    <w:rsid w:val="70D44621"/>
    <w:rsid w:val="70D46E9D"/>
    <w:rsid w:val="70D60E07"/>
    <w:rsid w:val="70D80585"/>
    <w:rsid w:val="70D867D7"/>
    <w:rsid w:val="70D86B14"/>
    <w:rsid w:val="70D94B85"/>
    <w:rsid w:val="70DC0451"/>
    <w:rsid w:val="70DC21A2"/>
    <w:rsid w:val="70DD78C8"/>
    <w:rsid w:val="70DE203F"/>
    <w:rsid w:val="70DF5DB7"/>
    <w:rsid w:val="70E13317"/>
    <w:rsid w:val="70E21403"/>
    <w:rsid w:val="70E231B1"/>
    <w:rsid w:val="70E274CB"/>
    <w:rsid w:val="70E32DC5"/>
    <w:rsid w:val="70E4517B"/>
    <w:rsid w:val="70E46D60"/>
    <w:rsid w:val="70E55915"/>
    <w:rsid w:val="70E65E0C"/>
    <w:rsid w:val="70E707C8"/>
    <w:rsid w:val="70E94540"/>
    <w:rsid w:val="70EC22DD"/>
    <w:rsid w:val="70EC5DDE"/>
    <w:rsid w:val="70ED14F7"/>
    <w:rsid w:val="70ED2282"/>
    <w:rsid w:val="70ED4030"/>
    <w:rsid w:val="70EE5477"/>
    <w:rsid w:val="70EE5FFA"/>
    <w:rsid w:val="70EF318A"/>
    <w:rsid w:val="70F01D72"/>
    <w:rsid w:val="70F01E38"/>
    <w:rsid w:val="70F03B20"/>
    <w:rsid w:val="70F22BCB"/>
    <w:rsid w:val="70F30A82"/>
    <w:rsid w:val="70F3282F"/>
    <w:rsid w:val="70F34234"/>
    <w:rsid w:val="70F374A7"/>
    <w:rsid w:val="70F4004C"/>
    <w:rsid w:val="70F500DD"/>
    <w:rsid w:val="70F52EE5"/>
    <w:rsid w:val="70F60315"/>
    <w:rsid w:val="70F64F61"/>
    <w:rsid w:val="70F82E9C"/>
    <w:rsid w:val="70F84783"/>
    <w:rsid w:val="70FA674D"/>
    <w:rsid w:val="70FB13E9"/>
    <w:rsid w:val="70FB264A"/>
    <w:rsid w:val="70FC447A"/>
    <w:rsid w:val="70FF1FB5"/>
    <w:rsid w:val="70FF3D63"/>
    <w:rsid w:val="7101716F"/>
    <w:rsid w:val="71017ADB"/>
    <w:rsid w:val="71023D91"/>
    <w:rsid w:val="71027A3D"/>
    <w:rsid w:val="71034277"/>
    <w:rsid w:val="71035221"/>
    <w:rsid w:val="710366A9"/>
    <w:rsid w:val="7104137A"/>
    <w:rsid w:val="71053127"/>
    <w:rsid w:val="71053438"/>
    <w:rsid w:val="710650F2"/>
    <w:rsid w:val="710774B5"/>
    <w:rsid w:val="71080E6A"/>
    <w:rsid w:val="71084DC3"/>
    <w:rsid w:val="71092E34"/>
    <w:rsid w:val="710A3C02"/>
    <w:rsid w:val="710B095A"/>
    <w:rsid w:val="710B2708"/>
    <w:rsid w:val="710C5B87"/>
    <w:rsid w:val="710D0939"/>
    <w:rsid w:val="710E6101"/>
    <w:rsid w:val="710F2D62"/>
    <w:rsid w:val="710F6395"/>
    <w:rsid w:val="71103505"/>
    <w:rsid w:val="71107D1F"/>
    <w:rsid w:val="71122145"/>
    <w:rsid w:val="711315BD"/>
    <w:rsid w:val="71144511"/>
    <w:rsid w:val="71146B19"/>
    <w:rsid w:val="711517D9"/>
    <w:rsid w:val="71155335"/>
    <w:rsid w:val="71165D25"/>
    <w:rsid w:val="71175849"/>
    <w:rsid w:val="71175AE0"/>
    <w:rsid w:val="711772FF"/>
    <w:rsid w:val="7118471B"/>
    <w:rsid w:val="711A294B"/>
    <w:rsid w:val="711A7CC7"/>
    <w:rsid w:val="711C2B67"/>
    <w:rsid w:val="711E068D"/>
    <w:rsid w:val="712048C0"/>
    <w:rsid w:val="71213CDA"/>
    <w:rsid w:val="71221C3A"/>
    <w:rsid w:val="7122357B"/>
    <w:rsid w:val="71233EF6"/>
    <w:rsid w:val="71236D2A"/>
    <w:rsid w:val="712429DE"/>
    <w:rsid w:val="71245578"/>
    <w:rsid w:val="712459EF"/>
    <w:rsid w:val="71245E7B"/>
    <w:rsid w:val="712546CB"/>
    <w:rsid w:val="71257C6E"/>
    <w:rsid w:val="712612F0"/>
    <w:rsid w:val="712626A0"/>
    <w:rsid w:val="71282925"/>
    <w:rsid w:val="71286A35"/>
    <w:rsid w:val="71297032"/>
    <w:rsid w:val="712971BF"/>
    <w:rsid w:val="712A5284"/>
    <w:rsid w:val="712B2CEC"/>
    <w:rsid w:val="712B4B58"/>
    <w:rsid w:val="712D28F6"/>
    <w:rsid w:val="71304EC0"/>
    <w:rsid w:val="71306613"/>
    <w:rsid w:val="7131143B"/>
    <w:rsid w:val="71327C95"/>
    <w:rsid w:val="71333A0D"/>
    <w:rsid w:val="71340D16"/>
    <w:rsid w:val="71347EB1"/>
    <w:rsid w:val="713530BA"/>
    <w:rsid w:val="71353C29"/>
    <w:rsid w:val="713559D7"/>
    <w:rsid w:val="713734FD"/>
    <w:rsid w:val="713737CC"/>
    <w:rsid w:val="71380E93"/>
    <w:rsid w:val="71397275"/>
    <w:rsid w:val="713C11C2"/>
    <w:rsid w:val="713C4FB8"/>
    <w:rsid w:val="713C6D66"/>
    <w:rsid w:val="713D7A07"/>
    <w:rsid w:val="713E2ADE"/>
    <w:rsid w:val="713E2F35"/>
    <w:rsid w:val="713F23B2"/>
    <w:rsid w:val="713F6856"/>
    <w:rsid w:val="714019C8"/>
    <w:rsid w:val="714125CE"/>
    <w:rsid w:val="71412701"/>
    <w:rsid w:val="7141612A"/>
    <w:rsid w:val="714358B7"/>
    <w:rsid w:val="71445C1A"/>
    <w:rsid w:val="714678D9"/>
    <w:rsid w:val="71480E9D"/>
    <w:rsid w:val="71481337"/>
    <w:rsid w:val="7148395C"/>
    <w:rsid w:val="71491EE7"/>
    <w:rsid w:val="714A1482"/>
    <w:rsid w:val="714A76D4"/>
    <w:rsid w:val="714B0562"/>
    <w:rsid w:val="714D190A"/>
    <w:rsid w:val="714D2D21"/>
    <w:rsid w:val="714D5970"/>
    <w:rsid w:val="7150636D"/>
    <w:rsid w:val="715068EF"/>
    <w:rsid w:val="715222F8"/>
    <w:rsid w:val="71525760"/>
    <w:rsid w:val="715547AC"/>
    <w:rsid w:val="71557E27"/>
    <w:rsid w:val="71562994"/>
    <w:rsid w:val="71564998"/>
    <w:rsid w:val="71573B9F"/>
    <w:rsid w:val="71586299"/>
    <w:rsid w:val="715916C6"/>
    <w:rsid w:val="71596176"/>
    <w:rsid w:val="71597917"/>
    <w:rsid w:val="715A1D81"/>
    <w:rsid w:val="715A4872"/>
    <w:rsid w:val="715B4AB9"/>
    <w:rsid w:val="715C731C"/>
    <w:rsid w:val="715C7408"/>
    <w:rsid w:val="715E4F2E"/>
    <w:rsid w:val="715F5508"/>
    <w:rsid w:val="71606507"/>
    <w:rsid w:val="7161245A"/>
    <w:rsid w:val="716144FC"/>
    <w:rsid w:val="71617E94"/>
    <w:rsid w:val="71632544"/>
    <w:rsid w:val="7165689A"/>
    <w:rsid w:val="71663DE2"/>
    <w:rsid w:val="716759F2"/>
    <w:rsid w:val="71685DAD"/>
    <w:rsid w:val="7168781F"/>
    <w:rsid w:val="71687B5B"/>
    <w:rsid w:val="71693EFF"/>
    <w:rsid w:val="716A56B7"/>
    <w:rsid w:val="716C5E10"/>
    <w:rsid w:val="716E5D91"/>
    <w:rsid w:val="716F0040"/>
    <w:rsid w:val="71704D0E"/>
    <w:rsid w:val="71706A0F"/>
    <w:rsid w:val="71707F90"/>
    <w:rsid w:val="717209D9"/>
    <w:rsid w:val="71721353"/>
    <w:rsid w:val="71722787"/>
    <w:rsid w:val="71724535"/>
    <w:rsid w:val="71726BC2"/>
    <w:rsid w:val="717309B0"/>
    <w:rsid w:val="717464FF"/>
    <w:rsid w:val="71752277"/>
    <w:rsid w:val="71753545"/>
    <w:rsid w:val="71754026"/>
    <w:rsid w:val="71754719"/>
    <w:rsid w:val="717604C9"/>
    <w:rsid w:val="717717C3"/>
    <w:rsid w:val="71784575"/>
    <w:rsid w:val="717958C4"/>
    <w:rsid w:val="717A6480"/>
    <w:rsid w:val="717B30E4"/>
    <w:rsid w:val="717C3606"/>
    <w:rsid w:val="717C53B4"/>
    <w:rsid w:val="717C6991"/>
    <w:rsid w:val="717C7649"/>
    <w:rsid w:val="717E35B6"/>
    <w:rsid w:val="717E737E"/>
    <w:rsid w:val="71802C12"/>
    <w:rsid w:val="718304F0"/>
    <w:rsid w:val="718336C7"/>
    <w:rsid w:val="71835949"/>
    <w:rsid w:val="71835E4A"/>
    <w:rsid w:val="71841C5C"/>
    <w:rsid w:val="71842F5C"/>
    <w:rsid w:val="71845192"/>
    <w:rsid w:val="7185070D"/>
    <w:rsid w:val="71864485"/>
    <w:rsid w:val="71867FE1"/>
    <w:rsid w:val="718716BA"/>
    <w:rsid w:val="71872AF4"/>
    <w:rsid w:val="71874143"/>
    <w:rsid w:val="718A6F1A"/>
    <w:rsid w:val="718A7755"/>
    <w:rsid w:val="718C1A9B"/>
    <w:rsid w:val="718D75C1"/>
    <w:rsid w:val="718E04A1"/>
    <w:rsid w:val="718E529F"/>
    <w:rsid w:val="718F4C66"/>
    <w:rsid w:val="71902C0D"/>
    <w:rsid w:val="71905160"/>
    <w:rsid w:val="719170B1"/>
    <w:rsid w:val="71926128"/>
    <w:rsid w:val="71926986"/>
    <w:rsid w:val="71933E22"/>
    <w:rsid w:val="71941F5C"/>
    <w:rsid w:val="719426FE"/>
    <w:rsid w:val="71954176"/>
    <w:rsid w:val="71957B76"/>
    <w:rsid w:val="719721EE"/>
    <w:rsid w:val="71973F9C"/>
    <w:rsid w:val="719746F6"/>
    <w:rsid w:val="7197553C"/>
    <w:rsid w:val="719921EC"/>
    <w:rsid w:val="719941B8"/>
    <w:rsid w:val="719B1CDE"/>
    <w:rsid w:val="719B56EF"/>
    <w:rsid w:val="719C3A2E"/>
    <w:rsid w:val="719C5A56"/>
    <w:rsid w:val="719C66A8"/>
    <w:rsid w:val="719E25D5"/>
    <w:rsid w:val="719E532A"/>
    <w:rsid w:val="719E6C6B"/>
    <w:rsid w:val="719F0004"/>
    <w:rsid w:val="719F4BA1"/>
    <w:rsid w:val="71A05546"/>
    <w:rsid w:val="71A06016"/>
    <w:rsid w:val="71A072F4"/>
    <w:rsid w:val="71A13F6B"/>
    <w:rsid w:val="71A13FAF"/>
    <w:rsid w:val="71A16BC9"/>
    <w:rsid w:val="71A212BE"/>
    <w:rsid w:val="71A30B93"/>
    <w:rsid w:val="71A332A2"/>
    <w:rsid w:val="71A35927"/>
    <w:rsid w:val="71A359F0"/>
    <w:rsid w:val="71A375BB"/>
    <w:rsid w:val="71A4057D"/>
    <w:rsid w:val="71A5054C"/>
    <w:rsid w:val="71A52B5D"/>
    <w:rsid w:val="71A61586"/>
    <w:rsid w:val="71A861A9"/>
    <w:rsid w:val="71A90121"/>
    <w:rsid w:val="71AB6E8E"/>
    <w:rsid w:val="71AC177B"/>
    <w:rsid w:val="71AC3EEB"/>
    <w:rsid w:val="71AD1673"/>
    <w:rsid w:val="71AD37BF"/>
    <w:rsid w:val="71AD3E17"/>
    <w:rsid w:val="71AD7C63"/>
    <w:rsid w:val="71AE7170"/>
    <w:rsid w:val="71AF12E6"/>
    <w:rsid w:val="71B06D6F"/>
    <w:rsid w:val="71B07C13"/>
    <w:rsid w:val="71B11502"/>
    <w:rsid w:val="71B13653"/>
    <w:rsid w:val="71B23848"/>
    <w:rsid w:val="71B2527A"/>
    <w:rsid w:val="71B27028"/>
    <w:rsid w:val="71B341EC"/>
    <w:rsid w:val="71B3738A"/>
    <w:rsid w:val="71B40FF2"/>
    <w:rsid w:val="71B576D7"/>
    <w:rsid w:val="71B608C6"/>
    <w:rsid w:val="71B618B5"/>
    <w:rsid w:val="71B63E66"/>
    <w:rsid w:val="71B66B18"/>
    <w:rsid w:val="71B761E9"/>
    <w:rsid w:val="71B837FF"/>
    <w:rsid w:val="71B903B6"/>
    <w:rsid w:val="71B92164"/>
    <w:rsid w:val="71B96608"/>
    <w:rsid w:val="71BB2380"/>
    <w:rsid w:val="71BB412E"/>
    <w:rsid w:val="71BB5EDC"/>
    <w:rsid w:val="71BB687E"/>
    <w:rsid w:val="71BC3724"/>
    <w:rsid w:val="71BD6D90"/>
    <w:rsid w:val="71BD6F28"/>
    <w:rsid w:val="71BE235B"/>
    <w:rsid w:val="71C01745"/>
    <w:rsid w:val="71C27838"/>
    <w:rsid w:val="71C44D29"/>
    <w:rsid w:val="71C50B09"/>
    <w:rsid w:val="71C64881"/>
    <w:rsid w:val="71C70D25"/>
    <w:rsid w:val="71C805F9"/>
    <w:rsid w:val="71C823A7"/>
    <w:rsid w:val="71C92D3B"/>
    <w:rsid w:val="71C9770B"/>
    <w:rsid w:val="71CA3B02"/>
    <w:rsid w:val="71CA611F"/>
    <w:rsid w:val="71CB0A21"/>
    <w:rsid w:val="71CB44AE"/>
    <w:rsid w:val="71CB623E"/>
    <w:rsid w:val="71CC00E9"/>
    <w:rsid w:val="71CC15A1"/>
    <w:rsid w:val="71CC3E29"/>
    <w:rsid w:val="71CD51D5"/>
    <w:rsid w:val="71CD79BE"/>
    <w:rsid w:val="71CF1E3C"/>
    <w:rsid w:val="71CF3E67"/>
    <w:rsid w:val="71D04DAA"/>
    <w:rsid w:val="71D070F0"/>
    <w:rsid w:val="71D147CB"/>
    <w:rsid w:val="71D23226"/>
    <w:rsid w:val="71D33586"/>
    <w:rsid w:val="71D60F68"/>
    <w:rsid w:val="71D62FC7"/>
    <w:rsid w:val="71D666E1"/>
    <w:rsid w:val="71D70521"/>
    <w:rsid w:val="71D80DD7"/>
    <w:rsid w:val="71D85554"/>
    <w:rsid w:val="71D870B2"/>
    <w:rsid w:val="71D94006"/>
    <w:rsid w:val="71DB657E"/>
    <w:rsid w:val="71DC40A5"/>
    <w:rsid w:val="71DC5E53"/>
    <w:rsid w:val="71DD11C4"/>
    <w:rsid w:val="71DD14ED"/>
    <w:rsid w:val="71DD152F"/>
    <w:rsid w:val="71DE0417"/>
    <w:rsid w:val="71DE7EF6"/>
    <w:rsid w:val="71E33685"/>
    <w:rsid w:val="71E35433"/>
    <w:rsid w:val="71E371E1"/>
    <w:rsid w:val="71E511AB"/>
    <w:rsid w:val="71E52F59"/>
    <w:rsid w:val="71E537F5"/>
    <w:rsid w:val="71E573FD"/>
    <w:rsid w:val="71E64F85"/>
    <w:rsid w:val="71E72C19"/>
    <w:rsid w:val="71E73175"/>
    <w:rsid w:val="71E75404"/>
    <w:rsid w:val="71E81160"/>
    <w:rsid w:val="71E82A49"/>
    <w:rsid w:val="71EC078C"/>
    <w:rsid w:val="71EC5676"/>
    <w:rsid w:val="71EC58B4"/>
    <w:rsid w:val="71ED62B2"/>
    <w:rsid w:val="71ED7A78"/>
    <w:rsid w:val="71EF202A"/>
    <w:rsid w:val="71EF3DD8"/>
    <w:rsid w:val="71F05649"/>
    <w:rsid w:val="71F118FE"/>
    <w:rsid w:val="71F15DA2"/>
    <w:rsid w:val="71F16CF8"/>
    <w:rsid w:val="71F17B50"/>
    <w:rsid w:val="71F20DCD"/>
    <w:rsid w:val="71F23739"/>
    <w:rsid w:val="71F31B1A"/>
    <w:rsid w:val="71F413EE"/>
    <w:rsid w:val="71F43233"/>
    <w:rsid w:val="71F47640"/>
    <w:rsid w:val="71F51076"/>
    <w:rsid w:val="71F5295A"/>
    <w:rsid w:val="71F639F9"/>
    <w:rsid w:val="71F66F14"/>
    <w:rsid w:val="71F67D0D"/>
    <w:rsid w:val="71F72C8D"/>
    <w:rsid w:val="71F8388A"/>
    <w:rsid w:val="71F83C19"/>
    <w:rsid w:val="71F84E30"/>
    <w:rsid w:val="71F87130"/>
    <w:rsid w:val="71F92EA9"/>
    <w:rsid w:val="71F94808"/>
    <w:rsid w:val="71F949F3"/>
    <w:rsid w:val="71F94C57"/>
    <w:rsid w:val="71F96A05"/>
    <w:rsid w:val="71FA02F1"/>
    <w:rsid w:val="71FA5E3D"/>
    <w:rsid w:val="71FB6437"/>
    <w:rsid w:val="71FD4747"/>
    <w:rsid w:val="71FD64F5"/>
    <w:rsid w:val="71FE7A8B"/>
    <w:rsid w:val="71FF5A0F"/>
    <w:rsid w:val="71FF6771"/>
    <w:rsid w:val="71FF6CE0"/>
    <w:rsid w:val="720054E9"/>
    <w:rsid w:val="72021D5D"/>
    <w:rsid w:val="72023CE1"/>
    <w:rsid w:val="72035AD5"/>
    <w:rsid w:val="72046242"/>
    <w:rsid w:val="7205184D"/>
    <w:rsid w:val="72080E01"/>
    <w:rsid w:val="72084E9A"/>
    <w:rsid w:val="72091B23"/>
    <w:rsid w:val="72092E8E"/>
    <w:rsid w:val="720930EC"/>
    <w:rsid w:val="720A29C0"/>
    <w:rsid w:val="720A6BC6"/>
    <w:rsid w:val="720B3886"/>
    <w:rsid w:val="720B4608"/>
    <w:rsid w:val="720C351F"/>
    <w:rsid w:val="720C63D9"/>
    <w:rsid w:val="720D24B0"/>
    <w:rsid w:val="720D5800"/>
    <w:rsid w:val="720E0702"/>
    <w:rsid w:val="721101F2"/>
    <w:rsid w:val="72110B6A"/>
    <w:rsid w:val="72111FA0"/>
    <w:rsid w:val="72112DAA"/>
    <w:rsid w:val="721201DF"/>
    <w:rsid w:val="72120B34"/>
    <w:rsid w:val="72121874"/>
    <w:rsid w:val="72127FA0"/>
    <w:rsid w:val="72130821"/>
    <w:rsid w:val="72135D18"/>
    <w:rsid w:val="72141CB1"/>
    <w:rsid w:val="7214383E"/>
    <w:rsid w:val="721455EC"/>
    <w:rsid w:val="72161365"/>
    <w:rsid w:val="721675B7"/>
    <w:rsid w:val="7217443C"/>
    <w:rsid w:val="72180CA2"/>
    <w:rsid w:val="72181E74"/>
    <w:rsid w:val="7218332F"/>
    <w:rsid w:val="72187E5B"/>
    <w:rsid w:val="72192C03"/>
    <w:rsid w:val="721B2E1F"/>
    <w:rsid w:val="721B72C2"/>
    <w:rsid w:val="721D6B97"/>
    <w:rsid w:val="721E1891"/>
    <w:rsid w:val="721E35DA"/>
    <w:rsid w:val="721E46BD"/>
    <w:rsid w:val="721F5BC5"/>
    <w:rsid w:val="72200435"/>
    <w:rsid w:val="72207836"/>
    <w:rsid w:val="72211D43"/>
    <w:rsid w:val="722164A9"/>
    <w:rsid w:val="7223049F"/>
    <w:rsid w:val="72242E1D"/>
    <w:rsid w:val="72244F81"/>
    <w:rsid w:val="722515A8"/>
    <w:rsid w:val="72253C9E"/>
    <w:rsid w:val="72255BBF"/>
    <w:rsid w:val="722630D5"/>
    <w:rsid w:val="72263F71"/>
    <w:rsid w:val="72265A4D"/>
    <w:rsid w:val="722717C4"/>
    <w:rsid w:val="722A3062"/>
    <w:rsid w:val="722A4E10"/>
    <w:rsid w:val="722C7F38"/>
    <w:rsid w:val="722D0869"/>
    <w:rsid w:val="722D2E56"/>
    <w:rsid w:val="722E2B52"/>
    <w:rsid w:val="722E4BD2"/>
    <w:rsid w:val="722F3ED2"/>
    <w:rsid w:val="72312395"/>
    <w:rsid w:val="7231619E"/>
    <w:rsid w:val="72323CC5"/>
    <w:rsid w:val="72330169"/>
    <w:rsid w:val="72331F17"/>
    <w:rsid w:val="72335CCA"/>
    <w:rsid w:val="723637B5"/>
    <w:rsid w:val="7237658D"/>
    <w:rsid w:val="723808C3"/>
    <w:rsid w:val="72380ACC"/>
    <w:rsid w:val="723914F7"/>
    <w:rsid w:val="72395053"/>
    <w:rsid w:val="723A7223"/>
    <w:rsid w:val="723B5383"/>
    <w:rsid w:val="723B7BC7"/>
    <w:rsid w:val="723C307A"/>
    <w:rsid w:val="723C38A8"/>
    <w:rsid w:val="723C7EE9"/>
    <w:rsid w:val="723D62D4"/>
    <w:rsid w:val="723D6ACE"/>
    <w:rsid w:val="723E1296"/>
    <w:rsid w:val="723F6B0D"/>
    <w:rsid w:val="72405A61"/>
    <w:rsid w:val="724063E2"/>
    <w:rsid w:val="7241389E"/>
    <w:rsid w:val="724265FE"/>
    <w:rsid w:val="72426E97"/>
    <w:rsid w:val="72431CA7"/>
    <w:rsid w:val="72433EA1"/>
    <w:rsid w:val="72451C4A"/>
    <w:rsid w:val="724634B0"/>
    <w:rsid w:val="724636AF"/>
    <w:rsid w:val="724652A4"/>
    <w:rsid w:val="7246608D"/>
    <w:rsid w:val="724A7260"/>
    <w:rsid w:val="724B28A0"/>
    <w:rsid w:val="724D0AFE"/>
    <w:rsid w:val="724F0D1A"/>
    <w:rsid w:val="724F6F90"/>
    <w:rsid w:val="72500540"/>
    <w:rsid w:val="725104E1"/>
    <w:rsid w:val="7251239D"/>
    <w:rsid w:val="72516841"/>
    <w:rsid w:val="72535409"/>
    <w:rsid w:val="725400DF"/>
    <w:rsid w:val="72547143"/>
    <w:rsid w:val="72556331"/>
    <w:rsid w:val="725620A9"/>
    <w:rsid w:val="72565206"/>
    <w:rsid w:val="7258372B"/>
    <w:rsid w:val="72591B25"/>
    <w:rsid w:val="725956F5"/>
    <w:rsid w:val="725B321B"/>
    <w:rsid w:val="725D048E"/>
    <w:rsid w:val="725D2196"/>
    <w:rsid w:val="725D3028"/>
    <w:rsid w:val="725D3437"/>
    <w:rsid w:val="725D4384"/>
    <w:rsid w:val="725F0F5E"/>
    <w:rsid w:val="726002FB"/>
    <w:rsid w:val="72601FB5"/>
    <w:rsid w:val="726056E6"/>
    <w:rsid w:val="72606F8E"/>
    <w:rsid w:val="72614A63"/>
    <w:rsid w:val="7261550F"/>
    <w:rsid w:val="726160A0"/>
    <w:rsid w:val="72620A4E"/>
    <w:rsid w:val="726245AA"/>
    <w:rsid w:val="726249BA"/>
    <w:rsid w:val="72627A0F"/>
    <w:rsid w:val="72630EE2"/>
    <w:rsid w:val="72636026"/>
    <w:rsid w:val="726451AF"/>
    <w:rsid w:val="7265409A"/>
    <w:rsid w:val="72661845"/>
    <w:rsid w:val="72664543"/>
    <w:rsid w:val="72664EF7"/>
    <w:rsid w:val="72676064"/>
    <w:rsid w:val="72680CD7"/>
    <w:rsid w:val="72683B3E"/>
    <w:rsid w:val="72695938"/>
    <w:rsid w:val="726A16B0"/>
    <w:rsid w:val="726A6A4C"/>
    <w:rsid w:val="726B06E9"/>
    <w:rsid w:val="726B23CC"/>
    <w:rsid w:val="726B35EA"/>
    <w:rsid w:val="726D346E"/>
    <w:rsid w:val="726E6DBE"/>
    <w:rsid w:val="726F563C"/>
    <w:rsid w:val="727015C5"/>
    <w:rsid w:val="727066E1"/>
    <w:rsid w:val="72710C91"/>
    <w:rsid w:val="7271444E"/>
    <w:rsid w:val="727147ED"/>
    <w:rsid w:val="72725AFA"/>
    <w:rsid w:val="72730565"/>
    <w:rsid w:val="727367B7"/>
    <w:rsid w:val="727442DD"/>
    <w:rsid w:val="72750781"/>
    <w:rsid w:val="72752242"/>
    <w:rsid w:val="72761F3F"/>
    <w:rsid w:val="72764BF5"/>
    <w:rsid w:val="72770825"/>
    <w:rsid w:val="7277239A"/>
    <w:rsid w:val="7278201F"/>
    <w:rsid w:val="727918F3"/>
    <w:rsid w:val="72796268"/>
    <w:rsid w:val="727B1A9C"/>
    <w:rsid w:val="727B1B10"/>
    <w:rsid w:val="727B38BE"/>
    <w:rsid w:val="727C3EEE"/>
    <w:rsid w:val="727D3192"/>
    <w:rsid w:val="727D5888"/>
    <w:rsid w:val="727F515C"/>
    <w:rsid w:val="727F67DD"/>
    <w:rsid w:val="72800ED4"/>
    <w:rsid w:val="728038A7"/>
    <w:rsid w:val="72822E9E"/>
    <w:rsid w:val="72823DED"/>
    <w:rsid w:val="72833CBF"/>
    <w:rsid w:val="72834C3B"/>
    <w:rsid w:val="72842772"/>
    <w:rsid w:val="728473F5"/>
    <w:rsid w:val="7285473C"/>
    <w:rsid w:val="728850D7"/>
    <w:rsid w:val="72895237"/>
    <w:rsid w:val="7289740F"/>
    <w:rsid w:val="728A0953"/>
    <w:rsid w:val="728A41E4"/>
    <w:rsid w:val="728B087B"/>
    <w:rsid w:val="728B1D53"/>
    <w:rsid w:val="728B2CF0"/>
    <w:rsid w:val="728C0BC6"/>
    <w:rsid w:val="728C4C3B"/>
    <w:rsid w:val="728D6346"/>
    <w:rsid w:val="728E091D"/>
    <w:rsid w:val="72902B04"/>
    <w:rsid w:val="72936E59"/>
    <w:rsid w:val="7294672D"/>
    <w:rsid w:val="729471C2"/>
    <w:rsid w:val="72957761"/>
    <w:rsid w:val="7296109A"/>
    <w:rsid w:val="7298446F"/>
    <w:rsid w:val="72987FCC"/>
    <w:rsid w:val="72990A47"/>
    <w:rsid w:val="72993A9B"/>
    <w:rsid w:val="72997AD0"/>
    <w:rsid w:val="729A01E8"/>
    <w:rsid w:val="729A1060"/>
    <w:rsid w:val="729A1F96"/>
    <w:rsid w:val="729A34EC"/>
    <w:rsid w:val="729B5D0E"/>
    <w:rsid w:val="729B7FF3"/>
    <w:rsid w:val="729C0B15"/>
    <w:rsid w:val="729D36A9"/>
    <w:rsid w:val="729D6171"/>
    <w:rsid w:val="729F135A"/>
    <w:rsid w:val="729F16E9"/>
    <w:rsid w:val="729F773F"/>
    <w:rsid w:val="72A03324"/>
    <w:rsid w:val="72A15693"/>
    <w:rsid w:val="72A20E4A"/>
    <w:rsid w:val="72A2684A"/>
    <w:rsid w:val="72A439A3"/>
    <w:rsid w:val="72A46970"/>
    <w:rsid w:val="72A51CC9"/>
    <w:rsid w:val="72A526E9"/>
    <w:rsid w:val="72A603C4"/>
    <w:rsid w:val="72A92F7F"/>
    <w:rsid w:val="72A93F87"/>
    <w:rsid w:val="72A97E2B"/>
    <w:rsid w:val="72AA7CFF"/>
    <w:rsid w:val="72AB5F51"/>
    <w:rsid w:val="72AC4BAF"/>
    <w:rsid w:val="72AC7F1B"/>
    <w:rsid w:val="72AD1606"/>
    <w:rsid w:val="72AE77EF"/>
    <w:rsid w:val="72B03567"/>
    <w:rsid w:val="72B30FEF"/>
    <w:rsid w:val="72B3510C"/>
    <w:rsid w:val="72B50B7E"/>
    <w:rsid w:val="72B56DCF"/>
    <w:rsid w:val="72B604A9"/>
    <w:rsid w:val="72B666A4"/>
    <w:rsid w:val="72B8066E"/>
    <w:rsid w:val="72B86A20"/>
    <w:rsid w:val="72BA00C5"/>
    <w:rsid w:val="72BA2638"/>
    <w:rsid w:val="72BB015E"/>
    <w:rsid w:val="72BB3CBA"/>
    <w:rsid w:val="72BB4B47"/>
    <w:rsid w:val="72BF19FC"/>
    <w:rsid w:val="72C139C6"/>
    <w:rsid w:val="72C5320E"/>
    <w:rsid w:val="72C62DA0"/>
    <w:rsid w:val="72C708B1"/>
    <w:rsid w:val="72C751C5"/>
    <w:rsid w:val="72C94629"/>
    <w:rsid w:val="72C963D7"/>
    <w:rsid w:val="72D059B7"/>
    <w:rsid w:val="72D07765"/>
    <w:rsid w:val="72D1172F"/>
    <w:rsid w:val="72D231ED"/>
    <w:rsid w:val="72D37256"/>
    <w:rsid w:val="72D52FCE"/>
    <w:rsid w:val="72D53D2F"/>
    <w:rsid w:val="72D74F98"/>
    <w:rsid w:val="72D8486C"/>
    <w:rsid w:val="72D96F8F"/>
    <w:rsid w:val="72DA13A0"/>
    <w:rsid w:val="72DA4A88"/>
    <w:rsid w:val="72DC1748"/>
    <w:rsid w:val="72DD00D4"/>
    <w:rsid w:val="72E15E16"/>
    <w:rsid w:val="72E2393D"/>
    <w:rsid w:val="72E36D0B"/>
    <w:rsid w:val="72E41463"/>
    <w:rsid w:val="72E4293C"/>
    <w:rsid w:val="72E476B5"/>
    <w:rsid w:val="72E508CC"/>
    <w:rsid w:val="72E6342D"/>
    <w:rsid w:val="72E74AAF"/>
    <w:rsid w:val="72E82A1B"/>
    <w:rsid w:val="72E82CFF"/>
    <w:rsid w:val="72E90827"/>
    <w:rsid w:val="72E96A79"/>
    <w:rsid w:val="72EA025D"/>
    <w:rsid w:val="72EB0A43"/>
    <w:rsid w:val="72EB11F8"/>
    <w:rsid w:val="72EC0317"/>
    <w:rsid w:val="72EC1B99"/>
    <w:rsid w:val="72ED7450"/>
    <w:rsid w:val="72EE408F"/>
    <w:rsid w:val="72EE4BC0"/>
    <w:rsid w:val="72EF0EDC"/>
    <w:rsid w:val="72F01BB6"/>
    <w:rsid w:val="72F06225"/>
    <w:rsid w:val="72F1592E"/>
    <w:rsid w:val="72F21DD2"/>
    <w:rsid w:val="72F273C1"/>
    <w:rsid w:val="72F33935"/>
    <w:rsid w:val="72F524A8"/>
    <w:rsid w:val="72F571CC"/>
    <w:rsid w:val="72F71196"/>
    <w:rsid w:val="72F71F5E"/>
    <w:rsid w:val="72F8037B"/>
    <w:rsid w:val="72F8449A"/>
    <w:rsid w:val="72F922F4"/>
    <w:rsid w:val="72FA0C86"/>
    <w:rsid w:val="72FD0776"/>
    <w:rsid w:val="72FD4112"/>
    <w:rsid w:val="72FF548D"/>
    <w:rsid w:val="7301636A"/>
    <w:rsid w:val="730218E9"/>
    <w:rsid w:val="73026629"/>
    <w:rsid w:val="73041B05"/>
    <w:rsid w:val="7304429C"/>
    <w:rsid w:val="73046041"/>
    <w:rsid w:val="73050897"/>
    <w:rsid w:val="73057E05"/>
    <w:rsid w:val="730604A0"/>
    <w:rsid w:val="73082888"/>
    <w:rsid w:val="730860DE"/>
    <w:rsid w:val="73086F11"/>
    <w:rsid w:val="73090EC9"/>
    <w:rsid w:val="73092C77"/>
    <w:rsid w:val="7309541F"/>
    <w:rsid w:val="73096F4B"/>
    <w:rsid w:val="730B4709"/>
    <w:rsid w:val="730C5B99"/>
    <w:rsid w:val="73104006"/>
    <w:rsid w:val="7311519A"/>
    <w:rsid w:val="73117E34"/>
    <w:rsid w:val="73124F7B"/>
    <w:rsid w:val="73125FD0"/>
    <w:rsid w:val="73131D48"/>
    <w:rsid w:val="731358A4"/>
    <w:rsid w:val="73165B4E"/>
    <w:rsid w:val="7318110C"/>
    <w:rsid w:val="7319019D"/>
    <w:rsid w:val="731955B0"/>
    <w:rsid w:val="731B4296"/>
    <w:rsid w:val="731D4162"/>
    <w:rsid w:val="731F10EE"/>
    <w:rsid w:val="73211E56"/>
    <w:rsid w:val="73221F8B"/>
    <w:rsid w:val="73223D39"/>
    <w:rsid w:val="73225716"/>
    <w:rsid w:val="73245D03"/>
    <w:rsid w:val="732501CB"/>
    <w:rsid w:val="73254D8B"/>
    <w:rsid w:val="73263829"/>
    <w:rsid w:val="732662FA"/>
    <w:rsid w:val="732706DE"/>
    <w:rsid w:val="73281FF8"/>
    <w:rsid w:val="732919FE"/>
    <w:rsid w:val="73293BFC"/>
    <w:rsid w:val="732A1122"/>
    <w:rsid w:val="732A344F"/>
    <w:rsid w:val="732B7092"/>
    <w:rsid w:val="732D0AB2"/>
    <w:rsid w:val="732D105C"/>
    <w:rsid w:val="732D4BB8"/>
    <w:rsid w:val="732D5E85"/>
    <w:rsid w:val="732E0930"/>
    <w:rsid w:val="732E6B82"/>
    <w:rsid w:val="733028FA"/>
    <w:rsid w:val="73320420"/>
    <w:rsid w:val="733278B4"/>
    <w:rsid w:val="73337CF4"/>
    <w:rsid w:val="73353292"/>
    <w:rsid w:val="73372296"/>
    <w:rsid w:val="733817AF"/>
    <w:rsid w:val="7338355D"/>
    <w:rsid w:val="733A1083"/>
    <w:rsid w:val="733C0C54"/>
    <w:rsid w:val="733C1717"/>
    <w:rsid w:val="733C304D"/>
    <w:rsid w:val="733C4FED"/>
    <w:rsid w:val="733D3B2A"/>
    <w:rsid w:val="733D7598"/>
    <w:rsid w:val="733E66E9"/>
    <w:rsid w:val="733E6DC5"/>
    <w:rsid w:val="73401D0B"/>
    <w:rsid w:val="73403348"/>
    <w:rsid w:val="73405727"/>
    <w:rsid w:val="73410663"/>
    <w:rsid w:val="7343039E"/>
    <w:rsid w:val="73430839"/>
    <w:rsid w:val="734343DB"/>
    <w:rsid w:val="734366BF"/>
    <w:rsid w:val="73441CC9"/>
    <w:rsid w:val="73441F01"/>
    <w:rsid w:val="73445615"/>
    <w:rsid w:val="734737A0"/>
    <w:rsid w:val="734819F2"/>
    <w:rsid w:val="73483B63"/>
    <w:rsid w:val="73487CB2"/>
    <w:rsid w:val="73493CA2"/>
    <w:rsid w:val="7349746B"/>
    <w:rsid w:val="734C0DB6"/>
    <w:rsid w:val="734D456C"/>
    <w:rsid w:val="734D525A"/>
    <w:rsid w:val="734D7008"/>
    <w:rsid w:val="734E2D80"/>
    <w:rsid w:val="734F302E"/>
    <w:rsid w:val="735013B2"/>
    <w:rsid w:val="73506AF8"/>
    <w:rsid w:val="73516FC5"/>
    <w:rsid w:val="73532145"/>
    <w:rsid w:val="735465E8"/>
    <w:rsid w:val="735540DE"/>
    <w:rsid w:val="7355750D"/>
    <w:rsid w:val="735623C8"/>
    <w:rsid w:val="73585939"/>
    <w:rsid w:val="7358775B"/>
    <w:rsid w:val="73591E51"/>
    <w:rsid w:val="735B21CA"/>
    <w:rsid w:val="735C5FB4"/>
    <w:rsid w:val="735E1215"/>
    <w:rsid w:val="735E1918"/>
    <w:rsid w:val="735F6A05"/>
    <w:rsid w:val="735F6D3B"/>
    <w:rsid w:val="73610845"/>
    <w:rsid w:val="73612AB3"/>
    <w:rsid w:val="73621EE4"/>
    <w:rsid w:val="7363682B"/>
    <w:rsid w:val="736425A4"/>
    <w:rsid w:val="736449A0"/>
    <w:rsid w:val="73650000"/>
    <w:rsid w:val="736507F6"/>
    <w:rsid w:val="73652AD8"/>
    <w:rsid w:val="73663A61"/>
    <w:rsid w:val="73683E42"/>
    <w:rsid w:val="73685BF0"/>
    <w:rsid w:val="73686776"/>
    <w:rsid w:val="73696F8A"/>
    <w:rsid w:val="736A615D"/>
    <w:rsid w:val="736B56E0"/>
    <w:rsid w:val="736D1458"/>
    <w:rsid w:val="736D3206"/>
    <w:rsid w:val="736E51D0"/>
    <w:rsid w:val="736F6812"/>
    <w:rsid w:val="73734595"/>
    <w:rsid w:val="7375030D"/>
    <w:rsid w:val="7377091C"/>
    <w:rsid w:val="737722D7"/>
    <w:rsid w:val="73774085"/>
    <w:rsid w:val="7378007C"/>
    <w:rsid w:val="737900F2"/>
    <w:rsid w:val="73797DFD"/>
    <w:rsid w:val="737A1DC7"/>
    <w:rsid w:val="737A4969"/>
    <w:rsid w:val="737A5923"/>
    <w:rsid w:val="737A7071"/>
    <w:rsid w:val="737C5B3F"/>
    <w:rsid w:val="737F2F3A"/>
    <w:rsid w:val="73813156"/>
    <w:rsid w:val="73825975"/>
    <w:rsid w:val="7383039A"/>
    <w:rsid w:val="73840550"/>
    <w:rsid w:val="738410E5"/>
    <w:rsid w:val="738549F4"/>
    <w:rsid w:val="7386642A"/>
    <w:rsid w:val="73880040"/>
    <w:rsid w:val="73881068"/>
    <w:rsid w:val="738818F1"/>
    <w:rsid w:val="73886292"/>
    <w:rsid w:val="73891D3D"/>
    <w:rsid w:val="738925DE"/>
    <w:rsid w:val="738A200A"/>
    <w:rsid w:val="738B0967"/>
    <w:rsid w:val="738B4248"/>
    <w:rsid w:val="738B5D82"/>
    <w:rsid w:val="738B7B30"/>
    <w:rsid w:val="738E13CF"/>
    <w:rsid w:val="738F14F5"/>
    <w:rsid w:val="73905147"/>
    <w:rsid w:val="739166DF"/>
    <w:rsid w:val="73927111"/>
    <w:rsid w:val="739364AD"/>
    <w:rsid w:val="73942E89"/>
    <w:rsid w:val="739477F2"/>
    <w:rsid w:val="7395275D"/>
    <w:rsid w:val="73961321"/>
    <w:rsid w:val="73966C01"/>
    <w:rsid w:val="73970283"/>
    <w:rsid w:val="73974727"/>
    <w:rsid w:val="73975543"/>
    <w:rsid w:val="739764D5"/>
    <w:rsid w:val="739764F5"/>
    <w:rsid w:val="73977AB3"/>
    <w:rsid w:val="73994449"/>
    <w:rsid w:val="739952FD"/>
    <w:rsid w:val="739A2843"/>
    <w:rsid w:val="739A5FC5"/>
    <w:rsid w:val="739B4217"/>
    <w:rsid w:val="739C1D3D"/>
    <w:rsid w:val="739C3AEB"/>
    <w:rsid w:val="739E41ED"/>
    <w:rsid w:val="739E5AB6"/>
    <w:rsid w:val="739F538A"/>
    <w:rsid w:val="73A0182E"/>
    <w:rsid w:val="73A07DC5"/>
    <w:rsid w:val="73A132E2"/>
    <w:rsid w:val="73A40BF2"/>
    <w:rsid w:val="73A429A0"/>
    <w:rsid w:val="73A52B8A"/>
    <w:rsid w:val="73A56E44"/>
    <w:rsid w:val="73A62BBC"/>
    <w:rsid w:val="73A6496A"/>
    <w:rsid w:val="73A66718"/>
    <w:rsid w:val="73A806E2"/>
    <w:rsid w:val="73A82490"/>
    <w:rsid w:val="73AA26AC"/>
    <w:rsid w:val="73AA445A"/>
    <w:rsid w:val="73AB3D2F"/>
    <w:rsid w:val="73AB4ED8"/>
    <w:rsid w:val="73AD77F7"/>
    <w:rsid w:val="73AF3231"/>
    <w:rsid w:val="73AF381F"/>
    <w:rsid w:val="73B01345"/>
    <w:rsid w:val="73B17370"/>
    <w:rsid w:val="73B22B71"/>
    <w:rsid w:val="73B2330F"/>
    <w:rsid w:val="73B476CA"/>
    <w:rsid w:val="73B61051"/>
    <w:rsid w:val="73B72566"/>
    <w:rsid w:val="73B74F3E"/>
    <w:rsid w:val="73B76B77"/>
    <w:rsid w:val="73B928EF"/>
    <w:rsid w:val="73B9644B"/>
    <w:rsid w:val="73BA21C4"/>
    <w:rsid w:val="73BB6668"/>
    <w:rsid w:val="73BC1469"/>
    <w:rsid w:val="73BC23E0"/>
    <w:rsid w:val="73BC7039"/>
    <w:rsid w:val="73BE2921"/>
    <w:rsid w:val="73BE36B7"/>
    <w:rsid w:val="73BF77DA"/>
    <w:rsid w:val="73C03C7E"/>
    <w:rsid w:val="73C05A2C"/>
    <w:rsid w:val="73C073EC"/>
    <w:rsid w:val="73C1083E"/>
    <w:rsid w:val="73C13552"/>
    <w:rsid w:val="73C3315E"/>
    <w:rsid w:val="73C335E8"/>
    <w:rsid w:val="73C60B68"/>
    <w:rsid w:val="73C66DBA"/>
    <w:rsid w:val="73C82926"/>
    <w:rsid w:val="73C830F2"/>
    <w:rsid w:val="73C85B40"/>
    <w:rsid w:val="73C95A29"/>
    <w:rsid w:val="73CB617F"/>
    <w:rsid w:val="73CC483D"/>
    <w:rsid w:val="73CE66E4"/>
    <w:rsid w:val="73CF3EC1"/>
    <w:rsid w:val="73D019E7"/>
    <w:rsid w:val="73D02106"/>
    <w:rsid w:val="73D03795"/>
    <w:rsid w:val="73D11C6B"/>
    <w:rsid w:val="73D17C39"/>
    <w:rsid w:val="73D36082"/>
    <w:rsid w:val="73D37331"/>
    <w:rsid w:val="73D40E77"/>
    <w:rsid w:val="73D72AE8"/>
    <w:rsid w:val="73D9051D"/>
    <w:rsid w:val="73D96C82"/>
    <w:rsid w:val="73DA1D4C"/>
    <w:rsid w:val="73DC213A"/>
    <w:rsid w:val="73DC2399"/>
    <w:rsid w:val="73DC5446"/>
    <w:rsid w:val="73DE2356"/>
    <w:rsid w:val="73DE4104"/>
    <w:rsid w:val="73DF2BBF"/>
    <w:rsid w:val="73DF4D6D"/>
    <w:rsid w:val="73DF642C"/>
    <w:rsid w:val="73E03357"/>
    <w:rsid w:val="73E060CE"/>
    <w:rsid w:val="73E07E7C"/>
    <w:rsid w:val="73E159A2"/>
    <w:rsid w:val="73E200B7"/>
    <w:rsid w:val="73E20E2C"/>
    <w:rsid w:val="73E21E46"/>
    <w:rsid w:val="73E45A79"/>
    <w:rsid w:val="73E55492"/>
    <w:rsid w:val="73E562A6"/>
    <w:rsid w:val="73E7250F"/>
    <w:rsid w:val="73E7348E"/>
    <w:rsid w:val="73E86D31"/>
    <w:rsid w:val="73EA0CFB"/>
    <w:rsid w:val="73EA1AA7"/>
    <w:rsid w:val="73EB05CF"/>
    <w:rsid w:val="73EB15F2"/>
    <w:rsid w:val="73EC042F"/>
    <w:rsid w:val="73EC4A73"/>
    <w:rsid w:val="73ED4347"/>
    <w:rsid w:val="73EF6311"/>
    <w:rsid w:val="73F02548"/>
    <w:rsid w:val="73F30AFC"/>
    <w:rsid w:val="73F34F75"/>
    <w:rsid w:val="73F35113"/>
    <w:rsid w:val="73F40F9C"/>
    <w:rsid w:val="73F6747D"/>
    <w:rsid w:val="73F71A1E"/>
    <w:rsid w:val="73F720C5"/>
    <w:rsid w:val="73F76674"/>
    <w:rsid w:val="73F76F74"/>
    <w:rsid w:val="73F80DD1"/>
    <w:rsid w:val="73F8174B"/>
    <w:rsid w:val="73F81D9D"/>
    <w:rsid w:val="73FB5CE3"/>
    <w:rsid w:val="73FB6A64"/>
    <w:rsid w:val="73FE0302"/>
    <w:rsid w:val="73FF4E16"/>
    <w:rsid w:val="7400407A"/>
    <w:rsid w:val="74007253"/>
    <w:rsid w:val="74015E5E"/>
    <w:rsid w:val="74016AA8"/>
    <w:rsid w:val="740210D5"/>
    <w:rsid w:val="740404D8"/>
    <w:rsid w:val="74042FA1"/>
    <w:rsid w:val="74055B35"/>
    <w:rsid w:val="74071091"/>
    <w:rsid w:val="740718AD"/>
    <w:rsid w:val="7408640B"/>
    <w:rsid w:val="740A1426"/>
    <w:rsid w:val="740A314B"/>
    <w:rsid w:val="740A6CA7"/>
    <w:rsid w:val="740B68EC"/>
    <w:rsid w:val="740C6EC3"/>
    <w:rsid w:val="740D2C3B"/>
    <w:rsid w:val="740E4AF1"/>
    <w:rsid w:val="740E5433"/>
    <w:rsid w:val="740F1765"/>
    <w:rsid w:val="74105226"/>
    <w:rsid w:val="741144D9"/>
    <w:rsid w:val="74123DAE"/>
    <w:rsid w:val="741300E6"/>
    <w:rsid w:val="741403F2"/>
    <w:rsid w:val="74141576"/>
    <w:rsid w:val="74147B26"/>
    <w:rsid w:val="741555D7"/>
    <w:rsid w:val="74163AE2"/>
    <w:rsid w:val="74171FF1"/>
    <w:rsid w:val="74187E90"/>
    <w:rsid w:val="74193305"/>
    <w:rsid w:val="741C3AD1"/>
    <w:rsid w:val="741C69DA"/>
    <w:rsid w:val="741E6BF6"/>
    <w:rsid w:val="741F0C91"/>
    <w:rsid w:val="742023C5"/>
    <w:rsid w:val="74216CD7"/>
    <w:rsid w:val="74235F92"/>
    <w:rsid w:val="74245119"/>
    <w:rsid w:val="7424792A"/>
    <w:rsid w:val="74251D33"/>
    <w:rsid w:val="74277859"/>
    <w:rsid w:val="74280E7C"/>
    <w:rsid w:val="742835D1"/>
    <w:rsid w:val="7429230C"/>
    <w:rsid w:val="74297098"/>
    <w:rsid w:val="742A7349"/>
    <w:rsid w:val="742B176B"/>
    <w:rsid w:val="742C1313"/>
    <w:rsid w:val="742C5FFF"/>
    <w:rsid w:val="742D211D"/>
    <w:rsid w:val="742D4C4B"/>
    <w:rsid w:val="742E013F"/>
    <w:rsid w:val="742E508B"/>
    <w:rsid w:val="742F4940"/>
    <w:rsid w:val="74330348"/>
    <w:rsid w:val="74341F76"/>
    <w:rsid w:val="74354B5E"/>
    <w:rsid w:val="74364910"/>
    <w:rsid w:val="74375ECB"/>
    <w:rsid w:val="74377B20"/>
    <w:rsid w:val="743A29B2"/>
    <w:rsid w:val="743A35AD"/>
    <w:rsid w:val="743B1556"/>
    <w:rsid w:val="743C0782"/>
    <w:rsid w:val="743D3AC4"/>
    <w:rsid w:val="743E1047"/>
    <w:rsid w:val="743E3FF1"/>
    <w:rsid w:val="7440091B"/>
    <w:rsid w:val="744114FF"/>
    <w:rsid w:val="7441246A"/>
    <w:rsid w:val="744124CA"/>
    <w:rsid w:val="74416441"/>
    <w:rsid w:val="7443040B"/>
    <w:rsid w:val="74443638"/>
    <w:rsid w:val="74454267"/>
    <w:rsid w:val="74455F31"/>
    <w:rsid w:val="744600C0"/>
    <w:rsid w:val="74463A57"/>
    <w:rsid w:val="744959FC"/>
    <w:rsid w:val="744A1799"/>
    <w:rsid w:val="744A3641"/>
    <w:rsid w:val="744B3380"/>
    <w:rsid w:val="744B4FEA"/>
    <w:rsid w:val="744B6007"/>
    <w:rsid w:val="744B7D7B"/>
    <w:rsid w:val="744C3554"/>
    <w:rsid w:val="744C3764"/>
    <w:rsid w:val="744D53F8"/>
    <w:rsid w:val="744E128A"/>
    <w:rsid w:val="744F39DE"/>
    <w:rsid w:val="744F6BF8"/>
    <w:rsid w:val="74512B28"/>
    <w:rsid w:val="74516EE2"/>
    <w:rsid w:val="745278CE"/>
    <w:rsid w:val="74542618"/>
    <w:rsid w:val="745443C6"/>
    <w:rsid w:val="7456013E"/>
    <w:rsid w:val="74567426"/>
    <w:rsid w:val="74586D8D"/>
    <w:rsid w:val="7459032E"/>
    <w:rsid w:val="74597C2E"/>
    <w:rsid w:val="745A17AF"/>
    <w:rsid w:val="745B3E97"/>
    <w:rsid w:val="745B7503"/>
    <w:rsid w:val="745C3995"/>
    <w:rsid w:val="745D2398"/>
    <w:rsid w:val="745D6713"/>
    <w:rsid w:val="745F0760"/>
    <w:rsid w:val="745F7DA2"/>
    <w:rsid w:val="74604B19"/>
    <w:rsid w:val="74604FAC"/>
    <w:rsid w:val="74627923"/>
    <w:rsid w:val="7463285B"/>
    <w:rsid w:val="74640101"/>
    <w:rsid w:val="746504F0"/>
    <w:rsid w:val="74651E8D"/>
    <w:rsid w:val="74655B82"/>
    <w:rsid w:val="74666F2A"/>
    <w:rsid w:val="74671F35"/>
    <w:rsid w:val="746740F9"/>
    <w:rsid w:val="74675E0B"/>
    <w:rsid w:val="74675EA7"/>
    <w:rsid w:val="74684BCE"/>
    <w:rsid w:val="746960C4"/>
    <w:rsid w:val="74697195"/>
    <w:rsid w:val="746A1E3C"/>
    <w:rsid w:val="746A5E55"/>
    <w:rsid w:val="746B23AC"/>
    <w:rsid w:val="746B4FC3"/>
    <w:rsid w:val="746C5BB4"/>
    <w:rsid w:val="746C7D36"/>
    <w:rsid w:val="746D116A"/>
    <w:rsid w:val="746D7236"/>
    <w:rsid w:val="746E20DF"/>
    <w:rsid w:val="746E5488"/>
    <w:rsid w:val="746F2FAE"/>
    <w:rsid w:val="746F4DF0"/>
    <w:rsid w:val="74703F13"/>
    <w:rsid w:val="7470715B"/>
    <w:rsid w:val="74716D26"/>
    <w:rsid w:val="747242FC"/>
    <w:rsid w:val="7472484C"/>
    <w:rsid w:val="74762A27"/>
    <w:rsid w:val="7476484B"/>
    <w:rsid w:val="74771967"/>
    <w:rsid w:val="747729FF"/>
    <w:rsid w:val="747800B5"/>
    <w:rsid w:val="74786D39"/>
    <w:rsid w:val="747967ED"/>
    <w:rsid w:val="747B1953"/>
    <w:rsid w:val="747B5B27"/>
    <w:rsid w:val="747B5DF7"/>
    <w:rsid w:val="747E1443"/>
    <w:rsid w:val="747E3ED5"/>
    <w:rsid w:val="74802E55"/>
    <w:rsid w:val="7480340D"/>
    <w:rsid w:val="748152A1"/>
    <w:rsid w:val="748218C1"/>
    <w:rsid w:val="748348B3"/>
    <w:rsid w:val="74844CAB"/>
    <w:rsid w:val="74847421"/>
    <w:rsid w:val="7486245C"/>
    <w:rsid w:val="7487479C"/>
    <w:rsid w:val="748761EB"/>
    <w:rsid w:val="74882707"/>
    <w:rsid w:val="74884070"/>
    <w:rsid w:val="74890313"/>
    <w:rsid w:val="748A428C"/>
    <w:rsid w:val="748C1DB2"/>
    <w:rsid w:val="748F4FCD"/>
    <w:rsid w:val="748F53FE"/>
    <w:rsid w:val="749018A2"/>
    <w:rsid w:val="74911176"/>
    <w:rsid w:val="74927E3B"/>
    <w:rsid w:val="749341F3"/>
    <w:rsid w:val="74940C67"/>
    <w:rsid w:val="7494275B"/>
    <w:rsid w:val="749617E1"/>
    <w:rsid w:val="749679E6"/>
    <w:rsid w:val="74987D58"/>
    <w:rsid w:val="7499075C"/>
    <w:rsid w:val="749916F5"/>
    <w:rsid w:val="7499513D"/>
    <w:rsid w:val="7499627D"/>
    <w:rsid w:val="749A44CF"/>
    <w:rsid w:val="749A6FF9"/>
    <w:rsid w:val="749B3DA3"/>
    <w:rsid w:val="749B4563"/>
    <w:rsid w:val="749B5ABC"/>
    <w:rsid w:val="749C62CF"/>
    <w:rsid w:val="749D3FBF"/>
    <w:rsid w:val="749E7383"/>
    <w:rsid w:val="749E7B1F"/>
    <w:rsid w:val="749F7D37"/>
    <w:rsid w:val="74A00C98"/>
    <w:rsid w:val="74A013B9"/>
    <w:rsid w:val="74A11443"/>
    <w:rsid w:val="74A16E48"/>
    <w:rsid w:val="74A33672"/>
    <w:rsid w:val="74A3600A"/>
    <w:rsid w:val="74A4534E"/>
    <w:rsid w:val="74A52E74"/>
    <w:rsid w:val="74A54C22"/>
    <w:rsid w:val="74A55A45"/>
    <w:rsid w:val="74A94C32"/>
    <w:rsid w:val="74A964C0"/>
    <w:rsid w:val="74AA048A"/>
    <w:rsid w:val="74AB66DC"/>
    <w:rsid w:val="74AC084B"/>
    <w:rsid w:val="74AC4202"/>
    <w:rsid w:val="74AC62F7"/>
    <w:rsid w:val="74AC70E0"/>
    <w:rsid w:val="74AD310E"/>
    <w:rsid w:val="74AE4FBF"/>
    <w:rsid w:val="74AE7614"/>
    <w:rsid w:val="74AF566E"/>
    <w:rsid w:val="74AF5AA0"/>
    <w:rsid w:val="74B04E3D"/>
    <w:rsid w:val="74B14280"/>
    <w:rsid w:val="74B310ED"/>
    <w:rsid w:val="74B518C3"/>
    <w:rsid w:val="74B53F5E"/>
    <w:rsid w:val="74B54916"/>
    <w:rsid w:val="74B56C06"/>
    <w:rsid w:val="74B64968"/>
    <w:rsid w:val="74B65081"/>
    <w:rsid w:val="74B66B18"/>
    <w:rsid w:val="74B813B5"/>
    <w:rsid w:val="74B8615E"/>
    <w:rsid w:val="74B9247B"/>
    <w:rsid w:val="74BA5766"/>
    <w:rsid w:val="74BE7A92"/>
    <w:rsid w:val="74C257D4"/>
    <w:rsid w:val="74C308A0"/>
    <w:rsid w:val="74C445FF"/>
    <w:rsid w:val="74C4779E"/>
    <w:rsid w:val="74C57072"/>
    <w:rsid w:val="74C7103C"/>
    <w:rsid w:val="74C72A6E"/>
    <w:rsid w:val="74C755EA"/>
    <w:rsid w:val="74C86467"/>
    <w:rsid w:val="74C90910"/>
    <w:rsid w:val="74C94DB4"/>
    <w:rsid w:val="74CA6436"/>
    <w:rsid w:val="74CB0B2C"/>
    <w:rsid w:val="74CC6652"/>
    <w:rsid w:val="74CD53F8"/>
    <w:rsid w:val="74CE23CA"/>
    <w:rsid w:val="74D01451"/>
    <w:rsid w:val="74D20D69"/>
    <w:rsid w:val="74D23FB8"/>
    <w:rsid w:val="74D250AB"/>
    <w:rsid w:val="74D25258"/>
    <w:rsid w:val="74D45895"/>
    <w:rsid w:val="74D472B5"/>
    <w:rsid w:val="74D55507"/>
    <w:rsid w:val="74D61706"/>
    <w:rsid w:val="74D61BD9"/>
    <w:rsid w:val="74D70440"/>
    <w:rsid w:val="74D774D1"/>
    <w:rsid w:val="74D80B53"/>
    <w:rsid w:val="74D86DA5"/>
    <w:rsid w:val="74DB0643"/>
    <w:rsid w:val="74DB3346"/>
    <w:rsid w:val="74DB4C39"/>
    <w:rsid w:val="74DC48C7"/>
    <w:rsid w:val="74DE217E"/>
    <w:rsid w:val="74DF14DA"/>
    <w:rsid w:val="74DF1EE2"/>
    <w:rsid w:val="74DF6735"/>
    <w:rsid w:val="74E00384"/>
    <w:rsid w:val="74E05C5A"/>
    <w:rsid w:val="74E3393A"/>
    <w:rsid w:val="74E3763D"/>
    <w:rsid w:val="74E40128"/>
    <w:rsid w:val="74E414E9"/>
    <w:rsid w:val="74E41BEE"/>
    <w:rsid w:val="74E43567"/>
    <w:rsid w:val="74E47D0E"/>
    <w:rsid w:val="74E514C2"/>
    <w:rsid w:val="74E706DA"/>
    <w:rsid w:val="74E7523A"/>
    <w:rsid w:val="74E80AAF"/>
    <w:rsid w:val="74E82091"/>
    <w:rsid w:val="74E92D60"/>
    <w:rsid w:val="74EA2330"/>
    <w:rsid w:val="74EC1943"/>
    <w:rsid w:val="74EC45FF"/>
    <w:rsid w:val="74EE0065"/>
    <w:rsid w:val="74EE481B"/>
    <w:rsid w:val="74EE65C9"/>
    <w:rsid w:val="74EF35E4"/>
    <w:rsid w:val="74F0436A"/>
    <w:rsid w:val="74F11C15"/>
    <w:rsid w:val="74F15FE1"/>
    <w:rsid w:val="74F1655B"/>
    <w:rsid w:val="74F17E67"/>
    <w:rsid w:val="74F31E31"/>
    <w:rsid w:val="74F36E1B"/>
    <w:rsid w:val="74F50668"/>
    <w:rsid w:val="74F55BA9"/>
    <w:rsid w:val="74F636CF"/>
    <w:rsid w:val="74F6547D"/>
    <w:rsid w:val="74F65A15"/>
    <w:rsid w:val="74F71921"/>
    <w:rsid w:val="74F72EF3"/>
    <w:rsid w:val="74F85B85"/>
    <w:rsid w:val="74F87447"/>
    <w:rsid w:val="74FA1909"/>
    <w:rsid w:val="74FA31C0"/>
    <w:rsid w:val="74FA4F6E"/>
    <w:rsid w:val="74FB0A5C"/>
    <w:rsid w:val="74FB254E"/>
    <w:rsid w:val="74FB2A94"/>
    <w:rsid w:val="74FB517C"/>
    <w:rsid w:val="74FC0CE6"/>
    <w:rsid w:val="74FD05BA"/>
    <w:rsid w:val="74FD5B36"/>
    <w:rsid w:val="74FD680C"/>
    <w:rsid w:val="74FF07D6"/>
    <w:rsid w:val="74FF4B63"/>
    <w:rsid w:val="74FF5D81"/>
    <w:rsid w:val="750202E6"/>
    <w:rsid w:val="75030102"/>
    <w:rsid w:val="75031F2B"/>
    <w:rsid w:val="75032F10"/>
    <w:rsid w:val="75034092"/>
    <w:rsid w:val="7503583D"/>
    <w:rsid w:val="75045DEC"/>
    <w:rsid w:val="75061B64"/>
    <w:rsid w:val="7506350D"/>
    <w:rsid w:val="75070808"/>
    <w:rsid w:val="750878A5"/>
    <w:rsid w:val="75091655"/>
    <w:rsid w:val="75093403"/>
    <w:rsid w:val="750A13FE"/>
    <w:rsid w:val="750C2E98"/>
    <w:rsid w:val="750C4CA1"/>
    <w:rsid w:val="750C6A4F"/>
    <w:rsid w:val="750C7615"/>
    <w:rsid w:val="750D4528"/>
    <w:rsid w:val="750F1A52"/>
    <w:rsid w:val="750F47FA"/>
    <w:rsid w:val="7510467F"/>
    <w:rsid w:val="7510653F"/>
    <w:rsid w:val="75113C6E"/>
    <w:rsid w:val="75114065"/>
    <w:rsid w:val="75114ACD"/>
    <w:rsid w:val="75120509"/>
    <w:rsid w:val="75126744"/>
    <w:rsid w:val="7513308E"/>
    <w:rsid w:val="75145C66"/>
    <w:rsid w:val="75153B55"/>
    <w:rsid w:val="75157FF9"/>
    <w:rsid w:val="75162A07"/>
    <w:rsid w:val="751678CE"/>
    <w:rsid w:val="75180E42"/>
    <w:rsid w:val="75181898"/>
    <w:rsid w:val="75184568"/>
    <w:rsid w:val="75197081"/>
    <w:rsid w:val="75197D2C"/>
    <w:rsid w:val="751A0A22"/>
    <w:rsid w:val="751A116C"/>
    <w:rsid w:val="751A2C42"/>
    <w:rsid w:val="751D6EAE"/>
    <w:rsid w:val="751D7AD0"/>
    <w:rsid w:val="751E0BB4"/>
    <w:rsid w:val="751E2445"/>
    <w:rsid w:val="751E6984"/>
    <w:rsid w:val="751F2C26"/>
    <w:rsid w:val="751F42D8"/>
    <w:rsid w:val="75215E80"/>
    <w:rsid w:val="7521699E"/>
    <w:rsid w:val="752305D9"/>
    <w:rsid w:val="75230B15"/>
    <w:rsid w:val="75243D99"/>
    <w:rsid w:val="752470D8"/>
    <w:rsid w:val="75265D63"/>
    <w:rsid w:val="752778D7"/>
    <w:rsid w:val="752846A1"/>
    <w:rsid w:val="752971D1"/>
    <w:rsid w:val="752A09E7"/>
    <w:rsid w:val="752B5127"/>
    <w:rsid w:val="752C20C8"/>
    <w:rsid w:val="752F36E0"/>
    <w:rsid w:val="752F5744"/>
    <w:rsid w:val="7530098F"/>
    <w:rsid w:val="75311F8A"/>
    <w:rsid w:val="75324E2D"/>
    <w:rsid w:val="75325365"/>
    <w:rsid w:val="75330480"/>
    <w:rsid w:val="7533222E"/>
    <w:rsid w:val="75334101"/>
    <w:rsid w:val="75350EA8"/>
    <w:rsid w:val="753606CB"/>
    <w:rsid w:val="7536299A"/>
    <w:rsid w:val="75363ACC"/>
    <w:rsid w:val="75377F70"/>
    <w:rsid w:val="75383806"/>
    <w:rsid w:val="75387844"/>
    <w:rsid w:val="753A0C7B"/>
    <w:rsid w:val="753A40D8"/>
    <w:rsid w:val="753B0491"/>
    <w:rsid w:val="753B4BF8"/>
    <w:rsid w:val="753D30AC"/>
    <w:rsid w:val="753D6384"/>
    <w:rsid w:val="753F5076"/>
    <w:rsid w:val="754114A9"/>
    <w:rsid w:val="75422471"/>
    <w:rsid w:val="75430EFE"/>
    <w:rsid w:val="7543252E"/>
    <w:rsid w:val="75433FD4"/>
    <w:rsid w:val="7544013B"/>
    <w:rsid w:val="7544443B"/>
    <w:rsid w:val="75446F44"/>
    <w:rsid w:val="754512B3"/>
    <w:rsid w:val="754A482A"/>
    <w:rsid w:val="754E0E15"/>
    <w:rsid w:val="754E350B"/>
    <w:rsid w:val="754E52B9"/>
    <w:rsid w:val="754F2A85"/>
    <w:rsid w:val="755055E7"/>
    <w:rsid w:val="75526B58"/>
    <w:rsid w:val="75575F1C"/>
    <w:rsid w:val="75581C94"/>
    <w:rsid w:val="755946FD"/>
    <w:rsid w:val="755A1EB0"/>
    <w:rsid w:val="755B0B4E"/>
    <w:rsid w:val="755B25B5"/>
    <w:rsid w:val="755C1784"/>
    <w:rsid w:val="755D2C55"/>
    <w:rsid w:val="755D580D"/>
    <w:rsid w:val="755F74C6"/>
    <w:rsid w:val="756063FB"/>
    <w:rsid w:val="75610B49"/>
    <w:rsid w:val="75622B13"/>
    <w:rsid w:val="75630D65"/>
    <w:rsid w:val="75631380"/>
    <w:rsid w:val="75641328"/>
    <w:rsid w:val="75647EFD"/>
    <w:rsid w:val="75653856"/>
    <w:rsid w:val="75654BD9"/>
    <w:rsid w:val="75660855"/>
    <w:rsid w:val="756623BF"/>
    <w:rsid w:val="75662953"/>
    <w:rsid w:val="75666069"/>
    <w:rsid w:val="75671ED7"/>
    <w:rsid w:val="75676E85"/>
    <w:rsid w:val="756845CD"/>
    <w:rsid w:val="75684D2F"/>
    <w:rsid w:val="756932A9"/>
    <w:rsid w:val="756942B3"/>
    <w:rsid w:val="756B7C19"/>
    <w:rsid w:val="756D155D"/>
    <w:rsid w:val="756D1BE3"/>
    <w:rsid w:val="756D573F"/>
    <w:rsid w:val="756E30BA"/>
    <w:rsid w:val="756E770A"/>
    <w:rsid w:val="75702BBC"/>
    <w:rsid w:val="75705230"/>
    <w:rsid w:val="75706FDE"/>
    <w:rsid w:val="7571063E"/>
    <w:rsid w:val="7571317C"/>
    <w:rsid w:val="75722D56"/>
    <w:rsid w:val="757271FA"/>
    <w:rsid w:val="757274C7"/>
    <w:rsid w:val="757324D7"/>
    <w:rsid w:val="75736F2C"/>
    <w:rsid w:val="75750A98"/>
    <w:rsid w:val="7577011A"/>
    <w:rsid w:val="7577036C"/>
    <w:rsid w:val="7577047E"/>
    <w:rsid w:val="757706C8"/>
    <w:rsid w:val="75776870"/>
    <w:rsid w:val="75793F52"/>
    <w:rsid w:val="757944DF"/>
    <w:rsid w:val="75796DC6"/>
    <w:rsid w:val="757A1C0A"/>
    <w:rsid w:val="757A4300"/>
    <w:rsid w:val="757A7E5C"/>
    <w:rsid w:val="757C2613"/>
    <w:rsid w:val="757C3BD5"/>
    <w:rsid w:val="757C5983"/>
    <w:rsid w:val="757C732D"/>
    <w:rsid w:val="757E3DB1"/>
    <w:rsid w:val="757E46E5"/>
    <w:rsid w:val="757F21AC"/>
    <w:rsid w:val="75816E43"/>
    <w:rsid w:val="75823DA4"/>
    <w:rsid w:val="758331B5"/>
    <w:rsid w:val="75834F63"/>
    <w:rsid w:val="75840CDB"/>
    <w:rsid w:val="75846620"/>
    <w:rsid w:val="7585768D"/>
    <w:rsid w:val="758672DF"/>
    <w:rsid w:val="75874F78"/>
    <w:rsid w:val="758807CB"/>
    <w:rsid w:val="75882579"/>
    <w:rsid w:val="75884B12"/>
    <w:rsid w:val="75885723"/>
    <w:rsid w:val="7589009F"/>
    <w:rsid w:val="75894543"/>
    <w:rsid w:val="758962F1"/>
    <w:rsid w:val="758A3D23"/>
    <w:rsid w:val="758B206A"/>
    <w:rsid w:val="758B3E18"/>
    <w:rsid w:val="758B5CEF"/>
    <w:rsid w:val="758B68F4"/>
    <w:rsid w:val="758F1B5A"/>
    <w:rsid w:val="758F36CC"/>
    <w:rsid w:val="75912899"/>
    <w:rsid w:val="7591786E"/>
    <w:rsid w:val="759231EF"/>
    <w:rsid w:val="75952EE8"/>
    <w:rsid w:val="75970A0E"/>
    <w:rsid w:val="75982129"/>
    <w:rsid w:val="75997AA1"/>
    <w:rsid w:val="759A405B"/>
    <w:rsid w:val="759E1B06"/>
    <w:rsid w:val="75A03D67"/>
    <w:rsid w:val="75A07E88"/>
    <w:rsid w:val="75A448CA"/>
    <w:rsid w:val="75A44ED9"/>
    <w:rsid w:val="75A577E0"/>
    <w:rsid w:val="75A61DBB"/>
    <w:rsid w:val="75A67813"/>
    <w:rsid w:val="75A73303"/>
    <w:rsid w:val="75AA193D"/>
    <w:rsid w:val="75AA1AF7"/>
    <w:rsid w:val="75AA6994"/>
    <w:rsid w:val="75AB221B"/>
    <w:rsid w:val="75AC2316"/>
    <w:rsid w:val="75AD1FE0"/>
    <w:rsid w:val="75AD3D8E"/>
    <w:rsid w:val="75AE559F"/>
    <w:rsid w:val="75AE7B06"/>
    <w:rsid w:val="75AF5D58"/>
    <w:rsid w:val="75B26C25"/>
    <w:rsid w:val="75B275F6"/>
    <w:rsid w:val="75B32849"/>
    <w:rsid w:val="75B4336E"/>
    <w:rsid w:val="75B5378F"/>
    <w:rsid w:val="75B570E6"/>
    <w:rsid w:val="75B710B1"/>
    <w:rsid w:val="75B71E1C"/>
    <w:rsid w:val="75B77AAE"/>
    <w:rsid w:val="75B933D1"/>
    <w:rsid w:val="75B94E29"/>
    <w:rsid w:val="75BA46FD"/>
    <w:rsid w:val="75BB322A"/>
    <w:rsid w:val="75BB4518"/>
    <w:rsid w:val="75BC0475"/>
    <w:rsid w:val="75BC2223"/>
    <w:rsid w:val="75BD00DD"/>
    <w:rsid w:val="75BD1783"/>
    <w:rsid w:val="75BD39A1"/>
    <w:rsid w:val="75BD583B"/>
    <w:rsid w:val="75BD6BB2"/>
    <w:rsid w:val="75BD73B1"/>
    <w:rsid w:val="75BE73B7"/>
    <w:rsid w:val="75BF1D13"/>
    <w:rsid w:val="75C05533"/>
    <w:rsid w:val="75C078DE"/>
    <w:rsid w:val="75C15A8B"/>
    <w:rsid w:val="75C37A55"/>
    <w:rsid w:val="75C4732A"/>
    <w:rsid w:val="75C5257F"/>
    <w:rsid w:val="75C537CD"/>
    <w:rsid w:val="75C612F4"/>
    <w:rsid w:val="75C65B4A"/>
    <w:rsid w:val="75C7106C"/>
    <w:rsid w:val="75C71D40"/>
    <w:rsid w:val="75C803A8"/>
    <w:rsid w:val="75CA07D5"/>
    <w:rsid w:val="75CA0DE4"/>
    <w:rsid w:val="75CA2B92"/>
    <w:rsid w:val="75CB06B8"/>
    <w:rsid w:val="75CB24B4"/>
    <w:rsid w:val="75CE1F56"/>
    <w:rsid w:val="75CE76D3"/>
    <w:rsid w:val="75CF01A8"/>
    <w:rsid w:val="75D25EEA"/>
    <w:rsid w:val="75D43EBF"/>
    <w:rsid w:val="75D53240"/>
    <w:rsid w:val="75D60E9A"/>
    <w:rsid w:val="75D61ACA"/>
    <w:rsid w:val="75D67789"/>
    <w:rsid w:val="75D734C0"/>
    <w:rsid w:val="75D7705D"/>
    <w:rsid w:val="75D83A01"/>
    <w:rsid w:val="75D92DD5"/>
    <w:rsid w:val="75DA08FB"/>
    <w:rsid w:val="75DB4D9F"/>
    <w:rsid w:val="75DB591D"/>
    <w:rsid w:val="75DC297F"/>
    <w:rsid w:val="75DC5A97"/>
    <w:rsid w:val="75DD4A5B"/>
    <w:rsid w:val="75DD542D"/>
    <w:rsid w:val="75DF10DE"/>
    <w:rsid w:val="75E023B5"/>
    <w:rsid w:val="75E10BEC"/>
    <w:rsid w:val="75E1612D"/>
    <w:rsid w:val="75E26B62"/>
    <w:rsid w:val="75E31595"/>
    <w:rsid w:val="75E3598B"/>
    <w:rsid w:val="75E55C1E"/>
    <w:rsid w:val="75E71492"/>
    <w:rsid w:val="75E74355"/>
    <w:rsid w:val="75E83018"/>
    <w:rsid w:val="75E838D0"/>
    <w:rsid w:val="75EA6D90"/>
    <w:rsid w:val="75EC7C3A"/>
    <w:rsid w:val="75ED062E"/>
    <w:rsid w:val="75EF5689"/>
    <w:rsid w:val="75F06371"/>
    <w:rsid w:val="75F1440F"/>
    <w:rsid w:val="75F145C2"/>
    <w:rsid w:val="75F220E9"/>
    <w:rsid w:val="75F37912"/>
    <w:rsid w:val="75F47C0F"/>
    <w:rsid w:val="75F714AD"/>
    <w:rsid w:val="75F918FE"/>
    <w:rsid w:val="75F93477"/>
    <w:rsid w:val="75F94007"/>
    <w:rsid w:val="75F95225"/>
    <w:rsid w:val="75F95C1E"/>
    <w:rsid w:val="75FA0301"/>
    <w:rsid w:val="75FC4D15"/>
    <w:rsid w:val="75FE2420"/>
    <w:rsid w:val="75FE54D5"/>
    <w:rsid w:val="75FF0362"/>
    <w:rsid w:val="76020335"/>
    <w:rsid w:val="76023487"/>
    <w:rsid w:val="760342F6"/>
    <w:rsid w:val="760346D2"/>
    <w:rsid w:val="76037E52"/>
    <w:rsid w:val="76043145"/>
    <w:rsid w:val="76045978"/>
    <w:rsid w:val="760505A0"/>
    <w:rsid w:val="76050BEA"/>
    <w:rsid w:val="76051E1C"/>
    <w:rsid w:val="76065B94"/>
    <w:rsid w:val="760664BA"/>
    <w:rsid w:val="76067942"/>
    <w:rsid w:val="76070B66"/>
    <w:rsid w:val="76075893"/>
    <w:rsid w:val="760A161E"/>
    <w:rsid w:val="760A5684"/>
    <w:rsid w:val="760B3DE7"/>
    <w:rsid w:val="760B63D8"/>
    <w:rsid w:val="760C0DAA"/>
    <w:rsid w:val="760C31AA"/>
    <w:rsid w:val="760D0271"/>
    <w:rsid w:val="760D254D"/>
    <w:rsid w:val="760D2A7F"/>
    <w:rsid w:val="760D6B17"/>
    <w:rsid w:val="760E21BE"/>
    <w:rsid w:val="760E3A53"/>
    <w:rsid w:val="760F49C2"/>
    <w:rsid w:val="76100C99"/>
    <w:rsid w:val="7610256F"/>
    <w:rsid w:val="76105066"/>
    <w:rsid w:val="761051FE"/>
    <w:rsid w:val="761107C1"/>
    <w:rsid w:val="76114DF8"/>
    <w:rsid w:val="76116A13"/>
    <w:rsid w:val="76120095"/>
    <w:rsid w:val="761243B6"/>
    <w:rsid w:val="761262E7"/>
    <w:rsid w:val="76134C16"/>
    <w:rsid w:val="761413A9"/>
    <w:rsid w:val="76154EAA"/>
    <w:rsid w:val="7616035B"/>
    <w:rsid w:val="76173D5E"/>
    <w:rsid w:val="761756AB"/>
    <w:rsid w:val="76186465"/>
    <w:rsid w:val="761978F6"/>
    <w:rsid w:val="761A1D50"/>
    <w:rsid w:val="761A42C2"/>
    <w:rsid w:val="761A519B"/>
    <w:rsid w:val="761B75CE"/>
    <w:rsid w:val="761C5254"/>
    <w:rsid w:val="761D0AA7"/>
    <w:rsid w:val="761D18D1"/>
    <w:rsid w:val="761D2239"/>
    <w:rsid w:val="761F00E1"/>
    <w:rsid w:val="761F1DA2"/>
    <w:rsid w:val="7621038F"/>
    <w:rsid w:val="7621359C"/>
    <w:rsid w:val="76226C1C"/>
    <w:rsid w:val="76226E48"/>
    <w:rsid w:val="76230931"/>
    <w:rsid w:val="762322A2"/>
    <w:rsid w:val="76232BE4"/>
    <w:rsid w:val="762400E1"/>
    <w:rsid w:val="76245C24"/>
    <w:rsid w:val="76255177"/>
    <w:rsid w:val="76260345"/>
    <w:rsid w:val="76262FC3"/>
    <w:rsid w:val="76280BB6"/>
    <w:rsid w:val="76285B0A"/>
    <w:rsid w:val="762A7AD4"/>
    <w:rsid w:val="762B1157"/>
    <w:rsid w:val="762B3385"/>
    <w:rsid w:val="762B73A9"/>
    <w:rsid w:val="762D19E3"/>
    <w:rsid w:val="762D32CE"/>
    <w:rsid w:val="762D4ECF"/>
    <w:rsid w:val="762E7E02"/>
    <w:rsid w:val="762F363D"/>
    <w:rsid w:val="76303BF4"/>
    <w:rsid w:val="763149BF"/>
    <w:rsid w:val="763156EB"/>
    <w:rsid w:val="763175B2"/>
    <w:rsid w:val="763418B6"/>
    <w:rsid w:val="763428FA"/>
    <w:rsid w:val="76342CB8"/>
    <w:rsid w:val="763459E9"/>
    <w:rsid w:val="7634625D"/>
    <w:rsid w:val="76360227"/>
    <w:rsid w:val="763662F1"/>
    <w:rsid w:val="7638707E"/>
    <w:rsid w:val="76393874"/>
    <w:rsid w:val="76397D18"/>
    <w:rsid w:val="763A3BAC"/>
    <w:rsid w:val="763A6D63"/>
    <w:rsid w:val="763C15B6"/>
    <w:rsid w:val="763C3364"/>
    <w:rsid w:val="763C6959"/>
    <w:rsid w:val="763D720A"/>
    <w:rsid w:val="763E0A3C"/>
    <w:rsid w:val="764156AF"/>
    <w:rsid w:val="76417752"/>
    <w:rsid w:val="76424661"/>
    <w:rsid w:val="76424E1E"/>
    <w:rsid w:val="76426BCC"/>
    <w:rsid w:val="76432944"/>
    <w:rsid w:val="76433C09"/>
    <w:rsid w:val="76434F3C"/>
    <w:rsid w:val="76435113"/>
    <w:rsid w:val="76437AA2"/>
    <w:rsid w:val="76442192"/>
    <w:rsid w:val="7645046A"/>
    <w:rsid w:val="76454F96"/>
    <w:rsid w:val="764566BC"/>
    <w:rsid w:val="76463CCB"/>
    <w:rsid w:val="76473EA8"/>
    <w:rsid w:val="76481D09"/>
    <w:rsid w:val="764861AD"/>
    <w:rsid w:val="76487F5B"/>
    <w:rsid w:val="76493C91"/>
    <w:rsid w:val="764A0321"/>
    <w:rsid w:val="764E2B4C"/>
    <w:rsid w:val="764E6B5B"/>
    <w:rsid w:val="764E6EFE"/>
    <w:rsid w:val="764F40F5"/>
    <w:rsid w:val="7651489C"/>
    <w:rsid w:val="76515061"/>
    <w:rsid w:val="76524935"/>
    <w:rsid w:val="765406AD"/>
    <w:rsid w:val="765410A8"/>
    <w:rsid w:val="76542AE7"/>
    <w:rsid w:val="76544B51"/>
    <w:rsid w:val="7655644A"/>
    <w:rsid w:val="765566B2"/>
    <w:rsid w:val="76562678"/>
    <w:rsid w:val="765770D0"/>
    <w:rsid w:val="76577D6C"/>
    <w:rsid w:val="765860E0"/>
    <w:rsid w:val="765863F0"/>
    <w:rsid w:val="76592141"/>
    <w:rsid w:val="76593F16"/>
    <w:rsid w:val="76597570"/>
    <w:rsid w:val="765A05BC"/>
    <w:rsid w:val="765A0A00"/>
    <w:rsid w:val="765E12C6"/>
    <w:rsid w:val="765E323D"/>
    <w:rsid w:val="765E7867"/>
    <w:rsid w:val="766052A4"/>
    <w:rsid w:val="76605D02"/>
    <w:rsid w:val="76612DCA"/>
    <w:rsid w:val="7661458F"/>
    <w:rsid w:val="7662008E"/>
    <w:rsid w:val="76621476"/>
    <w:rsid w:val="76623ACD"/>
    <w:rsid w:val="7662726E"/>
    <w:rsid w:val="7663620C"/>
    <w:rsid w:val="76636B42"/>
    <w:rsid w:val="76644914"/>
    <w:rsid w:val="7666188F"/>
    <w:rsid w:val="76684159"/>
    <w:rsid w:val="766905FD"/>
    <w:rsid w:val="76695353"/>
    <w:rsid w:val="766A4291"/>
    <w:rsid w:val="766A4BCA"/>
    <w:rsid w:val="766A7ED1"/>
    <w:rsid w:val="766B233D"/>
    <w:rsid w:val="766B2BC3"/>
    <w:rsid w:val="766B4556"/>
    <w:rsid w:val="766C46F0"/>
    <w:rsid w:val="766C59E6"/>
    <w:rsid w:val="766C59F7"/>
    <w:rsid w:val="766D6B37"/>
    <w:rsid w:val="766D79C1"/>
    <w:rsid w:val="766E5C13"/>
    <w:rsid w:val="766F3739"/>
    <w:rsid w:val="766F54E7"/>
    <w:rsid w:val="7671125F"/>
    <w:rsid w:val="76724FD8"/>
    <w:rsid w:val="76745473"/>
    <w:rsid w:val="76746FA2"/>
    <w:rsid w:val="76754621"/>
    <w:rsid w:val="7676678A"/>
    <w:rsid w:val="76770FC3"/>
    <w:rsid w:val="767767C8"/>
    <w:rsid w:val="76790114"/>
    <w:rsid w:val="76796366"/>
    <w:rsid w:val="76797528"/>
    <w:rsid w:val="767A3CB7"/>
    <w:rsid w:val="767B0330"/>
    <w:rsid w:val="767B20DE"/>
    <w:rsid w:val="767D6F05"/>
    <w:rsid w:val="767E397C"/>
    <w:rsid w:val="767F75C0"/>
    <w:rsid w:val="767F78FD"/>
    <w:rsid w:val="768014A2"/>
    <w:rsid w:val="76804D31"/>
    <w:rsid w:val="76804F78"/>
    <w:rsid w:val="768076F4"/>
    <w:rsid w:val="76816FC9"/>
    <w:rsid w:val="76817DFE"/>
    <w:rsid w:val="76832D41"/>
    <w:rsid w:val="768455F4"/>
    <w:rsid w:val="768464E3"/>
    <w:rsid w:val="7684793E"/>
    <w:rsid w:val="76867EDB"/>
    <w:rsid w:val="768705A1"/>
    <w:rsid w:val="76870A83"/>
    <w:rsid w:val="76877D23"/>
    <w:rsid w:val="768850F3"/>
    <w:rsid w:val="768947FB"/>
    <w:rsid w:val="768A0F6F"/>
    <w:rsid w:val="768B7966"/>
    <w:rsid w:val="768F08E4"/>
    <w:rsid w:val="768F1F08"/>
    <w:rsid w:val="768F5B89"/>
    <w:rsid w:val="7690085B"/>
    <w:rsid w:val="76924AAA"/>
    <w:rsid w:val="76927701"/>
    <w:rsid w:val="7693567A"/>
    <w:rsid w:val="76936197"/>
    <w:rsid w:val="76954F1D"/>
    <w:rsid w:val="769623F2"/>
    <w:rsid w:val="76987049"/>
    <w:rsid w:val="769907B6"/>
    <w:rsid w:val="76994DE2"/>
    <w:rsid w:val="76995A17"/>
    <w:rsid w:val="769B008A"/>
    <w:rsid w:val="769D1635"/>
    <w:rsid w:val="769D2054"/>
    <w:rsid w:val="769E5DCD"/>
    <w:rsid w:val="769F401E"/>
    <w:rsid w:val="76A04269"/>
    <w:rsid w:val="76A20E10"/>
    <w:rsid w:val="76A258BD"/>
    <w:rsid w:val="76A35191"/>
    <w:rsid w:val="76A41635"/>
    <w:rsid w:val="76A67006"/>
    <w:rsid w:val="76A71125"/>
    <w:rsid w:val="76A711D7"/>
    <w:rsid w:val="76A91EF9"/>
    <w:rsid w:val="76A96C4B"/>
    <w:rsid w:val="76AA29C3"/>
    <w:rsid w:val="76AA7C68"/>
    <w:rsid w:val="76AB4029"/>
    <w:rsid w:val="76AB6F54"/>
    <w:rsid w:val="76AC2297"/>
    <w:rsid w:val="76AC673B"/>
    <w:rsid w:val="76AD7DBE"/>
    <w:rsid w:val="76AE1893"/>
    <w:rsid w:val="76AE4262"/>
    <w:rsid w:val="76AE6010"/>
    <w:rsid w:val="76AF1D88"/>
    <w:rsid w:val="76AF5560"/>
    <w:rsid w:val="76AF7FDA"/>
    <w:rsid w:val="76B1226C"/>
    <w:rsid w:val="76B17F2A"/>
    <w:rsid w:val="76B33626"/>
    <w:rsid w:val="76B37ACA"/>
    <w:rsid w:val="76B4114C"/>
    <w:rsid w:val="76B44FE5"/>
    <w:rsid w:val="76B53ABA"/>
    <w:rsid w:val="76B80D48"/>
    <w:rsid w:val="76BA05D5"/>
    <w:rsid w:val="76BA0E58"/>
    <w:rsid w:val="76BC155A"/>
    <w:rsid w:val="76BE57DC"/>
    <w:rsid w:val="76C05D43"/>
    <w:rsid w:val="76C149E2"/>
    <w:rsid w:val="76C2009F"/>
    <w:rsid w:val="76C46700"/>
    <w:rsid w:val="76C53359"/>
    <w:rsid w:val="76C577FD"/>
    <w:rsid w:val="76C6044E"/>
    <w:rsid w:val="76C61836"/>
    <w:rsid w:val="76C74202"/>
    <w:rsid w:val="76C77A80"/>
    <w:rsid w:val="76C8127C"/>
    <w:rsid w:val="76C83BD2"/>
    <w:rsid w:val="76C84BF7"/>
    <w:rsid w:val="76C92DA7"/>
    <w:rsid w:val="76CA30F2"/>
    <w:rsid w:val="76CB0D5B"/>
    <w:rsid w:val="76CB10B0"/>
    <w:rsid w:val="76CC0B8C"/>
    <w:rsid w:val="76CD2622"/>
    <w:rsid w:val="76CD5077"/>
    <w:rsid w:val="76CE0267"/>
    <w:rsid w:val="76CE12EE"/>
    <w:rsid w:val="76CE467F"/>
    <w:rsid w:val="76CF5F86"/>
    <w:rsid w:val="76D025F8"/>
    <w:rsid w:val="76D1539D"/>
    <w:rsid w:val="76D17F50"/>
    <w:rsid w:val="76D30C26"/>
    <w:rsid w:val="76D3117F"/>
    <w:rsid w:val="76D50FF0"/>
    <w:rsid w:val="76D54682"/>
    <w:rsid w:val="76D6608C"/>
    <w:rsid w:val="76D75E7E"/>
    <w:rsid w:val="76D90BB3"/>
    <w:rsid w:val="76D96E05"/>
    <w:rsid w:val="76DA3E1C"/>
    <w:rsid w:val="76DA5057"/>
    <w:rsid w:val="76DA5EF6"/>
    <w:rsid w:val="76DB2618"/>
    <w:rsid w:val="76DB2B7D"/>
    <w:rsid w:val="76DB492B"/>
    <w:rsid w:val="76DE2D93"/>
    <w:rsid w:val="76DE441B"/>
    <w:rsid w:val="76DE4877"/>
    <w:rsid w:val="76DF45C6"/>
    <w:rsid w:val="76E048E9"/>
    <w:rsid w:val="76E21799"/>
    <w:rsid w:val="76E3764A"/>
    <w:rsid w:val="76E41A31"/>
    <w:rsid w:val="76E47C83"/>
    <w:rsid w:val="76E539FB"/>
    <w:rsid w:val="76E557A9"/>
    <w:rsid w:val="76E61C4D"/>
    <w:rsid w:val="76E71522"/>
    <w:rsid w:val="76E732D0"/>
    <w:rsid w:val="76E766E0"/>
    <w:rsid w:val="76E8276A"/>
    <w:rsid w:val="76E83372"/>
    <w:rsid w:val="76E9529A"/>
    <w:rsid w:val="76EB225E"/>
    <w:rsid w:val="76EB2621"/>
    <w:rsid w:val="76EB6E7B"/>
    <w:rsid w:val="76EC2FDC"/>
    <w:rsid w:val="76EC421F"/>
    <w:rsid w:val="76EC5D6B"/>
    <w:rsid w:val="76EE0F82"/>
    <w:rsid w:val="76EE28B0"/>
    <w:rsid w:val="76EE2EA7"/>
    <w:rsid w:val="76EE567E"/>
    <w:rsid w:val="76EF340F"/>
    <w:rsid w:val="76F0487A"/>
    <w:rsid w:val="76F138B2"/>
    <w:rsid w:val="76F22A3C"/>
    <w:rsid w:val="76F31C74"/>
    <w:rsid w:val="76F36118"/>
    <w:rsid w:val="76F37EC6"/>
    <w:rsid w:val="76F459ED"/>
    <w:rsid w:val="76F51E90"/>
    <w:rsid w:val="76F81981"/>
    <w:rsid w:val="76FA654F"/>
    <w:rsid w:val="76FB5772"/>
    <w:rsid w:val="76FD6F97"/>
    <w:rsid w:val="76FE0619"/>
    <w:rsid w:val="76FF30DB"/>
    <w:rsid w:val="77000835"/>
    <w:rsid w:val="77002CF9"/>
    <w:rsid w:val="77003730"/>
    <w:rsid w:val="770164D0"/>
    <w:rsid w:val="77020109"/>
    <w:rsid w:val="770245AD"/>
    <w:rsid w:val="77031290"/>
    <w:rsid w:val="77032D8D"/>
    <w:rsid w:val="77040B90"/>
    <w:rsid w:val="77046424"/>
    <w:rsid w:val="77063C89"/>
    <w:rsid w:val="77065E4C"/>
    <w:rsid w:val="770664D6"/>
    <w:rsid w:val="77071BC4"/>
    <w:rsid w:val="77073356"/>
    <w:rsid w:val="77077158"/>
    <w:rsid w:val="7709593C"/>
    <w:rsid w:val="770976EA"/>
    <w:rsid w:val="77097E96"/>
    <w:rsid w:val="770A5210"/>
    <w:rsid w:val="770B4B5C"/>
    <w:rsid w:val="770C35E3"/>
    <w:rsid w:val="770E4D00"/>
    <w:rsid w:val="770E6AAE"/>
    <w:rsid w:val="770F1A78"/>
    <w:rsid w:val="77104B35"/>
    <w:rsid w:val="771057CE"/>
    <w:rsid w:val="77116CC1"/>
    <w:rsid w:val="77132317"/>
    <w:rsid w:val="77133F04"/>
    <w:rsid w:val="771340C5"/>
    <w:rsid w:val="77160F3E"/>
    <w:rsid w:val="77166770"/>
    <w:rsid w:val="7717745E"/>
    <w:rsid w:val="771802A1"/>
    <w:rsid w:val="77183DD1"/>
    <w:rsid w:val="771863F0"/>
    <w:rsid w:val="77193A25"/>
    <w:rsid w:val="77193C65"/>
    <w:rsid w:val="771A66E6"/>
    <w:rsid w:val="771B11CB"/>
    <w:rsid w:val="771D3195"/>
    <w:rsid w:val="771D60FB"/>
    <w:rsid w:val="771E05C9"/>
    <w:rsid w:val="77203F6C"/>
    <w:rsid w:val="772207AC"/>
    <w:rsid w:val="772269FE"/>
    <w:rsid w:val="77235A27"/>
    <w:rsid w:val="77244524"/>
    <w:rsid w:val="7725049C"/>
    <w:rsid w:val="7725204A"/>
    <w:rsid w:val="77291B3A"/>
    <w:rsid w:val="772938E8"/>
    <w:rsid w:val="77296E1D"/>
    <w:rsid w:val="772A140E"/>
    <w:rsid w:val="772B469B"/>
    <w:rsid w:val="772C33D8"/>
    <w:rsid w:val="772E53A2"/>
    <w:rsid w:val="772F7B7A"/>
    <w:rsid w:val="7730111A"/>
    <w:rsid w:val="77302EC9"/>
    <w:rsid w:val="77304C77"/>
    <w:rsid w:val="77316C41"/>
    <w:rsid w:val="7733748C"/>
    <w:rsid w:val="77342A6D"/>
    <w:rsid w:val="77344743"/>
    <w:rsid w:val="7735228D"/>
    <w:rsid w:val="7735267E"/>
    <w:rsid w:val="773527EC"/>
    <w:rsid w:val="77361C85"/>
    <w:rsid w:val="77373422"/>
    <w:rsid w:val="77375E18"/>
    <w:rsid w:val="77383B2B"/>
    <w:rsid w:val="77384590"/>
    <w:rsid w:val="77387FCF"/>
    <w:rsid w:val="773A0B92"/>
    <w:rsid w:val="773A7DA2"/>
    <w:rsid w:val="773C186D"/>
    <w:rsid w:val="773C54F7"/>
    <w:rsid w:val="773E101B"/>
    <w:rsid w:val="773E3EEA"/>
    <w:rsid w:val="773E61D5"/>
    <w:rsid w:val="77406C42"/>
    <w:rsid w:val="77415718"/>
    <w:rsid w:val="77426567"/>
    <w:rsid w:val="77430F33"/>
    <w:rsid w:val="77435A5F"/>
    <w:rsid w:val="774422B2"/>
    <w:rsid w:val="77444BC6"/>
    <w:rsid w:val="774527E5"/>
    <w:rsid w:val="77453A3C"/>
    <w:rsid w:val="77460F5A"/>
    <w:rsid w:val="7746449A"/>
    <w:rsid w:val="77474010"/>
    <w:rsid w:val="77477E8D"/>
    <w:rsid w:val="77492442"/>
    <w:rsid w:val="77492A82"/>
    <w:rsid w:val="77493F8A"/>
    <w:rsid w:val="77495D38"/>
    <w:rsid w:val="774A2D83"/>
    <w:rsid w:val="774A385E"/>
    <w:rsid w:val="774C58CD"/>
    <w:rsid w:val="774C7472"/>
    <w:rsid w:val="77501CA2"/>
    <w:rsid w:val="77504C00"/>
    <w:rsid w:val="775070C7"/>
    <w:rsid w:val="77520704"/>
    <w:rsid w:val="77530965"/>
    <w:rsid w:val="77534CC9"/>
    <w:rsid w:val="77534E09"/>
    <w:rsid w:val="7754540B"/>
    <w:rsid w:val="775541FA"/>
    <w:rsid w:val="775646F9"/>
    <w:rsid w:val="77573568"/>
    <w:rsid w:val="775748F9"/>
    <w:rsid w:val="775766A7"/>
    <w:rsid w:val="7758241F"/>
    <w:rsid w:val="775877F9"/>
    <w:rsid w:val="775910B5"/>
    <w:rsid w:val="775A5C4B"/>
    <w:rsid w:val="775A6197"/>
    <w:rsid w:val="775A7F45"/>
    <w:rsid w:val="775C1F10"/>
    <w:rsid w:val="775C313C"/>
    <w:rsid w:val="775C3CBE"/>
    <w:rsid w:val="775D3592"/>
    <w:rsid w:val="775E33C6"/>
    <w:rsid w:val="775F30AD"/>
    <w:rsid w:val="775F6EEC"/>
    <w:rsid w:val="775F730A"/>
    <w:rsid w:val="77600C3D"/>
    <w:rsid w:val="7760528B"/>
    <w:rsid w:val="776160FC"/>
    <w:rsid w:val="77640DC4"/>
    <w:rsid w:val="77664B3C"/>
    <w:rsid w:val="7767567E"/>
    <w:rsid w:val="77681A35"/>
    <w:rsid w:val="77690189"/>
    <w:rsid w:val="776A3256"/>
    <w:rsid w:val="776A5D57"/>
    <w:rsid w:val="776A65FE"/>
    <w:rsid w:val="776C082D"/>
    <w:rsid w:val="776C7C79"/>
    <w:rsid w:val="776D5ECB"/>
    <w:rsid w:val="7770091A"/>
    <w:rsid w:val="77710AEA"/>
    <w:rsid w:val="7771703D"/>
    <w:rsid w:val="77734B75"/>
    <w:rsid w:val="77737259"/>
    <w:rsid w:val="7773786A"/>
    <w:rsid w:val="77747C82"/>
    <w:rsid w:val="7775109C"/>
    <w:rsid w:val="777550C5"/>
    <w:rsid w:val="77764653"/>
    <w:rsid w:val="777728A5"/>
    <w:rsid w:val="77777281"/>
    <w:rsid w:val="77796166"/>
    <w:rsid w:val="777A2396"/>
    <w:rsid w:val="777C4D46"/>
    <w:rsid w:val="777C7EBC"/>
    <w:rsid w:val="777D5102"/>
    <w:rsid w:val="777E754D"/>
    <w:rsid w:val="777F5BFE"/>
    <w:rsid w:val="7781259C"/>
    <w:rsid w:val="77814454"/>
    <w:rsid w:val="778154D2"/>
    <w:rsid w:val="7782124A"/>
    <w:rsid w:val="77821405"/>
    <w:rsid w:val="77822286"/>
    <w:rsid w:val="77846D70"/>
    <w:rsid w:val="77850C1D"/>
    <w:rsid w:val="77862AE9"/>
    <w:rsid w:val="77862C94"/>
    <w:rsid w:val="77866F8C"/>
    <w:rsid w:val="77870390"/>
    <w:rsid w:val="778760F8"/>
    <w:rsid w:val="77882D17"/>
    <w:rsid w:val="778B00FF"/>
    <w:rsid w:val="778B45A3"/>
    <w:rsid w:val="778B4707"/>
    <w:rsid w:val="778C0E7A"/>
    <w:rsid w:val="778C3E77"/>
    <w:rsid w:val="778C57DF"/>
    <w:rsid w:val="778C5A2E"/>
    <w:rsid w:val="778C6622"/>
    <w:rsid w:val="778D20C9"/>
    <w:rsid w:val="778D2269"/>
    <w:rsid w:val="778D4F12"/>
    <w:rsid w:val="778D7399"/>
    <w:rsid w:val="778E4093"/>
    <w:rsid w:val="778E4B1B"/>
    <w:rsid w:val="778E4B3B"/>
    <w:rsid w:val="778E7BEF"/>
    <w:rsid w:val="778E7C43"/>
    <w:rsid w:val="77935205"/>
    <w:rsid w:val="77936EA1"/>
    <w:rsid w:val="7795123D"/>
    <w:rsid w:val="77953AA2"/>
    <w:rsid w:val="77963262"/>
    <w:rsid w:val="77972F48"/>
    <w:rsid w:val="77977B90"/>
    <w:rsid w:val="77984F0E"/>
    <w:rsid w:val="77996CC0"/>
    <w:rsid w:val="779A2A38"/>
    <w:rsid w:val="779A47E6"/>
    <w:rsid w:val="779A7A82"/>
    <w:rsid w:val="779C055E"/>
    <w:rsid w:val="779D0256"/>
    <w:rsid w:val="779E017E"/>
    <w:rsid w:val="77A02A5D"/>
    <w:rsid w:val="77A0435A"/>
    <w:rsid w:val="77A0576B"/>
    <w:rsid w:val="77A155BF"/>
    <w:rsid w:val="77A30298"/>
    <w:rsid w:val="77A45665"/>
    <w:rsid w:val="77A51707"/>
    <w:rsid w:val="77A60AAF"/>
    <w:rsid w:val="77A61240"/>
    <w:rsid w:val="77A64F39"/>
    <w:rsid w:val="77A72B11"/>
    <w:rsid w:val="77A95143"/>
    <w:rsid w:val="77AA36B8"/>
    <w:rsid w:val="77AB07A1"/>
    <w:rsid w:val="77AB69F3"/>
    <w:rsid w:val="77AC7733"/>
    <w:rsid w:val="77AE203F"/>
    <w:rsid w:val="77AF3D1B"/>
    <w:rsid w:val="77AF64E3"/>
    <w:rsid w:val="77B05DB7"/>
    <w:rsid w:val="77B21554"/>
    <w:rsid w:val="77B27D81"/>
    <w:rsid w:val="77B329AB"/>
    <w:rsid w:val="77B34342"/>
    <w:rsid w:val="77B37656"/>
    <w:rsid w:val="77B400A4"/>
    <w:rsid w:val="77B459B6"/>
    <w:rsid w:val="77B54CD6"/>
    <w:rsid w:val="77B724A8"/>
    <w:rsid w:val="77B73CF8"/>
    <w:rsid w:val="77B76CF2"/>
    <w:rsid w:val="77B77146"/>
    <w:rsid w:val="77B84C6C"/>
    <w:rsid w:val="77B9619A"/>
    <w:rsid w:val="77BA6C36"/>
    <w:rsid w:val="77BB17F0"/>
    <w:rsid w:val="77BC29AE"/>
    <w:rsid w:val="77BC475C"/>
    <w:rsid w:val="77BC650A"/>
    <w:rsid w:val="77BF249E"/>
    <w:rsid w:val="77C03053"/>
    <w:rsid w:val="77C1298F"/>
    <w:rsid w:val="77C17FC5"/>
    <w:rsid w:val="77C215AB"/>
    <w:rsid w:val="77C27DE0"/>
    <w:rsid w:val="77C3377A"/>
    <w:rsid w:val="77C33D3D"/>
    <w:rsid w:val="77C461F6"/>
    <w:rsid w:val="77C608DF"/>
    <w:rsid w:val="77C6205C"/>
    <w:rsid w:val="77C627D4"/>
    <w:rsid w:val="77C76D77"/>
    <w:rsid w:val="77C8358B"/>
    <w:rsid w:val="77C86A5F"/>
    <w:rsid w:val="77C875A5"/>
    <w:rsid w:val="77C90C27"/>
    <w:rsid w:val="77C96E79"/>
    <w:rsid w:val="77C975EC"/>
    <w:rsid w:val="77C97F71"/>
    <w:rsid w:val="77CB6105"/>
    <w:rsid w:val="77CC11DA"/>
    <w:rsid w:val="77CD0717"/>
    <w:rsid w:val="77CE623E"/>
    <w:rsid w:val="77CF26E1"/>
    <w:rsid w:val="77CF4C8E"/>
    <w:rsid w:val="77D16FFF"/>
    <w:rsid w:val="77D23F80"/>
    <w:rsid w:val="77D6701F"/>
    <w:rsid w:val="77D72B92"/>
    <w:rsid w:val="77D90FE6"/>
    <w:rsid w:val="77D91B24"/>
    <w:rsid w:val="77DA1086"/>
    <w:rsid w:val="77DA2629"/>
    <w:rsid w:val="77DB72D8"/>
    <w:rsid w:val="77DC055D"/>
    <w:rsid w:val="77DC095A"/>
    <w:rsid w:val="77DC4CD4"/>
    <w:rsid w:val="77DC750A"/>
    <w:rsid w:val="77DE0738"/>
    <w:rsid w:val="77DF056D"/>
    <w:rsid w:val="77DF2958"/>
    <w:rsid w:val="77E0020A"/>
    <w:rsid w:val="77E06049"/>
    <w:rsid w:val="77E12415"/>
    <w:rsid w:val="77E141C3"/>
    <w:rsid w:val="77E17D6E"/>
    <w:rsid w:val="77E3613C"/>
    <w:rsid w:val="77E42940"/>
    <w:rsid w:val="77E517D3"/>
    <w:rsid w:val="77E5467D"/>
    <w:rsid w:val="77E617D9"/>
    <w:rsid w:val="77E64B28"/>
    <w:rsid w:val="77E7217B"/>
    <w:rsid w:val="77E72C78"/>
    <w:rsid w:val="77E80E14"/>
    <w:rsid w:val="77E837A3"/>
    <w:rsid w:val="77E85551"/>
    <w:rsid w:val="77E872FF"/>
    <w:rsid w:val="77E93077"/>
    <w:rsid w:val="77E9406A"/>
    <w:rsid w:val="77EB7A4D"/>
    <w:rsid w:val="77ED782D"/>
    <w:rsid w:val="77EF4B32"/>
    <w:rsid w:val="77EF5E14"/>
    <w:rsid w:val="77F072F3"/>
    <w:rsid w:val="77F2017E"/>
    <w:rsid w:val="77F30E9C"/>
    <w:rsid w:val="77F379D0"/>
    <w:rsid w:val="77F37FF1"/>
    <w:rsid w:val="77F43CE9"/>
    <w:rsid w:val="77F50D4F"/>
    <w:rsid w:val="77F7266A"/>
    <w:rsid w:val="77F7647C"/>
    <w:rsid w:val="77F81DAE"/>
    <w:rsid w:val="77F865A6"/>
    <w:rsid w:val="77F87A36"/>
    <w:rsid w:val="77F92F6E"/>
    <w:rsid w:val="77F939CA"/>
    <w:rsid w:val="77FB1078"/>
    <w:rsid w:val="77FB25A0"/>
    <w:rsid w:val="77FC7CE8"/>
    <w:rsid w:val="77FD0427"/>
    <w:rsid w:val="77FD17FB"/>
    <w:rsid w:val="77FD6F4C"/>
    <w:rsid w:val="77FD7B4E"/>
    <w:rsid w:val="780305DD"/>
    <w:rsid w:val="7803238B"/>
    <w:rsid w:val="78034091"/>
    <w:rsid w:val="78051094"/>
    <w:rsid w:val="780600CD"/>
    <w:rsid w:val="78080398"/>
    <w:rsid w:val="780954C8"/>
    <w:rsid w:val="780B1240"/>
    <w:rsid w:val="780B291E"/>
    <w:rsid w:val="780B56E4"/>
    <w:rsid w:val="780B739F"/>
    <w:rsid w:val="780D10DD"/>
    <w:rsid w:val="780D320A"/>
    <w:rsid w:val="780D4891"/>
    <w:rsid w:val="780D4DF6"/>
    <w:rsid w:val="780E284C"/>
    <w:rsid w:val="780E346E"/>
    <w:rsid w:val="78126A72"/>
    <w:rsid w:val="7813098A"/>
    <w:rsid w:val="7814344D"/>
    <w:rsid w:val="7814595C"/>
    <w:rsid w:val="7815159B"/>
    <w:rsid w:val="78156806"/>
    <w:rsid w:val="78166313"/>
    <w:rsid w:val="78174088"/>
    <w:rsid w:val="78175E36"/>
    <w:rsid w:val="78186B1A"/>
    <w:rsid w:val="78191BAF"/>
    <w:rsid w:val="781A6A77"/>
    <w:rsid w:val="781B0EBB"/>
    <w:rsid w:val="781B7431"/>
    <w:rsid w:val="781C248D"/>
    <w:rsid w:val="781C51FB"/>
    <w:rsid w:val="781D118D"/>
    <w:rsid w:val="781E0398"/>
    <w:rsid w:val="781E0F73"/>
    <w:rsid w:val="781F4CEB"/>
    <w:rsid w:val="781F5DC3"/>
    <w:rsid w:val="78200134"/>
    <w:rsid w:val="7820118F"/>
    <w:rsid w:val="782074E8"/>
    <w:rsid w:val="78210A63"/>
    <w:rsid w:val="78232A2D"/>
    <w:rsid w:val="782530AA"/>
    <w:rsid w:val="78254246"/>
    <w:rsid w:val="7825624D"/>
    <w:rsid w:val="782564A1"/>
    <w:rsid w:val="7826607A"/>
    <w:rsid w:val="782669BE"/>
    <w:rsid w:val="78281917"/>
    <w:rsid w:val="78281DF2"/>
    <w:rsid w:val="78291AB0"/>
    <w:rsid w:val="782A3DBC"/>
    <w:rsid w:val="782A7918"/>
    <w:rsid w:val="782B19EF"/>
    <w:rsid w:val="782B3690"/>
    <w:rsid w:val="782C43EF"/>
    <w:rsid w:val="782C7B34"/>
    <w:rsid w:val="782D199E"/>
    <w:rsid w:val="782D3E44"/>
    <w:rsid w:val="782D565A"/>
    <w:rsid w:val="782D6322"/>
    <w:rsid w:val="782E0B97"/>
    <w:rsid w:val="782F420A"/>
    <w:rsid w:val="782F4F2E"/>
    <w:rsid w:val="78310017"/>
    <w:rsid w:val="78341D0A"/>
    <w:rsid w:val="78343674"/>
    <w:rsid w:val="7834427F"/>
    <w:rsid w:val="783562BD"/>
    <w:rsid w:val="7836450F"/>
    <w:rsid w:val="78370287"/>
    <w:rsid w:val="78391D4B"/>
    <w:rsid w:val="78393FFF"/>
    <w:rsid w:val="783A3050"/>
    <w:rsid w:val="783A4D18"/>
    <w:rsid w:val="783B3000"/>
    <w:rsid w:val="783C2F03"/>
    <w:rsid w:val="783C790D"/>
    <w:rsid w:val="783E7867"/>
    <w:rsid w:val="783E7FAA"/>
    <w:rsid w:val="783F4B01"/>
    <w:rsid w:val="7840713B"/>
    <w:rsid w:val="784071AC"/>
    <w:rsid w:val="78412EB3"/>
    <w:rsid w:val="78436C2C"/>
    <w:rsid w:val="7844375E"/>
    <w:rsid w:val="78454752"/>
    <w:rsid w:val="784564B9"/>
    <w:rsid w:val="784676AB"/>
    <w:rsid w:val="784B1F73"/>
    <w:rsid w:val="784C21FC"/>
    <w:rsid w:val="784C3D32"/>
    <w:rsid w:val="784C5794"/>
    <w:rsid w:val="784D1858"/>
    <w:rsid w:val="784F2EB5"/>
    <w:rsid w:val="784F3822"/>
    <w:rsid w:val="784F737E"/>
    <w:rsid w:val="785030F6"/>
    <w:rsid w:val="78507F11"/>
    <w:rsid w:val="7851759A"/>
    <w:rsid w:val="78521B33"/>
    <w:rsid w:val="78526A2E"/>
    <w:rsid w:val="78542333"/>
    <w:rsid w:val="78542BE7"/>
    <w:rsid w:val="78544995"/>
    <w:rsid w:val="7855167B"/>
    <w:rsid w:val="78552851"/>
    <w:rsid w:val="785726D7"/>
    <w:rsid w:val="78591FAB"/>
    <w:rsid w:val="78597E0E"/>
    <w:rsid w:val="785A56F6"/>
    <w:rsid w:val="785A5B03"/>
    <w:rsid w:val="785B17C0"/>
    <w:rsid w:val="785B20F0"/>
    <w:rsid w:val="785B2F78"/>
    <w:rsid w:val="785B4F09"/>
    <w:rsid w:val="785B5D23"/>
    <w:rsid w:val="785C49B7"/>
    <w:rsid w:val="785C7CED"/>
    <w:rsid w:val="785D6C46"/>
    <w:rsid w:val="785E2CA7"/>
    <w:rsid w:val="785F1F8A"/>
    <w:rsid w:val="78601610"/>
    <w:rsid w:val="78601C0A"/>
    <w:rsid w:val="78615304"/>
    <w:rsid w:val="78632AB8"/>
    <w:rsid w:val="786411E4"/>
    <w:rsid w:val="78643801"/>
    <w:rsid w:val="7864742F"/>
    <w:rsid w:val="78650950"/>
    <w:rsid w:val="78654DF4"/>
    <w:rsid w:val="78656BA2"/>
    <w:rsid w:val="78664B90"/>
    <w:rsid w:val="786728C9"/>
    <w:rsid w:val="78680440"/>
    <w:rsid w:val="786848E4"/>
    <w:rsid w:val="78686692"/>
    <w:rsid w:val="786A03E5"/>
    <w:rsid w:val="786A09B8"/>
    <w:rsid w:val="786A240A"/>
    <w:rsid w:val="786A3801"/>
    <w:rsid w:val="786B381F"/>
    <w:rsid w:val="786C0020"/>
    <w:rsid w:val="786C3B6A"/>
    <w:rsid w:val="786C5BFA"/>
    <w:rsid w:val="786C7F30"/>
    <w:rsid w:val="786D1EFA"/>
    <w:rsid w:val="786D2F6B"/>
    <w:rsid w:val="786D5A56"/>
    <w:rsid w:val="786D70AE"/>
    <w:rsid w:val="786D7DE3"/>
    <w:rsid w:val="786F0C6C"/>
    <w:rsid w:val="786F5C73"/>
    <w:rsid w:val="78703DC7"/>
    <w:rsid w:val="78715743"/>
    <w:rsid w:val="787212BF"/>
    <w:rsid w:val="78721B02"/>
    <w:rsid w:val="7872306D"/>
    <w:rsid w:val="78727511"/>
    <w:rsid w:val="787279DC"/>
    <w:rsid w:val="7873624F"/>
    <w:rsid w:val="78744943"/>
    <w:rsid w:val="78744D57"/>
    <w:rsid w:val="78746F41"/>
    <w:rsid w:val="78752A8A"/>
    <w:rsid w:val="78752B65"/>
    <w:rsid w:val="78754ABA"/>
    <w:rsid w:val="78757B75"/>
    <w:rsid w:val="78760DAF"/>
    <w:rsid w:val="78764890"/>
    <w:rsid w:val="78767001"/>
    <w:rsid w:val="78770683"/>
    <w:rsid w:val="78782D79"/>
    <w:rsid w:val="7879264D"/>
    <w:rsid w:val="787A7515"/>
    <w:rsid w:val="787B63C5"/>
    <w:rsid w:val="787C6138"/>
    <w:rsid w:val="787D01AA"/>
    <w:rsid w:val="787D209F"/>
    <w:rsid w:val="787D213D"/>
    <w:rsid w:val="787D6230"/>
    <w:rsid w:val="787E2DB5"/>
    <w:rsid w:val="787E5EB6"/>
    <w:rsid w:val="78801C2E"/>
    <w:rsid w:val="788039DC"/>
    <w:rsid w:val="7880578A"/>
    <w:rsid w:val="78812BC3"/>
    <w:rsid w:val="788459F1"/>
    <w:rsid w:val="78850FF2"/>
    <w:rsid w:val="78851663"/>
    <w:rsid w:val="788619BB"/>
    <w:rsid w:val="78866B18"/>
    <w:rsid w:val="788A2AAC"/>
    <w:rsid w:val="788A485A"/>
    <w:rsid w:val="788A6608"/>
    <w:rsid w:val="788D58AC"/>
    <w:rsid w:val="788E5C3D"/>
    <w:rsid w:val="78907D7D"/>
    <w:rsid w:val="78911AA2"/>
    <w:rsid w:val="78915B36"/>
    <w:rsid w:val="78915BE9"/>
    <w:rsid w:val="78916AA8"/>
    <w:rsid w:val="78917997"/>
    <w:rsid w:val="78937C70"/>
    <w:rsid w:val="7895482A"/>
    <w:rsid w:val="789569CB"/>
    <w:rsid w:val="789625CC"/>
    <w:rsid w:val="78964A73"/>
    <w:rsid w:val="78965691"/>
    <w:rsid w:val="78984E10"/>
    <w:rsid w:val="78985D7A"/>
    <w:rsid w:val="78986F77"/>
    <w:rsid w:val="78992CEF"/>
    <w:rsid w:val="78994A9D"/>
    <w:rsid w:val="7899583A"/>
    <w:rsid w:val="789B6A68"/>
    <w:rsid w:val="789C378D"/>
    <w:rsid w:val="789C4488"/>
    <w:rsid w:val="789C5CC4"/>
    <w:rsid w:val="789E2D74"/>
    <w:rsid w:val="789E3E62"/>
    <w:rsid w:val="789E672B"/>
    <w:rsid w:val="789E72BD"/>
    <w:rsid w:val="789F69F9"/>
    <w:rsid w:val="78A1297E"/>
    <w:rsid w:val="78A14A4A"/>
    <w:rsid w:val="78A3591C"/>
    <w:rsid w:val="78A376CA"/>
    <w:rsid w:val="78A53442"/>
    <w:rsid w:val="78A53CFB"/>
    <w:rsid w:val="78A54128"/>
    <w:rsid w:val="78A551F0"/>
    <w:rsid w:val="78A609C8"/>
    <w:rsid w:val="78A72FD0"/>
    <w:rsid w:val="78A7714C"/>
    <w:rsid w:val="78A84CE1"/>
    <w:rsid w:val="78AA5A19"/>
    <w:rsid w:val="78AA659E"/>
    <w:rsid w:val="78AA6CAB"/>
    <w:rsid w:val="78AC47D1"/>
    <w:rsid w:val="78AC566B"/>
    <w:rsid w:val="78AD3152"/>
    <w:rsid w:val="78AD5643"/>
    <w:rsid w:val="78AF2513"/>
    <w:rsid w:val="78B13EE1"/>
    <w:rsid w:val="78B23991"/>
    <w:rsid w:val="78B2790D"/>
    <w:rsid w:val="78B33DB1"/>
    <w:rsid w:val="78B43685"/>
    <w:rsid w:val="78B47B29"/>
    <w:rsid w:val="78B540BA"/>
    <w:rsid w:val="78B54F18"/>
    <w:rsid w:val="78B638A1"/>
    <w:rsid w:val="78B813C8"/>
    <w:rsid w:val="78B95140"/>
    <w:rsid w:val="78B95B4F"/>
    <w:rsid w:val="78BB1F81"/>
    <w:rsid w:val="78BB2C66"/>
    <w:rsid w:val="78BB48A3"/>
    <w:rsid w:val="78BC0582"/>
    <w:rsid w:val="78BC201D"/>
    <w:rsid w:val="78BC253A"/>
    <w:rsid w:val="78BC25D4"/>
    <w:rsid w:val="78BD69DE"/>
    <w:rsid w:val="78BE2756"/>
    <w:rsid w:val="78BF0FBE"/>
    <w:rsid w:val="78BF16FC"/>
    <w:rsid w:val="78C167AC"/>
    <w:rsid w:val="78C30B4D"/>
    <w:rsid w:val="78C30DC7"/>
    <w:rsid w:val="78C31B1A"/>
    <w:rsid w:val="78C338C8"/>
    <w:rsid w:val="78C7160B"/>
    <w:rsid w:val="78C7785D"/>
    <w:rsid w:val="78C834EB"/>
    <w:rsid w:val="78CA10FB"/>
    <w:rsid w:val="78CC4E73"/>
    <w:rsid w:val="78CD457D"/>
    <w:rsid w:val="78CE063D"/>
    <w:rsid w:val="78CE0BEB"/>
    <w:rsid w:val="78CE2999"/>
    <w:rsid w:val="78CE3644"/>
    <w:rsid w:val="78CF04BF"/>
    <w:rsid w:val="78CF226D"/>
    <w:rsid w:val="78D00FC5"/>
    <w:rsid w:val="78D02529"/>
    <w:rsid w:val="78D02FBC"/>
    <w:rsid w:val="78D03492"/>
    <w:rsid w:val="78D05741"/>
    <w:rsid w:val="78D07600"/>
    <w:rsid w:val="78D16039"/>
    <w:rsid w:val="78D244C8"/>
    <w:rsid w:val="78D25331"/>
    <w:rsid w:val="78D32916"/>
    <w:rsid w:val="78D45AD6"/>
    <w:rsid w:val="78D463B6"/>
    <w:rsid w:val="78D46D33"/>
    <w:rsid w:val="78D760AB"/>
    <w:rsid w:val="78D83818"/>
    <w:rsid w:val="78D855C6"/>
    <w:rsid w:val="78D9133E"/>
    <w:rsid w:val="78D930EC"/>
    <w:rsid w:val="78DB0B1D"/>
    <w:rsid w:val="78DB50B6"/>
    <w:rsid w:val="78DB6E64"/>
    <w:rsid w:val="78DE0702"/>
    <w:rsid w:val="78DF05C2"/>
    <w:rsid w:val="78DF4BA6"/>
    <w:rsid w:val="78E043A6"/>
    <w:rsid w:val="78E11CF7"/>
    <w:rsid w:val="78E201F2"/>
    <w:rsid w:val="78E32A5F"/>
    <w:rsid w:val="78E33AF6"/>
    <w:rsid w:val="78E34762"/>
    <w:rsid w:val="78E421BD"/>
    <w:rsid w:val="78E45771"/>
    <w:rsid w:val="78E5204A"/>
    <w:rsid w:val="78E53168"/>
    <w:rsid w:val="78E5576C"/>
    <w:rsid w:val="78E55F35"/>
    <w:rsid w:val="78E82981"/>
    <w:rsid w:val="78E82ECC"/>
    <w:rsid w:val="78E93DEC"/>
    <w:rsid w:val="78E977D3"/>
    <w:rsid w:val="78EA2811"/>
    <w:rsid w:val="78EA354B"/>
    <w:rsid w:val="78EA70A7"/>
    <w:rsid w:val="78EC1071"/>
    <w:rsid w:val="78EC72C3"/>
    <w:rsid w:val="78EC7BF4"/>
    <w:rsid w:val="78EE7648"/>
    <w:rsid w:val="78EF46BD"/>
    <w:rsid w:val="78F07417"/>
    <w:rsid w:val="78F246B6"/>
    <w:rsid w:val="78F30652"/>
    <w:rsid w:val="78F341AE"/>
    <w:rsid w:val="78F35090"/>
    <w:rsid w:val="78F41CD4"/>
    <w:rsid w:val="78F47F26"/>
    <w:rsid w:val="78F56609"/>
    <w:rsid w:val="78F61EF0"/>
    <w:rsid w:val="78F63893"/>
    <w:rsid w:val="78F63C9E"/>
    <w:rsid w:val="78F817C4"/>
    <w:rsid w:val="78F937F1"/>
    <w:rsid w:val="78FA52B4"/>
    <w:rsid w:val="78FB2F2B"/>
    <w:rsid w:val="78FB7506"/>
    <w:rsid w:val="78FD6DDA"/>
    <w:rsid w:val="78FE0304"/>
    <w:rsid w:val="78FE0865"/>
    <w:rsid w:val="78FF0DA4"/>
    <w:rsid w:val="78FF11C1"/>
    <w:rsid w:val="78FF3BFF"/>
    <w:rsid w:val="79002D6F"/>
    <w:rsid w:val="79004B1D"/>
    <w:rsid w:val="79005CDC"/>
    <w:rsid w:val="79006F6E"/>
    <w:rsid w:val="79027419"/>
    <w:rsid w:val="79031322"/>
    <w:rsid w:val="79040F0A"/>
    <w:rsid w:val="790463BB"/>
    <w:rsid w:val="7905019A"/>
    <w:rsid w:val="79050385"/>
    <w:rsid w:val="790539DC"/>
    <w:rsid w:val="79053EE1"/>
    <w:rsid w:val="79054C7F"/>
    <w:rsid w:val="790733FF"/>
    <w:rsid w:val="7907401F"/>
    <w:rsid w:val="790747D9"/>
    <w:rsid w:val="79075EAB"/>
    <w:rsid w:val="79076A00"/>
    <w:rsid w:val="7908577F"/>
    <w:rsid w:val="79091C23"/>
    <w:rsid w:val="790939D1"/>
    <w:rsid w:val="790A4622"/>
    <w:rsid w:val="790C1713"/>
    <w:rsid w:val="790C34C1"/>
    <w:rsid w:val="790D0885"/>
    <w:rsid w:val="790F0AA9"/>
    <w:rsid w:val="790F1414"/>
    <w:rsid w:val="790F56CB"/>
    <w:rsid w:val="791201AB"/>
    <w:rsid w:val="791216A2"/>
    <w:rsid w:val="79132AA2"/>
    <w:rsid w:val="79153EF2"/>
    <w:rsid w:val="79164340"/>
    <w:rsid w:val="791660EE"/>
    <w:rsid w:val="79166A42"/>
    <w:rsid w:val="79166B2C"/>
    <w:rsid w:val="79167EEB"/>
    <w:rsid w:val="79170D83"/>
    <w:rsid w:val="79172B27"/>
    <w:rsid w:val="79175833"/>
    <w:rsid w:val="79177AA7"/>
    <w:rsid w:val="79183C14"/>
    <w:rsid w:val="791A26BE"/>
    <w:rsid w:val="791A3E30"/>
    <w:rsid w:val="791A693D"/>
    <w:rsid w:val="791D747D"/>
    <w:rsid w:val="791E4FA3"/>
    <w:rsid w:val="791F0D44"/>
    <w:rsid w:val="791F31F5"/>
    <w:rsid w:val="791F6EF3"/>
    <w:rsid w:val="792001D7"/>
    <w:rsid w:val="79200D1B"/>
    <w:rsid w:val="79206F6D"/>
    <w:rsid w:val="79212F6B"/>
    <w:rsid w:val="792151BF"/>
    <w:rsid w:val="79221EBB"/>
    <w:rsid w:val="79226841"/>
    <w:rsid w:val="7923774A"/>
    <w:rsid w:val="7924080B"/>
    <w:rsid w:val="792448EC"/>
    <w:rsid w:val="79252B21"/>
    <w:rsid w:val="79261F6E"/>
    <w:rsid w:val="792678D5"/>
    <w:rsid w:val="792702FB"/>
    <w:rsid w:val="792720A9"/>
    <w:rsid w:val="7929524B"/>
    <w:rsid w:val="792A4D31"/>
    <w:rsid w:val="792A5C43"/>
    <w:rsid w:val="792C5912"/>
    <w:rsid w:val="792C6EC9"/>
    <w:rsid w:val="792C76C0"/>
    <w:rsid w:val="792D350B"/>
    <w:rsid w:val="792D5433"/>
    <w:rsid w:val="792E7F9D"/>
    <w:rsid w:val="79311B68"/>
    <w:rsid w:val="793130E8"/>
    <w:rsid w:val="793421F4"/>
    <w:rsid w:val="793547C6"/>
    <w:rsid w:val="79356116"/>
    <w:rsid w:val="793622A6"/>
    <w:rsid w:val="793622EC"/>
    <w:rsid w:val="79366790"/>
    <w:rsid w:val="79372177"/>
    <w:rsid w:val="79374400"/>
    <w:rsid w:val="793832BC"/>
    <w:rsid w:val="79386064"/>
    <w:rsid w:val="793916FD"/>
    <w:rsid w:val="793947AB"/>
    <w:rsid w:val="793A002E"/>
    <w:rsid w:val="793A0C91"/>
    <w:rsid w:val="793A1DDD"/>
    <w:rsid w:val="793A6280"/>
    <w:rsid w:val="793C60F5"/>
    <w:rsid w:val="793D0477"/>
    <w:rsid w:val="793D18CD"/>
    <w:rsid w:val="793E05DF"/>
    <w:rsid w:val="793F5645"/>
    <w:rsid w:val="794104EB"/>
    <w:rsid w:val="79411642"/>
    <w:rsid w:val="79420312"/>
    <w:rsid w:val="79436773"/>
    <w:rsid w:val="79442C5B"/>
    <w:rsid w:val="79450781"/>
    <w:rsid w:val="794521D7"/>
    <w:rsid w:val="794669D3"/>
    <w:rsid w:val="794762A8"/>
    <w:rsid w:val="79480D35"/>
    <w:rsid w:val="79480EB6"/>
    <w:rsid w:val="79492E4B"/>
    <w:rsid w:val="7949458C"/>
    <w:rsid w:val="7949798A"/>
    <w:rsid w:val="794B1A7D"/>
    <w:rsid w:val="794B223C"/>
    <w:rsid w:val="794C17CC"/>
    <w:rsid w:val="794C25AA"/>
    <w:rsid w:val="794C38BE"/>
    <w:rsid w:val="794C5262"/>
    <w:rsid w:val="794C71C2"/>
    <w:rsid w:val="794C7D62"/>
    <w:rsid w:val="794D6DCE"/>
    <w:rsid w:val="794E39A9"/>
    <w:rsid w:val="794E46FE"/>
    <w:rsid w:val="794E5888"/>
    <w:rsid w:val="794F33AE"/>
    <w:rsid w:val="79505D78"/>
    <w:rsid w:val="7950774B"/>
    <w:rsid w:val="79515378"/>
    <w:rsid w:val="79515BE0"/>
    <w:rsid w:val="79517126"/>
    <w:rsid w:val="795310F0"/>
    <w:rsid w:val="795378AF"/>
    <w:rsid w:val="795409C4"/>
    <w:rsid w:val="7954169F"/>
    <w:rsid w:val="795608C2"/>
    <w:rsid w:val="7956298E"/>
    <w:rsid w:val="79565241"/>
    <w:rsid w:val="79570BE0"/>
    <w:rsid w:val="79577919"/>
    <w:rsid w:val="795A0343"/>
    <w:rsid w:val="795A247F"/>
    <w:rsid w:val="795A2EC5"/>
    <w:rsid w:val="795A5FDB"/>
    <w:rsid w:val="795C1C61"/>
    <w:rsid w:val="795C61F7"/>
    <w:rsid w:val="795D07C9"/>
    <w:rsid w:val="795D0EB7"/>
    <w:rsid w:val="795E6097"/>
    <w:rsid w:val="796200A3"/>
    <w:rsid w:val="796230E1"/>
    <w:rsid w:val="79630533"/>
    <w:rsid w:val="79637D04"/>
    <w:rsid w:val="79646E59"/>
    <w:rsid w:val="796504E6"/>
    <w:rsid w:val="79660E24"/>
    <w:rsid w:val="79664F44"/>
    <w:rsid w:val="79667075"/>
    <w:rsid w:val="79672AD0"/>
    <w:rsid w:val="79673818"/>
    <w:rsid w:val="79674B9C"/>
    <w:rsid w:val="796763D4"/>
    <w:rsid w:val="796B01E8"/>
    <w:rsid w:val="796B643A"/>
    <w:rsid w:val="796C08D5"/>
    <w:rsid w:val="796C21B2"/>
    <w:rsid w:val="796C2D4A"/>
    <w:rsid w:val="796D6DEC"/>
    <w:rsid w:val="796E30B8"/>
    <w:rsid w:val="796E4DA0"/>
    <w:rsid w:val="796E5F2A"/>
    <w:rsid w:val="796F62A7"/>
    <w:rsid w:val="796F7ABF"/>
    <w:rsid w:val="79710B4E"/>
    <w:rsid w:val="79716CD9"/>
    <w:rsid w:val="79740B4D"/>
    <w:rsid w:val="79752556"/>
    <w:rsid w:val="79752E15"/>
    <w:rsid w:val="79764DDF"/>
    <w:rsid w:val="797669F7"/>
    <w:rsid w:val="79775369"/>
    <w:rsid w:val="79786DA9"/>
    <w:rsid w:val="79791D0E"/>
    <w:rsid w:val="797A4568"/>
    <w:rsid w:val="797A7744"/>
    <w:rsid w:val="797B41A3"/>
    <w:rsid w:val="797B741B"/>
    <w:rsid w:val="797E0727"/>
    <w:rsid w:val="797F0137"/>
    <w:rsid w:val="797F3C93"/>
    <w:rsid w:val="798017B9"/>
    <w:rsid w:val="79804C7B"/>
    <w:rsid w:val="79825532"/>
    <w:rsid w:val="79833AA4"/>
    <w:rsid w:val="79841C0E"/>
    <w:rsid w:val="79865022"/>
    <w:rsid w:val="79872494"/>
    <w:rsid w:val="79874837"/>
    <w:rsid w:val="79885403"/>
    <w:rsid w:val="79891152"/>
    <w:rsid w:val="798968C0"/>
    <w:rsid w:val="798A0157"/>
    <w:rsid w:val="798A03F3"/>
    <w:rsid w:val="798A1191"/>
    <w:rsid w:val="798A6C19"/>
    <w:rsid w:val="798E25C9"/>
    <w:rsid w:val="798E6DF9"/>
    <w:rsid w:val="798F4A54"/>
    <w:rsid w:val="798F5088"/>
    <w:rsid w:val="7990553B"/>
    <w:rsid w:val="79905EA0"/>
    <w:rsid w:val="79907C4E"/>
    <w:rsid w:val="79910288"/>
    <w:rsid w:val="799314ED"/>
    <w:rsid w:val="79944586"/>
    <w:rsid w:val="79955265"/>
    <w:rsid w:val="7996208E"/>
    <w:rsid w:val="7996592D"/>
    <w:rsid w:val="79975481"/>
    <w:rsid w:val="7999518A"/>
    <w:rsid w:val="799A452F"/>
    <w:rsid w:val="799B65F3"/>
    <w:rsid w:val="799C2A97"/>
    <w:rsid w:val="799D078F"/>
    <w:rsid w:val="799D53B5"/>
    <w:rsid w:val="799E2764"/>
    <w:rsid w:val="799E7B8C"/>
    <w:rsid w:val="79A100AE"/>
    <w:rsid w:val="79A11E5C"/>
    <w:rsid w:val="79A13C0A"/>
    <w:rsid w:val="79A25BD4"/>
    <w:rsid w:val="79A27982"/>
    <w:rsid w:val="79A31D5B"/>
    <w:rsid w:val="79A33E26"/>
    <w:rsid w:val="79A4194C"/>
    <w:rsid w:val="79A47B9E"/>
    <w:rsid w:val="79A51562"/>
    <w:rsid w:val="79A532F2"/>
    <w:rsid w:val="79A61220"/>
    <w:rsid w:val="79A623D6"/>
    <w:rsid w:val="79A67D23"/>
    <w:rsid w:val="79A722B9"/>
    <w:rsid w:val="79A74F98"/>
    <w:rsid w:val="79A90D10"/>
    <w:rsid w:val="79A94339"/>
    <w:rsid w:val="79AA0CB4"/>
    <w:rsid w:val="79AB6836"/>
    <w:rsid w:val="79AC0800"/>
    <w:rsid w:val="79AC490E"/>
    <w:rsid w:val="79AD6A52"/>
    <w:rsid w:val="79AD76AE"/>
    <w:rsid w:val="79AE0B68"/>
    <w:rsid w:val="79AE22A9"/>
    <w:rsid w:val="79AE4579"/>
    <w:rsid w:val="79AE6381"/>
    <w:rsid w:val="79B274E9"/>
    <w:rsid w:val="79B317E4"/>
    <w:rsid w:val="79B32E25"/>
    <w:rsid w:val="79B37DE1"/>
    <w:rsid w:val="79B55907"/>
    <w:rsid w:val="79B64A08"/>
    <w:rsid w:val="79B72ED3"/>
    <w:rsid w:val="79B778D1"/>
    <w:rsid w:val="79B934C1"/>
    <w:rsid w:val="79BA7910"/>
    <w:rsid w:val="79BC78FD"/>
    <w:rsid w:val="79BE0C60"/>
    <w:rsid w:val="79BE1D09"/>
    <w:rsid w:val="79BE53CA"/>
    <w:rsid w:val="79BE6025"/>
    <w:rsid w:val="79BF2E4B"/>
    <w:rsid w:val="79BF58E9"/>
    <w:rsid w:val="79BF6786"/>
    <w:rsid w:val="79C1605A"/>
    <w:rsid w:val="79C21DD2"/>
    <w:rsid w:val="79C36C48"/>
    <w:rsid w:val="79C52294"/>
    <w:rsid w:val="79C63670"/>
    <w:rsid w:val="79C6605A"/>
    <w:rsid w:val="79C67B14"/>
    <w:rsid w:val="79C773E8"/>
    <w:rsid w:val="79C8388C"/>
    <w:rsid w:val="79CB3B5E"/>
    <w:rsid w:val="79CB512B"/>
    <w:rsid w:val="79CD516C"/>
    <w:rsid w:val="79CE0152"/>
    <w:rsid w:val="79CE4C1B"/>
    <w:rsid w:val="79D00993"/>
    <w:rsid w:val="79D02741"/>
    <w:rsid w:val="79D02A72"/>
    <w:rsid w:val="79D044EF"/>
    <w:rsid w:val="79D04B96"/>
    <w:rsid w:val="79D12015"/>
    <w:rsid w:val="79D16597"/>
    <w:rsid w:val="79D165E9"/>
    <w:rsid w:val="79D264B9"/>
    <w:rsid w:val="79D32D70"/>
    <w:rsid w:val="79D33FDF"/>
    <w:rsid w:val="79D42231"/>
    <w:rsid w:val="79D46A46"/>
    <w:rsid w:val="79D51F8A"/>
    <w:rsid w:val="79D55CF5"/>
    <w:rsid w:val="79D55FA9"/>
    <w:rsid w:val="79D81906"/>
    <w:rsid w:val="79DA4CFA"/>
    <w:rsid w:val="79DA711C"/>
    <w:rsid w:val="79DC2E94"/>
    <w:rsid w:val="79DD09BA"/>
    <w:rsid w:val="79DE6A5E"/>
    <w:rsid w:val="79DF0389"/>
    <w:rsid w:val="79DF1D9D"/>
    <w:rsid w:val="79E30DD1"/>
    <w:rsid w:val="79E41D48"/>
    <w:rsid w:val="79E461EC"/>
    <w:rsid w:val="79E5308B"/>
    <w:rsid w:val="79E63D12"/>
    <w:rsid w:val="79E7243A"/>
    <w:rsid w:val="79E83923"/>
    <w:rsid w:val="79E84010"/>
    <w:rsid w:val="79E90E3D"/>
    <w:rsid w:val="79E93803"/>
    <w:rsid w:val="79E955B1"/>
    <w:rsid w:val="79E96932"/>
    <w:rsid w:val="79EA3EBD"/>
    <w:rsid w:val="79EA4F24"/>
    <w:rsid w:val="79EB30D7"/>
    <w:rsid w:val="79EB7820"/>
    <w:rsid w:val="79EC4C14"/>
    <w:rsid w:val="79EC53C3"/>
    <w:rsid w:val="79ED01FF"/>
    <w:rsid w:val="79ED32F3"/>
    <w:rsid w:val="79ED50A1"/>
    <w:rsid w:val="79ED6A3D"/>
    <w:rsid w:val="79EE4736"/>
    <w:rsid w:val="79EE64AB"/>
    <w:rsid w:val="79EE65FB"/>
    <w:rsid w:val="79EF0BCC"/>
    <w:rsid w:val="79EF17BE"/>
    <w:rsid w:val="79EF706B"/>
    <w:rsid w:val="79F006ED"/>
    <w:rsid w:val="79F03D2D"/>
    <w:rsid w:val="79F10D10"/>
    <w:rsid w:val="79F134EC"/>
    <w:rsid w:val="79F25E0C"/>
    <w:rsid w:val="79F431EB"/>
    <w:rsid w:val="79F432FD"/>
    <w:rsid w:val="79F6617E"/>
    <w:rsid w:val="79F76C6F"/>
    <w:rsid w:val="79F77CCE"/>
    <w:rsid w:val="79F914DD"/>
    <w:rsid w:val="79F932A5"/>
    <w:rsid w:val="79F93A46"/>
    <w:rsid w:val="79FA156C"/>
    <w:rsid w:val="79FA5A10"/>
    <w:rsid w:val="79FC2974"/>
    <w:rsid w:val="79FC2B99"/>
    <w:rsid w:val="79FC3536"/>
    <w:rsid w:val="79FC7092"/>
    <w:rsid w:val="79FE72AE"/>
    <w:rsid w:val="79FF06C1"/>
    <w:rsid w:val="79FF3026"/>
    <w:rsid w:val="79FF41F1"/>
    <w:rsid w:val="79FF7B89"/>
    <w:rsid w:val="7A0062D5"/>
    <w:rsid w:val="7A011DB2"/>
    <w:rsid w:val="7A016D9E"/>
    <w:rsid w:val="7A017138"/>
    <w:rsid w:val="7A0258F2"/>
    <w:rsid w:val="7A043CD8"/>
    <w:rsid w:val="7A0464FE"/>
    <w:rsid w:val="7A0612F7"/>
    <w:rsid w:val="7A066163"/>
    <w:rsid w:val="7A067F11"/>
    <w:rsid w:val="7A072F29"/>
    <w:rsid w:val="7A077650"/>
    <w:rsid w:val="7A082E80"/>
    <w:rsid w:val="7A083C89"/>
    <w:rsid w:val="7A0917AF"/>
    <w:rsid w:val="7A09303B"/>
    <w:rsid w:val="7A0D6544"/>
    <w:rsid w:val="7A0E4D06"/>
    <w:rsid w:val="7A0F495E"/>
    <w:rsid w:val="7A0F6B20"/>
    <w:rsid w:val="7A117ED9"/>
    <w:rsid w:val="7A124B07"/>
    <w:rsid w:val="7A13262E"/>
    <w:rsid w:val="7A146AD1"/>
    <w:rsid w:val="7A147D16"/>
    <w:rsid w:val="7A147F54"/>
    <w:rsid w:val="7A150154"/>
    <w:rsid w:val="7A1508F6"/>
    <w:rsid w:val="7A160405"/>
    <w:rsid w:val="7A186697"/>
    <w:rsid w:val="7A1A1C0E"/>
    <w:rsid w:val="7A1A52C9"/>
    <w:rsid w:val="7A1A701E"/>
    <w:rsid w:val="7A1B71F6"/>
    <w:rsid w:val="7A1C05B5"/>
    <w:rsid w:val="7A1C3A62"/>
    <w:rsid w:val="7A1C5986"/>
    <w:rsid w:val="7A1D051C"/>
    <w:rsid w:val="7A1D0F01"/>
    <w:rsid w:val="7A1D6128"/>
    <w:rsid w:val="7A1F41D1"/>
    <w:rsid w:val="7A1F6B7E"/>
    <w:rsid w:val="7A1F7224"/>
    <w:rsid w:val="7A212F9C"/>
    <w:rsid w:val="7A2248A5"/>
    <w:rsid w:val="7A2367B0"/>
    <w:rsid w:val="7A241A53"/>
    <w:rsid w:val="7A2475F4"/>
    <w:rsid w:val="7A262361"/>
    <w:rsid w:val="7A273C1E"/>
    <w:rsid w:val="7A276F33"/>
    <w:rsid w:val="7A277E09"/>
    <w:rsid w:val="7A28432B"/>
    <w:rsid w:val="7A2860D9"/>
    <w:rsid w:val="7A291E51"/>
    <w:rsid w:val="7A2B76AD"/>
    <w:rsid w:val="7A2D1941"/>
    <w:rsid w:val="7A2F3047"/>
    <w:rsid w:val="7A311698"/>
    <w:rsid w:val="7A3251AA"/>
    <w:rsid w:val="7A333BA4"/>
    <w:rsid w:val="7A337CC5"/>
    <w:rsid w:val="7A341A41"/>
    <w:rsid w:val="7A352926"/>
    <w:rsid w:val="7A353C67"/>
    <w:rsid w:val="7A362652"/>
    <w:rsid w:val="7A37631C"/>
    <w:rsid w:val="7A3763F4"/>
    <w:rsid w:val="7A38144A"/>
    <w:rsid w:val="7A381810"/>
    <w:rsid w:val="7A3836B8"/>
    <w:rsid w:val="7A384381"/>
    <w:rsid w:val="7A395883"/>
    <w:rsid w:val="7A3A213F"/>
    <w:rsid w:val="7A3A405E"/>
    <w:rsid w:val="7A3A5E0C"/>
    <w:rsid w:val="7A3B36BA"/>
    <w:rsid w:val="7A3F3423"/>
    <w:rsid w:val="7A400E0B"/>
    <w:rsid w:val="7A4061C1"/>
    <w:rsid w:val="7A407512"/>
    <w:rsid w:val="7A430510"/>
    <w:rsid w:val="7A431165"/>
    <w:rsid w:val="7A434CC1"/>
    <w:rsid w:val="7A446BEC"/>
    <w:rsid w:val="7A454EDD"/>
    <w:rsid w:val="7A4642E6"/>
    <w:rsid w:val="7A476DD3"/>
    <w:rsid w:val="7A484D65"/>
    <w:rsid w:val="7A492DB0"/>
    <w:rsid w:val="7A4A65EF"/>
    <w:rsid w:val="7A4C211F"/>
    <w:rsid w:val="7A4D3D91"/>
    <w:rsid w:val="7A4D5B40"/>
    <w:rsid w:val="7A4F18B8"/>
    <w:rsid w:val="7A505630"/>
    <w:rsid w:val="7A516828"/>
    <w:rsid w:val="7A523156"/>
    <w:rsid w:val="7A540C7C"/>
    <w:rsid w:val="7A543372"/>
    <w:rsid w:val="7A546ECE"/>
    <w:rsid w:val="7A552387"/>
    <w:rsid w:val="7A555F67"/>
    <w:rsid w:val="7A556362"/>
    <w:rsid w:val="7A560258"/>
    <w:rsid w:val="7A57076C"/>
    <w:rsid w:val="7A59138B"/>
    <w:rsid w:val="7A592736"/>
    <w:rsid w:val="7A594FBA"/>
    <w:rsid w:val="7A5A0AAC"/>
    <w:rsid w:val="7A5A200A"/>
    <w:rsid w:val="7A5A2B0E"/>
    <w:rsid w:val="7A5C074B"/>
    <w:rsid w:val="7A5C4C3E"/>
    <w:rsid w:val="7A5C6203"/>
    <w:rsid w:val="7A5E1AFB"/>
    <w:rsid w:val="7A5F46B6"/>
    <w:rsid w:val="7A5F5684"/>
    <w:rsid w:val="7A60207C"/>
    <w:rsid w:val="7A6510DB"/>
    <w:rsid w:val="7A6521F7"/>
    <w:rsid w:val="7A6557A8"/>
    <w:rsid w:val="7A656116"/>
    <w:rsid w:val="7A65786F"/>
    <w:rsid w:val="7A664E53"/>
    <w:rsid w:val="7A684727"/>
    <w:rsid w:val="7A6861F0"/>
    <w:rsid w:val="7A6A0090"/>
    <w:rsid w:val="7A6B4218"/>
    <w:rsid w:val="7A6C6D2B"/>
    <w:rsid w:val="7A6D61E2"/>
    <w:rsid w:val="7A6E45E2"/>
    <w:rsid w:val="7A6F2B59"/>
    <w:rsid w:val="7A6F3D08"/>
    <w:rsid w:val="7A7036F4"/>
    <w:rsid w:val="7A72547F"/>
    <w:rsid w:val="7A7272A2"/>
    <w:rsid w:val="7A7439F7"/>
    <w:rsid w:val="7A744793"/>
    <w:rsid w:val="7A744E1F"/>
    <w:rsid w:val="7A756E44"/>
    <w:rsid w:val="7A770E0E"/>
    <w:rsid w:val="7A772BBC"/>
    <w:rsid w:val="7A782F66"/>
    <w:rsid w:val="7A7933CD"/>
    <w:rsid w:val="7A7A3684"/>
    <w:rsid w:val="7A7B08FF"/>
    <w:rsid w:val="7A7B26AD"/>
    <w:rsid w:val="7A7C4677"/>
    <w:rsid w:val="7A7C6425"/>
    <w:rsid w:val="7A7D6A3B"/>
    <w:rsid w:val="7A7E219D"/>
    <w:rsid w:val="7A804167"/>
    <w:rsid w:val="7A811C8D"/>
    <w:rsid w:val="7A822221"/>
    <w:rsid w:val="7A8263DF"/>
    <w:rsid w:val="7A8377B3"/>
    <w:rsid w:val="7A841815"/>
    <w:rsid w:val="7A843DA6"/>
    <w:rsid w:val="7A85177D"/>
    <w:rsid w:val="7A851910"/>
    <w:rsid w:val="7A8552D9"/>
    <w:rsid w:val="7A856324"/>
    <w:rsid w:val="7A861051"/>
    <w:rsid w:val="7A863941"/>
    <w:rsid w:val="7A87491C"/>
    <w:rsid w:val="7A88194D"/>
    <w:rsid w:val="7A8A00FA"/>
    <w:rsid w:val="7A8A1DCD"/>
    <w:rsid w:val="7A8A28F0"/>
    <w:rsid w:val="7A8A6D94"/>
    <w:rsid w:val="7A8B158A"/>
    <w:rsid w:val="7A8D0632"/>
    <w:rsid w:val="7A8D418E"/>
    <w:rsid w:val="7A8E221F"/>
    <w:rsid w:val="7A902772"/>
    <w:rsid w:val="7A903C7E"/>
    <w:rsid w:val="7A923E9A"/>
    <w:rsid w:val="7A925416"/>
    <w:rsid w:val="7A933678"/>
    <w:rsid w:val="7A934CBC"/>
    <w:rsid w:val="7A9419C0"/>
    <w:rsid w:val="7A965738"/>
    <w:rsid w:val="7A9826F8"/>
    <w:rsid w:val="7A990D85"/>
    <w:rsid w:val="7A9944E2"/>
    <w:rsid w:val="7A995229"/>
    <w:rsid w:val="7A996FD7"/>
    <w:rsid w:val="7A9A21D1"/>
    <w:rsid w:val="7A9C391B"/>
    <w:rsid w:val="7A9D4E2F"/>
    <w:rsid w:val="7A9D6AC7"/>
    <w:rsid w:val="7A9E328B"/>
    <w:rsid w:val="7A9E6286"/>
    <w:rsid w:val="7A9E62BF"/>
    <w:rsid w:val="7AA03EC1"/>
    <w:rsid w:val="7AA11240"/>
    <w:rsid w:val="7AA137B0"/>
    <w:rsid w:val="7AA240DD"/>
    <w:rsid w:val="7AA250FE"/>
    <w:rsid w:val="7AA27811"/>
    <w:rsid w:val="7AA54616"/>
    <w:rsid w:val="7AA5597C"/>
    <w:rsid w:val="7AA61FCB"/>
    <w:rsid w:val="7AA66192"/>
    <w:rsid w:val="7AA77BC4"/>
    <w:rsid w:val="7AA828F9"/>
    <w:rsid w:val="7AA8546C"/>
    <w:rsid w:val="7AA923EA"/>
    <w:rsid w:val="7AA97E33"/>
    <w:rsid w:val="7AAB2866"/>
    <w:rsid w:val="7AAB2BF4"/>
    <w:rsid w:val="7AAB2CD9"/>
    <w:rsid w:val="7AAC6D0A"/>
    <w:rsid w:val="7AAF05A8"/>
    <w:rsid w:val="7AAF116B"/>
    <w:rsid w:val="7AAF19A8"/>
    <w:rsid w:val="7AB01913"/>
    <w:rsid w:val="7AB02A61"/>
    <w:rsid w:val="7AB1320F"/>
    <w:rsid w:val="7AB20098"/>
    <w:rsid w:val="7AB21E46"/>
    <w:rsid w:val="7AB23B5C"/>
    <w:rsid w:val="7AB27306"/>
    <w:rsid w:val="7AB34A15"/>
    <w:rsid w:val="7AB61937"/>
    <w:rsid w:val="7AB636E5"/>
    <w:rsid w:val="7AB70372"/>
    <w:rsid w:val="7AB7745D"/>
    <w:rsid w:val="7AB81D8E"/>
    <w:rsid w:val="7AB87268"/>
    <w:rsid w:val="7AB9111C"/>
    <w:rsid w:val="7ABB57E7"/>
    <w:rsid w:val="7ABB6F4D"/>
    <w:rsid w:val="7ABC2624"/>
    <w:rsid w:val="7ABC3AEA"/>
    <w:rsid w:val="7ABC4A73"/>
    <w:rsid w:val="7ABD1848"/>
    <w:rsid w:val="7ABD2CC5"/>
    <w:rsid w:val="7AC202DC"/>
    <w:rsid w:val="7AC22EF2"/>
    <w:rsid w:val="7AC322A6"/>
    <w:rsid w:val="7AC356BA"/>
    <w:rsid w:val="7AC4171B"/>
    <w:rsid w:val="7AC46E76"/>
    <w:rsid w:val="7AC6363F"/>
    <w:rsid w:val="7AC717FF"/>
    <w:rsid w:val="7AC754CB"/>
    <w:rsid w:val="7AC92781"/>
    <w:rsid w:val="7ACA53E2"/>
    <w:rsid w:val="7ACB6AE5"/>
    <w:rsid w:val="7ACD6C80"/>
    <w:rsid w:val="7ACE702C"/>
    <w:rsid w:val="7ACF2BFA"/>
    <w:rsid w:val="7ACF638B"/>
    <w:rsid w:val="7AD047D5"/>
    <w:rsid w:val="7AD04A90"/>
    <w:rsid w:val="7AD1051F"/>
    <w:rsid w:val="7AD13F8D"/>
    <w:rsid w:val="7AD1569F"/>
    <w:rsid w:val="7AD16771"/>
    <w:rsid w:val="7AD17A05"/>
    <w:rsid w:val="7AD26045"/>
    <w:rsid w:val="7AD3168F"/>
    <w:rsid w:val="7AD324EA"/>
    <w:rsid w:val="7AD32730"/>
    <w:rsid w:val="7AD36E9C"/>
    <w:rsid w:val="7AD4000F"/>
    <w:rsid w:val="7AD41DBD"/>
    <w:rsid w:val="7AD65B35"/>
    <w:rsid w:val="7AD74E8A"/>
    <w:rsid w:val="7AD90A6A"/>
    <w:rsid w:val="7ADA69A0"/>
    <w:rsid w:val="7ADB1AD6"/>
    <w:rsid w:val="7ADB4D39"/>
    <w:rsid w:val="7ADC47C3"/>
    <w:rsid w:val="7ADC6EC3"/>
    <w:rsid w:val="7ADC79A2"/>
    <w:rsid w:val="7ADF19AA"/>
    <w:rsid w:val="7ADF6323"/>
    <w:rsid w:val="7ADF7896"/>
    <w:rsid w:val="7AE10AA3"/>
    <w:rsid w:val="7AE2435D"/>
    <w:rsid w:val="7AE31243"/>
    <w:rsid w:val="7AE364A4"/>
    <w:rsid w:val="7AE54575"/>
    <w:rsid w:val="7AE91D0C"/>
    <w:rsid w:val="7AE91F40"/>
    <w:rsid w:val="7AE92D98"/>
    <w:rsid w:val="7AEA15E0"/>
    <w:rsid w:val="7AEB10A1"/>
    <w:rsid w:val="7AEC2DA8"/>
    <w:rsid w:val="7AEC35AA"/>
    <w:rsid w:val="7AEC7106"/>
    <w:rsid w:val="7AED71E6"/>
    <w:rsid w:val="7AEE0147"/>
    <w:rsid w:val="7AEE65E4"/>
    <w:rsid w:val="7AEF0609"/>
    <w:rsid w:val="7AEF7C1E"/>
    <w:rsid w:val="7AF03251"/>
    <w:rsid w:val="7AF1471D"/>
    <w:rsid w:val="7AF20495"/>
    <w:rsid w:val="7AF35C29"/>
    <w:rsid w:val="7AF532BD"/>
    <w:rsid w:val="7AF53F82"/>
    <w:rsid w:val="7AF61579"/>
    <w:rsid w:val="7AF66ADF"/>
    <w:rsid w:val="7AF745AA"/>
    <w:rsid w:val="7AF83CFD"/>
    <w:rsid w:val="7AF86B3D"/>
    <w:rsid w:val="7AF95CC7"/>
    <w:rsid w:val="7AF95D1E"/>
    <w:rsid w:val="7AFB559C"/>
    <w:rsid w:val="7AFD7F90"/>
    <w:rsid w:val="7AFF054C"/>
    <w:rsid w:val="7B003AA8"/>
    <w:rsid w:val="7B011FC2"/>
    <w:rsid w:val="7B017D64"/>
    <w:rsid w:val="7B0308C4"/>
    <w:rsid w:val="7B0326A2"/>
    <w:rsid w:val="7B0330E3"/>
    <w:rsid w:val="7B05466C"/>
    <w:rsid w:val="7B0703E4"/>
    <w:rsid w:val="7B071A37"/>
    <w:rsid w:val="7B072192"/>
    <w:rsid w:val="7B081EE9"/>
    <w:rsid w:val="7B0A1B69"/>
    <w:rsid w:val="7B0A3A31"/>
    <w:rsid w:val="7B0C2F4B"/>
    <w:rsid w:val="7B0D7046"/>
    <w:rsid w:val="7B0E1773"/>
    <w:rsid w:val="7B0E3521"/>
    <w:rsid w:val="7B0F3E01"/>
    <w:rsid w:val="7B0F54EB"/>
    <w:rsid w:val="7B0F7EDD"/>
    <w:rsid w:val="7B102D5B"/>
    <w:rsid w:val="7B1040A5"/>
    <w:rsid w:val="7B127A70"/>
    <w:rsid w:val="7B133AD1"/>
    <w:rsid w:val="7B1368DA"/>
    <w:rsid w:val="7B136D89"/>
    <w:rsid w:val="7B157AC2"/>
    <w:rsid w:val="7B160ECC"/>
    <w:rsid w:val="7B166879"/>
    <w:rsid w:val="7B175C0B"/>
    <w:rsid w:val="7B18238D"/>
    <w:rsid w:val="7B18439F"/>
    <w:rsid w:val="7B191EC6"/>
    <w:rsid w:val="7B197943"/>
    <w:rsid w:val="7B1A0118"/>
    <w:rsid w:val="7B1A4B0B"/>
    <w:rsid w:val="7B1B139D"/>
    <w:rsid w:val="7B1B5C3E"/>
    <w:rsid w:val="7B1C6918"/>
    <w:rsid w:val="7B1D08E7"/>
    <w:rsid w:val="7B1D3764"/>
    <w:rsid w:val="7B1D7BA1"/>
    <w:rsid w:val="7B1F415F"/>
    <w:rsid w:val="7B1F628B"/>
    <w:rsid w:val="7B2014A6"/>
    <w:rsid w:val="7B201D04"/>
    <w:rsid w:val="7B203254"/>
    <w:rsid w:val="7B212131"/>
    <w:rsid w:val="7B22521E"/>
    <w:rsid w:val="7B226FCC"/>
    <w:rsid w:val="7B227565"/>
    <w:rsid w:val="7B2368A0"/>
    <w:rsid w:val="7B25086A"/>
    <w:rsid w:val="7B255EE6"/>
    <w:rsid w:val="7B256ABC"/>
    <w:rsid w:val="7B263697"/>
    <w:rsid w:val="7B272834"/>
    <w:rsid w:val="7B2965AD"/>
    <w:rsid w:val="7B2A5CF7"/>
    <w:rsid w:val="7B2B4DD7"/>
    <w:rsid w:val="7B2B68BA"/>
    <w:rsid w:val="7B2C0625"/>
    <w:rsid w:val="7B2C1BF9"/>
    <w:rsid w:val="7B2C55A1"/>
    <w:rsid w:val="7B2D53A7"/>
    <w:rsid w:val="7B2E4C42"/>
    <w:rsid w:val="7B2E771F"/>
    <w:rsid w:val="7B2F3A62"/>
    <w:rsid w:val="7B2F5245"/>
    <w:rsid w:val="7B302FF9"/>
    <w:rsid w:val="7B3175E4"/>
    <w:rsid w:val="7B332AAA"/>
    <w:rsid w:val="7B340AAD"/>
    <w:rsid w:val="7B344D2C"/>
    <w:rsid w:val="7B3509CE"/>
    <w:rsid w:val="7B354F51"/>
    <w:rsid w:val="7B362A78"/>
    <w:rsid w:val="7B362F42"/>
    <w:rsid w:val="7B364826"/>
    <w:rsid w:val="7B375A9B"/>
    <w:rsid w:val="7B384D2C"/>
    <w:rsid w:val="7B3B1E3C"/>
    <w:rsid w:val="7B3D05E2"/>
    <w:rsid w:val="7B3D1315"/>
    <w:rsid w:val="7B3D3E06"/>
    <w:rsid w:val="7B3D5E01"/>
    <w:rsid w:val="7B3F7B7E"/>
    <w:rsid w:val="7B40055C"/>
    <w:rsid w:val="7B401FD5"/>
    <w:rsid w:val="7B413F7E"/>
    <w:rsid w:val="7B423FBB"/>
    <w:rsid w:val="7B42589A"/>
    <w:rsid w:val="7B444F9C"/>
    <w:rsid w:val="7B445194"/>
    <w:rsid w:val="7B4535E4"/>
    <w:rsid w:val="7B454A69"/>
    <w:rsid w:val="7B454E41"/>
    <w:rsid w:val="7B474C85"/>
    <w:rsid w:val="7B495A12"/>
    <w:rsid w:val="7B4B0771"/>
    <w:rsid w:val="7B4C4049"/>
    <w:rsid w:val="7B4C66FC"/>
    <w:rsid w:val="7B4D462F"/>
    <w:rsid w:val="7B4E1B6F"/>
    <w:rsid w:val="7B4E7DC1"/>
    <w:rsid w:val="7B4F1153"/>
    <w:rsid w:val="7B503B39"/>
    <w:rsid w:val="7B507711"/>
    <w:rsid w:val="7B512463"/>
    <w:rsid w:val="7B512E8E"/>
    <w:rsid w:val="7B51765C"/>
    <w:rsid w:val="7B537186"/>
    <w:rsid w:val="7B542EFE"/>
    <w:rsid w:val="7B55072A"/>
    <w:rsid w:val="7B5753F7"/>
    <w:rsid w:val="7B580C40"/>
    <w:rsid w:val="7B59475A"/>
    <w:rsid w:val="7B5A7AB0"/>
    <w:rsid w:val="7B5B62A4"/>
    <w:rsid w:val="7B5C1973"/>
    <w:rsid w:val="7B5C60F0"/>
    <w:rsid w:val="7B5E1B24"/>
    <w:rsid w:val="7B5E60F9"/>
    <w:rsid w:val="7B617CF9"/>
    <w:rsid w:val="7B623504"/>
    <w:rsid w:val="7B625A7B"/>
    <w:rsid w:val="7B641393"/>
    <w:rsid w:val="7B662B48"/>
    <w:rsid w:val="7B66335D"/>
    <w:rsid w:val="7B664C31"/>
    <w:rsid w:val="7B687795"/>
    <w:rsid w:val="7B687984"/>
    <w:rsid w:val="7B6955DF"/>
    <w:rsid w:val="7B6A0F8D"/>
    <w:rsid w:val="7B6C0247"/>
    <w:rsid w:val="7B6C6499"/>
    <w:rsid w:val="7B6D67B6"/>
    <w:rsid w:val="7B6E5D6D"/>
    <w:rsid w:val="7B6F5161"/>
    <w:rsid w:val="7B71191C"/>
    <w:rsid w:val="7B713AB0"/>
    <w:rsid w:val="7B7244ED"/>
    <w:rsid w:val="7B73597D"/>
    <w:rsid w:val="7B7366F3"/>
    <w:rsid w:val="7B737828"/>
    <w:rsid w:val="7B742A76"/>
    <w:rsid w:val="7B7443BE"/>
    <w:rsid w:val="7B7470FC"/>
    <w:rsid w:val="7B751F42"/>
    <w:rsid w:val="7B7629B7"/>
    <w:rsid w:val="7B762E74"/>
    <w:rsid w:val="7B767318"/>
    <w:rsid w:val="7B771D8B"/>
    <w:rsid w:val="7B77561A"/>
    <w:rsid w:val="7B7859AB"/>
    <w:rsid w:val="7B7900AE"/>
    <w:rsid w:val="7B7905ED"/>
    <w:rsid w:val="7B7A0BB6"/>
    <w:rsid w:val="7B7A6E08"/>
    <w:rsid w:val="7B7A7F16"/>
    <w:rsid w:val="7B7B048A"/>
    <w:rsid w:val="7B7D2454"/>
    <w:rsid w:val="7B7D26C9"/>
    <w:rsid w:val="7B7D5853"/>
    <w:rsid w:val="7B802AE8"/>
    <w:rsid w:val="7B80656C"/>
    <w:rsid w:val="7B807EB7"/>
    <w:rsid w:val="7B812AAC"/>
    <w:rsid w:val="7B8133F2"/>
    <w:rsid w:val="7B825CBD"/>
    <w:rsid w:val="7B841A35"/>
    <w:rsid w:val="7B845591"/>
    <w:rsid w:val="7B8473ED"/>
    <w:rsid w:val="7B85763F"/>
    <w:rsid w:val="7B861D35"/>
    <w:rsid w:val="7B863116"/>
    <w:rsid w:val="7B8657AD"/>
    <w:rsid w:val="7B86755B"/>
    <w:rsid w:val="7B887CDF"/>
    <w:rsid w:val="7B892BA7"/>
    <w:rsid w:val="7B892ED8"/>
    <w:rsid w:val="7B89641A"/>
    <w:rsid w:val="7B896D9A"/>
    <w:rsid w:val="7B89704B"/>
    <w:rsid w:val="7B8A44C1"/>
    <w:rsid w:val="7B8B6A25"/>
    <w:rsid w:val="7B8C6B3B"/>
    <w:rsid w:val="7B8C6F8D"/>
    <w:rsid w:val="7B8E0726"/>
    <w:rsid w:val="7B8E2585"/>
    <w:rsid w:val="7B8E6197"/>
    <w:rsid w:val="7B8F5645"/>
    <w:rsid w:val="7B912D47"/>
    <w:rsid w:val="7B917CAE"/>
    <w:rsid w:val="7B93087F"/>
    <w:rsid w:val="7B930E1E"/>
    <w:rsid w:val="7B933A26"/>
    <w:rsid w:val="7B934011"/>
    <w:rsid w:val="7B9607E7"/>
    <w:rsid w:val="7B9620DD"/>
    <w:rsid w:val="7B963516"/>
    <w:rsid w:val="7B964996"/>
    <w:rsid w:val="7B9678E3"/>
    <w:rsid w:val="7B981028"/>
    <w:rsid w:val="7B9A24F4"/>
    <w:rsid w:val="7B9B78AB"/>
    <w:rsid w:val="7B9C1F96"/>
    <w:rsid w:val="7B9D2F3D"/>
    <w:rsid w:val="7B9D48A5"/>
    <w:rsid w:val="7B9D74A9"/>
    <w:rsid w:val="7B9E3DAD"/>
    <w:rsid w:val="7B9F0E0B"/>
    <w:rsid w:val="7B9F184D"/>
    <w:rsid w:val="7B9F2E18"/>
    <w:rsid w:val="7B9F47D4"/>
    <w:rsid w:val="7B9F686F"/>
    <w:rsid w:val="7BA03720"/>
    <w:rsid w:val="7BA06793"/>
    <w:rsid w:val="7BA06AC2"/>
    <w:rsid w:val="7BA07EF1"/>
    <w:rsid w:val="7BA11C04"/>
    <w:rsid w:val="7BA14395"/>
    <w:rsid w:val="7BA21536"/>
    <w:rsid w:val="7BA21EBB"/>
    <w:rsid w:val="7BA231C7"/>
    <w:rsid w:val="7BA506FD"/>
    <w:rsid w:val="7BA563C1"/>
    <w:rsid w:val="7BA82155"/>
    <w:rsid w:val="7BA93249"/>
    <w:rsid w:val="7BAB0D70"/>
    <w:rsid w:val="7BAB19EF"/>
    <w:rsid w:val="7BAB5B8B"/>
    <w:rsid w:val="7BAB6AC9"/>
    <w:rsid w:val="7BAC2D3A"/>
    <w:rsid w:val="7BAC7292"/>
    <w:rsid w:val="7BAD2591"/>
    <w:rsid w:val="7BAE2FFF"/>
    <w:rsid w:val="7BB0268F"/>
    <w:rsid w:val="7BB045D8"/>
    <w:rsid w:val="7BB120FE"/>
    <w:rsid w:val="7BB340C8"/>
    <w:rsid w:val="7BB35CA4"/>
    <w:rsid w:val="7BB42B7C"/>
    <w:rsid w:val="7BB544F2"/>
    <w:rsid w:val="7BB65127"/>
    <w:rsid w:val="7BB657A5"/>
    <w:rsid w:val="7BB769BD"/>
    <w:rsid w:val="7BB8348D"/>
    <w:rsid w:val="7BB8432C"/>
    <w:rsid w:val="7BB86F76"/>
    <w:rsid w:val="7BBC2F7D"/>
    <w:rsid w:val="7BBD3238"/>
    <w:rsid w:val="7BBE03F4"/>
    <w:rsid w:val="7BBE2070"/>
    <w:rsid w:val="7BBF0CBF"/>
    <w:rsid w:val="7BBF2A6D"/>
    <w:rsid w:val="7BBF3BED"/>
    <w:rsid w:val="7BBF44BB"/>
    <w:rsid w:val="7BC00EBF"/>
    <w:rsid w:val="7BC05E14"/>
    <w:rsid w:val="7BC53223"/>
    <w:rsid w:val="7BC635A1"/>
    <w:rsid w:val="7BC729EC"/>
    <w:rsid w:val="7BC85FC3"/>
    <w:rsid w:val="7BCA15CC"/>
    <w:rsid w:val="7BCB1412"/>
    <w:rsid w:val="7BCB58C9"/>
    <w:rsid w:val="7BCB7664"/>
    <w:rsid w:val="7BCC0CE6"/>
    <w:rsid w:val="7BCD3DD3"/>
    <w:rsid w:val="7BCE0F02"/>
    <w:rsid w:val="7BCF3A79"/>
    <w:rsid w:val="7BCF5E2F"/>
    <w:rsid w:val="7BD00FFC"/>
    <w:rsid w:val="7BD04C7A"/>
    <w:rsid w:val="7BD1454E"/>
    <w:rsid w:val="7BD3052A"/>
    <w:rsid w:val="7BD36518"/>
    <w:rsid w:val="7BD40B98"/>
    <w:rsid w:val="7BD4525D"/>
    <w:rsid w:val="7BD55472"/>
    <w:rsid w:val="7BD63FE4"/>
    <w:rsid w:val="7BD67B65"/>
    <w:rsid w:val="7BD7026E"/>
    <w:rsid w:val="7BD80CC8"/>
    <w:rsid w:val="7BD83B2F"/>
    <w:rsid w:val="7BD870DF"/>
    <w:rsid w:val="7BDA3403"/>
    <w:rsid w:val="7BDB4B88"/>
    <w:rsid w:val="7BDC0CEC"/>
    <w:rsid w:val="7BDD2971"/>
    <w:rsid w:val="7BDD3AE1"/>
    <w:rsid w:val="7BDD7AD8"/>
    <w:rsid w:val="7BDE5C48"/>
    <w:rsid w:val="7BDF0380"/>
    <w:rsid w:val="7BDF6C6B"/>
    <w:rsid w:val="7BE002FC"/>
    <w:rsid w:val="7BE02773"/>
    <w:rsid w:val="7BE10C35"/>
    <w:rsid w:val="7BE13AA7"/>
    <w:rsid w:val="7BE1474D"/>
    <w:rsid w:val="7BE20509"/>
    <w:rsid w:val="7BE2675B"/>
    <w:rsid w:val="7BE35AAA"/>
    <w:rsid w:val="7BE6455E"/>
    <w:rsid w:val="7BE76CE6"/>
    <w:rsid w:val="7BE77574"/>
    <w:rsid w:val="7BE81FC4"/>
    <w:rsid w:val="7BE91898"/>
    <w:rsid w:val="7BEB5610"/>
    <w:rsid w:val="7BEC1388"/>
    <w:rsid w:val="7BED75DA"/>
    <w:rsid w:val="7BEE5100"/>
    <w:rsid w:val="7BEE565F"/>
    <w:rsid w:val="7BEE6EAE"/>
    <w:rsid w:val="7BEF0AD4"/>
    <w:rsid w:val="7BEF6963"/>
    <w:rsid w:val="7BF02C26"/>
    <w:rsid w:val="7BF11AF0"/>
    <w:rsid w:val="7BF24BF0"/>
    <w:rsid w:val="7BF27EAF"/>
    <w:rsid w:val="7BF3747F"/>
    <w:rsid w:val="7BF4489F"/>
    <w:rsid w:val="7BF546E1"/>
    <w:rsid w:val="7BF64179"/>
    <w:rsid w:val="7BF65C2A"/>
    <w:rsid w:val="7BF73E06"/>
    <w:rsid w:val="7BF75FF6"/>
    <w:rsid w:val="7BF81ADB"/>
    <w:rsid w:val="7BF85F7F"/>
    <w:rsid w:val="7BFB7693"/>
    <w:rsid w:val="7BFC1355"/>
    <w:rsid w:val="7BFC15CB"/>
    <w:rsid w:val="7BFD6CA8"/>
    <w:rsid w:val="7BFE33A0"/>
    <w:rsid w:val="7BFE7322"/>
    <w:rsid w:val="7BFF17C0"/>
    <w:rsid w:val="7BFF2E69"/>
    <w:rsid w:val="7C010494"/>
    <w:rsid w:val="7C016BE2"/>
    <w:rsid w:val="7C02295A"/>
    <w:rsid w:val="7C030BAC"/>
    <w:rsid w:val="7C041228"/>
    <w:rsid w:val="7C0466D2"/>
    <w:rsid w:val="7C05099D"/>
    <w:rsid w:val="7C060005"/>
    <w:rsid w:val="7C06244A"/>
    <w:rsid w:val="7C063A66"/>
    <w:rsid w:val="7C077C3A"/>
    <w:rsid w:val="7C0A5D48"/>
    <w:rsid w:val="7C0B0A3A"/>
    <w:rsid w:val="7C0B180E"/>
    <w:rsid w:val="7C0B7A60"/>
    <w:rsid w:val="7C0C0492"/>
    <w:rsid w:val="7C0C5586"/>
    <w:rsid w:val="7C0D1A2A"/>
    <w:rsid w:val="7C0D262E"/>
    <w:rsid w:val="7C0D47D6"/>
    <w:rsid w:val="7C0D5CB6"/>
    <w:rsid w:val="7C0E12FE"/>
    <w:rsid w:val="7C0E376A"/>
    <w:rsid w:val="7C0F5C25"/>
    <w:rsid w:val="7C10151B"/>
    <w:rsid w:val="7C105077"/>
    <w:rsid w:val="7C121888"/>
    <w:rsid w:val="7C1219CD"/>
    <w:rsid w:val="7C125992"/>
    <w:rsid w:val="7C1276A2"/>
    <w:rsid w:val="7C13614C"/>
    <w:rsid w:val="7C142DB9"/>
    <w:rsid w:val="7C143EB0"/>
    <w:rsid w:val="7C150A6C"/>
    <w:rsid w:val="7C15363D"/>
    <w:rsid w:val="7C171090"/>
    <w:rsid w:val="7C175B47"/>
    <w:rsid w:val="7C1873ED"/>
    <w:rsid w:val="7C195EA0"/>
    <w:rsid w:val="7C19711E"/>
    <w:rsid w:val="7C1A4147"/>
    <w:rsid w:val="7C1A5EF5"/>
    <w:rsid w:val="7C1D2203"/>
    <w:rsid w:val="7C1D4EB9"/>
    <w:rsid w:val="7C1E0A4F"/>
    <w:rsid w:val="7C1E49A0"/>
    <w:rsid w:val="7C1E5F97"/>
    <w:rsid w:val="7C1E628E"/>
    <w:rsid w:val="7C1F0FB6"/>
    <w:rsid w:val="7C1F175E"/>
    <w:rsid w:val="7C1F52BA"/>
    <w:rsid w:val="7C202EC0"/>
    <w:rsid w:val="7C207132"/>
    <w:rsid w:val="7C220578"/>
    <w:rsid w:val="7C223070"/>
    <w:rsid w:val="7C232FFC"/>
    <w:rsid w:val="7C240F05"/>
    <w:rsid w:val="7C241CA2"/>
    <w:rsid w:val="7C2428D0"/>
    <w:rsid w:val="7C262AEC"/>
    <w:rsid w:val="7C265C8D"/>
    <w:rsid w:val="7C2823C0"/>
    <w:rsid w:val="7C296512"/>
    <w:rsid w:val="7C2A055C"/>
    <w:rsid w:val="7C2A135B"/>
    <w:rsid w:val="7C2A25DC"/>
    <w:rsid w:val="7C2B0102"/>
    <w:rsid w:val="7C2D3E7B"/>
    <w:rsid w:val="7C2D5C29"/>
    <w:rsid w:val="7C2E3131"/>
    <w:rsid w:val="7C2F6DB5"/>
    <w:rsid w:val="7C3045B2"/>
    <w:rsid w:val="7C305719"/>
    <w:rsid w:val="7C3116D5"/>
    <w:rsid w:val="7C340084"/>
    <w:rsid w:val="7C345209"/>
    <w:rsid w:val="7C347DD3"/>
    <w:rsid w:val="7C350FFF"/>
    <w:rsid w:val="7C352C27"/>
    <w:rsid w:val="7C354ADD"/>
    <w:rsid w:val="7C361D34"/>
    <w:rsid w:val="7C362266"/>
    <w:rsid w:val="7C370007"/>
    <w:rsid w:val="7C38475D"/>
    <w:rsid w:val="7C3926E7"/>
    <w:rsid w:val="7C3A10C6"/>
    <w:rsid w:val="7C3A20F4"/>
    <w:rsid w:val="7C3A7E17"/>
    <w:rsid w:val="7C3B5358"/>
    <w:rsid w:val="7C3C1737"/>
    <w:rsid w:val="7C3C2310"/>
    <w:rsid w:val="7C3C79B3"/>
    <w:rsid w:val="7C3F3BAE"/>
    <w:rsid w:val="7C3F770A"/>
    <w:rsid w:val="7C4165F9"/>
    <w:rsid w:val="7C4262C9"/>
    <w:rsid w:val="7C43188B"/>
    <w:rsid w:val="7C432A77"/>
    <w:rsid w:val="7C43369E"/>
    <w:rsid w:val="7C433928"/>
    <w:rsid w:val="7C44622A"/>
    <w:rsid w:val="7C4676DA"/>
    <w:rsid w:val="7C482006"/>
    <w:rsid w:val="7C482A62"/>
    <w:rsid w:val="7C483920"/>
    <w:rsid w:val="7C4956E2"/>
    <w:rsid w:val="7C4A30C6"/>
    <w:rsid w:val="7C4A5043"/>
    <w:rsid w:val="7C4B74AB"/>
    <w:rsid w:val="7C4D0079"/>
    <w:rsid w:val="7C4D1E27"/>
    <w:rsid w:val="7C4F43FE"/>
    <w:rsid w:val="7C4F523B"/>
    <w:rsid w:val="7C5036C5"/>
    <w:rsid w:val="7C511067"/>
    <w:rsid w:val="7C511F9F"/>
    <w:rsid w:val="7C520FCF"/>
    <w:rsid w:val="7C521367"/>
    <w:rsid w:val="7C521F37"/>
    <w:rsid w:val="7C523EB3"/>
    <w:rsid w:val="7C532359"/>
    <w:rsid w:val="7C533BE5"/>
    <w:rsid w:val="7C555A9B"/>
    <w:rsid w:val="7C565F86"/>
    <w:rsid w:val="7C5711D0"/>
    <w:rsid w:val="7C5A6013"/>
    <w:rsid w:val="7C5D79CE"/>
    <w:rsid w:val="7C5E2286"/>
    <w:rsid w:val="7C620651"/>
    <w:rsid w:val="7C623775"/>
    <w:rsid w:val="7C6330D4"/>
    <w:rsid w:val="7C63789C"/>
    <w:rsid w:val="7C640B20"/>
    <w:rsid w:val="7C647378"/>
    <w:rsid w:val="7C653614"/>
    <w:rsid w:val="7C666E84"/>
    <w:rsid w:val="7C6739DD"/>
    <w:rsid w:val="7C676486"/>
    <w:rsid w:val="7C684EB3"/>
    <w:rsid w:val="7C6929D9"/>
    <w:rsid w:val="7C6A0C2B"/>
    <w:rsid w:val="7C6A24A7"/>
    <w:rsid w:val="7C6C30DC"/>
    <w:rsid w:val="7C6C5B5B"/>
    <w:rsid w:val="7C6E412C"/>
    <w:rsid w:val="7C6F58F8"/>
    <w:rsid w:val="7C701FB9"/>
    <w:rsid w:val="7C702B07"/>
    <w:rsid w:val="7C71656D"/>
    <w:rsid w:val="7C725784"/>
    <w:rsid w:val="7C725D31"/>
    <w:rsid w:val="7C727DDD"/>
    <w:rsid w:val="7C73138D"/>
    <w:rsid w:val="7C734B01"/>
    <w:rsid w:val="7C7466FA"/>
    <w:rsid w:val="7C75137E"/>
    <w:rsid w:val="7C75312C"/>
    <w:rsid w:val="7C7627E7"/>
    <w:rsid w:val="7C771197"/>
    <w:rsid w:val="7C771641"/>
    <w:rsid w:val="7C7755D5"/>
    <w:rsid w:val="7C786ACD"/>
    <w:rsid w:val="7C792C1C"/>
    <w:rsid w:val="7C7970C0"/>
    <w:rsid w:val="7C7A6994"/>
    <w:rsid w:val="7C7C270C"/>
    <w:rsid w:val="7C7D3129"/>
    <w:rsid w:val="7C7D4532"/>
    <w:rsid w:val="7C7E6F65"/>
    <w:rsid w:val="7C7F4330"/>
    <w:rsid w:val="7C800BC1"/>
    <w:rsid w:val="7C8021FC"/>
    <w:rsid w:val="7C82634C"/>
    <w:rsid w:val="7C833A9B"/>
    <w:rsid w:val="7C84240C"/>
    <w:rsid w:val="7C857813"/>
    <w:rsid w:val="7C865339"/>
    <w:rsid w:val="7C86646D"/>
    <w:rsid w:val="7C8810B1"/>
    <w:rsid w:val="7C883CFA"/>
    <w:rsid w:val="7C885555"/>
    <w:rsid w:val="7C896BD7"/>
    <w:rsid w:val="7C8A4E29"/>
    <w:rsid w:val="7C8E2294"/>
    <w:rsid w:val="7C8E6F15"/>
    <w:rsid w:val="7C8F0691"/>
    <w:rsid w:val="7C8F081A"/>
    <w:rsid w:val="7C8F4FD8"/>
    <w:rsid w:val="7C8F751F"/>
    <w:rsid w:val="7C9061B7"/>
    <w:rsid w:val="7C907F65"/>
    <w:rsid w:val="7C912CC8"/>
    <w:rsid w:val="7C914409"/>
    <w:rsid w:val="7C9508AB"/>
    <w:rsid w:val="7C952D52"/>
    <w:rsid w:val="7C95557C"/>
    <w:rsid w:val="7C966FDB"/>
    <w:rsid w:val="7C977546"/>
    <w:rsid w:val="7C9779B1"/>
    <w:rsid w:val="7C99506C"/>
    <w:rsid w:val="7C9A1B7D"/>
    <w:rsid w:val="7C9B1DD4"/>
    <w:rsid w:val="7C9B7306"/>
    <w:rsid w:val="7C9C04BB"/>
    <w:rsid w:val="7C9C2DAE"/>
    <w:rsid w:val="7C9E2682"/>
    <w:rsid w:val="7C9F5482"/>
    <w:rsid w:val="7C9F63FA"/>
    <w:rsid w:val="7CA01BE5"/>
    <w:rsid w:val="7CA036D9"/>
    <w:rsid w:val="7CA0705B"/>
    <w:rsid w:val="7CA12173"/>
    <w:rsid w:val="7CA3145E"/>
    <w:rsid w:val="7CA37C99"/>
    <w:rsid w:val="7CA44A8C"/>
    <w:rsid w:val="7CA52E9E"/>
    <w:rsid w:val="7CA5738C"/>
    <w:rsid w:val="7CA57EB5"/>
    <w:rsid w:val="7CA7288F"/>
    <w:rsid w:val="7CA73C2D"/>
    <w:rsid w:val="7CA81753"/>
    <w:rsid w:val="7CA82F5D"/>
    <w:rsid w:val="7CA909E2"/>
    <w:rsid w:val="7CAB2FF1"/>
    <w:rsid w:val="7CAB6CF8"/>
    <w:rsid w:val="7CAC1243"/>
    <w:rsid w:val="7CAD41E9"/>
    <w:rsid w:val="7CAD53A9"/>
    <w:rsid w:val="7CAD7667"/>
    <w:rsid w:val="7CAE735C"/>
    <w:rsid w:val="7CB023B6"/>
    <w:rsid w:val="7CB119A0"/>
    <w:rsid w:val="7CB15588"/>
    <w:rsid w:val="7CB31F25"/>
    <w:rsid w:val="7CB34123"/>
    <w:rsid w:val="7CB400F8"/>
    <w:rsid w:val="7CB414EB"/>
    <w:rsid w:val="7CB55957"/>
    <w:rsid w:val="7CB579CC"/>
    <w:rsid w:val="7CB62EA9"/>
    <w:rsid w:val="7CB71996"/>
    <w:rsid w:val="7CB7277F"/>
    <w:rsid w:val="7CB773CF"/>
    <w:rsid w:val="7CB814DD"/>
    <w:rsid w:val="7CB81C8C"/>
    <w:rsid w:val="7CB8338F"/>
    <w:rsid w:val="7CB83F7A"/>
    <w:rsid w:val="7CB92CB8"/>
    <w:rsid w:val="7CBB3234"/>
    <w:rsid w:val="7CBB67ED"/>
    <w:rsid w:val="7CBB76D8"/>
    <w:rsid w:val="7CBD6E2A"/>
    <w:rsid w:val="7CBE0F77"/>
    <w:rsid w:val="7CBE1F56"/>
    <w:rsid w:val="7CBE4C79"/>
    <w:rsid w:val="7CBE6DBC"/>
    <w:rsid w:val="7CBF2667"/>
    <w:rsid w:val="7CBF5DEC"/>
    <w:rsid w:val="7CC12815"/>
    <w:rsid w:val="7CC3658D"/>
    <w:rsid w:val="7CC506F7"/>
    <w:rsid w:val="7CC55E61"/>
    <w:rsid w:val="7CC61BD9"/>
    <w:rsid w:val="7CC70AB9"/>
    <w:rsid w:val="7CC7607D"/>
    <w:rsid w:val="7CC77E08"/>
    <w:rsid w:val="7CC85951"/>
    <w:rsid w:val="7CCA16C9"/>
    <w:rsid w:val="7CCB71F0"/>
    <w:rsid w:val="7CCC3693"/>
    <w:rsid w:val="7CCD11BA"/>
    <w:rsid w:val="7CCD4CE0"/>
    <w:rsid w:val="7CD01429"/>
    <w:rsid w:val="7CD12A58"/>
    <w:rsid w:val="7CD15807"/>
    <w:rsid w:val="7CD35ADD"/>
    <w:rsid w:val="7CD43371"/>
    <w:rsid w:val="7CD45BC8"/>
    <w:rsid w:val="7CD75C23"/>
    <w:rsid w:val="7CD808E6"/>
    <w:rsid w:val="7CD9253E"/>
    <w:rsid w:val="7CDA29D1"/>
    <w:rsid w:val="7CDA2E92"/>
    <w:rsid w:val="7CDA624D"/>
    <w:rsid w:val="7CDB38D7"/>
    <w:rsid w:val="7CDB5685"/>
    <w:rsid w:val="7CDB7267"/>
    <w:rsid w:val="7CDB7433"/>
    <w:rsid w:val="7CDC31AB"/>
    <w:rsid w:val="7CDD1948"/>
    <w:rsid w:val="7CDD764F"/>
    <w:rsid w:val="7CDE33C7"/>
    <w:rsid w:val="7CDE6F23"/>
    <w:rsid w:val="7CE00EED"/>
    <w:rsid w:val="7CE07F0B"/>
    <w:rsid w:val="7CE16A13"/>
    <w:rsid w:val="7CE16B2B"/>
    <w:rsid w:val="7CE16DC7"/>
    <w:rsid w:val="7CE17950"/>
    <w:rsid w:val="7CE20EE7"/>
    <w:rsid w:val="7CE34539"/>
    <w:rsid w:val="7CE41C23"/>
    <w:rsid w:val="7CE50070"/>
    <w:rsid w:val="7CE65DD7"/>
    <w:rsid w:val="7CE7227B"/>
    <w:rsid w:val="7CE778ED"/>
    <w:rsid w:val="7CE85FF3"/>
    <w:rsid w:val="7CE91561"/>
    <w:rsid w:val="7CE96626"/>
    <w:rsid w:val="7CE9671D"/>
    <w:rsid w:val="7CEB0442"/>
    <w:rsid w:val="7CEB1821"/>
    <w:rsid w:val="7CEC1AF5"/>
    <w:rsid w:val="7CED167C"/>
    <w:rsid w:val="7CEE6C2C"/>
    <w:rsid w:val="7CEF1130"/>
    <w:rsid w:val="7CEF2DDF"/>
    <w:rsid w:val="7CEF2EDE"/>
    <w:rsid w:val="7CF11DBD"/>
    <w:rsid w:val="7CF16C56"/>
    <w:rsid w:val="7CF22E60"/>
    <w:rsid w:val="7CF501ED"/>
    <w:rsid w:val="7CF57E0E"/>
    <w:rsid w:val="7CF84C17"/>
    <w:rsid w:val="7CF96E16"/>
    <w:rsid w:val="7CFB253F"/>
    <w:rsid w:val="7CFC55FB"/>
    <w:rsid w:val="7CFD6078"/>
    <w:rsid w:val="7CFE5817"/>
    <w:rsid w:val="7D00333D"/>
    <w:rsid w:val="7D0050EB"/>
    <w:rsid w:val="7D006E99"/>
    <w:rsid w:val="7D01060F"/>
    <w:rsid w:val="7D012BE2"/>
    <w:rsid w:val="7D021F48"/>
    <w:rsid w:val="7D032FA8"/>
    <w:rsid w:val="7D060228"/>
    <w:rsid w:val="7D063F2D"/>
    <w:rsid w:val="7D07647A"/>
    <w:rsid w:val="7D083FA0"/>
    <w:rsid w:val="7D09196B"/>
    <w:rsid w:val="7D0A2C7A"/>
    <w:rsid w:val="7D0C1CE2"/>
    <w:rsid w:val="7D0C6F69"/>
    <w:rsid w:val="7D0C7F34"/>
    <w:rsid w:val="7D0D7808"/>
    <w:rsid w:val="7D0E09B5"/>
    <w:rsid w:val="7D0F17D2"/>
    <w:rsid w:val="7D0F1F52"/>
    <w:rsid w:val="7D0F3580"/>
    <w:rsid w:val="7D0F532E"/>
    <w:rsid w:val="7D104A16"/>
    <w:rsid w:val="7D110425"/>
    <w:rsid w:val="7D1110A6"/>
    <w:rsid w:val="7D11554A"/>
    <w:rsid w:val="7D116F53"/>
    <w:rsid w:val="7D1201E3"/>
    <w:rsid w:val="7D121808"/>
    <w:rsid w:val="7D124E30"/>
    <w:rsid w:val="7D126BCC"/>
    <w:rsid w:val="7D144827"/>
    <w:rsid w:val="7D16490F"/>
    <w:rsid w:val="7D167147"/>
    <w:rsid w:val="7D1926C9"/>
    <w:rsid w:val="7D1A59FE"/>
    <w:rsid w:val="7D1A6423"/>
    <w:rsid w:val="7D1B4E4D"/>
    <w:rsid w:val="7D1C7A4B"/>
    <w:rsid w:val="7D1E15D4"/>
    <w:rsid w:val="7D20578D"/>
    <w:rsid w:val="7D2221DF"/>
    <w:rsid w:val="7D2232B3"/>
    <w:rsid w:val="7D2248DC"/>
    <w:rsid w:val="7D230DDA"/>
    <w:rsid w:val="7D231C5B"/>
    <w:rsid w:val="7D24527D"/>
    <w:rsid w:val="7D256900"/>
    <w:rsid w:val="7D263FE0"/>
    <w:rsid w:val="7D26769C"/>
    <w:rsid w:val="7D2708CA"/>
    <w:rsid w:val="7D282A1C"/>
    <w:rsid w:val="7D2902FE"/>
    <w:rsid w:val="7D2918CF"/>
    <w:rsid w:val="7D295E33"/>
    <w:rsid w:val="7D2A2168"/>
    <w:rsid w:val="7D2C5EE0"/>
    <w:rsid w:val="7D2C64CA"/>
    <w:rsid w:val="7D2C7435"/>
    <w:rsid w:val="7D2E7EAA"/>
    <w:rsid w:val="7D2F3C22"/>
    <w:rsid w:val="7D305B72"/>
    <w:rsid w:val="7D32101D"/>
    <w:rsid w:val="7D32238F"/>
    <w:rsid w:val="7D327DB0"/>
    <w:rsid w:val="7D3317D1"/>
    <w:rsid w:val="7D33311E"/>
    <w:rsid w:val="7D3354C1"/>
    <w:rsid w:val="7D341239"/>
    <w:rsid w:val="7D34169C"/>
    <w:rsid w:val="7D34214E"/>
    <w:rsid w:val="7D342FE7"/>
    <w:rsid w:val="7D357B9A"/>
    <w:rsid w:val="7D366C14"/>
    <w:rsid w:val="7D376633"/>
    <w:rsid w:val="7D380D29"/>
    <w:rsid w:val="7D381051"/>
    <w:rsid w:val="7D39089A"/>
    <w:rsid w:val="7D397B0B"/>
    <w:rsid w:val="7D3B0B84"/>
    <w:rsid w:val="7D3B6123"/>
    <w:rsid w:val="7D3D1E9B"/>
    <w:rsid w:val="7D3E3E65"/>
    <w:rsid w:val="7D3E4BB0"/>
    <w:rsid w:val="7D3E5C13"/>
    <w:rsid w:val="7D3E79C1"/>
    <w:rsid w:val="7D3F20B7"/>
    <w:rsid w:val="7D402B72"/>
    <w:rsid w:val="7D407BDD"/>
    <w:rsid w:val="7D4357F4"/>
    <w:rsid w:val="7D444806"/>
    <w:rsid w:val="7D4475E7"/>
    <w:rsid w:val="7D4476CE"/>
    <w:rsid w:val="7D472D1A"/>
    <w:rsid w:val="7D4918E5"/>
    <w:rsid w:val="7D4A45B8"/>
    <w:rsid w:val="7D4C20DE"/>
    <w:rsid w:val="7D4E22FA"/>
    <w:rsid w:val="7D4F6235"/>
    <w:rsid w:val="7D4F7E21"/>
    <w:rsid w:val="7D500FAB"/>
    <w:rsid w:val="7D53082A"/>
    <w:rsid w:val="7D5340C4"/>
    <w:rsid w:val="7D540579"/>
    <w:rsid w:val="7D5471E5"/>
    <w:rsid w:val="7D553300"/>
    <w:rsid w:val="7D5611AF"/>
    <w:rsid w:val="7D562F5D"/>
    <w:rsid w:val="7D573CF7"/>
    <w:rsid w:val="7D58427B"/>
    <w:rsid w:val="7D5845E3"/>
    <w:rsid w:val="7D585220"/>
    <w:rsid w:val="7D586CD5"/>
    <w:rsid w:val="7D592A4D"/>
    <w:rsid w:val="7D5964B7"/>
    <w:rsid w:val="7D5B0573"/>
    <w:rsid w:val="7D5B410D"/>
    <w:rsid w:val="7D5B4A17"/>
    <w:rsid w:val="7D5B5CFF"/>
    <w:rsid w:val="7D5D078F"/>
    <w:rsid w:val="7D5E0064"/>
    <w:rsid w:val="7D6015AE"/>
    <w:rsid w:val="7D60199E"/>
    <w:rsid w:val="7D621902"/>
    <w:rsid w:val="7D625DA6"/>
    <w:rsid w:val="7D627B54"/>
    <w:rsid w:val="7D634EFD"/>
    <w:rsid w:val="7D637428"/>
    <w:rsid w:val="7D643474"/>
    <w:rsid w:val="7D643769"/>
    <w:rsid w:val="7D6513F2"/>
    <w:rsid w:val="7D66043F"/>
    <w:rsid w:val="7D670130"/>
    <w:rsid w:val="7D672CCD"/>
    <w:rsid w:val="7D6815C0"/>
    <w:rsid w:val="7D692C90"/>
    <w:rsid w:val="7D6A07D3"/>
    <w:rsid w:val="7D6C7155"/>
    <w:rsid w:val="7D6E2F97"/>
    <w:rsid w:val="7D6E6B97"/>
    <w:rsid w:val="7D6F401F"/>
    <w:rsid w:val="7D703C62"/>
    <w:rsid w:val="7D703EEA"/>
    <w:rsid w:val="7D715FE9"/>
    <w:rsid w:val="7D733349"/>
    <w:rsid w:val="7D7358BD"/>
    <w:rsid w:val="7D7377B1"/>
    <w:rsid w:val="7D742DD1"/>
    <w:rsid w:val="7D753F84"/>
    <w:rsid w:val="7D7560EF"/>
    <w:rsid w:val="7D761851"/>
    <w:rsid w:val="7D762F69"/>
    <w:rsid w:val="7D781125"/>
    <w:rsid w:val="7D7870B9"/>
    <w:rsid w:val="7D791019"/>
    <w:rsid w:val="7D7A0E04"/>
    <w:rsid w:val="7D7A1DDA"/>
    <w:rsid w:val="7D7D2BE0"/>
    <w:rsid w:val="7D7D673C"/>
    <w:rsid w:val="7D7E4262"/>
    <w:rsid w:val="7D7F24B4"/>
    <w:rsid w:val="7D8201F6"/>
    <w:rsid w:val="7D8203E6"/>
    <w:rsid w:val="7D823D52"/>
    <w:rsid w:val="7D842D0F"/>
    <w:rsid w:val="7D8469FA"/>
    <w:rsid w:val="7D853B02"/>
    <w:rsid w:val="7D86744E"/>
    <w:rsid w:val="7D87396A"/>
    <w:rsid w:val="7D8775BA"/>
    <w:rsid w:val="7D893333"/>
    <w:rsid w:val="7D8950E1"/>
    <w:rsid w:val="7D8B43E9"/>
    <w:rsid w:val="7D8B5030"/>
    <w:rsid w:val="7D8C697F"/>
    <w:rsid w:val="7D8E4C22"/>
    <w:rsid w:val="7D8F021D"/>
    <w:rsid w:val="7D8F79DD"/>
    <w:rsid w:val="7D902783"/>
    <w:rsid w:val="7D9046C1"/>
    <w:rsid w:val="7D9121E7"/>
    <w:rsid w:val="7D914BFB"/>
    <w:rsid w:val="7D91708B"/>
    <w:rsid w:val="7D9260FD"/>
    <w:rsid w:val="7D935F5F"/>
    <w:rsid w:val="7D937D0D"/>
    <w:rsid w:val="7D94457C"/>
    <w:rsid w:val="7D945911"/>
    <w:rsid w:val="7D951CD7"/>
    <w:rsid w:val="7D961A6D"/>
    <w:rsid w:val="7D9677FD"/>
    <w:rsid w:val="7D972B15"/>
    <w:rsid w:val="7D9817C8"/>
    <w:rsid w:val="7D98504D"/>
    <w:rsid w:val="7D9A48BB"/>
    <w:rsid w:val="7D9C12B8"/>
    <w:rsid w:val="7D9D288F"/>
    <w:rsid w:val="7D9D293A"/>
    <w:rsid w:val="7D9F25E9"/>
    <w:rsid w:val="7DA0349E"/>
    <w:rsid w:val="7DA056F0"/>
    <w:rsid w:val="7DA24C38"/>
    <w:rsid w:val="7DA261A2"/>
    <w:rsid w:val="7DA27A91"/>
    <w:rsid w:val="7DA43CC8"/>
    <w:rsid w:val="7DA4432C"/>
    <w:rsid w:val="7DA57A41"/>
    <w:rsid w:val="7DA755C3"/>
    <w:rsid w:val="7DA77C5D"/>
    <w:rsid w:val="7DA939D5"/>
    <w:rsid w:val="7DA94B99"/>
    <w:rsid w:val="7DAA5057"/>
    <w:rsid w:val="7DAC7021"/>
    <w:rsid w:val="7DAE47E9"/>
    <w:rsid w:val="7DAE7CF4"/>
    <w:rsid w:val="7DAF266D"/>
    <w:rsid w:val="7DB008BF"/>
    <w:rsid w:val="7DB1119F"/>
    <w:rsid w:val="7DB14637"/>
    <w:rsid w:val="7DB163E5"/>
    <w:rsid w:val="7DB20AFB"/>
    <w:rsid w:val="7DB20B18"/>
    <w:rsid w:val="7DB516FD"/>
    <w:rsid w:val="7DB57BC7"/>
    <w:rsid w:val="7DB61C4E"/>
    <w:rsid w:val="7DB639FC"/>
    <w:rsid w:val="7DB67EA0"/>
    <w:rsid w:val="7DB7011C"/>
    <w:rsid w:val="7DB845B2"/>
    <w:rsid w:val="7DB87774"/>
    <w:rsid w:val="7DB939D1"/>
    <w:rsid w:val="7DB96E89"/>
    <w:rsid w:val="7DBB2571"/>
    <w:rsid w:val="7DBB7264"/>
    <w:rsid w:val="7DBC01D8"/>
    <w:rsid w:val="7DBC188C"/>
    <w:rsid w:val="7DBD4C18"/>
    <w:rsid w:val="7DBF2109"/>
    <w:rsid w:val="7DBF4FA6"/>
    <w:rsid w:val="7DBF6B2A"/>
    <w:rsid w:val="7DC0487A"/>
    <w:rsid w:val="7DC2574A"/>
    <w:rsid w:val="7DC26844"/>
    <w:rsid w:val="7DC275FA"/>
    <w:rsid w:val="7DC35ADB"/>
    <w:rsid w:val="7DC37294"/>
    <w:rsid w:val="7DC53319"/>
    <w:rsid w:val="7DC600E3"/>
    <w:rsid w:val="7DC60F8B"/>
    <w:rsid w:val="7DC66335"/>
    <w:rsid w:val="7DC6656A"/>
    <w:rsid w:val="7DC91981"/>
    <w:rsid w:val="7DC9346F"/>
    <w:rsid w:val="7DCA24CF"/>
    <w:rsid w:val="7DCC7BEA"/>
    <w:rsid w:val="7DCE343B"/>
    <w:rsid w:val="7DCE51E9"/>
    <w:rsid w:val="7DD07E5F"/>
    <w:rsid w:val="7DD10836"/>
    <w:rsid w:val="7DD15C5F"/>
    <w:rsid w:val="7DD345AE"/>
    <w:rsid w:val="7DD44996"/>
    <w:rsid w:val="7DD50326"/>
    <w:rsid w:val="7DD547CA"/>
    <w:rsid w:val="7DD61241"/>
    <w:rsid w:val="7DD6409E"/>
    <w:rsid w:val="7DD722F0"/>
    <w:rsid w:val="7DD86068"/>
    <w:rsid w:val="7DDB16B4"/>
    <w:rsid w:val="7DDB3462"/>
    <w:rsid w:val="7DDB41CB"/>
    <w:rsid w:val="7DDC10A9"/>
    <w:rsid w:val="7DDC6F54"/>
    <w:rsid w:val="7DDD21C5"/>
    <w:rsid w:val="7DDD4202"/>
    <w:rsid w:val="7DDD542C"/>
    <w:rsid w:val="7DDD618F"/>
    <w:rsid w:val="7DDD71DA"/>
    <w:rsid w:val="7DDF1FD7"/>
    <w:rsid w:val="7DDF2F52"/>
    <w:rsid w:val="7DE02C3D"/>
    <w:rsid w:val="7DE15754"/>
    <w:rsid w:val="7DE164DF"/>
    <w:rsid w:val="7DE247F1"/>
    <w:rsid w:val="7DE560F8"/>
    <w:rsid w:val="7DE62533"/>
    <w:rsid w:val="7DE65B5B"/>
    <w:rsid w:val="7DE70059"/>
    <w:rsid w:val="7DE7036D"/>
    <w:rsid w:val="7DE71E07"/>
    <w:rsid w:val="7DE74E5E"/>
    <w:rsid w:val="7DE762AB"/>
    <w:rsid w:val="7DE77E15"/>
    <w:rsid w:val="7DE925B7"/>
    <w:rsid w:val="7DE93FD0"/>
    <w:rsid w:val="7DE95B7F"/>
    <w:rsid w:val="7DEA02BE"/>
    <w:rsid w:val="7DEB0468"/>
    <w:rsid w:val="7DEB36CC"/>
    <w:rsid w:val="7DEC7BD0"/>
    <w:rsid w:val="7DEE7639"/>
    <w:rsid w:val="7DEF502A"/>
    <w:rsid w:val="7DEF71FD"/>
    <w:rsid w:val="7DEF78D2"/>
    <w:rsid w:val="7DF033B2"/>
    <w:rsid w:val="7DF03B15"/>
    <w:rsid w:val="7DF11FE2"/>
    <w:rsid w:val="7DF20392"/>
    <w:rsid w:val="7DF27AAB"/>
    <w:rsid w:val="7DF32EA2"/>
    <w:rsid w:val="7DF664EA"/>
    <w:rsid w:val="7DF80E09"/>
    <w:rsid w:val="7DF84014"/>
    <w:rsid w:val="7DF95FDE"/>
    <w:rsid w:val="7DFA443A"/>
    <w:rsid w:val="7DFA7CBD"/>
    <w:rsid w:val="7DFB2DE1"/>
    <w:rsid w:val="7DFB542B"/>
    <w:rsid w:val="7DFB6BBA"/>
    <w:rsid w:val="7DFB710A"/>
    <w:rsid w:val="7DFC1D56"/>
    <w:rsid w:val="7DFC26E0"/>
    <w:rsid w:val="7DFC3B04"/>
    <w:rsid w:val="7DFC5D93"/>
    <w:rsid w:val="7E00216C"/>
    <w:rsid w:val="7E01111B"/>
    <w:rsid w:val="7E01736D"/>
    <w:rsid w:val="7E024E93"/>
    <w:rsid w:val="7E0321EF"/>
    <w:rsid w:val="7E0427EF"/>
    <w:rsid w:val="7E045953"/>
    <w:rsid w:val="7E050CEB"/>
    <w:rsid w:val="7E0574EC"/>
    <w:rsid w:val="7E064981"/>
    <w:rsid w:val="7E064983"/>
    <w:rsid w:val="7E082118"/>
    <w:rsid w:val="7E0830DE"/>
    <w:rsid w:val="7E0A37C5"/>
    <w:rsid w:val="7E0A520A"/>
    <w:rsid w:val="7E0D3F64"/>
    <w:rsid w:val="7E0D569E"/>
    <w:rsid w:val="7E0D5A08"/>
    <w:rsid w:val="7E0E08CA"/>
    <w:rsid w:val="7E0E3838"/>
    <w:rsid w:val="7E0E3FB7"/>
    <w:rsid w:val="7E0F44BF"/>
    <w:rsid w:val="7E1075B0"/>
    <w:rsid w:val="7E1150D6"/>
    <w:rsid w:val="7E11741C"/>
    <w:rsid w:val="7E117491"/>
    <w:rsid w:val="7E117A7B"/>
    <w:rsid w:val="7E120A74"/>
    <w:rsid w:val="7E123328"/>
    <w:rsid w:val="7E1318B2"/>
    <w:rsid w:val="7E132BFC"/>
    <w:rsid w:val="7E140186"/>
    <w:rsid w:val="7E153109"/>
    <w:rsid w:val="7E15583C"/>
    <w:rsid w:val="7E17173D"/>
    <w:rsid w:val="7E180AC8"/>
    <w:rsid w:val="7E1846B6"/>
    <w:rsid w:val="7E186464"/>
    <w:rsid w:val="7E1934C9"/>
    <w:rsid w:val="7E1A6458"/>
    <w:rsid w:val="7E1C1A4B"/>
    <w:rsid w:val="7E1C7D03"/>
    <w:rsid w:val="7E1D20AD"/>
    <w:rsid w:val="7E1F77F3"/>
    <w:rsid w:val="7E20459F"/>
    <w:rsid w:val="7E215319"/>
    <w:rsid w:val="7E221091"/>
    <w:rsid w:val="7E224ECD"/>
    <w:rsid w:val="7E231AEE"/>
    <w:rsid w:val="7E235535"/>
    <w:rsid w:val="7E236693"/>
    <w:rsid w:val="7E2411EA"/>
    <w:rsid w:val="7E2414BB"/>
    <w:rsid w:val="7E244E09"/>
    <w:rsid w:val="7E2529F7"/>
    <w:rsid w:val="7E257E26"/>
    <w:rsid w:val="7E265025"/>
    <w:rsid w:val="7E2651D8"/>
    <w:rsid w:val="7E2662A3"/>
    <w:rsid w:val="7E292D8B"/>
    <w:rsid w:val="7E294D9C"/>
    <w:rsid w:val="7E2967AC"/>
    <w:rsid w:val="7E2B263C"/>
    <w:rsid w:val="7E2B66D1"/>
    <w:rsid w:val="7E2D0162"/>
    <w:rsid w:val="7E2D1F10"/>
    <w:rsid w:val="7E2F08BD"/>
    <w:rsid w:val="7E300CD4"/>
    <w:rsid w:val="7E310F9A"/>
    <w:rsid w:val="7E315C10"/>
    <w:rsid w:val="7E3260C7"/>
    <w:rsid w:val="7E327526"/>
    <w:rsid w:val="7E342872"/>
    <w:rsid w:val="7E34366E"/>
    <w:rsid w:val="7E350DC4"/>
    <w:rsid w:val="7E372D8F"/>
    <w:rsid w:val="7E373776"/>
    <w:rsid w:val="7E385C9F"/>
    <w:rsid w:val="7E3865B5"/>
    <w:rsid w:val="7E386B07"/>
    <w:rsid w:val="7E393406"/>
    <w:rsid w:val="7E3A462D"/>
    <w:rsid w:val="7E3A63DB"/>
    <w:rsid w:val="7E3B3874"/>
    <w:rsid w:val="7E3B4EAE"/>
    <w:rsid w:val="7E3D0C7E"/>
    <w:rsid w:val="7E3F359E"/>
    <w:rsid w:val="7E4032E2"/>
    <w:rsid w:val="7E405EBE"/>
    <w:rsid w:val="7E421F1F"/>
    <w:rsid w:val="7E425CF7"/>
    <w:rsid w:val="7E4322D7"/>
    <w:rsid w:val="7E432F63"/>
    <w:rsid w:val="7E4365D3"/>
    <w:rsid w:val="7E450F0C"/>
    <w:rsid w:val="7E461224"/>
    <w:rsid w:val="7E4640AA"/>
    <w:rsid w:val="7E464D80"/>
    <w:rsid w:val="7E47109C"/>
    <w:rsid w:val="7E4718A0"/>
    <w:rsid w:val="7E472F62"/>
    <w:rsid w:val="7E473466"/>
    <w:rsid w:val="7E482A05"/>
    <w:rsid w:val="7E485F4F"/>
    <w:rsid w:val="7E4907B9"/>
    <w:rsid w:val="7E494870"/>
    <w:rsid w:val="7E4A091A"/>
    <w:rsid w:val="7E4B05E8"/>
    <w:rsid w:val="7E4B25D3"/>
    <w:rsid w:val="7E4B4A8C"/>
    <w:rsid w:val="7E4B55D2"/>
    <w:rsid w:val="7E4C2FDC"/>
    <w:rsid w:val="7E4C3F17"/>
    <w:rsid w:val="7E4E1E86"/>
    <w:rsid w:val="7E4F463C"/>
    <w:rsid w:val="7E5106CC"/>
    <w:rsid w:val="7E5228CA"/>
    <w:rsid w:val="7E52570B"/>
    <w:rsid w:val="7E53749D"/>
    <w:rsid w:val="7E543940"/>
    <w:rsid w:val="7E553215"/>
    <w:rsid w:val="7E5617CD"/>
    <w:rsid w:val="7E572CB5"/>
    <w:rsid w:val="7E584AB3"/>
    <w:rsid w:val="7E5A14D1"/>
    <w:rsid w:val="7E5B5478"/>
    <w:rsid w:val="7E5B5C85"/>
    <w:rsid w:val="7E5C2739"/>
    <w:rsid w:val="7E5D1F60"/>
    <w:rsid w:val="7E5E656D"/>
    <w:rsid w:val="7E5F4093"/>
    <w:rsid w:val="7E5F46E2"/>
    <w:rsid w:val="7E5F5E41"/>
    <w:rsid w:val="7E6103C1"/>
    <w:rsid w:val="7E633E69"/>
    <w:rsid w:val="7E653AE9"/>
    <w:rsid w:val="7E655B4E"/>
    <w:rsid w:val="7E656968"/>
    <w:rsid w:val="7E662E05"/>
    <w:rsid w:val="7E663674"/>
    <w:rsid w:val="7E667363"/>
    <w:rsid w:val="7E696285"/>
    <w:rsid w:val="7E6A2075"/>
    <w:rsid w:val="7E6A3164"/>
    <w:rsid w:val="7E6B47E6"/>
    <w:rsid w:val="7E6B6EDC"/>
    <w:rsid w:val="7E6C61A3"/>
    <w:rsid w:val="7E6C743A"/>
    <w:rsid w:val="7E6D055E"/>
    <w:rsid w:val="7E6D4DA2"/>
    <w:rsid w:val="7E6E0667"/>
    <w:rsid w:val="7E6E2528"/>
    <w:rsid w:val="7E70299A"/>
    <w:rsid w:val="7E7044F2"/>
    <w:rsid w:val="7E736DB3"/>
    <w:rsid w:val="7E7412A4"/>
    <w:rsid w:val="7E751274"/>
    <w:rsid w:val="7E751B09"/>
    <w:rsid w:val="7E762F2D"/>
    <w:rsid w:val="7E7740BC"/>
    <w:rsid w:val="7E7754B9"/>
    <w:rsid w:val="7E775881"/>
    <w:rsid w:val="7E784BCF"/>
    <w:rsid w:val="7E791664"/>
    <w:rsid w:val="7E7927A3"/>
    <w:rsid w:val="7E7933A7"/>
    <w:rsid w:val="7E795155"/>
    <w:rsid w:val="7E7958A6"/>
    <w:rsid w:val="7E7A0CA8"/>
    <w:rsid w:val="7E7A396E"/>
    <w:rsid w:val="7E7A49CB"/>
    <w:rsid w:val="7E7A711F"/>
    <w:rsid w:val="7E7C2E97"/>
    <w:rsid w:val="7E7E09BD"/>
    <w:rsid w:val="7E7E75A1"/>
    <w:rsid w:val="7E7F0292"/>
    <w:rsid w:val="7E81225C"/>
    <w:rsid w:val="7E81400A"/>
    <w:rsid w:val="7E817ECA"/>
    <w:rsid w:val="7E825D2E"/>
    <w:rsid w:val="7E826052"/>
    <w:rsid w:val="7E832EDE"/>
    <w:rsid w:val="7E837D82"/>
    <w:rsid w:val="7E843AFA"/>
    <w:rsid w:val="7E8458A8"/>
    <w:rsid w:val="7E846D0A"/>
    <w:rsid w:val="7E875F1F"/>
    <w:rsid w:val="7E8835EA"/>
    <w:rsid w:val="7E896090"/>
    <w:rsid w:val="7E8A55B4"/>
    <w:rsid w:val="7E8B30DA"/>
    <w:rsid w:val="7E8C5E87"/>
    <w:rsid w:val="7E8D0C00"/>
    <w:rsid w:val="7E8D4110"/>
    <w:rsid w:val="7E8D4CAE"/>
    <w:rsid w:val="7E8D6E52"/>
    <w:rsid w:val="7E8F2BCB"/>
    <w:rsid w:val="7E924469"/>
    <w:rsid w:val="7E927FC5"/>
    <w:rsid w:val="7E93243A"/>
    <w:rsid w:val="7E946DD9"/>
    <w:rsid w:val="7E953416"/>
    <w:rsid w:val="7E9644DB"/>
    <w:rsid w:val="7E97382D"/>
    <w:rsid w:val="7E986A55"/>
    <w:rsid w:val="7E9975A5"/>
    <w:rsid w:val="7E9B07E9"/>
    <w:rsid w:val="7E9B187B"/>
    <w:rsid w:val="7E9B3DE2"/>
    <w:rsid w:val="7E9C52C8"/>
    <w:rsid w:val="7E9C52E7"/>
    <w:rsid w:val="7E9C5C67"/>
    <w:rsid w:val="7E9C6479"/>
    <w:rsid w:val="7E9C659E"/>
    <w:rsid w:val="7E9E2E0E"/>
    <w:rsid w:val="7E9F0659"/>
    <w:rsid w:val="7E9F1068"/>
    <w:rsid w:val="7E9F542B"/>
    <w:rsid w:val="7E9F68DA"/>
    <w:rsid w:val="7EA03CCE"/>
    <w:rsid w:val="7EA14E6A"/>
    <w:rsid w:val="7EA2789C"/>
    <w:rsid w:val="7EA30424"/>
    <w:rsid w:val="7EA426D4"/>
    <w:rsid w:val="7EA47738"/>
    <w:rsid w:val="7EA47CF8"/>
    <w:rsid w:val="7EA5419C"/>
    <w:rsid w:val="7EA81D04"/>
    <w:rsid w:val="7EA83C8C"/>
    <w:rsid w:val="7EAA386C"/>
    <w:rsid w:val="7EAB72D9"/>
    <w:rsid w:val="7EAE37FE"/>
    <w:rsid w:val="7EAE39D6"/>
    <w:rsid w:val="7EAE7E11"/>
    <w:rsid w:val="7EAF4938"/>
    <w:rsid w:val="7EB04601"/>
    <w:rsid w:val="7EB0785F"/>
    <w:rsid w:val="7EB138C0"/>
    <w:rsid w:val="7EB2746C"/>
    <w:rsid w:val="7EB27630"/>
    <w:rsid w:val="7EB3166A"/>
    <w:rsid w:val="7EB42631"/>
    <w:rsid w:val="7EB63CCD"/>
    <w:rsid w:val="7EB6437F"/>
    <w:rsid w:val="7EB919F5"/>
    <w:rsid w:val="7EB94A50"/>
    <w:rsid w:val="7EB97C47"/>
    <w:rsid w:val="7EBC14E6"/>
    <w:rsid w:val="7EBC26D9"/>
    <w:rsid w:val="7EBC2DD9"/>
    <w:rsid w:val="7EBD3DDC"/>
    <w:rsid w:val="7EBE525E"/>
    <w:rsid w:val="7EBF470A"/>
    <w:rsid w:val="7EBF56B7"/>
    <w:rsid w:val="7EC00FD6"/>
    <w:rsid w:val="7EC06781"/>
    <w:rsid w:val="7EC06919"/>
    <w:rsid w:val="7EC14B12"/>
    <w:rsid w:val="7EC16AFC"/>
    <w:rsid w:val="7EC21C85"/>
    <w:rsid w:val="7EC2339F"/>
    <w:rsid w:val="7EC37DA9"/>
    <w:rsid w:val="7EC534F2"/>
    <w:rsid w:val="7EC666CF"/>
    <w:rsid w:val="7EC86628"/>
    <w:rsid w:val="7ECB5FC8"/>
    <w:rsid w:val="7ECB779C"/>
    <w:rsid w:val="7ECD2214"/>
    <w:rsid w:val="7ECD724F"/>
    <w:rsid w:val="7ECE26B5"/>
    <w:rsid w:val="7ECE2DE8"/>
    <w:rsid w:val="7ECE4E19"/>
    <w:rsid w:val="7ED00AED"/>
    <w:rsid w:val="7ED03198"/>
    <w:rsid w:val="7ED21E21"/>
    <w:rsid w:val="7ED2669C"/>
    <w:rsid w:val="7ED305B1"/>
    <w:rsid w:val="7ED44A81"/>
    <w:rsid w:val="7ED50BC3"/>
    <w:rsid w:val="7ED56104"/>
    <w:rsid w:val="7ED63E37"/>
    <w:rsid w:val="7ED71E7C"/>
    <w:rsid w:val="7ED755DB"/>
    <w:rsid w:val="7ED92098"/>
    <w:rsid w:val="7ED95BF4"/>
    <w:rsid w:val="7EDA138B"/>
    <w:rsid w:val="7EDA196C"/>
    <w:rsid w:val="7EDC1B88"/>
    <w:rsid w:val="7EDC7492"/>
    <w:rsid w:val="7EDD56B0"/>
    <w:rsid w:val="7EDF0451"/>
    <w:rsid w:val="7EDF5FF6"/>
    <w:rsid w:val="7EE06F82"/>
    <w:rsid w:val="7EE07DCE"/>
    <w:rsid w:val="7EE12CFA"/>
    <w:rsid w:val="7EE21FCE"/>
    <w:rsid w:val="7EE34CC4"/>
    <w:rsid w:val="7EE4500E"/>
    <w:rsid w:val="7EE50457"/>
    <w:rsid w:val="7EE50A3C"/>
    <w:rsid w:val="7EE623B4"/>
    <w:rsid w:val="7EE66563"/>
    <w:rsid w:val="7EE973FB"/>
    <w:rsid w:val="7EEB5047"/>
    <w:rsid w:val="7EEB77E4"/>
    <w:rsid w:val="7EEC1DCB"/>
    <w:rsid w:val="7EED00B6"/>
    <w:rsid w:val="7EED29F8"/>
    <w:rsid w:val="7EEF18BB"/>
    <w:rsid w:val="7EEF3669"/>
    <w:rsid w:val="7EEF5417"/>
    <w:rsid w:val="7EF23159"/>
    <w:rsid w:val="7EF3018C"/>
    <w:rsid w:val="7EF40C80"/>
    <w:rsid w:val="7EF44A7E"/>
    <w:rsid w:val="7EF45957"/>
    <w:rsid w:val="7EF52C49"/>
    <w:rsid w:val="7EF60B64"/>
    <w:rsid w:val="7EF649F8"/>
    <w:rsid w:val="7EF70770"/>
    <w:rsid w:val="7EF77E8C"/>
    <w:rsid w:val="7EF90044"/>
    <w:rsid w:val="7EF95D6D"/>
    <w:rsid w:val="7EFA00B4"/>
    <w:rsid w:val="7EFC4668"/>
    <w:rsid w:val="7EFD4FE9"/>
    <w:rsid w:val="7EFE00BA"/>
    <w:rsid w:val="7F002B66"/>
    <w:rsid w:val="7F005876"/>
    <w:rsid w:val="7F010229"/>
    <w:rsid w:val="7F015C77"/>
    <w:rsid w:val="7F016EF9"/>
    <w:rsid w:val="7F0215EE"/>
    <w:rsid w:val="7F024C6C"/>
    <w:rsid w:val="7F030EC3"/>
    <w:rsid w:val="7F032C71"/>
    <w:rsid w:val="7F0404D5"/>
    <w:rsid w:val="7F054C3B"/>
    <w:rsid w:val="7F0569E9"/>
    <w:rsid w:val="7F0664B1"/>
    <w:rsid w:val="7F08472B"/>
    <w:rsid w:val="7F0C08CB"/>
    <w:rsid w:val="7F0D1D41"/>
    <w:rsid w:val="7F0F1615"/>
    <w:rsid w:val="7F10538E"/>
    <w:rsid w:val="7F10711D"/>
    <w:rsid w:val="7F1135E0"/>
    <w:rsid w:val="7F126242"/>
    <w:rsid w:val="7F127B9A"/>
    <w:rsid w:val="7F143C8D"/>
    <w:rsid w:val="7F144493"/>
    <w:rsid w:val="7F14568F"/>
    <w:rsid w:val="7F155BD0"/>
    <w:rsid w:val="7F1629A4"/>
    <w:rsid w:val="7F17496E"/>
    <w:rsid w:val="7F192494"/>
    <w:rsid w:val="7F1B26B0"/>
    <w:rsid w:val="7F1B27F7"/>
    <w:rsid w:val="7F1B7CAE"/>
    <w:rsid w:val="7F1B7D95"/>
    <w:rsid w:val="7F1C1F84"/>
    <w:rsid w:val="7F1C3D32"/>
    <w:rsid w:val="7F1C63B3"/>
    <w:rsid w:val="7F1C740F"/>
    <w:rsid w:val="7F1D1450"/>
    <w:rsid w:val="7F1E29B7"/>
    <w:rsid w:val="7F1F4763"/>
    <w:rsid w:val="7F201A75"/>
    <w:rsid w:val="7F203823"/>
    <w:rsid w:val="7F2063D5"/>
    <w:rsid w:val="7F211349"/>
    <w:rsid w:val="7F21759B"/>
    <w:rsid w:val="7F2257ED"/>
    <w:rsid w:val="7F233313"/>
    <w:rsid w:val="7F2351A1"/>
    <w:rsid w:val="7F251BFE"/>
    <w:rsid w:val="7F28139B"/>
    <w:rsid w:val="7F2A46A1"/>
    <w:rsid w:val="7F2A4859"/>
    <w:rsid w:val="7F2A6B1E"/>
    <w:rsid w:val="7F2B15F8"/>
    <w:rsid w:val="7F2B2596"/>
    <w:rsid w:val="7F2B543B"/>
    <w:rsid w:val="7F2C666B"/>
    <w:rsid w:val="7F2D1EED"/>
    <w:rsid w:val="7F2D2EB7"/>
    <w:rsid w:val="7F2E079C"/>
    <w:rsid w:val="7F2E1018"/>
    <w:rsid w:val="7F2E23E3"/>
    <w:rsid w:val="7F2E4837"/>
    <w:rsid w:val="7F2E6F6B"/>
    <w:rsid w:val="7F2F1CB8"/>
    <w:rsid w:val="7F302185"/>
    <w:rsid w:val="7F311EF7"/>
    <w:rsid w:val="7F313C82"/>
    <w:rsid w:val="7F315A30"/>
    <w:rsid w:val="7F31798F"/>
    <w:rsid w:val="7F3217A8"/>
    <w:rsid w:val="7F337802"/>
    <w:rsid w:val="7F343772"/>
    <w:rsid w:val="7F345520"/>
    <w:rsid w:val="7F36253C"/>
    <w:rsid w:val="7F373E42"/>
    <w:rsid w:val="7F3776C5"/>
    <w:rsid w:val="7F3A29CA"/>
    <w:rsid w:val="7F3D2627"/>
    <w:rsid w:val="7F3E2177"/>
    <w:rsid w:val="7F3E3629"/>
    <w:rsid w:val="7F3F2BCB"/>
    <w:rsid w:val="7F402117"/>
    <w:rsid w:val="7F405DC4"/>
    <w:rsid w:val="7F4219EB"/>
    <w:rsid w:val="7F43149D"/>
    <w:rsid w:val="7F4339B5"/>
    <w:rsid w:val="7F437511"/>
    <w:rsid w:val="7F441A8B"/>
    <w:rsid w:val="7F4469DB"/>
    <w:rsid w:val="7F4514DB"/>
    <w:rsid w:val="7F453289"/>
    <w:rsid w:val="7F4639AD"/>
    <w:rsid w:val="7F463C60"/>
    <w:rsid w:val="7F4734A5"/>
    <w:rsid w:val="7F475253"/>
    <w:rsid w:val="7F4765BD"/>
    <w:rsid w:val="7F476F46"/>
    <w:rsid w:val="7F48296E"/>
    <w:rsid w:val="7F482D79"/>
    <w:rsid w:val="7F484B27"/>
    <w:rsid w:val="7F4956DE"/>
    <w:rsid w:val="7F4A08A0"/>
    <w:rsid w:val="7F4A6AF1"/>
    <w:rsid w:val="7F4D0390"/>
    <w:rsid w:val="7F4D37E0"/>
    <w:rsid w:val="7F4E65E2"/>
    <w:rsid w:val="7F4F235A"/>
    <w:rsid w:val="7F4F54E1"/>
    <w:rsid w:val="7F50002E"/>
    <w:rsid w:val="7F511C2E"/>
    <w:rsid w:val="7F5160D2"/>
    <w:rsid w:val="7F5259A6"/>
    <w:rsid w:val="7F5300F0"/>
    <w:rsid w:val="7F533772"/>
    <w:rsid w:val="7F54203D"/>
    <w:rsid w:val="7F5447B4"/>
    <w:rsid w:val="7F56192B"/>
    <w:rsid w:val="7F565496"/>
    <w:rsid w:val="7F567244"/>
    <w:rsid w:val="7F572FBC"/>
    <w:rsid w:val="7F58170A"/>
    <w:rsid w:val="7F581EA3"/>
    <w:rsid w:val="7F5834E7"/>
    <w:rsid w:val="7F590A70"/>
    <w:rsid w:val="7F590AE3"/>
    <w:rsid w:val="7F5A0E9D"/>
    <w:rsid w:val="7F5A1181"/>
    <w:rsid w:val="7F5A7C9F"/>
    <w:rsid w:val="7F5B4206"/>
    <w:rsid w:val="7F5B485B"/>
    <w:rsid w:val="7F5D1E68"/>
    <w:rsid w:val="7F5D4081"/>
    <w:rsid w:val="7F5D4A77"/>
    <w:rsid w:val="7F5E434B"/>
    <w:rsid w:val="7F601E71"/>
    <w:rsid w:val="7F607B23"/>
    <w:rsid w:val="7F613A84"/>
    <w:rsid w:val="7F625014"/>
    <w:rsid w:val="7F633A0C"/>
    <w:rsid w:val="7F637BB3"/>
    <w:rsid w:val="7F650DC4"/>
    <w:rsid w:val="7F651B7D"/>
    <w:rsid w:val="7F6550BF"/>
    <w:rsid w:val="7F663993"/>
    <w:rsid w:val="7F671451"/>
    <w:rsid w:val="7F693035"/>
    <w:rsid w:val="7F6A76F6"/>
    <w:rsid w:val="7F6C0C97"/>
    <w:rsid w:val="7F6C2008"/>
    <w:rsid w:val="7F6C4CC2"/>
    <w:rsid w:val="7F6C60C6"/>
    <w:rsid w:val="7F6D27E0"/>
    <w:rsid w:val="7F6D458E"/>
    <w:rsid w:val="7F6D7B9F"/>
    <w:rsid w:val="7F6E35B7"/>
    <w:rsid w:val="7F6F47AA"/>
    <w:rsid w:val="7F6F4C46"/>
    <w:rsid w:val="7F7122D0"/>
    <w:rsid w:val="7F713797"/>
    <w:rsid w:val="7F71407E"/>
    <w:rsid w:val="7F72668B"/>
    <w:rsid w:val="7F743B6E"/>
    <w:rsid w:val="7F745150"/>
    <w:rsid w:val="7F7507EE"/>
    <w:rsid w:val="7F76379B"/>
    <w:rsid w:val="7F7678E7"/>
    <w:rsid w:val="7F7735C7"/>
    <w:rsid w:val="7F78365F"/>
    <w:rsid w:val="7F78540D"/>
    <w:rsid w:val="7F7B6CAB"/>
    <w:rsid w:val="7F7C14D4"/>
    <w:rsid w:val="7F7F2C3F"/>
    <w:rsid w:val="7F7F60DF"/>
    <w:rsid w:val="7F803F3C"/>
    <w:rsid w:val="7F8042C1"/>
    <w:rsid w:val="7F813084"/>
    <w:rsid w:val="7F814A6A"/>
    <w:rsid w:val="7F82628B"/>
    <w:rsid w:val="7F842003"/>
    <w:rsid w:val="7F855D7C"/>
    <w:rsid w:val="7F8738A2"/>
    <w:rsid w:val="7F883E87"/>
    <w:rsid w:val="7F89307B"/>
    <w:rsid w:val="7F8952F2"/>
    <w:rsid w:val="7F8976C3"/>
    <w:rsid w:val="7F8D69DE"/>
    <w:rsid w:val="7F8E2E82"/>
    <w:rsid w:val="7F8E4C30"/>
    <w:rsid w:val="7F8F09A8"/>
    <w:rsid w:val="7F914720"/>
    <w:rsid w:val="7F923FF5"/>
    <w:rsid w:val="7F924BBC"/>
    <w:rsid w:val="7F9279BD"/>
    <w:rsid w:val="7F932F16"/>
    <w:rsid w:val="7F947D6D"/>
    <w:rsid w:val="7F950FDA"/>
    <w:rsid w:val="7F967F89"/>
    <w:rsid w:val="7F9824F4"/>
    <w:rsid w:val="7F982BE1"/>
    <w:rsid w:val="7F984E79"/>
    <w:rsid w:val="7F985AAF"/>
    <w:rsid w:val="7F9935D5"/>
    <w:rsid w:val="7F9A75EC"/>
    <w:rsid w:val="7F9B734D"/>
    <w:rsid w:val="7F9D1317"/>
    <w:rsid w:val="7F9D40A8"/>
    <w:rsid w:val="7F9D676F"/>
    <w:rsid w:val="7F9E197F"/>
    <w:rsid w:val="7F9F7DD8"/>
    <w:rsid w:val="7FA001AE"/>
    <w:rsid w:val="7FA00933"/>
    <w:rsid w:val="7FA038FA"/>
    <w:rsid w:val="7FA170DF"/>
    <w:rsid w:val="7FA23DCC"/>
    <w:rsid w:val="7FA2692E"/>
    <w:rsid w:val="7FA36202"/>
    <w:rsid w:val="7FA44454"/>
    <w:rsid w:val="7FA45939"/>
    <w:rsid w:val="7FA51B9A"/>
    <w:rsid w:val="7FA51F7A"/>
    <w:rsid w:val="7FA53D28"/>
    <w:rsid w:val="7FA809BC"/>
    <w:rsid w:val="7FA82A71"/>
    <w:rsid w:val="7FA93818"/>
    <w:rsid w:val="7FAA57E2"/>
    <w:rsid w:val="7FAA7590"/>
    <w:rsid w:val="7FAB1693"/>
    <w:rsid w:val="7FAB3A34"/>
    <w:rsid w:val="7FAC2850"/>
    <w:rsid w:val="7FAD3976"/>
    <w:rsid w:val="7FAE2E48"/>
    <w:rsid w:val="7FAE7080"/>
    <w:rsid w:val="7FAF4BA7"/>
    <w:rsid w:val="7FB00DD5"/>
    <w:rsid w:val="7FB126CD"/>
    <w:rsid w:val="7FB12BCE"/>
    <w:rsid w:val="7FB16B71"/>
    <w:rsid w:val="7FB236E5"/>
    <w:rsid w:val="7FB328E9"/>
    <w:rsid w:val="7FB378FD"/>
    <w:rsid w:val="7FB421BD"/>
    <w:rsid w:val="7FB526AB"/>
    <w:rsid w:val="7FB56661"/>
    <w:rsid w:val="7FB65F35"/>
    <w:rsid w:val="7FBB79EF"/>
    <w:rsid w:val="7FBD11FB"/>
    <w:rsid w:val="7FBD3767"/>
    <w:rsid w:val="7FBD5515"/>
    <w:rsid w:val="7FBE596D"/>
    <w:rsid w:val="7FBF08A3"/>
    <w:rsid w:val="7FC14EB1"/>
    <w:rsid w:val="7FC26EBF"/>
    <w:rsid w:val="7FC44AF6"/>
    <w:rsid w:val="7FC45935"/>
    <w:rsid w:val="7FC468A4"/>
    <w:rsid w:val="7FC5261C"/>
    <w:rsid w:val="7FC527AC"/>
    <w:rsid w:val="7FC543CA"/>
    <w:rsid w:val="7FC551F0"/>
    <w:rsid w:val="7FC711A0"/>
    <w:rsid w:val="7FC71EF0"/>
    <w:rsid w:val="7FC76394"/>
    <w:rsid w:val="7FC8731A"/>
    <w:rsid w:val="7FC96C34"/>
    <w:rsid w:val="7FCA2203"/>
    <w:rsid w:val="7FCA668B"/>
    <w:rsid w:val="7FCB19BE"/>
    <w:rsid w:val="7FCB5E84"/>
    <w:rsid w:val="7FCB7450"/>
    <w:rsid w:val="7FCB7A84"/>
    <w:rsid w:val="7FCB7C32"/>
    <w:rsid w:val="7FCC18C9"/>
    <w:rsid w:val="7FCC5758"/>
    <w:rsid w:val="7FCD3FD2"/>
    <w:rsid w:val="7FCE025F"/>
    <w:rsid w:val="7FCE7723"/>
    <w:rsid w:val="7FCF0B3D"/>
    <w:rsid w:val="7FD006F5"/>
    <w:rsid w:val="7FD01FE8"/>
    <w:rsid w:val="7FD070E0"/>
    <w:rsid w:val="7FD10FC1"/>
    <w:rsid w:val="7FD12D6F"/>
    <w:rsid w:val="7FD14B1D"/>
    <w:rsid w:val="7FD23375"/>
    <w:rsid w:val="7FD269B4"/>
    <w:rsid w:val="7FD26B32"/>
    <w:rsid w:val="7FD30895"/>
    <w:rsid w:val="7FD34D39"/>
    <w:rsid w:val="7FD36AE7"/>
    <w:rsid w:val="7FD42764"/>
    <w:rsid w:val="7FD47E2E"/>
    <w:rsid w:val="7FD50AB1"/>
    <w:rsid w:val="7FD53BF4"/>
    <w:rsid w:val="7FD609CE"/>
    <w:rsid w:val="7FD67F29"/>
    <w:rsid w:val="7FD702CA"/>
    <w:rsid w:val="7FD8234F"/>
    <w:rsid w:val="7FD83CE4"/>
    <w:rsid w:val="7FDA2751"/>
    <w:rsid w:val="7FDA60C7"/>
    <w:rsid w:val="7FDA6B67"/>
    <w:rsid w:val="7FDB20BE"/>
    <w:rsid w:val="7FDB4847"/>
    <w:rsid w:val="7FDB6C1F"/>
    <w:rsid w:val="7FDB7E1E"/>
    <w:rsid w:val="7FDD03B8"/>
    <w:rsid w:val="7FDD34C2"/>
    <w:rsid w:val="7FDD3DC3"/>
    <w:rsid w:val="7FDD5BB8"/>
    <w:rsid w:val="7FDD7966"/>
    <w:rsid w:val="7FDE1157"/>
    <w:rsid w:val="7FDF254E"/>
    <w:rsid w:val="7FDF36DE"/>
    <w:rsid w:val="7FDF4EAF"/>
    <w:rsid w:val="7FDF548C"/>
    <w:rsid w:val="7FE00E04"/>
    <w:rsid w:val="7FE013DC"/>
    <w:rsid w:val="7FE13DF0"/>
    <w:rsid w:val="7FE21CC2"/>
    <w:rsid w:val="7FE24F7C"/>
    <w:rsid w:val="7FE27B5C"/>
    <w:rsid w:val="7FE27B5E"/>
    <w:rsid w:val="7FE33303"/>
    <w:rsid w:val="7FE36D8C"/>
    <w:rsid w:val="7FE42AA2"/>
    <w:rsid w:val="7FE47EDB"/>
    <w:rsid w:val="7FE50EFE"/>
    <w:rsid w:val="7FE5565E"/>
    <w:rsid w:val="7FE64A6C"/>
    <w:rsid w:val="7FE707E4"/>
    <w:rsid w:val="7FE71A67"/>
    <w:rsid w:val="7FE72592"/>
    <w:rsid w:val="7FE74340"/>
    <w:rsid w:val="7FE8226B"/>
    <w:rsid w:val="7FE830EF"/>
    <w:rsid w:val="7FEA3E31"/>
    <w:rsid w:val="7FEA5BDF"/>
    <w:rsid w:val="7FEB2083"/>
    <w:rsid w:val="7FEC266B"/>
    <w:rsid w:val="7FEE1B73"/>
    <w:rsid w:val="7FEF0FD3"/>
    <w:rsid w:val="7FEF6006"/>
    <w:rsid w:val="7FF01BF5"/>
    <w:rsid w:val="7FF058EB"/>
    <w:rsid w:val="7FF13411"/>
    <w:rsid w:val="7FF151BF"/>
    <w:rsid w:val="7FF45631"/>
    <w:rsid w:val="7FF54CAF"/>
    <w:rsid w:val="7FF627D5"/>
    <w:rsid w:val="7FF65DAF"/>
    <w:rsid w:val="7FF84837"/>
    <w:rsid w:val="7FFA22C6"/>
    <w:rsid w:val="7FFA4E70"/>
    <w:rsid w:val="7FFA6A3C"/>
    <w:rsid w:val="7FFB19C4"/>
    <w:rsid w:val="7FFC0707"/>
    <w:rsid w:val="7FFC1D6C"/>
    <w:rsid w:val="7FFC57EA"/>
    <w:rsid w:val="7FFD3B64"/>
    <w:rsid w:val="7FFF5903"/>
    <w:rsid w:val="7FFF78D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4"/>
    <w:qFormat/>
    <w:uiPriority w:val="0"/>
    <w:pPr>
      <w:keepNext/>
      <w:keepLines/>
      <w:spacing w:before="340" w:beforeLines="0" w:after="330" w:afterLines="0" w:line="578" w:lineRule="auto"/>
      <w:outlineLvl w:val="0"/>
    </w:pPr>
    <w:rPr>
      <w:rFonts w:ascii="Tahoma" w:hAnsi="Tahoma"/>
      <w:b/>
      <w:bCs/>
      <w:kern w:val="44"/>
      <w:sz w:val="44"/>
      <w:szCs w:val="44"/>
    </w:rPr>
  </w:style>
  <w:style w:type="paragraph" w:styleId="2">
    <w:name w:val="heading 2"/>
    <w:basedOn w:val="1"/>
    <w:next w:val="1"/>
    <w:link w:val="65"/>
    <w:qFormat/>
    <w:uiPriority w:val="0"/>
    <w:pPr>
      <w:keepNext/>
      <w:keepLines/>
      <w:spacing w:before="260" w:beforeLines="0" w:after="260" w:afterLines="0" w:line="416" w:lineRule="auto"/>
      <w:outlineLvl w:val="1"/>
    </w:pPr>
    <w:rPr>
      <w:rFonts w:ascii="Arial" w:hAnsi="Arial" w:eastAsia="黑体"/>
      <w:b/>
      <w:bCs/>
      <w:sz w:val="32"/>
      <w:szCs w:val="32"/>
    </w:rPr>
  </w:style>
  <w:style w:type="paragraph" w:styleId="4">
    <w:name w:val="heading 3"/>
    <w:basedOn w:val="1"/>
    <w:next w:val="1"/>
    <w:link w:val="66"/>
    <w:qFormat/>
    <w:uiPriority w:val="0"/>
    <w:pPr>
      <w:keepNext/>
      <w:keepLines/>
      <w:spacing w:before="260" w:beforeLines="0" w:after="260" w:afterLines="0" w:line="416" w:lineRule="auto"/>
      <w:outlineLvl w:val="2"/>
    </w:pPr>
    <w:rPr>
      <w:rFonts w:ascii="Tahoma" w:hAnsi="Tahoma"/>
      <w:b/>
      <w:bCs/>
      <w:sz w:val="32"/>
      <w:szCs w:val="32"/>
    </w:rPr>
  </w:style>
  <w:style w:type="paragraph" w:styleId="5">
    <w:name w:val="heading 4"/>
    <w:basedOn w:val="1"/>
    <w:next w:val="1"/>
    <w:link w:val="67"/>
    <w:qFormat/>
    <w:uiPriority w:val="0"/>
    <w:pPr>
      <w:pBdr>
        <w:bottom w:val="single" w:color="B8CCE4" w:sz="4" w:space="2"/>
      </w:pBdr>
      <w:spacing w:before="200" w:beforeLines="0" w:after="80" w:afterLines="0"/>
      <w:outlineLvl w:val="3"/>
    </w:pPr>
    <w:rPr>
      <w:rFonts w:ascii="Cambria" w:hAnsi="Cambria" w:cs="宋体"/>
      <w:i/>
      <w:iCs/>
      <w:color w:val="4F81BD"/>
      <w:sz w:val="24"/>
    </w:rPr>
  </w:style>
  <w:style w:type="paragraph" w:styleId="6">
    <w:name w:val="heading 5"/>
    <w:basedOn w:val="1"/>
    <w:next w:val="1"/>
    <w:link w:val="68"/>
    <w:qFormat/>
    <w:uiPriority w:val="0"/>
    <w:pPr>
      <w:spacing w:before="200" w:beforeLines="0" w:after="80" w:afterLines="0"/>
      <w:outlineLvl w:val="4"/>
    </w:pPr>
    <w:rPr>
      <w:rFonts w:ascii="Cambria" w:hAnsi="Cambria" w:cs="宋体"/>
      <w:color w:val="4F81BD"/>
    </w:rPr>
  </w:style>
  <w:style w:type="paragraph" w:styleId="7">
    <w:name w:val="heading 6"/>
    <w:basedOn w:val="1"/>
    <w:next w:val="1"/>
    <w:link w:val="69"/>
    <w:qFormat/>
    <w:uiPriority w:val="0"/>
    <w:pPr>
      <w:spacing w:before="280" w:beforeLines="0" w:after="100" w:afterLines="0"/>
      <w:outlineLvl w:val="5"/>
    </w:pPr>
    <w:rPr>
      <w:rFonts w:ascii="Cambria" w:hAnsi="Cambria" w:cs="宋体"/>
      <w:i/>
      <w:iCs/>
      <w:color w:val="4F81BD"/>
    </w:rPr>
  </w:style>
  <w:style w:type="paragraph" w:styleId="8">
    <w:name w:val="heading 7"/>
    <w:basedOn w:val="1"/>
    <w:next w:val="1"/>
    <w:link w:val="70"/>
    <w:qFormat/>
    <w:uiPriority w:val="0"/>
    <w:pPr>
      <w:spacing w:before="320" w:beforeLines="0" w:after="100" w:afterLines="0"/>
      <w:outlineLvl w:val="6"/>
    </w:pPr>
    <w:rPr>
      <w:rFonts w:ascii="Cambria" w:hAnsi="Cambria"/>
      <w:b/>
      <w:bCs/>
      <w:color w:val="9BBB59"/>
      <w:sz w:val="24"/>
      <w:szCs w:val="20"/>
    </w:rPr>
  </w:style>
  <w:style w:type="paragraph" w:styleId="9">
    <w:name w:val="heading 8"/>
    <w:basedOn w:val="1"/>
    <w:next w:val="1"/>
    <w:link w:val="71"/>
    <w:qFormat/>
    <w:uiPriority w:val="0"/>
    <w:pPr>
      <w:spacing w:before="320" w:beforeLines="0" w:after="100" w:afterLines="0"/>
      <w:outlineLvl w:val="7"/>
    </w:pPr>
    <w:rPr>
      <w:rFonts w:ascii="Cambria" w:hAnsi="Cambria"/>
      <w:b/>
      <w:bCs/>
      <w:i/>
      <w:iCs/>
      <w:color w:val="9BBB59"/>
      <w:sz w:val="24"/>
      <w:szCs w:val="20"/>
    </w:rPr>
  </w:style>
  <w:style w:type="paragraph" w:styleId="10">
    <w:name w:val="heading 9"/>
    <w:basedOn w:val="1"/>
    <w:next w:val="1"/>
    <w:link w:val="72"/>
    <w:qFormat/>
    <w:uiPriority w:val="0"/>
    <w:pPr>
      <w:spacing w:before="320" w:beforeLines="0" w:after="100" w:afterLines="0"/>
      <w:outlineLvl w:val="8"/>
    </w:pPr>
    <w:rPr>
      <w:rFonts w:ascii="Cambria" w:hAnsi="Cambria"/>
      <w:i/>
      <w:iCs/>
      <w:color w:val="9BBB59"/>
      <w:sz w:val="24"/>
      <w:szCs w:val="20"/>
    </w:rPr>
  </w:style>
  <w:style w:type="character" w:default="1" w:styleId="57">
    <w:name w:val="Default Paragraph Font"/>
    <w:semiHidden/>
    <w:qFormat/>
    <w:uiPriority w:val="0"/>
    <w:rPr>
      <w:rFonts w:ascii="Tahoma" w:hAnsi="Tahoma"/>
      <w:sz w:val="24"/>
    </w:rPr>
  </w:style>
  <w:style w:type="table" w:default="1" w:styleId="55">
    <w:name w:val="Normal Table"/>
    <w:semiHidden/>
    <w:qFormat/>
    <w:uiPriority w:val="0"/>
    <w:tblPr>
      <w:tblCellMar>
        <w:top w:w="0" w:type="dxa"/>
        <w:left w:w="108" w:type="dxa"/>
        <w:bottom w:w="0" w:type="dxa"/>
        <w:right w:w="108" w:type="dxa"/>
      </w:tblCellMar>
    </w:tblPr>
  </w:style>
  <w:style w:type="paragraph" w:styleId="11">
    <w:name w:val="List 3"/>
    <w:basedOn w:val="1"/>
    <w:qFormat/>
    <w:uiPriority w:val="0"/>
    <w:pPr>
      <w:ind w:leftChars="400" w:hanging="200" w:hangingChars="200"/>
    </w:pPr>
  </w:style>
  <w:style w:type="paragraph" w:styleId="12">
    <w:name w:val="toc 7"/>
    <w:basedOn w:val="1"/>
    <w:next w:val="1"/>
    <w:qFormat/>
    <w:uiPriority w:val="0"/>
    <w:pPr>
      <w:ind w:leftChars="1200"/>
    </w:pPr>
  </w:style>
  <w:style w:type="paragraph" w:styleId="13">
    <w:name w:val="List Number 2"/>
    <w:basedOn w:val="1"/>
    <w:qFormat/>
    <w:uiPriority w:val="0"/>
    <w:pPr>
      <w:widowControl/>
      <w:tabs>
        <w:tab w:val="left" w:pos="1680"/>
      </w:tabs>
      <w:ind w:left="1680" w:hanging="420"/>
      <w:jc w:val="left"/>
    </w:pPr>
    <w:rPr>
      <w:kern w:val="0"/>
      <w:sz w:val="24"/>
      <w:szCs w:val="20"/>
    </w:rPr>
  </w:style>
  <w:style w:type="paragraph" w:styleId="14">
    <w:name w:val="index 8"/>
    <w:basedOn w:val="1"/>
    <w:next w:val="1"/>
    <w:qFormat/>
    <w:uiPriority w:val="0"/>
    <w:pPr>
      <w:spacing w:line="276" w:lineRule="auto"/>
      <w:jc w:val="left"/>
    </w:pPr>
    <w:rPr>
      <w:rFonts w:ascii="宋体"/>
      <w:color w:val="FF0000"/>
      <w:szCs w:val="21"/>
    </w:rPr>
  </w:style>
  <w:style w:type="paragraph" w:styleId="15">
    <w:name w:val="List Number"/>
    <w:basedOn w:val="1"/>
    <w:qFormat/>
    <w:uiPriority w:val="0"/>
    <w:pPr>
      <w:widowControl/>
      <w:tabs>
        <w:tab w:val="left" w:pos="454"/>
        <w:tab w:val="left" w:pos="720"/>
      </w:tabs>
      <w:spacing w:after="156" w:afterLines="50"/>
      <w:ind w:left="454" w:hanging="284"/>
      <w:jc w:val="left"/>
    </w:pPr>
    <w:rPr>
      <w:kern w:val="0"/>
      <w:sz w:val="24"/>
      <w:szCs w:val="20"/>
    </w:rPr>
  </w:style>
  <w:style w:type="paragraph" w:styleId="16">
    <w:name w:val="Normal Indent"/>
    <w:basedOn w:val="1"/>
    <w:next w:val="1"/>
    <w:link w:val="73"/>
    <w:qFormat/>
    <w:uiPriority w:val="0"/>
    <w:pPr>
      <w:ind w:firstLine="420"/>
    </w:pPr>
    <w:rPr>
      <w:rFonts w:ascii="Tahoma" w:hAnsi="Tahoma"/>
      <w:szCs w:val="20"/>
    </w:rPr>
  </w:style>
  <w:style w:type="paragraph" w:styleId="17">
    <w:name w:val="caption"/>
    <w:basedOn w:val="1"/>
    <w:next w:val="1"/>
    <w:qFormat/>
    <w:uiPriority w:val="0"/>
    <w:pPr>
      <w:spacing w:before="152" w:beforeLines="0" w:after="160" w:afterLines="0"/>
    </w:pPr>
    <w:rPr>
      <w:rFonts w:ascii="Arial" w:hAnsi="Arial" w:eastAsia="黑体" w:cs="Arial"/>
      <w:sz w:val="20"/>
      <w:szCs w:val="20"/>
    </w:rPr>
  </w:style>
  <w:style w:type="paragraph" w:styleId="18">
    <w:name w:val="Document Map"/>
    <w:basedOn w:val="1"/>
    <w:next w:val="14"/>
    <w:link w:val="74"/>
    <w:semiHidden/>
    <w:qFormat/>
    <w:uiPriority w:val="0"/>
    <w:pPr>
      <w:shd w:val="clear" w:color="auto" w:fill="000080"/>
    </w:pPr>
    <w:rPr>
      <w:rFonts w:ascii="Tahoma" w:hAnsi="Tahoma"/>
    </w:rPr>
  </w:style>
  <w:style w:type="paragraph" w:styleId="19">
    <w:name w:val="annotation text"/>
    <w:basedOn w:val="1"/>
    <w:next w:val="16"/>
    <w:link w:val="75"/>
    <w:qFormat/>
    <w:uiPriority w:val="0"/>
    <w:pPr>
      <w:jc w:val="left"/>
    </w:pPr>
    <w:rPr>
      <w:rFonts w:ascii="宋体" w:hAnsi="宋体"/>
    </w:rPr>
  </w:style>
  <w:style w:type="paragraph" w:styleId="20">
    <w:name w:val="Body Text 3"/>
    <w:basedOn w:val="1"/>
    <w:qFormat/>
    <w:uiPriority w:val="0"/>
    <w:pPr>
      <w:spacing w:after="120" w:afterLines="0"/>
    </w:pPr>
    <w:rPr>
      <w:sz w:val="16"/>
      <w:szCs w:val="16"/>
    </w:rPr>
  </w:style>
  <w:style w:type="paragraph" w:styleId="21">
    <w:name w:val="Body Text"/>
    <w:basedOn w:val="1"/>
    <w:next w:val="22"/>
    <w:link w:val="76"/>
    <w:qFormat/>
    <w:uiPriority w:val="0"/>
    <w:pPr>
      <w:spacing w:line="520" w:lineRule="exact"/>
      <w:jc w:val="center"/>
    </w:pPr>
    <w:rPr>
      <w:rFonts w:ascii="Tahoma" w:hAnsi="Tahoma" w:eastAsia="黑体"/>
      <w:color w:val="FF0000"/>
      <w:sz w:val="44"/>
    </w:rPr>
  </w:style>
  <w:style w:type="paragraph" w:styleId="22">
    <w:name w:val="Body Text First Indent"/>
    <w:basedOn w:val="21"/>
    <w:next w:val="1"/>
    <w:qFormat/>
    <w:uiPriority w:val="0"/>
    <w:pPr>
      <w:autoSpaceDE/>
      <w:autoSpaceDN/>
      <w:adjustRightInd/>
      <w:spacing w:after="120" w:line="240" w:lineRule="auto"/>
      <w:ind w:firstLine="420" w:firstLineChars="100"/>
      <w:jc w:val="both"/>
    </w:pPr>
    <w:rPr>
      <w:kern w:val="2"/>
      <w:sz w:val="21"/>
    </w:rPr>
  </w:style>
  <w:style w:type="paragraph" w:styleId="23">
    <w:name w:val="Body Text Indent"/>
    <w:basedOn w:val="1"/>
    <w:next w:val="16"/>
    <w:link w:val="77"/>
    <w:qFormat/>
    <w:uiPriority w:val="0"/>
    <w:pPr>
      <w:spacing w:line="360" w:lineRule="auto"/>
      <w:ind w:firstLine="600" w:firstLineChars="200"/>
    </w:pPr>
    <w:rPr>
      <w:rFonts w:ascii="仿宋_GB2312" w:hAnsi="宋体" w:eastAsia="仿宋_GB2312"/>
      <w:sz w:val="30"/>
    </w:rPr>
  </w:style>
  <w:style w:type="paragraph" w:styleId="24">
    <w:name w:val="List Number 3"/>
    <w:basedOn w:val="1"/>
    <w:qFormat/>
    <w:uiPriority w:val="0"/>
    <w:pPr>
      <w:numPr>
        <w:ilvl w:val="0"/>
        <w:numId w:val="1"/>
      </w:numPr>
      <w:ind w:left="0"/>
    </w:pPr>
  </w:style>
  <w:style w:type="paragraph" w:styleId="25">
    <w:name w:val="List 2"/>
    <w:basedOn w:val="1"/>
    <w:qFormat/>
    <w:uiPriority w:val="0"/>
    <w:pPr>
      <w:ind w:left="100" w:leftChars="200" w:hanging="200" w:hangingChars="200"/>
    </w:pPr>
  </w:style>
  <w:style w:type="paragraph" w:styleId="26">
    <w:name w:val="Block Text"/>
    <w:basedOn w:val="1"/>
    <w:next w:val="19"/>
    <w:qFormat/>
    <w:uiPriority w:val="0"/>
    <w:pPr>
      <w:adjustRightInd w:val="0"/>
      <w:ind w:left="420" w:right="33"/>
      <w:jc w:val="left"/>
    </w:pPr>
    <w:rPr>
      <w:kern w:val="0"/>
      <w:sz w:val="24"/>
      <w:szCs w:val="20"/>
    </w:rPr>
  </w:style>
  <w:style w:type="paragraph" w:styleId="27">
    <w:name w:val="toc 5"/>
    <w:basedOn w:val="1"/>
    <w:next w:val="1"/>
    <w:qFormat/>
    <w:uiPriority w:val="0"/>
    <w:pPr>
      <w:ind w:leftChars="800"/>
    </w:pPr>
  </w:style>
  <w:style w:type="paragraph" w:styleId="28">
    <w:name w:val="toc 3"/>
    <w:basedOn w:val="1"/>
    <w:next w:val="1"/>
    <w:qFormat/>
    <w:uiPriority w:val="0"/>
    <w:pPr>
      <w:spacing w:line="400" w:lineRule="exact"/>
      <w:ind w:leftChars="400"/>
    </w:pPr>
    <w:rPr>
      <w:rFonts w:ascii="Arial" w:hAnsi="Arial"/>
    </w:rPr>
  </w:style>
  <w:style w:type="paragraph" w:styleId="29">
    <w:name w:val="Plain Text"/>
    <w:basedOn w:val="1"/>
    <w:next w:val="21"/>
    <w:link w:val="78"/>
    <w:qFormat/>
    <w:uiPriority w:val="0"/>
    <w:rPr>
      <w:rFonts w:ascii="宋体" w:hAnsi="Courier New"/>
      <w:szCs w:val="20"/>
    </w:rPr>
  </w:style>
  <w:style w:type="paragraph" w:styleId="30">
    <w:name w:val="List Bullet 5"/>
    <w:basedOn w:val="1"/>
    <w:next w:val="26"/>
    <w:qFormat/>
    <w:uiPriority w:val="0"/>
    <w:pPr>
      <w:numPr>
        <w:ilvl w:val="0"/>
        <w:numId w:val="2"/>
      </w:numPr>
    </w:pPr>
  </w:style>
  <w:style w:type="paragraph" w:styleId="31">
    <w:name w:val="List Number 4"/>
    <w:basedOn w:val="1"/>
    <w:qFormat/>
    <w:uiPriority w:val="0"/>
    <w:pPr>
      <w:widowControl/>
      <w:tabs>
        <w:tab w:val="left" w:pos="1531"/>
      </w:tabs>
      <w:ind w:left="1531" w:hanging="397"/>
      <w:jc w:val="left"/>
    </w:pPr>
    <w:rPr>
      <w:kern w:val="0"/>
      <w:sz w:val="24"/>
      <w:szCs w:val="20"/>
    </w:rPr>
  </w:style>
  <w:style w:type="paragraph" w:styleId="32">
    <w:name w:val="toc 8"/>
    <w:basedOn w:val="1"/>
    <w:next w:val="1"/>
    <w:qFormat/>
    <w:uiPriority w:val="0"/>
    <w:pPr>
      <w:ind w:leftChars="1400"/>
    </w:pPr>
  </w:style>
  <w:style w:type="paragraph" w:styleId="33">
    <w:name w:val="Date"/>
    <w:basedOn w:val="1"/>
    <w:next w:val="1"/>
    <w:link w:val="79"/>
    <w:qFormat/>
    <w:uiPriority w:val="0"/>
    <w:pPr>
      <w:ind w:left="100" w:leftChars="2500"/>
    </w:pPr>
    <w:rPr>
      <w:rFonts w:ascii="仿宋_GB2312" w:hAnsi="宋体" w:eastAsia="仿宋_GB2312"/>
      <w:sz w:val="30"/>
    </w:rPr>
  </w:style>
  <w:style w:type="paragraph" w:styleId="34">
    <w:name w:val="Body Text Indent 2"/>
    <w:basedOn w:val="1"/>
    <w:link w:val="80"/>
    <w:qFormat/>
    <w:uiPriority w:val="0"/>
    <w:pPr>
      <w:spacing w:line="320" w:lineRule="atLeast"/>
      <w:ind w:firstLine="600" w:firstLineChars="250"/>
    </w:pPr>
    <w:rPr>
      <w:rFonts w:ascii="宋体" w:hAnsi="宋体"/>
      <w:sz w:val="24"/>
    </w:rPr>
  </w:style>
  <w:style w:type="paragraph" w:styleId="35">
    <w:name w:val="Balloon Text"/>
    <w:basedOn w:val="1"/>
    <w:next w:val="30"/>
    <w:link w:val="81"/>
    <w:semiHidden/>
    <w:qFormat/>
    <w:uiPriority w:val="0"/>
    <w:rPr>
      <w:rFonts w:ascii="宋体" w:hAnsi="宋体"/>
      <w:sz w:val="18"/>
      <w:szCs w:val="18"/>
    </w:rPr>
  </w:style>
  <w:style w:type="paragraph" w:styleId="36">
    <w:name w:val="footer"/>
    <w:basedOn w:val="1"/>
    <w:link w:val="82"/>
    <w:qFormat/>
    <w:uiPriority w:val="0"/>
    <w:pPr>
      <w:tabs>
        <w:tab w:val="center" w:pos="4153"/>
        <w:tab w:val="right" w:pos="8306"/>
      </w:tabs>
      <w:snapToGrid w:val="0"/>
      <w:jc w:val="left"/>
    </w:pPr>
    <w:rPr>
      <w:sz w:val="18"/>
      <w:szCs w:val="18"/>
    </w:rPr>
  </w:style>
  <w:style w:type="paragraph" w:styleId="37">
    <w:name w:val="header"/>
    <w:basedOn w:val="1"/>
    <w:link w:val="83"/>
    <w:qFormat/>
    <w:uiPriority w:val="0"/>
    <w:pPr>
      <w:pBdr>
        <w:bottom w:val="single" w:color="auto" w:sz="6" w:space="1"/>
      </w:pBdr>
      <w:tabs>
        <w:tab w:val="center" w:pos="4153"/>
        <w:tab w:val="right" w:pos="8306"/>
      </w:tabs>
      <w:snapToGrid w:val="0"/>
      <w:jc w:val="center"/>
    </w:pPr>
    <w:rPr>
      <w:rFonts w:ascii="Tahoma" w:hAnsi="Tahoma"/>
      <w:sz w:val="18"/>
      <w:szCs w:val="18"/>
    </w:rPr>
  </w:style>
  <w:style w:type="paragraph" w:styleId="38">
    <w:name w:val="toc 1"/>
    <w:basedOn w:val="1"/>
    <w:next w:val="1"/>
    <w:semiHidden/>
    <w:qFormat/>
    <w:uiPriority w:val="0"/>
  </w:style>
  <w:style w:type="paragraph" w:styleId="39">
    <w:name w:val="toc 4"/>
    <w:basedOn w:val="1"/>
    <w:next w:val="1"/>
    <w:qFormat/>
    <w:uiPriority w:val="0"/>
    <w:pPr>
      <w:ind w:leftChars="600"/>
    </w:pPr>
  </w:style>
  <w:style w:type="paragraph" w:styleId="40">
    <w:name w:val="index heading"/>
    <w:basedOn w:val="1"/>
    <w:next w:val="35"/>
    <w:qFormat/>
    <w:uiPriority w:val="0"/>
    <w:pPr>
      <w:spacing w:line="240" w:lineRule="auto"/>
      <w:ind w:firstLine="0" w:firstLineChars="0"/>
    </w:pPr>
    <w:rPr>
      <w:rFonts w:ascii="Arial" w:hAnsi="Arial" w:eastAsia="宋体" w:cs="Arial"/>
      <w:b/>
      <w:bCs/>
      <w:szCs w:val="22"/>
    </w:rPr>
  </w:style>
  <w:style w:type="paragraph" w:styleId="41">
    <w:name w:val="Subtitle"/>
    <w:basedOn w:val="1"/>
    <w:next w:val="1"/>
    <w:link w:val="84"/>
    <w:qFormat/>
    <w:uiPriority w:val="0"/>
    <w:pPr>
      <w:spacing w:before="200" w:beforeLines="0" w:after="900" w:afterLines="0"/>
      <w:jc w:val="right"/>
    </w:pPr>
    <w:rPr>
      <w:rFonts w:ascii="宋体" w:hAnsi="宋体"/>
      <w:i/>
      <w:iCs/>
      <w:sz w:val="24"/>
    </w:rPr>
  </w:style>
  <w:style w:type="paragraph" w:styleId="42">
    <w:name w:val="List"/>
    <w:basedOn w:val="1"/>
    <w:qFormat/>
    <w:uiPriority w:val="0"/>
    <w:pPr>
      <w:ind w:left="200" w:hanging="200" w:hangingChars="200"/>
    </w:pPr>
    <w:rPr>
      <w:sz w:val="28"/>
    </w:rPr>
  </w:style>
  <w:style w:type="paragraph" w:styleId="43">
    <w:name w:val="toc 6"/>
    <w:basedOn w:val="1"/>
    <w:next w:val="1"/>
    <w:qFormat/>
    <w:uiPriority w:val="0"/>
    <w:pPr>
      <w:ind w:leftChars="1000"/>
    </w:pPr>
  </w:style>
  <w:style w:type="paragraph" w:styleId="44">
    <w:name w:val="Body Text Indent 3"/>
    <w:basedOn w:val="1"/>
    <w:next w:val="40"/>
    <w:link w:val="85"/>
    <w:qFormat/>
    <w:uiPriority w:val="0"/>
    <w:pPr>
      <w:spacing w:line="560" w:lineRule="exact"/>
      <w:ind w:firstLine="568" w:firstLineChars="200"/>
    </w:pPr>
    <w:rPr>
      <w:rFonts w:ascii="仿宋_GB2312" w:hAnsi="宋体" w:eastAsia="仿宋_GB2312"/>
      <w:spacing w:val="-8"/>
      <w:sz w:val="30"/>
    </w:rPr>
  </w:style>
  <w:style w:type="paragraph" w:styleId="45">
    <w:name w:val="table of figures"/>
    <w:basedOn w:val="1"/>
    <w:next w:val="1"/>
    <w:qFormat/>
    <w:uiPriority w:val="0"/>
    <w:pPr>
      <w:adjustRightInd w:val="0"/>
      <w:snapToGrid w:val="0"/>
      <w:spacing w:line="440" w:lineRule="exact"/>
    </w:pPr>
    <w:rPr>
      <w:rFonts w:ascii="Arial" w:hAnsi="Arial" w:eastAsia="黑体"/>
      <w:sz w:val="24"/>
      <w:szCs w:val="20"/>
    </w:rPr>
  </w:style>
  <w:style w:type="paragraph" w:styleId="46">
    <w:name w:val="toc 2"/>
    <w:basedOn w:val="1"/>
    <w:next w:val="1"/>
    <w:semiHidden/>
    <w:qFormat/>
    <w:uiPriority w:val="0"/>
    <w:pPr>
      <w:ind w:left="420" w:leftChars="200"/>
    </w:pPr>
  </w:style>
  <w:style w:type="paragraph" w:styleId="47">
    <w:name w:val="toc 9"/>
    <w:basedOn w:val="1"/>
    <w:next w:val="1"/>
    <w:qFormat/>
    <w:uiPriority w:val="0"/>
    <w:pPr>
      <w:ind w:leftChars="1600"/>
    </w:pPr>
  </w:style>
  <w:style w:type="paragraph" w:styleId="48">
    <w:name w:val="Body Text 2"/>
    <w:basedOn w:val="1"/>
    <w:next w:val="44"/>
    <w:link w:val="86"/>
    <w:qFormat/>
    <w:uiPriority w:val="0"/>
    <w:pPr>
      <w:widowControl/>
      <w:snapToGrid w:val="0"/>
      <w:spacing w:before="50" w:beforeLines="0" w:after="156" w:afterLines="50" w:line="400" w:lineRule="exact"/>
      <w:jc w:val="left"/>
    </w:pPr>
    <w:rPr>
      <w:rFonts w:ascii="宋体" w:hAnsi="宋体"/>
      <w:color w:val="000000"/>
      <w:sz w:val="24"/>
    </w:rPr>
  </w:style>
  <w:style w:type="paragraph" w:styleId="49">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styleId="50">
    <w:name w:val="index 1"/>
    <w:basedOn w:val="1"/>
    <w:next w:val="1"/>
    <w:qFormat/>
    <w:uiPriority w:val="0"/>
    <w:pPr>
      <w:widowControl/>
      <w:spacing w:line="360" w:lineRule="auto"/>
      <w:jc w:val="center"/>
    </w:pPr>
    <w:rPr>
      <w:rFonts w:ascii="Arial" w:hAnsi="Arial" w:cs="Arial"/>
      <w:kern w:val="0"/>
      <w:sz w:val="24"/>
    </w:rPr>
  </w:style>
  <w:style w:type="paragraph" w:styleId="51">
    <w:name w:val="Title"/>
    <w:basedOn w:val="1"/>
    <w:next w:val="1"/>
    <w:link w:val="87"/>
    <w:qFormat/>
    <w:uiPriority w:val="0"/>
    <w:pPr>
      <w:pBdr>
        <w:top w:val="single" w:color="A7BFDE" w:sz="8" w:space="10"/>
        <w:bottom w:val="single" w:color="9BBB59" w:sz="24" w:space="15"/>
      </w:pBdr>
      <w:jc w:val="center"/>
    </w:pPr>
    <w:rPr>
      <w:rFonts w:ascii="宋体" w:hAnsi="Courier New" w:cs="Courier New"/>
      <w:szCs w:val="21"/>
    </w:rPr>
  </w:style>
  <w:style w:type="paragraph" w:styleId="52">
    <w:name w:val="annotation subject"/>
    <w:basedOn w:val="19"/>
    <w:next w:val="19"/>
    <w:link w:val="88"/>
    <w:qFormat/>
    <w:uiPriority w:val="0"/>
    <w:rPr>
      <w:b/>
      <w:bCs/>
    </w:rPr>
  </w:style>
  <w:style w:type="paragraph" w:styleId="53">
    <w:name w:val="Body Text First Indent 2"/>
    <w:basedOn w:val="23"/>
    <w:next w:val="54"/>
    <w:qFormat/>
    <w:uiPriority w:val="0"/>
    <w:pPr>
      <w:tabs>
        <w:tab w:val="left" w:pos="3025"/>
      </w:tabs>
      <w:ind w:firstLine="420" w:firstLineChars="200"/>
    </w:pPr>
  </w:style>
  <w:style w:type="paragraph" w:customStyle="1" w:styleId="54">
    <w:name w:val="xl53"/>
    <w:basedOn w:val="1"/>
    <w:next w:val="1"/>
    <w:qFormat/>
    <w:uiPriority w:val="0"/>
    <w:pPr>
      <w:widowControl/>
      <w:pBdr>
        <w:left w:val="single" w:color="auto" w:sz="4" w:space="0"/>
        <w:bottom w:val="single" w:color="auto" w:sz="4" w:space="0"/>
      </w:pBdr>
      <w:shd w:val="clear" w:color="auto" w:fill="FFFFFF"/>
      <w:spacing w:before="100" w:beforeAutospacing="1" w:after="100" w:afterAutospacing="1"/>
      <w:jc w:val="center"/>
    </w:pPr>
    <w:rPr>
      <w:rFonts w:ascii="Arial Unicode MS" w:hAnsi="Arial Unicode MS"/>
      <w:b/>
      <w:bCs/>
      <w:color w:val="000000"/>
      <w:kern w:val="0"/>
      <w:sz w:val="18"/>
      <w:szCs w:val="18"/>
    </w:rPr>
  </w:style>
  <w:style w:type="table" w:styleId="56">
    <w:name w:val="Table Grid"/>
    <w:basedOn w:val="5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8">
    <w:name w:val="Strong"/>
    <w:qFormat/>
    <w:uiPriority w:val="0"/>
    <w:rPr>
      <w:rFonts w:ascii="Tahoma" w:hAnsi="Tahoma"/>
      <w:b/>
      <w:bCs/>
      <w:sz w:val="24"/>
    </w:rPr>
  </w:style>
  <w:style w:type="character" w:styleId="59">
    <w:name w:val="page number"/>
    <w:qFormat/>
    <w:uiPriority w:val="0"/>
  </w:style>
  <w:style w:type="character" w:styleId="60">
    <w:name w:val="FollowedHyperlink"/>
    <w:qFormat/>
    <w:uiPriority w:val="0"/>
    <w:rPr>
      <w:rFonts w:ascii="Tahoma" w:hAnsi="Tahoma"/>
      <w:color w:val="800080"/>
      <w:sz w:val="24"/>
      <w:u w:val="single"/>
    </w:rPr>
  </w:style>
  <w:style w:type="character" w:styleId="61">
    <w:name w:val="Emphasis"/>
    <w:qFormat/>
    <w:uiPriority w:val="0"/>
    <w:rPr>
      <w:b/>
      <w:bCs/>
      <w:i/>
      <w:iCs/>
      <w:color w:val="5A5A5A"/>
    </w:rPr>
  </w:style>
  <w:style w:type="character" w:styleId="62">
    <w:name w:val="Hyperlink"/>
    <w:qFormat/>
    <w:uiPriority w:val="0"/>
    <w:rPr>
      <w:rFonts w:ascii="Tahoma" w:hAnsi="Tahoma"/>
      <w:color w:val="0000FF"/>
      <w:sz w:val="24"/>
      <w:u w:val="single"/>
    </w:rPr>
  </w:style>
  <w:style w:type="character" w:styleId="63">
    <w:name w:val="annotation reference"/>
    <w:qFormat/>
    <w:uiPriority w:val="0"/>
    <w:rPr>
      <w:rFonts w:ascii="Tahoma" w:hAnsi="Tahoma"/>
      <w:sz w:val="21"/>
      <w:szCs w:val="21"/>
    </w:rPr>
  </w:style>
  <w:style w:type="character" w:customStyle="1" w:styleId="64">
    <w:name w:val="标题 1 字符"/>
    <w:link w:val="3"/>
    <w:qFormat/>
    <w:locked/>
    <w:uiPriority w:val="0"/>
    <w:rPr>
      <w:rFonts w:ascii="Tahoma" w:hAnsi="Tahoma" w:eastAsia="宋体"/>
      <w:b/>
      <w:bCs/>
      <w:kern w:val="44"/>
      <w:sz w:val="44"/>
      <w:szCs w:val="44"/>
      <w:lang w:val="en-US" w:eastAsia="zh-CN" w:bidi="ar-SA"/>
    </w:rPr>
  </w:style>
  <w:style w:type="character" w:customStyle="1" w:styleId="65">
    <w:name w:val="标题 2 字符"/>
    <w:link w:val="2"/>
    <w:qFormat/>
    <w:locked/>
    <w:uiPriority w:val="0"/>
    <w:rPr>
      <w:rFonts w:ascii="Arial" w:hAnsi="Arial" w:eastAsia="黑体"/>
      <w:b/>
      <w:bCs/>
      <w:kern w:val="2"/>
      <w:sz w:val="32"/>
      <w:szCs w:val="32"/>
      <w:lang w:val="en-US" w:eastAsia="zh-CN" w:bidi="ar-SA"/>
    </w:rPr>
  </w:style>
  <w:style w:type="character" w:customStyle="1" w:styleId="66">
    <w:name w:val="标题 3 字符"/>
    <w:link w:val="4"/>
    <w:qFormat/>
    <w:locked/>
    <w:uiPriority w:val="0"/>
    <w:rPr>
      <w:rFonts w:ascii="Tahoma" w:hAnsi="Tahoma" w:eastAsia="宋体"/>
      <w:b/>
      <w:bCs/>
      <w:kern w:val="2"/>
      <w:sz w:val="32"/>
      <w:szCs w:val="32"/>
      <w:lang w:val="en-US" w:eastAsia="zh-CN" w:bidi="ar-SA"/>
    </w:rPr>
  </w:style>
  <w:style w:type="character" w:customStyle="1" w:styleId="67">
    <w:name w:val="标题 4 字符"/>
    <w:link w:val="5"/>
    <w:qFormat/>
    <w:locked/>
    <w:uiPriority w:val="0"/>
    <w:rPr>
      <w:rFonts w:ascii="Cambria" w:hAnsi="Cambria" w:eastAsia="宋体" w:cs="宋体"/>
      <w:i/>
      <w:iCs/>
      <w:color w:val="4F81BD"/>
      <w:kern w:val="2"/>
      <w:sz w:val="24"/>
      <w:szCs w:val="24"/>
      <w:lang w:val="en-US" w:eastAsia="zh-CN" w:bidi="ar-SA"/>
    </w:rPr>
  </w:style>
  <w:style w:type="character" w:customStyle="1" w:styleId="68">
    <w:name w:val="标题 5 字符"/>
    <w:link w:val="6"/>
    <w:qFormat/>
    <w:locked/>
    <w:uiPriority w:val="0"/>
    <w:rPr>
      <w:rFonts w:ascii="Cambria" w:hAnsi="Cambria" w:eastAsia="宋体" w:cs="宋体"/>
      <w:color w:val="4F81BD"/>
      <w:kern w:val="2"/>
      <w:sz w:val="21"/>
      <w:szCs w:val="24"/>
      <w:lang w:val="en-US" w:eastAsia="zh-CN" w:bidi="ar-SA"/>
    </w:rPr>
  </w:style>
  <w:style w:type="character" w:customStyle="1" w:styleId="69">
    <w:name w:val="标题 6 字符"/>
    <w:link w:val="7"/>
    <w:qFormat/>
    <w:locked/>
    <w:uiPriority w:val="0"/>
    <w:rPr>
      <w:rFonts w:ascii="Cambria" w:hAnsi="Cambria" w:eastAsia="宋体" w:cs="宋体"/>
      <w:i/>
      <w:iCs/>
      <w:color w:val="4F81BD"/>
      <w:kern w:val="2"/>
      <w:sz w:val="21"/>
      <w:szCs w:val="24"/>
      <w:lang w:val="en-US" w:eastAsia="zh-CN" w:bidi="ar-SA"/>
    </w:rPr>
  </w:style>
  <w:style w:type="character" w:customStyle="1" w:styleId="70">
    <w:name w:val="标题 7 字符"/>
    <w:link w:val="8"/>
    <w:qFormat/>
    <w:locked/>
    <w:uiPriority w:val="0"/>
    <w:rPr>
      <w:rFonts w:ascii="Cambria" w:hAnsi="Cambria" w:eastAsia="宋体"/>
      <w:b/>
      <w:bCs/>
      <w:color w:val="9BBB59"/>
      <w:kern w:val="2"/>
      <w:sz w:val="24"/>
      <w:lang w:val="en-US" w:eastAsia="zh-CN" w:bidi="ar-SA"/>
    </w:rPr>
  </w:style>
  <w:style w:type="character" w:customStyle="1" w:styleId="71">
    <w:name w:val="标题 8 字符"/>
    <w:link w:val="9"/>
    <w:qFormat/>
    <w:locked/>
    <w:uiPriority w:val="0"/>
    <w:rPr>
      <w:rFonts w:ascii="Cambria" w:hAnsi="Cambria" w:eastAsia="宋体"/>
      <w:b/>
      <w:bCs/>
      <w:i/>
      <w:iCs/>
      <w:color w:val="9BBB59"/>
      <w:kern w:val="2"/>
      <w:sz w:val="24"/>
      <w:lang w:val="en-US" w:eastAsia="zh-CN" w:bidi="ar-SA"/>
    </w:rPr>
  </w:style>
  <w:style w:type="character" w:customStyle="1" w:styleId="72">
    <w:name w:val="标题 9 字符"/>
    <w:link w:val="10"/>
    <w:qFormat/>
    <w:locked/>
    <w:uiPriority w:val="0"/>
    <w:rPr>
      <w:rFonts w:ascii="Cambria" w:hAnsi="Cambria" w:eastAsia="宋体"/>
      <w:i/>
      <w:iCs/>
      <w:color w:val="9BBB59"/>
      <w:kern w:val="2"/>
      <w:sz w:val="24"/>
      <w:lang w:val="en-US" w:eastAsia="zh-CN" w:bidi="ar-SA"/>
    </w:rPr>
  </w:style>
  <w:style w:type="character" w:customStyle="1" w:styleId="73">
    <w:name w:val="正文缩进 字符"/>
    <w:link w:val="16"/>
    <w:qFormat/>
    <w:uiPriority w:val="0"/>
    <w:rPr>
      <w:rFonts w:ascii="Tahoma" w:hAnsi="Tahoma" w:eastAsia="宋体"/>
      <w:kern w:val="2"/>
      <w:sz w:val="21"/>
      <w:lang w:val="en-US" w:eastAsia="zh-CN" w:bidi="ar-SA"/>
    </w:rPr>
  </w:style>
  <w:style w:type="character" w:customStyle="1" w:styleId="74">
    <w:name w:val="文档结构图 字符"/>
    <w:link w:val="18"/>
    <w:qFormat/>
    <w:locked/>
    <w:uiPriority w:val="0"/>
    <w:rPr>
      <w:rFonts w:ascii="Tahoma" w:hAnsi="Tahoma" w:eastAsia="宋体"/>
      <w:kern w:val="2"/>
      <w:sz w:val="21"/>
      <w:szCs w:val="24"/>
      <w:lang w:val="en-US" w:eastAsia="zh-CN" w:bidi="ar-SA"/>
    </w:rPr>
  </w:style>
  <w:style w:type="character" w:customStyle="1" w:styleId="75">
    <w:name w:val="批注文字 字符"/>
    <w:link w:val="19"/>
    <w:semiHidden/>
    <w:qFormat/>
    <w:locked/>
    <w:uiPriority w:val="0"/>
    <w:rPr>
      <w:rFonts w:ascii="宋体" w:hAnsi="宋体" w:eastAsia="宋体"/>
      <w:kern w:val="2"/>
      <w:sz w:val="21"/>
      <w:szCs w:val="24"/>
      <w:lang w:val="en-US" w:eastAsia="zh-CN" w:bidi="ar-SA"/>
    </w:rPr>
  </w:style>
  <w:style w:type="character" w:customStyle="1" w:styleId="76">
    <w:name w:val="正文文本 字符"/>
    <w:link w:val="21"/>
    <w:qFormat/>
    <w:locked/>
    <w:uiPriority w:val="0"/>
    <w:rPr>
      <w:rFonts w:ascii="Tahoma" w:hAnsi="Tahoma" w:eastAsia="黑体"/>
      <w:color w:val="FF0000"/>
      <w:kern w:val="2"/>
      <w:sz w:val="44"/>
      <w:szCs w:val="24"/>
      <w:lang w:val="en-US" w:eastAsia="zh-CN" w:bidi="ar-SA"/>
    </w:rPr>
  </w:style>
  <w:style w:type="character" w:customStyle="1" w:styleId="77">
    <w:name w:val="正文文本缩进 字符"/>
    <w:link w:val="23"/>
    <w:qFormat/>
    <w:locked/>
    <w:uiPriority w:val="0"/>
    <w:rPr>
      <w:rFonts w:ascii="仿宋_GB2312" w:hAnsi="宋体" w:eastAsia="仿宋_GB2312"/>
      <w:kern w:val="2"/>
      <w:sz w:val="30"/>
      <w:szCs w:val="24"/>
      <w:lang w:val="en-US" w:eastAsia="zh-CN" w:bidi="ar-SA"/>
    </w:rPr>
  </w:style>
  <w:style w:type="character" w:customStyle="1" w:styleId="78">
    <w:name w:val="纯文本 字符"/>
    <w:link w:val="29"/>
    <w:qFormat/>
    <w:uiPriority w:val="0"/>
    <w:rPr>
      <w:rFonts w:ascii="宋体" w:hAnsi="Courier New" w:eastAsia="宋体"/>
      <w:kern w:val="2"/>
      <w:sz w:val="21"/>
      <w:lang w:val="en-US" w:eastAsia="zh-CN" w:bidi="ar-SA"/>
    </w:rPr>
  </w:style>
  <w:style w:type="character" w:customStyle="1" w:styleId="79">
    <w:name w:val="日期 字符"/>
    <w:link w:val="33"/>
    <w:qFormat/>
    <w:locked/>
    <w:uiPriority w:val="0"/>
    <w:rPr>
      <w:rFonts w:ascii="仿宋_GB2312" w:hAnsi="宋体" w:eastAsia="仿宋_GB2312"/>
      <w:kern w:val="2"/>
      <w:sz w:val="30"/>
      <w:szCs w:val="24"/>
      <w:lang w:val="en-US" w:eastAsia="zh-CN" w:bidi="ar-SA"/>
    </w:rPr>
  </w:style>
  <w:style w:type="character" w:customStyle="1" w:styleId="80">
    <w:name w:val="正文文本缩进 2 字符"/>
    <w:link w:val="34"/>
    <w:qFormat/>
    <w:locked/>
    <w:uiPriority w:val="0"/>
    <w:rPr>
      <w:rFonts w:ascii="宋体" w:hAnsi="宋体" w:eastAsia="宋体"/>
      <w:kern w:val="2"/>
      <w:sz w:val="24"/>
      <w:szCs w:val="24"/>
      <w:lang w:val="en-US" w:eastAsia="zh-CN" w:bidi="ar-SA"/>
    </w:rPr>
  </w:style>
  <w:style w:type="character" w:customStyle="1" w:styleId="81">
    <w:name w:val="批注框文本 字符"/>
    <w:link w:val="35"/>
    <w:qFormat/>
    <w:locked/>
    <w:uiPriority w:val="0"/>
    <w:rPr>
      <w:rFonts w:ascii="宋体" w:hAnsi="宋体" w:eastAsia="宋体"/>
      <w:kern w:val="2"/>
      <w:sz w:val="18"/>
      <w:szCs w:val="18"/>
      <w:lang w:val="en-US" w:eastAsia="zh-CN" w:bidi="ar-SA"/>
    </w:rPr>
  </w:style>
  <w:style w:type="character" w:customStyle="1" w:styleId="82">
    <w:name w:val="页脚 字符"/>
    <w:link w:val="36"/>
    <w:semiHidden/>
    <w:qFormat/>
    <w:uiPriority w:val="0"/>
    <w:rPr>
      <w:rFonts w:eastAsia="宋体"/>
      <w:kern w:val="2"/>
      <w:sz w:val="18"/>
      <w:szCs w:val="18"/>
      <w:lang w:val="en-US" w:eastAsia="zh-CN" w:bidi="ar-SA"/>
    </w:rPr>
  </w:style>
  <w:style w:type="character" w:customStyle="1" w:styleId="83">
    <w:name w:val="页眉 字符"/>
    <w:link w:val="37"/>
    <w:qFormat/>
    <w:locked/>
    <w:uiPriority w:val="0"/>
    <w:rPr>
      <w:rFonts w:ascii="Tahoma" w:hAnsi="Tahoma" w:eastAsia="宋体"/>
      <w:kern w:val="2"/>
      <w:sz w:val="18"/>
      <w:szCs w:val="18"/>
      <w:lang w:val="en-US" w:eastAsia="zh-CN" w:bidi="ar-SA"/>
    </w:rPr>
  </w:style>
  <w:style w:type="character" w:customStyle="1" w:styleId="84">
    <w:name w:val="副标题 字符"/>
    <w:link w:val="41"/>
    <w:qFormat/>
    <w:locked/>
    <w:uiPriority w:val="0"/>
    <w:rPr>
      <w:rFonts w:ascii="宋体" w:hAnsi="宋体" w:eastAsia="宋体"/>
      <w:i/>
      <w:iCs/>
      <w:kern w:val="2"/>
      <w:sz w:val="24"/>
      <w:szCs w:val="24"/>
      <w:lang w:val="en-US" w:eastAsia="zh-CN" w:bidi="ar-SA"/>
    </w:rPr>
  </w:style>
  <w:style w:type="character" w:customStyle="1" w:styleId="85">
    <w:name w:val="正文文本缩进 3 字符"/>
    <w:link w:val="44"/>
    <w:qFormat/>
    <w:locked/>
    <w:uiPriority w:val="0"/>
    <w:rPr>
      <w:rFonts w:ascii="仿宋_GB2312" w:hAnsi="宋体" w:eastAsia="仿宋_GB2312"/>
      <w:spacing w:val="-8"/>
      <w:kern w:val="2"/>
      <w:sz w:val="30"/>
      <w:szCs w:val="24"/>
      <w:lang w:val="en-US" w:eastAsia="zh-CN" w:bidi="ar-SA"/>
    </w:rPr>
  </w:style>
  <w:style w:type="character" w:customStyle="1" w:styleId="86">
    <w:name w:val="正文文本 2 字符"/>
    <w:link w:val="48"/>
    <w:qFormat/>
    <w:locked/>
    <w:uiPriority w:val="0"/>
    <w:rPr>
      <w:rFonts w:ascii="宋体" w:hAnsi="宋体" w:eastAsia="宋体"/>
      <w:color w:val="000000"/>
      <w:kern w:val="2"/>
      <w:sz w:val="24"/>
      <w:szCs w:val="24"/>
      <w:lang w:val="en-US" w:eastAsia="zh-CN" w:bidi="ar-SA"/>
    </w:rPr>
  </w:style>
  <w:style w:type="character" w:customStyle="1" w:styleId="87">
    <w:name w:val="标题 字符"/>
    <w:link w:val="51"/>
    <w:qFormat/>
    <w:locked/>
    <w:uiPriority w:val="0"/>
    <w:rPr>
      <w:rFonts w:ascii="宋体" w:hAnsi="Courier New" w:eastAsia="宋体" w:cs="Courier New"/>
      <w:kern w:val="2"/>
      <w:sz w:val="21"/>
      <w:szCs w:val="21"/>
      <w:lang w:val="en-US" w:eastAsia="zh-CN" w:bidi="ar-SA"/>
    </w:rPr>
  </w:style>
  <w:style w:type="character" w:customStyle="1" w:styleId="88">
    <w:name w:val="批注主题 字符"/>
    <w:link w:val="52"/>
    <w:qFormat/>
    <w:locked/>
    <w:uiPriority w:val="0"/>
    <w:rPr>
      <w:rFonts w:ascii="宋体" w:hAnsi="宋体" w:eastAsia="宋体"/>
      <w:b/>
      <w:bCs/>
      <w:kern w:val="2"/>
      <w:sz w:val="21"/>
      <w:szCs w:val="24"/>
      <w:lang w:val="en-US" w:eastAsia="zh-CN" w:bidi="ar-SA"/>
    </w:rPr>
  </w:style>
  <w:style w:type="paragraph" w:customStyle="1" w:styleId="89">
    <w:name w:val="Normal Indent1"/>
    <w:qFormat/>
    <w:uiPriority w:val="0"/>
    <w:pPr>
      <w:widowControl w:val="0"/>
      <w:spacing w:line="480" w:lineRule="auto"/>
      <w:ind w:firstLine="420" w:firstLineChars="200"/>
      <w:jc w:val="both"/>
    </w:pPr>
    <w:rPr>
      <w:rFonts w:ascii="Calibri" w:hAnsi="Calibri" w:eastAsia="宋体" w:cs="Times New Roman"/>
      <w:kern w:val="2"/>
      <w:sz w:val="21"/>
      <w:lang w:val="en-US" w:eastAsia="zh-CN" w:bidi="ar-SA"/>
    </w:rPr>
  </w:style>
  <w:style w:type="character" w:customStyle="1" w:styleId="90">
    <w:name w:val="shouchang1"/>
    <w:qFormat/>
    <w:uiPriority w:val="0"/>
    <w:rPr>
      <w:rFonts w:ascii="Tahoma" w:hAnsi="Tahoma"/>
      <w:color w:val="000000"/>
      <w:sz w:val="12"/>
      <w:szCs w:val="12"/>
      <w:u w:val="none"/>
    </w:rPr>
  </w:style>
  <w:style w:type="character" w:customStyle="1" w:styleId="91">
    <w:name w:val="Char Char12"/>
    <w:qFormat/>
    <w:locked/>
    <w:uiPriority w:val="0"/>
    <w:rPr>
      <w:rFonts w:ascii="黑体" w:hAnsi="Tahoma" w:eastAsia="黑体"/>
      <w:snapToGrid w:val="0"/>
      <w:sz w:val="18"/>
      <w:szCs w:val="18"/>
      <w:lang w:val="en-US" w:eastAsia="zh-CN" w:bidi="ar-SA"/>
    </w:rPr>
  </w:style>
  <w:style w:type="character" w:customStyle="1" w:styleId="92">
    <w:name w:val=" Char Char2"/>
    <w:qFormat/>
    <w:uiPriority w:val="0"/>
    <w:rPr>
      <w:rFonts w:ascii="Times New Roman" w:hAnsi="Times New Roman" w:eastAsia="宋体" w:cs="Times New Roman"/>
      <w:snapToGrid/>
      <w:kern w:val="0"/>
      <w:sz w:val="18"/>
      <w:szCs w:val="18"/>
    </w:rPr>
  </w:style>
  <w:style w:type="character" w:customStyle="1" w:styleId="93">
    <w:name w:val="e"/>
    <w:qFormat/>
    <w:uiPriority w:val="0"/>
  </w:style>
  <w:style w:type="character" w:customStyle="1" w:styleId="94">
    <w:name w:val="H3 Char"/>
    <w:qFormat/>
    <w:uiPriority w:val="0"/>
    <w:rPr>
      <w:rFonts w:hint="default" w:ascii="Arial" w:hAnsi="Arial" w:eastAsia="宋体" w:cs="Arial"/>
      <w:b/>
      <w:kern w:val="2"/>
      <w:sz w:val="21"/>
      <w:lang w:val="en-US" w:eastAsia="zh-CN" w:bidi="ar-SA"/>
    </w:rPr>
  </w:style>
  <w:style w:type="character" w:customStyle="1" w:styleId="95">
    <w:name w:val=" Char Char1"/>
    <w:qFormat/>
    <w:uiPriority w:val="0"/>
    <w:rPr>
      <w:rFonts w:ascii="宋体" w:hAnsi="Courier New" w:eastAsia="宋体"/>
      <w:sz w:val="21"/>
      <w:szCs w:val="21"/>
      <w:lang w:val="en-US" w:eastAsia="zh-CN" w:bidi="ar-SA"/>
    </w:rPr>
  </w:style>
  <w:style w:type="character" w:customStyle="1" w:styleId="96">
    <w:name w:val="font01"/>
    <w:qFormat/>
    <w:uiPriority w:val="0"/>
    <w:rPr>
      <w:rFonts w:hint="eastAsia" w:ascii="宋体" w:hAnsi="宋体" w:eastAsia="宋体" w:cs="宋体"/>
      <w:color w:val="FF0000"/>
      <w:sz w:val="20"/>
      <w:szCs w:val="20"/>
      <w:u w:val="none"/>
    </w:rPr>
  </w:style>
  <w:style w:type="character" w:customStyle="1" w:styleId="97">
    <w:name w:val="wordbreaknormal"/>
    <w:qFormat/>
    <w:uiPriority w:val="0"/>
  </w:style>
  <w:style w:type="character" w:customStyle="1" w:styleId="98">
    <w:name w:val="chinaname1"/>
    <w:qFormat/>
    <w:uiPriority w:val="0"/>
  </w:style>
  <w:style w:type="character" w:customStyle="1" w:styleId="99">
    <w:name w:val="font81"/>
    <w:qFormat/>
    <w:uiPriority w:val="0"/>
    <w:rPr>
      <w:rFonts w:hint="eastAsia" w:ascii="宋体" w:hAnsi="宋体" w:eastAsia="宋体" w:cs="宋体"/>
      <w:color w:val="000000"/>
      <w:sz w:val="18"/>
      <w:szCs w:val="18"/>
      <w:u w:val="none"/>
    </w:rPr>
  </w:style>
  <w:style w:type="character" w:customStyle="1" w:styleId="100">
    <w:name w:val="引用 字符"/>
    <w:link w:val="101"/>
    <w:qFormat/>
    <w:locked/>
    <w:uiPriority w:val="0"/>
    <w:rPr>
      <w:rFonts w:ascii="Cambria" w:hAnsi="Cambria" w:eastAsia="宋体"/>
      <w:i/>
      <w:iCs/>
      <w:color w:val="5A5A5A"/>
      <w:kern w:val="2"/>
      <w:sz w:val="21"/>
      <w:szCs w:val="24"/>
      <w:lang w:val="en-US" w:eastAsia="zh-CN" w:bidi="ar-SA"/>
    </w:rPr>
  </w:style>
  <w:style w:type="paragraph" w:styleId="101">
    <w:name w:val="Quote"/>
    <w:basedOn w:val="1"/>
    <w:next w:val="1"/>
    <w:link w:val="100"/>
    <w:qFormat/>
    <w:uiPriority w:val="0"/>
    <w:rPr>
      <w:rFonts w:ascii="Cambria" w:hAnsi="Cambria"/>
      <w:i/>
      <w:iCs/>
      <w:color w:val="5A5A5A"/>
    </w:rPr>
  </w:style>
  <w:style w:type="character" w:customStyle="1" w:styleId="102">
    <w:name w:val="fl b titlelinkcolor titlename"/>
    <w:qFormat/>
    <w:uiPriority w:val="0"/>
  </w:style>
  <w:style w:type="character" w:customStyle="1" w:styleId="103">
    <w:name w:val="_Style 102"/>
    <w:qFormat/>
    <w:uiPriority w:val="0"/>
    <w:rPr>
      <w:b/>
      <w:bCs/>
      <w:i/>
      <w:iCs/>
      <w:color w:val="4F81BD"/>
      <w:sz w:val="22"/>
      <w:szCs w:val="22"/>
    </w:rPr>
  </w:style>
  <w:style w:type="character" w:customStyle="1" w:styleId="104">
    <w:name w:val="style171"/>
    <w:qFormat/>
    <w:uiPriority w:val="0"/>
    <w:rPr>
      <w:rFonts w:ascii="Tahoma" w:hAnsi="Tahoma"/>
      <w:b/>
      <w:bCs/>
      <w:color w:val="000000"/>
      <w:sz w:val="24"/>
    </w:rPr>
  </w:style>
  <w:style w:type="character" w:customStyle="1" w:styleId="105">
    <w:name w:val="style5"/>
    <w:qFormat/>
    <w:uiPriority w:val="0"/>
  </w:style>
  <w:style w:type="character" w:customStyle="1" w:styleId="106">
    <w:name w:val="明显引用 字符"/>
    <w:link w:val="107"/>
    <w:qFormat/>
    <w:locked/>
    <w:uiPriority w:val="0"/>
    <w:rPr>
      <w:rFonts w:ascii="Cambria" w:hAnsi="Cambria" w:eastAsia="宋体"/>
      <w:i/>
      <w:iCs/>
      <w:color w:val="FFFFFF"/>
      <w:kern w:val="2"/>
      <w:sz w:val="24"/>
      <w:szCs w:val="24"/>
      <w:lang w:val="en-US" w:eastAsia="zh-CN" w:bidi="ar-SA"/>
    </w:rPr>
  </w:style>
  <w:style w:type="paragraph" w:styleId="107">
    <w:name w:val="Intense Quote"/>
    <w:basedOn w:val="1"/>
    <w:next w:val="1"/>
    <w:link w:val="106"/>
    <w:qFormat/>
    <w:uiPriority w:val="0"/>
    <w:pPr>
      <w:pBdr>
        <w:top w:val="single" w:color="B8CCE4" w:sz="12" w:space="10"/>
        <w:left w:val="single" w:color="4F81BD" w:sz="36" w:space="4"/>
        <w:bottom w:val="single" w:color="9BBB59" w:sz="24" w:space="10"/>
        <w:right w:val="single" w:color="4F81BD" w:sz="36" w:space="4"/>
      </w:pBdr>
      <w:shd w:val="clear" w:color="auto" w:fill="4F81BD"/>
      <w:spacing w:before="320" w:beforeLines="0" w:after="320" w:afterLines="0" w:line="300" w:lineRule="auto"/>
      <w:ind w:left="1440" w:right="1440"/>
    </w:pPr>
    <w:rPr>
      <w:rFonts w:ascii="Cambria" w:hAnsi="Cambria"/>
      <w:i/>
      <w:iCs/>
      <w:color w:val="FFFFFF"/>
      <w:sz w:val="24"/>
    </w:rPr>
  </w:style>
  <w:style w:type="character" w:customStyle="1" w:styleId="108">
    <w:name w:val="10"/>
    <w:qFormat/>
    <w:uiPriority w:val="0"/>
    <w:rPr>
      <w:rFonts w:hint="default" w:ascii="Times New Roman" w:hAnsi="Times New Roman" w:cs="Times New Roman"/>
    </w:rPr>
  </w:style>
  <w:style w:type="character" w:customStyle="1" w:styleId="109">
    <w:name w:val="style11"/>
    <w:qFormat/>
    <w:uiPriority w:val="0"/>
    <w:rPr>
      <w:rFonts w:hint="eastAsia" w:ascii="宋体" w:hAnsi="宋体" w:eastAsia="宋体"/>
      <w:sz w:val="24"/>
    </w:rPr>
  </w:style>
  <w:style w:type="character" w:customStyle="1" w:styleId="110">
    <w:name w:val="unnamed31"/>
    <w:qFormat/>
    <w:uiPriority w:val="0"/>
    <w:rPr>
      <w:rFonts w:hint="eastAsia" w:ascii="宋体" w:hAnsi="宋体" w:eastAsia="宋体"/>
      <w:color w:val="000000"/>
      <w:spacing w:val="299"/>
      <w:sz w:val="18"/>
      <w:szCs w:val="18"/>
    </w:rPr>
  </w:style>
  <w:style w:type="character" w:customStyle="1" w:styleId="111">
    <w:name w:val="pro_name_title"/>
    <w:qFormat/>
    <w:uiPriority w:val="0"/>
  </w:style>
  <w:style w:type="character" w:customStyle="1" w:styleId="112">
    <w:name w:val="_Style 111"/>
    <w:qFormat/>
    <w:uiPriority w:val="0"/>
    <w:rPr>
      <w:i/>
      <w:iCs/>
      <w:color w:val="5A5A5A"/>
    </w:rPr>
  </w:style>
  <w:style w:type="character" w:customStyle="1" w:styleId="113">
    <w:name w:val="style1"/>
    <w:qFormat/>
    <w:uiPriority w:val="0"/>
  </w:style>
  <w:style w:type="character" w:customStyle="1" w:styleId="114">
    <w:name w:val="纯文本 Char1"/>
    <w:qFormat/>
    <w:uiPriority w:val="0"/>
    <w:rPr>
      <w:rFonts w:ascii="宋体" w:hAnsi="Courier New" w:eastAsia="宋体"/>
      <w:kern w:val="2"/>
      <w:sz w:val="24"/>
      <w:szCs w:val="24"/>
      <w:lang w:val="en-US" w:eastAsia="zh-CN" w:bidi="ar-SA"/>
    </w:rPr>
  </w:style>
  <w:style w:type="character" w:customStyle="1" w:styleId="115">
    <w:name w:val="_Style 114"/>
    <w:qFormat/>
    <w:uiPriority w:val="0"/>
    <w:rPr>
      <w:rFonts w:hint="default" w:ascii="Cambria" w:hAnsi="Cambria" w:eastAsia="宋体" w:cs="Times New Roman"/>
      <w:b/>
      <w:bCs/>
      <w:i/>
      <w:iCs/>
      <w:color w:val="auto"/>
      <w:sz w:val="24"/>
    </w:rPr>
  </w:style>
  <w:style w:type="character" w:customStyle="1" w:styleId="116">
    <w:name w:val="个人答复风格"/>
    <w:qFormat/>
    <w:uiPriority w:val="0"/>
    <w:rPr>
      <w:rFonts w:hint="default" w:ascii="Arial" w:hAnsi="Arial" w:eastAsia="宋体" w:cs="Arial"/>
      <w:color w:val="auto"/>
      <w:sz w:val="20"/>
    </w:rPr>
  </w:style>
  <w:style w:type="character" w:customStyle="1" w:styleId="117">
    <w:name w:val="ptb181"/>
    <w:qFormat/>
    <w:uiPriority w:val="0"/>
    <w:rPr>
      <w:rFonts w:hint="default" w:ascii="Verdana" w:hAnsi="Verdana"/>
      <w:b/>
      <w:bCs/>
      <w:color w:val="000000"/>
      <w:sz w:val="27"/>
      <w:szCs w:val="27"/>
    </w:rPr>
  </w:style>
  <w:style w:type="character" w:customStyle="1" w:styleId="118">
    <w:name w:val="style261"/>
    <w:qFormat/>
    <w:uiPriority w:val="0"/>
    <w:rPr>
      <w:rFonts w:ascii="Tahoma" w:hAnsi="Tahoma"/>
      <w:color w:val="FFFFFF"/>
      <w:sz w:val="24"/>
    </w:rPr>
  </w:style>
  <w:style w:type="character" w:customStyle="1" w:styleId="119">
    <w:name w:val="lineheigh201"/>
    <w:qFormat/>
    <w:uiPriority w:val="0"/>
  </w:style>
  <w:style w:type="character" w:customStyle="1" w:styleId="120">
    <w:name w:val="font41"/>
    <w:qFormat/>
    <w:uiPriority w:val="0"/>
    <w:rPr>
      <w:rFonts w:hint="eastAsia" w:ascii="宋体" w:hAnsi="宋体" w:eastAsia="宋体" w:cs="宋体"/>
      <w:color w:val="000000"/>
      <w:sz w:val="18"/>
      <w:szCs w:val="18"/>
      <w:u w:val="none"/>
    </w:rPr>
  </w:style>
  <w:style w:type="character" w:customStyle="1" w:styleId="121">
    <w:name w:val="font91"/>
    <w:qFormat/>
    <w:uiPriority w:val="0"/>
    <w:rPr>
      <w:rFonts w:hint="eastAsia" w:ascii="宋体" w:hAnsi="宋体" w:eastAsia="宋体" w:cs="宋体"/>
      <w:color w:val="FF0000"/>
      <w:sz w:val="18"/>
      <w:szCs w:val="18"/>
      <w:u w:val="none"/>
    </w:rPr>
  </w:style>
  <w:style w:type="character" w:customStyle="1" w:styleId="122">
    <w:name w:val="huei12b"/>
    <w:qFormat/>
    <w:uiPriority w:val="0"/>
  </w:style>
  <w:style w:type="character" w:customStyle="1" w:styleId="123">
    <w:name w:val="标题 1 Char Char"/>
    <w:qFormat/>
    <w:uiPriority w:val="0"/>
    <w:rPr>
      <w:rFonts w:hint="eastAsia" w:ascii="黑体" w:hAnsi="Tahoma" w:eastAsia="宋体"/>
      <w:b/>
      <w:spacing w:val="-2"/>
      <w:sz w:val="24"/>
      <w:lang w:val="en-US" w:eastAsia="zh-CN"/>
    </w:rPr>
  </w:style>
  <w:style w:type="character" w:customStyle="1" w:styleId="124">
    <w:name w:val="zcl style1"/>
    <w:qFormat/>
    <w:uiPriority w:val="0"/>
  </w:style>
  <w:style w:type="character" w:customStyle="1" w:styleId="125">
    <w:name w:val="17"/>
    <w:qFormat/>
    <w:uiPriority w:val="0"/>
    <w:rPr>
      <w:rFonts w:hint="default" w:ascii="Times New Roman" w:hAnsi="Times New Roman" w:cs="Times New Roman"/>
      <w:color w:val="0000FF"/>
      <w:u w:val="single"/>
    </w:rPr>
  </w:style>
  <w:style w:type="character" w:customStyle="1" w:styleId="126">
    <w:name w:val="15_1"/>
    <w:qFormat/>
    <w:uiPriority w:val="0"/>
    <w:rPr>
      <w:rFonts w:hint="default" w:ascii="Times New Roman" w:hAnsi="Times New Roman" w:cs="Times New Roman"/>
      <w:color w:val="0000FF"/>
      <w:u w:val="single"/>
    </w:rPr>
  </w:style>
  <w:style w:type="character" w:customStyle="1" w:styleId="127">
    <w:name w:val="apple-style-span"/>
    <w:qFormat/>
    <w:uiPriority w:val="0"/>
    <w:rPr>
      <w:rFonts w:ascii="Calibri" w:hAnsi="Calibri"/>
    </w:rPr>
  </w:style>
  <w:style w:type="character" w:customStyle="1" w:styleId="128">
    <w:name w:val="unnamed51"/>
    <w:qFormat/>
    <w:uiPriority w:val="0"/>
    <w:rPr>
      <w:rFonts w:ascii="Tahoma" w:hAnsi="Tahoma"/>
      <w:sz w:val="22"/>
      <w:szCs w:val="22"/>
    </w:rPr>
  </w:style>
  <w:style w:type="character" w:customStyle="1" w:styleId="129">
    <w:name w:val="kleintab"/>
    <w:qFormat/>
    <w:uiPriority w:val="0"/>
  </w:style>
  <w:style w:type="character" w:customStyle="1" w:styleId="130">
    <w:name w:val="10_1"/>
    <w:qFormat/>
    <w:uiPriority w:val="0"/>
  </w:style>
  <w:style w:type="character" w:customStyle="1" w:styleId="131">
    <w:name w:val="small"/>
    <w:qFormat/>
    <w:uiPriority w:val="0"/>
  </w:style>
  <w:style w:type="character" w:customStyle="1" w:styleId="132">
    <w:name w:val="chs1"/>
    <w:qFormat/>
    <w:uiPriority w:val="0"/>
    <w:rPr>
      <w:rFonts w:hint="default" w:ascii="_x000B__x000C_" w:hAnsi="_x000B__x000C_"/>
      <w:sz w:val="18"/>
      <w:szCs w:val="18"/>
    </w:rPr>
  </w:style>
  <w:style w:type="character" w:customStyle="1" w:styleId="133">
    <w:name w:val="无间隔 字符"/>
    <w:link w:val="134"/>
    <w:qFormat/>
    <w:locked/>
    <w:uiPriority w:val="0"/>
    <w:rPr>
      <w:rFonts w:ascii="宋体" w:hAnsi="宋体" w:eastAsia="宋体"/>
      <w:kern w:val="2"/>
      <w:sz w:val="21"/>
      <w:szCs w:val="24"/>
      <w:lang w:val="en-US" w:eastAsia="zh-CN" w:bidi="ar-SA"/>
    </w:rPr>
  </w:style>
  <w:style w:type="paragraph" w:styleId="134">
    <w:name w:val="No Spacing"/>
    <w:basedOn w:val="1"/>
    <w:link w:val="133"/>
    <w:qFormat/>
    <w:uiPriority w:val="0"/>
    <w:rPr>
      <w:rFonts w:ascii="宋体" w:hAnsi="宋体"/>
    </w:rPr>
  </w:style>
  <w:style w:type="character" w:customStyle="1" w:styleId="135">
    <w:name w:val="style13"/>
    <w:qFormat/>
    <w:uiPriority w:val="0"/>
  </w:style>
  <w:style w:type="character" w:customStyle="1" w:styleId="136">
    <w:name w:val="font31"/>
    <w:qFormat/>
    <w:uiPriority w:val="0"/>
    <w:rPr>
      <w:rFonts w:hint="eastAsia" w:ascii="宋体" w:hAnsi="宋体" w:eastAsia="宋体" w:cs="宋体"/>
      <w:b/>
      <w:color w:val="000000"/>
      <w:sz w:val="20"/>
      <w:szCs w:val="20"/>
      <w:u w:val="single"/>
    </w:rPr>
  </w:style>
  <w:style w:type="character" w:customStyle="1" w:styleId="137">
    <w:name w:val="内文 Char"/>
    <w:link w:val="138"/>
    <w:qFormat/>
    <w:locked/>
    <w:uiPriority w:val="0"/>
    <w:rPr>
      <w:rFonts w:ascii="Arial" w:hAnsi="Arial" w:eastAsia="Times New Roman" w:cs="Arial"/>
      <w:kern w:val="2"/>
      <w:sz w:val="21"/>
      <w:szCs w:val="22"/>
      <w:lang w:val="en-US" w:eastAsia="zh-CN" w:bidi="ar-SA"/>
    </w:rPr>
  </w:style>
  <w:style w:type="paragraph" w:customStyle="1" w:styleId="138">
    <w:name w:val="内文"/>
    <w:link w:val="137"/>
    <w:qFormat/>
    <w:uiPriority w:val="0"/>
    <w:pPr>
      <w:adjustRightInd w:val="0"/>
      <w:snapToGrid w:val="0"/>
      <w:spacing w:line="400" w:lineRule="exact"/>
      <w:ind w:firstLine="200" w:firstLineChars="200"/>
      <w:jc w:val="both"/>
    </w:pPr>
    <w:rPr>
      <w:rFonts w:ascii="Arial" w:hAnsi="Arial" w:eastAsia="Times New Roman" w:cs="Arial"/>
      <w:kern w:val="2"/>
      <w:sz w:val="21"/>
      <w:szCs w:val="22"/>
      <w:lang w:val="en-US" w:eastAsia="zh-CN" w:bidi="ar-SA"/>
    </w:rPr>
  </w:style>
  <w:style w:type="character" w:customStyle="1" w:styleId="139">
    <w:name w:val="_Style 138"/>
    <w:qFormat/>
    <w:uiPriority w:val="0"/>
    <w:rPr>
      <w:color w:val="auto"/>
      <w:u w:val="single" w:color="9BBB59"/>
    </w:rPr>
  </w:style>
  <w:style w:type="character" w:customStyle="1" w:styleId="140">
    <w:name w:val="18"/>
    <w:qFormat/>
    <w:uiPriority w:val="0"/>
    <w:rPr>
      <w:rFonts w:hint="default" w:ascii="Times New Roman" w:hAnsi="Times New Roman" w:cs="Times New Roman"/>
    </w:rPr>
  </w:style>
  <w:style w:type="character" w:customStyle="1" w:styleId="141">
    <w:name w:val="font51"/>
    <w:qFormat/>
    <w:uiPriority w:val="0"/>
    <w:rPr>
      <w:rFonts w:hint="eastAsia" w:ascii="宋体" w:hAnsi="宋体" w:eastAsia="宋体" w:cs="宋体"/>
      <w:b/>
      <w:color w:val="000000"/>
      <w:sz w:val="20"/>
      <w:szCs w:val="20"/>
      <w:u w:val="none"/>
    </w:rPr>
  </w:style>
  <w:style w:type="character" w:customStyle="1" w:styleId="142">
    <w:name w:val="deeptext"/>
    <w:qFormat/>
    <w:uiPriority w:val="0"/>
  </w:style>
  <w:style w:type="character" w:customStyle="1" w:styleId="143">
    <w:name w:val="_Style 142"/>
    <w:qFormat/>
    <w:uiPriority w:val="0"/>
    <w:rPr>
      <w:rFonts w:ascii="Tahoma" w:hAnsi="Tahoma"/>
      <w:b/>
      <w:bCs/>
      <w:color w:val="76923C"/>
      <w:sz w:val="24"/>
      <w:u w:val="single" w:color="9BBB59"/>
    </w:rPr>
  </w:style>
  <w:style w:type="character" w:customStyle="1" w:styleId="144">
    <w:name w:val="个人撰写风格"/>
    <w:qFormat/>
    <w:uiPriority w:val="0"/>
    <w:rPr>
      <w:rFonts w:hint="default" w:ascii="Arial" w:hAnsi="Arial" w:eastAsia="宋体" w:cs="Arial"/>
      <w:color w:val="auto"/>
      <w:sz w:val="20"/>
    </w:rPr>
  </w:style>
  <w:style w:type="character" w:customStyle="1" w:styleId="145">
    <w:name w:val="p1481"/>
    <w:qFormat/>
    <w:uiPriority w:val="0"/>
  </w:style>
  <w:style w:type="paragraph" w:customStyle="1" w:styleId="146">
    <w:name w:val="标题_0_0"/>
    <w:basedOn w:val="147"/>
    <w:next w:val="148"/>
    <w:qFormat/>
    <w:uiPriority w:val="10"/>
    <w:pPr>
      <w:widowControl/>
      <w:spacing w:before="240" w:after="60"/>
      <w:jc w:val="center"/>
      <w:outlineLvl w:val="0"/>
    </w:pPr>
    <w:rPr>
      <w:rFonts w:ascii="Arial" w:hAnsi="Arial"/>
      <w:b/>
      <w:kern w:val="28"/>
      <w:sz w:val="32"/>
      <w:szCs w:val="20"/>
      <w:lang w:val="de-DE" w:eastAsia="de-DE"/>
    </w:rPr>
  </w:style>
  <w:style w:type="paragraph" w:customStyle="1" w:styleId="147">
    <w:name w:val="正文_2_2_0"/>
    <w:basedOn w:val="148"/>
    <w:next w:val="146"/>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8">
    <w:name w:val="正文_5_0_1"/>
    <w:next w:val="146"/>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49">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150">
    <w:name w:val="xl104"/>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51">
    <w:name w:val="xl139"/>
    <w:basedOn w:val="1"/>
    <w:qFormat/>
    <w:uiPriority w:val="0"/>
    <w:pPr>
      <w:widowControl/>
      <w:pBdr>
        <w:top w:val="single" w:color="auto" w:sz="8" w:space="0"/>
        <w:left w:val="single" w:color="auto" w:sz="4" w:space="0"/>
        <w:bottom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152">
    <w:name w:val="xl25"/>
    <w:basedOn w:val="1"/>
    <w:qFormat/>
    <w:uiPriority w:val="0"/>
    <w:pPr>
      <w:widowControl/>
      <w:spacing w:before="100" w:beforeLines="0" w:beforeAutospacing="1" w:after="100" w:afterLines="0" w:afterAutospacing="1"/>
      <w:jc w:val="center"/>
    </w:pPr>
    <w:rPr>
      <w:rFonts w:ascii="楷体_GB2312" w:hAnsi="宋体" w:eastAsia="楷体_GB2312"/>
      <w:kern w:val="0"/>
      <w:sz w:val="24"/>
      <w:szCs w:val="20"/>
    </w:rPr>
  </w:style>
  <w:style w:type="paragraph" w:customStyle="1" w:styleId="153">
    <w:name w:val="font6"/>
    <w:basedOn w:val="1"/>
    <w:qFormat/>
    <w:uiPriority w:val="0"/>
    <w:pPr>
      <w:widowControl/>
      <w:spacing w:before="100" w:beforeLines="0" w:beforeAutospacing="1" w:after="100" w:afterLines="0" w:afterAutospacing="1"/>
      <w:jc w:val="left"/>
    </w:pPr>
    <w:rPr>
      <w:rFonts w:eastAsia="Arial Unicode MS"/>
      <w:kern w:val="0"/>
      <w:sz w:val="24"/>
    </w:rPr>
  </w:style>
  <w:style w:type="paragraph" w:customStyle="1" w:styleId="154">
    <w:name w:val="xl136"/>
    <w:basedOn w:val="1"/>
    <w:qFormat/>
    <w:uiPriority w:val="0"/>
    <w:pPr>
      <w:widowControl/>
      <w:pBdr>
        <w:top w:val="single" w:color="auto" w:sz="8" w:space="0"/>
        <w:left w:val="single" w:color="auto" w:sz="4" w:space="0"/>
        <w:bottom w:val="single" w:color="auto" w:sz="8"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155">
    <w:name w:val="font11"/>
    <w:basedOn w:val="1"/>
    <w:qFormat/>
    <w:uiPriority w:val="0"/>
    <w:pPr>
      <w:widowControl/>
      <w:spacing w:before="100" w:beforeLines="0" w:beforeAutospacing="1" w:after="100" w:afterLines="0" w:afterAutospacing="1"/>
      <w:jc w:val="left"/>
    </w:pPr>
    <w:rPr>
      <w:rFonts w:ascii="微软雅黑" w:hAnsi="宋体" w:eastAsia="微软雅黑" w:cs="宋体"/>
      <w:b/>
      <w:bCs/>
      <w:color w:val="000000"/>
      <w:kern w:val="0"/>
      <w:sz w:val="18"/>
      <w:szCs w:val="18"/>
    </w:rPr>
  </w:style>
  <w:style w:type="paragraph" w:customStyle="1" w:styleId="156">
    <w:name w:val="正文_2_0_1"/>
    <w:basedOn w:val="157"/>
    <w:next w:val="159"/>
    <w:qFormat/>
    <w:uiPriority w:val="0"/>
    <w:rPr>
      <w:rFonts w:ascii="Calibri" w:hAnsi="Calibri" w:cs="Calibri"/>
    </w:rPr>
  </w:style>
  <w:style w:type="paragraph" w:customStyle="1" w:styleId="157">
    <w:name w:val="正文_2_1_0"/>
    <w:basedOn w:val="158"/>
    <w:qFormat/>
    <w:uiPriority w:val="0"/>
    <w:rPr>
      <w:rFonts w:ascii="Calibri" w:hAnsi="Calibri" w:cs="Calibri"/>
      <w:szCs w:val="21"/>
    </w:rPr>
  </w:style>
  <w:style w:type="paragraph" w:customStyle="1" w:styleId="158">
    <w:name w:val="正文_4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9">
    <w:name w:val="标题_1"/>
    <w:basedOn w:val="157"/>
    <w:next w:val="157"/>
    <w:qFormat/>
    <w:uiPriority w:val="10"/>
    <w:pPr>
      <w:widowControl/>
      <w:spacing w:before="240" w:after="60"/>
      <w:jc w:val="center"/>
      <w:outlineLvl w:val="0"/>
    </w:pPr>
    <w:rPr>
      <w:rFonts w:ascii="Arial" w:hAnsi="Arial" w:eastAsia="宋体" w:cs="Times New Roman"/>
      <w:b/>
      <w:kern w:val="28"/>
      <w:sz w:val="32"/>
      <w:szCs w:val="20"/>
      <w:lang w:val="de-DE" w:eastAsia="de-DE"/>
    </w:rPr>
  </w:style>
  <w:style w:type="paragraph" w:customStyle="1" w:styleId="160">
    <w:name w:val="标书标题3"/>
    <w:basedOn w:val="4"/>
    <w:qFormat/>
    <w:uiPriority w:val="0"/>
    <w:pPr>
      <w:keepLines w:val="0"/>
      <w:widowControl/>
      <w:adjustRightInd w:val="0"/>
      <w:snapToGrid w:val="0"/>
      <w:spacing w:before="156" w:beforeLines="50" w:after="120" w:afterLines="0" w:line="560" w:lineRule="exact"/>
    </w:pPr>
    <w:rPr>
      <w:rFonts w:ascii="宋体" w:hAnsi="宋体" w:cs="Arial"/>
      <w:kern w:val="0"/>
      <w:sz w:val="28"/>
      <w:szCs w:val="24"/>
    </w:rPr>
  </w:style>
  <w:style w:type="paragraph" w:customStyle="1" w:styleId="161">
    <w:name w:val="xl73"/>
    <w:basedOn w:val="1"/>
    <w:qFormat/>
    <w:uiPriority w:val="0"/>
    <w:pPr>
      <w:widowControl/>
      <w:pBdr>
        <w:top w:val="single" w:color="auto" w:sz="8" w:space="0"/>
        <w:left w:val="single" w:color="auto" w:sz="8" w:space="0"/>
        <w:bottom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162">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63">
    <w:name w:val="xl134"/>
    <w:basedOn w:val="1"/>
    <w:qFormat/>
    <w:uiPriority w:val="0"/>
    <w:pPr>
      <w:widowControl/>
      <w:pBdr>
        <w:left w:val="single" w:color="auto" w:sz="4" w:space="0"/>
        <w:bottom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164">
    <w:name w:val="xl26"/>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165">
    <w:name w:val="Char Char1"/>
    <w:basedOn w:val="1"/>
    <w:semiHidden/>
    <w:qFormat/>
    <w:uiPriority w:val="0"/>
    <w:pPr>
      <w:adjustRightInd w:val="0"/>
      <w:snapToGrid w:val="0"/>
      <w:spacing w:before="156" w:beforeLines="50" w:after="156" w:afterLines="50" w:line="480" w:lineRule="exact"/>
      <w:ind w:firstLine="200" w:firstLineChars="200"/>
    </w:pPr>
    <w:rPr>
      <w:rFonts w:ascii="Tahoma" w:hAnsi="Tahoma"/>
      <w:sz w:val="24"/>
    </w:rPr>
  </w:style>
  <w:style w:type="paragraph" w:customStyle="1" w:styleId="166">
    <w:name w:val="默认段落字体 Para Char Char Char Char Char Char Char Char Char1 Char Char Char Char"/>
    <w:basedOn w:val="1"/>
    <w:qFormat/>
    <w:uiPriority w:val="0"/>
    <w:rPr>
      <w:rFonts w:ascii="Tahoma" w:hAnsi="Tahoma"/>
      <w:sz w:val="24"/>
      <w:szCs w:val="20"/>
    </w:rPr>
  </w:style>
  <w:style w:type="paragraph" w:customStyle="1" w:styleId="167">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0"/>
      <w:szCs w:val="20"/>
    </w:rPr>
  </w:style>
  <w:style w:type="paragraph" w:customStyle="1" w:styleId="168">
    <w:name w:val="xl102"/>
    <w:basedOn w:val="1"/>
    <w:qFormat/>
    <w:uiPriority w:val="0"/>
    <w:pPr>
      <w:widowControl/>
      <w:pBdr>
        <w:top w:val="single" w:color="auto" w:sz="4" w:space="0"/>
        <w:left w:val="single" w:color="auto" w:sz="4" w:space="0"/>
        <w:bottom w:val="single" w:color="auto" w:sz="8"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169">
    <w:name w:val="font22"/>
    <w:basedOn w:val="1"/>
    <w:qFormat/>
    <w:uiPriority w:val="0"/>
    <w:pPr>
      <w:widowControl/>
      <w:spacing w:before="100" w:beforeLines="0" w:beforeAutospacing="1" w:after="100" w:afterLines="0" w:afterAutospacing="1"/>
      <w:jc w:val="left"/>
    </w:pPr>
    <w:rPr>
      <w:rFonts w:ascii="Courier New" w:hAnsi="Courier New" w:cs="Courier New"/>
      <w:kern w:val="0"/>
      <w:sz w:val="18"/>
      <w:szCs w:val="18"/>
    </w:rPr>
  </w:style>
  <w:style w:type="paragraph" w:customStyle="1" w:styleId="170">
    <w:name w:val="xl106"/>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0"/>
      <w:szCs w:val="20"/>
    </w:rPr>
  </w:style>
  <w:style w:type="paragraph" w:customStyle="1" w:styleId="171">
    <w:name w:val="xl90"/>
    <w:basedOn w:val="1"/>
    <w:qFormat/>
    <w:uiPriority w:val="0"/>
    <w:pPr>
      <w:widowControl/>
      <w:pBdr>
        <w:top w:val="single" w:color="auto" w:sz="4" w:space="0"/>
        <w:left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172">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73">
    <w:name w:val="正文文本_0"/>
    <w:basedOn w:val="174"/>
    <w:next w:val="174"/>
    <w:unhideWhenUsed/>
    <w:qFormat/>
    <w:uiPriority w:val="99"/>
    <w:pPr>
      <w:spacing w:after="120"/>
    </w:pPr>
    <w:rPr>
      <w:kern w:val="0"/>
      <w:sz w:val="20"/>
      <w:szCs w:val="24"/>
    </w:rPr>
  </w:style>
  <w:style w:type="paragraph" w:customStyle="1" w:styleId="174">
    <w:name w:val="正文_0"/>
    <w:next w:val="175"/>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75">
    <w:name w:val="正文首行缩进_0"/>
    <w:basedOn w:val="173"/>
    <w:next w:val="176"/>
    <w:unhideWhenUsed/>
    <w:qFormat/>
    <w:uiPriority w:val="0"/>
    <w:pPr>
      <w:adjustRightInd/>
      <w:spacing w:after="120" w:line="240" w:lineRule="auto"/>
      <w:ind w:left="0" w:leftChars="0" w:right="0" w:rightChars="0" w:firstLine="420" w:firstLineChars="100"/>
      <w:jc w:val="both"/>
    </w:pPr>
    <w:rPr>
      <w:rFonts w:ascii="Arial Unicode MS" w:hAnsi="Arial Unicode MS" w:eastAsia="Arial Unicode MS" w:cs="Arial Unicode MS"/>
      <w:sz w:val="28"/>
      <w:szCs w:val="20"/>
    </w:rPr>
  </w:style>
  <w:style w:type="paragraph" w:customStyle="1" w:styleId="176">
    <w:name w:val="目录 6_0"/>
    <w:basedOn w:val="174"/>
    <w:next w:val="174"/>
    <w:qFormat/>
    <w:uiPriority w:val="0"/>
    <w:pPr>
      <w:ind w:left="2100" w:leftChars="1000"/>
    </w:pPr>
  </w:style>
  <w:style w:type="paragraph" w:customStyle="1" w:styleId="177">
    <w:name w:val="xl93"/>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78">
    <w:name w:val="正文_2_0"/>
    <w:basedOn w:val="179"/>
    <w:next w:val="51"/>
    <w:qFormat/>
    <w:uiPriority w:val="0"/>
    <w:pPr>
      <w:widowControl w:val="0"/>
      <w:jc w:val="both"/>
    </w:pPr>
    <w:rPr>
      <w:rFonts w:ascii="Calibri" w:hAnsi="Calibri"/>
      <w:kern w:val="2"/>
      <w:sz w:val="21"/>
      <w:szCs w:val="22"/>
      <w:lang w:val="en-US" w:eastAsia="zh-CN" w:bidi="ar-SA"/>
    </w:rPr>
  </w:style>
  <w:style w:type="paragraph" w:customStyle="1" w:styleId="179">
    <w:name w:val="正文_3"/>
    <w:qFormat/>
    <w:uiPriority w:val="0"/>
    <w:pPr>
      <w:widowControl w:val="0"/>
      <w:jc w:val="both"/>
    </w:pPr>
    <w:rPr>
      <w:rFonts w:ascii="Calibri" w:hAnsi="Calibri" w:eastAsia="Times New Roman" w:cs="Times New Roman"/>
      <w:kern w:val="2"/>
      <w:sz w:val="21"/>
      <w:szCs w:val="24"/>
      <w:lang w:val="en-US" w:eastAsia="zh-CN" w:bidi="ar-SA"/>
    </w:rPr>
  </w:style>
  <w:style w:type="paragraph" w:customStyle="1" w:styleId="180">
    <w:name w:val="font9"/>
    <w:basedOn w:val="1"/>
    <w:qFormat/>
    <w:uiPriority w:val="0"/>
    <w:pPr>
      <w:widowControl/>
      <w:spacing w:before="100" w:beforeLines="0" w:beforeAutospacing="1" w:after="100" w:afterLines="0" w:afterAutospacing="1"/>
      <w:jc w:val="left"/>
    </w:pPr>
    <w:rPr>
      <w:rFonts w:ascii="微软雅黑" w:hAnsi="宋体" w:eastAsia="微软雅黑" w:cs="宋体"/>
      <w:kern w:val="0"/>
      <w:sz w:val="18"/>
      <w:szCs w:val="18"/>
    </w:rPr>
  </w:style>
  <w:style w:type="paragraph" w:customStyle="1" w:styleId="181">
    <w:name w:val="标题 4_2"/>
    <w:basedOn w:val="178"/>
    <w:next w:val="178"/>
    <w:qFormat/>
    <w:uiPriority w:val="0"/>
    <w:pPr>
      <w:keepNext/>
      <w:keepLines/>
      <w:outlineLvl w:val="3"/>
    </w:pPr>
    <w:rPr>
      <w:rFonts w:ascii="Arial" w:hAnsi="Arial" w:eastAsia="黑体" w:cs="Arial"/>
      <w:kern w:val="0"/>
      <w:sz w:val="24"/>
      <w:szCs w:val="24"/>
    </w:rPr>
  </w:style>
  <w:style w:type="paragraph" w:customStyle="1" w:styleId="182">
    <w:name w:val="xl142"/>
    <w:basedOn w:val="1"/>
    <w:qFormat/>
    <w:uiPriority w:val="0"/>
    <w:pPr>
      <w:widowControl/>
      <w:pBdr>
        <w:top w:val="single" w:color="auto" w:sz="8" w:space="0"/>
        <w:bottom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183">
    <w:name w:val="xl140"/>
    <w:basedOn w:val="1"/>
    <w:qFormat/>
    <w:uiPriority w:val="0"/>
    <w:pPr>
      <w:widowControl/>
      <w:pBdr>
        <w:top w:val="single" w:color="auto" w:sz="8" w:space="0"/>
        <w:left w:val="single" w:color="auto" w:sz="4" w:space="0"/>
        <w:bottom w:val="single" w:color="auto" w:sz="8" w:space="0"/>
        <w:right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184">
    <w:name w:val="xl122"/>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185">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86">
    <w:name w:val="标题_0"/>
    <w:basedOn w:val="187"/>
    <w:next w:val="188"/>
    <w:qFormat/>
    <w:uiPriority w:val="10"/>
    <w:pPr>
      <w:widowControl/>
      <w:spacing w:before="240" w:after="60"/>
      <w:jc w:val="center"/>
      <w:outlineLvl w:val="0"/>
    </w:pPr>
    <w:rPr>
      <w:rFonts w:ascii="Arial" w:hAnsi="Arial"/>
      <w:b/>
      <w:kern w:val="28"/>
      <w:sz w:val="32"/>
      <w:szCs w:val="20"/>
      <w:lang w:val="de-DE" w:eastAsia="de-DE"/>
    </w:rPr>
  </w:style>
  <w:style w:type="paragraph" w:customStyle="1" w:styleId="187">
    <w:name w:val="正文_2_2"/>
    <w:basedOn w:val="188"/>
    <w:next w:val="186"/>
    <w:qFormat/>
    <w:uiPriority w:val="0"/>
    <w:pPr>
      <w:widowControl w:val="0"/>
      <w:jc w:val="both"/>
    </w:pPr>
    <w:rPr>
      <w:kern w:val="2"/>
      <w:sz w:val="21"/>
      <w:szCs w:val="24"/>
      <w:lang w:val="en-US" w:eastAsia="zh-CN" w:bidi="ar-SA"/>
    </w:rPr>
  </w:style>
  <w:style w:type="paragraph" w:customStyle="1" w:styleId="188">
    <w:name w:val="正文_5_0_0"/>
    <w:next w:val="186"/>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89">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90">
    <w:name w:val="样式 列表编号 + 段后: 0.5 行"/>
    <w:basedOn w:val="15"/>
    <w:qFormat/>
    <w:uiPriority w:val="0"/>
    <w:pPr>
      <w:tabs>
        <w:tab w:val="left" w:pos="360"/>
        <w:tab w:val="left" w:pos="900"/>
        <w:tab w:val="clear" w:pos="454"/>
        <w:tab w:val="clear" w:pos="720"/>
      </w:tabs>
      <w:spacing w:after="0" w:afterLines="0"/>
      <w:ind w:left="360" w:hanging="360"/>
    </w:pPr>
  </w:style>
  <w:style w:type="paragraph" w:customStyle="1" w:styleId="191">
    <w:name w:val="msonormal style1"/>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192">
    <w:name w:val="font14"/>
    <w:basedOn w:val="1"/>
    <w:qFormat/>
    <w:uiPriority w:val="0"/>
    <w:pPr>
      <w:widowControl/>
      <w:spacing w:before="100" w:beforeLines="0" w:beforeAutospacing="1" w:after="100" w:afterLines="0" w:afterAutospacing="1"/>
      <w:jc w:val="left"/>
    </w:pPr>
    <w:rPr>
      <w:rFonts w:ascii="微软雅黑" w:hAnsi="宋体" w:eastAsia="微软雅黑" w:cs="宋体"/>
      <w:kern w:val="0"/>
      <w:sz w:val="20"/>
      <w:szCs w:val="20"/>
    </w:rPr>
  </w:style>
  <w:style w:type="paragraph" w:customStyle="1" w:styleId="193">
    <w:name w:val="xl28"/>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194">
    <w:name w:val="xl94"/>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195">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96">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197">
    <w:name w:val="xl27"/>
    <w:basedOn w:val="1"/>
    <w:qFormat/>
    <w:uiPriority w:val="0"/>
    <w:pPr>
      <w:widowControl/>
      <w:pBdr>
        <w:top w:val="single" w:color="auto" w:sz="4" w:space="0"/>
        <w:bottom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198">
    <w:name w:val="p0_0"/>
    <w:basedOn w:val="199"/>
    <w:qFormat/>
    <w:uiPriority w:val="0"/>
    <w:pPr>
      <w:widowControl/>
    </w:pPr>
    <w:rPr>
      <w:rFonts w:ascii="宋体" w:hAnsi="宋体" w:cs="宋体"/>
      <w:kern w:val="0"/>
      <w:szCs w:val="21"/>
    </w:rPr>
  </w:style>
  <w:style w:type="paragraph" w:customStyle="1" w:styleId="199">
    <w:name w:val="正文_2_1_0_0"/>
    <w:basedOn w:val="200"/>
    <w:next w:val="18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0">
    <w:name w:val="正文_1_2"/>
    <w:basedOn w:val="201"/>
    <w:autoRedefine/>
    <w:qFormat/>
    <w:uiPriority w:val="0"/>
    <w:rPr>
      <w:rFonts w:cs="Calibri"/>
      <w:szCs w:val="21"/>
    </w:rPr>
  </w:style>
  <w:style w:type="paragraph" w:customStyle="1" w:styleId="201">
    <w:name w:val="正文_3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02">
    <w:name w:val="font20"/>
    <w:basedOn w:val="1"/>
    <w:autoRedefine/>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203">
    <w:name w:val="font16"/>
    <w:basedOn w:val="1"/>
    <w:autoRedefine/>
    <w:qFormat/>
    <w:uiPriority w:val="0"/>
    <w:pPr>
      <w:widowControl/>
      <w:spacing w:before="100" w:beforeLines="0" w:beforeAutospacing="1" w:after="100" w:afterLines="0" w:afterAutospacing="1"/>
      <w:jc w:val="left"/>
    </w:pPr>
    <w:rPr>
      <w:rFonts w:ascii="Arial" w:hAnsi="Arial" w:cs="Arial"/>
      <w:kern w:val="0"/>
      <w:sz w:val="18"/>
      <w:szCs w:val="18"/>
    </w:rPr>
  </w:style>
  <w:style w:type="paragraph" w:customStyle="1" w:styleId="204">
    <w:name w:val="Plain Text"/>
    <w:basedOn w:val="205"/>
    <w:autoRedefine/>
    <w:qFormat/>
    <w:uiPriority w:val="0"/>
    <w:pPr>
      <w:spacing w:before="156" w:beforeLines="50" w:beforeAutospacing="0" w:after="156" w:afterLines="50" w:afterAutospacing="0" w:line="400" w:lineRule="exact"/>
    </w:pPr>
    <w:rPr>
      <w:rFonts w:ascii="宋体" w:hAnsi="Courier New" w:eastAsia="宋体"/>
    </w:rPr>
  </w:style>
  <w:style w:type="paragraph" w:customStyle="1" w:styleId="205">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06">
    <w:name w:val="xl79"/>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07">
    <w:name w:val="WPSOffice手动目录 1"/>
    <w:autoRedefine/>
    <w:qFormat/>
    <w:uiPriority w:val="0"/>
    <w:rPr>
      <w:rFonts w:ascii="Times New Roman" w:hAnsi="Times New Roman" w:eastAsia="宋体" w:cs="Times New Roman"/>
      <w:sz w:val="21"/>
      <w:szCs w:val="22"/>
      <w:lang w:val="en-US" w:eastAsia="zh-CN" w:bidi="ar-SA"/>
    </w:rPr>
  </w:style>
  <w:style w:type="paragraph" w:customStyle="1" w:styleId="208">
    <w:name w:val="表格文字"/>
    <w:basedOn w:val="29"/>
    <w:next w:val="21"/>
    <w:autoRedefine/>
    <w:qFormat/>
    <w:uiPriority w:val="0"/>
    <w:pPr>
      <w:adjustRightInd w:val="0"/>
      <w:spacing w:line="420" w:lineRule="atLeast"/>
      <w:textAlignment w:val="baseline"/>
    </w:pPr>
    <w:rPr>
      <w:szCs w:val="24"/>
    </w:rPr>
  </w:style>
  <w:style w:type="paragraph" w:customStyle="1" w:styleId="209">
    <w:name w:val="font0"/>
    <w:basedOn w:val="1"/>
    <w:autoRedefine/>
    <w:qFormat/>
    <w:uiPriority w:val="0"/>
    <w:pPr>
      <w:widowControl/>
      <w:spacing w:before="100" w:beforeLines="0" w:beforeAutospacing="1" w:after="100" w:afterLines="0" w:afterAutospacing="1"/>
      <w:jc w:val="left"/>
    </w:pPr>
    <w:rPr>
      <w:rFonts w:ascii="宋体" w:hAnsi="宋体" w:cs="Arial Unicode MS"/>
      <w:kern w:val="0"/>
      <w:sz w:val="24"/>
    </w:rPr>
  </w:style>
  <w:style w:type="paragraph" w:customStyle="1" w:styleId="210">
    <w:name w:val="自动更正"/>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11">
    <w:name w:val="BulletRoundIndent"/>
    <w:autoRedefine/>
    <w:qFormat/>
    <w:uiPriority w:val="0"/>
    <w:pPr>
      <w:numPr>
        <w:ilvl w:val="0"/>
        <w:numId w:val="1"/>
      </w:numPr>
      <w:spacing w:before="120" w:after="60"/>
    </w:pPr>
    <w:rPr>
      <w:rFonts w:ascii="Univers" w:hAnsi="Univers" w:eastAsia="宋体" w:cs="Times New Roman"/>
      <w:sz w:val="22"/>
      <w:szCs w:val="22"/>
      <w:lang w:val="en-US" w:eastAsia="zh-CN" w:bidi="ar-SA"/>
    </w:rPr>
  </w:style>
  <w:style w:type="paragraph" w:customStyle="1" w:styleId="212">
    <w:name w:val="xl11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13">
    <w:name w:val="xl85"/>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214">
    <w:name w:val="f1"/>
    <w:basedOn w:val="1"/>
    <w:autoRedefine/>
    <w:qFormat/>
    <w:uiPriority w:val="0"/>
    <w:pPr>
      <w:widowControl/>
      <w:spacing w:before="100" w:beforeLines="0" w:beforeAutospacing="1" w:after="100" w:afterLines="0" w:afterAutospacing="1"/>
      <w:jc w:val="center"/>
    </w:pPr>
    <w:rPr>
      <w:rFonts w:ascii="Helvetica" w:hAnsi="Helvetica" w:cs="Helvetica"/>
      <w:b/>
      <w:bCs/>
      <w:color w:val="FF8080"/>
      <w:spacing w:val="160"/>
      <w:kern w:val="0"/>
      <w:sz w:val="80"/>
      <w:szCs w:val="80"/>
    </w:rPr>
  </w:style>
  <w:style w:type="paragraph" w:customStyle="1" w:styleId="215">
    <w:name w:val="font19"/>
    <w:basedOn w:val="1"/>
    <w:autoRedefine/>
    <w:qFormat/>
    <w:uiPriority w:val="0"/>
    <w:pPr>
      <w:widowControl/>
      <w:spacing w:before="100" w:beforeLines="0" w:beforeAutospacing="1" w:after="100" w:afterLines="0" w:afterAutospacing="1"/>
      <w:jc w:val="left"/>
    </w:pPr>
    <w:rPr>
      <w:rFonts w:ascii="Arial" w:hAnsi="Arial" w:cs="Arial"/>
      <w:color w:val="000000"/>
      <w:kern w:val="0"/>
      <w:sz w:val="20"/>
      <w:szCs w:val="20"/>
    </w:rPr>
  </w:style>
  <w:style w:type="paragraph" w:customStyle="1" w:styleId="216">
    <w:name w:val="aa66"/>
    <w:basedOn w:val="1"/>
    <w:autoRedefine/>
    <w:qFormat/>
    <w:uiPriority w:val="0"/>
    <w:pPr>
      <w:spacing w:line="320" w:lineRule="exact"/>
      <w:outlineLvl w:val="2"/>
    </w:pPr>
    <w:rPr>
      <w:rFonts w:ascii="宋体" w:hAnsi="宋体"/>
    </w:rPr>
  </w:style>
  <w:style w:type="paragraph" w:customStyle="1" w:styleId="217">
    <w:name w:val="xl86"/>
    <w:basedOn w:val="1"/>
    <w:autoRedefine/>
    <w:qFormat/>
    <w:uiPriority w:val="0"/>
    <w:pPr>
      <w:widowControl/>
      <w:pBdr>
        <w:top w:val="single" w:color="auto" w:sz="4" w:space="0"/>
        <w:left w:val="single" w:color="auto" w:sz="8"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18">
    <w:name w:val="p0_0_0"/>
    <w:basedOn w:val="219"/>
    <w:autoRedefine/>
    <w:qFormat/>
    <w:uiPriority w:val="0"/>
    <w:pPr>
      <w:widowControl/>
    </w:pPr>
    <w:rPr>
      <w:rFonts w:ascii="Calibri" w:hAnsi="Calibri" w:cs="宋体"/>
      <w:kern w:val="0"/>
      <w:szCs w:val="21"/>
    </w:rPr>
  </w:style>
  <w:style w:type="paragraph" w:customStyle="1" w:styleId="219">
    <w:name w:val="正文_2_0_0_0_0"/>
    <w:basedOn w:val="220"/>
    <w:autoRedefine/>
    <w:qFormat/>
    <w:uiPriority w:val="0"/>
  </w:style>
  <w:style w:type="paragraph" w:customStyle="1" w:styleId="220">
    <w:name w:val="正文_2_0_0_0_1"/>
    <w:basedOn w:val="18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1">
    <w:name w:val=" Char Char Char"/>
    <w:basedOn w:val="18"/>
    <w:autoRedefine/>
    <w:qFormat/>
    <w:uiPriority w:val="0"/>
    <w:rPr>
      <w:rFonts w:ascii="Tahoma" w:hAnsi="Tahoma"/>
      <w:sz w:val="24"/>
    </w:rPr>
  </w:style>
  <w:style w:type="paragraph" w:customStyle="1" w:styleId="222">
    <w:name w:val="xl84"/>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223">
    <w:name w:val="font13"/>
    <w:basedOn w:val="1"/>
    <w:autoRedefine/>
    <w:qFormat/>
    <w:uiPriority w:val="0"/>
    <w:pPr>
      <w:widowControl/>
      <w:spacing w:before="100" w:beforeLines="0" w:beforeAutospacing="1" w:after="100" w:afterLines="0" w:afterAutospacing="1"/>
      <w:jc w:val="left"/>
    </w:pPr>
    <w:rPr>
      <w:rFonts w:ascii="微软雅黑" w:hAnsi="宋体" w:eastAsia="微软雅黑" w:cs="宋体"/>
      <w:b/>
      <w:bCs/>
      <w:color w:val="FF0000"/>
      <w:kern w:val="0"/>
      <w:sz w:val="18"/>
      <w:szCs w:val="18"/>
    </w:rPr>
  </w:style>
  <w:style w:type="paragraph" w:customStyle="1" w:styleId="224">
    <w:name w:val="xl99"/>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25">
    <w:name w:val="xl10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26">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227">
    <w:name w:val="简单回函地址"/>
    <w:basedOn w:val="1"/>
    <w:autoRedefine/>
    <w:qFormat/>
    <w:uiPriority w:val="0"/>
    <w:rPr>
      <w:sz w:val="28"/>
    </w:rPr>
  </w:style>
  <w:style w:type="paragraph" w:customStyle="1" w:styleId="228">
    <w:name w:val="xl11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29">
    <w:name w:val="正文_7"/>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30">
    <w:name w:val="xl78"/>
    <w:basedOn w:val="1"/>
    <w:autoRedefine/>
    <w:qFormat/>
    <w:uiPriority w:val="0"/>
    <w:pPr>
      <w:widowControl/>
      <w:pBdr>
        <w:left w:val="single" w:color="auto" w:sz="4" w:space="0"/>
        <w:bottom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231">
    <w:name w:val="xl120"/>
    <w:basedOn w:val="1"/>
    <w:autoRedefine/>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32">
    <w:name w:val="正文_2_0_0"/>
    <w:basedOn w:val="179"/>
    <w:next w:val="186"/>
    <w:autoRedefine/>
    <w:qFormat/>
    <w:uiPriority w:val="0"/>
    <w:pPr>
      <w:widowControl w:val="0"/>
      <w:jc w:val="both"/>
    </w:pPr>
    <w:rPr>
      <w:rFonts w:ascii="Times New Roman" w:hAnsi="Times New Roman"/>
      <w:kern w:val="2"/>
      <w:sz w:val="21"/>
      <w:szCs w:val="24"/>
      <w:lang w:val="en-US" w:eastAsia="zh-CN" w:bidi="ar-SA"/>
    </w:rPr>
  </w:style>
  <w:style w:type="paragraph" w:customStyle="1" w:styleId="233">
    <w:name w:val="正文2"/>
    <w:basedOn w:val="1"/>
    <w:autoRedefine/>
    <w:qFormat/>
    <w:uiPriority w:val="0"/>
    <w:pPr>
      <w:spacing w:before="156" w:beforeLines="0" w:line="360" w:lineRule="auto"/>
      <w:ind w:firstLine="510" w:firstLineChars="200"/>
    </w:pPr>
    <w:rPr>
      <w:sz w:val="24"/>
      <w:szCs w:val="20"/>
    </w:rPr>
  </w:style>
  <w:style w:type="paragraph" w:customStyle="1" w:styleId="234">
    <w:name w:val="xl96"/>
    <w:basedOn w:val="1"/>
    <w:autoRedefine/>
    <w:qFormat/>
    <w:uiPriority w:val="0"/>
    <w:pPr>
      <w:widowControl/>
      <w:pBdr>
        <w:top w:val="single" w:color="auto" w:sz="8" w:space="0"/>
        <w:left w:val="single" w:color="auto" w:sz="4" w:space="0"/>
        <w:bottom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235">
    <w:name w:val=" Char Char Char Char"/>
    <w:basedOn w:val="1"/>
    <w:autoRedefine/>
    <w:qFormat/>
    <w:uiPriority w:val="0"/>
    <w:rPr>
      <w:rFonts w:ascii="仿宋_GB2312" w:eastAsia="仿宋_GB2312"/>
      <w:b/>
      <w:sz w:val="32"/>
      <w:szCs w:val="32"/>
    </w:rPr>
  </w:style>
  <w:style w:type="paragraph" w:customStyle="1" w:styleId="236">
    <w:name w:val="xl128"/>
    <w:basedOn w:val="1"/>
    <w:autoRedefine/>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37">
    <w:name w:val="Char"/>
    <w:basedOn w:val="1"/>
    <w:autoRedefine/>
    <w:qFormat/>
    <w:uiPriority w:val="0"/>
    <w:rPr>
      <w:rFonts w:ascii="仿宋_GB2312" w:hAnsi="宋体" w:eastAsia="仿宋_GB2312" w:cs="宋体"/>
      <w:color w:val="000000"/>
      <w:sz w:val="24"/>
    </w:rPr>
  </w:style>
  <w:style w:type="paragraph" w:customStyle="1" w:styleId="238">
    <w:name w:val="节"/>
    <w:basedOn w:val="2"/>
    <w:autoRedefine/>
    <w:qFormat/>
    <w:uiPriority w:val="0"/>
    <w:pPr>
      <w:spacing w:before="160" w:after="160" w:line="720" w:lineRule="exact"/>
      <w:jc w:val="center"/>
    </w:pPr>
    <w:rPr>
      <w:rFonts w:eastAsia="黑体"/>
      <w:b w:val="0"/>
      <w:spacing w:val="14"/>
      <w:kern w:val="24"/>
      <w:sz w:val="32"/>
    </w:rPr>
  </w:style>
  <w:style w:type="paragraph" w:customStyle="1" w:styleId="239">
    <w:name w:val="xl141"/>
    <w:basedOn w:val="1"/>
    <w:autoRedefine/>
    <w:qFormat/>
    <w:uiPriority w:val="0"/>
    <w:pPr>
      <w:widowControl/>
      <w:pBdr>
        <w:top w:val="single" w:color="auto" w:sz="8" w:space="0"/>
        <w:left w:val="single" w:color="auto" w:sz="8" w:space="0"/>
        <w:bottom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240">
    <w:name w:val="正文_4"/>
    <w:next w:val="175"/>
    <w:autoRedefine/>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41">
    <w:name w:val="xl91"/>
    <w:basedOn w:val="1"/>
    <w:autoRedefine/>
    <w:qFormat/>
    <w:uiPriority w:val="0"/>
    <w:pPr>
      <w:widowControl/>
      <w:pBdr>
        <w:top w:val="single" w:color="auto" w:sz="8" w:space="0"/>
        <w:left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242">
    <w:name w:val="p0_0_0_0"/>
    <w:basedOn w:val="178"/>
    <w:autoRedefine/>
    <w:qFormat/>
    <w:uiPriority w:val="0"/>
    <w:pPr>
      <w:widowControl/>
    </w:pPr>
    <w:rPr>
      <w:rFonts w:ascii="宋体" w:hAnsi="宋体" w:cs="宋体"/>
      <w:kern w:val="0"/>
      <w:szCs w:val="21"/>
    </w:rPr>
  </w:style>
  <w:style w:type="paragraph" w:customStyle="1" w:styleId="243">
    <w:name w:val="正文_2_1"/>
    <w:basedOn w:val="244"/>
    <w:next w:val="51"/>
    <w:autoRedefine/>
    <w:qFormat/>
    <w:uiPriority w:val="0"/>
    <w:rPr>
      <w:rFonts w:ascii="Calibri" w:hAnsi="Calibri" w:cs="宋体"/>
      <w:szCs w:val="21"/>
    </w:rPr>
  </w:style>
  <w:style w:type="paragraph" w:customStyle="1" w:styleId="244">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45">
    <w:name w:val="font17"/>
    <w:basedOn w:val="1"/>
    <w:autoRedefine/>
    <w:qFormat/>
    <w:uiPriority w:val="0"/>
    <w:pPr>
      <w:widowControl/>
      <w:spacing w:before="100" w:beforeLines="0" w:beforeAutospacing="1" w:after="100" w:afterLines="0" w:afterAutospacing="1"/>
      <w:jc w:val="left"/>
    </w:pPr>
    <w:rPr>
      <w:rFonts w:ascii="Arial" w:hAnsi="Arial" w:cs="Arial"/>
      <w:b/>
      <w:bCs/>
      <w:kern w:val="0"/>
      <w:sz w:val="18"/>
      <w:szCs w:val="18"/>
    </w:rPr>
  </w:style>
  <w:style w:type="paragraph" w:customStyle="1" w:styleId="246">
    <w:name w:val="font18"/>
    <w:basedOn w:val="1"/>
    <w:autoRedefine/>
    <w:qFormat/>
    <w:uiPriority w:val="0"/>
    <w:pPr>
      <w:widowControl/>
      <w:spacing w:before="100" w:beforeLines="0" w:beforeAutospacing="1" w:after="100" w:afterLines="0" w:afterAutospacing="1"/>
      <w:jc w:val="left"/>
    </w:pPr>
    <w:rPr>
      <w:rFonts w:ascii="Arial" w:hAnsi="Arial" w:cs="Arial"/>
      <w:color w:val="000000"/>
      <w:kern w:val="0"/>
      <w:sz w:val="18"/>
      <w:szCs w:val="18"/>
    </w:rPr>
  </w:style>
  <w:style w:type="paragraph" w:customStyle="1" w:styleId="247">
    <w:name w:val="Char Char Char Char"/>
    <w:basedOn w:val="1"/>
    <w:autoRedefine/>
    <w:qFormat/>
    <w:uiPriority w:val="0"/>
    <w:pPr>
      <w:widowControl/>
      <w:spacing w:after="160" w:afterLines="0" w:line="240" w:lineRule="exact"/>
      <w:jc w:val="left"/>
    </w:pPr>
  </w:style>
  <w:style w:type="paragraph" w:customStyle="1" w:styleId="248">
    <w:name w:val="xl89"/>
    <w:basedOn w:val="1"/>
    <w:autoRedefine/>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49">
    <w:name w:val="xl92"/>
    <w:basedOn w:val="1"/>
    <w:autoRedefine/>
    <w:qFormat/>
    <w:uiPriority w:val="0"/>
    <w:pPr>
      <w:widowControl/>
      <w:pBdr>
        <w:top w:val="single" w:color="auto" w:sz="8" w:space="0"/>
        <w:left w:val="single" w:color="auto" w:sz="8"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50">
    <w:name w:val="Char Char Char"/>
    <w:basedOn w:val="18"/>
    <w:autoRedefine/>
    <w:qFormat/>
    <w:uiPriority w:val="0"/>
    <w:rPr>
      <w:rFonts w:ascii="Tahoma" w:hAnsi="Tahoma"/>
      <w:sz w:val="24"/>
    </w:rPr>
  </w:style>
  <w:style w:type="paragraph" w:customStyle="1" w:styleId="251">
    <w:name w:val="_Style 1"/>
    <w:basedOn w:val="1"/>
    <w:autoRedefine/>
    <w:qFormat/>
    <w:uiPriority w:val="0"/>
    <w:pPr>
      <w:ind w:firstLine="420"/>
    </w:pPr>
    <w:rPr>
      <w:rFonts w:ascii="Calibri" w:hAnsi="Calibri"/>
      <w:szCs w:val="22"/>
    </w:rPr>
  </w:style>
  <w:style w:type="paragraph" w:customStyle="1" w:styleId="252">
    <w:name w:val="纯文本_0"/>
    <w:basedOn w:val="229"/>
    <w:autoRedefine/>
    <w:unhideWhenUsed/>
    <w:qFormat/>
    <w:uiPriority w:val="0"/>
    <w:rPr>
      <w:rFonts w:ascii="宋体" w:hAnsi="Courier New"/>
      <w:szCs w:val="21"/>
    </w:rPr>
  </w:style>
  <w:style w:type="paragraph" w:customStyle="1" w:styleId="253">
    <w:name w:val="1"/>
    <w:basedOn w:val="1"/>
    <w:next w:val="29"/>
    <w:autoRedefine/>
    <w:qFormat/>
    <w:uiPriority w:val="0"/>
    <w:rPr>
      <w:rFonts w:ascii="宋体" w:hAnsi="Courier New"/>
      <w:szCs w:val="20"/>
    </w:rPr>
  </w:style>
  <w:style w:type="paragraph" w:customStyle="1" w:styleId="254">
    <w:name w:val="xl143"/>
    <w:basedOn w:val="1"/>
    <w:autoRedefine/>
    <w:qFormat/>
    <w:uiPriority w:val="0"/>
    <w:pPr>
      <w:widowControl/>
      <w:pBdr>
        <w:top w:val="single" w:color="auto" w:sz="8" w:space="0"/>
        <w:bottom w:val="single" w:color="auto" w:sz="8" w:space="0"/>
        <w:right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255">
    <w:name w:val="xl29"/>
    <w:basedOn w:val="1"/>
    <w:autoRedefine/>
    <w:qFormat/>
    <w:uiPriority w:val="0"/>
    <w:pPr>
      <w:widowControl/>
      <w:pBdr>
        <w:top w:val="single" w:color="auto" w:sz="4" w:space="0"/>
        <w:bottom w:val="single" w:color="auto" w:sz="4" w:space="0"/>
      </w:pBdr>
      <w:spacing w:before="100" w:beforeLines="0" w:beforeAutospacing="1" w:after="100" w:afterLines="0" w:afterAutospacing="1"/>
      <w:jc w:val="center"/>
    </w:pPr>
    <w:rPr>
      <w:rFonts w:eastAsia="Arial Unicode MS"/>
      <w:kern w:val="0"/>
      <w:sz w:val="24"/>
    </w:rPr>
  </w:style>
  <w:style w:type="paragraph" w:customStyle="1" w:styleId="256">
    <w:name w:val="xl98"/>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57">
    <w:name w:val="NAP Normal"/>
    <w:basedOn w:val="1"/>
    <w:autoRedefine/>
    <w:qFormat/>
    <w:uiPriority w:val="0"/>
    <w:pPr>
      <w:framePr w:hSpace="187" w:vSpace="187" w:wrap="around" w:vAnchor="margin" w:hAnchor="text" w:y="1"/>
      <w:spacing w:line="240" w:lineRule="exact"/>
    </w:pPr>
    <w:rPr>
      <w:kern w:val="0"/>
      <w:sz w:val="22"/>
      <w:szCs w:val="20"/>
    </w:rPr>
  </w:style>
  <w:style w:type="paragraph" w:customStyle="1" w:styleId="258">
    <w:name w:val="xl76"/>
    <w:basedOn w:val="1"/>
    <w:autoRedefine/>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59">
    <w:name w:val="xl74"/>
    <w:basedOn w:val="1"/>
    <w:autoRedefine/>
    <w:qFormat/>
    <w:uiPriority w:val="0"/>
    <w:pPr>
      <w:widowControl/>
      <w:pBdr>
        <w:left w:val="single" w:color="auto" w:sz="8"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60">
    <w:name w:val="font10"/>
    <w:basedOn w:val="1"/>
    <w:autoRedefine/>
    <w:qFormat/>
    <w:uiPriority w:val="0"/>
    <w:pPr>
      <w:widowControl/>
      <w:spacing w:before="100" w:beforeLines="0" w:beforeAutospacing="1" w:after="100" w:afterLines="0" w:afterAutospacing="1"/>
      <w:jc w:val="left"/>
    </w:pPr>
    <w:rPr>
      <w:rFonts w:ascii="微软雅黑" w:hAnsi="宋体" w:eastAsia="微软雅黑" w:cs="宋体"/>
      <w:b/>
      <w:bCs/>
      <w:kern w:val="0"/>
      <w:sz w:val="18"/>
      <w:szCs w:val="18"/>
    </w:rPr>
  </w:style>
  <w:style w:type="paragraph" w:customStyle="1" w:styleId="261">
    <w:name w:val="1正文"/>
    <w:basedOn w:val="1"/>
    <w:autoRedefine/>
    <w:qFormat/>
    <w:uiPriority w:val="0"/>
    <w:rPr>
      <w:rFonts w:ascii="宋体" w:hAnsi="宋体"/>
      <w:color w:val="000000"/>
      <w:sz w:val="15"/>
      <w:szCs w:val="14"/>
    </w:rPr>
  </w:style>
  <w:style w:type="paragraph" w:customStyle="1" w:styleId="262">
    <w:name w:val="xl88"/>
    <w:basedOn w:val="1"/>
    <w:autoRedefine/>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63">
    <w:name w:val="xl77"/>
    <w:basedOn w:val="1"/>
    <w:autoRedefine/>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64">
    <w:name w:val="List Paragraph1"/>
    <w:basedOn w:val="1"/>
    <w:autoRedefine/>
    <w:qFormat/>
    <w:uiPriority w:val="0"/>
    <w:pPr>
      <w:ind w:firstLine="420" w:firstLineChars="200"/>
    </w:pPr>
    <w:rPr>
      <w:rFonts w:ascii="Calibri" w:hAnsi="Calibri"/>
      <w:szCs w:val="22"/>
    </w:rPr>
  </w:style>
  <w:style w:type="paragraph" w:customStyle="1" w:styleId="265">
    <w:name w:val="xl10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0"/>
      <w:szCs w:val="20"/>
    </w:rPr>
  </w:style>
  <w:style w:type="paragraph" w:customStyle="1" w:styleId="266">
    <w:name w:val="默认段落字体 Para Char Char Char Char"/>
    <w:basedOn w:val="1"/>
    <w:autoRedefine/>
    <w:qFormat/>
    <w:uiPriority w:val="0"/>
    <w:rPr>
      <w:rFonts w:ascii="Arial" w:hAnsi="Arial" w:cs="Arial"/>
      <w:szCs w:val="21"/>
    </w:rPr>
  </w:style>
  <w:style w:type="paragraph" w:customStyle="1" w:styleId="267">
    <w:name w:val="_Style 266"/>
    <w:basedOn w:val="3"/>
    <w:next w:val="1"/>
    <w:autoRedefine/>
    <w:qFormat/>
    <w:uiPriority w:val="0"/>
    <w:pPr>
      <w:keepNext w:val="0"/>
      <w:keepLines w:val="0"/>
      <w:pBdr>
        <w:bottom w:val="single" w:color="365F91" w:sz="12" w:space="1"/>
      </w:pBdr>
      <w:spacing w:before="600" w:beforeLines="0" w:after="80" w:afterLines="0" w:line="240" w:lineRule="auto"/>
      <w:outlineLvl w:val="9"/>
    </w:pPr>
    <w:rPr>
      <w:rFonts w:ascii="Cambria" w:hAnsi="Cambria"/>
      <w:color w:val="365F91"/>
      <w:kern w:val="2"/>
      <w:sz w:val="24"/>
      <w:szCs w:val="24"/>
    </w:rPr>
  </w:style>
  <w:style w:type="paragraph" w:customStyle="1" w:styleId="268">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69">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70">
    <w:name w:val="xl11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71">
    <w:name w:val="标题 4_3"/>
    <w:basedOn w:val="157"/>
    <w:next w:val="157"/>
    <w:autoRedefine/>
    <w:semiHidden/>
    <w:qFormat/>
    <w:uiPriority w:val="0"/>
    <w:pPr>
      <w:keepNext/>
      <w:keepLines/>
      <w:spacing w:line="360" w:lineRule="auto"/>
      <w:outlineLvl w:val="3"/>
    </w:pPr>
    <w:rPr>
      <w:rFonts w:ascii="Arial" w:hAnsi="Arial" w:cs="Arial"/>
      <w:b/>
      <w:bCs/>
      <w:kern w:val="0"/>
      <w:sz w:val="20"/>
      <w:szCs w:val="20"/>
    </w:rPr>
  </w:style>
  <w:style w:type="paragraph" w:customStyle="1" w:styleId="272">
    <w:name w:val="xl115"/>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73">
    <w:name w:val="xl10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74">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275">
    <w:name w:val="xl125"/>
    <w:basedOn w:val="1"/>
    <w:autoRedefine/>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76">
    <w:name w:val="xl22"/>
    <w:basedOn w:val="1"/>
    <w:autoRedefine/>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Unicode MS" w:hAnsi="Arial Unicode MS" w:eastAsia="Arial Unicode MS"/>
      <w:kern w:val="0"/>
      <w:sz w:val="24"/>
    </w:rPr>
  </w:style>
  <w:style w:type="paragraph" w:customStyle="1" w:styleId="277">
    <w:name w:val="xl105"/>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78">
    <w:name w:val="style60"/>
    <w:basedOn w:val="1"/>
    <w:autoRedefine/>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279">
    <w:name w:val="正文_3_0"/>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80">
    <w:name w:val="xl133"/>
    <w:basedOn w:val="1"/>
    <w:autoRedefine/>
    <w:qFormat/>
    <w:uiPriority w:val="0"/>
    <w:pPr>
      <w:widowControl/>
      <w:pBdr>
        <w:left w:val="single" w:color="auto" w:sz="8" w:space="0"/>
        <w:bottom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281">
    <w:name w:val="font5"/>
    <w:basedOn w:val="1"/>
    <w:autoRedefine/>
    <w:qFormat/>
    <w:uiPriority w:val="0"/>
    <w:pPr>
      <w:widowControl/>
      <w:spacing w:before="100" w:beforeLines="0" w:beforeAutospacing="1" w:after="100" w:afterLines="0" w:afterAutospacing="1"/>
      <w:jc w:val="left"/>
    </w:pPr>
    <w:rPr>
      <w:rFonts w:ascii="宋体" w:hAnsi="宋体" w:cs="Arial Unicode MS"/>
      <w:kern w:val="0"/>
      <w:sz w:val="18"/>
      <w:szCs w:val="18"/>
    </w:rPr>
  </w:style>
  <w:style w:type="paragraph" w:customStyle="1" w:styleId="282">
    <w:name w:val="xl135"/>
    <w:basedOn w:val="1"/>
    <w:autoRedefine/>
    <w:qFormat/>
    <w:uiPriority w:val="0"/>
    <w:pPr>
      <w:widowControl/>
      <w:pBdr>
        <w:left w:val="single" w:color="auto" w:sz="4" w:space="0"/>
        <w:bottom w:val="single" w:color="auto" w:sz="8" w:space="0"/>
        <w:right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283">
    <w:name w:val="xl130"/>
    <w:basedOn w:val="1"/>
    <w:autoRedefine/>
    <w:qFormat/>
    <w:uiPriority w:val="0"/>
    <w:pPr>
      <w:widowControl/>
      <w:pBdr>
        <w:top w:val="single" w:color="auto" w:sz="8" w:space="0"/>
        <w:left w:val="single" w:color="auto" w:sz="4" w:space="0"/>
        <w:right w:val="single" w:color="auto" w:sz="8" w:space="0"/>
      </w:pBdr>
      <w:spacing w:before="100" w:beforeLines="0" w:beforeAutospacing="1" w:after="100" w:afterLines="0" w:afterAutospacing="1"/>
      <w:jc w:val="left"/>
    </w:pPr>
    <w:rPr>
      <w:rFonts w:ascii="Arial" w:hAnsi="Arial" w:cs="Arial"/>
      <w:b/>
      <w:bCs/>
      <w:kern w:val="0"/>
      <w:sz w:val="18"/>
      <w:szCs w:val="18"/>
    </w:rPr>
  </w:style>
  <w:style w:type="paragraph" w:customStyle="1" w:styleId="284">
    <w:name w:val="font7"/>
    <w:basedOn w:val="1"/>
    <w:autoRedefine/>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285">
    <w:name w:val="font15"/>
    <w:basedOn w:val="1"/>
    <w:autoRedefine/>
    <w:qFormat/>
    <w:uiPriority w:val="0"/>
    <w:pPr>
      <w:widowControl/>
      <w:spacing w:before="100" w:beforeLines="0" w:beforeAutospacing="1" w:after="100" w:afterLines="0" w:afterAutospacing="1"/>
      <w:jc w:val="left"/>
    </w:pPr>
    <w:rPr>
      <w:rFonts w:ascii="微软雅黑" w:hAnsi="宋体" w:eastAsia="微软雅黑" w:cs="宋体"/>
      <w:color w:val="000000"/>
      <w:kern w:val="0"/>
      <w:sz w:val="20"/>
      <w:szCs w:val="20"/>
    </w:rPr>
  </w:style>
  <w:style w:type="paragraph" w:customStyle="1" w:styleId="286">
    <w:name w:val="p17"/>
    <w:basedOn w:val="240"/>
    <w:autoRedefine/>
    <w:qFormat/>
    <w:uiPriority w:val="0"/>
    <w:pPr>
      <w:widowControl/>
      <w:snapToGrid w:val="0"/>
      <w:spacing w:afterLines="50" w:line="396" w:lineRule="atLeast"/>
      <w:ind w:firstLine="600" w:firstLineChars="200"/>
      <w:jc w:val="left"/>
    </w:pPr>
    <w:rPr>
      <w:rFonts w:ascii="宋体" w:hAnsi="宋体" w:cs="宋体"/>
      <w:kern w:val="0"/>
      <w:sz w:val="28"/>
      <w:szCs w:val="28"/>
    </w:rPr>
  </w:style>
  <w:style w:type="paragraph" w:customStyle="1" w:styleId="287">
    <w:name w:val="样式2"/>
    <w:basedOn w:val="46"/>
    <w:autoRedefine/>
    <w:qFormat/>
    <w:uiPriority w:val="0"/>
    <w:pPr>
      <w:spacing w:line="400" w:lineRule="exact"/>
      <w:ind w:left="0"/>
    </w:pPr>
    <w:rPr>
      <w:rFonts w:ascii="Arial" w:hAnsi="Arial"/>
    </w:rPr>
  </w:style>
  <w:style w:type="paragraph" w:customStyle="1" w:styleId="288">
    <w:name w:val="font12"/>
    <w:basedOn w:val="1"/>
    <w:autoRedefine/>
    <w:qFormat/>
    <w:uiPriority w:val="0"/>
    <w:pPr>
      <w:widowControl/>
      <w:spacing w:before="100" w:beforeLines="0" w:beforeAutospacing="1" w:after="100" w:afterLines="0" w:afterAutospacing="1"/>
      <w:jc w:val="left"/>
    </w:pPr>
    <w:rPr>
      <w:rFonts w:ascii="微软雅黑" w:hAnsi="宋体" w:eastAsia="微软雅黑" w:cs="宋体"/>
      <w:color w:val="000000"/>
      <w:kern w:val="0"/>
      <w:sz w:val="18"/>
      <w:szCs w:val="18"/>
    </w:rPr>
  </w:style>
  <w:style w:type="paragraph" w:customStyle="1" w:styleId="289">
    <w:name w:val="样式1"/>
    <w:basedOn w:val="45"/>
    <w:autoRedefine/>
    <w:qFormat/>
    <w:uiPriority w:val="0"/>
    <w:pPr>
      <w:spacing w:line="360" w:lineRule="auto"/>
      <w:jc w:val="center"/>
    </w:pPr>
    <w:rPr>
      <w:rFonts w:eastAsia="楷体_GB2312"/>
      <w:sz w:val="21"/>
      <w:szCs w:val="28"/>
    </w:rPr>
  </w:style>
  <w:style w:type="paragraph" w:customStyle="1" w:styleId="290">
    <w:name w:val="xl131"/>
    <w:basedOn w:val="1"/>
    <w:autoRedefine/>
    <w:qFormat/>
    <w:uiPriority w:val="0"/>
    <w:pPr>
      <w:widowControl/>
      <w:pBdr>
        <w:top w:val="single" w:color="auto" w:sz="8" w:space="0"/>
        <w:left w:val="single" w:color="auto" w:sz="4" w:space="0"/>
        <w:bottom w:val="single" w:color="auto" w:sz="8" w:space="0"/>
        <w:right w:val="single" w:color="auto" w:sz="4" w:space="0"/>
      </w:pBdr>
      <w:spacing w:before="100" w:beforeLines="0" w:beforeAutospacing="1" w:after="100" w:afterLines="0" w:afterAutospacing="1"/>
      <w:jc w:val="left"/>
    </w:pPr>
    <w:rPr>
      <w:rFonts w:ascii="Arial" w:hAnsi="Arial" w:cs="Arial"/>
      <w:b/>
      <w:bCs/>
      <w:kern w:val="0"/>
      <w:sz w:val="18"/>
      <w:szCs w:val="18"/>
    </w:rPr>
  </w:style>
  <w:style w:type="paragraph" w:customStyle="1" w:styleId="291">
    <w:name w:val="图"/>
    <w:basedOn w:val="1"/>
    <w:autoRedefine/>
    <w:qFormat/>
    <w:uiPriority w:val="0"/>
    <w:pPr>
      <w:keepNext/>
      <w:adjustRightInd w:val="0"/>
      <w:snapToGrid w:val="0"/>
      <w:spacing w:before="60" w:beforeLines="0" w:after="60" w:afterLines="0" w:line="300" w:lineRule="auto"/>
      <w:jc w:val="center"/>
    </w:pPr>
    <w:rPr>
      <w:spacing w:val="20"/>
      <w:kern w:val="0"/>
      <w:sz w:val="24"/>
      <w:szCs w:val="20"/>
    </w:rPr>
  </w:style>
  <w:style w:type="paragraph" w:customStyle="1" w:styleId="292">
    <w:name w:val="Body"/>
    <w:autoRedefine/>
    <w:qFormat/>
    <w:uiPriority w:val="0"/>
    <w:pPr>
      <w:spacing w:before="130" w:after="130" w:line="260" w:lineRule="exact"/>
    </w:pPr>
    <w:rPr>
      <w:rFonts w:ascii="Univers" w:hAnsi="Univers" w:eastAsia="宋体" w:cs="Times New Roman"/>
      <w:color w:val="000000"/>
      <w:sz w:val="22"/>
      <w:lang w:val="en-US" w:eastAsia="en-US" w:bidi="ar-SA"/>
    </w:rPr>
  </w:style>
  <w:style w:type="paragraph" w:customStyle="1" w:styleId="293">
    <w:name w:val="Body Text"/>
    <w:basedOn w:val="1"/>
    <w:autoRedefine/>
    <w:qFormat/>
    <w:uiPriority w:val="0"/>
    <w:pPr>
      <w:spacing w:after="120" w:afterLines="0" w:afterAutospacing="0"/>
    </w:pPr>
    <w:rPr>
      <w:rFonts w:ascii="Times New Roman" w:hAnsi="Times New Roman" w:eastAsia="宋体"/>
    </w:rPr>
  </w:style>
  <w:style w:type="paragraph" w:customStyle="1" w:styleId="294">
    <w:name w:val="正文_1_0"/>
    <w:autoRedefine/>
    <w:qFormat/>
    <w:uiPriority w:val="99"/>
    <w:pPr>
      <w:widowControl w:val="0"/>
      <w:jc w:val="both"/>
    </w:pPr>
    <w:rPr>
      <w:rFonts w:ascii="Calibri" w:hAnsi="Calibri" w:eastAsia="宋体" w:cs="Times New Roman"/>
      <w:kern w:val="2"/>
      <w:sz w:val="28"/>
      <w:szCs w:val="22"/>
      <w:lang w:val="en-US" w:eastAsia="zh-CN" w:bidi="ar-SA"/>
    </w:rPr>
  </w:style>
  <w:style w:type="paragraph" w:customStyle="1" w:styleId="295">
    <w:name w:val=" Char"/>
    <w:basedOn w:val="1"/>
    <w:autoRedefine/>
    <w:qFormat/>
    <w:uiPriority w:val="0"/>
    <w:rPr>
      <w:rFonts w:ascii="仿宋_GB2312" w:hAnsi="宋体" w:eastAsia="仿宋_GB2312" w:cs="宋体"/>
      <w:b/>
      <w:color w:val="000000"/>
      <w:sz w:val="28"/>
      <w:szCs w:val="28"/>
    </w:rPr>
  </w:style>
  <w:style w:type="paragraph" w:customStyle="1" w:styleId="296">
    <w:name w:val="font21"/>
    <w:basedOn w:val="1"/>
    <w:autoRedefine/>
    <w:qFormat/>
    <w:uiPriority w:val="0"/>
    <w:pPr>
      <w:widowControl/>
      <w:spacing w:before="100" w:beforeLines="0" w:beforeAutospacing="1" w:after="100" w:afterLines="0" w:afterAutospacing="1"/>
      <w:jc w:val="left"/>
    </w:pPr>
    <w:rPr>
      <w:rFonts w:ascii="Courier New" w:hAnsi="Courier New" w:cs="Courier New"/>
      <w:color w:val="000000"/>
      <w:kern w:val="0"/>
      <w:sz w:val="18"/>
      <w:szCs w:val="18"/>
    </w:rPr>
  </w:style>
  <w:style w:type="paragraph" w:customStyle="1" w:styleId="297">
    <w:name w:val="xl11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98">
    <w:name w:val="xl137"/>
    <w:basedOn w:val="1"/>
    <w:autoRedefine/>
    <w:qFormat/>
    <w:uiPriority w:val="0"/>
    <w:pPr>
      <w:widowControl/>
      <w:pBdr>
        <w:top w:val="single" w:color="auto" w:sz="8" w:space="0"/>
        <w:bottom w:val="single" w:color="auto" w:sz="8"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299">
    <w:name w:val="xl121"/>
    <w:basedOn w:val="1"/>
    <w:autoRedefine/>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00">
    <w:name w:val="ZW"/>
    <w:basedOn w:val="1"/>
    <w:autoRedefine/>
    <w:qFormat/>
    <w:uiPriority w:val="0"/>
    <w:pPr>
      <w:widowControl/>
      <w:topLinePunct/>
      <w:spacing w:line="360" w:lineRule="auto"/>
      <w:ind w:firstLine="425" w:firstLineChars="200"/>
    </w:pPr>
    <w:rPr>
      <w:rFonts w:eastAsia="仿宋_GB2312"/>
      <w:spacing w:val="8"/>
      <w:sz w:val="24"/>
      <w:szCs w:val="20"/>
    </w:rPr>
  </w:style>
  <w:style w:type="paragraph" w:customStyle="1" w:styleId="301">
    <w:name w:val="xl132"/>
    <w:basedOn w:val="1"/>
    <w:autoRedefine/>
    <w:qFormat/>
    <w:uiPriority w:val="0"/>
    <w:pPr>
      <w:widowControl/>
      <w:pBdr>
        <w:top w:val="single" w:color="auto" w:sz="8" w:space="0"/>
        <w:left w:val="single" w:color="auto" w:sz="4" w:space="0"/>
        <w:bottom w:val="single" w:color="auto" w:sz="8" w:space="0"/>
        <w:right w:val="single" w:color="auto" w:sz="8" w:space="0"/>
      </w:pBdr>
      <w:spacing w:before="100" w:beforeLines="0" w:beforeAutospacing="1" w:after="100" w:afterLines="0" w:afterAutospacing="1"/>
      <w:jc w:val="left"/>
    </w:pPr>
    <w:rPr>
      <w:rFonts w:ascii="Arial" w:hAnsi="Arial" w:cs="Arial"/>
      <w:b/>
      <w:bCs/>
      <w:kern w:val="0"/>
      <w:sz w:val="18"/>
      <w:szCs w:val="18"/>
    </w:rPr>
  </w:style>
  <w:style w:type="paragraph" w:customStyle="1" w:styleId="302">
    <w:name w:val="03"/>
    <w:basedOn w:val="1"/>
    <w:autoRedefine/>
    <w:qFormat/>
    <w:uiPriority w:val="0"/>
    <w:pPr>
      <w:spacing w:line="500" w:lineRule="exact"/>
      <w:ind w:firstLine="567"/>
    </w:pPr>
    <w:rPr>
      <w:spacing w:val="20"/>
      <w:sz w:val="28"/>
      <w:szCs w:val="20"/>
    </w:rPr>
  </w:style>
  <w:style w:type="paragraph" w:customStyle="1" w:styleId="303">
    <w:name w:val="xl11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30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305">
    <w:name w:val="xl124"/>
    <w:basedOn w:val="1"/>
    <w:autoRedefine/>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06">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307">
    <w:name w:val="xl138"/>
    <w:basedOn w:val="1"/>
    <w:autoRedefine/>
    <w:qFormat/>
    <w:uiPriority w:val="0"/>
    <w:pPr>
      <w:widowControl/>
      <w:pBdr>
        <w:top w:val="single" w:color="auto" w:sz="8" w:space="0"/>
        <w:bottom w:val="single" w:color="auto" w:sz="8" w:space="0"/>
        <w:right w:val="single" w:color="auto" w:sz="4"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308">
    <w:name w:val="Char Char2 Char Char Char Char"/>
    <w:basedOn w:val="3"/>
    <w:autoRedefine/>
    <w:qFormat/>
    <w:uiPriority w:val="0"/>
    <w:pPr>
      <w:adjustRightInd w:val="0"/>
      <w:snapToGrid w:val="0"/>
      <w:spacing w:before="240" w:beforeLines="0" w:after="240" w:afterLines="0" w:line="348" w:lineRule="auto"/>
    </w:pPr>
    <w:rPr>
      <w:rFonts w:ascii="Tahoma" w:hAnsi="Tahoma"/>
      <w:b w:val="0"/>
      <w:bCs w:val="0"/>
      <w:kern w:val="2"/>
      <w:sz w:val="24"/>
      <w:szCs w:val="20"/>
    </w:rPr>
  </w:style>
  <w:style w:type="paragraph" w:customStyle="1" w:styleId="309">
    <w:name w:val="xl123"/>
    <w:basedOn w:val="1"/>
    <w:autoRedefine/>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310">
    <w:name w:val="xl71"/>
    <w:basedOn w:val="1"/>
    <w:autoRedefine/>
    <w:qFormat/>
    <w:uiPriority w:val="0"/>
    <w:pPr>
      <w:widowControl/>
      <w:pBdr>
        <w:top w:val="single" w:color="auto" w:sz="8" w:space="0"/>
        <w:left w:val="single" w:color="auto" w:sz="4" w:space="0"/>
        <w:right w:val="single" w:color="auto" w:sz="4"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311">
    <w:name w:val="font8"/>
    <w:basedOn w:val="1"/>
    <w:autoRedefine/>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312">
    <w:name w:val="xl72"/>
    <w:basedOn w:val="1"/>
    <w:autoRedefine/>
    <w:qFormat/>
    <w:uiPriority w:val="0"/>
    <w:pPr>
      <w:widowControl/>
      <w:pBdr>
        <w:top w:val="single" w:color="auto" w:sz="8" w:space="0"/>
        <w:left w:val="single" w:color="auto" w:sz="4" w:space="0"/>
        <w:right w:val="single" w:color="auto" w:sz="8"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313">
    <w:name w:val=" Char Char Char Char Char Char Char"/>
    <w:basedOn w:val="1"/>
    <w:autoRedefine/>
    <w:qFormat/>
    <w:uiPriority w:val="0"/>
    <w:pPr>
      <w:tabs>
        <w:tab w:val="left" w:pos="432"/>
      </w:tabs>
      <w:ind w:left="432" w:hanging="432"/>
      <w:jc w:val="center"/>
    </w:pPr>
    <w:rPr>
      <w:rFonts w:ascii="Arial" w:hAnsi="Arial"/>
    </w:rPr>
  </w:style>
  <w:style w:type="paragraph" w:customStyle="1" w:styleId="314">
    <w:name w:val="样式 标题 2 + 小四"/>
    <w:basedOn w:val="2"/>
    <w:autoRedefine/>
    <w:qFormat/>
    <w:uiPriority w:val="0"/>
    <w:pPr>
      <w:tabs>
        <w:tab w:val="left" w:pos="420"/>
      </w:tabs>
      <w:spacing w:line="410" w:lineRule="auto"/>
      <w:ind w:left="420" w:hanging="420"/>
      <w:jc w:val="center"/>
    </w:pPr>
    <w:rPr>
      <w:rFonts w:eastAsia="宋体"/>
    </w:rPr>
  </w:style>
  <w:style w:type="paragraph" w:customStyle="1" w:styleId="315">
    <w:name w:val="xl126"/>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316">
    <w:name w:val="_Style 20"/>
    <w:basedOn w:val="1"/>
    <w:next w:val="21"/>
    <w:autoRedefine/>
    <w:qFormat/>
    <w:uiPriority w:val="0"/>
    <w:pPr>
      <w:tabs>
        <w:tab w:val="left" w:pos="5250"/>
      </w:tabs>
    </w:pPr>
    <w:rPr>
      <w:sz w:val="28"/>
      <w:szCs w:val="20"/>
    </w:rPr>
  </w:style>
  <w:style w:type="paragraph" w:customStyle="1" w:styleId="317">
    <w:name w:val="标准正文"/>
    <w:basedOn w:val="1"/>
    <w:autoRedefine/>
    <w:qFormat/>
    <w:uiPriority w:val="0"/>
    <w:pPr>
      <w:ind w:firstLine="200" w:firstLineChars="200"/>
    </w:pPr>
    <w:rPr>
      <w:sz w:val="24"/>
      <w:szCs w:val="21"/>
    </w:rPr>
  </w:style>
  <w:style w:type="paragraph" w:customStyle="1" w:styleId="318">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19">
    <w:name w:val="xl95"/>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20">
    <w:name w:val="正文_2_0_0_0"/>
    <w:basedOn w:val="243"/>
    <w:next w:val="146"/>
    <w:autoRedefine/>
    <w:qFormat/>
    <w:uiPriority w:val="0"/>
    <w:rPr>
      <w:rFonts w:ascii="Calibri" w:hAnsi="Calibri" w:cs="Calibri"/>
      <w:szCs w:val="21"/>
    </w:rPr>
  </w:style>
  <w:style w:type="paragraph" w:customStyle="1" w:styleId="321">
    <w:name w:val="xl75"/>
    <w:basedOn w:val="1"/>
    <w:autoRedefine/>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styleId="322">
    <w:name w:val="List Paragraph"/>
    <w:basedOn w:val="1"/>
    <w:autoRedefine/>
    <w:qFormat/>
    <w:uiPriority w:val="0"/>
    <w:pPr>
      <w:ind w:left="720"/>
      <w:contextualSpacing/>
    </w:pPr>
  </w:style>
  <w:style w:type="paragraph" w:customStyle="1" w:styleId="323">
    <w:name w:val="xl101"/>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24">
    <w:name w:val="标题 4_2_0"/>
    <w:basedOn w:val="178"/>
    <w:next w:val="232"/>
    <w:autoRedefine/>
    <w:unhideWhenUsed/>
    <w:qFormat/>
    <w:uiPriority w:val="0"/>
    <w:pPr>
      <w:keepNext/>
      <w:keepLines/>
      <w:outlineLvl w:val="3"/>
    </w:pPr>
    <w:rPr>
      <w:rFonts w:ascii="Arial" w:hAnsi="Arial" w:eastAsia="黑体"/>
      <w:bCs/>
      <w:kern w:val="0"/>
      <w:sz w:val="24"/>
      <w:szCs w:val="28"/>
    </w:rPr>
  </w:style>
  <w:style w:type="paragraph" w:customStyle="1" w:styleId="325">
    <w:name w:val="xl87"/>
    <w:basedOn w:val="1"/>
    <w:autoRedefine/>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326">
    <w:name w:val="font23"/>
    <w:basedOn w:val="1"/>
    <w:autoRedefine/>
    <w:qFormat/>
    <w:uiPriority w:val="0"/>
    <w:pPr>
      <w:widowControl/>
      <w:spacing w:before="100" w:beforeLines="0" w:beforeAutospacing="1" w:after="100" w:afterLines="0" w:afterAutospacing="1"/>
      <w:jc w:val="left"/>
    </w:pPr>
    <w:rPr>
      <w:rFonts w:ascii="Courier New" w:hAnsi="Courier New" w:cs="Courier New"/>
      <w:kern w:val="0"/>
      <w:sz w:val="18"/>
      <w:szCs w:val="18"/>
    </w:rPr>
  </w:style>
  <w:style w:type="paragraph" w:customStyle="1" w:styleId="327">
    <w:name w:val="xl100"/>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28">
    <w:name w:val="内文正文"/>
    <w:basedOn w:val="1"/>
    <w:autoRedefine/>
    <w:qFormat/>
    <w:uiPriority w:val="0"/>
    <w:pPr>
      <w:adjustRightInd w:val="0"/>
      <w:snapToGrid w:val="0"/>
      <w:spacing w:line="400" w:lineRule="atLeast"/>
      <w:ind w:firstLine="420" w:firstLineChars="200"/>
    </w:pPr>
    <w:rPr>
      <w:rFonts w:ascii="宋体"/>
    </w:rPr>
  </w:style>
  <w:style w:type="paragraph" w:customStyle="1" w:styleId="329">
    <w:name w:val=" Char Char7 Char"/>
    <w:basedOn w:val="1"/>
    <w:autoRedefine/>
    <w:qFormat/>
    <w:uiPriority w:val="0"/>
    <w:pPr>
      <w:tabs>
        <w:tab w:val="left" w:pos="425"/>
      </w:tabs>
      <w:ind w:left="420" w:leftChars="200" w:firstLine="270" w:firstLineChars="150"/>
    </w:pPr>
  </w:style>
  <w:style w:type="paragraph" w:customStyle="1" w:styleId="330">
    <w:name w:val="首缩"/>
    <w:basedOn w:val="1"/>
    <w:autoRedefine/>
    <w:qFormat/>
    <w:uiPriority w:val="0"/>
    <w:pPr>
      <w:adjustRightInd w:val="0"/>
      <w:spacing w:line="312" w:lineRule="atLeast"/>
      <w:ind w:firstLine="454"/>
    </w:pPr>
    <w:rPr>
      <w:kern w:val="0"/>
      <w:szCs w:val="20"/>
    </w:rPr>
  </w:style>
  <w:style w:type="paragraph" w:customStyle="1" w:styleId="331">
    <w:name w:val="xl127"/>
    <w:basedOn w:val="1"/>
    <w:autoRedefine/>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Arial" w:hAnsi="Arial" w:cs="Arial"/>
      <w:kern w:val="0"/>
      <w:sz w:val="20"/>
      <w:szCs w:val="20"/>
    </w:rPr>
  </w:style>
  <w:style w:type="paragraph" w:customStyle="1" w:styleId="332">
    <w:name w:val="标题6"/>
    <w:basedOn w:val="1"/>
    <w:next w:val="3"/>
    <w:autoRedefine/>
    <w:qFormat/>
    <w:uiPriority w:val="0"/>
    <w:pPr>
      <w:widowControl/>
      <w:snapToGrid w:val="0"/>
      <w:spacing w:before="50" w:beforeLines="50" w:after="50" w:afterLines="50" w:line="520" w:lineRule="atLeast"/>
      <w:ind w:firstLine="200" w:firstLineChars="200"/>
    </w:pPr>
    <w:rPr>
      <w:rFonts w:cs="Arial"/>
      <w:b/>
      <w:sz w:val="24"/>
    </w:rPr>
  </w:style>
  <w:style w:type="paragraph" w:customStyle="1" w:styleId="333">
    <w:name w:val="正文_5"/>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34">
    <w:name w:val="p0"/>
    <w:basedOn w:val="1"/>
    <w:autoRedefine/>
    <w:qFormat/>
    <w:uiPriority w:val="0"/>
    <w:pPr>
      <w:widowControl/>
    </w:pPr>
    <w:rPr>
      <w:rFonts w:ascii="Times New Roman" w:hAnsi="Times New Roman"/>
      <w:kern w:val="0"/>
      <w:szCs w:val="21"/>
    </w:rPr>
  </w:style>
  <w:style w:type="paragraph" w:customStyle="1" w:styleId="335">
    <w:name w:val="xl116"/>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36">
    <w:name w:val="正文－恩普"/>
    <w:basedOn w:val="16"/>
    <w:autoRedefine/>
    <w:qFormat/>
    <w:uiPriority w:val="0"/>
    <w:pPr>
      <w:widowControl/>
      <w:spacing w:after="156" w:afterLines="50" w:line="360" w:lineRule="auto"/>
      <w:ind w:firstLine="480" w:firstLineChars="200"/>
      <w:jc w:val="left"/>
    </w:pPr>
    <w:rPr>
      <w:kern w:val="0"/>
      <w:sz w:val="24"/>
    </w:rPr>
  </w:style>
  <w:style w:type="paragraph" w:customStyle="1" w:styleId="337">
    <w:name w:val="xl129"/>
    <w:basedOn w:val="1"/>
    <w:autoRedefine/>
    <w:qFormat/>
    <w:uiPriority w:val="0"/>
    <w:pPr>
      <w:widowControl/>
      <w:pBdr>
        <w:top w:val="single" w:color="auto" w:sz="8" w:space="0"/>
        <w:left w:val="single" w:color="auto" w:sz="4" w:space="0"/>
        <w:right w:val="single" w:color="auto" w:sz="4" w:space="0"/>
      </w:pBdr>
      <w:spacing w:before="100" w:beforeLines="0" w:beforeAutospacing="1" w:after="100" w:afterLines="0" w:afterAutospacing="1"/>
      <w:jc w:val="left"/>
    </w:pPr>
    <w:rPr>
      <w:rFonts w:ascii="Arial" w:hAnsi="Arial" w:cs="Arial"/>
      <w:b/>
      <w:bCs/>
      <w:kern w:val="0"/>
      <w:sz w:val="18"/>
      <w:szCs w:val="18"/>
    </w:rPr>
  </w:style>
  <w:style w:type="paragraph" w:customStyle="1" w:styleId="338">
    <w:name w:val="xl97"/>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39">
    <w:name w:val="xl70"/>
    <w:basedOn w:val="1"/>
    <w:autoRedefine/>
    <w:qFormat/>
    <w:uiPriority w:val="0"/>
    <w:pPr>
      <w:widowControl/>
      <w:pBdr>
        <w:top w:val="single" w:color="auto" w:sz="8" w:space="0"/>
        <w:left w:val="single" w:color="auto" w:sz="8" w:space="0"/>
        <w:right w:val="single" w:color="auto" w:sz="4"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340">
    <w:name w:val="Table Paragraph"/>
    <w:basedOn w:val="1"/>
    <w:autoRedefine/>
    <w:qFormat/>
    <w:uiPriority w:val="0"/>
    <w:rPr>
      <w:rFonts w:ascii="宋体" w:hAnsi="宋体" w:eastAsia="宋体" w:cs="宋体"/>
      <w:lang w:val="zh-CN" w:eastAsia="zh-CN" w:bidi="zh-CN"/>
    </w:rPr>
  </w:style>
  <w:style w:type="paragraph" w:customStyle="1" w:styleId="341">
    <w:name w:val="正文首行缩进1"/>
    <w:basedOn w:val="21"/>
    <w:next w:val="1"/>
    <w:autoRedefine/>
    <w:unhideWhenUsed/>
    <w:qFormat/>
    <w:uiPriority w:val="0"/>
    <w:pPr>
      <w:ind w:firstLine="420" w:firstLineChars="100"/>
    </w:pPr>
    <w:rPr>
      <w:sz w:val="21"/>
    </w:rPr>
  </w:style>
  <w:style w:type="paragraph" w:customStyle="1" w:styleId="342">
    <w:name w:val="reader-word-layer"/>
    <w:basedOn w:val="1"/>
    <w:autoRedefine/>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48</Pages>
  <Words>2183</Words>
  <Characters>2748</Characters>
  <Lines>266</Lines>
  <Paragraphs>75</Paragraphs>
  <TotalTime>11</TotalTime>
  <ScaleCrop>false</ScaleCrop>
  <LinksUpToDate>false</LinksUpToDate>
  <CharactersWithSpaces>2824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2014-07-22T04:18:00Z</dcterms:created>
  <dc:creator>user</dc:creator>
  <cp:lastModifiedBy>o</cp:lastModifiedBy>
  <cp:lastPrinted>2016-02-16T02:07:00Z</cp:lastPrinted>
  <dcterms:modified xsi:type="dcterms:W3CDTF">2025-01-13T08:13:50Z</dcterms:modified>
  <dc:title>项目名称：浙江省湖州市（单位）</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FF9F0406FD814FD28673C1A9A9340224_13</vt:lpwstr>
  </property>
  <property fmtid="{D5CDD505-2E9C-101B-9397-08002B2CF9AE}" pid="4" name="KSOTemplateDocerSaveRecord">
    <vt:lpwstr>eyJoZGlkIjoiY2QyNmE1MzkxNzk5YTAyYzVkODRkMzYzYjU5MDllZmEiLCJ1c2VySWQiOiIyNTUxODU5NzQifQ==</vt:lpwstr>
  </property>
</Properties>
</file>