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8FAE3">
      <w:pPr>
        <w:spacing w:line="360" w:lineRule="auto"/>
        <w:jc w:val="center"/>
        <w:rPr>
          <w:rFonts w:ascii="宋体" w:hAnsi="宋体" w:cs="宋体"/>
          <w:b/>
          <w:sz w:val="24"/>
        </w:rPr>
      </w:pPr>
    </w:p>
    <w:p w14:paraId="5A3BA5DE">
      <w:pPr>
        <w:spacing w:line="360" w:lineRule="auto"/>
        <w:jc w:val="center"/>
        <w:rPr>
          <w:rFonts w:ascii="宋体" w:hAnsi="宋体" w:cs="宋体"/>
          <w:b/>
          <w:sz w:val="24"/>
        </w:rPr>
      </w:pPr>
    </w:p>
    <w:p w14:paraId="2BD12CB3">
      <w:pPr>
        <w:adjustRightInd/>
        <w:spacing w:line="360" w:lineRule="auto"/>
        <w:jc w:val="center"/>
        <w:rPr>
          <w:rFonts w:ascii="宋体" w:hAnsi="宋体" w:cs="宋体"/>
          <w:b/>
          <w:sz w:val="44"/>
          <w:szCs w:val="44"/>
        </w:rPr>
      </w:pPr>
    </w:p>
    <w:p w14:paraId="47B8D267">
      <w:pPr>
        <w:spacing w:line="360" w:lineRule="auto"/>
        <w:jc w:val="center"/>
        <w:rPr>
          <w:rFonts w:ascii="宋体" w:hAnsi="宋体" w:cs="宋体"/>
          <w:b/>
          <w:sz w:val="44"/>
          <w:szCs w:val="44"/>
        </w:rPr>
      </w:pPr>
    </w:p>
    <w:p w14:paraId="37796C8E">
      <w:pPr>
        <w:adjustRightInd/>
        <w:spacing w:line="360" w:lineRule="auto"/>
        <w:jc w:val="center"/>
        <w:rPr>
          <w:rFonts w:ascii="宋体" w:hAnsi="宋体" w:cs="宋体"/>
          <w:b/>
          <w:sz w:val="48"/>
          <w:szCs w:val="48"/>
        </w:rPr>
      </w:pPr>
    </w:p>
    <w:p w14:paraId="041D2B77">
      <w:pPr>
        <w:adjustRightInd/>
        <w:spacing w:line="360" w:lineRule="auto"/>
        <w:jc w:val="center"/>
        <w:outlineLvl w:val="0"/>
        <w:rPr>
          <w:rFonts w:ascii="宋体" w:hAnsi="宋体" w:cs="宋体"/>
          <w:sz w:val="48"/>
          <w:szCs w:val="48"/>
        </w:rPr>
      </w:pPr>
      <w:r>
        <w:rPr>
          <w:rFonts w:hint="eastAsia" w:ascii="宋体" w:hAnsi="宋体" w:cs="宋体"/>
          <w:sz w:val="48"/>
          <w:szCs w:val="48"/>
        </w:rPr>
        <w:t>嘉兴市公安局IDC机房租赁服务项目</w:t>
      </w:r>
    </w:p>
    <w:p w14:paraId="7819A60A">
      <w:pPr>
        <w:adjustRightInd/>
        <w:spacing w:line="360" w:lineRule="auto"/>
        <w:jc w:val="center"/>
        <w:outlineLvl w:val="0"/>
        <w:rPr>
          <w:rFonts w:ascii="宋体" w:hAnsi="宋体" w:cs="宋体"/>
          <w:sz w:val="48"/>
          <w:szCs w:val="48"/>
        </w:rPr>
      </w:pPr>
      <w:r>
        <w:rPr>
          <w:rFonts w:hint="eastAsia" w:ascii="宋体" w:hAnsi="宋体" w:cs="宋体"/>
          <w:sz w:val="48"/>
          <w:szCs w:val="48"/>
        </w:rPr>
        <w:t xml:space="preserve">公开招标文件 </w:t>
      </w:r>
    </w:p>
    <w:p w14:paraId="38587704">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8BB77EA">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编号:JXSJ-2024-</w:t>
      </w:r>
      <w:r>
        <w:rPr>
          <w:rFonts w:hint="eastAsia" w:ascii="宋体" w:hAnsi="宋体" w:cs="宋体"/>
          <w:sz w:val="30"/>
          <w:szCs w:val="30"/>
          <w:lang w:val="en-US" w:eastAsia="zh-CN"/>
        </w:rPr>
        <w:t>166</w:t>
      </w:r>
    </w:p>
    <w:p w14:paraId="6AB217EA">
      <w:pPr>
        <w:adjustRightInd/>
        <w:spacing w:line="360" w:lineRule="auto"/>
        <w:rPr>
          <w:rFonts w:ascii="宋体" w:hAnsi="宋体" w:cs="宋体"/>
          <w:sz w:val="28"/>
          <w:szCs w:val="20"/>
        </w:rPr>
      </w:pPr>
    </w:p>
    <w:p w14:paraId="34790BEE">
      <w:pPr>
        <w:spacing w:line="360" w:lineRule="auto"/>
        <w:jc w:val="center"/>
        <w:rPr>
          <w:rFonts w:ascii="宋体" w:hAnsi="宋体" w:cs="宋体"/>
          <w:b/>
          <w:sz w:val="44"/>
          <w:szCs w:val="44"/>
        </w:rPr>
      </w:pPr>
      <w:r>
        <w:rPr>
          <w:rFonts w:hint="eastAsia" w:ascii="宋体" w:hAnsi="宋体" w:cs="宋体"/>
          <w:b/>
          <w:sz w:val="44"/>
          <w:szCs w:val="44"/>
        </w:rPr>
        <w:t xml:space="preserve"> </w:t>
      </w:r>
    </w:p>
    <w:p w14:paraId="3B9EA9B7">
      <w:pPr>
        <w:spacing w:line="360" w:lineRule="auto"/>
        <w:jc w:val="center"/>
        <w:rPr>
          <w:rFonts w:ascii="宋体" w:hAnsi="宋体" w:cs="宋体"/>
          <w:b/>
          <w:sz w:val="44"/>
          <w:szCs w:val="44"/>
        </w:rPr>
      </w:pPr>
    </w:p>
    <w:p w14:paraId="34302657">
      <w:pPr>
        <w:spacing w:line="360" w:lineRule="auto"/>
        <w:jc w:val="center"/>
        <w:rPr>
          <w:rFonts w:ascii="宋体" w:hAnsi="宋体" w:cs="宋体"/>
          <w:sz w:val="24"/>
        </w:rPr>
      </w:pPr>
    </w:p>
    <w:p w14:paraId="55E96F71">
      <w:pPr>
        <w:spacing w:line="360" w:lineRule="auto"/>
        <w:jc w:val="center"/>
        <w:rPr>
          <w:rFonts w:ascii="宋体" w:hAnsi="宋体" w:cs="宋体"/>
          <w:sz w:val="24"/>
        </w:rPr>
      </w:pPr>
    </w:p>
    <w:p w14:paraId="17D70C63">
      <w:pPr>
        <w:spacing w:line="360" w:lineRule="auto"/>
        <w:rPr>
          <w:rFonts w:ascii="宋体" w:hAnsi="宋体" w:cs="宋体"/>
          <w:sz w:val="32"/>
          <w:szCs w:val="32"/>
        </w:rPr>
      </w:pPr>
    </w:p>
    <w:p w14:paraId="5EB8041E">
      <w:pPr>
        <w:spacing w:line="360" w:lineRule="auto"/>
        <w:ind w:firstLine="320" w:firstLineChars="100"/>
        <w:rPr>
          <w:rFonts w:hint="eastAsia" w:ascii="宋体" w:hAnsi="宋体" w:eastAsia="宋体" w:cs="宋体"/>
          <w:bCs/>
          <w:sz w:val="32"/>
          <w:szCs w:val="32"/>
          <w:lang w:eastAsia="zh-CN"/>
        </w:rPr>
      </w:pPr>
      <w:r>
        <w:rPr>
          <w:rFonts w:hint="eastAsia" w:ascii="宋体" w:hAnsi="宋体" w:cs="宋体"/>
          <w:bCs/>
          <w:sz w:val="32"/>
          <w:szCs w:val="32"/>
        </w:rPr>
        <w:t>采购人：嘉兴市</w:t>
      </w:r>
      <w:r>
        <w:rPr>
          <w:rFonts w:hint="eastAsia" w:ascii="宋体" w:hAnsi="宋体" w:cs="宋体"/>
          <w:bCs/>
          <w:sz w:val="32"/>
          <w:szCs w:val="32"/>
          <w:lang w:eastAsia="zh-CN"/>
        </w:rPr>
        <w:t>公安局</w:t>
      </w:r>
    </w:p>
    <w:p w14:paraId="6209E946">
      <w:pPr>
        <w:spacing w:line="360" w:lineRule="auto"/>
        <w:jc w:val="center"/>
        <w:rPr>
          <w:rFonts w:ascii="宋体" w:hAnsi="宋体" w:cs="宋体"/>
          <w:bCs/>
          <w:sz w:val="32"/>
          <w:szCs w:val="32"/>
        </w:rPr>
      </w:pPr>
      <w:r>
        <w:rPr>
          <w:rFonts w:hint="eastAsia" w:ascii="宋体" w:hAnsi="宋体" w:cs="宋体"/>
          <w:bCs/>
          <w:sz w:val="32"/>
          <w:szCs w:val="32"/>
        </w:rPr>
        <w:t>采购代理机构：嘉兴市建新工程造价咨询事务所有限公司</w:t>
      </w:r>
    </w:p>
    <w:p w14:paraId="225EF522">
      <w:pPr>
        <w:snapToGrid w:val="0"/>
        <w:spacing w:line="360" w:lineRule="auto"/>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eastAsia="zh-CN"/>
        </w:rPr>
        <w:t>九</w:t>
      </w:r>
      <w:r>
        <w:rPr>
          <w:rFonts w:hint="eastAsia" w:ascii="宋体" w:hAnsi="宋体" w:cs="宋体"/>
          <w:bCs/>
          <w:sz w:val="32"/>
          <w:szCs w:val="32"/>
        </w:rPr>
        <w:t>月</w:t>
      </w:r>
    </w:p>
    <w:p w14:paraId="2E005DD4">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6DFACCE">
      <w:pPr>
        <w:pStyle w:val="634"/>
        <w:outlineLvl w:val="9"/>
      </w:pPr>
    </w:p>
    <w:p w14:paraId="3892C1FB">
      <w:pPr>
        <w:spacing w:line="360" w:lineRule="auto"/>
        <w:jc w:val="center"/>
        <w:rPr>
          <w:rFonts w:ascii="宋体" w:hAnsi="宋体" w:cs="宋体"/>
          <w:b/>
          <w:sz w:val="48"/>
          <w:szCs w:val="48"/>
        </w:rPr>
      </w:pPr>
      <w:r>
        <w:rPr>
          <w:rFonts w:hint="eastAsia" w:ascii="宋体" w:hAnsi="宋体" w:cs="宋体"/>
          <w:b/>
          <w:sz w:val="48"/>
          <w:szCs w:val="48"/>
        </w:rPr>
        <w:t>目  录</w:t>
      </w:r>
    </w:p>
    <w:p w14:paraId="58D0DCA5">
      <w:pPr>
        <w:spacing w:line="360" w:lineRule="auto"/>
        <w:rPr>
          <w:rFonts w:ascii="宋体" w:hAnsi="宋体" w:cs="宋体"/>
          <w:sz w:val="32"/>
          <w:szCs w:val="32"/>
        </w:rPr>
      </w:pPr>
    </w:p>
    <w:p w14:paraId="62B19201">
      <w:pPr>
        <w:spacing w:line="360" w:lineRule="auto"/>
        <w:rPr>
          <w:rFonts w:ascii="宋体" w:hAnsi="宋体" w:cs="宋体"/>
          <w:sz w:val="32"/>
          <w:szCs w:val="32"/>
        </w:rPr>
      </w:pPr>
    </w:p>
    <w:p w14:paraId="086AB283">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AF06DD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28A5219">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2930A2A">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4CB6AB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40F1519">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02036C9">
      <w:pPr>
        <w:spacing w:line="360" w:lineRule="auto"/>
        <w:ind w:firstLine="549" w:firstLineChars="229"/>
        <w:rPr>
          <w:rFonts w:ascii="宋体" w:hAnsi="宋体" w:cs="宋体"/>
          <w:sz w:val="24"/>
        </w:rPr>
      </w:pPr>
      <w:bookmarkStart w:id="1" w:name="_Hlt91233176"/>
      <w:bookmarkEnd w:id="1"/>
      <w:bookmarkStart w:id="2" w:name="_Toc91899869"/>
    </w:p>
    <w:p w14:paraId="274BF7FB">
      <w:pPr>
        <w:spacing w:line="360" w:lineRule="auto"/>
        <w:ind w:firstLine="549" w:firstLineChars="229"/>
        <w:rPr>
          <w:rFonts w:ascii="宋体" w:hAnsi="宋体" w:cs="宋体"/>
          <w:sz w:val="24"/>
        </w:rPr>
      </w:pPr>
    </w:p>
    <w:p w14:paraId="295035ED">
      <w:pPr>
        <w:spacing w:line="360" w:lineRule="auto"/>
        <w:ind w:firstLine="549" w:firstLineChars="229"/>
        <w:rPr>
          <w:rFonts w:ascii="宋体" w:hAnsi="宋体" w:cs="宋体"/>
          <w:sz w:val="24"/>
        </w:rPr>
      </w:pPr>
    </w:p>
    <w:p w14:paraId="4841EE0F">
      <w:pPr>
        <w:spacing w:line="360" w:lineRule="auto"/>
        <w:ind w:firstLine="549" w:firstLineChars="229"/>
        <w:rPr>
          <w:rFonts w:ascii="宋体" w:hAnsi="宋体" w:cs="宋体"/>
          <w:sz w:val="24"/>
        </w:rPr>
      </w:pPr>
    </w:p>
    <w:p w14:paraId="08903F7F">
      <w:pPr>
        <w:spacing w:line="360" w:lineRule="auto"/>
        <w:ind w:firstLine="549" w:firstLineChars="229"/>
        <w:rPr>
          <w:rFonts w:ascii="宋体" w:hAnsi="宋体" w:cs="宋体"/>
          <w:sz w:val="24"/>
        </w:rPr>
      </w:pPr>
    </w:p>
    <w:p w14:paraId="615BF1AD">
      <w:pPr>
        <w:spacing w:line="360" w:lineRule="auto"/>
        <w:ind w:firstLine="549" w:firstLineChars="229"/>
        <w:rPr>
          <w:rFonts w:ascii="宋体" w:hAnsi="宋体" w:cs="宋体"/>
          <w:sz w:val="24"/>
        </w:rPr>
      </w:pPr>
    </w:p>
    <w:p w14:paraId="665A2A39">
      <w:pPr>
        <w:spacing w:line="360" w:lineRule="auto"/>
        <w:ind w:firstLine="549" w:firstLineChars="229"/>
        <w:rPr>
          <w:rFonts w:ascii="宋体" w:hAnsi="宋体" w:cs="宋体"/>
          <w:sz w:val="24"/>
        </w:rPr>
      </w:pPr>
    </w:p>
    <w:p w14:paraId="30FD12FA">
      <w:pPr>
        <w:spacing w:line="360" w:lineRule="auto"/>
        <w:ind w:firstLine="549" w:firstLineChars="229"/>
        <w:rPr>
          <w:rFonts w:ascii="宋体" w:hAnsi="宋体" w:cs="宋体"/>
          <w:sz w:val="24"/>
        </w:rPr>
      </w:pPr>
    </w:p>
    <w:p w14:paraId="4E9F6CCF">
      <w:pPr>
        <w:spacing w:line="360" w:lineRule="auto"/>
        <w:ind w:firstLine="549" w:firstLineChars="229"/>
        <w:rPr>
          <w:rFonts w:ascii="宋体" w:hAnsi="宋体" w:cs="宋体"/>
          <w:sz w:val="24"/>
        </w:rPr>
      </w:pPr>
    </w:p>
    <w:p w14:paraId="30BB450F">
      <w:pPr>
        <w:spacing w:line="360" w:lineRule="auto"/>
        <w:ind w:firstLine="549" w:firstLineChars="229"/>
        <w:rPr>
          <w:rFonts w:ascii="宋体" w:hAnsi="宋体" w:cs="宋体"/>
          <w:sz w:val="24"/>
        </w:rPr>
      </w:pPr>
    </w:p>
    <w:p w14:paraId="079D8EAD">
      <w:pPr>
        <w:spacing w:line="360" w:lineRule="auto"/>
        <w:ind w:firstLine="549" w:firstLineChars="229"/>
        <w:rPr>
          <w:rFonts w:ascii="宋体" w:hAnsi="宋体" w:cs="宋体"/>
          <w:sz w:val="24"/>
        </w:rPr>
      </w:pPr>
    </w:p>
    <w:p w14:paraId="463FFD27">
      <w:pPr>
        <w:spacing w:line="360" w:lineRule="auto"/>
        <w:ind w:firstLine="549" w:firstLineChars="229"/>
        <w:rPr>
          <w:rFonts w:ascii="宋体" w:hAnsi="宋体" w:cs="宋体"/>
          <w:sz w:val="24"/>
        </w:rPr>
      </w:pPr>
    </w:p>
    <w:p w14:paraId="7625BF07">
      <w:pPr>
        <w:spacing w:line="360" w:lineRule="auto"/>
        <w:ind w:firstLine="549" w:firstLineChars="229"/>
        <w:rPr>
          <w:rFonts w:ascii="宋体" w:hAnsi="宋体" w:cs="宋体"/>
          <w:sz w:val="24"/>
        </w:rPr>
      </w:pPr>
    </w:p>
    <w:p w14:paraId="4E04FE0B">
      <w:pPr>
        <w:spacing w:line="360" w:lineRule="auto"/>
        <w:rPr>
          <w:rFonts w:ascii="宋体" w:hAnsi="宋体" w:cs="宋体"/>
          <w:sz w:val="24"/>
        </w:rPr>
      </w:pPr>
    </w:p>
    <w:p w14:paraId="186E9E06">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653366F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55572F1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rPr>
        <w:t>嘉兴市公安局IDC机房租赁服务项目的潜在投标人应在政采云平台（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rPr>
        <w:t>4</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 xml:space="preserve">点 </w:t>
      </w:r>
      <w:r>
        <w:rPr>
          <w:rStyle w:val="76"/>
          <w:rFonts w:hint="eastAsia" w:ascii="宋体" w:hAnsi="宋体" w:cs="宋体"/>
          <w:snapToGrid/>
          <w:color w:val="auto"/>
          <w:kern w:val="2"/>
          <w:sz w:val="24"/>
          <w:szCs w:val="24"/>
          <w:lang w:val="en-US" w:eastAsia="zh-CN"/>
        </w:rPr>
        <w:t>3</w:t>
      </w:r>
      <w:r>
        <w:rPr>
          <w:rStyle w:val="76"/>
          <w:rFonts w:hint="eastAsia" w:ascii="宋体" w:hAnsi="宋体" w:cs="宋体"/>
          <w:snapToGrid/>
          <w:color w:val="auto"/>
          <w:kern w:val="2"/>
          <w:sz w:val="24"/>
          <w:szCs w:val="24"/>
        </w:rPr>
        <w:t>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2E287E66">
      <w:pPr>
        <w:spacing w:line="360" w:lineRule="auto"/>
        <w:rPr>
          <w:rFonts w:ascii="宋体" w:hAnsi="宋体" w:cs="宋体"/>
          <w:b/>
          <w:sz w:val="24"/>
        </w:rPr>
      </w:pPr>
      <w:r>
        <w:rPr>
          <w:rFonts w:hint="eastAsia" w:ascii="宋体" w:hAnsi="宋体" w:cs="宋体"/>
          <w:b/>
          <w:sz w:val="24"/>
        </w:rPr>
        <w:t xml:space="preserve">一、项目基本情况                                            </w:t>
      </w:r>
    </w:p>
    <w:p w14:paraId="0DA74FAE">
      <w:pPr>
        <w:spacing w:line="360" w:lineRule="auto"/>
        <w:outlineLvl w:val="1"/>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项目编号：JXSJ-2024-</w:t>
      </w:r>
      <w:r>
        <w:rPr>
          <w:rFonts w:hint="eastAsia" w:ascii="宋体" w:hAnsi="宋体" w:cs="宋体"/>
          <w:b/>
          <w:sz w:val="24"/>
          <w:lang w:val="en-US" w:eastAsia="zh-CN"/>
        </w:rPr>
        <w:t>166</w:t>
      </w:r>
    </w:p>
    <w:p w14:paraId="416B6922">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项目名称：嘉兴市公安局IDC机房租赁服务项目</w:t>
      </w:r>
    </w:p>
    <w:p w14:paraId="566A04AA">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883000</w:t>
      </w:r>
    </w:p>
    <w:p w14:paraId="1D3ED647">
      <w:pPr>
        <w:spacing w:line="360" w:lineRule="auto"/>
        <w:ind w:firstLine="480"/>
        <w:rPr>
          <w:rFonts w:hint="default" w:ascii="宋体" w:hAnsi="宋体" w:eastAsia="宋体" w:cs="宋体"/>
          <w:b/>
          <w:sz w:val="24"/>
          <w:lang w:val="en-US" w:eastAsia="zh-CN"/>
        </w:rPr>
      </w:pPr>
      <w:r>
        <w:rPr>
          <w:rFonts w:hint="eastAsia" w:ascii="宋体" w:hAnsi="宋体" w:cs="宋体"/>
          <w:b/>
          <w:sz w:val="24"/>
        </w:rPr>
        <w:t>最高限价（元）：</w:t>
      </w:r>
      <w:r>
        <w:rPr>
          <w:rFonts w:hint="eastAsia" w:ascii="宋体" w:hAnsi="宋体" w:cs="宋体"/>
          <w:b/>
          <w:sz w:val="24"/>
          <w:lang w:val="en-US" w:eastAsia="zh-CN"/>
        </w:rPr>
        <w:t>883000</w:t>
      </w:r>
    </w:p>
    <w:p w14:paraId="0343F144">
      <w:pPr>
        <w:snapToGrid w:val="0"/>
        <w:spacing w:line="360" w:lineRule="auto"/>
        <w:ind w:firstLine="602" w:firstLineChars="250"/>
        <w:jc w:val="left"/>
        <w:rPr>
          <w:rFonts w:asciiTheme="minorEastAsia" w:hAnsiTheme="minorEastAsia" w:eastAsiaTheme="minorEastAsia"/>
          <w:sz w:val="24"/>
        </w:rPr>
      </w:pPr>
      <w:r>
        <w:rPr>
          <w:rFonts w:hint="eastAsia" w:hAnsi="宋体" w:cs="宋体"/>
          <w:b/>
          <w:sz w:val="24"/>
        </w:rPr>
        <w:t>采购需求：</w:t>
      </w:r>
      <w:r>
        <w:rPr>
          <w:rFonts w:hint="eastAsia" w:ascii="宋体" w:hAnsi="宋体" w:cs="宋体"/>
          <w:sz w:val="24"/>
        </w:rPr>
        <w:t>嘉兴市公安局IDC机房租赁服务</w:t>
      </w:r>
      <w:r>
        <w:rPr>
          <w:rFonts w:hint="eastAsia" w:ascii="宋体" w:hAnsi="宋体" w:cs="宋体"/>
          <w:sz w:val="24"/>
          <w:lang w:eastAsia="zh-CN"/>
        </w:rPr>
        <w:t>，</w:t>
      </w:r>
      <w:r>
        <w:rPr>
          <w:rFonts w:hint="eastAsia" w:asciiTheme="minorEastAsia" w:hAnsiTheme="minorEastAsia" w:eastAsiaTheme="minorEastAsia"/>
          <w:sz w:val="24"/>
        </w:rPr>
        <w:t>具体以招标文件第三部分采购需求为准，供应商可点击本公告下方“浏览采购文件”查看采购需求。</w:t>
      </w:r>
    </w:p>
    <w:p w14:paraId="18CC56A7">
      <w:pPr>
        <w:snapToGrid w:val="0"/>
        <w:spacing w:line="360" w:lineRule="auto"/>
        <w:ind w:firstLine="482" w:firstLineChars="200"/>
        <w:jc w:val="left"/>
        <w:rPr>
          <w:rFonts w:ascii="宋体" w:hAnsi="宋体" w:cs="宋体"/>
          <w:b/>
          <w:snapToGrid w:val="0"/>
          <w:kern w:val="28"/>
          <w:sz w:val="24"/>
          <w:szCs w:val="20"/>
        </w:rPr>
      </w:pPr>
      <w:r>
        <w:rPr>
          <w:rFonts w:hint="eastAsia" w:ascii="宋体" w:hAnsi="宋体" w:cs="宋体"/>
          <w:b/>
          <w:snapToGrid w:val="0"/>
          <w:kern w:val="28"/>
          <w:sz w:val="24"/>
          <w:szCs w:val="20"/>
        </w:rPr>
        <w:t>项目服务期：自合同签订之日起</w:t>
      </w:r>
      <w:r>
        <w:rPr>
          <w:rFonts w:hint="eastAsia" w:ascii="宋体" w:hAnsi="宋体" w:cs="宋体"/>
          <w:b/>
          <w:snapToGrid w:val="0"/>
          <w:kern w:val="28"/>
          <w:sz w:val="24"/>
          <w:szCs w:val="20"/>
          <w:lang w:val="en-US" w:eastAsia="zh-CN"/>
        </w:rPr>
        <w:t>12</w:t>
      </w:r>
      <w:r>
        <w:rPr>
          <w:rFonts w:hint="eastAsia" w:ascii="宋体" w:hAnsi="宋体" w:cs="宋体"/>
          <w:b/>
          <w:snapToGrid w:val="0"/>
          <w:kern w:val="28"/>
          <w:sz w:val="24"/>
          <w:szCs w:val="20"/>
        </w:rPr>
        <w:t>个月</w:t>
      </w:r>
      <w:r>
        <w:rPr>
          <w:rFonts w:hint="eastAsia" w:ascii="宋体" w:hAnsi="宋体" w:cs="宋体"/>
          <w:b/>
          <w:snapToGrid w:val="0"/>
          <w:kern w:val="28"/>
          <w:sz w:val="24"/>
          <w:szCs w:val="20"/>
          <w:lang w:eastAsia="zh-CN"/>
        </w:rPr>
        <w:t>，服务期满后根据中标单位的工作情况、采购单位满意度情况，综合考虑是否续签合同（按浙财采监〔2021〕2号《浙江省财政厅关于进一步规范政府购买服务采购管理的通知》的有关规定续签合同），本项目合同签定最长时间为三年。</w:t>
      </w:r>
      <w:r>
        <w:rPr>
          <w:rFonts w:hint="eastAsia" w:ascii="宋体" w:hAnsi="宋体" w:cs="宋体"/>
          <w:b/>
          <w:snapToGrid w:val="0"/>
          <w:kern w:val="28"/>
          <w:sz w:val="24"/>
          <w:szCs w:val="20"/>
        </w:rPr>
        <w:t xml:space="preserve"> </w:t>
      </w:r>
    </w:p>
    <w:p w14:paraId="02BD3471">
      <w:pPr>
        <w:pStyle w:val="16"/>
        <w:spacing w:line="360" w:lineRule="auto"/>
        <w:ind w:firstLine="480"/>
        <w:rPr>
          <w:rFonts w:hAnsi="宋体" w:cs="宋体"/>
          <w:b/>
          <w:bCs/>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792553346"/>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b/>
          <w:bCs/>
          <w:color w:val="auto"/>
          <w:kern w:val="0"/>
          <w:sz w:val="24"/>
        </w:rPr>
        <w:t>。</w:t>
      </w:r>
    </w:p>
    <w:p w14:paraId="75C011F1">
      <w:pPr>
        <w:spacing w:line="360" w:lineRule="auto"/>
        <w:outlineLvl w:val="1"/>
        <w:rPr>
          <w:rFonts w:ascii="宋体" w:hAnsi="宋体" w:cs="宋体"/>
          <w:b/>
          <w:sz w:val="24"/>
        </w:rPr>
      </w:pPr>
      <w:r>
        <w:rPr>
          <w:rFonts w:hint="eastAsia" w:ascii="宋体" w:hAnsi="宋体" w:cs="宋体"/>
          <w:b/>
          <w:sz w:val="24"/>
        </w:rPr>
        <w:t>二、申请人的资格要求：</w:t>
      </w:r>
    </w:p>
    <w:p w14:paraId="5BD9F3B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A9C72B8">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以联合体形式投标的，提供联合协议(投标人不以联合体形式投标的，则不需要提供) ；</w:t>
      </w:r>
    </w:p>
    <w:p w14:paraId="274E2F7B">
      <w:pPr>
        <w:spacing w:line="360" w:lineRule="auto"/>
        <w:ind w:firstLine="480" w:firstLineChars="200"/>
        <w:outlineLvl w:val="2"/>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3C296DBA">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44EA62AC">
      <w:pPr>
        <w:spacing w:line="360" w:lineRule="auto"/>
        <w:ind w:firstLine="480" w:firstLineChars="200"/>
        <w:rPr>
          <w:rFonts w:ascii="宋体" w:hAnsi="宋体" w:cs="宋体"/>
          <w:sz w:val="24"/>
        </w:rPr>
      </w:pPr>
      <w:sdt>
        <w:sdtPr>
          <w:rPr>
            <w:rFonts w:hint="eastAsia" w:ascii="宋体" w:hAnsi="宋体" w:cs="宋体"/>
            <w:kern w:val="0"/>
            <w:sz w:val="24"/>
          </w:rPr>
          <w:id w:val="9023326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6F20F699">
      <w:pPr>
        <w:spacing w:line="360" w:lineRule="auto"/>
        <w:ind w:firstLine="897" w:firstLineChars="374"/>
        <w:rPr>
          <w:rFonts w:ascii="宋体" w:hAnsi="宋体" w:cs="宋体"/>
          <w:sz w:val="24"/>
        </w:rPr>
      </w:pPr>
      <w:sdt>
        <w:sdtPr>
          <w:rPr>
            <w:rFonts w:hint="eastAsia" w:ascii="宋体" w:hAnsi="宋体" w:cs="宋体"/>
            <w:kern w:val="0"/>
            <w:sz w:val="24"/>
          </w:rPr>
          <w:id w:val="207807753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rPr>
            <w:t>☐</w:t>
          </w:r>
        </w:sdtContent>
      </w:sdt>
      <w:r>
        <w:rPr>
          <w:rFonts w:hint="eastAsia" w:ascii="宋体" w:hAnsi="宋体" w:cs="宋体"/>
          <w:sz w:val="24"/>
        </w:rPr>
        <w:t>服务全部由符合政策要求的中小企业承接，提供中小企业声明函；</w:t>
      </w:r>
    </w:p>
    <w:p w14:paraId="50CAA98D">
      <w:pPr>
        <w:spacing w:line="360" w:lineRule="auto"/>
        <w:ind w:firstLine="897" w:firstLineChars="374"/>
        <w:rPr>
          <w:rFonts w:ascii="宋体" w:hAnsi="宋体" w:cs="宋体"/>
          <w:sz w:val="24"/>
        </w:rPr>
      </w:pPr>
      <w:sdt>
        <w:sdtPr>
          <w:rPr>
            <w:rFonts w:hint="eastAsia" w:ascii="宋体" w:hAnsi="宋体" w:cs="宋体"/>
            <w:kern w:val="0"/>
            <w:sz w:val="24"/>
          </w:rPr>
          <w:id w:val="212380077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16DF137B">
      <w:pPr>
        <w:rPr>
          <w:rFonts w:ascii="宋体" w:hAnsi="宋体" w:cs="宋体"/>
        </w:rPr>
      </w:pPr>
    </w:p>
    <w:p w14:paraId="64070699">
      <w:pPr>
        <w:spacing w:line="360" w:lineRule="auto"/>
        <w:ind w:firstLine="480" w:firstLineChars="200"/>
        <w:rPr>
          <w:rFonts w:ascii="宋体" w:hAnsi="宋体" w:cs="宋体"/>
          <w:sz w:val="24"/>
        </w:rPr>
      </w:pPr>
      <w:sdt>
        <w:sdtPr>
          <w:rPr>
            <w:rFonts w:hint="eastAsia" w:ascii="宋体" w:hAnsi="宋体" w:cs="宋体"/>
            <w:kern w:val="0"/>
            <w:sz w:val="24"/>
          </w:rPr>
          <w:id w:val="158695889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1F3B858A">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092A4A6F">
      <w:pPr>
        <w:spacing w:line="360" w:lineRule="auto"/>
        <w:ind w:firstLine="480" w:firstLineChars="200"/>
        <w:outlineLvl w:val="2"/>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5F3F71E6">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27AB16">
      <w:pPr>
        <w:spacing w:line="360" w:lineRule="auto"/>
        <w:outlineLvl w:val="1"/>
        <w:rPr>
          <w:rFonts w:ascii="宋体" w:hAnsi="宋体" w:cs="宋体"/>
          <w:b/>
          <w:sz w:val="24"/>
        </w:rPr>
      </w:pPr>
      <w:r>
        <w:rPr>
          <w:rFonts w:hint="eastAsia" w:ascii="宋体" w:hAnsi="宋体" w:cs="宋体"/>
          <w:b/>
          <w:sz w:val="24"/>
        </w:rPr>
        <w:t xml:space="preserve">三、获取招标文件 </w:t>
      </w:r>
    </w:p>
    <w:p w14:paraId="0491CF7F">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30</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0275040C">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59029E0">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817E8C9">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6AB9999">
      <w:pPr>
        <w:spacing w:line="360" w:lineRule="auto"/>
        <w:outlineLvl w:val="1"/>
        <w:rPr>
          <w:rFonts w:ascii="宋体" w:hAnsi="宋体" w:cs="宋体"/>
          <w:b/>
          <w:sz w:val="24"/>
        </w:rPr>
      </w:pPr>
      <w:r>
        <w:rPr>
          <w:rFonts w:hint="eastAsia" w:ascii="宋体" w:hAnsi="宋体" w:cs="宋体"/>
          <w:b/>
          <w:sz w:val="24"/>
        </w:rPr>
        <w:t>四、提交投标文件截止时间、开标时间和地点</w:t>
      </w:r>
    </w:p>
    <w:p w14:paraId="72A330D8">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30</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bCs/>
          <w:sz w:val="24"/>
          <w:u w:val="single"/>
        </w:rPr>
        <w:t xml:space="preserve"> </w:t>
      </w:r>
      <w:r>
        <w:rPr>
          <w:rFonts w:hint="eastAsia" w:ascii="宋体" w:hAnsi="宋体" w:cs="宋体"/>
          <w:sz w:val="24"/>
        </w:rPr>
        <w:t>（北京时间）</w:t>
      </w:r>
    </w:p>
    <w:p w14:paraId="47F20ED9">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102A1A1F">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30</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bCs/>
          <w:sz w:val="24"/>
          <w:u w:val="single"/>
        </w:rPr>
        <w:t xml:space="preserve">  </w:t>
      </w:r>
    </w:p>
    <w:p w14:paraId="04C21BDC">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A206D68">
      <w:pPr>
        <w:spacing w:line="360" w:lineRule="auto"/>
        <w:outlineLvl w:val="1"/>
        <w:rPr>
          <w:rFonts w:ascii="宋体" w:hAnsi="宋体" w:cs="宋体"/>
          <w:sz w:val="24"/>
        </w:rPr>
      </w:pPr>
      <w:r>
        <w:rPr>
          <w:rFonts w:hint="eastAsia" w:ascii="宋体" w:hAnsi="宋体" w:cs="宋体"/>
          <w:b/>
          <w:sz w:val="24"/>
        </w:rPr>
        <w:t xml:space="preserve">五、公告期限 </w:t>
      </w:r>
    </w:p>
    <w:p w14:paraId="45A1944A">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F32C2E8">
      <w:pPr>
        <w:spacing w:line="360" w:lineRule="auto"/>
        <w:outlineLvl w:val="1"/>
        <w:rPr>
          <w:rFonts w:ascii="宋体" w:hAnsi="宋体" w:cs="宋体"/>
          <w:b/>
          <w:sz w:val="24"/>
        </w:rPr>
      </w:pPr>
      <w:r>
        <w:rPr>
          <w:rFonts w:hint="eastAsia" w:ascii="宋体" w:hAnsi="宋体" w:cs="宋体"/>
          <w:b/>
          <w:sz w:val="24"/>
        </w:rPr>
        <w:t>六、其他补充事宜</w:t>
      </w:r>
    </w:p>
    <w:p w14:paraId="28DCD66D">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38D0D1F">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430099">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547C82">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4EAB104">
      <w:pPr>
        <w:spacing w:line="360" w:lineRule="auto"/>
        <w:outlineLvl w:val="1"/>
        <w:rPr>
          <w:rFonts w:ascii="宋体" w:hAnsi="宋体" w:cs="宋体"/>
          <w:b/>
          <w:sz w:val="24"/>
        </w:rPr>
      </w:pPr>
      <w:r>
        <w:rPr>
          <w:rFonts w:hint="eastAsia" w:ascii="宋体" w:hAnsi="宋体" w:cs="宋体"/>
          <w:b/>
          <w:sz w:val="24"/>
        </w:rPr>
        <w:t>七、对本次采购提出询问、质疑、投诉，请按以下方式联系</w:t>
      </w:r>
    </w:p>
    <w:p w14:paraId="156821A1">
      <w:pPr>
        <w:spacing w:line="360" w:lineRule="auto"/>
        <w:outlineLvl w:val="2"/>
        <w:rPr>
          <w:rFonts w:ascii="宋体" w:hAnsi="宋体" w:cs="宋体"/>
          <w:sz w:val="24"/>
        </w:rPr>
      </w:pPr>
      <w:r>
        <w:rPr>
          <w:rFonts w:hint="eastAsia" w:ascii="宋体" w:hAnsi="宋体" w:cs="宋体"/>
          <w:sz w:val="24"/>
        </w:rPr>
        <w:t xml:space="preserve">    1.采购人信息</w:t>
      </w:r>
    </w:p>
    <w:p w14:paraId="40DED404">
      <w:pPr>
        <w:spacing w:line="360" w:lineRule="auto"/>
        <w:rPr>
          <w:rFonts w:hint="eastAsia" w:ascii="宋体" w:hAnsi="宋体" w:eastAsia="宋体" w:cs="宋体"/>
          <w:sz w:val="24"/>
          <w:lang w:eastAsia="zh-CN"/>
        </w:rPr>
      </w:pPr>
      <w:r>
        <w:rPr>
          <w:rFonts w:hint="eastAsia" w:ascii="宋体" w:hAnsi="宋体" w:cs="宋体"/>
          <w:sz w:val="24"/>
        </w:rPr>
        <w:t xml:space="preserve">    名    称：嘉兴市</w:t>
      </w:r>
      <w:r>
        <w:rPr>
          <w:rFonts w:hint="eastAsia" w:ascii="宋体" w:hAnsi="宋体" w:cs="宋体"/>
          <w:sz w:val="24"/>
          <w:lang w:eastAsia="zh-CN"/>
        </w:rPr>
        <w:t>公安局</w:t>
      </w:r>
    </w:p>
    <w:p w14:paraId="54582563">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eastAsia="zh-CN"/>
        </w:rPr>
        <w:t>嘉兴市展望路</w:t>
      </w:r>
      <w:r>
        <w:rPr>
          <w:rFonts w:hint="eastAsia" w:ascii="宋体" w:hAnsi="宋体" w:cs="宋体"/>
          <w:sz w:val="24"/>
        </w:rPr>
        <w:t xml:space="preserve">       </w:t>
      </w:r>
    </w:p>
    <w:p w14:paraId="61735B65">
      <w:pPr>
        <w:spacing w:line="360" w:lineRule="auto"/>
        <w:ind w:firstLine="48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eastAsia="zh-CN"/>
        </w:rPr>
        <w:t>童</w:t>
      </w:r>
      <w:r>
        <w:rPr>
          <w:rFonts w:hint="eastAsia" w:ascii="宋体" w:hAnsi="宋体" w:cs="宋体"/>
          <w:sz w:val="24"/>
          <w:highlight w:val="none"/>
        </w:rPr>
        <w:t xml:space="preserve">先生  </w:t>
      </w:r>
    </w:p>
    <w:p w14:paraId="36AA4832">
      <w:pPr>
        <w:spacing w:line="360" w:lineRule="auto"/>
        <w:ind w:firstLine="480"/>
        <w:rPr>
          <w:rFonts w:hint="eastAsia" w:ascii="宋体" w:hAnsi="宋体" w:cs="宋体"/>
          <w:sz w:val="24"/>
          <w:highlight w:val="none"/>
          <w:lang w:eastAsia="zh-CN"/>
        </w:rPr>
      </w:pPr>
      <w:r>
        <w:rPr>
          <w:rFonts w:hint="eastAsia" w:ascii="宋体" w:hAnsi="宋体" w:cs="宋体"/>
          <w:sz w:val="24"/>
          <w:highlight w:val="none"/>
        </w:rPr>
        <w:t>项目联系方式（询问）：</w:t>
      </w:r>
      <w:r>
        <w:rPr>
          <w:rFonts w:hint="eastAsia" w:ascii="宋体" w:hAnsi="宋体" w:cs="宋体"/>
          <w:sz w:val="24"/>
          <w:highlight w:val="none"/>
          <w:lang w:eastAsia="zh-CN"/>
        </w:rPr>
        <w:t>0573-81292731</w:t>
      </w:r>
    </w:p>
    <w:p w14:paraId="68C52209">
      <w:pPr>
        <w:spacing w:line="360" w:lineRule="auto"/>
        <w:ind w:firstLine="480"/>
        <w:rPr>
          <w:rFonts w:hint="eastAsia" w:ascii="宋体" w:hAnsi="宋体" w:cs="宋体"/>
          <w:sz w:val="24"/>
          <w:highlight w:val="none"/>
          <w:lang w:eastAsia="zh-CN"/>
        </w:rPr>
      </w:pPr>
      <w:r>
        <w:rPr>
          <w:rFonts w:hint="eastAsia" w:ascii="宋体" w:hAnsi="宋体" w:cs="宋体"/>
          <w:sz w:val="24"/>
          <w:highlight w:val="none"/>
          <w:lang w:eastAsia="zh-CN"/>
        </w:rPr>
        <w:t>质疑联系人：褚先生</w:t>
      </w:r>
    </w:p>
    <w:p w14:paraId="663265CC">
      <w:pPr>
        <w:spacing w:line="360" w:lineRule="auto"/>
        <w:ind w:firstLine="480"/>
        <w:rPr>
          <w:rFonts w:hint="eastAsia" w:ascii="宋体" w:hAnsi="宋体" w:cs="宋体"/>
          <w:sz w:val="24"/>
          <w:highlight w:val="none"/>
          <w:lang w:eastAsia="zh-CN"/>
        </w:rPr>
      </w:pPr>
      <w:r>
        <w:rPr>
          <w:rFonts w:hint="eastAsia" w:ascii="宋体" w:hAnsi="宋体" w:cs="宋体"/>
          <w:sz w:val="24"/>
          <w:highlight w:val="none"/>
          <w:lang w:eastAsia="zh-CN"/>
        </w:rPr>
        <w:t>质疑联系方式：0573-81292752</w:t>
      </w:r>
    </w:p>
    <w:p w14:paraId="504295F3">
      <w:pPr>
        <w:spacing w:line="360" w:lineRule="auto"/>
        <w:outlineLvl w:val="2"/>
        <w:rPr>
          <w:rFonts w:ascii="宋体" w:hAnsi="宋体" w:cs="宋体"/>
          <w:sz w:val="24"/>
        </w:rPr>
      </w:pPr>
      <w:r>
        <w:rPr>
          <w:rFonts w:hint="eastAsia" w:ascii="宋体" w:hAnsi="宋体" w:cs="宋体"/>
          <w:sz w:val="24"/>
        </w:rPr>
        <w:t xml:space="preserve">    2.采购代理机构信息            </w:t>
      </w:r>
    </w:p>
    <w:p w14:paraId="4C06F0BE">
      <w:pPr>
        <w:spacing w:line="360" w:lineRule="auto"/>
        <w:ind w:firstLine="480"/>
        <w:rPr>
          <w:rFonts w:ascii="宋体" w:hAnsi="宋体" w:cs="宋体"/>
          <w:sz w:val="24"/>
        </w:rPr>
      </w:pPr>
      <w:r>
        <w:rPr>
          <w:rFonts w:hint="eastAsia" w:ascii="宋体" w:hAnsi="宋体" w:cs="宋体"/>
          <w:sz w:val="24"/>
        </w:rPr>
        <w:t>名    称：嘉兴市建新工程造价咨询事务所有限公司</w:t>
      </w:r>
    </w:p>
    <w:p w14:paraId="1985EE55">
      <w:pPr>
        <w:spacing w:line="360" w:lineRule="auto"/>
        <w:ind w:firstLine="480"/>
        <w:rPr>
          <w:rFonts w:ascii="宋体" w:hAnsi="宋体" w:cs="宋体"/>
          <w:sz w:val="24"/>
        </w:rPr>
      </w:pPr>
      <w:r>
        <w:rPr>
          <w:rFonts w:hint="eastAsia" w:ascii="宋体" w:hAnsi="宋体" w:cs="宋体"/>
          <w:sz w:val="24"/>
        </w:rPr>
        <w:t>地    址：会展路207号</w:t>
      </w:r>
    </w:p>
    <w:p w14:paraId="600FAD03">
      <w:pPr>
        <w:spacing w:line="360" w:lineRule="auto"/>
        <w:rPr>
          <w:rFonts w:ascii="宋体" w:hAnsi="宋体" w:cs="宋体"/>
          <w:sz w:val="24"/>
        </w:rPr>
      </w:pPr>
      <w:r>
        <w:rPr>
          <w:rFonts w:hint="eastAsia" w:ascii="宋体" w:hAnsi="宋体" w:cs="宋体"/>
          <w:sz w:val="24"/>
        </w:rPr>
        <w:t xml:space="preserve">    项目联系人（询问）： 陆燕</w:t>
      </w:r>
    </w:p>
    <w:p w14:paraId="7EFFF2D1">
      <w:pPr>
        <w:spacing w:line="360" w:lineRule="auto"/>
        <w:rPr>
          <w:rFonts w:ascii="宋体" w:hAnsi="宋体" w:cs="宋体"/>
          <w:sz w:val="24"/>
        </w:rPr>
      </w:pPr>
      <w:r>
        <w:rPr>
          <w:rFonts w:hint="eastAsia" w:ascii="宋体" w:hAnsi="宋体" w:cs="宋体"/>
          <w:sz w:val="24"/>
        </w:rPr>
        <w:t xml:space="preserve">    项目联系方式（询问）：15157385672</w:t>
      </w:r>
    </w:p>
    <w:p w14:paraId="2981795D">
      <w:pPr>
        <w:spacing w:line="360" w:lineRule="auto"/>
        <w:rPr>
          <w:rFonts w:ascii="宋体" w:hAnsi="宋体" w:cs="宋体"/>
          <w:sz w:val="24"/>
        </w:rPr>
      </w:pPr>
      <w:r>
        <w:rPr>
          <w:rFonts w:hint="eastAsia" w:ascii="宋体" w:hAnsi="宋体" w:cs="宋体"/>
          <w:sz w:val="24"/>
        </w:rPr>
        <w:t xml:space="preserve">    质疑联系人：高张燕 </w:t>
      </w:r>
    </w:p>
    <w:p w14:paraId="17EA781A">
      <w:pPr>
        <w:spacing w:line="360" w:lineRule="auto"/>
        <w:outlineLvl w:val="3"/>
        <w:rPr>
          <w:rFonts w:ascii="宋体" w:hAnsi="宋体" w:cs="宋体"/>
          <w:sz w:val="24"/>
        </w:rPr>
      </w:pPr>
      <w:r>
        <w:rPr>
          <w:rFonts w:hint="eastAsia" w:ascii="宋体" w:hAnsi="宋体" w:cs="宋体"/>
          <w:sz w:val="24"/>
        </w:rPr>
        <w:t xml:space="preserve">    质疑联系方式：0573-82031391</w:t>
      </w:r>
    </w:p>
    <w:p w14:paraId="2C7C87E1">
      <w:pPr>
        <w:spacing w:line="360" w:lineRule="auto"/>
        <w:outlineLvl w:val="2"/>
        <w:rPr>
          <w:rFonts w:ascii="宋体" w:hAnsi="宋体" w:cs="宋体"/>
          <w:sz w:val="24"/>
        </w:rPr>
      </w:pPr>
      <w:r>
        <w:rPr>
          <w:rFonts w:hint="eastAsia" w:ascii="宋体" w:hAnsi="宋体" w:cs="宋体"/>
          <w:sz w:val="24"/>
        </w:rPr>
        <w:t xml:space="preserve">    3.同级政府采购监督管理部门            </w:t>
      </w:r>
    </w:p>
    <w:p w14:paraId="3ECC00F0">
      <w:pPr>
        <w:spacing w:line="360" w:lineRule="auto"/>
        <w:rPr>
          <w:rFonts w:ascii="宋体" w:hAnsi="宋体" w:cs="宋体"/>
          <w:sz w:val="24"/>
        </w:rPr>
      </w:pPr>
      <w:r>
        <w:rPr>
          <w:rFonts w:hint="eastAsia" w:ascii="宋体" w:hAnsi="宋体" w:cs="宋体"/>
          <w:sz w:val="24"/>
        </w:rPr>
        <w:t xml:space="preserve">    名    称：嘉兴市财政局</w:t>
      </w:r>
    </w:p>
    <w:p w14:paraId="70B9C90E">
      <w:pPr>
        <w:spacing w:line="360" w:lineRule="auto"/>
        <w:rPr>
          <w:rFonts w:ascii="宋体" w:hAnsi="宋体" w:cs="宋体"/>
          <w:sz w:val="24"/>
        </w:rPr>
      </w:pPr>
      <w:r>
        <w:rPr>
          <w:rFonts w:hint="eastAsia" w:ascii="宋体" w:hAnsi="宋体" w:cs="宋体"/>
          <w:sz w:val="24"/>
        </w:rPr>
        <w:t xml:space="preserve">    地    址：嘉兴市环城西路55号    </w:t>
      </w:r>
    </w:p>
    <w:p w14:paraId="6075EF96">
      <w:pPr>
        <w:spacing w:line="360" w:lineRule="auto"/>
        <w:rPr>
          <w:rFonts w:ascii="宋体" w:hAnsi="宋体" w:cs="宋体"/>
          <w:sz w:val="24"/>
        </w:rPr>
      </w:pPr>
      <w:r>
        <w:rPr>
          <w:rFonts w:hint="eastAsia" w:ascii="宋体" w:hAnsi="宋体" w:cs="宋体"/>
          <w:sz w:val="24"/>
        </w:rPr>
        <w:t xml:space="preserve">    联系人 ：姚先生</w:t>
      </w:r>
    </w:p>
    <w:p w14:paraId="4BCC6765">
      <w:pPr>
        <w:spacing w:line="360" w:lineRule="auto"/>
        <w:ind w:firstLine="480"/>
        <w:rPr>
          <w:rFonts w:ascii="宋体" w:hAnsi="宋体" w:cs="宋体"/>
          <w:sz w:val="24"/>
        </w:rPr>
      </w:pPr>
      <w:r>
        <w:rPr>
          <w:rFonts w:hint="eastAsia" w:ascii="宋体" w:hAnsi="宋体" w:cs="宋体"/>
          <w:sz w:val="24"/>
        </w:rPr>
        <w:t xml:space="preserve">监督投诉电话：电话：0573-82031217   </w:t>
      </w:r>
    </w:p>
    <w:p w14:paraId="2A46CDFE">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271A16A">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B2898C2">
      <w:pPr>
        <w:widowControl/>
        <w:adjustRightInd/>
        <w:jc w:val="left"/>
        <w:rPr>
          <w:rFonts w:ascii="宋体" w:hAnsi="宋体" w:cs="宋体"/>
          <w:b/>
          <w:sz w:val="36"/>
          <w:szCs w:val="20"/>
        </w:rPr>
      </w:pPr>
      <w:r>
        <w:rPr>
          <w:rFonts w:ascii="宋体" w:hAnsi="宋体" w:cs="宋体"/>
          <w:b/>
          <w:sz w:val="36"/>
          <w:szCs w:val="20"/>
        </w:rPr>
        <w:br w:type="page"/>
      </w:r>
    </w:p>
    <w:p w14:paraId="0825B4B5">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E59D371">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A81F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41E7D646">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91EBBB8">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A597F7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E88A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D5A31D2">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474B660">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4FDA112">
            <w:pPr>
              <w:spacing w:line="360" w:lineRule="auto"/>
              <w:rPr>
                <w:rFonts w:ascii="宋体" w:hAnsi="宋体" w:cs="宋体"/>
                <w:sz w:val="24"/>
              </w:rPr>
            </w:pPr>
            <w:r>
              <w:rPr>
                <w:rFonts w:hint="eastAsia" w:ascii="宋体" w:hAnsi="宋体" w:cs="宋体"/>
                <w:sz w:val="24"/>
              </w:rPr>
              <w:t>服务类。</w:t>
            </w:r>
          </w:p>
        </w:tc>
      </w:tr>
      <w:tr w14:paraId="0AF37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89DF2BF">
            <w:pPr>
              <w:snapToGrid w:val="0"/>
              <w:spacing w:line="360" w:lineRule="auto"/>
              <w:jc w:val="center"/>
              <w:rPr>
                <w:rFonts w:ascii="宋体" w:hAnsi="宋体" w:cs="宋体"/>
                <w:sz w:val="24"/>
              </w:rPr>
            </w:pPr>
          </w:p>
          <w:p w14:paraId="175089AB">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1D17430">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953B981">
            <w:pPr>
              <w:snapToGrid w:val="0"/>
              <w:spacing w:line="360" w:lineRule="auto"/>
              <w:rPr>
                <w:rFonts w:ascii="宋体" w:hAnsi="宋体" w:cs="宋体"/>
              </w:rPr>
            </w:pPr>
            <w:r>
              <w:rPr>
                <w:rFonts w:hint="eastAsia" w:ascii="宋体" w:hAnsi="宋体" w:cs="宋体"/>
                <w:kern w:val="0"/>
                <w:sz w:val="24"/>
              </w:rPr>
              <w:t>标的：嘉兴市公安局IDC机房租赁服务项目，属于</w:t>
            </w:r>
            <w:r>
              <w:rPr>
                <w:rFonts w:hint="eastAsia" w:ascii="宋体" w:hAnsi="宋体" w:cs="宋体"/>
                <w:kern w:val="0"/>
                <w:sz w:val="24"/>
                <w:lang w:eastAsia="zh-CN"/>
              </w:rPr>
              <w:t>租赁和</w:t>
            </w:r>
            <w:r>
              <w:rPr>
                <w:rFonts w:hint="eastAsia" w:ascii="宋体" w:hAnsi="宋体" w:cs="宋体"/>
                <w:kern w:val="0"/>
                <w:sz w:val="24"/>
              </w:rPr>
              <w:t>商务服务业；</w:t>
            </w:r>
          </w:p>
        </w:tc>
      </w:tr>
      <w:tr w14:paraId="60A5E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C940DB0">
            <w:pPr>
              <w:snapToGrid w:val="0"/>
              <w:spacing w:line="360" w:lineRule="auto"/>
              <w:jc w:val="center"/>
              <w:rPr>
                <w:rFonts w:ascii="宋体" w:hAnsi="宋体" w:cs="宋体"/>
                <w:sz w:val="24"/>
              </w:rPr>
            </w:pPr>
          </w:p>
          <w:p w14:paraId="60BBDA00">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1C419F7">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2BD53F">
            <w:pPr>
              <w:spacing w:line="360" w:lineRule="auto"/>
              <w:rPr>
                <w:rFonts w:ascii="宋体" w:hAnsi="宋体" w:cs="宋体"/>
                <w:kern w:val="0"/>
                <w:sz w:val="24"/>
              </w:rPr>
            </w:pPr>
            <w:sdt>
              <w:sdtPr>
                <w:rPr>
                  <w:rFonts w:hint="eastAsia" w:ascii="宋体" w:hAnsi="宋体" w:cs="宋体"/>
                  <w:kern w:val="0"/>
                  <w:sz w:val="24"/>
                </w:rPr>
                <w:id w:val="14746510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2F1D52B5">
            <w:pPr>
              <w:spacing w:line="360" w:lineRule="auto"/>
              <w:rPr>
                <w:rFonts w:ascii="宋体" w:hAnsi="宋体" w:cs="宋体"/>
              </w:rPr>
            </w:pPr>
            <w:sdt>
              <w:sdtPr>
                <w:rPr>
                  <w:rFonts w:hint="eastAsia" w:ascii="宋体" w:hAnsi="宋体" w:cs="宋体"/>
                  <w:kern w:val="0"/>
                  <w:sz w:val="24"/>
                </w:rPr>
                <w:id w:val="183271268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14:paraId="60359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DD4F994">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FC58A53">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1C4E070">
            <w:pPr>
              <w:spacing w:line="360" w:lineRule="auto"/>
              <w:rPr>
                <w:rFonts w:ascii="宋体" w:hAnsi="宋体" w:cs="宋体"/>
                <w:sz w:val="24"/>
              </w:rPr>
            </w:pPr>
            <w:sdt>
              <w:sdtPr>
                <w:rPr>
                  <w:rFonts w:hint="eastAsia" w:ascii="宋体" w:hAnsi="宋体" w:cs="宋体"/>
                  <w:kern w:val="0"/>
                  <w:sz w:val="24"/>
                </w:rPr>
                <w:id w:val="101858359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sdt>
              <w:sdtPr>
                <w:rPr>
                  <w:rFonts w:hint="eastAsia" w:ascii="宋体" w:hAnsi="宋体" w:cs="宋体"/>
                  <w:kern w:val="0"/>
                  <w:sz w:val="24"/>
                </w:rPr>
                <w:id w:val="148088891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55B5C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F305BE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D53B82B">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EBEC3F6">
            <w:pPr>
              <w:spacing w:line="360" w:lineRule="auto"/>
              <w:rPr>
                <w:rFonts w:ascii="宋体" w:hAnsi="宋体" w:cs="宋体"/>
                <w:sz w:val="24"/>
              </w:rPr>
            </w:pPr>
            <w:sdt>
              <w:sdtPr>
                <w:rPr>
                  <w:rFonts w:hint="eastAsia" w:ascii="宋体" w:hAnsi="宋体" w:cs="宋体"/>
                  <w:kern w:val="0"/>
                  <w:sz w:val="24"/>
                </w:rPr>
                <w:id w:val="62243052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98F884D">
            <w:pPr>
              <w:spacing w:line="360" w:lineRule="auto"/>
              <w:rPr>
                <w:rFonts w:hint="eastAsia" w:ascii="宋体" w:hAnsi="宋体" w:eastAsia="宋体" w:cs="宋体"/>
                <w:sz w:val="24"/>
                <w:szCs w:val="20"/>
                <w:lang w:eastAsia="zh-CN"/>
              </w:rPr>
            </w:pPr>
            <w:sdt>
              <w:sdtPr>
                <w:rPr>
                  <w:rFonts w:hint="eastAsia" w:ascii="宋体" w:hAnsi="宋体" w:cs="宋体"/>
                  <w:kern w:val="0"/>
                  <w:sz w:val="24"/>
                </w:rPr>
                <w:id w:val="189600599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kern w:val="0"/>
                <w:sz w:val="24"/>
                <w:lang w:eastAsia="zh-CN"/>
              </w:rPr>
              <w:t>。</w:t>
            </w:r>
          </w:p>
        </w:tc>
      </w:tr>
      <w:tr w14:paraId="156F3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DC356C5">
            <w:pPr>
              <w:snapToGrid w:val="0"/>
              <w:spacing w:line="360" w:lineRule="auto"/>
              <w:ind w:firstLine="240" w:firstLineChars="100"/>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FBB632">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FC5FB69">
            <w:pPr>
              <w:spacing w:line="360" w:lineRule="auto"/>
              <w:rPr>
                <w:rFonts w:ascii="宋体" w:hAnsi="宋体" w:cs="宋体"/>
                <w:sz w:val="24"/>
              </w:rPr>
            </w:pPr>
            <w:sdt>
              <w:sdtPr>
                <w:rPr>
                  <w:rFonts w:hint="eastAsia" w:ascii="宋体" w:hAnsi="宋体" w:cs="宋体"/>
                  <w:kern w:val="0"/>
                  <w:sz w:val="24"/>
                </w:rPr>
                <w:id w:val="138328742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6FB7C27D">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14:paraId="40A90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979D55B">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E2F3B35">
            <w:pPr>
              <w:snapToGrid w:val="0"/>
              <w:spacing w:line="360" w:lineRule="auto"/>
              <w:jc w:val="center"/>
              <w:rPr>
                <w:rFonts w:ascii="宋体" w:hAnsi="宋体" w:cs="宋体"/>
                <w:bCs/>
                <w:sz w:val="24"/>
              </w:rPr>
            </w:pPr>
            <w:r>
              <w:rPr>
                <w:rFonts w:hint="eastAsia" w:ascii="宋体" w:hAnsi="宋体" w:cs="宋体"/>
                <w:b/>
                <w:sz w:val="24"/>
              </w:rPr>
              <w:t>系统演示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3C1D9CF">
            <w:pPr>
              <w:spacing w:line="360" w:lineRule="auto"/>
              <w:rPr>
                <w:rFonts w:ascii="宋体" w:hAnsi="宋体" w:cs="宋体"/>
                <w:sz w:val="24"/>
              </w:rPr>
            </w:pPr>
            <w:sdt>
              <w:sdtPr>
                <w:rPr>
                  <w:rFonts w:hint="eastAsia" w:ascii="宋体" w:hAnsi="宋体" w:cs="宋体"/>
                  <w:kern w:val="0"/>
                  <w:sz w:val="24"/>
                </w:rPr>
                <w:id w:val="43717854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53D13F90">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B组织。</w:t>
            </w:r>
          </w:p>
        </w:tc>
      </w:tr>
      <w:tr w14:paraId="6241F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02F0C03F">
            <w:pPr>
              <w:snapToGrid w:val="0"/>
              <w:spacing w:line="360" w:lineRule="auto"/>
              <w:jc w:val="center"/>
              <w:rPr>
                <w:rFonts w:ascii="宋体" w:hAnsi="宋体" w:cs="宋体"/>
                <w:sz w:val="24"/>
              </w:rPr>
            </w:pPr>
          </w:p>
          <w:p w14:paraId="579456B7">
            <w:pPr>
              <w:snapToGrid w:val="0"/>
              <w:spacing w:line="360" w:lineRule="auto"/>
              <w:jc w:val="center"/>
              <w:rPr>
                <w:rFonts w:ascii="宋体" w:hAnsi="宋体" w:cs="宋体"/>
                <w:sz w:val="24"/>
              </w:rPr>
            </w:pPr>
          </w:p>
          <w:p w14:paraId="5AC9FA3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B8CD7DA">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43EA6E7">
            <w:pPr>
              <w:spacing w:line="360" w:lineRule="auto"/>
              <w:rPr>
                <w:rFonts w:ascii="宋体" w:hAnsi="宋体" w:cs="宋体"/>
                <w:sz w:val="24"/>
              </w:rPr>
            </w:pPr>
            <w:r>
              <w:rPr>
                <w:rFonts w:hint="eastAsia" w:ascii="宋体" w:hAnsi="宋体" w:cs="宋体"/>
                <w:sz w:val="24"/>
              </w:rPr>
              <w:t>（1）资格证明文件：见招标文件第二部分11.1。</w:t>
            </w:r>
          </w:p>
          <w:p w14:paraId="4590DF39">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3062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vMerge w:val="continue"/>
            <w:tcBorders>
              <w:left w:val="single" w:color="auto" w:sz="4" w:space="0"/>
              <w:bottom w:val="single" w:color="auto" w:sz="4" w:space="0"/>
              <w:right w:val="single" w:color="auto" w:sz="4" w:space="0"/>
            </w:tcBorders>
          </w:tcPr>
          <w:p w14:paraId="78010748">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DBD3D99">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3245F11">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57C2D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D58875B">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F2065AA">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298E62">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3410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587FFB78">
            <w:pPr>
              <w:snapToGrid w:val="0"/>
              <w:spacing w:line="360" w:lineRule="auto"/>
              <w:jc w:val="center"/>
              <w:rPr>
                <w:rFonts w:ascii="宋体" w:hAnsi="宋体" w:cs="宋体"/>
                <w:sz w:val="24"/>
              </w:rPr>
            </w:pPr>
          </w:p>
          <w:p w14:paraId="51FB5501">
            <w:pPr>
              <w:snapToGrid w:val="0"/>
              <w:spacing w:line="360" w:lineRule="auto"/>
              <w:jc w:val="center"/>
              <w:rPr>
                <w:rFonts w:ascii="宋体" w:hAnsi="宋体" w:cs="宋体"/>
                <w:sz w:val="24"/>
              </w:rPr>
            </w:pPr>
          </w:p>
          <w:p w14:paraId="3BDAE653">
            <w:pPr>
              <w:snapToGrid w:val="0"/>
              <w:spacing w:line="360" w:lineRule="auto"/>
              <w:jc w:val="center"/>
              <w:rPr>
                <w:rFonts w:ascii="宋体" w:hAnsi="宋体" w:cs="宋体"/>
                <w:sz w:val="24"/>
              </w:rPr>
            </w:pPr>
          </w:p>
          <w:p w14:paraId="5F3CFAF5">
            <w:pPr>
              <w:snapToGrid w:val="0"/>
              <w:spacing w:line="360" w:lineRule="auto"/>
              <w:jc w:val="center"/>
              <w:rPr>
                <w:rFonts w:ascii="宋体" w:hAnsi="宋体" w:cs="宋体"/>
                <w:sz w:val="24"/>
              </w:rPr>
            </w:pPr>
          </w:p>
          <w:p w14:paraId="10A3D499">
            <w:pPr>
              <w:snapToGrid w:val="0"/>
              <w:spacing w:line="360" w:lineRule="auto"/>
              <w:jc w:val="center"/>
              <w:rPr>
                <w:rFonts w:ascii="宋体" w:hAnsi="宋体" w:cs="宋体"/>
                <w:sz w:val="24"/>
              </w:rPr>
            </w:pPr>
          </w:p>
          <w:p w14:paraId="3A39549A">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E0B8815">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08E5">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w:t>
            </w:r>
          </w:p>
          <w:p w14:paraId="4E47F473">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821E5C4">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D7A56D0">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CC0A46B">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9B1782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2F5D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0" w:hRule="atLeast"/>
          <w:tblHeader/>
          <w:jc w:val="center"/>
        </w:trPr>
        <w:tc>
          <w:tcPr>
            <w:tcW w:w="629" w:type="dxa"/>
            <w:tcBorders>
              <w:top w:val="single" w:color="auto" w:sz="4" w:space="0"/>
              <w:left w:val="single" w:color="000000" w:sz="8" w:space="0"/>
              <w:right w:val="single" w:color="000000" w:sz="2" w:space="0"/>
            </w:tcBorders>
            <w:vAlign w:val="center"/>
          </w:tcPr>
          <w:p w14:paraId="0E123ADA">
            <w:pPr>
              <w:snapToGrid w:val="0"/>
              <w:spacing w:line="360" w:lineRule="auto"/>
              <w:jc w:val="center"/>
              <w:rPr>
                <w:rFonts w:ascii="宋体" w:hAnsi="宋体" w:cs="宋体"/>
                <w:sz w:val="24"/>
              </w:rPr>
            </w:pPr>
          </w:p>
          <w:p w14:paraId="2D312EE2">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85FAB0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8E23382">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E597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5C6D74A">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989D085">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064615A">
            <w:pPr>
              <w:pStyle w:val="33"/>
              <w:spacing w:line="360" w:lineRule="auto"/>
              <w:rPr>
                <w:rFonts w:hAnsi="宋体" w:cs="宋体"/>
                <w:sz w:val="24"/>
                <w:szCs w:val="24"/>
              </w:rPr>
            </w:pPr>
            <w:r>
              <w:rPr>
                <w:rFonts w:hint="eastAsia" w:hAnsi="宋体" w:cs="宋体"/>
                <w:kern w:val="28"/>
                <w:sz w:val="24"/>
                <w:szCs w:val="24"/>
              </w:rPr>
              <w:t>备份投标文件送达地点：嘉兴市建新工程造价咨询事务所有限公司三楼321室（会展路207号嘉宇商务楼3楼）；备份投标文件签收人员联系电话：陆燕，15157385672</w:t>
            </w:r>
            <w:r>
              <w:rPr>
                <w:rFonts w:hint="eastAsia" w:hAnsi="宋体" w:cs="宋体"/>
                <w:sz w:val="24"/>
                <w:szCs w:val="24"/>
              </w:rPr>
              <w:t>。</w:t>
            </w:r>
          </w:p>
          <w:p w14:paraId="7B487FF7">
            <w:pPr>
              <w:pStyle w:val="33"/>
              <w:spacing w:line="360" w:lineRule="auto"/>
              <w:rPr>
                <w:rFonts w:hAnsi="宋体" w:cs="宋体"/>
                <w:kern w:val="28"/>
                <w:sz w:val="24"/>
              </w:rPr>
            </w:pPr>
            <w:r>
              <w:rPr>
                <w:rFonts w:hint="eastAsia" w:hAnsi="宋体" w:cs="宋体"/>
                <w:b/>
                <w:sz w:val="24"/>
                <w:szCs w:val="24"/>
              </w:rPr>
              <w:t>不强制投标人提交备份投标文件。</w:t>
            </w:r>
          </w:p>
        </w:tc>
      </w:tr>
      <w:tr w14:paraId="19C91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10E165E">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F7FCA98">
            <w:pPr>
              <w:snapToGrid w:val="0"/>
              <w:spacing w:line="360" w:lineRule="auto"/>
              <w:jc w:val="center"/>
              <w:rPr>
                <w:rFonts w:hint="eastAsia" w:ascii="宋体" w:hAnsi="宋体" w:eastAsia="宋体" w:cs="宋体"/>
                <w:b/>
                <w:sz w:val="24"/>
                <w:lang w:eastAsia="zh-CN"/>
              </w:rPr>
            </w:pPr>
            <w:r>
              <w:rPr>
                <w:rFonts w:hint="eastAsia" w:ascii="宋体" w:hAnsi="宋体" w:cs="宋体"/>
                <w:b/>
                <w:sz w:val="24"/>
                <w:lang w:eastAsia="zh-CN"/>
              </w:rPr>
              <w:t>评标委员会的组成</w:t>
            </w:r>
          </w:p>
        </w:tc>
        <w:tc>
          <w:tcPr>
            <w:tcW w:w="6095" w:type="dxa"/>
            <w:tcBorders>
              <w:top w:val="single" w:color="000000" w:sz="8" w:space="0"/>
              <w:left w:val="single" w:color="000000" w:sz="2" w:space="0"/>
              <w:bottom w:val="single" w:color="000000" w:sz="8" w:space="0"/>
              <w:right w:val="single" w:color="000000" w:sz="8" w:space="0"/>
            </w:tcBorders>
            <w:vAlign w:val="center"/>
          </w:tcPr>
          <w:p w14:paraId="76E01E30">
            <w:pPr>
              <w:pStyle w:val="33"/>
              <w:spacing w:line="360" w:lineRule="auto"/>
              <w:rPr>
                <w:rFonts w:hint="eastAsia" w:hAnsi="宋体" w:eastAsia="宋体" w:cs="宋体"/>
                <w:b/>
                <w:sz w:val="24"/>
                <w:szCs w:val="24"/>
                <w:lang w:eastAsia="zh-CN"/>
              </w:rPr>
            </w:pPr>
            <w:r>
              <w:rPr>
                <w:rFonts w:hint="eastAsia" w:hAnsi="宋体" w:cs="宋体"/>
                <w:kern w:val="28"/>
                <w:sz w:val="24"/>
                <w:szCs w:val="24"/>
                <w:lang w:eastAsia="zh-CN"/>
              </w:rPr>
              <w:t>评标委员会</w:t>
            </w:r>
            <w:r>
              <w:rPr>
                <w:rFonts w:hint="eastAsia" w:hAnsi="宋体" w:cs="宋体"/>
                <w:kern w:val="28"/>
                <w:sz w:val="24"/>
                <w:szCs w:val="24"/>
              </w:rPr>
              <w:t>小组由采购人代表和评审专家共</w:t>
            </w:r>
            <w:r>
              <w:rPr>
                <w:rFonts w:hint="eastAsia" w:hAnsi="宋体" w:cs="宋体"/>
                <w:kern w:val="28"/>
                <w:sz w:val="24"/>
                <w:szCs w:val="24"/>
                <w:lang w:val="en-US" w:eastAsia="zh-CN"/>
              </w:rPr>
              <w:t>5</w:t>
            </w:r>
            <w:r>
              <w:rPr>
                <w:rFonts w:hint="eastAsia" w:hAnsi="宋体" w:cs="宋体"/>
                <w:kern w:val="28"/>
                <w:sz w:val="24"/>
                <w:szCs w:val="24"/>
              </w:rPr>
              <w:t>人单数组成</w:t>
            </w:r>
            <w:r>
              <w:rPr>
                <w:rFonts w:hint="eastAsia" w:hAnsi="宋体" w:cs="宋体"/>
                <w:kern w:val="28"/>
                <w:sz w:val="24"/>
                <w:szCs w:val="24"/>
                <w:lang w:eastAsia="zh-CN"/>
              </w:rPr>
              <w:t>（其中采购人代表</w:t>
            </w:r>
            <w:r>
              <w:rPr>
                <w:rFonts w:hint="eastAsia" w:hAnsi="宋体" w:cs="宋体"/>
                <w:kern w:val="28"/>
                <w:sz w:val="24"/>
                <w:szCs w:val="24"/>
                <w:lang w:val="en-US" w:eastAsia="zh-CN"/>
              </w:rPr>
              <w:t>1人</w:t>
            </w:r>
            <w:r>
              <w:rPr>
                <w:rFonts w:hint="eastAsia" w:hAnsi="宋体" w:cs="宋体"/>
                <w:kern w:val="28"/>
                <w:sz w:val="24"/>
                <w:szCs w:val="24"/>
                <w:lang w:eastAsia="zh-CN"/>
              </w:rPr>
              <w:t>）。</w:t>
            </w:r>
          </w:p>
        </w:tc>
      </w:tr>
    </w:tbl>
    <w:p w14:paraId="5AE5B7DE">
      <w:pPr>
        <w:snapToGrid w:val="0"/>
        <w:spacing w:line="360" w:lineRule="auto"/>
        <w:jc w:val="center"/>
        <w:rPr>
          <w:rFonts w:ascii="宋体" w:hAnsi="宋体" w:cs="宋体"/>
          <w:b/>
          <w:sz w:val="32"/>
          <w:szCs w:val="20"/>
        </w:rPr>
      </w:pPr>
    </w:p>
    <w:bookmarkEnd w:id="10"/>
    <w:p w14:paraId="34EF9F06">
      <w:pPr>
        <w:adjustRightInd/>
        <w:spacing w:line="360" w:lineRule="auto"/>
        <w:ind w:firstLine="3845" w:firstLineChars="1197"/>
        <w:outlineLvl w:val="1"/>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021B91C4">
      <w:pPr>
        <w:snapToGrid w:val="0"/>
        <w:spacing w:line="360" w:lineRule="auto"/>
        <w:ind w:firstLine="361" w:firstLineChars="150"/>
        <w:jc w:val="left"/>
        <w:outlineLvl w:val="2"/>
        <w:rPr>
          <w:rFonts w:ascii="宋体" w:hAnsi="宋体" w:cs="宋体"/>
          <w:b/>
          <w:sz w:val="24"/>
        </w:rPr>
      </w:pPr>
      <w:r>
        <w:rPr>
          <w:rFonts w:hint="eastAsia" w:ascii="宋体" w:hAnsi="宋体" w:cs="宋体"/>
          <w:b/>
          <w:sz w:val="24"/>
        </w:rPr>
        <w:t>1. 适用范围</w:t>
      </w:r>
    </w:p>
    <w:p w14:paraId="6F85A56F">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3CB0008">
      <w:pPr>
        <w:adjustRightInd/>
        <w:spacing w:line="360" w:lineRule="auto"/>
        <w:outlineLvl w:val="2"/>
        <w:rPr>
          <w:rFonts w:ascii="宋体" w:hAnsi="宋体" w:cs="宋体"/>
          <w:b/>
          <w:sz w:val="24"/>
        </w:rPr>
      </w:pPr>
      <w:r>
        <w:rPr>
          <w:rFonts w:hint="eastAsia" w:ascii="宋体" w:hAnsi="宋体" w:cs="宋体"/>
          <w:b/>
          <w:sz w:val="24"/>
        </w:rPr>
        <w:t xml:space="preserve">   2.定义</w:t>
      </w:r>
    </w:p>
    <w:p w14:paraId="45C03192">
      <w:pPr>
        <w:spacing w:line="360" w:lineRule="auto"/>
        <w:ind w:firstLine="480" w:firstLineChars="200"/>
        <w:outlineLvl w:val="3"/>
        <w:rPr>
          <w:rFonts w:ascii="宋体" w:hAnsi="宋体" w:cs="宋体"/>
          <w:sz w:val="24"/>
        </w:rPr>
      </w:pPr>
      <w:r>
        <w:rPr>
          <w:rFonts w:hint="eastAsia" w:ascii="宋体" w:hAnsi="宋体" w:cs="宋体"/>
          <w:sz w:val="24"/>
        </w:rPr>
        <w:t>2.1 “采购人”系指招标公告中载明的本项目的采购人。</w:t>
      </w:r>
    </w:p>
    <w:p w14:paraId="18532DC7">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64F898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640394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5B5967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0465F143">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420DD97C">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F89A5E6">
      <w:pPr>
        <w:spacing w:line="360" w:lineRule="auto"/>
        <w:ind w:firstLine="241" w:firstLineChars="100"/>
        <w:outlineLvl w:val="2"/>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4B60E3F">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FC96786">
      <w:pPr>
        <w:spacing w:line="360" w:lineRule="auto"/>
        <w:ind w:firstLine="240" w:firstLineChars="100"/>
        <w:outlineLvl w:val="3"/>
        <w:rPr>
          <w:rFonts w:ascii="宋体" w:hAnsi="宋体" w:cs="宋体"/>
          <w:sz w:val="24"/>
        </w:rPr>
      </w:pPr>
      <w:r>
        <w:rPr>
          <w:rFonts w:hint="eastAsia" w:ascii="宋体" w:hAnsi="宋体" w:cs="宋体"/>
          <w:sz w:val="24"/>
        </w:rPr>
        <w:t>3.2 支持绿色发展</w:t>
      </w:r>
    </w:p>
    <w:p w14:paraId="59EC4F08">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E184841">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5A4A57A">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2930048">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9DAC568">
      <w:pPr>
        <w:spacing w:line="360" w:lineRule="auto"/>
        <w:ind w:firstLine="240" w:firstLineChars="100"/>
        <w:outlineLvl w:val="3"/>
        <w:rPr>
          <w:rFonts w:ascii="宋体" w:hAnsi="宋体" w:cs="宋体"/>
          <w:sz w:val="24"/>
        </w:rPr>
      </w:pPr>
      <w:r>
        <w:rPr>
          <w:rFonts w:hint="eastAsia" w:ascii="宋体" w:hAnsi="宋体" w:cs="宋体"/>
          <w:sz w:val="24"/>
        </w:rPr>
        <w:t>3.3支持中小企业发展</w:t>
      </w:r>
    </w:p>
    <w:p w14:paraId="6F84E0B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9C0034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50782C3">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224F480">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DAE66A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2201554">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9B3DD6">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EC6867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5B9F2AF">
      <w:pPr>
        <w:spacing w:line="360" w:lineRule="auto"/>
        <w:ind w:firstLine="240" w:firstLineChars="100"/>
        <w:outlineLvl w:val="3"/>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6B3351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96E8FDF">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FF90607">
      <w:pPr>
        <w:spacing w:line="360" w:lineRule="auto"/>
        <w:ind w:firstLine="240" w:firstLineChars="100"/>
        <w:outlineLvl w:val="3"/>
        <w:rPr>
          <w:rFonts w:ascii="宋体" w:hAnsi="宋体" w:cs="宋体"/>
          <w:sz w:val="24"/>
        </w:rPr>
      </w:pPr>
      <w:r>
        <w:rPr>
          <w:rFonts w:hint="eastAsia" w:ascii="宋体" w:hAnsi="宋体" w:cs="宋体"/>
          <w:sz w:val="24"/>
        </w:rPr>
        <w:t>3.5平等对待内外资企业和符合条件的破产重整企业</w:t>
      </w:r>
    </w:p>
    <w:p w14:paraId="142C1FA6">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99550C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B25192">
      <w:pPr>
        <w:autoSpaceDE w:val="0"/>
        <w:autoSpaceDN w:val="0"/>
        <w:spacing w:line="360" w:lineRule="auto"/>
        <w:ind w:firstLine="480" w:firstLineChars="200"/>
        <w:jc w:val="left"/>
        <w:outlineLvl w:val="3"/>
        <w:rPr>
          <w:rFonts w:ascii="宋体" w:hAnsi="宋体" w:cs="宋体"/>
          <w:kern w:val="0"/>
          <w:sz w:val="24"/>
          <w:lang w:val="zh-CN"/>
        </w:rPr>
      </w:pPr>
      <w:r>
        <w:rPr>
          <w:rFonts w:hint="eastAsia" w:ascii="宋体" w:hAnsi="宋体" w:cs="宋体"/>
          <w:kern w:val="0"/>
          <w:sz w:val="24"/>
          <w:lang w:val="zh-CN"/>
        </w:rPr>
        <w:t>4.2供应商询问</w:t>
      </w:r>
    </w:p>
    <w:p w14:paraId="28C9F99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571A73">
      <w:pPr>
        <w:autoSpaceDE w:val="0"/>
        <w:autoSpaceDN w:val="0"/>
        <w:spacing w:line="360" w:lineRule="auto"/>
        <w:ind w:firstLine="240" w:firstLineChars="100"/>
        <w:jc w:val="left"/>
        <w:outlineLvl w:val="3"/>
        <w:rPr>
          <w:rFonts w:ascii="宋体" w:hAnsi="宋体" w:cs="宋体"/>
          <w:kern w:val="0"/>
          <w:sz w:val="24"/>
          <w:lang w:val="zh-CN"/>
        </w:rPr>
      </w:pPr>
      <w:r>
        <w:rPr>
          <w:rFonts w:hint="eastAsia" w:ascii="宋体" w:hAnsi="宋体" w:cs="宋体"/>
          <w:kern w:val="0"/>
          <w:sz w:val="24"/>
          <w:lang w:val="zh-CN"/>
        </w:rPr>
        <w:t>4.3供应商质疑</w:t>
      </w:r>
    </w:p>
    <w:p w14:paraId="3109BAFB">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88ADE5B">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C3C0C0E">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7383FA6">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D1571BA">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C7E5865">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2BBB765">
      <w:pPr>
        <w:pStyle w:val="33"/>
        <w:spacing w:line="360" w:lineRule="auto"/>
        <w:ind w:firstLine="480" w:firstLineChars="200"/>
        <w:outlineLvl w:val="4"/>
        <w:rPr>
          <w:rFonts w:hAnsi="宋体" w:cs="宋体"/>
          <w:kern w:val="0"/>
          <w:sz w:val="24"/>
          <w:lang w:val="zh-CN"/>
        </w:rPr>
      </w:pPr>
      <w:r>
        <w:rPr>
          <w:rFonts w:hint="eastAsia" w:hAnsi="宋体" w:cs="宋体"/>
          <w:kern w:val="0"/>
          <w:sz w:val="24"/>
          <w:lang w:val="zh-CN"/>
        </w:rPr>
        <w:t>　　4.3.3.2质疑项目的名称、编号；</w:t>
      </w:r>
    </w:p>
    <w:p w14:paraId="3A74F272">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93208FC">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18C45C3E">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EF7B5CE">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9096365">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A4A042D">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9F7BE54">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38BACA3D">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91EBAAA">
      <w:pPr>
        <w:pStyle w:val="886"/>
        <w:shd w:val="clear" w:color="auto" w:fill="FFFFFF"/>
        <w:snapToGrid w:val="0"/>
        <w:spacing w:after="240" w:afterAutospacing="0" w:line="360" w:lineRule="auto"/>
        <w:ind w:firstLine="480" w:firstLineChars="200"/>
        <w:contextualSpacing/>
        <w:outlineLvl w:val="3"/>
        <w:rPr>
          <w:lang w:val="zh-CN"/>
        </w:rPr>
      </w:pPr>
      <w:r>
        <w:rPr>
          <w:rFonts w:hint="eastAsia"/>
          <w:lang w:val="zh-CN"/>
        </w:rPr>
        <w:t>4.4供应商投诉</w:t>
      </w:r>
    </w:p>
    <w:p w14:paraId="46E07F56">
      <w:pPr>
        <w:pStyle w:val="88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EA9BF69">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41E9154">
      <w:pPr>
        <w:pStyle w:val="886"/>
        <w:shd w:val="clear" w:color="auto" w:fill="FFFFFF"/>
        <w:snapToGrid w:val="0"/>
        <w:spacing w:after="240" w:afterAutospacing="0" w:line="360" w:lineRule="auto"/>
        <w:ind w:firstLine="400"/>
        <w:contextualSpacing/>
        <w:outlineLvl w:val="4"/>
      </w:pPr>
      <w:r>
        <w:rPr>
          <w:rFonts w:hint="eastAsia"/>
        </w:rPr>
        <w:t>4.4.3供应商投诉应当有明确的请求和必要的证明材料。</w:t>
      </w:r>
    </w:p>
    <w:p w14:paraId="71388669">
      <w:pPr>
        <w:pStyle w:val="886"/>
        <w:shd w:val="clear" w:color="auto" w:fill="FFFFFF"/>
        <w:snapToGrid w:val="0"/>
        <w:spacing w:after="240" w:afterAutospacing="0" w:line="360" w:lineRule="auto"/>
        <w:ind w:firstLine="400"/>
        <w:contextualSpacing/>
      </w:pPr>
    </w:p>
    <w:p w14:paraId="6B0E2DD3">
      <w:pPr>
        <w:pStyle w:val="128"/>
        <w:snapToGrid w:val="0"/>
        <w:spacing w:before="0"/>
        <w:ind w:firstLine="360"/>
        <w:rPr>
          <w:rFonts w:ascii="宋体" w:hAnsi="宋体" w:cs="宋体"/>
          <w:sz w:val="18"/>
          <w:szCs w:val="18"/>
        </w:rPr>
      </w:pPr>
    </w:p>
    <w:p w14:paraId="5A77EC39">
      <w:pPr>
        <w:adjustRightInd/>
        <w:spacing w:line="360" w:lineRule="auto"/>
        <w:jc w:val="center"/>
        <w:outlineLvl w:val="1"/>
        <w:rPr>
          <w:rFonts w:ascii="宋体" w:hAnsi="宋体" w:cs="宋体"/>
          <w:b/>
          <w:sz w:val="32"/>
          <w:szCs w:val="20"/>
        </w:rPr>
      </w:pPr>
      <w:r>
        <w:rPr>
          <w:rFonts w:hint="eastAsia" w:ascii="宋体" w:hAnsi="宋体" w:cs="宋体"/>
          <w:b/>
          <w:sz w:val="32"/>
          <w:szCs w:val="20"/>
        </w:rPr>
        <w:t xml:space="preserve">      二、招标文件的构成、澄清、修改</w:t>
      </w:r>
    </w:p>
    <w:p w14:paraId="30E4D47C">
      <w:pPr>
        <w:pStyle w:val="33"/>
        <w:spacing w:line="360" w:lineRule="auto"/>
        <w:outlineLvl w:val="2"/>
        <w:rPr>
          <w:rFonts w:hAnsi="宋体" w:cs="宋体"/>
          <w:b/>
          <w:sz w:val="24"/>
          <w:szCs w:val="24"/>
        </w:rPr>
      </w:pPr>
      <w:r>
        <w:rPr>
          <w:rFonts w:hint="eastAsia" w:hAnsi="宋体" w:cs="宋体"/>
          <w:b/>
          <w:sz w:val="24"/>
          <w:szCs w:val="24"/>
        </w:rPr>
        <w:t>5．招标文件的构成</w:t>
      </w:r>
    </w:p>
    <w:p w14:paraId="4EC1A888">
      <w:pPr>
        <w:pStyle w:val="33"/>
        <w:spacing w:line="360" w:lineRule="auto"/>
        <w:ind w:firstLine="480" w:firstLineChars="200"/>
        <w:outlineLvl w:val="3"/>
        <w:rPr>
          <w:rFonts w:hAnsi="宋体" w:cs="宋体"/>
          <w:sz w:val="24"/>
          <w:szCs w:val="24"/>
        </w:rPr>
      </w:pPr>
      <w:r>
        <w:rPr>
          <w:rFonts w:hint="eastAsia" w:hAnsi="宋体" w:cs="宋体"/>
          <w:sz w:val="24"/>
          <w:szCs w:val="24"/>
        </w:rPr>
        <w:t>5.1 招标文件包括下列文件及附件：</w:t>
      </w:r>
    </w:p>
    <w:p w14:paraId="124FCB0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9966CD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049C49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1ADFD9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EE1492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29B31E9">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7205371">
      <w:pPr>
        <w:spacing w:line="360" w:lineRule="auto"/>
        <w:ind w:firstLine="480" w:firstLineChars="200"/>
        <w:outlineLvl w:val="3"/>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F52688C">
      <w:pPr>
        <w:pStyle w:val="33"/>
        <w:spacing w:line="360" w:lineRule="auto"/>
        <w:outlineLvl w:val="2"/>
        <w:rPr>
          <w:rFonts w:hAnsi="宋体" w:cs="宋体"/>
          <w:b/>
          <w:sz w:val="24"/>
          <w:szCs w:val="24"/>
        </w:rPr>
      </w:pPr>
      <w:r>
        <w:rPr>
          <w:rFonts w:hint="eastAsia" w:hAnsi="宋体" w:cs="宋体"/>
          <w:b/>
          <w:sz w:val="24"/>
          <w:szCs w:val="24"/>
        </w:rPr>
        <w:t>6. 招标文件的澄清、修改</w:t>
      </w:r>
    </w:p>
    <w:p w14:paraId="6073B51E">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17D2C8B">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C2EA0F9">
      <w:pPr>
        <w:pStyle w:val="24"/>
        <w:rPr>
          <w:rFonts w:hAnsi="宋体" w:cs="宋体"/>
          <w:sz w:val="18"/>
          <w:szCs w:val="18"/>
          <w:lang w:val="en-US"/>
        </w:rPr>
      </w:pPr>
      <w:r>
        <w:rPr>
          <w:rFonts w:hint="eastAsia" w:hAnsi="宋体" w:cs="宋体"/>
          <w:szCs w:val="24"/>
          <w:lang w:val="en-US"/>
        </w:rPr>
        <w:t xml:space="preserve">    </w:t>
      </w:r>
    </w:p>
    <w:p w14:paraId="5471F980">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14:paraId="6B4D17D0">
      <w:pPr>
        <w:pStyle w:val="33"/>
        <w:spacing w:line="360" w:lineRule="auto"/>
        <w:outlineLvl w:val="2"/>
        <w:rPr>
          <w:rFonts w:hAnsi="宋体" w:cs="宋体"/>
          <w:b/>
          <w:sz w:val="24"/>
          <w:szCs w:val="24"/>
        </w:rPr>
      </w:pPr>
      <w:r>
        <w:rPr>
          <w:rFonts w:hint="eastAsia" w:hAnsi="宋体" w:cs="宋体"/>
          <w:b/>
          <w:sz w:val="24"/>
          <w:szCs w:val="24"/>
        </w:rPr>
        <w:t>7. 招标文件的获取</w:t>
      </w:r>
    </w:p>
    <w:p w14:paraId="658FFA4D">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739690A">
      <w:pPr>
        <w:pStyle w:val="33"/>
        <w:spacing w:line="360" w:lineRule="auto"/>
        <w:outlineLvl w:val="2"/>
        <w:rPr>
          <w:rFonts w:hAnsi="宋体" w:cs="宋体"/>
          <w:b/>
          <w:sz w:val="24"/>
          <w:szCs w:val="24"/>
        </w:rPr>
      </w:pPr>
      <w:r>
        <w:rPr>
          <w:rFonts w:hint="eastAsia" w:hAnsi="宋体" w:cs="宋体"/>
          <w:b/>
          <w:sz w:val="24"/>
          <w:szCs w:val="24"/>
        </w:rPr>
        <w:t>8.开标前答疑会或现场考察</w:t>
      </w:r>
    </w:p>
    <w:p w14:paraId="175D2B45">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44458D6">
      <w:pPr>
        <w:pStyle w:val="33"/>
        <w:spacing w:line="360" w:lineRule="auto"/>
        <w:outlineLvl w:val="2"/>
        <w:rPr>
          <w:rFonts w:hAnsi="宋体" w:cs="宋体"/>
          <w:b/>
          <w:szCs w:val="24"/>
        </w:rPr>
      </w:pPr>
      <w:r>
        <w:rPr>
          <w:rFonts w:hint="eastAsia" w:hAnsi="宋体" w:cs="宋体"/>
          <w:b/>
          <w:kern w:val="28"/>
          <w:sz w:val="24"/>
          <w:szCs w:val="24"/>
        </w:rPr>
        <w:t>9.投标保证金</w:t>
      </w:r>
    </w:p>
    <w:p w14:paraId="6DE8B7ED">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A0BD579">
      <w:pPr>
        <w:pStyle w:val="33"/>
        <w:spacing w:line="360" w:lineRule="auto"/>
        <w:outlineLvl w:val="2"/>
        <w:rPr>
          <w:rFonts w:hAnsi="宋体" w:cs="宋体"/>
          <w:b/>
          <w:sz w:val="24"/>
          <w:szCs w:val="24"/>
        </w:rPr>
      </w:pPr>
      <w:r>
        <w:rPr>
          <w:rFonts w:hint="eastAsia" w:hAnsi="宋体" w:cs="宋体"/>
          <w:b/>
          <w:sz w:val="24"/>
          <w:szCs w:val="24"/>
        </w:rPr>
        <w:t>10. 投标文件的语言</w:t>
      </w:r>
    </w:p>
    <w:p w14:paraId="5EABA2C0">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CC846EB">
      <w:pPr>
        <w:pStyle w:val="33"/>
        <w:spacing w:line="360" w:lineRule="auto"/>
        <w:outlineLvl w:val="2"/>
        <w:rPr>
          <w:rFonts w:hAnsi="宋体" w:cs="宋体"/>
          <w:b/>
          <w:sz w:val="24"/>
          <w:szCs w:val="24"/>
        </w:rPr>
      </w:pPr>
      <w:r>
        <w:rPr>
          <w:rFonts w:hint="eastAsia" w:hAnsi="宋体" w:cs="宋体"/>
          <w:b/>
          <w:sz w:val="24"/>
          <w:szCs w:val="24"/>
        </w:rPr>
        <w:t>11. 投标文件的组成</w:t>
      </w:r>
    </w:p>
    <w:p w14:paraId="17244DCF">
      <w:pPr>
        <w:snapToGrid w:val="0"/>
        <w:spacing w:line="360" w:lineRule="auto"/>
        <w:ind w:firstLine="480" w:firstLineChars="200"/>
        <w:outlineLvl w:val="3"/>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96C79F2">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D9B74B4">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14:paraId="0352C46A">
      <w:pPr>
        <w:snapToGrid w:val="0"/>
        <w:spacing w:line="360" w:lineRule="auto"/>
        <w:ind w:firstLine="480" w:firstLineChars="200"/>
        <w:outlineLvl w:val="3"/>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1A5AE01">
      <w:pPr>
        <w:snapToGrid w:val="0"/>
        <w:spacing w:line="360" w:lineRule="auto"/>
        <w:ind w:firstLine="960" w:firstLineChars="400"/>
        <w:outlineLvl w:val="4"/>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1766D1A">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EFA4121">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14:paraId="3A82BB27">
      <w:pPr>
        <w:snapToGrid w:val="0"/>
        <w:spacing w:line="360" w:lineRule="auto"/>
        <w:ind w:left="420" w:leftChars="200" w:firstLine="480" w:firstLineChars="200"/>
        <w:rPr>
          <w:rFonts w:ascii="宋体" w:hAnsi="宋体" w:cs="宋体"/>
          <w:sz w:val="24"/>
        </w:rPr>
      </w:pPr>
      <w:r>
        <w:rPr>
          <w:rFonts w:hint="eastAsia" w:ascii="宋体" w:hAnsi="宋体" w:cs="宋体"/>
          <w:sz w:val="24"/>
        </w:rPr>
        <w:t>11.2.4评标标准相应的商务技术资料；</w:t>
      </w:r>
    </w:p>
    <w:p w14:paraId="58F65953">
      <w:pPr>
        <w:snapToGrid w:val="0"/>
        <w:spacing w:line="360" w:lineRule="auto"/>
        <w:ind w:left="420" w:leftChars="200" w:firstLine="480" w:firstLineChars="200"/>
        <w:rPr>
          <w:rFonts w:ascii="宋体" w:hAnsi="宋体" w:cs="宋体"/>
          <w:sz w:val="24"/>
        </w:rPr>
      </w:pPr>
      <w:r>
        <w:rPr>
          <w:rFonts w:hint="eastAsia" w:ascii="宋体" w:hAnsi="宋体" w:cs="宋体"/>
          <w:sz w:val="24"/>
        </w:rPr>
        <w:t>11.2.5投标标的清单；</w:t>
      </w:r>
    </w:p>
    <w:p w14:paraId="68917151">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2FAC0B67">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198DB11E">
      <w:pPr>
        <w:snapToGrid w:val="0"/>
        <w:spacing w:line="360" w:lineRule="auto"/>
        <w:ind w:firstLine="480" w:firstLineChars="200"/>
        <w:outlineLvl w:val="3"/>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73FD749">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6E7AA7FC">
      <w:pPr>
        <w:snapToGrid w:val="0"/>
        <w:spacing w:line="360" w:lineRule="auto"/>
        <w:ind w:firstLine="960" w:firstLineChars="400"/>
        <w:rPr>
          <w:rFonts w:ascii="宋体" w:hAnsi="宋体" w:cs="宋体"/>
          <w:sz w:val="24"/>
        </w:rPr>
      </w:pPr>
      <w:r>
        <w:rPr>
          <w:rFonts w:hint="eastAsia" w:ascii="宋体" w:hAnsi="宋体" w:cs="宋体"/>
          <w:sz w:val="24"/>
        </w:rPr>
        <w:t>11.3.2中小企业声明函（如有）。</w:t>
      </w:r>
    </w:p>
    <w:p w14:paraId="54DC6A71">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20074D5C">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11BEF2BC">
      <w:pPr>
        <w:pStyle w:val="128"/>
        <w:snapToGrid w:val="0"/>
        <w:spacing w:before="0"/>
        <w:ind w:firstLine="0" w:firstLineChars="0"/>
        <w:outlineLvl w:val="2"/>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742025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F99D48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0D4C7A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681F127">
      <w:pPr>
        <w:snapToGrid w:val="0"/>
        <w:spacing w:line="360" w:lineRule="auto"/>
        <w:outlineLvl w:val="2"/>
        <w:rPr>
          <w:rFonts w:ascii="宋体" w:hAnsi="宋体" w:cs="宋体"/>
          <w:b/>
          <w:sz w:val="24"/>
        </w:rPr>
      </w:pPr>
      <w:r>
        <w:rPr>
          <w:rFonts w:hint="eastAsia" w:ascii="宋体" w:hAnsi="宋体" w:cs="宋体"/>
          <w:b/>
          <w:sz w:val="24"/>
        </w:rPr>
        <w:t>13.投标文件的签署、盖章</w:t>
      </w:r>
    </w:p>
    <w:p w14:paraId="26A62BCC">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7DC00A5">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FEC0C00">
      <w:pPr>
        <w:pStyle w:val="128"/>
        <w:snapToGrid w:val="0"/>
        <w:spacing w:before="0"/>
        <w:ind w:firstLine="480"/>
        <w:outlineLvl w:val="3"/>
        <w:rPr>
          <w:rFonts w:ascii="宋体" w:hAnsi="宋体" w:cs="宋体"/>
          <w:szCs w:val="24"/>
        </w:rPr>
      </w:pPr>
      <w:r>
        <w:rPr>
          <w:rFonts w:hint="eastAsia" w:ascii="宋体" w:hAnsi="宋体" w:cs="宋体"/>
        </w:rPr>
        <w:t>13.3招标文件对投标文件签署、盖章的要求适用于电子签名。</w:t>
      </w:r>
    </w:p>
    <w:p w14:paraId="77544017">
      <w:pPr>
        <w:pStyle w:val="128"/>
        <w:spacing w:before="0"/>
        <w:ind w:firstLine="0" w:firstLineChars="0"/>
        <w:outlineLvl w:val="2"/>
        <w:rPr>
          <w:rFonts w:ascii="宋体" w:hAnsi="宋体" w:cs="宋体"/>
          <w:b/>
          <w:szCs w:val="24"/>
        </w:rPr>
      </w:pPr>
      <w:r>
        <w:rPr>
          <w:rFonts w:hint="eastAsia" w:ascii="宋体" w:hAnsi="宋体" w:cs="宋体"/>
          <w:b/>
          <w:szCs w:val="24"/>
        </w:rPr>
        <w:t>14. 投标文件的提交、补充、修改、撤回</w:t>
      </w:r>
    </w:p>
    <w:p w14:paraId="220C558D">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0F42E3">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E21BE4C">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600DA036">
      <w:pPr>
        <w:pStyle w:val="33"/>
        <w:spacing w:line="360" w:lineRule="auto"/>
        <w:outlineLvl w:val="2"/>
        <w:rPr>
          <w:rFonts w:hAnsi="宋体" w:cs="宋体"/>
          <w:b/>
          <w:sz w:val="24"/>
          <w:szCs w:val="24"/>
        </w:rPr>
      </w:pPr>
      <w:r>
        <w:rPr>
          <w:rFonts w:hint="eastAsia" w:hAnsi="宋体" w:cs="宋体"/>
          <w:b/>
          <w:sz w:val="24"/>
          <w:szCs w:val="24"/>
        </w:rPr>
        <w:t>15.备份投标文件</w:t>
      </w:r>
    </w:p>
    <w:p w14:paraId="15FFD2F1">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不强制或投标人提交备份投标文件。</w:t>
      </w:r>
    </w:p>
    <w:p w14:paraId="2B54C929">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2D699BD">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4E76B01">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0445BCF9">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A403A24">
      <w:pPr>
        <w:pStyle w:val="128"/>
        <w:spacing w:before="0"/>
        <w:ind w:firstLine="0" w:firstLineChars="0"/>
        <w:outlineLvl w:val="2"/>
        <w:rPr>
          <w:rFonts w:ascii="宋体" w:hAnsi="宋体" w:cs="宋体"/>
          <w:b/>
          <w:szCs w:val="24"/>
        </w:rPr>
      </w:pPr>
      <w:r>
        <w:rPr>
          <w:rFonts w:hint="eastAsia" w:ascii="宋体" w:hAnsi="宋体" w:cs="宋体"/>
          <w:b/>
          <w:szCs w:val="24"/>
        </w:rPr>
        <w:t>16.投标文件的无效处理</w:t>
      </w:r>
    </w:p>
    <w:p w14:paraId="1EF7372F">
      <w:pPr>
        <w:pStyle w:val="2"/>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4668D217">
      <w:pPr>
        <w:pStyle w:val="128"/>
        <w:spacing w:before="0"/>
        <w:ind w:firstLine="0" w:firstLineChars="0"/>
        <w:outlineLvl w:val="2"/>
        <w:rPr>
          <w:rFonts w:ascii="宋体" w:hAnsi="宋体" w:cs="宋体"/>
          <w:b/>
          <w:szCs w:val="24"/>
        </w:rPr>
      </w:pPr>
      <w:r>
        <w:rPr>
          <w:rFonts w:hint="eastAsia" w:ascii="宋体" w:hAnsi="宋体" w:cs="宋体"/>
          <w:b/>
          <w:szCs w:val="24"/>
        </w:rPr>
        <w:t>17.投标有效期</w:t>
      </w:r>
    </w:p>
    <w:p w14:paraId="7C088E3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4BF6960">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100A0598">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EF0C58A">
      <w:pPr>
        <w:pStyle w:val="128"/>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14:paraId="4E143008">
      <w:pPr>
        <w:pStyle w:val="554"/>
        <w:spacing w:before="0" w:line="360" w:lineRule="auto"/>
        <w:ind w:left="0" w:firstLine="241" w:firstLineChars="100"/>
        <w:contextualSpacing/>
        <w:outlineLvl w:val="2"/>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9DC468B">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58B6B95">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D8B4A3E">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F98A17D">
      <w:pPr>
        <w:widowControl/>
        <w:spacing w:before="100" w:beforeAutospacing="1" w:after="240" w:line="360" w:lineRule="auto"/>
        <w:jc w:val="left"/>
        <w:outlineLvl w:val="2"/>
        <w:rPr>
          <w:rFonts w:ascii="宋体" w:hAnsi="宋体" w:cs="宋体"/>
          <w:b/>
          <w:sz w:val="24"/>
          <w:szCs w:val="20"/>
        </w:rPr>
      </w:pPr>
      <w:r>
        <w:rPr>
          <w:rFonts w:hint="eastAsia" w:ascii="宋体" w:hAnsi="宋体" w:cs="宋体"/>
          <w:b/>
          <w:sz w:val="24"/>
          <w:szCs w:val="20"/>
        </w:rPr>
        <w:t>　19、资格审查</w:t>
      </w:r>
    </w:p>
    <w:p w14:paraId="6479FA8C">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6501ED1">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D4534BA">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E752B64">
      <w:pPr>
        <w:pStyle w:val="128"/>
        <w:spacing w:before="0"/>
        <w:ind w:firstLine="480"/>
        <w:outlineLvl w:val="3"/>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C893984">
      <w:pPr>
        <w:pStyle w:val="128"/>
        <w:spacing w:before="0"/>
        <w:ind w:firstLine="0" w:firstLineChars="0"/>
        <w:outlineLvl w:val="2"/>
        <w:rPr>
          <w:rFonts w:ascii="宋体" w:hAnsi="宋体" w:cs="宋体"/>
          <w:b/>
          <w:szCs w:val="24"/>
        </w:rPr>
      </w:pPr>
      <w:r>
        <w:rPr>
          <w:rFonts w:hint="eastAsia" w:ascii="宋体" w:hAnsi="宋体" w:cs="宋体"/>
          <w:b/>
          <w:szCs w:val="24"/>
        </w:rPr>
        <w:t>20、信用信息查询</w:t>
      </w:r>
    </w:p>
    <w:p w14:paraId="0A40494F">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5CE961AD">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F6B2470">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D84336D">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F44FB67">
      <w:pPr>
        <w:pStyle w:val="128"/>
        <w:spacing w:before="0"/>
        <w:ind w:firstLine="0" w:firstLineChars="0"/>
        <w:rPr>
          <w:rFonts w:ascii="宋体" w:hAnsi="宋体" w:cs="宋体"/>
          <w:kern w:val="0"/>
          <w:szCs w:val="24"/>
        </w:rPr>
      </w:pPr>
    </w:p>
    <w:p w14:paraId="6F767CAB">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14:paraId="77FEB603">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BCAAB7F">
      <w:pPr>
        <w:spacing w:line="360" w:lineRule="auto"/>
        <w:rPr>
          <w:rFonts w:ascii="宋体" w:hAnsi="宋体" w:cs="宋体"/>
          <w:b/>
          <w:sz w:val="24"/>
        </w:rPr>
      </w:pPr>
    </w:p>
    <w:p w14:paraId="0568857D">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14:paraId="4914870B">
      <w:pPr>
        <w:pStyle w:val="2"/>
        <w:spacing w:line="360" w:lineRule="auto"/>
        <w:ind w:left="479" w:hanging="479" w:hangingChars="199"/>
        <w:outlineLvl w:val="2"/>
        <w:rPr>
          <w:rFonts w:cs="宋体"/>
          <w:b/>
        </w:rPr>
      </w:pPr>
      <w:r>
        <w:rPr>
          <w:rFonts w:hint="eastAsia" w:cs="宋体"/>
          <w:b/>
        </w:rPr>
        <w:t>22. 确定中标供应商</w:t>
      </w:r>
    </w:p>
    <w:p w14:paraId="5D1BF0C7">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3750A89">
      <w:pPr>
        <w:pStyle w:val="128"/>
        <w:snapToGrid w:val="0"/>
        <w:spacing w:before="0"/>
        <w:ind w:firstLine="0" w:firstLineChars="0"/>
        <w:outlineLvl w:val="2"/>
        <w:rPr>
          <w:rFonts w:ascii="宋体" w:hAnsi="宋体" w:cs="宋体"/>
          <w:b/>
          <w:szCs w:val="24"/>
        </w:rPr>
      </w:pPr>
      <w:r>
        <w:rPr>
          <w:rFonts w:hint="eastAsia" w:ascii="宋体" w:hAnsi="宋体" w:cs="宋体"/>
          <w:b/>
          <w:szCs w:val="24"/>
        </w:rPr>
        <w:t>23. 中标通知与中标结果公告</w:t>
      </w:r>
    </w:p>
    <w:p w14:paraId="4081E0D0">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73EDD99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5F4093B1">
      <w:pPr>
        <w:widowControl/>
        <w:shd w:val="clear" w:color="auto" w:fill="FFFFFF"/>
        <w:spacing w:line="360" w:lineRule="auto"/>
        <w:ind w:firstLine="480"/>
        <w:jc w:val="left"/>
        <w:outlineLvl w:val="3"/>
        <w:rPr>
          <w:rFonts w:ascii="宋体" w:hAnsi="宋体" w:cs="宋体"/>
          <w:sz w:val="24"/>
        </w:rPr>
      </w:pPr>
      <w:r>
        <w:rPr>
          <w:rFonts w:hint="eastAsia" w:ascii="宋体" w:hAnsi="宋体" w:cs="宋体"/>
          <w:sz w:val="24"/>
        </w:rPr>
        <w:t>23.3公告期限为1个工作日。</w:t>
      </w:r>
    </w:p>
    <w:p w14:paraId="4FFA947F">
      <w:pPr>
        <w:snapToGrid w:val="0"/>
        <w:spacing w:line="360" w:lineRule="auto"/>
        <w:ind w:left="120" w:leftChars="57" w:firstLine="482" w:firstLineChars="150"/>
        <w:jc w:val="center"/>
        <w:rPr>
          <w:rFonts w:ascii="宋体" w:hAnsi="宋体" w:cs="宋体"/>
          <w:b/>
          <w:sz w:val="32"/>
        </w:rPr>
      </w:pPr>
    </w:p>
    <w:p w14:paraId="193FC5F5">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14:paraId="3FC6BAA5">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C947016">
      <w:pPr>
        <w:pStyle w:val="2"/>
        <w:spacing w:line="360" w:lineRule="auto"/>
        <w:ind w:left="479" w:hanging="479" w:hangingChars="199"/>
        <w:rPr>
          <w:rFonts w:cs="宋体"/>
          <w:b/>
        </w:rPr>
      </w:pPr>
      <w:r>
        <w:rPr>
          <w:rFonts w:hint="eastAsia" w:cs="宋体"/>
          <w:b/>
        </w:rPr>
        <w:t>25. 合同的签订</w:t>
      </w:r>
    </w:p>
    <w:p w14:paraId="4A481981">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0911447">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C8BE8FB">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9736762">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1CC3E93">
      <w:pPr>
        <w:pStyle w:val="2"/>
        <w:spacing w:line="360" w:lineRule="auto"/>
        <w:ind w:left="479" w:hanging="479" w:hangingChars="199"/>
        <w:outlineLvl w:val="2"/>
        <w:rPr>
          <w:rFonts w:cs="宋体"/>
          <w:snapToGrid w:val="0"/>
          <w:kern w:val="28"/>
        </w:rPr>
      </w:pPr>
      <w:r>
        <w:rPr>
          <w:rFonts w:hint="eastAsia" w:cs="宋体"/>
          <w:b/>
        </w:rPr>
        <w:t>26. 履约保证金：无</w:t>
      </w:r>
    </w:p>
    <w:p w14:paraId="33904B38">
      <w:pPr>
        <w:snapToGrid w:val="0"/>
        <w:spacing w:line="360" w:lineRule="auto"/>
        <w:ind w:firstLine="3357" w:firstLineChars="1045"/>
        <w:rPr>
          <w:rFonts w:ascii="宋体" w:hAnsi="宋体" w:cs="宋体"/>
          <w:b/>
          <w:sz w:val="32"/>
        </w:rPr>
      </w:pPr>
    </w:p>
    <w:p w14:paraId="054DAB7C">
      <w:pPr>
        <w:snapToGrid w:val="0"/>
        <w:spacing w:line="360" w:lineRule="auto"/>
        <w:jc w:val="center"/>
        <w:outlineLvl w:val="1"/>
        <w:rPr>
          <w:rFonts w:ascii="宋体" w:hAnsi="宋体" w:cs="宋体"/>
          <w:b/>
          <w:sz w:val="24"/>
        </w:rPr>
      </w:pPr>
      <w:r>
        <w:rPr>
          <w:rFonts w:hint="eastAsia" w:ascii="宋体" w:hAnsi="宋体" w:cs="宋体"/>
          <w:b/>
          <w:sz w:val="32"/>
        </w:rPr>
        <w:t>八、电子交易活动的中止</w:t>
      </w:r>
    </w:p>
    <w:p w14:paraId="204EDC4B">
      <w:pPr>
        <w:pStyle w:val="128"/>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F67C545">
      <w:pPr>
        <w:pStyle w:val="128"/>
        <w:snapToGrid w:val="0"/>
        <w:spacing w:before="0"/>
        <w:ind w:firstLine="480"/>
        <w:outlineLvl w:val="2"/>
        <w:rPr>
          <w:rFonts w:ascii="宋体" w:hAnsi="宋体" w:cs="宋体"/>
        </w:rPr>
      </w:pPr>
      <w:r>
        <w:rPr>
          <w:rFonts w:hint="eastAsia" w:ascii="宋体" w:hAnsi="宋体" w:cs="宋体"/>
        </w:rPr>
        <w:t xml:space="preserve">28.1电子交易平台发生故障而无法登录访问的； </w:t>
      </w:r>
    </w:p>
    <w:p w14:paraId="2112FDA7">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52EAA52">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14:paraId="16518504">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14:paraId="45BF1565">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14:paraId="03DBA109">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B5581CC">
      <w:pPr>
        <w:tabs>
          <w:tab w:val="left" w:pos="0"/>
        </w:tabs>
        <w:spacing w:line="360" w:lineRule="auto"/>
        <w:ind w:firstLine="480"/>
        <w:rPr>
          <w:rFonts w:ascii="宋体" w:hAnsi="宋体" w:cs="宋体"/>
          <w:sz w:val="24"/>
        </w:rPr>
      </w:pPr>
    </w:p>
    <w:p w14:paraId="3E5670F1">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14:paraId="54CD0C5F">
      <w:pPr>
        <w:pStyle w:val="2"/>
        <w:spacing w:line="360" w:lineRule="auto"/>
        <w:ind w:firstLine="0" w:firstLineChars="0"/>
        <w:outlineLvl w:val="2"/>
        <w:rPr>
          <w:rFonts w:cs="宋体"/>
          <w:b/>
        </w:rPr>
      </w:pPr>
      <w:r>
        <w:rPr>
          <w:rFonts w:hint="eastAsia" w:cs="宋体"/>
          <w:b/>
        </w:rPr>
        <w:t>29.验收</w:t>
      </w:r>
    </w:p>
    <w:p w14:paraId="086A357A">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EA7662">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54428E58">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99BD49">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BCD5284">
      <w:pPr>
        <w:tabs>
          <w:tab w:val="left" w:pos="0"/>
        </w:tabs>
        <w:spacing w:line="360" w:lineRule="auto"/>
        <w:ind w:firstLine="480"/>
        <w:rPr>
          <w:rFonts w:ascii="宋体" w:hAnsi="宋体" w:cs="宋体"/>
          <w:kern w:val="0"/>
          <w:sz w:val="24"/>
        </w:rPr>
      </w:pPr>
      <w:bookmarkStart w:id="15" w:name="_Hlt68057669"/>
      <w:bookmarkEnd w:id="15"/>
      <w:bookmarkStart w:id="16" w:name="_Hlt75236011"/>
      <w:bookmarkEnd w:id="16"/>
      <w:bookmarkStart w:id="17" w:name="_Hlt75236290"/>
      <w:bookmarkEnd w:id="17"/>
      <w:bookmarkStart w:id="18" w:name="_Hlt74707468"/>
      <w:bookmarkEnd w:id="18"/>
      <w:bookmarkStart w:id="19" w:name="_Hlt68072998"/>
      <w:bookmarkEnd w:id="19"/>
      <w:bookmarkStart w:id="20" w:name="_Hlt74730295"/>
      <w:bookmarkEnd w:id="20"/>
      <w:bookmarkStart w:id="21" w:name="_Hlt68072990"/>
      <w:bookmarkEnd w:id="21"/>
      <w:bookmarkStart w:id="22" w:name="_Hlt74714665"/>
      <w:bookmarkEnd w:id="22"/>
      <w:bookmarkStart w:id="23" w:name="_Hlt68403820"/>
      <w:bookmarkEnd w:id="23"/>
      <w:bookmarkStart w:id="24" w:name="_Hlt68073093"/>
      <w:bookmarkEnd w:id="24"/>
      <w:bookmarkStart w:id="25" w:name="_Hlt75236101"/>
      <w:bookmarkEnd w:id="25"/>
      <w:bookmarkStart w:id="26" w:name="_Hlt74729768"/>
      <w:bookmarkEnd w:id="26"/>
    </w:p>
    <w:p w14:paraId="295EF213">
      <w:pPr>
        <w:numPr>
          <w:ilvl w:val="0"/>
          <w:numId w:val="1"/>
        </w:num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招标代理费</w:t>
      </w:r>
    </w:p>
    <w:p w14:paraId="1751A8F0">
      <w:pPr>
        <w:tabs>
          <w:tab w:val="left" w:pos="0"/>
        </w:tabs>
        <w:spacing w:line="360" w:lineRule="auto"/>
        <w:ind w:firstLine="480"/>
        <w:rPr>
          <w:rFonts w:ascii="宋体" w:hAnsi="宋体" w:cs="宋体"/>
          <w:kern w:val="0"/>
          <w:sz w:val="24"/>
        </w:rPr>
      </w:pPr>
      <w:r>
        <w:rPr>
          <w:rFonts w:hint="eastAsia" w:ascii="宋体" w:hAnsi="宋体" w:cs="宋体"/>
          <w:kern w:val="0"/>
          <w:sz w:val="24"/>
        </w:rPr>
        <w:t>1、根据“国家发展和改革委员会办公厅《关于招标代理服务收费有关问题的通知》（发改办价格【2003】857号）”规定，招标代理机构向中标人收取招标代理服务费。</w:t>
      </w:r>
      <w:r>
        <w:rPr>
          <w:rFonts w:hint="eastAsia" w:ascii="宋体" w:hAnsi="宋体" w:cs="宋体"/>
          <w:kern w:val="0"/>
          <w:sz w:val="24"/>
        </w:rPr>
        <w:br w:type="textWrapping"/>
      </w:r>
      <w:r>
        <w:rPr>
          <w:rFonts w:hint="eastAsia" w:ascii="宋体" w:hAnsi="宋体" w:cs="宋体"/>
          <w:kern w:val="0"/>
          <w:sz w:val="24"/>
        </w:rPr>
        <w:t xml:space="preserve">    2、中标人应在收取《中标通知书》时向采购代理机构交纳招标代理服务费，服务费的收费标准按浙价服〔2003〕77号文规定计算。</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5BC8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vAlign w:val="center"/>
          </w:tcPr>
          <w:p w14:paraId="5CFCB4F8">
            <w:pPr>
              <w:tabs>
                <w:tab w:val="left" w:pos="0"/>
              </w:tabs>
              <w:spacing w:line="360" w:lineRule="auto"/>
              <w:ind w:firstLine="480"/>
              <w:rPr>
                <w:rFonts w:ascii="宋体" w:hAnsi="宋体" w:cs="宋体"/>
                <w:kern w:val="0"/>
                <w:sz w:val="24"/>
              </w:rPr>
            </w:pPr>
            <w:r>
              <w:rPr>
                <w:rFonts w:hint="eastAsia" w:ascii="宋体" w:hAnsi="宋体" w:cs="宋体"/>
                <w:kern w:val="0"/>
                <w:sz w:val="24"/>
              </w:rPr>
              <w:t xml:space="preserve">  中标金额（万元）</w:t>
            </w:r>
          </w:p>
        </w:tc>
        <w:tc>
          <w:tcPr>
            <w:tcW w:w="3660" w:type="dxa"/>
            <w:shd w:val="clear" w:color="auto" w:fill="D9D9D9"/>
          </w:tcPr>
          <w:p w14:paraId="30F013D8">
            <w:pPr>
              <w:tabs>
                <w:tab w:val="left" w:pos="0"/>
              </w:tabs>
              <w:spacing w:line="360" w:lineRule="auto"/>
              <w:ind w:firstLine="480"/>
              <w:rPr>
                <w:rFonts w:ascii="宋体" w:hAnsi="宋体" w:cs="宋体"/>
                <w:kern w:val="0"/>
                <w:sz w:val="24"/>
              </w:rPr>
            </w:pPr>
            <w:r>
              <w:rPr>
                <w:rFonts w:hint="eastAsia" w:ascii="宋体" w:hAnsi="宋体" w:cs="宋体"/>
                <w:kern w:val="0"/>
                <w:sz w:val="24"/>
              </w:rPr>
              <w:t>服务类招标收费费率</w:t>
            </w:r>
          </w:p>
        </w:tc>
      </w:tr>
      <w:tr w14:paraId="5F49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tcPr>
          <w:p w14:paraId="44AD0455">
            <w:pPr>
              <w:tabs>
                <w:tab w:val="left" w:pos="0"/>
              </w:tabs>
              <w:spacing w:line="360" w:lineRule="auto"/>
              <w:ind w:firstLine="1024" w:firstLineChars="427"/>
              <w:rPr>
                <w:rFonts w:ascii="宋体" w:hAnsi="宋体" w:cs="宋体"/>
                <w:kern w:val="0"/>
                <w:sz w:val="24"/>
              </w:rPr>
            </w:pPr>
            <w:r>
              <w:rPr>
                <w:rFonts w:hint="eastAsia" w:ascii="宋体" w:hAnsi="宋体" w:cs="宋体"/>
                <w:kern w:val="0"/>
                <w:sz w:val="24"/>
              </w:rPr>
              <w:t>100以下</w:t>
            </w:r>
          </w:p>
        </w:tc>
        <w:tc>
          <w:tcPr>
            <w:tcW w:w="3660" w:type="dxa"/>
            <w:vAlign w:val="center"/>
          </w:tcPr>
          <w:p w14:paraId="706CD470">
            <w:pPr>
              <w:tabs>
                <w:tab w:val="left" w:pos="0"/>
              </w:tabs>
              <w:spacing w:line="360" w:lineRule="auto"/>
              <w:ind w:firstLine="1024" w:firstLineChars="427"/>
              <w:rPr>
                <w:rFonts w:ascii="宋体" w:hAnsi="宋体" w:cs="宋体"/>
                <w:kern w:val="0"/>
                <w:sz w:val="24"/>
              </w:rPr>
            </w:pPr>
            <w:r>
              <w:rPr>
                <w:rFonts w:hint="eastAsia" w:ascii="宋体" w:hAnsi="宋体" w:cs="宋体"/>
                <w:kern w:val="0"/>
                <w:sz w:val="24"/>
              </w:rPr>
              <w:t>1.5％</w:t>
            </w:r>
          </w:p>
        </w:tc>
      </w:tr>
    </w:tbl>
    <w:p w14:paraId="3481513F">
      <w:pPr>
        <w:tabs>
          <w:tab w:val="left" w:pos="0"/>
        </w:tabs>
        <w:spacing w:line="360" w:lineRule="auto"/>
        <w:ind w:firstLine="480"/>
        <w:rPr>
          <w:rFonts w:ascii="宋体" w:hAnsi="宋体" w:cs="宋体"/>
          <w:kern w:val="0"/>
          <w:sz w:val="24"/>
        </w:rPr>
      </w:pPr>
      <w:r>
        <w:rPr>
          <w:rFonts w:hint="eastAsia" w:ascii="宋体" w:hAnsi="宋体" w:cs="宋体"/>
          <w:kern w:val="0"/>
          <w:sz w:val="24"/>
        </w:rPr>
        <w:t>招标代理服务收费按差额定率累进法计算。</w:t>
      </w:r>
    </w:p>
    <w:p w14:paraId="6DA7B4B5">
      <w:pPr>
        <w:tabs>
          <w:tab w:val="left" w:pos="0"/>
        </w:tabs>
        <w:spacing w:line="360" w:lineRule="auto"/>
        <w:ind w:firstLine="480"/>
        <w:rPr>
          <w:rFonts w:ascii="宋体" w:hAnsi="宋体" w:cs="宋体"/>
          <w:kern w:val="0"/>
          <w:sz w:val="24"/>
        </w:rPr>
      </w:pPr>
      <w:r>
        <w:rPr>
          <w:rFonts w:hint="eastAsia" w:ascii="宋体" w:hAnsi="宋体" w:cs="宋体"/>
          <w:kern w:val="0"/>
          <w:sz w:val="24"/>
        </w:rPr>
        <w:t>3、本项目以服务类招标收费标准的</w:t>
      </w:r>
      <w:r>
        <w:rPr>
          <w:rFonts w:hint="eastAsia" w:ascii="宋体" w:hAnsi="宋体" w:cs="宋体"/>
          <w:kern w:val="0"/>
          <w:sz w:val="24"/>
          <w:lang w:val="en-US" w:eastAsia="zh-CN"/>
        </w:rPr>
        <w:t>7</w:t>
      </w:r>
      <w:r>
        <w:rPr>
          <w:rFonts w:hint="eastAsia" w:ascii="宋体" w:hAnsi="宋体" w:cs="宋体"/>
          <w:kern w:val="0"/>
          <w:sz w:val="24"/>
        </w:rPr>
        <w:t>0%收取中标服务费，不足</w:t>
      </w:r>
      <w:r>
        <w:rPr>
          <w:rFonts w:hint="eastAsia" w:ascii="宋体" w:hAnsi="宋体" w:cs="宋体"/>
          <w:kern w:val="0"/>
          <w:sz w:val="24"/>
          <w:lang w:val="en-US" w:eastAsia="zh-CN"/>
        </w:rPr>
        <w:t>4</w:t>
      </w:r>
      <w:r>
        <w:rPr>
          <w:rFonts w:hint="eastAsia" w:ascii="宋体" w:hAnsi="宋体" w:cs="宋体"/>
          <w:kern w:val="0"/>
          <w:sz w:val="24"/>
        </w:rPr>
        <w:t>000元按</w:t>
      </w:r>
      <w:r>
        <w:rPr>
          <w:rFonts w:hint="eastAsia" w:ascii="宋体" w:hAnsi="宋体" w:cs="宋体"/>
          <w:kern w:val="0"/>
          <w:sz w:val="24"/>
          <w:lang w:val="en-US" w:eastAsia="zh-CN"/>
        </w:rPr>
        <w:t>4</w:t>
      </w:r>
      <w:r>
        <w:rPr>
          <w:rFonts w:hint="eastAsia" w:ascii="宋体" w:hAnsi="宋体" w:cs="宋体"/>
          <w:kern w:val="0"/>
          <w:sz w:val="24"/>
        </w:rPr>
        <w:t>000元收取。</w:t>
      </w:r>
    </w:p>
    <w:p w14:paraId="05509215">
      <w:pPr>
        <w:tabs>
          <w:tab w:val="left" w:pos="0"/>
        </w:tabs>
        <w:spacing w:line="360" w:lineRule="auto"/>
        <w:ind w:firstLine="480"/>
        <w:rPr>
          <w:rFonts w:ascii="宋体" w:hAnsi="宋体" w:cs="宋体"/>
          <w:kern w:val="0"/>
          <w:sz w:val="24"/>
        </w:rPr>
      </w:pPr>
      <w:r>
        <w:rPr>
          <w:rFonts w:hint="eastAsia" w:ascii="宋体" w:hAnsi="宋体" w:cs="宋体"/>
          <w:kern w:val="0"/>
          <w:sz w:val="24"/>
        </w:rPr>
        <w:t>4、服务费支付方式：一次性以网银、电汇的形式支付。</w:t>
      </w:r>
    </w:p>
    <w:p w14:paraId="576BBD81">
      <w:pPr>
        <w:tabs>
          <w:tab w:val="left" w:pos="0"/>
        </w:tabs>
        <w:spacing w:line="360" w:lineRule="auto"/>
        <w:ind w:firstLine="480"/>
        <w:rPr>
          <w:rFonts w:ascii="宋体" w:hAnsi="宋体" w:cs="宋体"/>
          <w:kern w:val="0"/>
          <w:sz w:val="24"/>
        </w:rPr>
      </w:pPr>
      <w:r>
        <w:rPr>
          <w:rFonts w:hint="eastAsia" w:ascii="宋体" w:hAnsi="宋体" w:cs="宋体"/>
          <w:kern w:val="0"/>
          <w:sz w:val="24"/>
        </w:rPr>
        <w:t>5、服务费以银行划账方式按下列要求提交：</w:t>
      </w:r>
    </w:p>
    <w:p w14:paraId="0089BD23">
      <w:pPr>
        <w:tabs>
          <w:tab w:val="left" w:pos="0"/>
        </w:tabs>
        <w:spacing w:line="360" w:lineRule="auto"/>
        <w:ind w:left="479" w:leftChars="228" w:firstLine="64" w:firstLineChars="27"/>
        <w:rPr>
          <w:rFonts w:ascii="宋体" w:hAnsi="宋体" w:cs="宋体"/>
          <w:kern w:val="0"/>
          <w:sz w:val="24"/>
        </w:rPr>
      </w:pPr>
      <w:r>
        <w:rPr>
          <w:rFonts w:hint="eastAsia" w:ascii="宋体" w:hAnsi="宋体" w:cs="宋体"/>
          <w:kern w:val="0"/>
          <w:sz w:val="24"/>
        </w:rPr>
        <w:t>单位名称：嘉兴市建新工程造价咨询事务所有限公司</w:t>
      </w:r>
      <w:r>
        <w:rPr>
          <w:rFonts w:hint="eastAsia" w:ascii="宋体" w:hAnsi="宋体" w:cs="宋体"/>
          <w:kern w:val="0"/>
          <w:sz w:val="24"/>
        </w:rPr>
        <w:br w:type="textWrapping"/>
      </w:r>
      <w:r>
        <w:rPr>
          <w:rFonts w:hint="eastAsia" w:ascii="宋体" w:hAnsi="宋体" w:cs="宋体"/>
          <w:kern w:val="0"/>
          <w:sz w:val="24"/>
        </w:rPr>
        <w:t>开户银行：浙江泰隆商业银行股份有限公司嘉兴南湖支行</w:t>
      </w:r>
      <w:r>
        <w:rPr>
          <w:rFonts w:hint="eastAsia" w:ascii="宋体" w:hAnsi="宋体" w:cs="宋体"/>
          <w:kern w:val="0"/>
          <w:sz w:val="24"/>
        </w:rPr>
        <w:br w:type="textWrapping"/>
      </w:r>
      <w:r>
        <w:rPr>
          <w:rFonts w:hint="eastAsia" w:ascii="宋体" w:hAnsi="宋体" w:cs="宋体"/>
          <w:kern w:val="0"/>
          <w:sz w:val="24"/>
        </w:rPr>
        <w:t>银行账号：33090260201000004623</w:t>
      </w:r>
    </w:p>
    <w:p w14:paraId="026B730D">
      <w:pPr>
        <w:tabs>
          <w:tab w:val="left" w:pos="0"/>
        </w:tabs>
        <w:spacing w:line="360" w:lineRule="auto"/>
        <w:ind w:firstLine="480"/>
        <w:rPr>
          <w:rFonts w:ascii="宋体" w:hAnsi="宋体" w:cs="宋体"/>
          <w:kern w:val="0"/>
          <w:sz w:val="24"/>
        </w:rPr>
      </w:pPr>
      <w:r>
        <w:rPr>
          <w:rFonts w:hint="eastAsia" w:ascii="宋体" w:hAnsi="宋体" w:cs="宋体"/>
          <w:kern w:val="0"/>
          <w:sz w:val="24"/>
        </w:rPr>
        <w:t>6、服务费支付时间：服务费必须在中标人领取《中标通知书》时一次性付清，如果中标人未能按时交纳服务费，采购代理机构/采购人保留取消其中标资格并追究其法律责任的权利。</w:t>
      </w:r>
    </w:p>
    <w:p w14:paraId="2EA86A4B">
      <w:pPr>
        <w:tabs>
          <w:tab w:val="left" w:pos="0"/>
        </w:tabs>
        <w:spacing w:line="360" w:lineRule="auto"/>
        <w:ind w:firstLine="480"/>
        <w:outlineLvl w:val="2"/>
        <w:rPr>
          <w:rFonts w:ascii="宋体" w:hAnsi="宋体" w:cs="宋体"/>
          <w:kern w:val="0"/>
          <w:sz w:val="24"/>
        </w:rPr>
        <w:sectPr>
          <w:headerReference r:id="rId3" w:type="default"/>
          <w:footerReference r:id="rId4" w:type="default"/>
          <w:pgSz w:w="11849" w:h="16781"/>
          <w:pgMar w:top="1440" w:right="1797" w:bottom="1440" w:left="1797" w:header="851" w:footer="850" w:gutter="0"/>
          <w:cols w:space="720" w:num="1"/>
          <w:docGrid w:linePitch="312" w:charSpace="0"/>
        </w:sectPr>
      </w:pPr>
      <w:r>
        <w:rPr>
          <w:rFonts w:hint="eastAsia" w:ascii="宋体" w:hAnsi="宋体" w:cs="宋体"/>
          <w:kern w:val="0"/>
          <w:sz w:val="24"/>
        </w:rPr>
        <w:t>7、服务费不在投标报价中单列。</w:t>
      </w:r>
    </w:p>
    <w:bookmarkEnd w:id="11"/>
    <w:bookmarkEnd w:id="12"/>
    <w:p w14:paraId="780016F9">
      <w:pPr>
        <w:numPr>
          <w:ilvl w:val="0"/>
          <w:numId w:val="2"/>
        </w:num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 xml:space="preserve">  采购需求</w:t>
      </w:r>
    </w:p>
    <w:p w14:paraId="56664DCA">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2" w:firstLineChars="200"/>
        <w:textAlignment w:val="auto"/>
        <w:rPr>
          <w:rFonts w:hint="eastAsia" w:ascii="宋体" w:hAnsi="宋体" w:eastAsia="宋体" w:cs="宋体"/>
          <w:b/>
          <w:bCs/>
          <w:kern w:val="2"/>
          <w:sz w:val="24"/>
          <w:szCs w:val="24"/>
        </w:rPr>
      </w:pPr>
      <w:bookmarkStart w:id="28" w:name="_Toc233618986"/>
      <w:bookmarkStart w:id="29" w:name="_Toc11340"/>
      <w:bookmarkStart w:id="30" w:name="EBfd9dabb758d7445da1b344286b0368d5"/>
      <w:r>
        <w:rPr>
          <w:rFonts w:hint="eastAsia" w:ascii="宋体" w:hAnsi="宋体" w:eastAsia="宋体" w:cs="宋体"/>
          <w:b/>
          <w:bCs/>
          <w:kern w:val="2"/>
          <w:sz w:val="24"/>
          <w:szCs w:val="24"/>
        </w:rPr>
        <w:t>一、项目概况</w:t>
      </w:r>
      <w:bookmarkStart w:id="31" w:name="_Toc519602856"/>
      <w:bookmarkStart w:id="32" w:name="_Toc518287405"/>
      <w:bookmarkStart w:id="33" w:name="_Toc520293438"/>
    </w:p>
    <w:p w14:paraId="5F9FE89C">
      <w:pPr>
        <w:pStyle w:val="394"/>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在嘉兴</w:t>
      </w:r>
      <w:r>
        <w:rPr>
          <w:rFonts w:hint="eastAsia" w:ascii="宋体" w:hAnsi="宋体" w:cs="宋体"/>
          <w:sz w:val="24"/>
          <w:szCs w:val="24"/>
          <w:lang w:eastAsia="zh-CN"/>
        </w:rPr>
        <w:t>市</w:t>
      </w:r>
      <w:r>
        <w:rPr>
          <w:rFonts w:hint="eastAsia" w:ascii="宋体" w:hAnsi="宋体" w:eastAsia="宋体" w:cs="宋体"/>
          <w:sz w:val="24"/>
          <w:szCs w:val="24"/>
        </w:rPr>
        <w:t>公安局现有直属机房空间位置不足的情况下，为满足项目的需求，需要租用物理隔离的机柜资源，用于放置项目的主要设备，包括核心网络设备、主要安全设备、服务器等设备。</w:t>
      </w:r>
    </w:p>
    <w:p w14:paraId="31605773">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2" w:firstLineChars="20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二、招标清单</w:t>
      </w:r>
    </w:p>
    <w:p w14:paraId="4821E30B">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2" w:firstLineChars="20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（一）宽带要求：</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条100M对称速率带宽，包含</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个</w:t>
      </w:r>
      <w:r>
        <w:rPr>
          <w:rFonts w:hint="eastAsia" w:ascii="宋体" w:hAnsi="宋体" w:eastAsia="宋体" w:cs="宋体"/>
          <w:color w:val="000000"/>
          <w:sz w:val="24"/>
          <w:szCs w:val="24"/>
          <w:lang w:val="en-US" w:eastAsia="zh-CN"/>
        </w:rPr>
        <w:t>可用</w:t>
      </w:r>
      <w:r>
        <w:rPr>
          <w:rFonts w:hint="eastAsia" w:ascii="宋体" w:hAnsi="宋体" w:eastAsia="宋体" w:cs="宋体"/>
          <w:color w:val="000000"/>
          <w:sz w:val="24"/>
          <w:szCs w:val="24"/>
        </w:rPr>
        <w:t>IP地址。</w:t>
      </w:r>
    </w:p>
    <w:p w14:paraId="48ECF391">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2" w:firstLineChars="20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（二）机柜基本要求</w:t>
      </w:r>
    </w:p>
    <w:tbl>
      <w:tblPr>
        <w:tblStyle w:val="62"/>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588"/>
        <w:gridCol w:w="2008"/>
        <w:gridCol w:w="1985"/>
        <w:gridCol w:w="2869"/>
      </w:tblGrid>
      <w:tr w14:paraId="7507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6CD51B1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596" w:type="dxa"/>
            <w:gridSpan w:val="2"/>
            <w:tcBorders>
              <w:top w:val="single" w:color="auto" w:sz="4" w:space="0"/>
              <w:left w:val="single" w:color="auto" w:sz="4" w:space="0"/>
              <w:bottom w:val="single" w:color="auto" w:sz="4" w:space="0"/>
              <w:right w:val="single" w:color="auto" w:sz="4" w:space="0"/>
            </w:tcBorders>
            <w:noWrap w:val="0"/>
            <w:vAlign w:val="center"/>
          </w:tcPr>
          <w:p w14:paraId="7A0E2B8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96F37F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具体内容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0E2F612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6FAC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7A83AC0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588"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1C0BE69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机柜要求</w:t>
            </w:r>
          </w:p>
        </w:tc>
        <w:tc>
          <w:tcPr>
            <w:tcW w:w="2008" w:type="dxa"/>
            <w:tcBorders>
              <w:top w:val="single" w:color="auto" w:sz="4" w:space="0"/>
              <w:left w:val="single" w:color="auto" w:sz="4" w:space="0"/>
              <w:bottom w:val="single" w:color="auto" w:sz="4" w:space="0"/>
              <w:right w:val="single" w:color="auto" w:sz="4" w:space="0"/>
            </w:tcBorders>
            <w:noWrap w:val="0"/>
            <w:vAlign w:val="center"/>
          </w:tcPr>
          <w:p w14:paraId="691A3C2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53FAEC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4D38507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单位：个</w:t>
            </w:r>
          </w:p>
        </w:tc>
      </w:tr>
      <w:tr w14:paraId="18DC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679B631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588" w:type="dxa"/>
            <w:vMerge w:val="continue"/>
            <w:tcBorders>
              <w:top w:val="single" w:color="auto" w:sz="4" w:space="0"/>
              <w:left w:val="single" w:color="auto" w:sz="4" w:space="0"/>
              <w:bottom w:val="single" w:color="auto" w:sz="4" w:space="0"/>
              <w:right w:val="single" w:color="auto" w:sz="4" w:space="0"/>
            </w:tcBorders>
            <w:noWrap w:val="0"/>
            <w:vAlign w:val="center"/>
          </w:tcPr>
          <w:p w14:paraId="29AAB08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14:paraId="46C4461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机柜内有效空间</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233E0C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2200*600*1200</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205C37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（高/宽/深），单位：mm</w:t>
            </w:r>
          </w:p>
        </w:tc>
      </w:tr>
      <w:tr w14:paraId="59E2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527F7D3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588" w:type="dxa"/>
            <w:vMerge w:val="continue"/>
            <w:tcBorders>
              <w:top w:val="single" w:color="auto" w:sz="4" w:space="0"/>
              <w:left w:val="single" w:color="auto" w:sz="4" w:space="0"/>
              <w:bottom w:val="single" w:color="auto" w:sz="4" w:space="0"/>
              <w:right w:val="single" w:color="auto" w:sz="4" w:space="0"/>
            </w:tcBorders>
            <w:noWrap w:val="0"/>
            <w:vAlign w:val="center"/>
          </w:tcPr>
          <w:p w14:paraId="4FC41EE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14:paraId="2F864D3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单机柜总承重</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34278A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600</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5C4D296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单位：kg</w:t>
            </w:r>
          </w:p>
        </w:tc>
      </w:tr>
      <w:tr w14:paraId="57F9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5C7D9C0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588" w:type="dxa"/>
            <w:vMerge w:val="continue"/>
            <w:tcBorders>
              <w:top w:val="single" w:color="auto" w:sz="4" w:space="0"/>
              <w:left w:val="single" w:color="auto" w:sz="4" w:space="0"/>
              <w:bottom w:val="single" w:color="auto" w:sz="4" w:space="0"/>
              <w:right w:val="single" w:color="auto" w:sz="4" w:space="0"/>
            </w:tcBorders>
            <w:noWrap w:val="0"/>
            <w:vAlign w:val="center"/>
          </w:tcPr>
          <w:p w14:paraId="177930F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14:paraId="6A17F7F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供电方式及类型</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E127A3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双路交流UPS</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7A0704A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w:t>
            </w:r>
          </w:p>
        </w:tc>
      </w:tr>
      <w:tr w14:paraId="64A7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7CA321E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588" w:type="dxa"/>
            <w:vMerge w:val="continue"/>
            <w:tcBorders>
              <w:top w:val="single" w:color="auto" w:sz="4" w:space="0"/>
              <w:left w:val="single" w:color="auto" w:sz="4" w:space="0"/>
              <w:bottom w:val="single" w:color="auto" w:sz="4" w:space="0"/>
              <w:right w:val="single" w:color="auto" w:sz="4" w:space="0"/>
            </w:tcBorders>
            <w:noWrap w:val="0"/>
            <w:vAlign w:val="center"/>
          </w:tcPr>
          <w:p w14:paraId="1805868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14:paraId="15BF780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单机柜功耗</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1930AE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不大于2.2</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48CFBA6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单位：kw</w:t>
            </w:r>
          </w:p>
        </w:tc>
      </w:tr>
      <w:tr w14:paraId="1194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5F6614C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588" w:type="dxa"/>
            <w:vMerge w:val="continue"/>
            <w:tcBorders>
              <w:top w:val="single" w:color="auto" w:sz="4" w:space="0"/>
              <w:left w:val="single" w:color="auto" w:sz="4" w:space="0"/>
              <w:bottom w:val="single" w:color="auto" w:sz="4" w:space="0"/>
              <w:right w:val="single" w:color="auto" w:sz="4" w:space="0"/>
            </w:tcBorders>
            <w:noWrap w:val="0"/>
            <w:vAlign w:val="center"/>
          </w:tcPr>
          <w:p w14:paraId="63D1A09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14:paraId="7F5F728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单路插座/空开</w:t>
            </w:r>
          </w:p>
          <w:p w14:paraId="48F25F8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数量及电流</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F947BB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10个/10A</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07BD3C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A路、B路同配置；</w:t>
            </w:r>
          </w:p>
          <w:p w14:paraId="2AE16B6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与机柜功耗匹配；</w:t>
            </w:r>
          </w:p>
        </w:tc>
      </w:tr>
      <w:tr w14:paraId="613D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2741676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588" w:type="dxa"/>
            <w:tcBorders>
              <w:top w:val="single" w:color="auto" w:sz="4" w:space="0"/>
              <w:left w:val="single" w:color="auto" w:sz="4" w:space="0"/>
              <w:bottom w:val="single" w:color="auto" w:sz="4" w:space="0"/>
              <w:right w:val="single" w:color="auto" w:sz="4" w:space="0"/>
            </w:tcBorders>
            <w:noWrap w:val="0"/>
            <w:vAlign w:val="center"/>
          </w:tcPr>
          <w:p w14:paraId="4ED0A28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走线要求</w:t>
            </w:r>
          </w:p>
        </w:tc>
        <w:tc>
          <w:tcPr>
            <w:tcW w:w="2008" w:type="dxa"/>
            <w:tcBorders>
              <w:top w:val="single" w:color="auto" w:sz="4" w:space="0"/>
              <w:left w:val="single" w:color="auto" w:sz="4" w:space="0"/>
              <w:bottom w:val="single" w:color="auto" w:sz="4" w:space="0"/>
              <w:right w:val="single" w:color="auto" w:sz="4" w:space="0"/>
            </w:tcBorders>
            <w:noWrap w:val="0"/>
            <w:vAlign w:val="center"/>
          </w:tcPr>
          <w:p w14:paraId="3B7313D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走线方式</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C1E44C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上走线</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C95B7A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w:t>
            </w:r>
          </w:p>
        </w:tc>
      </w:tr>
    </w:tbl>
    <w:p w14:paraId="07714286">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2" w:firstLineChars="20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（三）机房及环境要求</w:t>
      </w:r>
    </w:p>
    <w:p w14:paraId="3A6803A4">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1、楼宇及地理位置要求</w:t>
      </w:r>
    </w:p>
    <w:p w14:paraId="2C63BC05">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本项目机房应为独立专用的专业IDC机楼，不与商住楼宇混用；且该楼宇必须地处浙江省嘉兴市本级范围内。</w:t>
      </w:r>
    </w:p>
    <w:p w14:paraId="2E937733">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2、机房要求</w:t>
      </w:r>
    </w:p>
    <w:p w14:paraId="48AAC485">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（1）机房净高（活动地板或安装设备平面至顶棚高度）不小于3.5米；</w:t>
      </w:r>
    </w:p>
    <w:p w14:paraId="3BD96CAD">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（2）机房所在地面承重不低于10KN/平米；</w:t>
      </w:r>
    </w:p>
    <w:p w14:paraId="6083E480">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（3）提供电力、制冷、消防、安保、环境监控等基础设施；</w:t>
      </w:r>
    </w:p>
    <w:p w14:paraId="3D275835">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（4）提供门禁、报警、视频监控等物理安全手段。</w:t>
      </w:r>
    </w:p>
    <w:p w14:paraId="002DACE2">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3、供电要求</w:t>
      </w:r>
    </w:p>
    <w:p w14:paraId="184BAEEC">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（1）机房应满足双路市电接入要求；</w:t>
      </w:r>
    </w:p>
    <w:p w14:paraId="0C827E0B">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）提供与机柜功率配套的UPS电源，电池后备不小于15分钟；</w:t>
      </w:r>
    </w:p>
    <w:p w14:paraId="164A0166">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）配备自启动柴油发电机组，可带载运行不小于8小时，油机配备需满足设备、空调等用电。</w:t>
      </w:r>
    </w:p>
    <w:p w14:paraId="7668B4C1">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4、空调要求</w:t>
      </w:r>
    </w:p>
    <w:p w14:paraId="440DBF1A">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（1）温度、湿度符合《电子信息系统机房设计规范》A级要求，设备具备根据要求提高标准的能力；</w:t>
      </w:r>
    </w:p>
    <w:p w14:paraId="2FEE0C82">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（2）环境温度：23℃±1℃，最大变化率：3℃/h，地板天花板不得结露；</w:t>
      </w:r>
    </w:p>
    <w:p w14:paraId="28EB3070">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（3）环境湿度：40%—55%； </w:t>
      </w:r>
    </w:p>
    <w:p w14:paraId="2C3AA564">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（4）配有新风系统及排风系统；</w:t>
      </w:r>
    </w:p>
    <w:p w14:paraId="00FD25E7">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（5）空调系统具备自动启动、自动切换和远程监控能力；</w:t>
      </w:r>
    </w:p>
    <w:p w14:paraId="0A4B3190">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（6）全年应具备以上统一执行标准。</w:t>
      </w:r>
    </w:p>
    <w:p w14:paraId="72460FB4">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5、防雷要求</w:t>
      </w:r>
    </w:p>
    <w:p w14:paraId="7614CADF">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（1）配电柜输入端均安装三相电源防雷装置，防止瞬态浪涌电流，具有过流、短路等保护功能；</w:t>
      </w:r>
    </w:p>
    <w:p w14:paraId="60BF37FE">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（2）防雷设备必须经防雷检测中心验收。</w:t>
      </w:r>
    </w:p>
    <w:p w14:paraId="01035BB5">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6、消防要求</w:t>
      </w:r>
    </w:p>
    <w:p w14:paraId="79FEC08E">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（1）机房内部设有置烟感/温感火险报警装置；</w:t>
      </w:r>
    </w:p>
    <w:p w14:paraId="16E9A6B2">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（2）采用气体灭火系统，实现与楼宇消防系统的连接联动；在机房区域配置专用空气呼吸器或氧气呼吸器；</w:t>
      </w:r>
    </w:p>
    <w:p w14:paraId="0B407798">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（3）采用自动告警装置，发生火情时能够自动通知相关部门。</w:t>
      </w:r>
    </w:p>
    <w:p w14:paraId="514456F2">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7、监控要求</w:t>
      </w:r>
    </w:p>
    <w:p w14:paraId="1A011236">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（1）对电力、制冷、消防等环境设备具有远程监控手段，故障发生时能快速定位故障点，电力监控需精确至机柜级；</w:t>
      </w:r>
    </w:p>
    <w:p w14:paraId="047A024D">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（2）机房安装视频监控摄像机，进行全天候进行视频录像。机柜列间均有摄像头，机房内部无监控死角，录像精度不低于24帧/秒，历史视频保留2个月以上，可供查询；</w:t>
      </w:r>
    </w:p>
    <w:p w14:paraId="66D81BCC">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（3）监控视频可实时传送至乙方指定的维护值班室。</w:t>
      </w:r>
    </w:p>
    <w:p w14:paraId="2AA581B3">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2" w:firstLineChars="20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（四）物理安全要求</w:t>
      </w:r>
    </w:p>
    <w:p w14:paraId="266A58A6">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1、机房实行7*24小时专人值守，对乙方授权人员全天候开放；</w:t>
      </w:r>
    </w:p>
    <w:p w14:paraId="026AFD23">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2、对于经常出入人员，配合做好长期授权；对于临时出入人员，须经乙方授权，凭有效证件进出机房；</w:t>
      </w:r>
    </w:p>
    <w:p w14:paraId="6465E1B1">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3、未经乙方同意，不得安排外单位人员参观所租赁机房模块；</w:t>
      </w:r>
    </w:p>
    <w:p w14:paraId="0012CDF3">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4、协助乙方对进入机房的维护人员行为进行监督控制；</w:t>
      </w:r>
    </w:p>
    <w:p w14:paraId="4987EE4E">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5、对所有动力环境设备进行监测，发现问题及时修复并告知乙方；</w:t>
      </w:r>
    </w:p>
    <w:p w14:paraId="2B70D9BF">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6、具备紧急突发事件处置流程，与所在地公安、消防、急救等部门建立联系。</w:t>
      </w:r>
    </w:p>
    <w:bookmarkEnd w:id="31"/>
    <w:bookmarkEnd w:id="32"/>
    <w:bookmarkEnd w:id="33"/>
    <w:p w14:paraId="2652D20E">
      <w:pPr>
        <w:pStyle w:val="394"/>
        <w:keepNext w:val="0"/>
        <w:keepLines w:val="0"/>
        <w:pageBreakBefore w:val="0"/>
        <w:widowControl w:val="0"/>
        <w:kinsoku/>
        <w:wordWrap/>
        <w:overflowPunct/>
        <w:topLinePunct w:val="0"/>
        <w:autoSpaceDE/>
        <w:autoSpaceDN/>
        <w:bidi w:val="0"/>
        <w:adjustRightInd w:val="0"/>
        <w:spacing w:after="0" w:afterLines="0" w:line="360" w:lineRule="auto"/>
        <w:ind w:firstLine="482" w:firstLineChars="20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三、商务要求表</w:t>
      </w:r>
    </w:p>
    <w:tbl>
      <w:tblPr>
        <w:tblStyle w:val="62"/>
        <w:tblpPr w:leftFromText="181" w:rightFromText="181" w:vertAnchor="text" w:horzAnchor="margin" w:tblpXSpec="center" w:tblpY="1"/>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7229"/>
      </w:tblGrid>
      <w:tr w14:paraId="34BCA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14:paraId="1513BFB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租期</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5D71C5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
                <w:bCs/>
                <w:sz w:val="24"/>
                <w:szCs w:val="24"/>
              </w:rPr>
            </w:pPr>
            <w:r>
              <w:rPr>
                <w:rFonts w:hint="eastAsia" w:ascii="宋体" w:hAnsi="宋体" w:eastAsia="宋体" w:cs="宋体"/>
                <w:color w:val="000000"/>
                <w:sz w:val="24"/>
                <w:szCs w:val="24"/>
              </w:rPr>
              <w:t>自合同签订之日起</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个月</w:t>
            </w:r>
            <w:r>
              <w:rPr>
                <w:rFonts w:hint="eastAsia" w:ascii="宋体" w:hAnsi="宋体" w:eastAsia="宋体" w:cs="宋体"/>
                <w:color w:val="000000"/>
                <w:sz w:val="24"/>
                <w:szCs w:val="24"/>
                <w:lang w:eastAsia="zh-CN"/>
              </w:rPr>
              <w:t>，服务期满后根据中标单位的工作情况、采购单位满意度情况，综合考虑是否续签合同（按浙财采监〔2021〕2号《浙江省财政厅关于进一步规范政府购买服务采购管理的通知》的有关规定续签合同</w:t>
            </w:r>
            <w:r>
              <w:rPr>
                <w:rFonts w:hint="eastAsia" w:ascii="宋体" w:hAnsi="宋体" w:eastAsia="宋体" w:cs="宋体"/>
                <w:color w:val="000000"/>
                <w:sz w:val="24"/>
                <w:szCs w:val="24"/>
                <w:highlight w:val="none"/>
                <w:lang w:eastAsia="zh-CN"/>
              </w:rPr>
              <w:t>），本项目合同签定最长时间为三年。</w:t>
            </w:r>
            <w:r>
              <w:rPr>
                <w:rFonts w:hint="eastAsia" w:ascii="宋体" w:hAnsi="宋体" w:eastAsia="宋体" w:cs="宋体"/>
                <w:color w:val="000000"/>
                <w:sz w:val="24"/>
                <w:szCs w:val="24"/>
              </w:rPr>
              <w:t xml:space="preserve"> </w:t>
            </w:r>
          </w:p>
        </w:tc>
      </w:tr>
      <w:tr w14:paraId="3C9F2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14:paraId="58244AC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完成时间及地点</w:t>
            </w:r>
          </w:p>
        </w:tc>
        <w:tc>
          <w:tcPr>
            <w:tcW w:w="7229" w:type="dxa"/>
            <w:tcBorders>
              <w:top w:val="single" w:color="auto" w:sz="4" w:space="0"/>
              <w:left w:val="single" w:color="auto" w:sz="4" w:space="0"/>
              <w:bottom w:val="single" w:color="auto" w:sz="4" w:space="0"/>
              <w:right w:val="single" w:color="auto" w:sz="4" w:space="0"/>
            </w:tcBorders>
            <w:noWrap w:val="0"/>
            <w:vAlign w:val="top"/>
          </w:tcPr>
          <w:p w14:paraId="3C900AA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完成时间：合同签订后，供应商接到采购人指令后3天内完成设备的安装、调试并通过验收交付使用。</w:t>
            </w:r>
          </w:p>
          <w:p w14:paraId="0CEE08F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供应商应按照上述时间安排，制定相应的项目实施详细进度计划，确定每个实施阶段的时间表及工作目标。</w:t>
            </w:r>
          </w:p>
          <w:p w14:paraId="1FF2E18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完成地点：采购人指定地点。</w:t>
            </w:r>
          </w:p>
        </w:tc>
      </w:tr>
      <w:tr w14:paraId="1FB88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14:paraId="7C96019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附带条件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3F649F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供应商提供租赁机柜区域的实时视频监控数据，并按要求接入采购方指定平台。</w:t>
            </w:r>
          </w:p>
        </w:tc>
      </w:tr>
      <w:tr w14:paraId="01C49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14:paraId="058F053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3C3EED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项目初验</w:t>
            </w:r>
            <w:r>
              <w:rPr>
                <w:rFonts w:hint="eastAsia" w:ascii="宋体" w:hAnsi="宋体" w:eastAsia="宋体" w:cs="宋体"/>
                <w:sz w:val="24"/>
                <w:szCs w:val="24"/>
                <w:highlight w:val="none"/>
              </w:rPr>
              <w:t>收</w:t>
            </w:r>
            <w:r>
              <w:rPr>
                <w:rFonts w:hint="eastAsia" w:ascii="宋体" w:hAnsi="宋体" w:cs="宋体"/>
                <w:sz w:val="24"/>
                <w:szCs w:val="24"/>
                <w:highlight w:val="none"/>
                <w:lang w:eastAsia="zh-CN"/>
              </w:rPr>
              <w:t>完成后支付合同价的</w:t>
            </w:r>
            <w:r>
              <w:rPr>
                <w:rFonts w:hint="eastAsia" w:ascii="宋体" w:hAnsi="宋体" w:cs="宋体"/>
                <w:sz w:val="24"/>
                <w:szCs w:val="24"/>
                <w:highlight w:val="none"/>
                <w:lang w:val="en-US" w:eastAsia="zh-CN"/>
              </w:rPr>
              <w:t>70%</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终验合格后</w:t>
            </w:r>
            <w:r>
              <w:rPr>
                <w:rFonts w:hint="eastAsia" w:ascii="宋体" w:hAnsi="宋体" w:eastAsia="宋体" w:cs="宋体"/>
                <w:sz w:val="24"/>
                <w:szCs w:val="24"/>
                <w:highlight w:val="none"/>
              </w:rPr>
              <w:t>支付</w:t>
            </w:r>
            <w:r>
              <w:rPr>
                <w:rFonts w:hint="eastAsia" w:ascii="宋体" w:hAnsi="宋体" w:cs="宋体"/>
                <w:sz w:val="24"/>
                <w:szCs w:val="24"/>
                <w:highlight w:val="none"/>
                <w:lang w:eastAsia="zh-CN"/>
              </w:rPr>
              <w:t>剩余合同价款</w:t>
            </w:r>
            <w:r>
              <w:rPr>
                <w:rFonts w:hint="eastAsia" w:ascii="宋体" w:hAnsi="宋体" w:eastAsia="宋体" w:cs="宋体"/>
                <w:sz w:val="24"/>
                <w:szCs w:val="24"/>
                <w:highlight w:val="none"/>
              </w:rPr>
              <w:t>。</w:t>
            </w:r>
          </w:p>
        </w:tc>
      </w:tr>
      <w:tr w14:paraId="1F494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14:paraId="6635D19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售后技术服务要求</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6975FD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应该具备较强的售后服务能力并拥有足够的技术服务人员，能够提供完善可靠的技术支持，并针对本项目组建运行维护团队，当出现故障半小时响应，现场服务能在2小时内到达，1小时解决问题。供应商可根据自身实力作出更优承诺。在此期间，供应商应免费处理因质量发生的故障，并进行正常保养。</w:t>
            </w:r>
          </w:p>
          <w:p w14:paraId="051731A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租赁</w:t>
            </w:r>
            <w:r>
              <w:rPr>
                <w:rFonts w:hint="eastAsia" w:ascii="宋体" w:hAnsi="宋体" w:eastAsia="宋体" w:cs="宋体"/>
                <w:sz w:val="24"/>
                <w:szCs w:val="24"/>
                <w:highlight w:val="none"/>
              </w:rPr>
              <w:t>期内所有硬件设备的故障由中标单位进行免费的更换、维修等，确保用户的正常使用。</w:t>
            </w:r>
          </w:p>
          <w:p w14:paraId="2FEB37B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租赁</w:t>
            </w:r>
            <w:r>
              <w:rPr>
                <w:rFonts w:hint="eastAsia" w:ascii="宋体" w:hAnsi="宋体" w:eastAsia="宋体" w:cs="宋体"/>
                <w:sz w:val="24"/>
                <w:szCs w:val="24"/>
                <w:highlight w:val="none"/>
              </w:rPr>
              <w:t>期内，中标单位应成立专门的团队，负责售后及运维服务。指定专门的负责人负责与用户的对接及协调。设立专门的工作热线，接受用户的咨询。</w:t>
            </w:r>
          </w:p>
        </w:tc>
      </w:tr>
    </w:tbl>
    <w:p w14:paraId="7E03F0D9">
      <w:pPr>
        <w:pStyle w:val="232"/>
        <w:snapToGrid w:val="0"/>
        <w:spacing w:line="360" w:lineRule="auto"/>
        <w:ind w:firstLine="480" w:firstLineChars="200"/>
        <w:rPr>
          <w:rFonts w:ascii="宋体" w:hAnsi="宋体" w:eastAsia="宋体" w:cs="宋体"/>
          <w:color w:val="auto"/>
          <w:kern w:val="2"/>
        </w:rPr>
      </w:pPr>
      <w:r>
        <w:rPr>
          <w:rFonts w:ascii="宋体" w:hAnsi="宋体" w:cs="宋体"/>
          <w:sz w:val="24"/>
        </w:rPr>
        <w:t xml:space="preserve"> </w:t>
      </w:r>
    </w:p>
    <w:bookmarkEnd w:id="28"/>
    <w:bookmarkEnd w:id="29"/>
    <w:bookmarkEnd w:id="30"/>
    <w:p w14:paraId="23100797">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4" w:name="_Toc184312108"/>
      <w:bookmarkEnd w:id="34"/>
      <w:bookmarkStart w:id="35" w:name="_Toc184312113"/>
      <w:bookmarkEnd w:id="35"/>
      <w:bookmarkStart w:id="36" w:name="_Toc184313254"/>
      <w:bookmarkEnd w:id="36"/>
      <w:bookmarkStart w:id="37" w:name="_Toc184310275"/>
      <w:bookmarkEnd w:id="37"/>
      <w:bookmarkStart w:id="38" w:name="_Toc184314410"/>
      <w:bookmarkEnd w:id="38"/>
      <w:bookmarkStart w:id="39" w:name="_Toc184313310"/>
      <w:bookmarkEnd w:id="39"/>
      <w:bookmarkStart w:id="40" w:name="_Toc184312114"/>
      <w:bookmarkEnd w:id="40"/>
      <w:bookmarkStart w:id="41" w:name="_Toc184310331"/>
      <w:bookmarkEnd w:id="41"/>
      <w:bookmarkStart w:id="42" w:name="_Toc184308046"/>
      <w:bookmarkEnd w:id="42"/>
      <w:bookmarkStart w:id="43" w:name="_Toc184313276"/>
      <w:bookmarkEnd w:id="43"/>
      <w:bookmarkStart w:id="44" w:name="_Toc184310335"/>
      <w:bookmarkEnd w:id="44"/>
      <w:bookmarkStart w:id="45" w:name="_Toc184314471"/>
      <w:bookmarkEnd w:id="45"/>
      <w:bookmarkStart w:id="46" w:name="_Toc184314432"/>
      <w:bookmarkEnd w:id="46"/>
      <w:bookmarkStart w:id="47" w:name="_Toc184308067"/>
      <w:bookmarkEnd w:id="47"/>
      <w:bookmarkStart w:id="48" w:name="_Toc184310329"/>
      <w:bookmarkEnd w:id="48"/>
      <w:bookmarkStart w:id="49" w:name="_Toc184310290"/>
      <w:bookmarkEnd w:id="49"/>
      <w:bookmarkStart w:id="50" w:name="_Toc184312067"/>
      <w:bookmarkEnd w:id="50"/>
      <w:bookmarkStart w:id="51" w:name="_Toc184310310"/>
      <w:bookmarkEnd w:id="51"/>
      <w:bookmarkStart w:id="52" w:name="_Toc184314416"/>
      <w:bookmarkEnd w:id="52"/>
      <w:bookmarkStart w:id="53" w:name="_Toc184308045"/>
      <w:bookmarkEnd w:id="53"/>
      <w:bookmarkStart w:id="54" w:name="_Toc184313281"/>
      <w:bookmarkEnd w:id="54"/>
      <w:bookmarkStart w:id="55" w:name="_Toc184313301"/>
      <w:bookmarkEnd w:id="55"/>
      <w:bookmarkStart w:id="56" w:name="_Toc184313305"/>
      <w:bookmarkEnd w:id="56"/>
      <w:bookmarkStart w:id="57" w:name="_Toc184314472"/>
      <w:bookmarkEnd w:id="57"/>
      <w:bookmarkStart w:id="58" w:name="_Toc184310278"/>
      <w:bookmarkEnd w:id="58"/>
      <w:bookmarkStart w:id="59" w:name="_Toc184310281"/>
      <w:bookmarkEnd w:id="59"/>
      <w:bookmarkStart w:id="60" w:name="_Toc184314453"/>
      <w:bookmarkEnd w:id="60"/>
      <w:bookmarkStart w:id="61" w:name="_Toc184312091"/>
      <w:bookmarkEnd w:id="61"/>
      <w:bookmarkStart w:id="62" w:name="_Toc184312075"/>
      <w:bookmarkEnd w:id="62"/>
      <w:bookmarkStart w:id="63" w:name="_Toc184310336"/>
      <w:bookmarkEnd w:id="63"/>
      <w:bookmarkStart w:id="64" w:name="_Toc184313261"/>
      <w:bookmarkEnd w:id="64"/>
      <w:bookmarkStart w:id="65" w:name="_Toc184313280"/>
      <w:bookmarkEnd w:id="65"/>
      <w:bookmarkStart w:id="66" w:name="_Toc184314444"/>
      <w:bookmarkEnd w:id="66"/>
      <w:bookmarkStart w:id="67" w:name="_Toc184312098"/>
      <w:bookmarkEnd w:id="67"/>
      <w:bookmarkStart w:id="68" w:name="_Toc184310304"/>
      <w:bookmarkEnd w:id="68"/>
      <w:bookmarkStart w:id="69" w:name="_Toc184310297"/>
      <w:bookmarkEnd w:id="69"/>
      <w:bookmarkStart w:id="70" w:name="_Toc184308082"/>
      <w:bookmarkEnd w:id="70"/>
      <w:bookmarkStart w:id="71" w:name="_Toc184308069"/>
      <w:bookmarkEnd w:id="71"/>
      <w:bookmarkStart w:id="72" w:name="_Toc184312131"/>
      <w:bookmarkEnd w:id="72"/>
      <w:bookmarkStart w:id="73" w:name="_Toc184314458"/>
      <w:bookmarkEnd w:id="73"/>
      <w:bookmarkStart w:id="74" w:name="_Toc184314433"/>
      <w:bookmarkEnd w:id="74"/>
      <w:bookmarkStart w:id="75" w:name="_Toc184313279"/>
      <w:bookmarkEnd w:id="75"/>
      <w:bookmarkStart w:id="76" w:name="_Toc184308098"/>
      <w:bookmarkEnd w:id="76"/>
      <w:bookmarkStart w:id="77" w:name="_Toc184314412"/>
      <w:bookmarkEnd w:id="77"/>
      <w:bookmarkStart w:id="78" w:name="_Toc184310291"/>
      <w:bookmarkEnd w:id="78"/>
      <w:bookmarkStart w:id="79" w:name="_Toc184310287"/>
      <w:bookmarkEnd w:id="79"/>
      <w:bookmarkStart w:id="80" w:name="_Toc184313303"/>
      <w:bookmarkEnd w:id="80"/>
      <w:bookmarkStart w:id="81" w:name="_Toc184308049"/>
      <w:bookmarkEnd w:id="81"/>
      <w:bookmarkStart w:id="82" w:name="_Toc184312100"/>
      <w:bookmarkEnd w:id="82"/>
      <w:bookmarkStart w:id="83" w:name="_Toc184310306"/>
      <w:bookmarkEnd w:id="83"/>
      <w:bookmarkStart w:id="84" w:name="_Toc184314451"/>
      <w:bookmarkEnd w:id="84"/>
      <w:bookmarkStart w:id="85" w:name="_Toc184310323"/>
      <w:bookmarkEnd w:id="85"/>
      <w:bookmarkStart w:id="86" w:name="_Toc184313248"/>
      <w:bookmarkEnd w:id="86"/>
      <w:bookmarkStart w:id="87" w:name="_Toc184312115"/>
      <w:bookmarkEnd w:id="87"/>
      <w:bookmarkStart w:id="88" w:name="_Toc184313256"/>
      <w:bookmarkEnd w:id="88"/>
      <w:bookmarkStart w:id="89" w:name="_Toc184312083"/>
      <w:bookmarkEnd w:id="89"/>
      <w:bookmarkStart w:id="90" w:name="_Toc184312105"/>
      <w:bookmarkEnd w:id="90"/>
      <w:bookmarkStart w:id="91" w:name="_Toc184312071"/>
      <w:bookmarkEnd w:id="91"/>
      <w:bookmarkStart w:id="92" w:name="_Toc184314414"/>
      <w:bookmarkEnd w:id="92"/>
      <w:bookmarkStart w:id="93" w:name="_Toc184308043"/>
      <w:bookmarkEnd w:id="93"/>
      <w:bookmarkStart w:id="94" w:name="_Toc184313302"/>
      <w:bookmarkEnd w:id="94"/>
      <w:bookmarkStart w:id="95" w:name="_Toc184312084"/>
      <w:bookmarkEnd w:id="95"/>
      <w:bookmarkStart w:id="96" w:name="_Toc184314420"/>
      <w:bookmarkEnd w:id="96"/>
      <w:bookmarkStart w:id="97" w:name="_Toc184308094"/>
      <w:bookmarkEnd w:id="97"/>
      <w:bookmarkStart w:id="98" w:name="_Toc184308051"/>
      <w:bookmarkEnd w:id="98"/>
      <w:bookmarkStart w:id="99" w:name="_Toc184310328"/>
      <w:bookmarkEnd w:id="99"/>
      <w:bookmarkStart w:id="100" w:name="_Toc184308037"/>
      <w:bookmarkEnd w:id="100"/>
      <w:bookmarkStart w:id="101" w:name="_Toc184310288"/>
      <w:bookmarkEnd w:id="101"/>
      <w:bookmarkStart w:id="102" w:name="_Toc184313271"/>
      <w:bookmarkEnd w:id="102"/>
      <w:bookmarkStart w:id="103" w:name="_Toc184314479"/>
      <w:bookmarkEnd w:id="103"/>
      <w:bookmarkStart w:id="104" w:name="_Toc184314447"/>
      <w:bookmarkEnd w:id="104"/>
      <w:bookmarkStart w:id="105" w:name="_Toc184313241"/>
      <w:bookmarkEnd w:id="105"/>
      <w:bookmarkStart w:id="106" w:name="_Toc184313278"/>
      <w:bookmarkEnd w:id="106"/>
      <w:bookmarkStart w:id="107" w:name="_Toc184308053"/>
      <w:bookmarkEnd w:id="107"/>
      <w:bookmarkStart w:id="108" w:name="_Toc184310285"/>
      <w:bookmarkEnd w:id="108"/>
      <w:bookmarkStart w:id="109" w:name="_Toc184313263"/>
      <w:bookmarkEnd w:id="109"/>
      <w:bookmarkStart w:id="110" w:name="_Toc184308070"/>
      <w:bookmarkEnd w:id="110"/>
      <w:bookmarkStart w:id="111" w:name="_Toc184312072"/>
      <w:bookmarkEnd w:id="111"/>
      <w:bookmarkStart w:id="112" w:name="_Toc184313244"/>
      <w:bookmarkEnd w:id="112"/>
      <w:bookmarkStart w:id="113" w:name="_Toc184313275"/>
      <w:bookmarkEnd w:id="113"/>
      <w:bookmarkStart w:id="114" w:name="_Toc184312136"/>
      <w:bookmarkEnd w:id="114"/>
      <w:bookmarkStart w:id="115" w:name="_Toc184312120"/>
      <w:bookmarkEnd w:id="115"/>
      <w:bookmarkStart w:id="116" w:name="_Toc184313282"/>
      <w:bookmarkEnd w:id="116"/>
      <w:bookmarkStart w:id="117" w:name="_Toc184314413"/>
      <w:bookmarkEnd w:id="117"/>
      <w:bookmarkStart w:id="118" w:name="_Toc184310279"/>
      <w:bookmarkEnd w:id="118"/>
      <w:bookmarkStart w:id="119" w:name="_Toc184314461"/>
      <w:bookmarkEnd w:id="119"/>
      <w:bookmarkStart w:id="120" w:name="_Toc184314460"/>
      <w:bookmarkEnd w:id="120"/>
      <w:bookmarkStart w:id="121" w:name="_Toc184314450"/>
      <w:bookmarkEnd w:id="121"/>
      <w:bookmarkStart w:id="122" w:name="_Toc184314466"/>
      <w:bookmarkEnd w:id="122"/>
      <w:bookmarkStart w:id="123" w:name="_Toc184312130"/>
      <w:bookmarkEnd w:id="123"/>
      <w:bookmarkStart w:id="124" w:name="_Toc184308060"/>
      <w:bookmarkEnd w:id="124"/>
      <w:bookmarkStart w:id="125" w:name="_Toc184313296"/>
      <w:bookmarkEnd w:id="125"/>
      <w:bookmarkStart w:id="126" w:name="_Toc184308108"/>
      <w:bookmarkEnd w:id="126"/>
      <w:bookmarkStart w:id="127" w:name="_Toc184310325"/>
      <w:bookmarkEnd w:id="127"/>
      <w:bookmarkStart w:id="128" w:name="_Toc184310301"/>
      <w:bookmarkEnd w:id="128"/>
      <w:bookmarkStart w:id="129" w:name="_Toc184314468"/>
      <w:bookmarkEnd w:id="129"/>
      <w:bookmarkStart w:id="130" w:name="_Toc184313291"/>
      <w:bookmarkEnd w:id="130"/>
      <w:bookmarkStart w:id="131" w:name="_Toc184314476"/>
      <w:bookmarkEnd w:id="131"/>
      <w:bookmarkStart w:id="132" w:name="_Toc184312099"/>
      <w:bookmarkEnd w:id="132"/>
      <w:bookmarkStart w:id="133" w:name="_Toc184314423"/>
      <w:bookmarkEnd w:id="133"/>
      <w:bookmarkStart w:id="134" w:name="_Toc184312133"/>
      <w:bookmarkEnd w:id="134"/>
      <w:bookmarkStart w:id="135" w:name="_Toc184310316"/>
      <w:bookmarkEnd w:id="135"/>
      <w:bookmarkStart w:id="136" w:name="_Toc184312078"/>
      <w:bookmarkEnd w:id="136"/>
      <w:bookmarkStart w:id="137" w:name="_Toc184312095"/>
      <w:bookmarkEnd w:id="137"/>
      <w:bookmarkStart w:id="138" w:name="_Toc184314440"/>
      <w:bookmarkEnd w:id="138"/>
      <w:bookmarkStart w:id="139" w:name="_Toc184312076"/>
      <w:bookmarkEnd w:id="139"/>
      <w:bookmarkStart w:id="140" w:name="_Toc184313287"/>
      <w:bookmarkEnd w:id="140"/>
      <w:bookmarkStart w:id="141" w:name="_Toc184312116"/>
      <w:bookmarkEnd w:id="141"/>
      <w:bookmarkStart w:id="142" w:name="_Toc184310337"/>
      <w:bookmarkEnd w:id="142"/>
      <w:bookmarkStart w:id="143" w:name="_Toc184312109"/>
      <w:bookmarkEnd w:id="143"/>
      <w:bookmarkStart w:id="144" w:name="_Toc184314448"/>
      <w:bookmarkEnd w:id="144"/>
      <w:bookmarkStart w:id="145" w:name="_Toc184308085"/>
      <w:bookmarkEnd w:id="145"/>
      <w:bookmarkStart w:id="146" w:name="_Toc184312085"/>
      <w:bookmarkEnd w:id="146"/>
      <w:bookmarkStart w:id="147" w:name="_Toc184313304"/>
      <w:bookmarkEnd w:id="147"/>
      <w:bookmarkStart w:id="148" w:name="_Toc184314438"/>
      <w:bookmarkEnd w:id="148"/>
      <w:bookmarkStart w:id="149" w:name="_Toc184310292"/>
      <w:bookmarkEnd w:id="149"/>
      <w:bookmarkStart w:id="150" w:name="_Toc184310286"/>
      <w:bookmarkEnd w:id="150"/>
      <w:bookmarkStart w:id="151" w:name="_Toc184310298"/>
      <w:bookmarkEnd w:id="151"/>
      <w:bookmarkStart w:id="152" w:name="_Toc184312135"/>
      <w:bookmarkEnd w:id="152"/>
      <w:bookmarkStart w:id="153" w:name="_Toc184308090"/>
      <w:bookmarkEnd w:id="153"/>
      <w:bookmarkStart w:id="154" w:name="_Toc184313284"/>
      <w:bookmarkEnd w:id="154"/>
      <w:bookmarkStart w:id="155" w:name="_Toc184313290"/>
      <w:bookmarkEnd w:id="155"/>
      <w:bookmarkStart w:id="156" w:name="_Toc184313239"/>
      <w:bookmarkEnd w:id="156"/>
      <w:bookmarkStart w:id="157" w:name="_Toc184314480"/>
      <w:bookmarkEnd w:id="157"/>
      <w:bookmarkStart w:id="158" w:name="_Toc184314415"/>
      <w:bookmarkEnd w:id="158"/>
      <w:bookmarkStart w:id="159" w:name="_Toc184308104"/>
      <w:bookmarkEnd w:id="159"/>
      <w:bookmarkStart w:id="160" w:name="_Toc184312125"/>
      <w:bookmarkEnd w:id="160"/>
      <w:bookmarkStart w:id="161" w:name="_Toc184308072"/>
      <w:bookmarkEnd w:id="161"/>
      <w:bookmarkStart w:id="162" w:name="_Toc184310294"/>
      <w:bookmarkEnd w:id="162"/>
      <w:bookmarkStart w:id="163" w:name="_Toc184314452"/>
      <w:bookmarkEnd w:id="163"/>
      <w:bookmarkStart w:id="164" w:name="_Toc184313262"/>
      <w:bookmarkEnd w:id="164"/>
      <w:bookmarkStart w:id="165" w:name="_Toc184313283"/>
      <w:bookmarkEnd w:id="165"/>
      <w:bookmarkStart w:id="166" w:name="_Toc184308058"/>
      <w:bookmarkEnd w:id="166"/>
      <w:bookmarkStart w:id="167" w:name="_Toc184308084"/>
      <w:bookmarkEnd w:id="167"/>
      <w:bookmarkStart w:id="168" w:name="_Toc184312110"/>
      <w:bookmarkEnd w:id="168"/>
      <w:bookmarkStart w:id="169" w:name="_Toc184310302"/>
      <w:bookmarkEnd w:id="169"/>
      <w:bookmarkStart w:id="170" w:name="_Toc184314464"/>
      <w:bookmarkEnd w:id="170"/>
      <w:bookmarkStart w:id="171" w:name="_Toc184314462"/>
      <w:bookmarkEnd w:id="171"/>
      <w:bookmarkStart w:id="172" w:name="_Toc184308055"/>
      <w:bookmarkEnd w:id="172"/>
      <w:bookmarkStart w:id="173" w:name="_Toc184312107"/>
      <w:bookmarkEnd w:id="173"/>
      <w:bookmarkStart w:id="174" w:name="_Toc184310293"/>
      <w:bookmarkEnd w:id="174"/>
      <w:bookmarkStart w:id="175" w:name="_Toc184314437"/>
      <w:bookmarkEnd w:id="175"/>
      <w:bookmarkStart w:id="176" w:name="_Toc184313242"/>
      <w:bookmarkEnd w:id="176"/>
      <w:bookmarkStart w:id="177" w:name="_Toc184308081"/>
      <w:bookmarkEnd w:id="177"/>
      <w:bookmarkStart w:id="178" w:name="_Toc184312082"/>
      <w:bookmarkEnd w:id="178"/>
      <w:bookmarkStart w:id="179" w:name="_Toc184312092"/>
      <w:bookmarkEnd w:id="179"/>
      <w:bookmarkStart w:id="180" w:name="_Toc184313243"/>
      <w:bookmarkEnd w:id="180"/>
      <w:bookmarkStart w:id="181" w:name="_Toc184313238"/>
      <w:bookmarkEnd w:id="181"/>
      <w:bookmarkStart w:id="182" w:name="_Toc184308103"/>
      <w:bookmarkEnd w:id="182"/>
      <w:bookmarkStart w:id="183" w:name="_Toc184314424"/>
      <w:bookmarkEnd w:id="183"/>
      <w:bookmarkStart w:id="184" w:name="_Toc184308077"/>
      <w:bookmarkEnd w:id="184"/>
      <w:bookmarkStart w:id="185" w:name="_Toc184313250"/>
      <w:bookmarkEnd w:id="185"/>
      <w:bookmarkStart w:id="186" w:name="_Toc184310339"/>
      <w:bookmarkEnd w:id="186"/>
      <w:bookmarkStart w:id="187" w:name="_Toc184313266"/>
      <w:bookmarkEnd w:id="187"/>
      <w:bookmarkStart w:id="188" w:name="_Toc184310273"/>
      <w:bookmarkEnd w:id="188"/>
      <w:bookmarkStart w:id="189" w:name="_Toc184308040"/>
      <w:bookmarkEnd w:id="189"/>
      <w:bookmarkStart w:id="190" w:name="_Toc184308080"/>
      <w:bookmarkEnd w:id="190"/>
      <w:bookmarkStart w:id="191" w:name="_Toc184310283"/>
      <w:bookmarkEnd w:id="191"/>
      <w:bookmarkStart w:id="192" w:name="_Toc184310338"/>
      <w:bookmarkEnd w:id="192"/>
      <w:bookmarkStart w:id="193" w:name="_Toc184313295"/>
      <w:bookmarkEnd w:id="193"/>
      <w:bookmarkStart w:id="194" w:name="_Toc184313292"/>
      <w:bookmarkEnd w:id="194"/>
      <w:bookmarkStart w:id="195" w:name="_Toc184312112"/>
      <w:bookmarkEnd w:id="195"/>
      <w:bookmarkStart w:id="196" w:name="_Toc184314428"/>
      <w:bookmarkEnd w:id="196"/>
      <w:bookmarkStart w:id="197" w:name="_Toc184310280"/>
      <w:bookmarkEnd w:id="197"/>
      <w:bookmarkStart w:id="198" w:name="_Toc184312127"/>
      <w:bookmarkEnd w:id="198"/>
      <w:bookmarkStart w:id="199" w:name="_Toc184312103"/>
      <w:bookmarkEnd w:id="199"/>
      <w:bookmarkStart w:id="200" w:name="_Toc184308083"/>
      <w:bookmarkEnd w:id="200"/>
      <w:bookmarkStart w:id="201" w:name="_Toc184313300"/>
      <w:bookmarkEnd w:id="201"/>
      <w:bookmarkStart w:id="202" w:name="_Toc184314426"/>
      <w:bookmarkEnd w:id="202"/>
      <w:bookmarkStart w:id="203" w:name="_Toc184312101"/>
      <w:bookmarkEnd w:id="203"/>
      <w:bookmarkStart w:id="204" w:name="_Toc184308054"/>
      <w:bookmarkEnd w:id="204"/>
      <w:bookmarkStart w:id="205" w:name="_Toc184314473"/>
      <w:bookmarkEnd w:id="205"/>
      <w:bookmarkStart w:id="206" w:name="_Toc184314477"/>
      <w:bookmarkEnd w:id="206"/>
      <w:bookmarkStart w:id="207" w:name="_Toc184312121"/>
      <w:bookmarkEnd w:id="207"/>
      <w:bookmarkStart w:id="208" w:name="_Toc184310334"/>
      <w:bookmarkEnd w:id="208"/>
      <w:bookmarkStart w:id="209" w:name="_Toc184312096"/>
      <w:bookmarkEnd w:id="209"/>
      <w:bookmarkStart w:id="210" w:name="_Toc184312090"/>
      <w:bookmarkEnd w:id="210"/>
      <w:bookmarkStart w:id="211" w:name="_Toc184314463"/>
      <w:bookmarkEnd w:id="211"/>
      <w:bookmarkStart w:id="212" w:name="_Toc184314481"/>
      <w:bookmarkEnd w:id="212"/>
      <w:bookmarkStart w:id="213" w:name="_Toc184312070"/>
      <w:bookmarkEnd w:id="213"/>
      <w:bookmarkStart w:id="214" w:name="_Toc184313298"/>
      <w:bookmarkEnd w:id="214"/>
      <w:bookmarkStart w:id="215" w:name="_Toc184313294"/>
      <w:bookmarkEnd w:id="215"/>
      <w:bookmarkStart w:id="216" w:name="_Toc184312077"/>
      <w:bookmarkEnd w:id="216"/>
      <w:bookmarkStart w:id="217" w:name="_Toc184314482"/>
      <w:bookmarkEnd w:id="217"/>
      <w:bookmarkStart w:id="218" w:name="_Toc184314430"/>
      <w:bookmarkEnd w:id="218"/>
      <w:bookmarkStart w:id="219" w:name="_Toc184308056"/>
      <w:bookmarkEnd w:id="219"/>
      <w:bookmarkStart w:id="220" w:name="_Toc184310340"/>
      <w:bookmarkEnd w:id="220"/>
      <w:bookmarkStart w:id="221" w:name="_Toc184313307"/>
      <w:bookmarkEnd w:id="221"/>
      <w:bookmarkStart w:id="222" w:name="_Toc184313286"/>
      <w:bookmarkEnd w:id="222"/>
      <w:bookmarkStart w:id="223" w:name="_Toc184312097"/>
      <w:bookmarkEnd w:id="223"/>
      <w:bookmarkStart w:id="224" w:name="_Toc184308050"/>
      <w:bookmarkEnd w:id="224"/>
      <w:bookmarkStart w:id="225" w:name="_Toc184308075"/>
      <w:bookmarkEnd w:id="225"/>
      <w:bookmarkStart w:id="226" w:name="_Toc184312134"/>
      <w:bookmarkEnd w:id="226"/>
      <w:bookmarkStart w:id="227" w:name="_Toc184312068"/>
      <w:bookmarkEnd w:id="227"/>
      <w:bookmarkStart w:id="228" w:name="_Toc184312129"/>
      <w:bookmarkEnd w:id="228"/>
      <w:bookmarkStart w:id="229" w:name="_Toc184313273"/>
      <w:bookmarkEnd w:id="229"/>
      <w:bookmarkStart w:id="230" w:name="_Toc184308064"/>
      <w:bookmarkEnd w:id="230"/>
      <w:bookmarkStart w:id="231" w:name="_Toc184310300"/>
      <w:bookmarkEnd w:id="231"/>
      <w:bookmarkStart w:id="232" w:name="_Toc184308057"/>
      <w:bookmarkEnd w:id="232"/>
      <w:bookmarkStart w:id="233" w:name="_Toc184312094"/>
      <w:bookmarkEnd w:id="233"/>
      <w:bookmarkStart w:id="234" w:name="_Toc184313252"/>
      <w:bookmarkEnd w:id="234"/>
      <w:bookmarkStart w:id="235" w:name="_Toc184310309"/>
      <w:bookmarkEnd w:id="235"/>
      <w:bookmarkStart w:id="236" w:name="_Toc184314443"/>
      <w:bookmarkEnd w:id="236"/>
      <w:bookmarkStart w:id="237" w:name="_Toc184308097"/>
      <w:bookmarkEnd w:id="237"/>
      <w:bookmarkStart w:id="238" w:name="_Toc184310296"/>
      <w:bookmarkEnd w:id="238"/>
      <w:bookmarkStart w:id="239" w:name="_Toc184313267"/>
      <w:bookmarkEnd w:id="239"/>
      <w:bookmarkStart w:id="240" w:name="_Toc184313308"/>
      <w:bookmarkEnd w:id="240"/>
      <w:bookmarkStart w:id="241" w:name="_Toc184313268"/>
      <w:bookmarkEnd w:id="241"/>
      <w:bookmarkStart w:id="242" w:name="_Toc184312104"/>
      <w:bookmarkEnd w:id="242"/>
      <w:bookmarkStart w:id="243" w:name="_Toc184312086"/>
      <w:bookmarkEnd w:id="243"/>
      <w:bookmarkStart w:id="244" w:name="_Toc184308079"/>
      <w:bookmarkEnd w:id="244"/>
      <w:bookmarkStart w:id="245" w:name="_Toc184313274"/>
      <w:bookmarkEnd w:id="245"/>
      <w:bookmarkStart w:id="246" w:name="_Toc184308065"/>
      <w:bookmarkEnd w:id="246"/>
      <w:bookmarkStart w:id="247" w:name="_Toc184314429"/>
      <w:bookmarkEnd w:id="247"/>
      <w:bookmarkStart w:id="248" w:name="_Toc184308091"/>
      <w:bookmarkEnd w:id="248"/>
      <w:bookmarkStart w:id="249" w:name="_Toc184310276"/>
      <w:bookmarkEnd w:id="249"/>
      <w:bookmarkStart w:id="250" w:name="_Toc184312132"/>
      <w:bookmarkEnd w:id="250"/>
      <w:bookmarkStart w:id="251" w:name="_Toc184313269"/>
      <w:bookmarkEnd w:id="251"/>
      <w:bookmarkStart w:id="252" w:name="_Toc184310333"/>
      <w:bookmarkEnd w:id="252"/>
      <w:bookmarkStart w:id="253" w:name="_Toc184308101"/>
      <w:bookmarkEnd w:id="253"/>
      <w:bookmarkStart w:id="254" w:name="_Toc184312128"/>
      <w:bookmarkEnd w:id="254"/>
      <w:bookmarkStart w:id="255" w:name="_Toc184310277"/>
      <w:bookmarkEnd w:id="255"/>
      <w:bookmarkStart w:id="256" w:name="_Toc184308044"/>
      <w:bookmarkEnd w:id="256"/>
      <w:bookmarkStart w:id="257" w:name="_Toc184310342"/>
      <w:bookmarkEnd w:id="257"/>
      <w:bookmarkStart w:id="258" w:name="_Toc184312087"/>
      <w:bookmarkEnd w:id="258"/>
      <w:bookmarkStart w:id="259" w:name="_Toc184308052"/>
      <w:bookmarkEnd w:id="259"/>
      <w:bookmarkStart w:id="260" w:name="_Toc184314435"/>
      <w:bookmarkEnd w:id="260"/>
      <w:bookmarkStart w:id="261" w:name="_Toc184314427"/>
      <w:bookmarkEnd w:id="261"/>
      <w:bookmarkStart w:id="262" w:name="_Toc184310274"/>
      <w:bookmarkEnd w:id="262"/>
      <w:bookmarkStart w:id="263" w:name="_Toc184310322"/>
      <w:bookmarkEnd w:id="263"/>
      <w:bookmarkStart w:id="264" w:name="_Toc184314449"/>
      <w:bookmarkEnd w:id="264"/>
      <w:bookmarkStart w:id="265" w:name="_Toc184314459"/>
      <w:bookmarkEnd w:id="265"/>
      <w:bookmarkStart w:id="266" w:name="_Toc184310320"/>
      <w:bookmarkEnd w:id="266"/>
      <w:bookmarkStart w:id="267" w:name="_Toc184314431"/>
      <w:bookmarkEnd w:id="267"/>
      <w:bookmarkStart w:id="268" w:name="_Toc184312093"/>
      <w:bookmarkEnd w:id="268"/>
      <w:bookmarkStart w:id="269" w:name="_Toc184312124"/>
      <w:bookmarkEnd w:id="269"/>
      <w:bookmarkStart w:id="270" w:name="_Toc184310319"/>
      <w:bookmarkEnd w:id="270"/>
      <w:bookmarkStart w:id="271" w:name="_Toc184310312"/>
      <w:bookmarkEnd w:id="271"/>
      <w:bookmarkStart w:id="272" w:name="_Toc184310307"/>
      <w:bookmarkEnd w:id="272"/>
      <w:bookmarkStart w:id="273" w:name="_Toc184308087"/>
      <w:bookmarkEnd w:id="273"/>
      <w:bookmarkStart w:id="274" w:name="_Toc184314442"/>
      <w:bookmarkEnd w:id="274"/>
      <w:bookmarkStart w:id="275" w:name="_Toc184310315"/>
      <w:bookmarkEnd w:id="275"/>
      <w:bookmarkStart w:id="276" w:name="_Toc184313253"/>
      <w:bookmarkEnd w:id="276"/>
      <w:bookmarkStart w:id="277" w:name="_Toc184312069"/>
      <w:bookmarkEnd w:id="277"/>
      <w:bookmarkStart w:id="278" w:name="_Toc184312119"/>
      <w:bookmarkEnd w:id="278"/>
      <w:bookmarkStart w:id="279" w:name="_Toc184310282"/>
      <w:bookmarkEnd w:id="279"/>
      <w:bookmarkStart w:id="280" w:name="_Toc184313265"/>
      <w:bookmarkEnd w:id="280"/>
      <w:bookmarkStart w:id="281" w:name="_Toc184312079"/>
      <w:bookmarkEnd w:id="281"/>
      <w:bookmarkStart w:id="282" w:name="_Toc184310313"/>
      <w:bookmarkEnd w:id="282"/>
      <w:bookmarkStart w:id="283" w:name="_Toc184312122"/>
      <w:bookmarkEnd w:id="283"/>
      <w:bookmarkStart w:id="284" w:name="_Toc184314467"/>
      <w:bookmarkEnd w:id="284"/>
      <w:bookmarkStart w:id="285" w:name="_Toc184310318"/>
      <w:bookmarkEnd w:id="285"/>
      <w:bookmarkStart w:id="286" w:name="_Toc184313309"/>
      <w:bookmarkEnd w:id="286"/>
      <w:bookmarkStart w:id="287" w:name="_Toc184313297"/>
      <w:bookmarkEnd w:id="287"/>
      <w:bookmarkStart w:id="288" w:name="_Toc184308036"/>
      <w:bookmarkEnd w:id="288"/>
      <w:bookmarkStart w:id="289" w:name="_Toc184314446"/>
      <w:bookmarkEnd w:id="289"/>
      <w:bookmarkStart w:id="290" w:name="_Toc184308092"/>
      <w:bookmarkEnd w:id="290"/>
      <w:bookmarkStart w:id="291" w:name="_Toc184312102"/>
      <w:bookmarkEnd w:id="291"/>
      <w:bookmarkStart w:id="292" w:name="_Toc184314419"/>
      <w:bookmarkEnd w:id="292"/>
      <w:bookmarkStart w:id="293" w:name="_Toc184314422"/>
      <w:bookmarkEnd w:id="293"/>
      <w:bookmarkStart w:id="294" w:name="_Toc184312138"/>
      <w:bookmarkEnd w:id="294"/>
      <w:bookmarkStart w:id="295" w:name="_Toc184308059"/>
      <w:bookmarkEnd w:id="295"/>
      <w:bookmarkStart w:id="296" w:name="_Toc184308076"/>
      <w:bookmarkEnd w:id="296"/>
      <w:bookmarkStart w:id="297" w:name="_Toc184313247"/>
      <w:bookmarkEnd w:id="297"/>
      <w:bookmarkStart w:id="298" w:name="_Toc184308062"/>
      <w:bookmarkEnd w:id="298"/>
      <w:bookmarkStart w:id="299" w:name="_Toc184313258"/>
      <w:bookmarkEnd w:id="299"/>
      <w:bookmarkStart w:id="300" w:name="_Toc184310311"/>
      <w:bookmarkEnd w:id="300"/>
      <w:bookmarkStart w:id="301" w:name="_Toc184308088"/>
      <w:bookmarkEnd w:id="301"/>
      <w:bookmarkStart w:id="302" w:name="_Toc184308074"/>
      <w:bookmarkEnd w:id="302"/>
      <w:bookmarkStart w:id="303" w:name="_Toc184308073"/>
      <w:bookmarkEnd w:id="303"/>
      <w:bookmarkStart w:id="304" w:name="_Toc184313264"/>
      <w:bookmarkEnd w:id="304"/>
      <w:bookmarkStart w:id="305" w:name="_Toc184308078"/>
      <w:bookmarkEnd w:id="305"/>
      <w:bookmarkStart w:id="306" w:name="_Toc184308100"/>
      <w:bookmarkEnd w:id="306"/>
      <w:bookmarkStart w:id="307" w:name="_Toc184312137"/>
      <w:bookmarkEnd w:id="307"/>
      <w:bookmarkStart w:id="308" w:name="_Toc184310344"/>
      <w:bookmarkEnd w:id="308"/>
      <w:bookmarkStart w:id="309" w:name="_Toc184310327"/>
      <w:bookmarkEnd w:id="309"/>
      <w:bookmarkStart w:id="310" w:name="_Toc184308105"/>
      <w:bookmarkEnd w:id="310"/>
      <w:bookmarkStart w:id="311" w:name="_Toc184314425"/>
      <w:bookmarkEnd w:id="311"/>
      <w:bookmarkStart w:id="312" w:name="_Toc184308095"/>
      <w:bookmarkEnd w:id="312"/>
      <w:bookmarkStart w:id="313" w:name="_Toc184313249"/>
      <w:bookmarkEnd w:id="313"/>
      <w:bookmarkStart w:id="314" w:name="_Toc184314441"/>
      <w:bookmarkEnd w:id="314"/>
      <w:bookmarkStart w:id="315" w:name="_Toc184310303"/>
      <w:bookmarkEnd w:id="315"/>
      <w:bookmarkStart w:id="316" w:name="_Toc184312111"/>
      <w:bookmarkEnd w:id="316"/>
      <w:bookmarkStart w:id="317" w:name="_Toc184313257"/>
      <w:bookmarkEnd w:id="317"/>
      <w:bookmarkStart w:id="318" w:name="_Toc184308041"/>
      <w:bookmarkEnd w:id="318"/>
      <w:bookmarkStart w:id="319" w:name="_Toc184308068"/>
      <w:bookmarkEnd w:id="319"/>
      <w:bookmarkStart w:id="320" w:name="_Toc184312139"/>
      <w:bookmarkEnd w:id="320"/>
      <w:bookmarkStart w:id="321" w:name="_Toc184313306"/>
      <w:bookmarkEnd w:id="321"/>
      <w:bookmarkStart w:id="322" w:name="_Toc184308086"/>
      <w:bookmarkEnd w:id="322"/>
      <w:bookmarkStart w:id="323" w:name="_Toc184314469"/>
      <w:bookmarkEnd w:id="323"/>
      <w:bookmarkStart w:id="324" w:name="_Toc184308106"/>
      <w:bookmarkEnd w:id="324"/>
      <w:bookmarkStart w:id="325" w:name="_Toc184314434"/>
      <w:bookmarkEnd w:id="325"/>
      <w:bookmarkStart w:id="326" w:name="_Toc184314470"/>
      <w:bookmarkEnd w:id="326"/>
      <w:bookmarkStart w:id="327" w:name="_Toc184308039"/>
      <w:bookmarkEnd w:id="327"/>
      <w:bookmarkStart w:id="328" w:name="_Toc184312080"/>
      <w:bookmarkEnd w:id="328"/>
      <w:bookmarkStart w:id="329" w:name="_Toc184310272"/>
      <w:bookmarkEnd w:id="329"/>
      <w:bookmarkStart w:id="330" w:name="_Toc184310308"/>
      <w:bookmarkEnd w:id="330"/>
      <w:bookmarkStart w:id="331" w:name="_Toc184313272"/>
      <w:bookmarkEnd w:id="331"/>
      <w:bookmarkStart w:id="332" w:name="_Toc184313293"/>
      <w:bookmarkEnd w:id="332"/>
      <w:bookmarkStart w:id="333" w:name="_Toc184313285"/>
      <w:bookmarkEnd w:id="333"/>
      <w:bookmarkStart w:id="334" w:name="_Toc184312106"/>
      <w:bookmarkEnd w:id="334"/>
      <w:bookmarkStart w:id="335" w:name="_Toc184308042"/>
      <w:bookmarkEnd w:id="335"/>
      <w:bookmarkStart w:id="336" w:name="_Toc184313270"/>
      <w:bookmarkEnd w:id="336"/>
      <w:bookmarkStart w:id="337" w:name="_Toc184313246"/>
      <w:bookmarkEnd w:id="337"/>
      <w:bookmarkStart w:id="338" w:name="_Toc184308047"/>
      <w:bookmarkEnd w:id="338"/>
      <w:bookmarkStart w:id="339" w:name="_Toc184310284"/>
      <w:bookmarkEnd w:id="339"/>
      <w:bookmarkStart w:id="340" w:name="_Toc184308063"/>
      <w:bookmarkEnd w:id="340"/>
      <w:bookmarkStart w:id="341" w:name="_Toc184314439"/>
      <w:bookmarkEnd w:id="341"/>
      <w:bookmarkStart w:id="342" w:name="_Toc184314456"/>
      <w:bookmarkEnd w:id="342"/>
      <w:bookmarkStart w:id="343" w:name="_Toc184313299"/>
      <w:bookmarkEnd w:id="343"/>
      <w:bookmarkStart w:id="344" w:name="_Toc184314417"/>
      <w:bookmarkEnd w:id="344"/>
      <w:bookmarkStart w:id="345" w:name="_Toc184310321"/>
      <w:bookmarkEnd w:id="345"/>
      <w:bookmarkStart w:id="346" w:name="_Toc184308048"/>
      <w:bookmarkEnd w:id="346"/>
      <w:bookmarkStart w:id="347" w:name="_Toc184313277"/>
      <w:bookmarkEnd w:id="347"/>
      <w:bookmarkStart w:id="348" w:name="_Toc184310332"/>
      <w:bookmarkEnd w:id="348"/>
      <w:bookmarkStart w:id="349" w:name="_Toc184314455"/>
      <w:bookmarkEnd w:id="349"/>
      <w:bookmarkStart w:id="350" w:name="_Toc184310295"/>
      <w:bookmarkEnd w:id="350"/>
      <w:bookmarkStart w:id="351" w:name="_Toc184314445"/>
      <w:bookmarkEnd w:id="351"/>
      <w:bookmarkStart w:id="352" w:name="_Toc184310317"/>
      <w:bookmarkEnd w:id="352"/>
      <w:bookmarkStart w:id="353" w:name="_Toc184312118"/>
      <w:bookmarkEnd w:id="353"/>
      <w:bookmarkStart w:id="354" w:name="_Toc184312089"/>
      <w:bookmarkEnd w:id="354"/>
      <w:bookmarkStart w:id="355" w:name="_Toc184310343"/>
      <w:bookmarkEnd w:id="355"/>
      <w:bookmarkStart w:id="356" w:name="_Toc184314411"/>
      <w:bookmarkEnd w:id="356"/>
      <w:bookmarkStart w:id="357" w:name="_Toc184314475"/>
      <w:bookmarkEnd w:id="357"/>
      <w:bookmarkStart w:id="358" w:name="_Toc184308096"/>
      <w:bookmarkEnd w:id="358"/>
      <w:bookmarkStart w:id="359" w:name="_Toc184314436"/>
      <w:bookmarkEnd w:id="359"/>
      <w:bookmarkStart w:id="360" w:name="_Toc184308061"/>
      <w:bookmarkEnd w:id="360"/>
      <w:bookmarkStart w:id="361" w:name="_Toc184308093"/>
      <w:bookmarkEnd w:id="361"/>
      <w:bookmarkStart w:id="362" w:name="_Toc184310324"/>
      <w:bookmarkEnd w:id="362"/>
      <w:bookmarkStart w:id="363" w:name="_Toc184308089"/>
      <w:bookmarkEnd w:id="363"/>
      <w:bookmarkStart w:id="364" w:name="_Toc184308038"/>
      <w:bookmarkEnd w:id="364"/>
      <w:bookmarkStart w:id="365" w:name="_Toc184312088"/>
      <w:bookmarkEnd w:id="365"/>
      <w:bookmarkStart w:id="366" w:name="_Toc184310326"/>
      <w:bookmarkEnd w:id="366"/>
      <w:bookmarkStart w:id="367" w:name="_Toc184313288"/>
      <w:bookmarkEnd w:id="367"/>
      <w:bookmarkStart w:id="368" w:name="_Toc184312126"/>
      <w:bookmarkEnd w:id="368"/>
      <w:bookmarkStart w:id="369" w:name="_Toc184310314"/>
      <w:bookmarkEnd w:id="369"/>
      <w:bookmarkStart w:id="370" w:name="_Toc184310341"/>
      <w:bookmarkEnd w:id="370"/>
      <w:bookmarkStart w:id="371" w:name="_Toc184308102"/>
      <w:bookmarkEnd w:id="371"/>
      <w:bookmarkStart w:id="372" w:name="_Toc184310305"/>
      <w:bookmarkEnd w:id="372"/>
      <w:bookmarkStart w:id="373" w:name="_Toc184313289"/>
      <w:bookmarkEnd w:id="373"/>
      <w:bookmarkStart w:id="374" w:name="_Toc184310330"/>
      <w:bookmarkEnd w:id="374"/>
      <w:bookmarkStart w:id="375" w:name="_Toc184314421"/>
      <w:bookmarkEnd w:id="375"/>
      <w:bookmarkStart w:id="376" w:name="_Toc184313255"/>
      <w:bookmarkEnd w:id="376"/>
      <w:bookmarkStart w:id="377" w:name="_Toc184313251"/>
      <w:bookmarkEnd w:id="377"/>
      <w:bookmarkStart w:id="378" w:name="_Toc184308099"/>
      <w:bookmarkEnd w:id="378"/>
      <w:bookmarkStart w:id="379" w:name="_Toc184308066"/>
      <w:bookmarkEnd w:id="379"/>
      <w:bookmarkStart w:id="380" w:name="_Toc184312123"/>
      <w:bookmarkEnd w:id="380"/>
      <w:bookmarkStart w:id="381" w:name="_Toc184313259"/>
      <w:bookmarkEnd w:id="381"/>
      <w:bookmarkStart w:id="382" w:name="_Toc184313260"/>
      <w:bookmarkEnd w:id="382"/>
      <w:bookmarkStart w:id="383" w:name="_Toc184312117"/>
      <w:bookmarkEnd w:id="383"/>
      <w:bookmarkStart w:id="384" w:name="_Toc184313240"/>
      <w:bookmarkEnd w:id="384"/>
      <w:bookmarkStart w:id="385" w:name="_Toc184312073"/>
      <w:bookmarkEnd w:id="385"/>
      <w:bookmarkStart w:id="386" w:name="_Toc184314454"/>
      <w:bookmarkEnd w:id="386"/>
      <w:bookmarkStart w:id="387" w:name="_Toc184314457"/>
      <w:bookmarkEnd w:id="387"/>
      <w:bookmarkStart w:id="388" w:name="_Toc184314418"/>
      <w:bookmarkEnd w:id="388"/>
      <w:bookmarkStart w:id="389" w:name="_Toc184314478"/>
      <w:bookmarkEnd w:id="389"/>
      <w:bookmarkStart w:id="390" w:name="_Toc184308071"/>
      <w:bookmarkEnd w:id="390"/>
      <w:bookmarkStart w:id="391" w:name="_Toc184310299"/>
      <w:bookmarkEnd w:id="391"/>
      <w:bookmarkStart w:id="392" w:name="_Toc184312074"/>
      <w:bookmarkEnd w:id="392"/>
      <w:bookmarkStart w:id="393" w:name="_Toc184312081"/>
      <w:bookmarkEnd w:id="393"/>
      <w:bookmarkStart w:id="394" w:name="_Toc184314465"/>
      <w:bookmarkEnd w:id="394"/>
      <w:bookmarkStart w:id="395" w:name="_Toc184308107"/>
      <w:bookmarkEnd w:id="395"/>
      <w:bookmarkStart w:id="396" w:name="_Toc184310289"/>
      <w:bookmarkEnd w:id="396"/>
      <w:bookmarkStart w:id="397" w:name="_Toc184313245"/>
      <w:bookmarkEnd w:id="397"/>
      <w:bookmarkStart w:id="398" w:name="_Toc184314474"/>
      <w:bookmarkEnd w:id="398"/>
      <w:r>
        <w:rPr>
          <w:rFonts w:hint="eastAsia" w:ascii="宋体" w:hAnsi="宋体" w:cs="宋体"/>
          <w:b/>
          <w:sz w:val="36"/>
          <w:szCs w:val="36"/>
        </w:rPr>
        <w:t>评标办法</w:t>
      </w:r>
    </w:p>
    <w:p w14:paraId="1229C8BB">
      <w:pPr>
        <w:snapToGrid w:val="0"/>
        <w:spacing w:line="360" w:lineRule="auto"/>
        <w:jc w:val="center"/>
        <w:rPr>
          <w:rFonts w:ascii="宋体" w:hAnsi="宋体" w:cs="宋体"/>
          <w:b/>
          <w:sz w:val="32"/>
          <w:szCs w:val="20"/>
        </w:rPr>
      </w:pPr>
      <w:r>
        <w:rPr>
          <w:rFonts w:hint="eastAsia" w:ascii="宋体" w:hAnsi="宋体" w:cs="宋体"/>
          <w:b/>
          <w:sz w:val="32"/>
          <w:szCs w:val="20"/>
        </w:rPr>
        <w:t>评标办法</w:t>
      </w:r>
    </w:p>
    <w:p w14:paraId="51C0F011"/>
    <w:p w14:paraId="1626D7D8">
      <w:pPr>
        <w:spacing w:line="360" w:lineRule="auto"/>
        <w:ind w:firstLine="482" w:firstLineChars="200"/>
        <w:outlineLvl w:val="1"/>
        <w:rPr>
          <w:rFonts w:ascii="宋体" w:hAnsi="宋体" w:cs="宋体"/>
          <w:b/>
          <w:sz w:val="24"/>
        </w:rPr>
      </w:pPr>
      <w:r>
        <w:rPr>
          <w:rFonts w:hint="eastAsia" w:ascii="宋体" w:hAnsi="宋体" w:cs="宋体"/>
          <w:b/>
          <w:sz w:val="24"/>
        </w:rPr>
        <w:t>（一）价格分（</w:t>
      </w:r>
      <w:r>
        <w:rPr>
          <w:rFonts w:hint="eastAsia" w:ascii="宋体" w:hAnsi="宋体" w:cs="宋体"/>
          <w:b/>
          <w:sz w:val="24"/>
          <w:lang w:val="en-US" w:eastAsia="zh-CN"/>
        </w:rPr>
        <w:t>2</w:t>
      </w:r>
      <w:r>
        <w:rPr>
          <w:rFonts w:hint="eastAsia" w:ascii="宋体" w:hAnsi="宋体" w:cs="宋体"/>
          <w:b/>
          <w:sz w:val="24"/>
        </w:rPr>
        <w:t>0分）</w:t>
      </w:r>
    </w:p>
    <w:p w14:paraId="2FD3E8FF">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价格分采用低价优先法计算，即满足采购文件要求且投标价格最低的投标报价为评标基准价，其他投标人的价格分按照下列公式计算：</w:t>
      </w:r>
    </w:p>
    <w:p w14:paraId="65DFF810">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价格分=（评标基准价/投标报价）×</w:t>
      </w:r>
      <w:r>
        <w:rPr>
          <w:rFonts w:hint="eastAsia" w:ascii="宋体" w:hAnsi="宋体" w:cs="宋体"/>
          <w:sz w:val="24"/>
          <w:lang w:val="en-US" w:eastAsia="zh-CN"/>
        </w:rPr>
        <w:t>2</w:t>
      </w:r>
      <w:r>
        <w:rPr>
          <w:rFonts w:hint="eastAsia" w:ascii="宋体" w:hAnsi="宋体" w:cs="宋体"/>
          <w:sz w:val="24"/>
        </w:rPr>
        <w:t>0%×100</w:t>
      </w:r>
    </w:p>
    <w:p w14:paraId="1F9E38DA">
      <w:pPr>
        <w:spacing w:line="360" w:lineRule="auto"/>
        <w:ind w:firstLine="482" w:firstLineChars="200"/>
        <w:rPr>
          <w:rFonts w:ascii="宋体" w:hAnsi="宋体" w:cs="宋体"/>
          <w:b/>
          <w:sz w:val="24"/>
        </w:rPr>
      </w:pPr>
      <w:r>
        <w:rPr>
          <w:rFonts w:hint="eastAsia" w:ascii="宋体" w:hAnsi="宋体" w:cs="宋体"/>
          <w:b/>
          <w:sz w:val="24"/>
        </w:rPr>
        <w:t>扶持政策说明：</w:t>
      </w:r>
    </w:p>
    <w:p w14:paraId="1E9E34BE">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1、符合《关于促进残疾人就业政府采购政策的通知》（财库〔2017〕141号）规定的条件并提供《残疾人福利性单位声明函》（附件1）的残疾人福利性单位视同小型、微型企业；</w:t>
      </w:r>
    </w:p>
    <w:p w14:paraId="72EBDC05">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2、符合《关于政府采购支持监狱企业发展有关问题的通知》（财库[2014]68号）规定的监狱企业并提供由省级以上监狱管理局、戒毒管理局（含新疆生产建设兵团）出具的属于监狱企业证明文件的，视同为小型、微型企业。</w:t>
      </w:r>
    </w:p>
    <w:p w14:paraId="413D8F62">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3、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1A12CF8">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4、中小企业享受扶持政策获得政府采购合同的，小微企业不得将合同分包给大中型企业，中型企业不得将合同分包给大型企业。</w:t>
      </w:r>
    </w:p>
    <w:p w14:paraId="4FC87735">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BFD95D8">
      <w:pPr>
        <w:numPr>
          <w:ilvl w:val="0"/>
          <w:numId w:val="3"/>
        </w:numPr>
        <w:spacing w:line="360" w:lineRule="auto"/>
        <w:ind w:firstLine="482" w:firstLineChars="200"/>
        <w:outlineLvl w:val="1"/>
        <w:rPr>
          <w:rFonts w:ascii="宋体" w:hAnsi="宋体" w:cs="宋体"/>
          <w:b/>
          <w:sz w:val="24"/>
        </w:rPr>
      </w:pPr>
      <w:r>
        <w:rPr>
          <w:rFonts w:hint="eastAsia" w:ascii="宋体" w:hAnsi="宋体" w:cs="宋体"/>
          <w:b/>
          <w:sz w:val="24"/>
        </w:rPr>
        <w:t>资信商务分（</w:t>
      </w:r>
      <w:r>
        <w:rPr>
          <w:rFonts w:hint="eastAsia" w:ascii="宋体" w:hAnsi="宋体" w:cs="宋体"/>
          <w:b/>
          <w:sz w:val="24"/>
          <w:lang w:val="en-US" w:eastAsia="zh-CN"/>
        </w:rPr>
        <w:t>80</w:t>
      </w:r>
      <w:r>
        <w:rPr>
          <w:rFonts w:hint="eastAsia" w:ascii="宋体" w:hAnsi="宋体" w:cs="宋体"/>
          <w:b/>
          <w:sz w:val="24"/>
        </w:rPr>
        <w:t>分）</w:t>
      </w:r>
    </w:p>
    <w:tbl>
      <w:tblPr>
        <w:tblStyle w:val="62"/>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7065"/>
        <w:gridCol w:w="783"/>
      </w:tblGrid>
      <w:tr w14:paraId="1F1E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0" w:type="dxa"/>
            <w:noWrap w:val="0"/>
            <w:vAlign w:val="center"/>
          </w:tcPr>
          <w:p w14:paraId="0AAE68C4">
            <w:pPr>
              <w:spacing w:after="60" w:afterLines="25"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7065" w:type="dxa"/>
            <w:noWrap w:val="0"/>
            <w:vAlign w:val="center"/>
          </w:tcPr>
          <w:p w14:paraId="4DE89369">
            <w:pPr>
              <w:spacing w:after="60" w:afterLines="25"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评    分     细     则</w:t>
            </w:r>
          </w:p>
        </w:tc>
        <w:tc>
          <w:tcPr>
            <w:tcW w:w="783" w:type="dxa"/>
            <w:noWrap w:val="0"/>
            <w:vAlign w:val="center"/>
          </w:tcPr>
          <w:p w14:paraId="1CBAD98E">
            <w:pPr>
              <w:spacing w:after="60" w:afterLines="25"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r>
      <w:tr w14:paraId="7030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530" w:type="dxa"/>
            <w:noWrap w:val="0"/>
            <w:vAlign w:val="center"/>
          </w:tcPr>
          <w:p w14:paraId="7D5FFC07">
            <w:pPr>
              <w:spacing w:after="25" w:line="36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整体方案</w:t>
            </w:r>
          </w:p>
        </w:tc>
        <w:tc>
          <w:tcPr>
            <w:tcW w:w="7065" w:type="dxa"/>
            <w:noWrap w:val="0"/>
            <w:vAlign w:val="center"/>
          </w:tcPr>
          <w:p w14:paraId="20301865">
            <w:pPr>
              <w:spacing w:after="60" w:afterLines="25" w:line="36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根据供应商提供的机房整体介绍、空间、机柜、配套、供电及安全服务方案，</w:t>
            </w:r>
            <w:r>
              <w:rPr>
                <w:rFonts w:hint="eastAsia" w:ascii="宋体" w:hAnsi="宋体" w:cs="宋体"/>
                <w:color w:val="auto"/>
                <w:kern w:val="0"/>
                <w:sz w:val="24"/>
                <w:szCs w:val="24"/>
                <w:lang w:eastAsia="zh-CN" w:bidi="ar"/>
              </w:rPr>
              <w:t>综合</w:t>
            </w:r>
            <w:r>
              <w:rPr>
                <w:rFonts w:hint="eastAsia" w:ascii="宋体" w:hAnsi="宋体" w:eastAsia="宋体" w:cs="宋体"/>
                <w:color w:val="auto"/>
                <w:kern w:val="0"/>
                <w:sz w:val="24"/>
                <w:szCs w:val="24"/>
                <w:lang w:bidi="ar"/>
              </w:rPr>
              <w:t>打分。</w:t>
            </w:r>
            <w:r>
              <w:rPr>
                <w:rFonts w:hint="eastAsia" w:ascii="宋体" w:hAnsi="宋体" w:eastAsia="宋体" w:cs="宋体"/>
                <w:color w:val="auto"/>
                <w:sz w:val="24"/>
                <w:szCs w:val="24"/>
              </w:rPr>
              <w:t>优得10-7分，良好得7-4分，一般得4-1分，没有不得分。</w:t>
            </w:r>
          </w:p>
        </w:tc>
        <w:tc>
          <w:tcPr>
            <w:tcW w:w="783" w:type="dxa"/>
            <w:noWrap w:val="0"/>
            <w:vAlign w:val="center"/>
          </w:tcPr>
          <w:p w14:paraId="0DDB8927">
            <w:pPr>
              <w:pStyle w:val="33"/>
              <w:spacing w:after="25"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0-10</w:t>
            </w:r>
          </w:p>
        </w:tc>
      </w:tr>
      <w:tr w14:paraId="5487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30" w:type="dxa"/>
            <w:vMerge w:val="restart"/>
            <w:noWrap w:val="0"/>
            <w:vAlign w:val="center"/>
          </w:tcPr>
          <w:p w14:paraId="211B56F4">
            <w:pPr>
              <w:spacing w:after="25" w:line="36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机房实力</w:t>
            </w:r>
          </w:p>
        </w:tc>
        <w:tc>
          <w:tcPr>
            <w:tcW w:w="7065" w:type="dxa"/>
            <w:noWrap w:val="0"/>
            <w:vAlign w:val="center"/>
          </w:tcPr>
          <w:p w14:paraId="0EF6C5A5">
            <w:pPr>
              <w:spacing w:after="60" w:afterLines="25" w:line="36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供应商提供机房属于自有资产，非第三方租赁的得5分，提供相关证明材料，</w:t>
            </w:r>
            <w:r>
              <w:rPr>
                <w:rFonts w:hint="eastAsia" w:ascii="宋体" w:hAnsi="宋体" w:cs="宋体"/>
                <w:color w:val="auto"/>
                <w:kern w:val="0"/>
                <w:sz w:val="24"/>
                <w:szCs w:val="24"/>
                <w:highlight w:val="none"/>
                <w:lang w:eastAsia="zh-CN" w:bidi="ar"/>
              </w:rPr>
              <w:t>不提供</w:t>
            </w:r>
            <w:r>
              <w:rPr>
                <w:rFonts w:hint="eastAsia" w:ascii="宋体" w:hAnsi="宋体" w:eastAsia="宋体" w:cs="宋体"/>
                <w:color w:val="auto"/>
                <w:kern w:val="0"/>
                <w:sz w:val="24"/>
                <w:szCs w:val="24"/>
                <w:highlight w:val="none"/>
                <w:lang w:bidi="ar"/>
              </w:rPr>
              <w:t>不得分。</w:t>
            </w:r>
          </w:p>
        </w:tc>
        <w:tc>
          <w:tcPr>
            <w:tcW w:w="783" w:type="dxa"/>
            <w:noWrap w:val="0"/>
            <w:vAlign w:val="center"/>
          </w:tcPr>
          <w:p w14:paraId="5EFF45D1">
            <w:pPr>
              <w:pStyle w:val="33"/>
              <w:spacing w:after="25" w:line="36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0-5</w:t>
            </w:r>
          </w:p>
        </w:tc>
      </w:tr>
      <w:tr w14:paraId="53FF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530" w:type="dxa"/>
            <w:vMerge w:val="continue"/>
            <w:noWrap w:val="0"/>
            <w:vAlign w:val="center"/>
          </w:tcPr>
          <w:p w14:paraId="5A5663C2">
            <w:pPr>
              <w:spacing w:after="25" w:line="360" w:lineRule="exact"/>
              <w:jc w:val="center"/>
              <w:rPr>
                <w:rFonts w:hint="eastAsia" w:ascii="宋体" w:hAnsi="宋体" w:eastAsia="宋体" w:cs="宋体"/>
                <w:color w:val="auto"/>
                <w:sz w:val="24"/>
                <w:szCs w:val="24"/>
              </w:rPr>
            </w:pPr>
          </w:p>
        </w:tc>
        <w:tc>
          <w:tcPr>
            <w:tcW w:w="7065" w:type="dxa"/>
            <w:noWrap w:val="0"/>
            <w:vAlign w:val="center"/>
          </w:tcPr>
          <w:p w14:paraId="5AD1DBE3">
            <w:pPr>
              <w:spacing w:after="60" w:afterLines="25" w:line="36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供应商提供机房属于专属独立建筑，不与办公场所混用的，提供承诺书得2分，</w:t>
            </w:r>
            <w:r>
              <w:rPr>
                <w:rFonts w:hint="eastAsia" w:ascii="宋体" w:hAnsi="宋体" w:cs="宋体"/>
                <w:color w:val="auto"/>
                <w:kern w:val="0"/>
                <w:sz w:val="24"/>
                <w:szCs w:val="24"/>
                <w:highlight w:val="none"/>
                <w:lang w:eastAsia="zh-CN" w:bidi="ar"/>
              </w:rPr>
              <w:t>不提供</w:t>
            </w:r>
            <w:r>
              <w:rPr>
                <w:rFonts w:hint="eastAsia" w:ascii="宋体" w:hAnsi="宋体" w:eastAsia="宋体" w:cs="宋体"/>
                <w:color w:val="auto"/>
                <w:kern w:val="0"/>
                <w:sz w:val="24"/>
                <w:szCs w:val="24"/>
                <w:highlight w:val="none"/>
                <w:lang w:bidi="ar"/>
              </w:rPr>
              <w:t>不得分。</w:t>
            </w:r>
          </w:p>
        </w:tc>
        <w:tc>
          <w:tcPr>
            <w:tcW w:w="783" w:type="dxa"/>
            <w:noWrap w:val="0"/>
            <w:vAlign w:val="center"/>
          </w:tcPr>
          <w:p w14:paraId="2A829524">
            <w:pPr>
              <w:pStyle w:val="33"/>
              <w:spacing w:after="25" w:line="36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0-2</w:t>
            </w:r>
          </w:p>
        </w:tc>
      </w:tr>
      <w:tr w14:paraId="591B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530" w:type="dxa"/>
            <w:vMerge w:val="continue"/>
            <w:noWrap w:val="0"/>
            <w:vAlign w:val="center"/>
          </w:tcPr>
          <w:p w14:paraId="66FD56BF">
            <w:pPr>
              <w:spacing w:after="25" w:line="360" w:lineRule="exact"/>
              <w:jc w:val="center"/>
              <w:rPr>
                <w:rFonts w:hint="eastAsia" w:ascii="宋体" w:hAnsi="宋体" w:eastAsia="宋体" w:cs="宋体"/>
                <w:color w:val="auto"/>
                <w:sz w:val="24"/>
                <w:szCs w:val="24"/>
              </w:rPr>
            </w:pPr>
          </w:p>
        </w:tc>
        <w:tc>
          <w:tcPr>
            <w:tcW w:w="7065" w:type="dxa"/>
            <w:noWrap w:val="0"/>
            <w:vAlign w:val="center"/>
          </w:tcPr>
          <w:p w14:paraId="2420303C">
            <w:pPr>
              <w:spacing w:after="60" w:afterLines="25" w:line="36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供应商提供机房具有双路市电得</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bidi="ar"/>
              </w:rPr>
              <w:t>分。（提供相关证明材料，否则不得分）</w:t>
            </w:r>
          </w:p>
        </w:tc>
        <w:tc>
          <w:tcPr>
            <w:tcW w:w="783" w:type="dxa"/>
            <w:noWrap w:val="0"/>
            <w:vAlign w:val="center"/>
          </w:tcPr>
          <w:p w14:paraId="76AD72E9">
            <w:pPr>
              <w:pStyle w:val="33"/>
              <w:spacing w:after="25" w:line="3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bidi="ar"/>
              </w:rPr>
              <w:t>0-</w:t>
            </w:r>
            <w:r>
              <w:rPr>
                <w:rFonts w:hint="eastAsia" w:hAnsi="宋体" w:cs="宋体"/>
                <w:color w:val="auto"/>
                <w:kern w:val="0"/>
                <w:sz w:val="24"/>
                <w:szCs w:val="24"/>
                <w:lang w:val="en-US" w:eastAsia="zh-CN" w:bidi="ar"/>
              </w:rPr>
              <w:t>3</w:t>
            </w:r>
          </w:p>
        </w:tc>
      </w:tr>
      <w:tr w14:paraId="0273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530" w:type="dxa"/>
            <w:vMerge w:val="continue"/>
            <w:noWrap w:val="0"/>
            <w:vAlign w:val="center"/>
          </w:tcPr>
          <w:p w14:paraId="253CF96E">
            <w:pPr>
              <w:spacing w:after="25" w:line="360" w:lineRule="exact"/>
              <w:jc w:val="center"/>
              <w:rPr>
                <w:rFonts w:hint="eastAsia" w:ascii="宋体" w:hAnsi="宋体" w:eastAsia="宋体" w:cs="宋体"/>
                <w:color w:val="auto"/>
                <w:sz w:val="24"/>
                <w:szCs w:val="24"/>
              </w:rPr>
            </w:pPr>
          </w:p>
        </w:tc>
        <w:tc>
          <w:tcPr>
            <w:tcW w:w="7065" w:type="dxa"/>
            <w:noWrap w:val="0"/>
            <w:vAlign w:val="center"/>
          </w:tcPr>
          <w:p w14:paraId="53F456D2">
            <w:pPr>
              <w:spacing w:after="60" w:afterLines="25" w:line="360" w:lineRule="exact"/>
              <w:rPr>
                <w:rFonts w:hint="eastAsia" w:ascii="宋体" w:hAnsi="宋体" w:eastAsia="宋体" w:cs="宋体"/>
                <w:color w:val="auto"/>
                <w:sz w:val="24"/>
                <w:szCs w:val="24"/>
              </w:rPr>
            </w:pPr>
            <w:r>
              <w:rPr>
                <w:rFonts w:hint="eastAsia" w:ascii="宋体" w:hAnsi="宋体" w:eastAsia="宋体" w:cs="宋体"/>
                <w:color w:val="000000"/>
                <w:kern w:val="0"/>
                <w:sz w:val="24"/>
                <w:szCs w:val="24"/>
                <w:highlight w:val="none"/>
                <w:lang w:bidi="ar"/>
              </w:rPr>
              <w:t>供应商提供3</w:t>
            </w:r>
            <w:r>
              <w:rPr>
                <w:rFonts w:hint="eastAsia" w:ascii="宋体" w:hAnsi="宋体" w:eastAsia="宋体" w:cs="宋体"/>
                <w:color w:val="000000"/>
                <w:kern w:val="0"/>
                <w:sz w:val="24"/>
                <w:szCs w:val="24"/>
                <w:highlight w:val="none"/>
                <w:lang w:val="en-US" w:eastAsia="zh-CN" w:bidi="ar"/>
              </w:rPr>
              <w:t>0</w:t>
            </w:r>
            <w:r>
              <w:rPr>
                <w:rFonts w:hint="eastAsia" w:ascii="宋体" w:hAnsi="宋体" w:eastAsia="宋体" w:cs="宋体"/>
                <w:color w:val="000000"/>
                <w:kern w:val="0"/>
                <w:sz w:val="24"/>
                <w:szCs w:val="24"/>
                <w:highlight w:val="none"/>
                <w:lang w:bidi="ar"/>
              </w:rPr>
              <w:t>00W机柜得</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分，其他替代方案不得分。（提供方案</w:t>
            </w:r>
            <w:r>
              <w:rPr>
                <w:rFonts w:hint="eastAsia" w:ascii="宋体" w:hAnsi="宋体" w:cs="宋体"/>
                <w:color w:val="000000"/>
                <w:kern w:val="0"/>
                <w:sz w:val="24"/>
                <w:szCs w:val="24"/>
                <w:highlight w:val="none"/>
                <w:lang w:eastAsia="zh-CN" w:bidi="ar"/>
              </w:rPr>
              <w:t>，否则不得分</w:t>
            </w:r>
            <w:r>
              <w:rPr>
                <w:rFonts w:hint="eastAsia" w:ascii="宋体" w:hAnsi="宋体" w:eastAsia="宋体" w:cs="宋体"/>
                <w:color w:val="000000"/>
                <w:kern w:val="0"/>
                <w:sz w:val="24"/>
                <w:szCs w:val="24"/>
                <w:highlight w:val="none"/>
                <w:lang w:bidi="ar"/>
              </w:rPr>
              <w:t>）</w:t>
            </w:r>
          </w:p>
        </w:tc>
        <w:tc>
          <w:tcPr>
            <w:tcW w:w="783" w:type="dxa"/>
            <w:noWrap w:val="0"/>
            <w:vAlign w:val="center"/>
          </w:tcPr>
          <w:p w14:paraId="2465D820">
            <w:pPr>
              <w:pStyle w:val="33"/>
              <w:spacing w:after="25" w:line="3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bidi="ar"/>
              </w:rPr>
              <w:t>0-</w:t>
            </w:r>
            <w:r>
              <w:rPr>
                <w:rFonts w:hint="eastAsia" w:hAnsi="宋体" w:cs="宋体"/>
                <w:color w:val="auto"/>
                <w:kern w:val="0"/>
                <w:sz w:val="24"/>
                <w:szCs w:val="24"/>
                <w:lang w:val="en-US" w:eastAsia="zh-CN" w:bidi="ar"/>
              </w:rPr>
              <w:t>3</w:t>
            </w:r>
          </w:p>
        </w:tc>
      </w:tr>
      <w:tr w14:paraId="0700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530" w:type="dxa"/>
            <w:vMerge w:val="continue"/>
            <w:noWrap w:val="0"/>
            <w:vAlign w:val="center"/>
          </w:tcPr>
          <w:p w14:paraId="2996D554">
            <w:pPr>
              <w:spacing w:after="25" w:line="360" w:lineRule="exact"/>
              <w:jc w:val="center"/>
              <w:rPr>
                <w:rFonts w:hint="eastAsia" w:ascii="宋体" w:hAnsi="宋体" w:eastAsia="宋体" w:cs="宋体"/>
                <w:color w:val="auto"/>
                <w:sz w:val="24"/>
                <w:szCs w:val="24"/>
              </w:rPr>
            </w:pPr>
          </w:p>
        </w:tc>
        <w:tc>
          <w:tcPr>
            <w:tcW w:w="7065" w:type="dxa"/>
            <w:noWrap w:val="0"/>
            <w:vAlign w:val="center"/>
          </w:tcPr>
          <w:p w14:paraId="5E0DDDCF">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000000"/>
                <w:kern w:val="0"/>
                <w:sz w:val="24"/>
                <w:szCs w:val="24"/>
                <w:highlight w:val="none"/>
                <w:lang w:bidi="ar"/>
              </w:rPr>
              <w:t>供应商提供的机房具有烟感探测及IG541气体</w:t>
            </w:r>
            <w:r>
              <w:rPr>
                <w:rFonts w:hint="eastAsia" w:ascii="宋体" w:hAnsi="宋体" w:eastAsia="宋体" w:cs="宋体"/>
                <w:color w:val="000000"/>
                <w:kern w:val="0"/>
                <w:sz w:val="24"/>
                <w:szCs w:val="24"/>
                <w:highlight w:val="none"/>
                <w:lang w:val="en-US" w:eastAsia="zh-CN" w:bidi="ar"/>
              </w:rPr>
              <w:t>或</w:t>
            </w:r>
            <w:r>
              <w:rPr>
                <w:rFonts w:hint="eastAsia" w:ascii="宋体" w:hAnsi="宋体" w:eastAsia="宋体" w:cs="宋体"/>
                <w:color w:val="000000"/>
                <w:kern w:val="0"/>
                <w:sz w:val="24"/>
                <w:szCs w:val="24"/>
                <w:highlight w:val="none"/>
                <w:lang w:bidi="ar"/>
              </w:rPr>
              <w:t>七氟丙烷气体灭火装置得2分，</w:t>
            </w:r>
            <w:r>
              <w:rPr>
                <w:rFonts w:hint="eastAsia" w:ascii="宋体" w:hAnsi="宋体" w:eastAsia="宋体" w:cs="宋体"/>
                <w:color w:val="auto"/>
                <w:kern w:val="0"/>
                <w:sz w:val="24"/>
                <w:szCs w:val="24"/>
                <w:lang w:bidi="ar"/>
              </w:rPr>
              <w:t>提供相关证明材料</w:t>
            </w:r>
            <w:r>
              <w:rPr>
                <w:rFonts w:hint="eastAsia" w:ascii="宋体" w:hAnsi="宋体" w:eastAsia="宋体" w:cs="宋体"/>
                <w:color w:val="auto"/>
                <w:kern w:val="0"/>
                <w:sz w:val="24"/>
                <w:szCs w:val="24"/>
                <w:lang w:eastAsia="zh-CN" w:bidi="ar"/>
              </w:rPr>
              <w:t>，</w:t>
            </w:r>
            <w:r>
              <w:rPr>
                <w:rFonts w:hint="eastAsia" w:ascii="宋体" w:hAnsi="宋体" w:eastAsia="宋体" w:cs="宋体"/>
                <w:color w:val="000000"/>
                <w:kern w:val="0"/>
                <w:sz w:val="24"/>
                <w:szCs w:val="24"/>
                <w:highlight w:val="none"/>
                <w:lang w:bidi="ar"/>
              </w:rPr>
              <w:t>其他不得分。</w:t>
            </w:r>
          </w:p>
        </w:tc>
        <w:tc>
          <w:tcPr>
            <w:tcW w:w="783" w:type="dxa"/>
            <w:noWrap w:val="0"/>
            <w:vAlign w:val="center"/>
          </w:tcPr>
          <w:p w14:paraId="3630AA46">
            <w:pPr>
              <w:pStyle w:val="33"/>
              <w:spacing w:after="25" w:line="36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0-2</w:t>
            </w:r>
          </w:p>
        </w:tc>
      </w:tr>
      <w:tr w14:paraId="20E9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530" w:type="dxa"/>
            <w:vMerge w:val="continue"/>
            <w:noWrap w:val="0"/>
            <w:vAlign w:val="center"/>
          </w:tcPr>
          <w:p w14:paraId="69A395E8">
            <w:pPr>
              <w:spacing w:after="25" w:line="360" w:lineRule="exact"/>
              <w:jc w:val="center"/>
              <w:rPr>
                <w:rFonts w:hint="eastAsia" w:ascii="宋体" w:hAnsi="宋体" w:eastAsia="宋体" w:cs="宋体"/>
                <w:color w:val="auto"/>
                <w:sz w:val="24"/>
                <w:szCs w:val="24"/>
              </w:rPr>
            </w:pPr>
          </w:p>
        </w:tc>
        <w:tc>
          <w:tcPr>
            <w:tcW w:w="7065" w:type="dxa"/>
            <w:noWrap w:val="0"/>
            <w:vAlign w:val="center"/>
          </w:tcPr>
          <w:p w14:paraId="4C17C20C">
            <w:pPr>
              <w:snapToGrid w:val="0"/>
              <w:spacing w:after="25" w:line="36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供应商提供的机房机柜提供静电防护，机柜通过接地线缆与等电位端子相连得2分，提供相关证明材料</w:t>
            </w:r>
            <w:r>
              <w:rPr>
                <w:rFonts w:hint="eastAsia" w:ascii="宋体" w:hAnsi="宋体" w:eastAsia="宋体" w:cs="宋体"/>
                <w:color w:val="auto"/>
                <w:kern w:val="0"/>
                <w:sz w:val="24"/>
                <w:szCs w:val="24"/>
                <w:lang w:eastAsia="zh-CN" w:bidi="ar"/>
              </w:rPr>
              <w:t>，</w:t>
            </w:r>
            <w:r>
              <w:rPr>
                <w:rFonts w:hint="eastAsia" w:ascii="宋体" w:hAnsi="宋体" w:eastAsia="宋体" w:cs="宋体"/>
                <w:color w:val="000000"/>
                <w:kern w:val="0"/>
                <w:sz w:val="24"/>
                <w:szCs w:val="24"/>
                <w:highlight w:val="none"/>
                <w:lang w:bidi="ar"/>
              </w:rPr>
              <w:t>其他不得分。</w:t>
            </w:r>
          </w:p>
        </w:tc>
        <w:tc>
          <w:tcPr>
            <w:tcW w:w="783" w:type="dxa"/>
            <w:noWrap w:val="0"/>
            <w:vAlign w:val="center"/>
          </w:tcPr>
          <w:p w14:paraId="1047C253">
            <w:pPr>
              <w:pStyle w:val="33"/>
              <w:spacing w:after="25" w:line="36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0-2</w:t>
            </w:r>
          </w:p>
        </w:tc>
      </w:tr>
      <w:tr w14:paraId="576A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30" w:type="dxa"/>
            <w:vMerge w:val="continue"/>
            <w:noWrap w:val="0"/>
            <w:vAlign w:val="center"/>
          </w:tcPr>
          <w:p w14:paraId="6815A964">
            <w:pPr>
              <w:spacing w:after="25" w:line="360" w:lineRule="exact"/>
              <w:jc w:val="center"/>
              <w:rPr>
                <w:rFonts w:hint="eastAsia" w:ascii="宋体" w:hAnsi="宋体" w:eastAsia="宋体" w:cs="宋体"/>
                <w:color w:val="auto"/>
                <w:sz w:val="24"/>
                <w:szCs w:val="24"/>
              </w:rPr>
            </w:pPr>
          </w:p>
        </w:tc>
        <w:tc>
          <w:tcPr>
            <w:tcW w:w="7065" w:type="dxa"/>
            <w:noWrap w:val="0"/>
            <w:vAlign w:val="center"/>
          </w:tcPr>
          <w:p w14:paraId="79F9C29B">
            <w:pPr>
              <w:spacing w:after="60" w:afterLines="25" w:line="36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供应商提供的机房信息系</w:t>
            </w:r>
            <w:r>
              <w:rPr>
                <w:rFonts w:hint="eastAsia" w:ascii="宋体" w:hAnsi="宋体" w:eastAsia="宋体" w:cs="宋体"/>
                <w:color w:val="000000"/>
                <w:kern w:val="0"/>
                <w:sz w:val="24"/>
                <w:szCs w:val="24"/>
                <w:lang w:bidi="ar"/>
              </w:rPr>
              <w:t>统具有3级及以</w:t>
            </w:r>
            <w:r>
              <w:rPr>
                <w:rFonts w:hint="eastAsia" w:ascii="宋体" w:hAnsi="宋体" w:eastAsia="宋体" w:cs="宋体"/>
                <w:color w:val="auto"/>
                <w:kern w:val="0"/>
                <w:sz w:val="24"/>
                <w:szCs w:val="24"/>
                <w:lang w:bidi="ar"/>
              </w:rPr>
              <w:t>上安全等级保护得</w:t>
            </w: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kern w:val="0"/>
                <w:sz w:val="24"/>
                <w:szCs w:val="24"/>
                <w:lang w:bidi="ar"/>
              </w:rPr>
              <w:t>分，提供相关证明材料</w:t>
            </w:r>
            <w:r>
              <w:rPr>
                <w:rFonts w:hint="eastAsia" w:ascii="宋体" w:hAnsi="宋体" w:eastAsia="宋体" w:cs="宋体"/>
                <w:color w:val="auto"/>
                <w:kern w:val="0"/>
                <w:sz w:val="24"/>
                <w:szCs w:val="24"/>
                <w:lang w:eastAsia="zh-CN" w:bidi="ar"/>
              </w:rPr>
              <w:t>，</w:t>
            </w:r>
            <w:r>
              <w:rPr>
                <w:rFonts w:hint="eastAsia" w:ascii="宋体" w:hAnsi="宋体" w:eastAsia="宋体" w:cs="宋体"/>
                <w:color w:val="000000"/>
                <w:kern w:val="0"/>
                <w:sz w:val="24"/>
                <w:szCs w:val="24"/>
                <w:highlight w:val="none"/>
                <w:lang w:bidi="ar"/>
              </w:rPr>
              <w:t>其他不得分。</w:t>
            </w:r>
          </w:p>
        </w:tc>
        <w:tc>
          <w:tcPr>
            <w:tcW w:w="783" w:type="dxa"/>
            <w:noWrap w:val="0"/>
            <w:vAlign w:val="center"/>
          </w:tcPr>
          <w:p w14:paraId="4D9FC178">
            <w:pPr>
              <w:pStyle w:val="33"/>
              <w:spacing w:after="25" w:line="3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bidi="ar"/>
              </w:rPr>
              <w:t>0-</w:t>
            </w:r>
            <w:r>
              <w:rPr>
                <w:rFonts w:hint="eastAsia" w:ascii="宋体" w:hAnsi="宋体" w:eastAsia="宋体" w:cs="宋体"/>
                <w:color w:val="auto"/>
                <w:kern w:val="0"/>
                <w:sz w:val="24"/>
                <w:szCs w:val="24"/>
                <w:lang w:val="en-US" w:eastAsia="zh-CN" w:bidi="ar"/>
              </w:rPr>
              <w:t>5</w:t>
            </w:r>
          </w:p>
        </w:tc>
      </w:tr>
      <w:tr w14:paraId="2902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530" w:type="dxa"/>
            <w:vMerge w:val="continue"/>
            <w:noWrap w:val="0"/>
            <w:vAlign w:val="center"/>
          </w:tcPr>
          <w:p w14:paraId="730F1C8B">
            <w:pPr>
              <w:spacing w:after="25" w:line="360" w:lineRule="exact"/>
              <w:jc w:val="center"/>
              <w:rPr>
                <w:rFonts w:hint="eastAsia" w:ascii="宋体" w:hAnsi="宋体" w:eastAsia="宋体" w:cs="宋体"/>
                <w:color w:val="auto"/>
                <w:sz w:val="24"/>
                <w:szCs w:val="24"/>
              </w:rPr>
            </w:pPr>
          </w:p>
        </w:tc>
        <w:tc>
          <w:tcPr>
            <w:tcW w:w="7065" w:type="dxa"/>
            <w:noWrap w:val="0"/>
            <w:vAlign w:val="center"/>
          </w:tcPr>
          <w:p w14:paraId="3D74D533">
            <w:pPr>
              <w:spacing w:after="25" w:line="360" w:lineRule="exac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供应商提供的机房采用强弱电上下分离设计得2分，提供相关证明材料</w:t>
            </w:r>
            <w:r>
              <w:rPr>
                <w:rFonts w:hint="eastAsia" w:ascii="宋体" w:hAnsi="宋体" w:eastAsia="宋体" w:cs="宋体"/>
                <w:color w:val="auto"/>
                <w:kern w:val="0"/>
                <w:sz w:val="24"/>
                <w:szCs w:val="24"/>
                <w:lang w:eastAsia="zh-CN" w:bidi="ar"/>
              </w:rPr>
              <w:t>，</w:t>
            </w:r>
            <w:r>
              <w:rPr>
                <w:rFonts w:hint="eastAsia" w:ascii="宋体" w:hAnsi="宋体" w:eastAsia="宋体" w:cs="宋体"/>
                <w:color w:val="000000"/>
                <w:kern w:val="0"/>
                <w:sz w:val="24"/>
                <w:szCs w:val="24"/>
                <w:highlight w:val="none"/>
                <w:lang w:bidi="ar"/>
              </w:rPr>
              <w:t>其他不得分。</w:t>
            </w:r>
          </w:p>
        </w:tc>
        <w:tc>
          <w:tcPr>
            <w:tcW w:w="783" w:type="dxa"/>
            <w:noWrap w:val="0"/>
            <w:vAlign w:val="center"/>
          </w:tcPr>
          <w:p w14:paraId="0CACCF1F">
            <w:pPr>
              <w:pStyle w:val="33"/>
              <w:spacing w:after="25" w:line="360" w:lineRule="exac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0-2</w:t>
            </w:r>
          </w:p>
        </w:tc>
      </w:tr>
      <w:tr w14:paraId="293E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530" w:type="dxa"/>
            <w:vMerge w:val="restart"/>
            <w:noWrap w:val="0"/>
            <w:vAlign w:val="center"/>
          </w:tcPr>
          <w:p w14:paraId="44CA7B66">
            <w:pPr>
              <w:spacing w:after="25"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7065" w:type="dxa"/>
            <w:noWrap w:val="0"/>
            <w:vAlign w:val="center"/>
          </w:tcPr>
          <w:p w14:paraId="5702ACE6">
            <w:pPr>
              <w:spacing w:after="25" w:line="360" w:lineRule="exac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供应商接到业主指令后3天内完成该项目（包括设备安装、调试，进入交付）得5分，其余不得分（不提供承诺书不得分</w:t>
            </w:r>
            <w:r>
              <w:rPr>
                <w:rFonts w:hint="eastAsia" w:ascii="宋体" w:hAnsi="宋体" w:cs="宋体"/>
                <w:color w:val="auto"/>
                <w:kern w:val="0"/>
                <w:sz w:val="24"/>
                <w:szCs w:val="24"/>
                <w:lang w:eastAsia="zh-CN" w:bidi="ar"/>
              </w:rPr>
              <w:t>，承诺书自拟</w:t>
            </w:r>
            <w:r>
              <w:rPr>
                <w:rFonts w:hint="eastAsia" w:ascii="宋体" w:hAnsi="宋体" w:eastAsia="宋体" w:cs="宋体"/>
                <w:color w:val="auto"/>
                <w:kern w:val="0"/>
                <w:sz w:val="24"/>
                <w:szCs w:val="24"/>
                <w:lang w:bidi="ar"/>
              </w:rPr>
              <w:t>）。</w:t>
            </w:r>
          </w:p>
        </w:tc>
        <w:tc>
          <w:tcPr>
            <w:tcW w:w="783" w:type="dxa"/>
            <w:noWrap w:val="0"/>
            <w:vAlign w:val="center"/>
          </w:tcPr>
          <w:p w14:paraId="1B43EC52">
            <w:pPr>
              <w:pStyle w:val="33"/>
              <w:spacing w:after="25" w:line="360" w:lineRule="exac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0-5</w:t>
            </w:r>
          </w:p>
        </w:tc>
      </w:tr>
      <w:tr w14:paraId="6407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530" w:type="dxa"/>
            <w:vMerge w:val="continue"/>
            <w:noWrap w:val="0"/>
            <w:vAlign w:val="center"/>
          </w:tcPr>
          <w:p w14:paraId="0836011C">
            <w:pPr>
              <w:spacing w:after="25" w:line="360" w:lineRule="exact"/>
              <w:jc w:val="center"/>
              <w:rPr>
                <w:rFonts w:hint="eastAsia" w:ascii="宋体" w:hAnsi="宋体" w:eastAsia="宋体" w:cs="宋体"/>
                <w:color w:val="auto"/>
                <w:sz w:val="24"/>
                <w:szCs w:val="24"/>
              </w:rPr>
            </w:pPr>
          </w:p>
        </w:tc>
        <w:tc>
          <w:tcPr>
            <w:tcW w:w="7065" w:type="dxa"/>
            <w:noWrap w:val="0"/>
            <w:vAlign w:val="center"/>
          </w:tcPr>
          <w:p w14:paraId="7B8A9264">
            <w:pPr>
              <w:spacing w:after="25" w:line="360" w:lineRule="exact"/>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在施工期间，设备不中断运行得</w:t>
            </w:r>
            <w:r>
              <w:rPr>
                <w:rFonts w:hint="eastAsia" w:ascii="宋体" w:hAnsi="宋体" w:cs="宋体"/>
                <w:color w:val="auto"/>
                <w:kern w:val="0"/>
                <w:sz w:val="24"/>
                <w:szCs w:val="24"/>
                <w:lang w:val="en-US" w:eastAsia="zh-CN" w:bidi="ar"/>
              </w:rPr>
              <w:t>7</w:t>
            </w:r>
            <w:r>
              <w:rPr>
                <w:rFonts w:hint="eastAsia" w:ascii="宋体" w:hAnsi="宋体" w:eastAsia="宋体" w:cs="宋体"/>
                <w:color w:val="auto"/>
                <w:kern w:val="0"/>
                <w:sz w:val="24"/>
                <w:szCs w:val="24"/>
                <w:lang w:bidi="ar"/>
              </w:rPr>
              <w:t>分。设备中断运行4小时以内得</w:t>
            </w: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bidi="ar"/>
              </w:rPr>
              <w:t>分，设备中断运行4小时以上12小时以内得3分，</w:t>
            </w:r>
            <w:r>
              <w:rPr>
                <w:rFonts w:hint="eastAsia" w:ascii="宋体" w:hAnsi="宋体" w:cs="宋体"/>
                <w:color w:val="auto"/>
                <w:kern w:val="0"/>
                <w:sz w:val="24"/>
                <w:szCs w:val="24"/>
                <w:lang w:eastAsia="zh-CN" w:bidi="ar"/>
              </w:rPr>
              <w:t>提供施工方案，</w:t>
            </w:r>
            <w:r>
              <w:rPr>
                <w:rFonts w:hint="eastAsia" w:ascii="宋体" w:hAnsi="宋体" w:eastAsia="宋体" w:cs="宋体"/>
                <w:color w:val="auto"/>
                <w:kern w:val="0"/>
                <w:sz w:val="24"/>
                <w:szCs w:val="24"/>
                <w:lang w:bidi="ar"/>
              </w:rPr>
              <w:t>不提供施工方案不得分</w:t>
            </w:r>
            <w:r>
              <w:rPr>
                <w:rFonts w:hint="eastAsia" w:ascii="宋体" w:hAnsi="宋体" w:cs="宋体"/>
                <w:color w:val="auto"/>
                <w:kern w:val="0"/>
                <w:sz w:val="24"/>
                <w:szCs w:val="24"/>
                <w:lang w:eastAsia="zh-CN" w:bidi="ar"/>
              </w:rPr>
              <w:t>。</w:t>
            </w:r>
          </w:p>
        </w:tc>
        <w:tc>
          <w:tcPr>
            <w:tcW w:w="783" w:type="dxa"/>
            <w:noWrap w:val="0"/>
            <w:vAlign w:val="center"/>
          </w:tcPr>
          <w:p w14:paraId="090F02B0">
            <w:pPr>
              <w:pStyle w:val="33"/>
              <w:spacing w:after="25" w:line="360" w:lineRule="exact"/>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0-</w:t>
            </w:r>
            <w:r>
              <w:rPr>
                <w:rFonts w:hint="eastAsia" w:hAnsi="宋体" w:cs="宋体"/>
                <w:color w:val="auto"/>
                <w:kern w:val="0"/>
                <w:sz w:val="24"/>
                <w:szCs w:val="24"/>
                <w:lang w:val="en-US" w:eastAsia="zh-CN" w:bidi="ar"/>
              </w:rPr>
              <w:t>7</w:t>
            </w:r>
          </w:p>
        </w:tc>
      </w:tr>
      <w:tr w14:paraId="2A56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530" w:type="dxa"/>
            <w:vMerge w:val="restart"/>
            <w:noWrap w:val="0"/>
            <w:vAlign w:val="center"/>
          </w:tcPr>
          <w:p w14:paraId="1B43F2C3">
            <w:pPr>
              <w:spacing w:after="25"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出入控制</w:t>
            </w:r>
          </w:p>
        </w:tc>
        <w:tc>
          <w:tcPr>
            <w:tcW w:w="7065" w:type="dxa"/>
            <w:noWrap w:val="0"/>
            <w:vAlign w:val="center"/>
          </w:tcPr>
          <w:p w14:paraId="343F4491">
            <w:pPr>
              <w:spacing w:after="25" w:line="36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供应商提供日常运维人员出入卡（可现场登记，24小时可进入直接进入，无需报备），得4分（不提供承诺书不得分</w:t>
            </w:r>
            <w:r>
              <w:rPr>
                <w:rFonts w:hint="eastAsia" w:ascii="宋体" w:hAnsi="宋体" w:cs="宋体"/>
                <w:color w:val="auto"/>
                <w:kern w:val="0"/>
                <w:sz w:val="24"/>
                <w:szCs w:val="24"/>
                <w:highlight w:val="none"/>
                <w:lang w:eastAsia="zh-CN" w:bidi="ar"/>
              </w:rPr>
              <w:t>，承诺函自拟</w:t>
            </w:r>
            <w:r>
              <w:rPr>
                <w:rFonts w:hint="eastAsia" w:ascii="宋体" w:hAnsi="宋体" w:eastAsia="宋体" w:cs="宋体"/>
                <w:color w:val="auto"/>
                <w:kern w:val="0"/>
                <w:sz w:val="24"/>
                <w:szCs w:val="24"/>
                <w:highlight w:val="none"/>
                <w:lang w:bidi="ar"/>
              </w:rPr>
              <w:t>）</w:t>
            </w:r>
          </w:p>
        </w:tc>
        <w:tc>
          <w:tcPr>
            <w:tcW w:w="783" w:type="dxa"/>
            <w:noWrap w:val="0"/>
            <w:vAlign w:val="center"/>
          </w:tcPr>
          <w:p w14:paraId="7AA14E13">
            <w:pPr>
              <w:pStyle w:val="33"/>
              <w:spacing w:after="25" w:line="360" w:lineRule="exac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0-4</w:t>
            </w:r>
          </w:p>
        </w:tc>
      </w:tr>
      <w:tr w14:paraId="36D4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30" w:type="dxa"/>
            <w:vMerge w:val="continue"/>
            <w:noWrap w:val="0"/>
            <w:vAlign w:val="center"/>
          </w:tcPr>
          <w:p w14:paraId="605CB003">
            <w:pPr>
              <w:spacing w:after="25" w:line="360" w:lineRule="exact"/>
              <w:jc w:val="center"/>
              <w:rPr>
                <w:rFonts w:hint="eastAsia" w:ascii="宋体" w:hAnsi="宋体" w:eastAsia="宋体" w:cs="宋体"/>
                <w:color w:val="auto"/>
                <w:sz w:val="24"/>
                <w:szCs w:val="24"/>
              </w:rPr>
            </w:pPr>
          </w:p>
        </w:tc>
        <w:tc>
          <w:tcPr>
            <w:tcW w:w="7065" w:type="dxa"/>
            <w:noWrap w:val="0"/>
            <w:vAlign w:val="center"/>
          </w:tcPr>
          <w:p w14:paraId="542D9D00">
            <w:pPr>
              <w:spacing w:after="25" w:line="360" w:lineRule="exac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紧急事件进入，可由采购人指定运维管理人员电话通知后现场登记放行，手续后补。得</w:t>
            </w: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bidi="ar"/>
              </w:rPr>
              <w:t>分（不提供承诺书不得分</w:t>
            </w:r>
            <w:r>
              <w:rPr>
                <w:rFonts w:hint="eastAsia" w:ascii="宋体" w:hAnsi="宋体" w:cs="宋体"/>
                <w:color w:val="auto"/>
                <w:kern w:val="0"/>
                <w:sz w:val="24"/>
                <w:szCs w:val="24"/>
                <w:lang w:eastAsia="zh-CN" w:bidi="ar"/>
              </w:rPr>
              <w:t>，承诺函自拟</w:t>
            </w:r>
            <w:r>
              <w:rPr>
                <w:rFonts w:hint="eastAsia" w:ascii="宋体" w:hAnsi="宋体" w:eastAsia="宋体" w:cs="宋体"/>
                <w:color w:val="auto"/>
                <w:kern w:val="0"/>
                <w:sz w:val="24"/>
                <w:szCs w:val="24"/>
                <w:lang w:bidi="ar"/>
              </w:rPr>
              <w:t>）</w:t>
            </w:r>
          </w:p>
        </w:tc>
        <w:tc>
          <w:tcPr>
            <w:tcW w:w="783" w:type="dxa"/>
            <w:noWrap w:val="0"/>
            <w:vAlign w:val="center"/>
          </w:tcPr>
          <w:p w14:paraId="5C138A1A">
            <w:pPr>
              <w:pStyle w:val="33"/>
              <w:spacing w:after="25" w:line="360" w:lineRule="exact"/>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0-</w:t>
            </w:r>
            <w:r>
              <w:rPr>
                <w:rFonts w:hint="eastAsia" w:hAnsi="宋体" w:cs="宋体"/>
                <w:color w:val="auto"/>
                <w:kern w:val="0"/>
                <w:sz w:val="24"/>
                <w:szCs w:val="24"/>
                <w:lang w:val="en-US" w:eastAsia="zh-CN" w:bidi="ar"/>
              </w:rPr>
              <w:t>2</w:t>
            </w:r>
          </w:p>
        </w:tc>
      </w:tr>
      <w:tr w14:paraId="6FE3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530" w:type="dxa"/>
            <w:noWrap w:val="0"/>
            <w:vAlign w:val="center"/>
          </w:tcPr>
          <w:p w14:paraId="19888B38">
            <w:pPr>
              <w:spacing w:after="25" w:line="36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运维服务</w:t>
            </w:r>
          </w:p>
        </w:tc>
        <w:tc>
          <w:tcPr>
            <w:tcW w:w="7065" w:type="dxa"/>
            <w:noWrap w:val="0"/>
            <w:vAlign w:val="center"/>
          </w:tcPr>
          <w:p w14:paraId="77B869E4">
            <w:pPr>
              <w:spacing w:after="25" w:line="36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根据供应商提供的基础运维服务方案</w:t>
            </w:r>
            <w:r>
              <w:rPr>
                <w:rFonts w:hint="eastAsia" w:ascii="宋体" w:hAnsi="宋体" w:cs="宋体"/>
                <w:color w:val="auto"/>
                <w:kern w:val="0"/>
                <w:sz w:val="24"/>
                <w:szCs w:val="24"/>
                <w:highlight w:val="none"/>
                <w:lang w:eastAsia="zh-CN" w:bidi="ar"/>
              </w:rPr>
              <w:t>进行综合</w:t>
            </w:r>
            <w:r>
              <w:rPr>
                <w:rFonts w:hint="eastAsia" w:ascii="宋体" w:hAnsi="宋体" w:eastAsia="宋体" w:cs="宋体"/>
                <w:color w:val="auto"/>
                <w:kern w:val="0"/>
                <w:sz w:val="24"/>
                <w:szCs w:val="24"/>
                <w:highlight w:val="none"/>
                <w:lang w:bidi="ar"/>
              </w:rPr>
              <w:t>打分。</w:t>
            </w:r>
            <w:r>
              <w:rPr>
                <w:rFonts w:hint="eastAsia" w:ascii="宋体" w:hAnsi="宋体" w:cs="宋体"/>
                <w:color w:val="auto"/>
                <w:kern w:val="0"/>
                <w:sz w:val="24"/>
                <w:szCs w:val="24"/>
                <w:highlight w:val="none"/>
                <w:lang w:eastAsia="zh-CN" w:bidi="ar"/>
              </w:rPr>
              <w:t>服务方案</w:t>
            </w:r>
            <w:r>
              <w:rPr>
                <w:rFonts w:hint="eastAsia" w:ascii="宋体" w:hAnsi="宋体" w:cs="宋体"/>
                <w:color w:val="auto"/>
                <w:sz w:val="24"/>
                <w:szCs w:val="24"/>
                <w:highlight w:val="none"/>
                <w:lang w:eastAsia="zh-CN"/>
              </w:rPr>
              <w:t>详细且符合采购方要求</w:t>
            </w:r>
            <w:r>
              <w:rPr>
                <w:rFonts w:hint="eastAsia" w:ascii="宋体" w:hAnsi="宋体" w:eastAsia="宋体" w:cs="宋体"/>
                <w:color w:val="auto"/>
                <w:sz w:val="24"/>
                <w:szCs w:val="24"/>
                <w:highlight w:val="none"/>
              </w:rPr>
              <w:t>得8分，</w:t>
            </w:r>
            <w:r>
              <w:rPr>
                <w:rFonts w:hint="eastAsia" w:ascii="宋体" w:hAnsi="宋体" w:cs="宋体"/>
                <w:color w:val="auto"/>
                <w:sz w:val="24"/>
                <w:szCs w:val="24"/>
                <w:highlight w:val="none"/>
                <w:lang w:eastAsia="zh-CN"/>
              </w:rPr>
              <w:t>一般</w:t>
            </w:r>
            <w:r>
              <w:rPr>
                <w:rFonts w:hint="eastAsia" w:ascii="宋体" w:hAnsi="宋体" w:eastAsia="宋体" w:cs="宋体"/>
                <w:color w:val="auto"/>
                <w:sz w:val="24"/>
                <w:szCs w:val="24"/>
                <w:highlight w:val="none"/>
              </w:rPr>
              <w:t>得5分，</w:t>
            </w:r>
            <w:r>
              <w:rPr>
                <w:rFonts w:hint="eastAsia" w:ascii="宋体" w:hAnsi="宋体" w:cs="宋体"/>
                <w:color w:val="auto"/>
                <w:sz w:val="24"/>
                <w:szCs w:val="24"/>
                <w:highlight w:val="none"/>
                <w:lang w:eastAsia="zh-CN"/>
              </w:rPr>
              <w:t>差</w:t>
            </w:r>
            <w:r>
              <w:rPr>
                <w:rFonts w:hint="eastAsia" w:ascii="宋体" w:hAnsi="宋体" w:eastAsia="宋体" w:cs="宋体"/>
                <w:color w:val="auto"/>
                <w:sz w:val="24"/>
                <w:szCs w:val="24"/>
                <w:highlight w:val="none"/>
              </w:rPr>
              <w:t>得3分，没有不得分。</w:t>
            </w:r>
          </w:p>
        </w:tc>
        <w:tc>
          <w:tcPr>
            <w:tcW w:w="783" w:type="dxa"/>
            <w:noWrap w:val="0"/>
            <w:vAlign w:val="center"/>
          </w:tcPr>
          <w:p w14:paraId="529AD6BA">
            <w:pPr>
              <w:pStyle w:val="33"/>
              <w:spacing w:after="25" w:line="360" w:lineRule="exact"/>
              <w:jc w:val="center"/>
              <w:rPr>
                <w:rFonts w:hint="eastAsia" w:ascii="宋体" w:hAnsi="宋体" w:eastAsia="宋体" w:cs="宋体"/>
                <w:color w:val="0000FF"/>
                <w:kern w:val="0"/>
                <w:sz w:val="24"/>
                <w:szCs w:val="24"/>
                <w:lang w:bidi="ar"/>
              </w:rPr>
            </w:pPr>
            <w:r>
              <w:rPr>
                <w:rFonts w:hint="eastAsia" w:ascii="宋体" w:hAnsi="宋体" w:eastAsia="宋体" w:cs="宋体"/>
                <w:color w:val="auto"/>
                <w:kern w:val="0"/>
                <w:sz w:val="24"/>
                <w:szCs w:val="24"/>
                <w:lang w:bidi="ar"/>
              </w:rPr>
              <w:t>0-8</w:t>
            </w:r>
          </w:p>
        </w:tc>
      </w:tr>
      <w:tr w14:paraId="2E8E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530" w:type="dxa"/>
            <w:noWrap w:val="0"/>
            <w:vAlign w:val="center"/>
          </w:tcPr>
          <w:p w14:paraId="796F2CFD">
            <w:pPr>
              <w:spacing w:after="25" w:line="360" w:lineRule="exact"/>
              <w:jc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eastAsia="zh-CN" w:bidi="ar"/>
              </w:rPr>
              <w:t>应急预案</w:t>
            </w:r>
          </w:p>
        </w:tc>
        <w:tc>
          <w:tcPr>
            <w:tcW w:w="7065" w:type="dxa"/>
            <w:noWrap w:val="0"/>
            <w:vAlign w:val="center"/>
          </w:tcPr>
          <w:p w14:paraId="0FC999B7">
            <w:pPr>
              <w:spacing w:after="25" w:line="360" w:lineRule="exac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方案中是否建立运行服务保障应急预案，对系统实施可能遇到的问题及其应对措施的考虑情况</w:t>
            </w:r>
            <w:r>
              <w:rPr>
                <w:rFonts w:hint="eastAsia" w:ascii="宋体" w:hAnsi="宋体" w:cs="宋体"/>
                <w:color w:val="auto"/>
                <w:kern w:val="0"/>
                <w:sz w:val="24"/>
                <w:szCs w:val="24"/>
                <w:highlight w:val="none"/>
                <w:lang w:eastAsia="zh-CN" w:bidi="ar"/>
              </w:rPr>
              <w:t>进行综合打分</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eastAsia="zh-CN" w:bidi="ar"/>
              </w:rPr>
              <w:t>服务方案</w:t>
            </w:r>
            <w:r>
              <w:rPr>
                <w:rFonts w:hint="eastAsia" w:ascii="宋体" w:hAnsi="宋体" w:cs="宋体"/>
                <w:color w:val="auto"/>
                <w:sz w:val="24"/>
                <w:szCs w:val="24"/>
                <w:highlight w:val="none"/>
                <w:lang w:eastAsia="zh-CN"/>
              </w:rPr>
              <w:t>详细且符合采购方要求</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一般</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差</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分，没有不得分。</w:t>
            </w:r>
          </w:p>
        </w:tc>
        <w:tc>
          <w:tcPr>
            <w:tcW w:w="783" w:type="dxa"/>
            <w:noWrap w:val="0"/>
            <w:vAlign w:val="center"/>
          </w:tcPr>
          <w:p w14:paraId="76F5322D">
            <w:pPr>
              <w:pStyle w:val="33"/>
              <w:spacing w:after="25" w:line="360" w:lineRule="exact"/>
              <w:jc w:val="center"/>
              <w:rPr>
                <w:rFonts w:hint="default" w:ascii="宋体" w:hAnsi="宋体" w:eastAsia="宋体" w:cs="宋体"/>
                <w:color w:val="auto"/>
                <w:kern w:val="0"/>
                <w:sz w:val="24"/>
                <w:szCs w:val="24"/>
                <w:lang w:val="en-US" w:eastAsia="zh-CN" w:bidi="ar"/>
              </w:rPr>
            </w:pPr>
            <w:r>
              <w:rPr>
                <w:rFonts w:hint="eastAsia" w:hAnsi="宋体" w:cs="宋体"/>
                <w:color w:val="auto"/>
                <w:kern w:val="0"/>
                <w:sz w:val="24"/>
                <w:szCs w:val="24"/>
                <w:lang w:val="en-US" w:eastAsia="zh-CN" w:bidi="ar"/>
              </w:rPr>
              <w:t>0-5</w:t>
            </w:r>
          </w:p>
        </w:tc>
      </w:tr>
      <w:tr w14:paraId="3FAD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530" w:type="dxa"/>
            <w:noWrap w:val="0"/>
            <w:vAlign w:val="center"/>
          </w:tcPr>
          <w:p w14:paraId="0BB180B4">
            <w:pPr>
              <w:spacing w:after="25" w:line="360" w:lineRule="exac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技术力量</w:t>
            </w:r>
          </w:p>
        </w:tc>
        <w:tc>
          <w:tcPr>
            <w:tcW w:w="7065" w:type="dxa"/>
            <w:noWrap w:val="0"/>
            <w:vAlign w:val="center"/>
          </w:tcPr>
          <w:p w14:paraId="1C87FEAA">
            <w:pPr>
              <w:spacing w:after="25" w:line="360" w:lineRule="exac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1、供应商为本项目提供的维护负责人同时具有二级及以上建造师（机电工程）和一级注册消防工程师的得4分；</w:t>
            </w:r>
          </w:p>
          <w:p w14:paraId="4425797B">
            <w:pPr>
              <w:spacing w:after="25" w:line="360" w:lineRule="exac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2、供应商为本项目提供的维护团队中具有高级工程师、信息系统项目管理师，每人得2分，最高得4分。</w:t>
            </w:r>
          </w:p>
          <w:p w14:paraId="1ED52963">
            <w:pPr>
              <w:spacing w:after="25" w:line="360" w:lineRule="exac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（提供相关证书原件扫描件并</w:t>
            </w:r>
            <w:r>
              <w:rPr>
                <w:rFonts w:hint="eastAsia" w:ascii="宋体" w:hAnsi="宋体" w:cs="宋体"/>
                <w:color w:val="auto"/>
                <w:kern w:val="0"/>
                <w:sz w:val="24"/>
                <w:szCs w:val="24"/>
                <w:lang w:eastAsia="zh-CN" w:bidi="ar"/>
              </w:rPr>
              <w:t>加盖</w:t>
            </w:r>
            <w:r>
              <w:rPr>
                <w:rFonts w:hint="eastAsia" w:ascii="宋体" w:hAnsi="宋体" w:eastAsia="宋体" w:cs="宋体"/>
                <w:color w:val="auto"/>
                <w:kern w:val="0"/>
                <w:sz w:val="24"/>
                <w:szCs w:val="24"/>
                <w:lang w:bidi="ar"/>
              </w:rPr>
              <w:t>电子签章，不提供不得分，同一人员相关证书可重复计取。）</w:t>
            </w:r>
          </w:p>
        </w:tc>
        <w:tc>
          <w:tcPr>
            <w:tcW w:w="783" w:type="dxa"/>
            <w:noWrap w:val="0"/>
            <w:vAlign w:val="center"/>
          </w:tcPr>
          <w:p w14:paraId="68E2CFE8">
            <w:pPr>
              <w:pStyle w:val="33"/>
              <w:spacing w:after="25" w:line="360" w:lineRule="exac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0-8</w:t>
            </w:r>
          </w:p>
        </w:tc>
      </w:tr>
      <w:tr w14:paraId="07D7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530" w:type="dxa"/>
            <w:noWrap w:val="0"/>
            <w:vAlign w:val="center"/>
          </w:tcPr>
          <w:p w14:paraId="56143174">
            <w:pPr>
              <w:spacing w:after="25" w:line="360" w:lineRule="exact"/>
              <w:jc w:val="center"/>
              <w:rPr>
                <w:rFonts w:hint="eastAsia" w:ascii="宋体" w:hAnsi="宋体" w:eastAsia="宋体" w:cs="宋体"/>
                <w:color w:val="auto"/>
                <w:kern w:val="0"/>
                <w:sz w:val="24"/>
                <w:szCs w:val="24"/>
                <w:lang w:bidi="ar"/>
              </w:rPr>
            </w:pPr>
            <w:r>
              <w:rPr>
                <w:rFonts w:hint="eastAsia" w:ascii="宋体" w:hAnsi="宋体" w:eastAsia="宋体" w:cs="宋体"/>
                <w:color w:val="auto"/>
                <w:sz w:val="24"/>
                <w:szCs w:val="24"/>
              </w:rPr>
              <w:t>成功案例</w:t>
            </w:r>
          </w:p>
        </w:tc>
        <w:tc>
          <w:tcPr>
            <w:tcW w:w="7065" w:type="dxa"/>
            <w:noWrap w:val="0"/>
            <w:vAlign w:val="center"/>
          </w:tcPr>
          <w:p w14:paraId="59CDF18E">
            <w:pPr>
              <w:spacing w:after="25" w:line="360" w:lineRule="exac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供应商提供自投标截止时间前三年以来</w:t>
            </w:r>
            <w:r>
              <w:rPr>
                <w:rFonts w:hint="eastAsia" w:ascii="宋体" w:hAnsi="宋体" w:cs="宋体"/>
                <w:color w:val="auto"/>
                <w:kern w:val="0"/>
                <w:sz w:val="24"/>
                <w:szCs w:val="24"/>
                <w:lang w:eastAsia="zh-CN" w:bidi="ar"/>
              </w:rPr>
              <w:t>类似</w:t>
            </w:r>
            <w:r>
              <w:rPr>
                <w:rFonts w:hint="eastAsia" w:ascii="宋体" w:hAnsi="宋体" w:eastAsia="宋体" w:cs="宋体"/>
                <w:color w:val="auto"/>
                <w:kern w:val="0"/>
                <w:sz w:val="24"/>
                <w:szCs w:val="24"/>
                <w:lang w:bidi="ar"/>
              </w:rPr>
              <w:t>项目成功案例，每个得</w:t>
            </w:r>
            <w:r>
              <w:rPr>
                <w:rFonts w:hint="eastAsia" w:ascii="宋体" w:hAnsi="宋体" w:cs="宋体"/>
                <w:color w:val="auto"/>
                <w:kern w:val="0"/>
                <w:sz w:val="24"/>
                <w:szCs w:val="24"/>
                <w:lang w:val="en-US" w:eastAsia="zh-CN" w:bidi="ar"/>
              </w:rPr>
              <w:t>0.5</w:t>
            </w:r>
            <w:r>
              <w:rPr>
                <w:rFonts w:hint="eastAsia" w:ascii="宋体" w:hAnsi="宋体" w:eastAsia="宋体" w:cs="宋体"/>
                <w:color w:val="auto"/>
                <w:kern w:val="0"/>
                <w:sz w:val="24"/>
                <w:szCs w:val="24"/>
                <w:lang w:bidi="ar"/>
              </w:rPr>
              <w:t>分，最高得</w:t>
            </w: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bidi="ar"/>
              </w:rPr>
              <w:t>分。(需提供合同原件扫描件并电子签章，不提供不得分。)</w:t>
            </w:r>
          </w:p>
        </w:tc>
        <w:tc>
          <w:tcPr>
            <w:tcW w:w="783" w:type="dxa"/>
            <w:noWrap w:val="0"/>
            <w:vAlign w:val="center"/>
          </w:tcPr>
          <w:p w14:paraId="454367BE">
            <w:pPr>
              <w:pStyle w:val="33"/>
              <w:spacing w:after="25" w:line="360" w:lineRule="exact"/>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rPr>
              <w:t>0-</w:t>
            </w:r>
            <w:r>
              <w:rPr>
                <w:rFonts w:hint="eastAsia" w:hAnsi="宋体" w:cs="宋体"/>
                <w:color w:val="auto"/>
                <w:sz w:val="24"/>
                <w:szCs w:val="24"/>
                <w:lang w:val="en-US" w:eastAsia="zh-CN"/>
              </w:rPr>
              <w:t>2</w:t>
            </w:r>
          </w:p>
        </w:tc>
      </w:tr>
      <w:tr w14:paraId="3B86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530" w:type="dxa"/>
            <w:noWrap w:val="0"/>
            <w:vAlign w:val="center"/>
          </w:tcPr>
          <w:p w14:paraId="3F3DBC77">
            <w:pPr>
              <w:spacing w:after="25" w:line="360" w:lineRule="exac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认证体系</w:t>
            </w:r>
          </w:p>
        </w:tc>
        <w:tc>
          <w:tcPr>
            <w:tcW w:w="7065" w:type="dxa"/>
            <w:noWrap w:val="0"/>
            <w:vAlign w:val="center"/>
          </w:tcPr>
          <w:p w14:paraId="37E3AFF5">
            <w:pPr>
              <w:spacing w:after="25" w:line="360" w:lineRule="exac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供应商具备ISO9001质量管理体系认证证书，ISO14001环境管理体系认证证书，ISO2000信息技术服务管理体系认证证书，ISO27001信息安全管理体系认证证书，ISO45001职业健康安全管理体系认证证书，每提供一项得</w:t>
            </w: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bidi="ar"/>
              </w:rPr>
              <w:t>分，</w:t>
            </w:r>
            <w:r>
              <w:rPr>
                <w:rFonts w:hint="eastAsia" w:ascii="宋体" w:hAnsi="宋体" w:cs="宋体"/>
                <w:color w:val="auto"/>
                <w:kern w:val="0"/>
                <w:sz w:val="24"/>
                <w:szCs w:val="24"/>
                <w:lang w:eastAsia="zh-CN" w:bidi="ar"/>
              </w:rPr>
              <w:t>最高得</w:t>
            </w:r>
            <w:r>
              <w:rPr>
                <w:rFonts w:hint="eastAsia" w:ascii="宋体" w:hAnsi="宋体" w:cs="宋体"/>
                <w:color w:val="auto"/>
                <w:kern w:val="0"/>
                <w:sz w:val="24"/>
                <w:szCs w:val="24"/>
                <w:lang w:val="en-US" w:eastAsia="zh-CN" w:bidi="ar"/>
              </w:rPr>
              <w:t>5分，</w:t>
            </w:r>
            <w:r>
              <w:rPr>
                <w:rFonts w:hint="eastAsia" w:ascii="宋体" w:hAnsi="宋体" w:eastAsia="宋体" w:cs="宋体"/>
                <w:color w:val="auto"/>
                <w:kern w:val="0"/>
                <w:sz w:val="24"/>
                <w:szCs w:val="24"/>
                <w:lang w:bidi="ar"/>
              </w:rPr>
              <w:t>不提供不得分（投标文件提供相关证书原件扫描件并电子签章。）</w:t>
            </w:r>
          </w:p>
        </w:tc>
        <w:tc>
          <w:tcPr>
            <w:tcW w:w="783" w:type="dxa"/>
            <w:noWrap w:val="0"/>
            <w:vAlign w:val="center"/>
          </w:tcPr>
          <w:p w14:paraId="472A39D4">
            <w:pPr>
              <w:pStyle w:val="33"/>
              <w:spacing w:after="25" w:line="360" w:lineRule="exact"/>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0-</w:t>
            </w:r>
            <w:r>
              <w:rPr>
                <w:rFonts w:hint="eastAsia" w:hAnsi="宋体" w:cs="宋体"/>
                <w:color w:val="auto"/>
                <w:kern w:val="0"/>
                <w:sz w:val="24"/>
                <w:szCs w:val="24"/>
                <w:lang w:val="en-US" w:eastAsia="zh-CN" w:bidi="ar"/>
              </w:rPr>
              <w:t>5</w:t>
            </w:r>
          </w:p>
        </w:tc>
      </w:tr>
    </w:tbl>
    <w:p w14:paraId="1A2AF1A1">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BDA4868">
      <w:pPr>
        <w:snapToGrid w:val="0"/>
        <w:spacing w:line="360" w:lineRule="auto"/>
        <w:outlineLvl w:val="2"/>
        <w:rPr>
          <w:rFonts w:ascii="宋体" w:hAnsi="宋体" w:cs="宋体"/>
          <w:b/>
          <w:sz w:val="28"/>
          <w:szCs w:val="28"/>
        </w:rPr>
      </w:pPr>
      <w:r>
        <w:rPr>
          <w:rFonts w:hint="eastAsia" w:ascii="宋体" w:hAnsi="宋体" w:cs="宋体"/>
          <w:b/>
          <w:sz w:val="32"/>
        </w:rPr>
        <w:t>一、评标方法</w:t>
      </w:r>
    </w:p>
    <w:p w14:paraId="3B2EE36B">
      <w:pPr>
        <w:adjustRightInd/>
        <w:spacing w:line="360" w:lineRule="auto"/>
        <w:ind w:firstLine="472" w:firstLineChars="196"/>
        <w:outlineLvl w:val="3"/>
        <w:rPr>
          <w:rFonts w:ascii="宋体" w:hAnsi="宋体" w:cs="宋体"/>
          <w:kern w:val="0"/>
          <w:sz w:val="24"/>
        </w:rPr>
      </w:pPr>
      <w:r>
        <w:rPr>
          <w:rFonts w:hint="eastAsia" w:ascii="宋体" w:hAnsi="宋体" w:cs="宋体"/>
          <w:b/>
          <w:kern w:val="0"/>
          <w:sz w:val="24"/>
        </w:rPr>
        <w:t>1.本项目采用综合评分法。</w:t>
      </w:r>
    </w:p>
    <w:p w14:paraId="16C3BA94">
      <w:pPr>
        <w:adjustRightInd/>
        <w:spacing w:line="360" w:lineRule="auto"/>
        <w:outlineLvl w:val="2"/>
        <w:rPr>
          <w:rFonts w:ascii="宋体" w:hAnsi="宋体" w:cs="宋体"/>
          <w:kern w:val="0"/>
          <w:sz w:val="24"/>
        </w:rPr>
      </w:pPr>
      <w:r>
        <w:rPr>
          <w:rFonts w:hint="eastAsia" w:ascii="宋体" w:hAnsi="宋体" w:cs="宋体"/>
          <w:b/>
          <w:sz w:val="32"/>
        </w:rPr>
        <w:t>二、评标标准</w:t>
      </w:r>
    </w:p>
    <w:p w14:paraId="2A23D498">
      <w:pPr>
        <w:spacing w:line="360" w:lineRule="auto"/>
        <w:ind w:firstLine="472" w:firstLineChars="196"/>
        <w:outlineLvl w:val="3"/>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w:t>
      </w:r>
    </w:p>
    <w:p w14:paraId="48378257">
      <w:pPr>
        <w:spacing w:line="360" w:lineRule="auto"/>
        <w:outlineLvl w:val="2"/>
        <w:rPr>
          <w:rFonts w:ascii="宋体" w:hAnsi="宋体" w:cs="宋体"/>
          <w:b/>
          <w:sz w:val="36"/>
          <w:szCs w:val="36"/>
        </w:rPr>
      </w:pPr>
      <w:r>
        <w:rPr>
          <w:rFonts w:hint="eastAsia" w:ascii="宋体" w:hAnsi="宋体" w:cs="宋体"/>
          <w:b/>
          <w:sz w:val="36"/>
          <w:szCs w:val="36"/>
        </w:rPr>
        <w:t>三、评标程序</w:t>
      </w:r>
    </w:p>
    <w:p w14:paraId="6D04B52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DF0997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64CC897">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3683340">
      <w:pPr>
        <w:spacing w:line="360" w:lineRule="auto"/>
        <w:ind w:firstLine="472" w:firstLineChars="196"/>
        <w:outlineLvl w:val="3"/>
        <w:rPr>
          <w:rFonts w:ascii="宋体" w:hAnsi="宋体" w:cs="宋体"/>
          <w:b/>
          <w:kern w:val="0"/>
          <w:sz w:val="24"/>
        </w:rPr>
      </w:pPr>
      <w:r>
        <w:rPr>
          <w:rFonts w:hint="eastAsia" w:ascii="宋体" w:hAnsi="宋体" w:cs="宋体"/>
          <w:b/>
          <w:kern w:val="0"/>
          <w:sz w:val="24"/>
        </w:rPr>
        <w:t>3.4报价评审。</w:t>
      </w:r>
    </w:p>
    <w:p w14:paraId="5FE0F5DC">
      <w:pPr>
        <w:pStyle w:val="128"/>
        <w:spacing w:before="0"/>
        <w:ind w:firstLine="508" w:firstLineChars="212"/>
        <w:outlineLvl w:val="4"/>
        <w:rPr>
          <w:rFonts w:ascii="宋体" w:hAnsi="宋体" w:cs="宋体"/>
          <w:kern w:val="0"/>
        </w:rPr>
      </w:pPr>
      <w:r>
        <w:rPr>
          <w:rFonts w:hint="eastAsia" w:ascii="宋体" w:hAnsi="宋体" w:cs="宋体"/>
          <w:kern w:val="0"/>
        </w:rPr>
        <w:t>3.4.1投标文件报价出现前后不一致的，按照下列规定修正：</w:t>
      </w:r>
    </w:p>
    <w:p w14:paraId="5C6EBE70">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4D844E0">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A4437C3">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B95E469">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B686AE5">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7FB6BE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1C3F77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97C7373">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44B6D2">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4F5CBE7">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采用综合评分法的，评标结果按评审后得分由高到低顺序排列。得分相同的，按投标报价由低到高顺序排列。得分且投标报价相同的并列，按照评审内容的技术分评审得分最高的投标人为排名第一的中标候选人。</w:t>
      </w:r>
    </w:p>
    <w:p w14:paraId="3255E5A4">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8DAE9A2">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FA1579E">
      <w:pPr>
        <w:widowControl/>
        <w:shd w:val="clear" w:color="auto" w:fill="FFFFFF"/>
        <w:adjustRightInd/>
        <w:spacing w:after="225" w:line="315" w:lineRule="atLeast"/>
        <w:jc w:val="left"/>
        <w:outlineLvl w:val="2"/>
        <w:rPr>
          <w:rFonts w:ascii="宋体" w:hAnsi="宋体" w:cs="宋体"/>
          <w:b/>
          <w:sz w:val="32"/>
        </w:rPr>
      </w:pPr>
      <w:r>
        <w:rPr>
          <w:rFonts w:hint="eastAsia" w:ascii="宋体" w:hAnsi="宋体" w:cs="宋体"/>
          <w:b/>
          <w:sz w:val="32"/>
        </w:rPr>
        <w:t>四、评标中的其他事项</w:t>
      </w:r>
    </w:p>
    <w:p w14:paraId="40D27129">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1B3F759">
      <w:pPr>
        <w:pStyle w:val="2"/>
        <w:spacing w:line="360" w:lineRule="auto"/>
        <w:ind w:left="954" w:leftChars="226" w:hanging="479" w:firstLineChars="0"/>
        <w:outlineLvl w:val="3"/>
        <w:rPr>
          <w:rFonts w:cs="宋体"/>
          <w:szCs w:val="21"/>
        </w:rPr>
      </w:pPr>
      <w:r>
        <w:rPr>
          <w:rFonts w:hint="eastAsia" w:cs="宋体"/>
          <w:b/>
          <w:kern w:val="0"/>
        </w:rPr>
        <w:t>4.2投标无效。</w:t>
      </w:r>
      <w:r>
        <w:rPr>
          <w:rFonts w:hint="eastAsia" w:cs="宋体"/>
          <w:szCs w:val="21"/>
        </w:rPr>
        <w:t>有下列情形之一的，投标无效：</w:t>
      </w:r>
    </w:p>
    <w:p w14:paraId="732DA05B">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D3CE8EC">
      <w:pPr>
        <w:spacing w:line="360" w:lineRule="auto"/>
        <w:ind w:firstLine="480" w:firstLineChars="200"/>
        <w:outlineLvl w:val="4"/>
        <w:rPr>
          <w:rFonts w:ascii="宋体" w:hAnsi="宋体" w:cs="宋体"/>
          <w:kern w:val="0"/>
          <w:sz w:val="24"/>
        </w:rPr>
      </w:pPr>
      <w:r>
        <w:rPr>
          <w:rFonts w:hint="eastAsia" w:ascii="宋体" w:hAnsi="宋体" w:cs="宋体"/>
          <w:kern w:val="0"/>
          <w:sz w:val="24"/>
        </w:rPr>
        <w:t>4.2.2投标文件未按照招标文件要求签署、盖章的；</w:t>
      </w:r>
    </w:p>
    <w:p w14:paraId="0FFF8420">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05360E8">
      <w:pPr>
        <w:spacing w:line="360" w:lineRule="auto"/>
        <w:ind w:firstLine="480" w:firstLineChars="200"/>
        <w:outlineLvl w:val="4"/>
        <w:rPr>
          <w:rFonts w:ascii="宋体" w:hAnsi="宋体" w:cs="宋体"/>
          <w:kern w:val="0"/>
          <w:sz w:val="24"/>
        </w:rPr>
      </w:pPr>
      <w:r>
        <w:rPr>
          <w:rFonts w:hint="eastAsia" w:ascii="宋体" w:hAnsi="宋体" w:cs="宋体"/>
          <w:kern w:val="0"/>
          <w:sz w:val="24"/>
        </w:rPr>
        <w:t>4.2.4投标文件含有采购人不能接受的附加条件的；</w:t>
      </w:r>
    </w:p>
    <w:p w14:paraId="2068F0C2">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DB9D3EF">
      <w:pPr>
        <w:snapToGrid w:val="0"/>
        <w:spacing w:line="360" w:lineRule="auto"/>
        <w:ind w:firstLine="120" w:firstLineChars="50"/>
        <w:jc w:val="left"/>
        <w:outlineLvl w:val="4"/>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72A842B">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F0188BB">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490ED61">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492E7627">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EB4A8F9">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20BE69D">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7D06864">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837D906">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4D70448">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696F01F">
      <w:pPr>
        <w:pStyle w:val="2"/>
        <w:snapToGrid w:val="0"/>
        <w:spacing w:line="360" w:lineRule="auto"/>
        <w:rPr>
          <w:rFonts w:cs="宋体"/>
        </w:rPr>
      </w:pPr>
      <w:r>
        <w:rPr>
          <w:rFonts w:hint="eastAsia" w:cs="宋体"/>
        </w:rPr>
        <w:t>5.1符合专业条件的供应商或者对招标文件作实质响应的供应商不足3家的；</w:t>
      </w:r>
    </w:p>
    <w:p w14:paraId="5B4EA519">
      <w:pPr>
        <w:pStyle w:val="2"/>
        <w:snapToGrid w:val="0"/>
        <w:spacing w:line="360" w:lineRule="auto"/>
        <w:rPr>
          <w:rFonts w:cs="宋体"/>
        </w:rPr>
      </w:pPr>
      <w:r>
        <w:rPr>
          <w:rFonts w:hint="eastAsia" w:cs="宋体"/>
        </w:rPr>
        <w:t>5.2出现影响采购公正的违法、违规行为的；</w:t>
      </w:r>
    </w:p>
    <w:p w14:paraId="35DF4E0C">
      <w:pPr>
        <w:pStyle w:val="2"/>
        <w:snapToGrid w:val="0"/>
        <w:spacing w:line="360" w:lineRule="auto"/>
        <w:rPr>
          <w:rFonts w:cs="宋体"/>
        </w:rPr>
      </w:pPr>
      <w:r>
        <w:rPr>
          <w:rFonts w:hint="eastAsia" w:cs="宋体"/>
        </w:rPr>
        <w:t>5.3投标人的报价均超过了采购预算，采购人不能支付的；</w:t>
      </w:r>
    </w:p>
    <w:p w14:paraId="1DC524D3">
      <w:pPr>
        <w:pStyle w:val="2"/>
        <w:snapToGrid w:val="0"/>
        <w:spacing w:line="360" w:lineRule="auto"/>
        <w:rPr>
          <w:rFonts w:cs="宋体"/>
        </w:rPr>
      </w:pPr>
      <w:r>
        <w:rPr>
          <w:rFonts w:hint="eastAsia" w:cs="宋体"/>
        </w:rPr>
        <w:t>5.4因重大变故，采购任务取消的。</w:t>
      </w:r>
    </w:p>
    <w:p w14:paraId="76E1C307">
      <w:pPr>
        <w:pStyle w:val="2"/>
        <w:snapToGrid w:val="0"/>
        <w:spacing w:line="360" w:lineRule="auto"/>
        <w:rPr>
          <w:rFonts w:cs="宋体"/>
        </w:rPr>
      </w:pPr>
      <w:r>
        <w:rPr>
          <w:rFonts w:hint="eastAsia" w:cs="宋体"/>
        </w:rPr>
        <w:t>废标后，采购代理机构应当将废标理由通知所有投标人。</w:t>
      </w:r>
    </w:p>
    <w:p w14:paraId="143497C8">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CF51070">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32C1CE2">
      <w:pPr>
        <w:pStyle w:val="2"/>
        <w:snapToGrid w:val="0"/>
        <w:spacing w:line="360" w:lineRule="auto"/>
        <w:rPr>
          <w:rFonts w:cs="宋体"/>
        </w:rPr>
      </w:pPr>
      <w:r>
        <w:rPr>
          <w:rFonts w:hint="eastAsia" w:cs="宋体"/>
        </w:rPr>
        <w:t>7.1未确定中标供应商的，终止本次政府采购活动，重新开展政府采购活动。</w:t>
      </w:r>
    </w:p>
    <w:p w14:paraId="20DF954E">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172BC17">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5F78888">
      <w:pPr>
        <w:pStyle w:val="2"/>
        <w:snapToGrid w:val="0"/>
        <w:spacing w:line="360" w:lineRule="auto"/>
        <w:rPr>
          <w:rFonts w:cs="宋体"/>
        </w:rPr>
      </w:pPr>
      <w:r>
        <w:rPr>
          <w:rFonts w:hint="eastAsia" w:cs="宋体"/>
        </w:rPr>
        <w:t>7.4政府采购合同已经履行，给采购人、供应商造成损失的，由责任人承担赔偿责任。</w:t>
      </w:r>
    </w:p>
    <w:p w14:paraId="00715E6D">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w:t>
      </w:r>
      <w:bookmarkStart w:id="521" w:name="_GoBack"/>
      <w:bookmarkEnd w:id="521"/>
      <w:r>
        <w:rPr>
          <w:rFonts w:hint="eastAsia" w:cs="宋体"/>
        </w:rPr>
        <w:t>响中标结果或者依法被认定为中标无效的，依照7.1-7.4规定处理。</w:t>
      </w:r>
    </w:p>
    <w:bookmarkEnd w:id="27"/>
    <w:p w14:paraId="0E3C9406">
      <w:pPr>
        <w:spacing w:line="360" w:lineRule="auto"/>
        <w:ind w:left="720" w:leftChars="343" w:firstLine="1084" w:firstLineChars="300"/>
        <w:outlineLvl w:val="0"/>
        <w:rPr>
          <w:rFonts w:ascii="宋体" w:hAnsi="宋体" w:cs="宋体"/>
          <w:b/>
          <w:sz w:val="36"/>
          <w:szCs w:val="36"/>
        </w:rPr>
      </w:pPr>
      <w:bookmarkStart w:id="399" w:name="第五部分"/>
      <w:bookmarkStart w:id="400" w:name="_Toc86217003"/>
      <w:r>
        <w:rPr>
          <w:rFonts w:hint="eastAsia" w:ascii="宋体" w:hAnsi="宋体" w:cs="宋体"/>
          <w:b/>
          <w:sz w:val="36"/>
          <w:szCs w:val="36"/>
        </w:rPr>
        <w:t>第五部分 拟签订的合同文本</w:t>
      </w:r>
    </w:p>
    <w:p w14:paraId="1D9D5637">
      <w:pPr>
        <w:ind w:firstLine="1440" w:firstLineChars="600"/>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6B6DB206">
      <w:pPr>
        <w:spacing w:line="480" w:lineRule="auto"/>
        <w:jc w:val="center"/>
        <w:rPr>
          <w:rFonts w:ascii="宋体" w:hAnsi="宋体" w:cs="宋体"/>
          <w:b/>
          <w:sz w:val="28"/>
          <w:szCs w:val="28"/>
        </w:rPr>
      </w:pPr>
    </w:p>
    <w:p w14:paraId="5205835D">
      <w:pPr>
        <w:spacing w:line="480" w:lineRule="auto"/>
        <w:jc w:val="center"/>
        <w:rPr>
          <w:rFonts w:ascii="宋体" w:hAnsi="宋体" w:cs="宋体"/>
          <w:b/>
          <w:sz w:val="24"/>
        </w:rPr>
      </w:pPr>
    </w:p>
    <w:p w14:paraId="70B87476">
      <w:pPr>
        <w:spacing w:line="480" w:lineRule="auto"/>
        <w:jc w:val="center"/>
        <w:rPr>
          <w:rFonts w:ascii="宋体" w:hAnsi="宋体" w:cs="宋体"/>
          <w:b/>
          <w:sz w:val="24"/>
        </w:rPr>
      </w:pPr>
    </w:p>
    <w:p w14:paraId="06B506AA">
      <w:pPr>
        <w:spacing w:line="480" w:lineRule="auto"/>
        <w:jc w:val="center"/>
        <w:outlineLvl w:val="1"/>
        <w:rPr>
          <w:rFonts w:ascii="宋体" w:hAnsi="宋体" w:cs="宋体"/>
          <w:b/>
          <w:sz w:val="36"/>
          <w:szCs w:val="36"/>
          <w:highlight w:val="none"/>
        </w:rPr>
      </w:pPr>
      <w:r>
        <w:rPr>
          <w:rFonts w:hint="eastAsia" w:ascii="宋体" w:hAnsi="宋体" w:cs="宋体"/>
          <w:b/>
          <w:sz w:val="36"/>
          <w:szCs w:val="36"/>
        </w:rPr>
        <w:t>政府采购合同参考范本</w:t>
      </w:r>
      <w:r>
        <w:rPr>
          <w:rFonts w:hint="eastAsia" w:ascii="宋体" w:hAnsi="宋体" w:cs="宋体"/>
          <w:b/>
          <w:sz w:val="36"/>
          <w:szCs w:val="36"/>
          <w:highlight w:val="none"/>
        </w:rPr>
        <w:t>（供参考）</w:t>
      </w:r>
    </w:p>
    <w:p w14:paraId="290C1F8F">
      <w:pPr>
        <w:spacing w:line="480" w:lineRule="auto"/>
        <w:jc w:val="center"/>
        <w:rPr>
          <w:rFonts w:ascii="宋体" w:hAnsi="宋体" w:cs="宋体"/>
          <w:b/>
          <w:sz w:val="36"/>
          <w:szCs w:val="36"/>
        </w:rPr>
      </w:pPr>
      <w:r>
        <w:rPr>
          <w:rFonts w:hint="eastAsia" w:ascii="宋体" w:hAnsi="宋体" w:cs="宋体"/>
          <w:b/>
          <w:sz w:val="36"/>
          <w:szCs w:val="36"/>
        </w:rPr>
        <w:t>（服务类）</w:t>
      </w:r>
    </w:p>
    <w:p w14:paraId="4FB35FAB">
      <w:pPr>
        <w:pStyle w:val="699"/>
        <w:ind w:firstLine="2843" w:firstLineChars="1180"/>
        <w:outlineLvl w:val="0"/>
        <w:rPr>
          <w:rFonts w:ascii="宋体" w:hAnsi="宋体" w:cs="宋体"/>
          <w:b/>
          <w:szCs w:val="24"/>
        </w:rPr>
      </w:pPr>
      <w:r>
        <w:rPr>
          <w:rFonts w:hint="eastAsia" w:ascii="宋体" w:hAnsi="宋体" w:cs="宋体"/>
          <w:b/>
          <w:szCs w:val="24"/>
        </w:rPr>
        <w:t>第一部分 合同书</w:t>
      </w:r>
    </w:p>
    <w:p w14:paraId="3D542390">
      <w:pPr>
        <w:spacing w:before="120" w:line="22" w:lineRule="atLeast"/>
        <w:rPr>
          <w:rFonts w:ascii="宋体" w:hAnsi="宋体" w:cs="宋体"/>
          <w:sz w:val="24"/>
        </w:rPr>
      </w:pPr>
    </w:p>
    <w:p w14:paraId="26D1407F">
      <w:pPr>
        <w:pStyle w:val="4"/>
      </w:pPr>
    </w:p>
    <w:p w14:paraId="1D195833">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FB4319D">
      <w:pPr>
        <w:pStyle w:val="596"/>
        <w:spacing w:before="120" w:line="22" w:lineRule="atLeast"/>
        <w:rPr>
          <w:rFonts w:ascii="宋体" w:hAnsi="宋体" w:eastAsia="宋体" w:cs="宋体"/>
          <w:szCs w:val="24"/>
        </w:rPr>
      </w:pPr>
    </w:p>
    <w:p w14:paraId="4BA15E3C">
      <w:pPr>
        <w:pStyle w:val="596"/>
        <w:spacing w:before="120" w:line="22" w:lineRule="atLeast"/>
        <w:rPr>
          <w:rFonts w:ascii="宋体" w:hAnsi="宋体" w:eastAsia="宋体" w:cs="宋体"/>
          <w:szCs w:val="24"/>
        </w:rPr>
      </w:pPr>
    </w:p>
    <w:p w14:paraId="43F3E4EF">
      <w:pPr>
        <w:rPr>
          <w:rFonts w:ascii="宋体" w:hAnsi="宋体" w:cs="宋体"/>
          <w:sz w:val="24"/>
        </w:rPr>
      </w:pPr>
    </w:p>
    <w:p w14:paraId="6615752E">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6427F70">
      <w:pPr>
        <w:spacing w:before="120" w:line="22" w:lineRule="atLeast"/>
        <w:rPr>
          <w:rFonts w:ascii="宋体" w:hAnsi="宋体" w:cs="宋体"/>
          <w:sz w:val="24"/>
        </w:rPr>
      </w:pPr>
    </w:p>
    <w:p w14:paraId="36C73AAD">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E8344E4">
      <w:pPr>
        <w:spacing w:before="120" w:line="22" w:lineRule="atLeast"/>
        <w:rPr>
          <w:rFonts w:ascii="宋体" w:hAnsi="宋体" w:cs="宋体"/>
          <w:sz w:val="24"/>
        </w:rPr>
      </w:pPr>
    </w:p>
    <w:p w14:paraId="007E9842">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E1BB3FA">
      <w:pPr>
        <w:spacing w:before="120" w:line="22" w:lineRule="atLeast"/>
        <w:rPr>
          <w:rFonts w:ascii="宋体" w:hAnsi="宋体" w:cs="宋体"/>
          <w:sz w:val="24"/>
        </w:rPr>
      </w:pPr>
    </w:p>
    <w:p w14:paraId="0BBFBC90">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62D9960">
      <w:pPr>
        <w:widowControl/>
        <w:jc w:val="left"/>
        <w:rPr>
          <w:rFonts w:ascii="宋体" w:hAnsi="宋体" w:cs="宋体"/>
          <w:kern w:val="0"/>
          <w:sz w:val="24"/>
        </w:rPr>
        <w:sectPr>
          <w:headerReference r:id="rId5" w:type="default"/>
          <w:footerReference r:id="rId6" w:type="default"/>
          <w:pgSz w:w="11907" w:h="16840"/>
          <w:pgMar w:top="1474" w:right="1814" w:bottom="1474" w:left="1814" w:header="851" w:footer="851" w:gutter="0"/>
          <w:cols w:space="720" w:num="1"/>
        </w:sectPr>
      </w:pPr>
    </w:p>
    <w:p w14:paraId="6E3833C6">
      <w:pPr>
        <w:rPr>
          <w:rFonts w:ascii="宋体" w:hAnsi="宋体" w:cs="宋体"/>
          <w:b/>
          <w:sz w:val="24"/>
        </w:rPr>
      </w:pPr>
    </w:p>
    <w:p w14:paraId="53EB9998">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41F10EFD">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2FBBC33C">
      <w:pPr>
        <w:spacing w:line="560" w:lineRule="exact"/>
        <w:ind w:firstLine="482" w:firstLineChars="200"/>
        <w:outlineLvl w:val="1"/>
        <w:rPr>
          <w:rFonts w:ascii="宋体" w:hAnsi="宋体"/>
          <w:sz w:val="24"/>
        </w:rPr>
      </w:pPr>
      <w:bookmarkStart w:id="401" w:name="_Toc20421"/>
      <w:bookmarkStart w:id="402" w:name="_Toc28855"/>
      <w:bookmarkStart w:id="403" w:name="_Toc19273"/>
      <w:bookmarkStart w:id="404" w:name="_Toc15367"/>
      <w:bookmarkStart w:id="405" w:name="_Toc22967"/>
      <w:r>
        <w:rPr>
          <w:rFonts w:ascii="宋体" w:hAnsi="宋体"/>
          <w:b/>
          <w:sz w:val="24"/>
        </w:rPr>
        <w:t xml:space="preserve">1.1 </w:t>
      </w:r>
      <w:r>
        <w:rPr>
          <w:rFonts w:hint="eastAsia" w:ascii="宋体" w:hAnsi="宋体"/>
          <w:b/>
          <w:sz w:val="24"/>
        </w:rPr>
        <w:t>合同组成部分</w:t>
      </w:r>
      <w:bookmarkEnd w:id="401"/>
      <w:bookmarkEnd w:id="402"/>
      <w:bookmarkEnd w:id="403"/>
      <w:bookmarkEnd w:id="404"/>
      <w:bookmarkEnd w:id="405"/>
    </w:p>
    <w:p w14:paraId="4DC4858C">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EB59DD4">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7228EB84">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5362FA8D">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8E56F58">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65E44F90">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116A955">
      <w:pPr>
        <w:spacing w:line="560" w:lineRule="exact"/>
        <w:ind w:firstLine="482" w:firstLineChars="200"/>
        <w:outlineLvl w:val="1"/>
        <w:rPr>
          <w:rFonts w:ascii="宋体" w:hAnsi="宋体"/>
          <w:b/>
          <w:sz w:val="24"/>
        </w:rPr>
      </w:pPr>
      <w:bookmarkStart w:id="406" w:name="_Toc6773"/>
      <w:bookmarkStart w:id="407" w:name="_Toc6311"/>
      <w:bookmarkStart w:id="408" w:name="_Toc22185"/>
      <w:bookmarkStart w:id="409" w:name="_Toc2918"/>
      <w:bookmarkStart w:id="410" w:name="_Toc18585"/>
      <w:r>
        <w:rPr>
          <w:rFonts w:ascii="宋体" w:hAnsi="宋体"/>
          <w:b/>
          <w:sz w:val="24"/>
        </w:rPr>
        <w:t xml:space="preserve">1.2 </w:t>
      </w:r>
      <w:r>
        <w:rPr>
          <w:rFonts w:hint="eastAsia" w:ascii="宋体" w:hAnsi="宋体"/>
          <w:b/>
          <w:sz w:val="24"/>
        </w:rPr>
        <w:t>标的</w:t>
      </w:r>
      <w:bookmarkEnd w:id="406"/>
      <w:bookmarkEnd w:id="407"/>
      <w:bookmarkEnd w:id="408"/>
      <w:bookmarkEnd w:id="409"/>
      <w:bookmarkEnd w:id="410"/>
    </w:p>
    <w:p w14:paraId="509C07DE">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594D4336">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52DF362F">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6408F76A">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6CB4DE18">
      <w:pPr>
        <w:spacing w:line="560" w:lineRule="exact"/>
        <w:ind w:firstLine="482" w:firstLineChars="200"/>
        <w:outlineLvl w:val="1"/>
        <w:rPr>
          <w:rFonts w:ascii="宋体" w:hAnsi="宋体"/>
          <w:b/>
          <w:sz w:val="24"/>
        </w:rPr>
      </w:pPr>
      <w:bookmarkStart w:id="411" w:name="_Toc21124"/>
      <w:bookmarkStart w:id="412" w:name="_Toc1386"/>
      <w:bookmarkStart w:id="413" w:name="_Toc13918"/>
      <w:bookmarkStart w:id="414" w:name="_Toc4929"/>
      <w:bookmarkStart w:id="415" w:name="_Toc5635"/>
      <w:r>
        <w:rPr>
          <w:rFonts w:ascii="宋体" w:hAnsi="宋体"/>
          <w:b/>
          <w:sz w:val="24"/>
        </w:rPr>
        <w:t>1.3 价款</w:t>
      </w:r>
      <w:bookmarkEnd w:id="411"/>
      <w:bookmarkEnd w:id="412"/>
      <w:bookmarkEnd w:id="413"/>
      <w:bookmarkEnd w:id="414"/>
      <w:bookmarkEnd w:id="415"/>
    </w:p>
    <w:p w14:paraId="3E88ED3C">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6F550B81">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43F79D0B">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F09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74B171">
            <w:pPr>
              <w:pStyle w:val="317"/>
              <w:spacing w:line="560" w:lineRule="exact"/>
              <w:jc w:val="center"/>
              <w:rPr>
                <w:rFonts w:hAnsi="宋体"/>
                <w:sz w:val="24"/>
                <w:szCs w:val="24"/>
              </w:rPr>
            </w:pPr>
            <w:r>
              <w:rPr>
                <w:rFonts w:hAnsi="宋体"/>
                <w:sz w:val="24"/>
                <w:szCs w:val="24"/>
              </w:rPr>
              <w:t>序号</w:t>
            </w:r>
          </w:p>
        </w:tc>
        <w:tc>
          <w:tcPr>
            <w:tcW w:w="3402" w:type="dxa"/>
            <w:vAlign w:val="center"/>
          </w:tcPr>
          <w:p w14:paraId="5DFA96FD">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62F22C23">
            <w:pPr>
              <w:pStyle w:val="317"/>
              <w:spacing w:line="560" w:lineRule="exact"/>
              <w:jc w:val="center"/>
              <w:rPr>
                <w:rFonts w:hAnsi="宋体"/>
                <w:sz w:val="24"/>
                <w:szCs w:val="24"/>
              </w:rPr>
            </w:pPr>
            <w:r>
              <w:rPr>
                <w:rFonts w:hAnsi="宋体"/>
                <w:sz w:val="24"/>
                <w:szCs w:val="24"/>
              </w:rPr>
              <w:t>分项价格</w:t>
            </w:r>
          </w:p>
        </w:tc>
      </w:tr>
      <w:tr w14:paraId="7B25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C93E8C">
            <w:pPr>
              <w:pStyle w:val="317"/>
              <w:spacing w:line="560" w:lineRule="exact"/>
              <w:ind w:firstLine="200"/>
              <w:jc w:val="center"/>
              <w:rPr>
                <w:rFonts w:hAnsi="宋体"/>
                <w:sz w:val="24"/>
                <w:szCs w:val="24"/>
              </w:rPr>
            </w:pPr>
          </w:p>
        </w:tc>
        <w:tc>
          <w:tcPr>
            <w:tcW w:w="3402" w:type="dxa"/>
            <w:vAlign w:val="center"/>
          </w:tcPr>
          <w:p w14:paraId="59F31C32">
            <w:pPr>
              <w:pStyle w:val="317"/>
              <w:spacing w:line="560" w:lineRule="exact"/>
              <w:ind w:firstLine="200"/>
              <w:jc w:val="center"/>
              <w:rPr>
                <w:rFonts w:hAnsi="宋体"/>
                <w:sz w:val="24"/>
                <w:szCs w:val="24"/>
              </w:rPr>
            </w:pPr>
          </w:p>
        </w:tc>
        <w:tc>
          <w:tcPr>
            <w:tcW w:w="2552" w:type="dxa"/>
            <w:vAlign w:val="center"/>
          </w:tcPr>
          <w:p w14:paraId="1B8E9007">
            <w:pPr>
              <w:pStyle w:val="317"/>
              <w:spacing w:line="560" w:lineRule="exact"/>
              <w:ind w:firstLine="200"/>
              <w:jc w:val="center"/>
              <w:rPr>
                <w:rFonts w:hAnsi="宋体"/>
                <w:sz w:val="24"/>
                <w:szCs w:val="24"/>
              </w:rPr>
            </w:pPr>
          </w:p>
        </w:tc>
      </w:tr>
      <w:tr w14:paraId="0721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F314E4">
            <w:pPr>
              <w:pStyle w:val="317"/>
              <w:spacing w:line="560" w:lineRule="exact"/>
              <w:ind w:firstLine="200"/>
              <w:jc w:val="center"/>
              <w:rPr>
                <w:rFonts w:hAnsi="宋体"/>
                <w:sz w:val="24"/>
                <w:szCs w:val="24"/>
              </w:rPr>
            </w:pPr>
          </w:p>
        </w:tc>
        <w:tc>
          <w:tcPr>
            <w:tcW w:w="3402" w:type="dxa"/>
            <w:vAlign w:val="center"/>
          </w:tcPr>
          <w:p w14:paraId="332EE7E0">
            <w:pPr>
              <w:pStyle w:val="317"/>
              <w:spacing w:line="560" w:lineRule="exact"/>
              <w:ind w:firstLine="200"/>
              <w:jc w:val="center"/>
              <w:rPr>
                <w:rFonts w:hAnsi="宋体"/>
                <w:sz w:val="24"/>
                <w:szCs w:val="24"/>
              </w:rPr>
            </w:pPr>
          </w:p>
        </w:tc>
        <w:tc>
          <w:tcPr>
            <w:tcW w:w="2552" w:type="dxa"/>
            <w:vAlign w:val="center"/>
          </w:tcPr>
          <w:p w14:paraId="350F105A">
            <w:pPr>
              <w:pStyle w:val="317"/>
              <w:spacing w:line="560" w:lineRule="exact"/>
              <w:ind w:firstLine="200"/>
              <w:jc w:val="center"/>
              <w:rPr>
                <w:rFonts w:hAnsi="宋体"/>
                <w:sz w:val="24"/>
                <w:szCs w:val="24"/>
              </w:rPr>
            </w:pPr>
          </w:p>
        </w:tc>
      </w:tr>
      <w:tr w14:paraId="269C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5D2AD8">
            <w:pPr>
              <w:pStyle w:val="317"/>
              <w:spacing w:line="560" w:lineRule="exact"/>
              <w:ind w:firstLine="200"/>
              <w:jc w:val="center"/>
              <w:rPr>
                <w:rFonts w:hAnsi="宋体"/>
                <w:sz w:val="24"/>
                <w:szCs w:val="24"/>
              </w:rPr>
            </w:pPr>
          </w:p>
        </w:tc>
        <w:tc>
          <w:tcPr>
            <w:tcW w:w="3402" w:type="dxa"/>
            <w:vAlign w:val="center"/>
          </w:tcPr>
          <w:p w14:paraId="6EE4C091">
            <w:pPr>
              <w:pStyle w:val="317"/>
              <w:spacing w:line="560" w:lineRule="exact"/>
              <w:ind w:firstLine="200"/>
              <w:jc w:val="center"/>
              <w:rPr>
                <w:rFonts w:hAnsi="宋体"/>
                <w:sz w:val="24"/>
                <w:szCs w:val="24"/>
              </w:rPr>
            </w:pPr>
          </w:p>
        </w:tc>
        <w:tc>
          <w:tcPr>
            <w:tcW w:w="2552" w:type="dxa"/>
            <w:vAlign w:val="center"/>
          </w:tcPr>
          <w:p w14:paraId="793AF084">
            <w:pPr>
              <w:pStyle w:val="317"/>
              <w:spacing w:line="560" w:lineRule="exact"/>
              <w:ind w:firstLine="200"/>
              <w:jc w:val="center"/>
              <w:rPr>
                <w:rFonts w:hAnsi="宋体"/>
                <w:sz w:val="24"/>
                <w:szCs w:val="24"/>
              </w:rPr>
            </w:pPr>
          </w:p>
        </w:tc>
      </w:tr>
      <w:tr w14:paraId="364E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61A59C">
            <w:pPr>
              <w:pStyle w:val="317"/>
              <w:spacing w:line="560" w:lineRule="exact"/>
              <w:ind w:firstLine="200"/>
              <w:jc w:val="center"/>
              <w:rPr>
                <w:rFonts w:hAnsi="宋体"/>
                <w:sz w:val="24"/>
                <w:szCs w:val="24"/>
              </w:rPr>
            </w:pPr>
          </w:p>
        </w:tc>
        <w:tc>
          <w:tcPr>
            <w:tcW w:w="3402" w:type="dxa"/>
            <w:vAlign w:val="center"/>
          </w:tcPr>
          <w:p w14:paraId="788229FF">
            <w:pPr>
              <w:pStyle w:val="317"/>
              <w:spacing w:line="560" w:lineRule="exact"/>
              <w:ind w:firstLine="200"/>
              <w:jc w:val="center"/>
              <w:rPr>
                <w:rFonts w:hAnsi="宋体"/>
                <w:sz w:val="24"/>
                <w:szCs w:val="24"/>
              </w:rPr>
            </w:pPr>
          </w:p>
        </w:tc>
        <w:tc>
          <w:tcPr>
            <w:tcW w:w="2552" w:type="dxa"/>
            <w:vAlign w:val="center"/>
          </w:tcPr>
          <w:p w14:paraId="72E24939">
            <w:pPr>
              <w:pStyle w:val="317"/>
              <w:spacing w:line="560" w:lineRule="exact"/>
              <w:ind w:firstLine="200"/>
              <w:jc w:val="center"/>
              <w:rPr>
                <w:rFonts w:hAnsi="宋体"/>
                <w:sz w:val="24"/>
                <w:szCs w:val="24"/>
              </w:rPr>
            </w:pPr>
          </w:p>
        </w:tc>
      </w:tr>
      <w:tr w14:paraId="42AF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1545438">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15BE1A7F">
            <w:pPr>
              <w:pStyle w:val="317"/>
              <w:spacing w:line="560" w:lineRule="exact"/>
              <w:ind w:firstLine="200"/>
              <w:jc w:val="center"/>
              <w:rPr>
                <w:rFonts w:hAnsi="宋体"/>
                <w:sz w:val="24"/>
                <w:szCs w:val="24"/>
              </w:rPr>
            </w:pPr>
          </w:p>
        </w:tc>
      </w:tr>
    </w:tbl>
    <w:p w14:paraId="745DF306">
      <w:pPr>
        <w:spacing w:line="560" w:lineRule="exact"/>
        <w:ind w:firstLine="480" w:firstLineChars="200"/>
        <w:rPr>
          <w:rFonts w:ascii="宋体" w:hAnsi="宋体"/>
          <w:sz w:val="24"/>
        </w:rPr>
      </w:pPr>
      <w:bookmarkStart w:id="416" w:name="_Toc26916"/>
      <w:bookmarkStart w:id="417" w:name="_Toc14993"/>
      <w:bookmarkStart w:id="418" w:name="_Toc30506"/>
      <w:bookmarkStart w:id="419" w:name="_Toc30158"/>
      <w:bookmarkStart w:id="420"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F0ADAE3">
      <w:pPr>
        <w:pStyle w:val="4"/>
        <w:rPr>
          <w:rFonts w:ascii="宋体" w:hAnsi="宋体" w:eastAsia="宋体" w:cs="宋体"/>
          <w:b w:val="0"/>
          <w:bCs w:val="0"/>
          <w:sz w:val="24"/>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p w14:paraId="395F2BD5">
      <w:pPr>
        <w:wordWrap w:val="0"/>
        <w:adjustRightInd/>
        <w:spacing w:line="360" w:lineRule="auto"/>
        <w:ind w:firstLine="482" w:firstLineChars="200"/>
        <w:jc w:val="left"/>
      </w:pPr>
      <w:r>
        <w:rPr>
          <w:rFonts w:hint="eastAsia" w:ascii="宋体" w:hAnsi="宋体" w:cs="宋体"/>
          <w:b/>
          <w:bCs/>
          <w:sz w:val="24"/>
        </w:rPr>
        <w:t>备注:</w:t>
      </w:r>
      <w:r>
        <w:rPr>
          <w:rFonts w:hint="eastAsia" w:ascii="宋体" w:hAnsi="宋体" w:cs="宋体"/>
          <w:sz w:val="24"/>
        </w:rPr>
        <w:t>本项目获取数据费用在3万元以下的由中标单位承担，3万元以上的视具体情况而定。</w:t>
      </w:r>
    </w:p>
    <w:bookmarkEnd w:id="416"/>
    <w:bookmarkEnd w:id="417"/>
    <w:bookmarkEnd w:id="418"/>
    <w:bookmarkEnd w:id="419"/>
    <w:bookmarkEnd w:id="420"/>
    <w:p w14:paraId="4EF0E7E3">
      <w:pPr>
        <w:pStyle w:val="957"/>
        <w:spacing w:before="0" w:beforeAutospacing="0" w:after="0" w:afterAutospacing="0" w:line="360" w:lineRule="auto"/>
        <w:ind w:firstLine="480"/>
        <w:rPr>
          <w:b/>
        </w:rPr>
      </w:pPr>
      <w:bookmarkStart w:id="421" w:name="_Toc22618"/>
      <w:bookmarkStart w:id="422" w:name="_Toc1814"/>
      <w:bookmarkStart w:id="423" w:name="_Toc10340"/>
      <w:bookmarkStart w:id="424" w:name="_Toc11108"/>
      <w:bookmarkStart w:id="425" w:name="_Toc3625"/>
      <w:bookmarkStart w:id="426" w:name="_Toc8772"/>
      <w:bookmarkStart w:id="427" w:name="_Toc31421"/>
      <w:bookmarkStart w:id="428" w:name="_Toc4760"/>
      <w:r>
        <w:rPr>
          <w:rFonts w:hint="eastAsia"/>
          <w:b/>
        </w:rPr>
        <w:t>1.4履约保证金：无</w:t>
      </w:r>
    </w:p>
    <w:p w14:paraId="2C44A18D">
      <w:pPr>
        <w:spacing w:line="560" w:lineRule="exact"/>
        <w:ind w:firstLine="482" w:firstLineChars="200"/>
        <w:outlineLvl w:val="1"/>
        <w:rPr>
          <w:rFonts w:ascii="宋体" w:hAnsi="宋体" w:cs="宋体"/>
          <w:b/>
          <w:sz w:val="24"/>
        </w:rPr>
      </w:pPr>
      <w:r>
        <w:rPr>
          <w:rFonts w:hint="eastAsia" w:ascii="宋体" w:hAnsi="宋体" w:cs="宋体"/>
          <w:b/>
          <w:sz w:val="24"/>
        </w:rPr>
        <w:t>1.5</w:t>
      </w:r>
      <w:bookmarkEnd w:id="421"/>
      <w:bookmarkEnd w:id="422"/>
      <w:bookmarkEnd w:id="423"/>
      <w:r>
        <w:rPr>
          <w:rFonts w:hint="eastAsia" w:ascii="宋体" w:hAnsi="宋体" w:cs="宋体"/>
          <w:b/>
          <w:sz w:val="24"/>
        </w:rPr>
        <w:t>预付款</w:t>
      </w:r>
    </w:p>
    <w:p w14:paraId="45987A94">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85E103D">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953ACF3">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DCEFB3B">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7F0A387">
      <w:pPr>
        <w:pStyle w:val="957"/>
        <w:spacing w:before="0" w:beforeAutospacing="0" w:after="0" w:afterAutospacing="0" w:line="360" w:lineRule="auto"/>
        <w:ind w:firstLine="480"/>
        <w:outlineLvl w:val="1"/>
        <w:rPr>
          <w:b/>
          <w:bCs/>
        </w:rPr>
      </w:pPr>
      <w:r>
        <w:rPr>
          <w:rFonts w:hint="eastAsia"/>
          <w:b/>
          <w:bCs/>
        </w:rPr>
        <w:t>1.6资金支付</w:t>
      </w:r>
    </w:p>
    <w:p w14:paraId="5E70963C">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505FB22">
      <w:pPr>
        <w:spacing w:line="560" w:lineRule="exact"/>
        <w:ind w:firstLine="480" w:firstLineChars="200"/>
        <w:outlineLvl w:val="2"/>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7574B0F">
      <w:pPr>
        <w:spacing w:line="560" w:lineRule="exact"/>
        <w:ind w:firstLine="482" w:firstLineChars="200"/>
        <w:outlineLvl w:val="1"/>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4"/>
      <w:bookmarkEnd w:id="425"/>
      <w:bookmarkEnd w:id="426"/>
      <w:bookmarkEnd w:id="427"/>
      <w:bookmarkEnd w:id="428"/>
    </w:p>
    <w:p w14:paraId="76EEB75E">
      <w:pPr>
        <w:spacing w:line="560" w:lineRule="exact"/>
        <w:ind w:firstLine="480" w:firstLineChars="200"/>
        <w:outlineLvl w:val="2"/>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270D8BE7">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09CCB642">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DD349CF">
      <w:pPr>
        <w:spacing w:line="560" w:lineRule="exact"/>
        <w:ind w:firstLine="480" w:firstLineChars="200"/>
        <w:outlineLvl w:val="2"/>
        <w:rPr>
          <w:rFonts w:ascii="宋体" w:hAnsi="宋体"/>
          <w:bCs/>
          <w:sz w:val="24"/>
        </w:rPr>
      </w:pPr>
      <w:bookmarkStart w:id="429" w:name="_Toc2375"/>
      <w:bookmarkStart w:id="430" w:name="_Toc8586"/>
      <w:bookmarkStart w:id="431" w:name="_Toc5698"/>
      <w:bookmarkStart w:id="432" w:name="_Toc24662"/>
      <w:bookmarkStart w:id="433" w:name="_Toc3079"/>
      <w:r>
        <w:rPr>
          <w:rFonts w:hint="eastAsia" w:ascii="宋体" w:hAnsi="宋体"/>
          <w:bCs/>
          <w:sz w:val="24"/>
        </w:rPr>
        <w:t>1.7.4若服务</w:t>
      </w:r>
      <w:r>
        <w:rPr>
          <w:rFonts w:hint="eastAsia"/>
          <w:bCs/>
          <w:sz w:val="24"/>
        </w:rPr>
        <w:t>涉及货物的，则货物的：</w:t>
      </w:r>
    </w:p>
    <w:p w14:paraId="2014733A">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608E8B26">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78CB47BC">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90992D8">
      <w:pPr>
        <w:spacing w:line="560" w:lineRule="exact"/>
        <w:ind w:firstLine="482" w:firstLineChars="200"/>
        <w:outlineLvl w:val="1"/>
        <w:rPr>
          <w:rFonts w:ascii="宋体" w:hAnsi="宋体"/>
          <w:sz w:val="24"/>
          <w:u w:val="single"/>
        </w:rPr>
      </w:pPr>
      <w:r>
        <w:rPr>
          <w:rFonts w:ascii="宋体" w:hAnsi="宋体"/>
          <w:b/>
          <w:sz w:val="24"/>
        </w:rPr>
        <w:t>1.</w:t>
      </w:r>
      <w:r>
        <w:rPr>
          <w:rFonts w:hint="eastAsia" w:ascii="宋体" w:hAnsi="宋体"/>
          <w:b/>
          <w:sz w:val="24"/>
        </w:rPr>
        <w:t>8违约责任</w:t>
      </w:r>
      <w:bookmarkEnd w:id="429"/>
      <w:bookmarkEnd w:id="430"/>
      <w:bookmarkEnd w:id="431"/>
      <w:bookmarkEnd w:id="432"/>
      <w:bookmarkEnd w:id="433"/>
    </w:p>
    <w:p w14:paraId="7D6CF728">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60C8E1FF">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62DF215F">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2239CC4F">
      <w:pPr>
        <w:spacing w:line="560" w:lineRule="exact"/>
        <w:ind w:firstLine="480" w:firstLineChars="200"/>
        <w:rPr>
          <w:rFonts w:ascii="宋体" w:hAnsi="宋体" w:cs="宋体"/>
          <w:sz w:val="24"/>
        </w:rPr>
      </w:pPr>
      <w:bookmarkStart w:id="434" w:name="_Toc32454"/>
      <w:bookmarkStart w:id="435" w:name="_Toc30329"/>
      <w:bookmarkStart w:id="436" w:name="_Toc26807"/>
      <w:bookmarkStart w:id="437" w:name="_Toc18683"/>
      <w:bookmarkStart w:id="438"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4C0D749">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6F593C">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D2D6190">
      <w:pPr>
        <w:spacing w:line="560" w:lineRule="exact"/>
        <w:ind w:right="-420" w:rightChars="-200" w:firstLine="480" w:firstLineChars="200"/>
        <w:outlineLvl w:val="2"/>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4"/>
    <w:bookmarkEnd w:id="435"/>
    <w:bookmarkEnd w:id="436"/>
    <w:bookmarkEnd w:id="437"/>
    <w:bookmarkEnd w:id="438"/>
    <w:p w14:paraId="1E0C8D5C">
      <w:pPr>
        <w:spacing w:line="560" w:lineRule="exact"/>
        <w:ind w:firstLine="482" w:firstLineChars="200"/>
        <w:outlineLvl w:val="1"/>
        <w:rPr>
          <w:rFonts w:ascii="宋体" w:hAnsi="宋体" w:cs="宋体"/>
          <w:b/>
          <w:sz w:val="24"/>
        </w:rPr>
      </w:pPr>
      <w:bookmarkStart w:id="439" w:name="_Toc15583"/>
      <w:bookmarkStart w:id="440" w:name="_Toc16021"/>
      <w:bookmarkStart w:id="441" w:name="_Toc28375"/>
      <w:r>
        <w:rPr>
          <w:rFonts w:hint="eastAsia" w:ascii="宋体" w:hAnsi="宋体" w:cs="宋体"/>
          <w:b/>
          <w:sz w:val="24"/>
        </w:rPr>
        <w:t>1.9合同争议的解决</w:t>
      </w:r>
      <w:bookmarkEnd w:id="439"/>
      <w:bookmarkEnd w:id="440"/>
      <w:bookmarkEnd w:id="441"/>
    </w:p>
    <w:p w14:paraId="37244058">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0B74186">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63BA76F4">
      <w:pPr>
        <w:spacing w:line="560" w:lineRule="exact"/>
        <w:ind w:left="-420" w:leftChars="-200" w:right="-420" w:rightChars="-200" w:firstLine="600" w:firstLineChars="250"/>
        <w:outlineLvl w:val="2"/>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9DB2080">
      <w:pPr>
        <w:spacing w:line="560" w:lineRule="exact"/>
        <w:ind w:firstLine="482" w:firstLineChars="200"/>
        <w:outlineLvl w:val="1"/>
        <w:rPr>
          <w:rFonts w:ascii="宋体" w:hAnsi="宋体" w:cs="宋体"/>
          <w:b/>
          <w:sz w:val="24"/>
        </w:rPr>
      </w:pPr>
      <w:bookmarkStart w:id="442" w:name="_Toc7245"/>
      <w:bookmarkStart w:id="443" w:name="_Toc11173"/>
      <w:bookmarkStart w:id="444" w:name="_Toc15322"/>
      <w:r>
        <w:rPr>
          <w:rFonts w:hint="eastAsia" w:ascii="宋体" w:hAnsi="宋体" w:cs="宋体"/>
          <w:b/>
          <w:sz w:val="24"/>
        </w:rPr>
        <w:t>2.0 合同生效</w:t>
      </w:r>
      <w:bookmarkEnd w:id="442"/>
      <w:bookmarkEnd w:id="443"/>
      <w:bookmarkEnd w:id="444"/>
    </w:p>
    <w:p w14:paraId="7CD2AEF0">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68B8625">
      <w:pPr>
        <w:autoSpaceDE w:val="0"/>
        <w:autoSpaceDN w:val="0"/>
        <w:spacing w:line="560" w:lineRule="exact"/>
        <w:rPr>
          <w:rFonts w:ascii="宋体" w:hAnsi="宋体"/>
          <w:sz w:val="24"/>
          <w:lang w:val="zh-CN"/>
        </w:rPr>
      </w:pPr>
    </w:p>
    <w:p w14:paraId="5C081F97">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0F72A4E9">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228D5CAE">
      <w:pPr>
        <w:autoSpaceDE w:val="0"/>
        <w:autoSpaceDN w:val="0"/>
        <w:spacing w:line="560" w:lineRule="exact"/>
        <w:rPr>
          <w:rFonts w:ascii="宋体" w:hAnsi="宋体"/>
          <w:sz w:val="24"/>
          <w:lang w:val="zh-CN"/>
        </w:rPr>
      </w:pPr>
    </w:p>
    <w:p w14:paraId="600EC207">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46033A6C">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5033F63">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0827D3C0">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143BF3A5">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3437222A">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4536AB9E">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3F62FFD5">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0A8A378F">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79C0C7F6">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1C242F9">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29469F06">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1509A517">
      <w:pPr>
        <w:widowControl/>
        <w:spacing w:line="560" w:lineRule="exact"/>
        <w:jc w:val="left"/>
        <w:rPr>
          <w:rFonts w:ascii="宋体" w:hAnsi="宋体"/>
          <w:b/>
          <w:sz w:val="24"/>
        </w:rPr>
      </w:pPr>
    </w:p>
    <w:p w14:paraId="76D82A34">
      <w:pPr>
        <w:widowControl/>
        <w:adjustRightInd/>
        <w:jc w:val="left"/>
        <w:rPr>
          <w:rFonts w:ascii="宋体" w:hAnsi="宋体"/>
          <w:b/>
          <w:sz w:val="24"/>
        </w:rPr>
      </w:pPr>
      <w:r>
        <w:rPr>
          <w:rFonts w:ascii="宋体" w:hAnsi="宋体"/>
          <w:b/>
        </w:rPr>
        <w:br w:type="page"/>
      </w:r>
    </w:p>
    <w:p w14:paraId="3920AD11">
      <w:pPr>
        <w:pStyle w:val="699"/>
        <w:spacing w:line="560" w:lineRule="exact"/>
        <w:ind w:firstLine="482"/>
        <w:jc w:val="center"/>
        <w:outlineLvl w:val="0"/>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6167E8F5">
      <w:pPr>
        <w:spacing w:line="560" w:lineRule="exact"/>
        <w:ind w:firstLine="482" w:firstLineChars="200"/>
        <w:outlineLvl w:val="1"/>
        <w:rPr>
          <w:rFonts w:ascii="宋体" w:hAnsi="宋体"/>
          <w:b/>
          <w:sz w:val="24"/>
        </w:rPr>
      </w:pPr>
      <w:bookmarkStart w:id="445" w:name="_Toc14021"/>
      <w:bookmarkStart w:id="446" w:name="_Toc19680"/>
      <w:bookmarkStart w:id="447" w:name="_Toc31297"/>
      <w:bookmarkStart w:id="448" w:name="_Toc25079"/>
      <w:bookmarkStart w:id="449" w:name="_Toc5228"/>
      <w:r>
        <w:rPr>
          <w:rFonts w:ascii="宋体" w:hAnsi="宋体"/>
          <w:b/>
          <w:sz w:val="24"/>
        </w:rPr>
        <w:t>2.1 定义</w:t>
      </w:r>
      <w:bookmarkEnd w:id="445"/>
      <w:bookmarkEnd w:id="446"/>
      <w:bookmarkEnd w:id="447"/>
      <w:bookmarkEnd w:id="448"/>
      <w:bookmarkEnd w:id="449"/>
    </w:p>
    <w:p w14:paraId="421EC438">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81200B7">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33351530">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6B84B636">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65467A7A">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119913D9">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62B751C">
      <w:pPr>
        <w:spacing w:line="560" w:lineRule="exact"/>
        <w:ind w:firstLine="480" w:firstLineChars="200"/>
        <w:outlineLvl w:val="2"/>
        <w:rPr>
          <w:rFonts w:ascii="宋体" w:hAnsi="宋体"/>
          <w:sz w:val="24"/>
        </w:rPr>
      </w:pPr>
      <w:r>
        <w:rPr>
          <w:rFonts w:ascii="宋体" w:hAnsi="宋体"/>
          <w:sz w:val="24"/>
        </w:rPr>
        <w:t>2.1.6 “现场”系指合同约定提供服务的地点。</w:t>
      </w:r>
    </w:p>
    <w:p w14:paraId="415BEB57">
      <w:pPr>
        <w:spacing w:line="560" w:lineRule="exact"/>
        <w:ind w:firstLine="482" w:firstLineChars="200"/>
        <w:outlineLvl w:val="1"/>
        <w:rPr>
          <w:rFonts w:ascii="宋体" w:hAnsi="宋体"/>
          <w:b/>
          <w:sz w:val="24"/>
        </w:rPr>
      </w:pPr>
      <w:bookmarkStart w:id="450" w:name="_Toc16752"/>
      <w:bookmarkStart w:id="451" w:name="_Toc23289"/>
      <w:bookmarkStart w:id="452" w:name="_Toc31402"/>
      <w:bookmarkStart w:id="453" w:name="_Toc19539"/>
      <w:bookmarkStart w:id="454" w:name="_Toc3769"/>
      <w:r>
        <w:rPr>
          <w:rFonts w:ascii="宋体" w:hAnsi="宋体"/>
          <w:b/>
          <w:sz w:val="24"/>
        </w:rPr>
        <w:t>2.2 技术规范</w:t>
      </w:r>
      <w:bookmarkEnd w:id="450"/>
      <w:bookmarkEnd w:id="451"/>
      <w:bookmarkEnd w:id="452"/>
      <w:bookmarkEnd w:id="453"/>
      <w:bookmarkEnd w:id="454"/>
    </w:p>
    <w:p w14:paraId="4669AADD">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E7DA067">
      <w:pPr>
        <w:spacing w:line="560" w:lineRule="exact"/>
        <w:ind w:firstLine="482" w:firstLineChars="200"/>
        <w:outlineLvl w:val="1"/>
        <w:rPr>
          <w:rFonts w:ascii="宋体" w:hAnsi="宋体"/>
          <w:b/>
          <w:sz w:val="24"/>
        </w:rPr>
      </w:pPr>
      <w:bookmarkStart w:id="455" w:name="_Toc4133"/>
      <w:bookmarkStart w:id="456" w:name="_Toc12412"/>
      <w:bookmarkStart w:id="457" w:name="_Toc9161"/>
      <w:bookmarkStart w:id="458" w:name="_Toc27945"/>
      <w:bookmarkStart w:id="459" w:name="_Toc13673"/>
      <w:r>
        <w:rPr>
          <w:rFonts w:ascii="宋体" w:hAnsi="宋体"/>
          <w:b/>
          <w:sz w:val="24"/>
        </w:rPr>
        <w:t>2.3 知识产权</w:t>
      </w:r>
      <w:bookmarkEnd w:id="455"/>
      <w:bookmarkEnd w:id="456"/>
      <w:bookmarkEnd w:id="457"/>
      <w:bookmarkEnd w:id="458"/>
      <w:bookmarkEnd w:id="459"/>
    </w:p>
    <w:p w14:paraId="22321969">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0A6FDD3B">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5F7407E">
      <w:pPr>
        <w:spacing w:line="560" w:lineRule="exact"/>
        <w:ind w:firstLine="482" w:firstLineChars="200"/>
        <w:outlineLvl w:val="1"/>
        <w:rPr>
          <w:rFonts w:ascii="宋体" w:hAnsi="宋体"/>
          <w:b/>
          <w:sz w:val="24"/>
        </w:rPr>
      </w:pPr>
      <w:r>
        <w:rPr>
          <w:rFonts w:ascii="宋体" w:hAnsi="宋体"/>
          <w:b/>
          <w:sz w:val="24"/>
        </w:rPr>
        <w:t xml:space="preserve">2.4 </w:t>
      </w:r>
      <w:r>
        <w:rPr>
          <w:rFonts w:hint="eastAsia" w:ascii="宋体" w:hAnsi="宋体"/>
          <w:b/>
          <w:sz w:val="24"/>
        </w:rPr>
        <w:t>履约检查和问题反馈</w:t>
      </w:r>
    </w:p>
    <w:p w14:paraId="1F897B9C">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D178998">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5ADB12BB">
      <w:pPr>
        <w:spacing w:line="560" w:lineRule="exact"/>
        <w:ind w:firstLine="482" w:firstLineChars="200"/>
        <w:outlineLvl w:val="1"/>
        <w:rPr>
          <w:rFonts w:ascii="宋体" w:hAnsi="宋体"/>
          <w:b/>
          <w:sz w:val="24"/>
        </w:rPr>
      </w:pPr>
      <w:bookmarkStart w:id="460" w:name="_Toc15447"/>
      <w:bookmarkStart w:id="461" w:name="_Toc22011"/>
      <w:bookmarkStart w:id="462" w:name="_Toc32670"/>
      <w:bookmarkStart w:id="463" w:name="_Toc26555"/>
      <w:bookmarkStart w:id="464" w:name="_Toc31233"/>
      <w:r>
        <w:rPr>
          <w:rFonts w:ascii="宋体" w:hAnsi="宋体"/>
          <w:b/>
          <w:sz w:val="24"/>
        </w:rPr>
        <w:t>2.5 结算方式和付款条件</w:t>
      </w:r>
      <w:bookmarkEnd w:id="460"/>
      <w:bookmarkEnd w:id="461"/>
      <w:bookmarkEnd w:id="462"/>
      <w:bookmarkEnd w:id="463"/>
      <w:bookmarkEnd w:id="464"/>
    </w:p>
    <w:p w14:paraId="778238E1">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C9DF06B">
      <w:pPr>
        <w:spacing w:line="560" w:lineRule="exact"/>
        <w:ind w:firstLine="482" w:firstLineChars="200"/>
        <w:outlineLvl w:val="1"/>
        <w:rPr>
          <w:rFonts w:ascii="宋体" w:hAnsi="宋体"/>
          <w:b/>
          <w:sz w:val="24"/>
        </w:rPr>
      </w:pPr>
      <w:bookmarkStart w:id="465" w:name="_Toc13467"/>
      <w:bookmarkStart w:id="466" w:name="_Toc30507"/>
      <w:bookmarkStart w:id="467" w:name="_Toc18990"/>
      <w:bookmarkStart w:id="468" w:name="_Toc16163"/>
      <w:bookmarkStart w:id="469" w:name="_Toc13154"/>
      <w:r>
        <w:rPr>
          <w:rFonts w:ascii="宋体" w:hAnsi="宋体"/>
          <w:b/>
          <w:sz w:val="24"/>
        </w:rPr>
        <w:t>2.6 技术资料和保密义务</w:t>
      </w:r>
      <w:bookmarkEnd w:id="465"/>
      <w:bookmarkEnd w:id="466"/>
      <w:bookmarkEnd w:id="467"/>
      <w:bookmarkEnd w:id="468"/>
      <w:bookmarkEnd w:id="469"/>
    </w:p>
    <w:p w14:paraId="60841B4D">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26D90926">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48E1D61">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A2255FB">
      <w:pPr>
        <w:spacing w:line="560" w:lineRule="exact"/>
        <w:ind w:firstLine="482" w:firstLineChars="200"/>
        <w:outlineLvl w:val="1"/>
        <w:rPr>
          <w:rFonts w:ascii="宋体" w:hAnsi="宋体"/>
          <w:b/>
          <w:sz w:val="24"/>
        </w:rPr>
      </w:pPr>
      <w:bookmarkStart w:id="470" w:name="_Toc19069"/>
      <w:r>
        <w:rPr>
          <w:rFonts w:ascii="宋体" w:hAnsi="宋体"/>
          <w:b/>
          <w:sz w:val="24"/>
        </w:rPr>
        <w:t xml:space="preserve">2.7 </w:t>
      </w:r>
      <w:r>
        <w:rPr>
          <w:rFonts w:hint="eastAsia" w:ascii="宋体" w:hAnsi="宋体"/>
          <w:b/>
          <w:sz w:val="24"/>
        </w:rPr>
        <w:t>质量保证</w:t>
      </w:r>
      <w:bookmarkEnd w:id="470"/>
    </w:p>
    <w:p w14:paraId="470D573E">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AFEA142">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7B00BABE">
      <w:pPr>
        <w:spacing w:line="560" w:lineRule="exact"/>
        <w:ind w:firstLine="482" w:firstLineChars="200"/>
        <w:outlineLvl w:val="1"/>
        <w:rPr>
          <w:rFonts w:ascii="宋体" w:hAnsi="宋体"/>
          <w:b/>
          <w:sz w:val="24"/>
        </w:rPr>
      </w:pPr>
      <w:bookmarkStart w:id="471" w:name="_Toc22267"/>
      <w:r>
        <w:rPr>
          <w:rFonts w:ascii="宋体" w:hAnsi="宋体"/>
          <w:b/>
          <w:sz w:val="24"/>
        </w:rPr>
        <w:t xml:space="preserve">2.8 </w:t>
      </w:r>
      <w:r>
        <w:rPr>
          <w:rFonts w:hint="eastAsia" w:ascii="宋体" w:hAnsi="宋体"/>
          <w:b/>
          <w:sz w:val="24"/>
        </w:rPr>
        <w:t>延迟履行</w:t>
      </w:r>
      <w:bookmarkEnd w:id="471"/>
    </w:p>
    <w:p w14:paraId="1DDAA659">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44C513D0">
      <w:pPr>
        <w:spacing w:line="560" w:lineRule="exact"/>
        <w:ind w:firstLine="482" w:firstLineChars="200"/>
        <w:outlineLvl w:val="1"/>
        <w:rPr>
          <w:rFonts w:ascii="宋体" w:hAnsi="宋体"/>
          <w:b/>
          <w:sz w:val="24"/>
        </w:rPr>
      </w:pPr>
      <w:bookmarkStart w:id="472" w:name="_Toc10611"/>
      <w:r>
        <w:rPr>
          <w:rFonts w:ascii="宋体" w:hAnsi="宋体"/>
          <w:b/>
          <w:sz w:val="24"/>
        </w:rPr>
        <w:t xml:space="preserve">2.9 </w:t>
      </w:r>
      <w:r>
        <w:rPr>
          <w:rFonts w:hint="eastAsia" w:ascii="宋体" w:hAnsi="宋体"/>
          <w:b/>
          <w:sz w:val="24"/>
        </w:rPr>
        <w:t>合同变更</w:t>
      </w:r>
      <w:bookmarkEnd w:id="472"/>
    </w:p>
    <w:p w14:paraId="60496C92">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580664F1">
      <w:pPr>
        <w:spacing w:line="560" w:lineRule="exact"/>
        <w:ind w:firstLine="482" w:firstLineChars="200"/>
        <w:outlineLvl w:val="1"/>
        <w:rPr>
          <w:rFonts w:ascii="宋体" w:hAnsi="宋体"/>
          <w:b/>
          <w:sz w:val="24"/>
        </w:rPr>
      </w:pPr>
      <w:bookmarkStart w:id="473" w:name="_Toc42"/>
      <w:bookmarkStart w:id="474" w:name="_Toc10663"/>
      <w:bookmarkStart w:id="475" w:name="_Toc21830"/>
      <w:bookmarkStart w:id="476" w:name="_Toc23368"/>
      <w:bookmarkStart w:id="477" w:name="_Toc26689"/>
      <w:r>
        <w:rPr>
          <w:rFonts w:ascii="宋体" w:hAnsi="宋体"/>
          <w:b/>
          <w:sz w:val="24"/>
        </w:rPr>
        <w:t>2.10 合同转让和分包</w:t>
      </w:r>
      <w:bookmarkEnd w:id="473"/>
      <w:bookmarkEnd w:id="474"/>
      <w:bookmarkEnd w:id="475"/>
      <w:bookmarkEnd w:id="476"/>
      <w:bookmarkEnd w:id="477"/>
    </w:p>
    <w:p w14:paraId="63F04595">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14C654F3">
      <w:pPr>
        <w:spacing w:line="560" w:lineRule="exact"/>
        <w:ind w:firstLine="482" w:firstLineChars="200"/>
        <w:outlineLvl w:val="1"/>
        <w:rPr>
          <w:rFonts w:ascii="宋体" w:hAnsi="宋体"/>
          <w:b/>
          <w:sz w:val="24"/>
        </w:rPr>
      </w:pPr>
      <w:bookmarkStart w:id="478" w:name="_Toc4720"/>
      <w:bookmarkStart w:id="479" w:name="_Toc25571"/>
      <w:bookmarkStart w:id="480" w:name="_Toc32494"/>
      <w:bookmarkStart w:id="481" w:name="_Toc14371"/>
      <w:bookmarkStart w:id="482" w:name="_Toc26633"/>
      <w:r>
        <w:rPr>
          <w:rFonts w:ascii="宋体" w:hAnsi="宋体"/>
          <w:b/>
          <w:sz w:val="24"/>
        </w:rPr>
        <w:t>2.11 不可抗力</w:t>
      </w:r>
      <w:bookmarkEnd w:id="478"/>
      <w:bookmarkEnd w:id="479"/>
      <w:bookmarkEnd w:id="480"/>
      <w:bookmarkEnd w:id="481"/>
      <w:bookmarkEnd w:id="482"/>
    </w:p>
    <w:p w14:paraId="6036E45F">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01B83B45">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741823F">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7CD067F4">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6CA9414">
      <w:pPr>
        <w:spacing w:line="560" w:lineRule="exact"/>
        <w:ind w:firstLine="482" w:firstLineChars="200"/>
        <w:outlineLvl w:val="1"/>
        <w:rPr>
          <w:rFonts w:ascii="宋体" w:hAnsi="宋体"/>
          <w:b/>
          <w:sz w:val="24"/>
        </w:rPr>
      </w:pPr>
      <w:bookmarkStart w:id="483" w:name="_Toc3638"/>
      <w:bookmarkStart w:id="484" w:name="_Toc23854"/>
      <w:bookmarkStart w:id="485" w:name="_Toc24465"/>
      <w:bookmarkStart w:id="486" w:name="_Toc25783"/>
      <w:bookmarkStart w:id="487" w:name="_Toc14115"/>
      <w:r>
        <w:rPr>
          <w:rFonts w:ascii="宋体" w:hAnsi="宋体"/>
          <w:b/>
          <w:sz w:val="24"/>
        </w:rPr>
        <w:t>2.12 税费</w:t>
      </w:r>
      <w:bookmarkEnd w:id="483"/>
      <w:bookmarkEnd w:id="484"/>
      <w:bookmarkEnd w:id="485"/>
      <w:bookmarkEnd w:id="486"/>
      <w:bookmarkEnd w:id="487"/>
    </w:p>
    <w:p w14:paraId="20086ED0">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467580BE">
      <w:pPr>
        <w:spacing w:line="560" w:lineRule="exact"/>
        <w:ind w:firstLine="482" w:firstLineChars="200"/>
        <w:outlineLvl w:val="1"/>
        <w:rPr>
          <w:rFonts w:ascii="宋体" w:hAnsi="宋体"/>
          <w:b/>
          <w:sz w:val="24"/>
        </w:rPr>
      </w:pPr>
      <w:bookmarkStart w:id="488" w:name="_Toc25525"/>
      <w:bookmarkStart w:id="489" w:name="_Toc14814"/>
      <w:bookmarkStart w:id="490" w:name="_Toc26883"/>
      <w:bookmarkStart w:id="491" w:name="_Toc30105"/>
      <w:bookmarkStart w:id="492" w:name="_Toc7315"/>
      <w:r>
        <w:rPr>
          <w:rFonts w:ascii="宋体" w:hAnsi="宋体"/>
          <w:b/>
          <w:sz w:val="24"/>
        </w:rPr>
        <w:t>2.13 乙方破产</w:t>
      </w:r>
      <w:bookmarkEnd w:id="488"/>
      <w:bookmarkEnd w:id="489"/>
      <w:bookmarkEnd w:id="490"/>
      <w:bookmarkEnd w:id="491"/>
      <w:bookmarkEnd w:id="492"/>
    </w:p>
    <w:p w14:paraId="060A0D5D">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D1B74C5">
      <w:pPr>
        <w:spacing w:line="560" w:lineRule="exact"/>
        <w:ind w:firstLine="482" w:firstLineChars="200"/>
        <w:outlineLvl w:val="1"/>
        <w:rPr>
          <w:rFonts w:ascii="宋体" w:hAnsi="宋体"/>
          <w:b/>
          <w:sz w:val="24"/>
        </w:rPr>
      </w:pPr>
      <w:bookmarkStart w:id="493" w:name="_Toc2016"/>
      <w:bookmarkStart w:id="494" w:name="_Toc1123"/>
      <w:bookmarkStart w:id="495" w:name="_Toc23323"/>
      <w:r>
        <w:rPr>
          <w:rFonts w:ascii="宋体" w:hAnsi="宋体"/>
          <w:b/>
          <w:sz w:val="24"/>
        </w:rPr>
        <w:t>2.14 合同中止、终止</w:t>
      </w:r>
      <w:bookmarkEnd w:id="493"/>
      <w:bookmarkEnd w:id="494"/>
      <w:bookmarkEnd w:id="495"/>
    </w:p>
    <w:p w14:paraId="291114C5">
      <w:pPr>
        <w:spacing w:line="560" w:lineRule="exact"/>
        <w:ind w:firstLine="480" w:firstLineChars="200"/>
        <w:outlineLvl w:val="2"/>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6A5F4E3F">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70400FF3">
      <w:pPr>
        <w:spacing w:line="560" w:lineRule="exact"/>
        <w:ind w:firstLine="482" w:firstLineChars="200"/>
        <w:outlineLvl w:val="1"/>
        <w:rPr>
          <w:rFonts w:ascii="宋体" w:hAnsi="宋体"/>
          <w:b/>
          <w:sz w:val="24"/>
        </w:rPr>
      </w:pPr>
      <w:bookmarkStart w:id="496" w:name="_Toc1969"/>
      <w:bookmarkStart w:id="497" w:name="_Toc17363"/>
      <w:bookmarkStart w:id="498" w:name="_Toc14525"/>
      <w:r>
        <w:rPr>
          <w:rFonts w:ascii="宋体" w:hAnsi="宋体"/>
          <w:b/>
          <w:sz w:val="24"/>
        </w:rPr>
        <w:t>2.15 检验和验收</w:t>
      </w:r>
      <w:bookmarkEnd w:id="496"/>
      <w:bookmarkEnd w:id="497"/>
      <w:bookmarkEnd w:id="498"/>
    </w:p>
    <w:p w14:paraId="55E8068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3DA64F21">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43571EC">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4098EE20">
      <w:pPr>
        <w:spacing w:line="560" w:lineRule="exact"/>
        <w:ind w:firstLine="482" w:firstLineChars="200"/>
        <w:outlineLvl w:val="1"/>
        <w:rPr>
          <w:rFonts w:ascii="宋体" w:hAnsi="宋体"/>
          <w:b/>
          <w:sz w:val="24"/>
        </w:rPr>
      </w:pPr>
      <w:bookmarkStart w:id="499" w:name="_Toc31892"/>
      <w:bookmarkStart w:id="500" w:name="_Toc9808"/>
      <w:bookmarkStart w:id="501" w:name="_Toc25198"/>
      <w:bookmarkStart w:id="502" w:name="_Toc2308"/>
      <w:bookmarkStart w:id="503" w:name="_Toc12666"/>
      <w:r>
        <w:rPr>
          <w:rFonts w:ascii="宋体" w:hAnsi="宋体"/>
          <w:b/>
          <w:sz w:val="24"/>
        </w:rPr>
        <w:t>2.16 通知和送达</w:t>
      </w:r>
      <w:bookmarkEnd w:id="499"/>
      <w:bookmarkEnd w:id="500"/>
      <w:bookmarkEnd w:id="501"/>
      <w:bookmarkEnd w:id="502"/>
      <w:bookmarkEnd w:id="503"/>
    </w:p>
    <w:p w14:paraId="2BDF930C">
      <w:pPr>
        <w:spacing w:line="560" w:lineRule="exact"/>
        <w:ind w:firstLine="480" w:firstLineChars="200"/>
        <w:rPr>
          <w:rFonts w:ascii="宋体" w:hAnsi="宋体"/>
          <w:sz w:val="24"/>
        </w:rPr>
      </w:pPr>
      <w:bookmarkStart w:id="504" w:name="_Toc18401"/>
      <w:bookmarkStart w:id="505"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7F445134">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4"/>
      <w:bookmarkEnd w:id="505"/>
    </w:p>
    <w:p w14:paraId="00B3D38F">
      <w:pPr>
        <w:spacing w:line="560" w:lineRule="exact"/>
        <w:ind w:firstLine="482" w:firstLineChars="200"/>
        <w:outlineLvl w:val="1"/>
        <w:rPr>
          <w:rFonts w:ascii="宋体" w:hAnsi="宋体"/>
          <w:b/>
          <w:sz w:val="24"/>
        </w:rPr>
      </w:pPr>
      <w:bookmarkStart w:id="506" w:name="_Toc27644"/>
      <w:bookmarkStart w:id="507" w:name="_Toc5063"/>
      <w:bookmarkStart w:id="508" w:name="_Toc28906"/>
      <w:bookmarkStart w:id="509" w:name="_Toc20808"/>
      <w:bookmarkStart w:id="510"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6"/>
      <w:bookmarkEnd w:id="507"/>
      <w:bookmarkEnd w:id="508"/>
      <w:bookmarkEnd w:id="509"/>
      <w:bookmarkEnd w:id="510"/>
    </w:p>
    <w:p w14:paraId="0A2E7375">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2DE851E1">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67220845">
      <w:pPr>
        <w:spacing w:line="560" w:lineRule="exact"/>
        <w:ind w:firstLine="482" w:firstLineChars="200"/>
        <w:outlineLvl w:val="1"/>
        <w:rPr>
          <w:rFonts w:ascii="宋体" w:hAnsi="宋体" w:cs="宋体"/>
          <w:b/>
          <w:sz w:val="24"/>
        </w:rPr>
      </w:pPr>
      <w:bookmarkStart w:id="511" w:name="_Toc30599"/>
      <w:bookmarkStart w:id="512" w:name="_Toc18540"/>
      <w:bookmarkStart w:id="513" w:name="_Toc4355"/>
      <w:r>
        <w:rPr>
          <w:rFonts w:hint="eastAsia" w:ascii="宋体" w:hAnsi="宋体" w:cs="宋体"/>
          <w:b/>
          <w:sz w:val="24"/>
        </w:rPr>
        <w:t>2.18 计量单位</w:t>
      </w:r>
      <w:bookmarkEnd w:id="511"/>
      <w:bookmarkEnd w:id="512"/>
      <w:bookmarkEnd w:id="513"/>
    </w:p>
    <w:p w14:paraId="742AB6C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829C29D">
      <w:pPr>
        <w:spacing w:line="560" w:lineRule="exact"/>
        <w:ind w:firstLine="482" w:firstLineChars="200"/>
        <w:outlineLvl w:val="1"/>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743D9F4D">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2D01ECE2">
      <w:pPr>
        <w:spacing w:line="360" w:lineRule="auto"/>
        <w:jc w:val="center"/>
        <w:outlineLvl w:val="0"/>
        <w:rPr>
          <w:rFonts w:ascii="宋体" w:hAnsi="宋体"/>
          <w:b/>
          <w:sz w:val="24"/>
        </w:rPr>
      </w:pPr>
      <w:r>
        <w:rPr>
          <w:rFonts w:hint="eastAsia" w:ascii="宋体" w:hAnsi="宋体" w:cs="宋体"/>
          <w:kern w:val="0"/>
        </w:rPr>
        <w:br w:type="page"/>
      </w:r>
      <w:bookmarkStart w:id="514" w:name="_Toc331685784"/>
      <w:r>
        <w:rPr>
          <w:rFonts w:hint="eastAsia" w:ascii="宋体" w:hAnsi="宋体"/>
          <w:b/>
          <w:sz w:val="24"/>
        </w:rPr>
        <w:t xml:space="preserve"> </w:t>
      </w:r>
      <w:bookmarkEnd w:id="514"/>
      <w:r>
        <w:rPr>
          <w:rFonts w:hint="eastAsia" w:ascii="宋体" w:hAnsi="宋体"/>
          <w:b/>
          <w:sz w:val="24"/>
        </w:rPr>
        <w:t>第三部分  合同专用条款</w:t>
      </w:r>
    </w:p>
    <w:p w14:paraId="2379AAD6">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D0E4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CEFC897">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7F0FB8A5">
            <w:pPr>
              <w:spacing w:line="360" w:lineRule="auto"/>
              <w:jc w:val="center"/>
              <w:rPr>
                <w:rFonts w:ascii="宋体" w:hAnsi="宋体" w:cs="宋体"/>
                <w:b/>
                <w:sz w:val="24"/>
              </w:rPr>
            </w:pPr>
            <w:r>
              <w:rPr>
                <w:rFonts w:hint="eastAsia" w:ascii="宋体" w:hAnsi="宋体" w:cs="宋体"/>
                <w:b/>
                <w:sz w:val="24"/>
              </w:rPr>
              <w:t>约定内容</w:t>
            </w:r>
          </w:p>
        </w:tc>
      </w:tr>
      <w:tr w14:paraId="092BD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61B025">
            <w:pPr>
              <w:spacing w:line="360" w:lineRule="auto"/>
              <w:rPr>
                <w:rFonts w:ascii="宋体" w:hAnsi="宋体" w:cs="宋体"/>
                <w:sz w:val="24"/>
              </w:rPr>
            </w:pPr>
            <w:r>
              <w:rPr>
                <w:rFonts w:hint="eastAsia" w:ascii="宋体" w:hAnsi="宋体" w:cs="宋体"/>
                <w:sz w:val="24"/>
              </w:rPr>
              <w:t>1.3.2</w:t>
            </w:r>
          </w:p>
        </w:tc>
        <w:tc>
          <w:tcPr>
            <w:tcW w:w="4464" w:type="pct"/>
            <w:vAlign w:val="center"/>
          </w:tcPr>
          <w:p w14:paraId="3FEE8A1F">
            <w:pPr>
              <w:spacing w:line="360" w:lineRule="auto"/>
              <w:rPr>
                <w:rFonts w:ascii="宋体" w:hAnsi="宋体" w:cs="宋体"/>
                <w:sz w:val="24"/>
              </w:rPr>
            </w:pPr>
          </w:p>
        </w:tc>
      </w:tr>
      <w:tr w14:paraId="4C62B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349B55">
            <w:pPr>
              <w:spacing w:line="360" w:lineRule="auto"/>
              <w:rPr>
                <w:rFonts w:ascii="宋体" w:hAnsi="宋体" w:cs="宋体"/>
                <w:sz w:val="24"/>
              </w:rPr>
            </w:pPr>
            <w:r>
              <w:rPr>
                <w:rFonts w:hint="eastAsia" w:ascii="宋体" w:hAnsi="宋体" w:cs="宋体"/>
                <w:sz w:val="24"/>
              </w:rPr>
              <w:t>1.4.2</w:t>
            </w:r>
          </w:p>
        </w:tc>
        <w:tc>
          <w:tcPr>
            <w:tcW w:w="4464" w:type="pct"/>
            <w:vAlign w:val="center"/>
          </w:tcPr>
          <w:p w14:paraId="22254D86">
            <w:pPr>
              <w:spacing w:line="360" w:lineRule="auto"/>
              <w:rPr>
                <w:rFonts w:ascii="宋体" w:hAnsi="宋体" w:cs="宋体"/>
                <w:sz w:val="24"/>
              </w:rPr>
            </w:pPr>
          </w:p>
        </w:tc>
      </w:tr>
      <w:tr w14:paraId="4B9C7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6ADD3F">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1F93E6B4">
            <w:pPr>
              <w:spacing w:line="360" w:lineRule="auto"/>
              <w:rPr>
                <w:rFonts w:ascii="宋体" w:hAnsi="宋体" w:cs="宋体"/>
                <w:sz w:val="24"/>
              </w:rPr>
            </w:pPr>
          </w:p>
        </w:tc>
      </w:tr>
      <w:tr w14:paraId="2360D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125552">
            <w:pPr>
              <w:spacing w:line="360" w:lineRule="auto"/>
              <w:rPr>
                <w:rFonts w:ascii="宋体" w:hAnsi="宋体" w:cs="宋体"/>
                <w:sz w:val="24"/>
              </w:rPr>
            </w:pPr>
            <w:r>
              <w:rPr>
                <w:rFonts w:hint="eastAsia" w:ascii="宋体" w:hAnsi="宋体" w:cs="宋体"/>
                <w:sz w:val="24"/>
              </w:rPr>
              <w:t>1.5.2</w:t>
            </w:r>
          </w:p>
        </w:tc>
        <w:tc>
          <w:tcPr>
            <w:tcW w:w="4464" w:type="pct"/>
            <w:vAlign w:val="center"/>
          </w:tcPr>
          <w:p w14:paraId="15920AB0">
            <w:pPr>
              <w:spacing w:line="360" w:lineRule="auto"/>
              <w:rPr>
                <w:rFonts w:ascii="宋体" w:hAnsi="宋体" w:cs="宋体"/>
                <w:sz w:val="24"/>
              </w:rPr>
            </w:pPr>
          </w:p>
        </w:tc>
      </w:tr>
      <w:tr w14:paraId="64145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9E5541">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25219AE3">
            <w:pPr>
              <w:spacing w:line="360" w:lineRule="auto"/>
              <w:rPr>
                <w:rFonts w:ascii="宋体" w:hAnsi="宋体" w:cs="宋体"/>
                <w:sz w:val="24"/>
              </w:rPr>
            </w:pPr>
          </w:p>
        </w:tc>
      </w:tr>
      <w:tr w14:paraId="2EAB6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3691B7">
            <w:pPr>
              <w:spacing w:line="360" w:lineRule="auto"/>
              <w:rPr>
                <w:rFonts w:ascii="宋体" w:hAnsi="宋体" w:cs="宋体"/>
                <w:sz w:val="24"/>
              </w:rPr>
            </w:pPr>
            <w:r>
              <w:rPr>
                <w:rFonts w:hint="eastAsia" w:ascii="宋体" w:hAnsi="宋体" w:cs="宋体"/>
                <w:sz w:val="24"/>
              </w:rPr>
              <w:t>1.6.2</w:t>
            </w:r>
          </w:p>
        </w:tc>
        <w:tc>
          <w:tcPr>
            <w:tcW w:w="4464" w:type="pct"/>
            <w:vAlign w:val="center"/>
          </w:tcPr>
          <w:p w14:paraId="0B7B9894">
            <w:pPr>
              <w:spacing w:line="360" w:lineRule="auto"/>
              <w:rPr>
                <w:rFonts w:ascii="宋体" w:hAnsi="宋体" w:cs="宋体"/>
                <w:sz w:val="24"/>
              </w:rPr>
            </w:pPr>
          </w:p>
        </w:tc>
      </w:tr>
      <w:tr w14:paraId="37486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C28A6E">
            <w:pPr>
              <w:spacing w:line="360" w:lineRule="auto"/>
              <w:rPr>
                <w:rFonts w:ascii="宋体" w:hAnsi="宋体" w:cs="宋体"/>
                <w:sz w:val="24"/>
              </w:rPr>
            </w:pPr>
            <w:r>
              <w:rPr>
                <w:rFonts w:hint="eastAsia" w:ascii="宋体" w:hAnsi="宋体" w:cs="宋体"/>
                <w:sz w:val="24"/>
              </w:rPr>
              <w:t>1.7.1</w:t>
            </w:r>
          </w:p>
        </w:tc>
        <w:tc>
          <w:tcPr>
            <w:tcW w:w="4464" w:type="pct"/>
            <w:vAlign w:val="center"/>
          </w:tcPr>
          <w:p w14:paraId="34090272">
            <w:pPr>
              <w:spacing w:line="360" w:lineRule="auto"/>
              <w:rPr>
                <w:rFonts w:ascii="宋体" w:hAnsi="宋体" w:cs="宋体"/>
                <w:sz w:val="24"/>
              </w:rPr>
            </w:pPr>
          </w:p>
        </w:tc>
      </w:tr>
      <w:tr w14:paraId="72E79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2A4BBC">
            <w:pPr>
              <w:spacing w:line="360" w:lineRule="auto"/>
              <w:rPr>
                <w:rFonts w:ascii="宋体" w:hAnsi="宋体" w:cs="宋体"/>
                <w:sz w:val="24"/>
              </w:rPr>
            </w:pPr>
            <w:r>
              <w:rPr>
                <w:rFonts w:hint="eastAsia" w:ascii="宋体" w:hAnsi="宋体" w:cs="宋体"/>
                <w:sz w:val="24"/>
              </w:rPr>
              <w:t>1.7.2</w:t>
            </w:r>
          </w:p>
        </w:tc>
        <w:tc>
          <w:tcPr>
            <w:tcW w:w="4464" w:type="pct"/>
            <w:vAlign w:val="center"/>
          </w:tcPr>
          <w:p w14:paraId="46EF8495">
            <w:pPr>
              <w:spacing w:line="360" w:lineRule="auto"/>
              <w:rPr>
                <w:rFonts w:ascii="宋体" w:hAnsi="宋体" w:cs="宋体"/>
                <w:sz w:val="24"/>
              </w:rPr>
            </w:pPr>
          </w:p>
        </w:tc>
      </w:tr>
      <w:tr w14:paraId="0467C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A73573">
            <w:pPr>
              <w:spacing w:line="360" w:lineRule="auto"/>
              <w:rPr>
                <w:rFonts w:ascii="宋体" w:hAnsi="宋体" w:cs="宋体"/>
                <w:sz w:val="24"/>
              </w:rPr>
            </w:pPr>
            <w:r>
              <w:rPr>
                <w:rFonts w:hint="eastAsia" w:ascii="宋体" w:hAnsi="宋体" w:cs="宋体"/>
                <w:sz w:val="24"/>
              </w:rPr>
              <w:t>1.7.3</w:t>
            </w:r>
          </w:p>
        </w:tc>
        <w:tc>
          <w:tcPr>
            <w:tcW w:w="4464" w:type="pct"/>
            <w:vAlign w:val="center"/>
          </w:tcPr>
          <w:p w14:paraId="46100D28">
            <w:pPr>
              <w:spacing w:line="360" w:lineRule="auto"/>
              <w:rPr>
                <w:rFonts w:ascii="宋体" w:hAnsi="宋体" w:cs="宋体"/>
                <w:sz w:val="24"/>
              </w:rPr>
            </w:pPr>
          </w:p>
        </w:tc>
      </w:tr>
      <w:tr w14:paraId="16823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3DEF8E">
            <w:pPr>
              <w:spacing w:line="360" w:lineRule="auto"/>
              <w:rPr>
                <w:rFonts w:ascii="宋体" w:hAnsi="宋体" w:cs="宋体"/>
                <w:sz w:val="24"/>
              </w:rPr>
            </w:pPr>
            <w:r>
              <w:rPr>
                <w:rFonts w:hint="eastAsia" w:ascii="宋体" w:hAnsi="宋体" w:cs="宋体"/>
                <w:sz w:val="24"/>
              </w:rPr>
              <w:t>1.7.4.1</w:t>
            </w:r>
          </w:p>
        </w:tc>
        <w:tc>
          <w:tcPr>
            <w:tcW w:w="4464" w:type="pct"/>
            <w:vAlign w:val="center"/>
          </w:tcPr>
          <w:p w14:paraId="40C5C616">
            <w:pPr>
              <w:spacing w:line="360" w:lineRule="auto"/>
              <w:rPr>
                <w:rFonts w:ascii="宋体" w:hAnsi="宋体" w:cs="宋体"/>
                <w:sz w:val="24"/>
              </w:rPr>
            </w:pPr>
          </w:p>
        </w:tc>
      </w:tr>
      <w:tr w14:paraId="08A45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676D04">
            <w:pPr>
              <w:spacing w:line="360" w:lineRule="auto"/>
              <w:rPr>
                <w:rFonts w:ascii="宋体" w:hAnsi="宋体" w:cs="宋体"/>
                <w:sz w:val="24"/>
              </w:rPr>
            </w:pPr>
            <w:r>
              <w:rPr>
                <w:rFonts w:hint="eastAsia" w:ascii="宋体" w:hAnsi="宋体" w:cs="宋体"/>
                <w:sz w:val="24"/>
              </w:rPr>
              <w:t>1.7.4.2</w:t>
            </w:r>
          </w:p>
        </w:tc>
        <w:tc>
          <w:tcPr>
            <w:tcW w:w="4464" w:type="pct"/>
            <w:vAlign w:val="center"/>
          </w:tcPr>
          <w:p w14:paraId="38C49F54">
            <w:pPr>
              <w:spacing w:line="360" w:lineRule="auto"/>
              <w:rPr>
                <w:rFonts w:ascii="宋体" w:hAnsi="宋体" w:cs="宋体"/>
                <w:sz w:val="24"/>
              </w:rPr>
            </w:pPr>
          </w:p>
        </w:tc>
      </w:tr>
      <w:tr w14:paraId="62E7C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7F3F74">
            <w:pPr>
              <w:spacing w:line="360" w:lineRule="auto"/>
              <w:rPr>
                <w:rFonts w:ascii="宋体" w:hAnsi="宋体" w:cs="宋体"/>
                <w:sz w:val="24"/>
              </w:rPr>
            </w:pPr>
            <w:r>
              <w:rPr>
                <w:rFonts w:hint="eastAsia" w:ascii="宋体" w:hAnsi="宋体" w:cs="宋体"/>
                <w:sz w:val="24"/>
              </w:rPr>
              <w:t>1.7.4.3</w:t>
            </w:r>
          </w:p>
        </w:tc>
        <w:tc>
          <w:tcPr>
            <w:tcW w:w="4464" w:type="pct"/>
            <w:vAlign w:val="center"/>
          </w:tcPr>
          <w:p w14:paraId="60186AFA">
            <w:pPr>
              <w:spacing w:line="360" w:lineRule="auto"/>
              <w:rPr>
                <w:rFonts w:ascii="宋体" w:hAnsi="宋体" w:cs="宋体"/>
                <w:sz w:val="24"/>
              </w:rPr>
            </w:pPr>
          </w:p>
        </w:tc>
      </w:tr>
      <w:tr w14:paraId="664F2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229792">
            <w:pPr>
              <w:spacing w:line="360" w:lineRule="auto"/>
              <w:rPr>
                <w:rFonts w:ascii="宋体" w:hAnsi="宋体" w:cs="宋体"/>
                <w:sz w:val="24"/>
              </w:rPr>
            </w:pPr>
            <w:r>
              <w:rPr>
                <w:rFonts w:hint="eastAsia" w:ascii="宋体" w:hAnsi="宋体" w:cs="宋体"/>
                <w:sz w:val="24"/>
              </w:rPr>
              <w:t>1.8.7</w:t>
            </w:r>
          </w:p>
        </w:tc>
        <w:tc>
          <w:tcPr>
            <w:tcW w:w="4464" w:type="pct"/>
            <w:vAlign w:val="center"/>
          </w:tcPr>
          <w:p w14:paraId="5012E66D">
            <w:pPr>
              <w:spacing w:line="360" w:lineRule="auto"/>
              <w:rPr>
                <w:rFonts w:ascii="宋体" w:hAnsi="宋体" w:cs="宋体"/>
                <w:sz w:val="24"/>
              </w:rPr>
            </w:pPr>
          </w:p>
        </w:tc>
      </w:tr>
      <w:tr w14:paraId="2893E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334EF2">
            <w:pPr>
              <w:spacing w:line="360" w:lineRule="auto"/>
              <w:rPr>
                <w:rFonts w:ascii="宋体" w:hAnsi="宋体" w:cs="宋体"/>
                <w:sz w:val="24"/>
              </w:rPr>
            </w:pPr>
            <w:r>
              <w:rPr>
                <w:rFonts w:hint="eastAsia" w:ascii="宋体" w:hAnsi="宋体" w:cs="宋体"/>
                <w:sz w:val="24"/>
              </w:rPr>
              <w:t>1.9.1</w:t>
            </w:r>
          </w:p>
        </w:tc>
        <w:tc>
          <w:tcPr>
            <w:tcW w:w="4464" w:type="pct"/>
            <w:vAlign w:val="center"/>
          </w:tcPr>
          <w:p w14:paraId="3C486CA1">
            <w:pPr>
              <w:spacing w:line="360" w:lineRule="auto"/>
              <w:rPr>
                <w:rFonts w:ascii="宋体" w:hAnsi="宋体" w:cs="宋体"/>
                <w:sz w:val="24"/>
              </w:rPr>
            </w:pPr>
          </w:p>
        </w:tc>
      </w:tr>
      <w:tr w14:paraId="018F3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0EC0EA">
            <w:pPr>
              <w:spacing w:line="360" w:lineRule="auto"/>
              <w:rPr>
                <w:rFonts w:ascii="宋体" w:hAnsi="宋体" w:cs="宋体"/>
                <w:sz w:val="24"/>
              </w:rPr>
            </w:pPr>
            <w:r>
              <w:rPr>
                <w:rFonts w:hint="eastAsia" w:ascii="宋体" w:hAnsi="宋体" w:cs="宋体"/>
                <w:sz w:val="24"/>
              </w:rPr>
              <w:t>1.9.2</w:t>
            </w:r>
          </w:p>
        </w:tc>
        <w:tc>
          <w:tcPr>
            <w:tcW w:w="4464" w:type="pct"/>
            <w:vAlign w:val="center"/>
          </w:tcPr>
          <w:p w14:paraId="44264E1B">
            <w:pPr>
              <w:spacing w:line="360" w:lineRule="auto"/>
              <w:rPr>
                <w:rFonts w:ascii="宋体" w:hAnsi="宋体" w:cs="宋体"/>
                <w:sz w:val="24"/>
              </w:rPr>
            </w:pPr>
          </w:p>
        </w:tc>
      </w:tr>
      <w:tr w14:paraId="45F00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35069A">
            <w:pPr>
              <w:spacing w:line="360" w:lineRule="auto"/>
              <w:rPr>
                <w:rFonts w:ascii="宋体" w:hAnsi="宋体" w:cs="宋体"/>
                <w:sz w:val="24"/>
              </w:rPr>
            </w:pPr>
            <w:r>
              <w:rPr>
                <w:rFonts w:hint="eastAsia" w:ascii="宋体" w:hAnsi="宋体" w:cs="宋体"/>
                <w:sz w:val="24"/>
              </w:rPr>
              <w:t>2.3.2</w:t>
            </w:r>
          </w:p>
        </w:tc>
        <w:tc>
          <w:tcPr>
            <w:tcW w:w="4464" w:type="pct"/>
            <w:vAlign w:val="center"/>
          </w:tcPr>
          <w:p w14:paraId="08FC1BD2">
            <w:pPr>
              <w:spacing w:line="360" w:lineRule="auto"/>
              <w:ind w:left="-420" w:leftChars="-200" w:right="-420" w:rightChars="-200" w:firstLine="480" w:firstLineChars="200"/>
              <w:rPr>
                <w:rFonts w:ascii="宋体" w:hAnsi="宋体" w:cs="宋体"/>
                <w:sz w:val="24"/>
              </w:rPr>
            </w:pPr>
          </w:p>
        </w:tc>
      </w:tr>
      <w:tr w14:paraId="4B876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F045A6">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51C88A48">
            <w:pPr>
              <w:spacing w:line="360" w:lineRule="auto"/>
              <w:ind w:left="-420" w:leftChars="-200" w:right="-420" w:rightChars="-200" w:firstLine="480" w:firstLineChars="200"/>
              <w:rPr>
                <w:rFonts w:ascii="宋体" w:hAnsi="宋体" w:cs="宋体"/>
                <w:sz w:val="24"/>
              </w:rPr>
            </w:pPr>
          </w:p>
        </w:tc>
      </w:tr>
      <w:tr w14:paraId="298BE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86BFD1">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763DA1E3">
            <w:pPr>
              <w:spacing w:line="360" w:lineRule="auto"/>
              <w:rPr>
                <w:rFonts w:ascii="宋体" w:hAnsi="宋体" w:cs="宋体"/>
                <w:sz w:val="24"/>
              </w:rPr>
            </w:pPr>
          </w:p>
        </w:tc>
      </w:tr>
      <w:tr w14:paraId="18691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8DE0929">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00120222">
            <w:pPr>
              <w:spacing w:line="360" w:lineRule="auto"/>
              <w:rPr>
                <w:rFonts w:ascii="宋体" w:hAnsi="宋体" w:cs="宋体"/>
                <w:sz w:val="24"/>
              </w:rPr>
            </w:pPr>
          </w:p>
        </w:tc>
      </w:tr>
      <w:tr w14:paraId="00531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ECEAAF">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3A1A5F0A">
            <w:pPr>
              <w:spacing w:line="360" w:lineRule="auto"/>
              <w:rPr>
                <w:rFonts w:ascii="宋体" w:hAnsi="宋体" w:cs="宋体"/>
                <w:sz w:val="24"/>
              </w:rPr>
            </w:pPr>
          </w:p>
        </w:tc>
      </w:tr>
      <w:tr w14:paraId="3AF61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3CB023">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7C2F5032">
            <w:pPr>
              <w:spacing w:line="360" w:lineRule="auto"/>
              <w:rPr>
                <w:rFonts w:ascii="宋体" w:hAnsi="宋体" w:cs="宋体"/>
                <w:sz w:val="24"/>
              </w:rPr>
            </w:pPr>
          </w:p>
        </w:tc>
      </w:tr>
      <w:tr w14:paraId="2FF56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20FE62E">
            <w:pPr>
              <w:spacing w:line="360" w:lineRule="auto"/>
              <w:rPr>
                <w:rFonts w:ascii="宋体" w:hAnsi="宋体" w:cs="宋体"/>
                <w:sz w:val="24"/>
              </w:rPr>
            </w:pPr>
            <w:r>
              <w:rPr>
                <w:rFonts w:hint="eastAsia" w:ascii="宋体" w:hAnsi="宋体" w:cs="宋体"/>
                <w:sz w:val="24"/>
              </w:rPr>
              <w:t>2.19</w:t>
            </w:r>
          </w:p>
        </w:tc>
        <w:tc>
          <w:tcPr>
            <w:tcW w:w="4464" w:type="pct"/>
          </w:tcPr>
          <w:p w14:paraId="63CB93F9">
            <w:pPr>
              <w:spacing w:line="360" w:lineRule="auto"/>
              <w:rPr>
                <w:rFonts w:ascii="宋体" w:hAnsi="宋体" w:cs="宋体"/>
                <w:sz w:val="24"/>
              </w:rPr>
            </w:pPr>
          </w:p>
        </w:tc>
      </w:tr>
    </w:tbl>
    <w:p w14:paraId="0A885406">
      <w:pPr>
        <w:spacing w:line="360" w:lineRule="auto"/>
        <w:ind w:left="-420" w:leftChars="-200" w:right="-420" w:rightChars="-200" w:firstLine="480" w:firstLineChars="200"/>
        <w:rPr>
          <w:rFonts w:ascii="宋体" w:hAnsi="宋体" w:cs="宋体"/>
          <w:sz w:val="24"/>
        </w:rPr>
      </w:pPr>
    </w:p>
    <w:p w14:paraId="7B177D1F">
      <w:pPr>
        <w:spacing w:line="360" w:lineRule="auto"/>
        <w:ind w:left="-420" w:leftChars="-200" w:right="-420" w:rightChars="-200" w:firstLine="480" w:firstLineChars="200"/>
        <w:jc w:val="center"/>
        <w:rPr>
          <w:rFonts w:ascii="宋体" w:hAnsi="宋体" w:cs="宋体"/>
          <w:sz w:val="24"/>
        </w:rPr>
      </w:pPr>
    </w:p>
    <w:p w14:paraId="7B9A624C">
      <w:pPr>
        <w:widowControl/>
        <w:adjustRightInd/>
        <w:spacing w:line="360" w:lineRule="auto"/>
        <w:ind w:left="720" w:leftChars="343" w:firstLine="1084" w:firstLineChars="300"/>
        <w:jc w:val="left"/>
        <w:outlineLvl w:val="0"/>
        <w:rPr>
          <w:rFonts w:ascii="宋体" w:hAnsi="宋体" w:cs="宋体"/>
          <w:b/>
          <w:sz w:val="36"/>
          <w:szCs w:val="36"/>
        </w:rPr>
      </w:pPr>
      <w:r>
        <w:rPr>
          <w:rFonts w:hint="eastAsia" w:ascii="宋体" w:hAnsi="宋体" w:cs="宋体"/>
          <w:b/>
          <w:sz w:val="36"/>
          <w:szCs w:val="36"/>
        </w:rPr>
        <w:t>第六部分</w:t>
      </w:r>
      <w:bookmarkEnd w:id="399"/>
      <w:r>
        <w:rPr>
          <w:rFonts w:hint="eastAsia" w:ascii="宋体" w:hAnsi="宋体" w:cs="宋体"/>
          <w:b/>
          <w:sz w:val="36"/>
          <w:szCs w:val="36"/>
        </w:rPr>
        <w:t xml:space="preserve"> </w:t>
      </w:r>
      <w:bookmarkEnd w:id="400"/>
      <w:r>
        <w:rPr>
          <w:rFonts w:hint="eastAsia" w:ascii="宋体" w:hAnsi="宋体" w:cs="宋体"/>
          <w:b/>
          <w:sz w:val="36"/>
          <w:szCs w:val="36"/>
        </w:rPr>
        <w:t>应提交的有关格式范例</w:t>
      </w:r>
    </w:p>
    <w:p w14:paraId="0FC18B22">
      <w:pPr>
        <w:spacing w:line="360" w:lineRule="auto"/>
        <w:jc w:val="center"/>
        <w:rPr>
          <w:rFonts w:ascii="宋体" w:hAnsi="宋体" w:cs="宋体"/>
          <w:b/>
          <w:kern w:val="0"/>
          <w:sz w:val="36"/>
          <w:szCs w:val="36"/>
        </w:rPr>
      </w:pPr>
    </w:p>
    <w:p w14:paraId="1DE1ACC2">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14:paraId="5D461E8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4D80D8B">
      <w:pPr>
        <w:spacing w:line="360" w:lineRule="auto"/>
        <w:jc w:val="center"/>
        <w:rPr>
          <w:rFonts w:ascii="宋体" w:hAnsi="宋体" w:cs="宋体"/>
          <w:b/>
          <w:kern w:val="0"/>
          <w:sz w:val="36"/>
          <w:szCs w:val="36"/>
        </w:rPr>
      </w:pPr>
    </w:p>
    <w:p w14:paraId="73C05C4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96A5528">
      <w:pPr>
        <w:snapToGrid w:val="0"/>
        <w:spacing w:line="360" w:lineRule="auto"/>
        <w:rPr>
          <w:rFonts w:ascii="宋体" w:hAnsi="宋体" w:cs="宋体"/>
          <w:sz w:val="24"/>
        </w:rPr>
      </w:pPr>
      <w:r>
        <w:rPr>
          <w:rFonts w:hint="eastAsia" w:ascii="宋体" w:hAnsi="宋体" w:cs="宋体"/>
          <w:sz w:val="24"/>
        </w:rPr>
        <w:t>（2）落实政府采购政策需满足的资格要求………………………………（页码）</w:t>
      </w:r>
    </w:p>
    <w:p w14:paraId="3FED44FF">
      <w:pPr>
        <w:snapToGrid w:val="0"/>
        <w:spacing w:line="360" w:lineRule="auto"/>
        <w:ind w:firstLine="480" w:firstLineChars="200"/>
        <w:rPr>
          <w:rFonts w:ascii="宋体" w:hAnsi="宋体" w:cs="宋体"/>
          <w:sz w:val="24"/>
        </w:rPr>
      </w:pPr>
    </w:p>
    <w:p w14:paraId="04286E35">
      <w:pPr>
        <w:spacing w:line="360" w:lineRule="auto"/>
        <w:ind w:firstLine="480" w:firstLineChars="200"/>
        <w:rPr>
          <w:rFonts w:ascii="宋体" w:hAnsi="宋体" w:cs="宋体"/>
          <w:sz w:val="24"/>
        </w:rPr>
      </w:pPr>
    </w:p>
    <w:p w14:paraId="295C7145">
      <w:pPr>
        <w:snapToGrid w:val="0"/>
        <w:spacing w:line="360" w:lineRule="auto"/>
        <w:ind w:right="480"/>
        <w:jc w:val="center"/>
        <w:outlineLvl w:val="1"/>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AAE93DD">
      <w:pPr>
        <w:snapToGrid w:val="0"/>
        <w:spacing w:line="360" w:lineRule="auto"/>
        <w:rPr>
          <w:rFonts w:ascii="宋体" w:hAnsi="宋体" w:cs="宋体"/>
          <w:sz w:val="24"/>
        </w:rPr>
      </w:pPr>
      <w:r>
        <w:rPr>
          <w:rFonts w:hint="eastAsia" w:ascii="宋体" w:hAnsi="宋体" w:cs="宋体"/>
          <w:sz w:val="24"/>
        </w:rPr>
        <w:t>（采购人）、（采购代理机构）：</w:t>
      </w:r>
    </w:p>
    <w:p w14:paraId="6D9510EE">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4F847E0B">
      <w:pPr>
        <w:snapToGrid w:val="0"/>
        <w:spacing w:line="360" w:lineRule="auto"/>
        <w:ind w:firstLine="360" w:firstLineChars="150"/>
        <w:outlineLvl w:val="2"/>
        <w:rPr>
          <w:rFonts w:ascii="宋体" w:hAnsi="宋体" w:cs="宋体"/>
          <w:sz w:val="24"/>
        </w:rPr>
      </w:pPr>
      <w:r>
        <w:rPr>
          <w:rFonts w:hint="eastAsia" w:ascii="宋体" w:hAnsi="宋体" w:cs="宋体"/>
          <w:sz w:val="24"/>
        </w:rPr>
        <w:t>（一）具备《中华人民共和国政府采购法》第二十二条第一款规定的条件：</w:t>
      </w:r>
    </w:p>
    <w:p w14:paraId="02CA17D9">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E0EF348">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020321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DC2406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FC0A86B">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DB932B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5F73AD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4F088E7">
      <w:pPr>
        <w:snapToGrid w:val="0"/>
        <w:spacing w:line="360" w:lineRule="auto"/>
        <w:ind w:firstLine="480" w:firstLineChars="200"/>
        <w:outlineLvl w:val="2"/>
        <w:rPr>
          <w:rFonts w:ascii="宋体" w:hAnsi="宋体" w:cs="宋体"/>
          <w:sz w:val="24"/>
        </w:rPr>
      </w:pPr>
      <w:r>
        <w:rPr>
          <w:rFonts w:hint="eastAsia" w:ascii="宋体" w:hAnsi="宋体" w:cs="宋体"/>
          <w:sz w:val="24"/>
        </w:rPr>
        <w:t>（三）不存在以下情况：</w:t>
      </w:r>
    </w:p>
    <w:p w14:paraId="060BF15E">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82ED1F3">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10260FA">
      <w:pPr>
        <w:snapToGrid w:val="0"/>
        <w:spacing w:line="360" w:lineRule="auto"/>
        <w:ind w:firstLine="5520" w:firstLineChars="2300"/>
        <w:rPr>
          <w:rFonts w:ascii="宋体" w:hAnsi="宋体" w:cs="宋体"/>
          <w:kern w:val="0"/>
          <w:sz w:val="24"/>
          <w:lang w:val="zh-CN"/>
        </w:rPr>
      </w:pPr>
    </w:p>
    <w:p w14:paraId="1142DDDD">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E2A10CF">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7088BA6">
      <w:pPr>
        <w:snapToGrid w:val="0"/>
        <w:spacing w:line="360" w:lineRule="auto"/>
        <w:ind w:right="480"/>
        <w:jc w:val="center"/>
        <w:rPr>
          <w:rFonts w:ascii="宋体" w:hAnsi="宋体" w:cs="宋体"/>
          <w:b/>
          <w:kern w:val="0"/>
          <w:sz w:val="32"/>
          <w:szCs w:val="32"/>
        </w:rPr>
      </w:pPr>
    </w:p>
    <w:p w14:paraId="730CE61C">
      <w:pPr>
        <w:snapToGrid w:val="0"/>
        <w:spacing w:line="360" w:lineRule="auto"/>
        <w:ind w:right="480"/>
        <w:jc w:val="center"/>
        <w:rPr>
          <w:rFonts w:ascii="宋体" w:hAnsi="宋体" w:cs="宋体"/>
          <w:b/>
          <w:kern w:val="0"/>
          <w:sz w:val="32"/>
          <w:szCs w:val="32"/>
        </w:rPr>
      </w:pPr>
    </w:p>
    <w:p w14:paraId="5227519B">
      <w:pPr>
        <w:snapToGrid w:val="0"/>
        <w:spacing w:line="360" w:lineRule="auto"/>
        <w:ind w:right="480"/>
        <w:jc w:val="center"/>
        <w:rPr>
          <w:rFonts w:ascii="宋体" w:hAnsi="宋体" w:cs="宋体"/>
          <w:b/>
          <w:kern w:val="0"/>
          <w:sz w:val="32"/>
          <w:szCs w:val="32"/>
        </w:rPr>
      </w:pPr>
    </w:p>
    <w:p w14:paraId="750CCE8E">
      <w:pPr>
        <w:rPr>
          <w:rFonts w:ascii="宋体" w:hAnsi="宋体" w:cs="宋体"/>
        </w:rPr>
      </w:pPr>
    </w:p>
    <w:p w14:paraId="71A89647">
      <w:pPr>
        <w:snapToGrid w:val="0"/>
        <w:spacing w:line="360" w:lineRule="auto"/>
        <w:ind w:right="480"/>
        <w:jc w:val="center"/>
        <w:rPr>
          <w:rFonts w:ascii="宋体" w:hAnsi="宋体" w:cs="宋体"/>
          <w:b/>
          <w:kern w:val="0"/>
          <w:sz w:val="32"/>
          <w:szCs w:val="32"/>
        </w:rPr>
      </w:pPr>
    </w:p>
    <w:p w14:paraId="77E435C8">
      <w:pPr>
        <w:snapToGrid w:val="0"/>
        <w:spacing w:line="360" w:lineRule="auto"/>
        <w:ind w:right="480"/>
        <w:jc w:val="center"/>
        <w:rPr>
          <w:rFonts w:ascii="宋体" w:hAnsi="宋体" w:cs="宋体"/>
          <w:b/>
          <w:kern w:val="0"/>
          <w:sz w:val="32"/>
          <w:szCs w:val="32"/>
        </w:rPr>
      </w:pPr>
    </w:p>
    <w:p w14:paraId="641B79E5">
      <w:pPr>
        <w:snapToGrid w:val="0"/>
        <w:spacing w:line="360" w:lineRule="auto"/>
        <w:ind w:right="480"/>
        <w:jc w:val="center"/>
        <w:rPr>
          <w:rFonts w:ascii="宋体" w:hAnsi="宋体" w:cs="宋体"/>
          <w:b/>
          <w:kern w:val="0"/>
          <w:sz w:val="32"/>
          <w:szCs w:val="32"/>
        </w:rPr>
      </w:pPr>
    </w:p>
    <w:p w14:paraId="65D61B69">
      <w:pPr>
        <w:widowControl/>
        <w:adjustRightInd/>
        <w:jc w:val="left"/>
        <w:rPr>
          <w:rFonts w:ascii="宋体" w:hAnsi="宋体" w:cs="宋体"/>
          <w:b/>
          <w:kern w:val="0"/>
          <w:sz w:val="32"/>
          <w:szCs w:val="32"/>
        </w:rPr>
      </w:pPr>
      <w:r>
        <w:rPr>
          <w:rFonts w:ascii="宋体" w:hAnsi="宋体" w:cs="宋体"/>
          <w:b/>
          <w:kern w:val="0"/>
          <w:sz w:val="32"/>
          <w:szCs w:val="32"/>
        </w:rPr>
        <w:br w:type="page"/>
      </w:r>
    </w:p>
    <w:p w14:paraId="103C435A">
      <w:pPr>
        <w:snapToGrid w:val="0"/>
        <w:spacing w:line="360" w:lineRule="auto"/>
        <w:ind w:right="480"/>
        <w:jc w:val="center"/>
        <w:outlineLvl w:val="1"/>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6FC6B4B9">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w:t>
      </w:r>
    </w:p>
    <w:p w14:paraId="3E81775A">
      <w:pPr>
        <w:snapToGrid w:val="0"/>
        <w:spacing w:before="50" w:after="50" w:line="360" w:lineRule="auto"/>
        <w:ind w:firstLine="470" w:firstLineChars="196"/>
        <w:jc w:val="left"/>
        <w:rPr>
          <w:rFonts w:ascii="宋体" w:hAnsi="宋体" w:cs="宋体"/>
          <w:sz w:val="24"/>
        </w:rPr>
      </w:pPr>
      <w:r>
        <w:rPr>
          <w:rFonts w:hint="eastAsia" w:ascii="宋体" w:hAnsi="宋体" w:cs="宋体"/>
          <w:sz w:val="24"/>
        </w:rPr>
        <w:t xml:space="preserve"> </w:t>
      </w:r>
    </w:p>
    <w:p w14:paraId="6837CB6F">
      <w:pPr>
        <w:widowControl/>
        <w:spacing w:line="360" w:lineRule="auto"/>
        <w:ind w:firstLine="480"/>
        <w:jc w:val="left"/>
        <w:rPr>
          <w:rFonts w:ascii="宋体" w:hAnsi="宋体" w:cs="宋体"/>
          <w:sz w:val="24"/>
        </w:rPr>
      </w:pPr>
    </w:p>
    <w:p w14:paraId="21FA66ED">
      <w:pPr>
        <w:widowControl/>
        <w:spacing w:line="360" w:lineRule="auto"/>
        <w:ind w:left="150"/>
        <w:jc w:val="center"/>
        <w:rPr>
          <w:rFonts w:ascii="宋体" w:hAnsi="宋体" w:cs="宋体"/>
          <w:b/>
          <w:kern w:val="0"/>
          <w:sz w:val="32"/>
          <w:szCs w:val="32"/>
        </w:rPr>
      </w:pPr>
    </w:p>
    <w:p w14:paraId="5A3D1183">
      <w:pPr>
        <w:snapToGrid w:val="0"/>
        <w:spacing w:line="360" w:lineRule="auto"/>
        <w:ind w:right="480"/>
        <w:jc w:val="center"/>
        <w:rPr>
          <w:rFonts w:ascii="宋体" w:hAnsi="宋体" w:cs="宋体"/>
          <w:b/>
          <w:kern w:val="0"/>
          <w:sz w:val="32"/>
          <w:szCs w:val="32"/>
        </w:rPr>
      </w:pPr>
    </w:p>
    <w:p w14:paraId="11093770">
      <w:pPr>
        <w:widowControl/>
        <w:adjustRightInd/>
        <w:jc w:val="left"/>
        <w:rPr>
          <w:rFonts w:ascii="宋体" w:hAnsi="宋体" w:cs="宋体"/>
          <w:b/>
          <w:kern w:val="0"/>
          <w:sz w:val="36"/>
          <w:szCs w:val="36"/>
        </w:rPr>
      </w:pPr>
      <w:r>
        <w:rPr>
          <w:rFonts w:ascii="宋体" w:hAnsi="宋体" w:cs="宋体"/>
          <w:b/>
          <w:kern w:val="0"/>
          <w:sz w:val="36"/>
          <w:szCs w:val="36"/>
        </w:rPr>
        <w:br w:type="page"/>
      </w:r>
    </w:p>
    <w:p w14:paraId="676512F0">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49096C3">
      <w:pPr>
        <w:spacing w:line="360" w:lineRule="auto"/>
        <w:jc w:val="center"/>
        <w:rPr>
          <w:rFonts w:ascii="宋体" w:hAnsi="宋体" w:cs="宋体"/>
          <w:b/>
          <w:kern w:val="0"/>
          <w:sz w:val="24"/>
        </w:rPr>
      </w:pPr>
    </w:p>
    <w:p w14:paraId="68FF557E">
      <w:pPr>
        <w:spacing w:line="360" w:lineRule="auto"/>
        <w:jc w:val="center"/>
        <w:outlineLvl w:val="2"/>
        <w:rPr>
          <w:rFonts w:ascii="宋体" w:hAnsi="宋体" w:cs="宋体"/>
          <w:b/>
          <w:kern w:val="0"/>
          <w:sz w:val="28"/>
          <w:szCs w:val="28"/>
        </w:rPr>
      </w:pPr>
      <w:r>
        <w:rPr>
          <w:rFonts w:hint="eastAsia" w:ascii="宋体" w:hAnsi="宋体" w:cs="宋体"/>
          <w:b/>
          <w:kern w:val="0"/>
          <w:sz w:val="28"/>
          <w:szCs w:val="28"/>
        </w:rPr>
        <w:t>目录</w:t>
      </w:r>
    </w:p>
    <w:p w14:paraId="76CCAFF2">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CDCD82A">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07E5C7CB">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367E84BC">
      <w:pPr>
        <w:snapToGrid w:val="0"/>
        <w:spacing w:line="360" w:lineRule="auto"/>
        <w:ind w:left="479" w:leftChars="228"/>
        <w:outlineLvl w:val="2"/>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779065DC">
      <w:pPr>
        <w:snapToGrid w:val="0"/>
        <w:spacing w:line="360" w:lineRule="auto"/>
        <w:jc w:val="center"/>
        <w:rPr>
          <w:rFonts w:ascii="宋体" w:hAnsi="宋体" w:cs="宋体"/>
          <w:b/>
          <w:kern w:val="0"/>
          <w:sz w:val="32"/>
          <w:szCs w:val="32"/>
          <w:lang w:val="zh-CN"/>
        </w:rPr>
      </w:pPr>
    </w:p>
    <w:p w14:paraId="44E9BC62">
      <w:pPr>
        <w:snapToGrid w:val="0"/>
        <w:spacing w:line="360" w:lineRule="auto"/>
        <w:jc w:val="center"/>
        <w:rPr>
          <w:rFonts w:ascii="宋体" w:hAnsi="宋体" w:cs="宋体"/>
          <w:b/>
          <w:kern w:val="0"/>
          <w:sz w:val="32"/>
          <w:szCs w:val="32"/>
          <w:lang w:val="zh-CN"/>
        </w:rPr>
      </w:pPr>
    </w:p>
    <w:p w14:paraId="453ADC06">
      <w:pPr>
        <w:snapToGrid w:val="0"/>
        <w:spacing w:line="360" w:lineRule="auto"/>
        <w:jc w:val="center"/>
        <w:rPr>
          <w:rFonts w:ascii="宋体" w:hAnsi="宋体" w:cs="宋体"/>
          <w:b/>
          <w:kern w:val="0"/>
          <w:sz w:val="32"/>
          <w:szCs w:val="32"/>
          <w:lang w:val="zh-CN"/>
        </w:rPr>
      </w:pPr>
    </w:p>
    <w:p w14:paraId="2D94929D">
      <w:pPr>
        <w:snapToGrid w:val="0"/>
        <w:spacing w:line="360" w:lineRule="auto"/>
        <w:jc w:val="center"/>
        <w:rPr>
          <w:rFonts w:ascii="宋体" w:hAnsi="宋体" w:cs="宋体"/>
          <w:b/>
          <w:kern w:val="0"/>
          <w:sz w:val="32"/>
          <w:szCs w:val="32"/>
          <w:lang w:val="zh-CN"/>
        </w:rPr>
      </w:pPr>
    </w:p>
    <w:p w14:paraId="6808D125">
      <w:pPr>
        <w:snapToGrid w:val="0"/>
        <w:spacing w:line="360" w:lineRule="auto"/>
        <w:jc w:val="center"/>
        <w:rPr>
          <w:rFonts w:ascii="宋体" w:hAnsi="宋体" w:cs="宋体"/>
          <w:b/>
          <w:kern w:val="0"/>
          <w:sz w:val="32"/>
          <w:szCs w:val="32"/>
          <w:lang w:val="zh-CN"/>
        </w:rPr>
      </w:pPr>
    </w:p>
    <w:p w14:paraId="29F592FD">
      <w:pPr>
        <w:snapToGrid w:val="0"/>
        <w:spacing w:line="360" w:lineRule="auto"/>
        <w:jc w:val="center"/>
        <w:rPr>
          <w:rFonts w:ascii="宋体" w:hAnsi="宋体" w:cs="宋体"/>
          <w:b/>
          <w:kern w:val="0"/>
          <w:sz w:val="32"/>
          <w:szCs w:val="32"/>
          <w:lang w:val="zh-CN"/>
        </w:rPr>
      </w:pPr>
    </w:p>
    <w:p w14:paraId="5F724064">
      <w:pPr>
        <w:snapToGrid w:val="0"/>
        <w:spacing w:line="360" w:lineRule="auto"/>
        <w:jc w:val="center"/>
        <w:rPr>
          <w:rFonts w:ascii="宋体" w:hAnsi="宋体" w:cs="宋体"/>
          <w:b/>
          <w:kern w:val="0"/>
          <w:sz w:val="32"/>
          <w:szCs w:val="32"/>
          <w:lang w:val="zh-CN"/>
        </w:rPr>
      </w:pPr>
    </w:p>
    <w:p w14:paraId="3DBE3414">
      <w:pPr>
        <w:snapToGrid w:val="0"/>
        <w:spacing w:line="360" w:lineRule="auto"/>
        <w:jc w:val="center"/>
        <w:rPr>
          <w:rFonts w:ascii="宋体" w:hAnsi="宋体" w:cs="宋体"/>
          <w:b/>
          <w:kern w:val="0"/>
          <w:sz w:val="32"/>
          <w:szCs w:val="32"/>
          <w:lang w:val="zh-CN"/>
        </w:rPr>
      </w:pPr>
    </w:p>
    <w:p w14:paraId="4918D25D">
      <w:pPr>
        <w:snapToGrid w:val="0"/>
        <w:spacing w:line="360" w:lineRule="auto"/>
        <w:jc w:val="center"/>
        <w:rPr>
          <w:rFonts w:ascii="宋体" w:hAnsi="宋体" w:cs="宋体"/>
          <w:b/>
          <w:kern w:val="0"/>
          <w:sz w:val="32"/>
          <w:szCs w:val="32"/>
          <w:lang w:val="zh-CN"/>
        </w:rPr>
      </w:pPr>
    </w:p>
    <w:p w14:paraId="4681A0A8">
      <w:pPr>
        <w:snapToGrid w:val="0"/>
        <w:spacing w:line="360" w:lineRule="auto"/>
        <w:jc w:val="center"/>
        <w:rPr>
          <w:rFonts w:ascii="宋体" w:hAnsi="宋体" w:cs="宋体"/>
          <w:b/>
          <w:kern w:val="0"/>
          <w:sz w:val="32"/>
          <w:szCs w:val="32"/>
          <w:lang w:val="zh-CN"/>
        </w:rPr>
      </w:pPr>
    </w:p>
    <w:p w14:paraId="40BCECDF">
      <w:pPr>
        <w:snapToGrid w:val="0"/>
        <w:spacing w:line="360" w:lineRule="auto"/>
        <w:jc w:val="center"/>
        <w:rPr>
          <w:rFonts w:ascii="宋体" w:hAnsi="宋体" w:cs="宋体"/>
          <w:b/>
          <w:kern w:val="0"/>
          <w:sz w:val="32"/>
          <w:szCs w:val="32"/>
          <w:lang w:val="zh-CN"/>
        </w:rPr>
      </w:pPr>
    </w:p>
    <w:p w14:paraId="0A1D96AD">
      <w:pPr>
        <w:snapToGrid w:val="0"/>
        <w:spacing w:line="360" w:lineRule="auto"/>
        <w:jc w:val="center"/>
        <w:rPr>
          <w:rFonts w:ascii="宋体" w:hAnsi="宋体" w:cs="宋体"/>
          <w:b/>
          <w:kern w:val="0"/>
          <w:sz w:val="32"/>
          <w:szCs w:val="32"/>
          <w:lang w:val="zh-CN"/>
        </w:rPr>
      </w:pPr>
    </w:p>
    <w:p w14:paraId="1D4337C0">
      <w:pPr>
        <w:rPr>
          <w:rFonts w:ascii="宋体" w:hAnsi="宋体" w:cs="宋体"/>
          <w:b/>
          <w:kern w:val="0"/>
          <w:sz w:val="32"/>
          <w:szCs w:val="32"/>
          <w:lang w:val="zh-CN"/>
        </w:rPr>
      </w:pPr>
    </w:p>
    <w:p w14:paraId="7807F309">
      <w:pPr>
        <w:widowControl/>
        <w:adjustRightInd/>
        <w:jc w:val="left"/>
        <w:rPr>
          <w:rFonts w:ascii="宋体" w:hAnsi="宋体" w:cs="宋体"/>
          <w:b/>
          <w:kern w:val="0"/>
          <w:sz w:val="32"/>
          <w:szCs w:val="32"/>
        </w:rPr>
      </w:pPr>
      <w:r>
        <w:rPr>
          <w:rFonts w:ascii="宋体" w:hAnsi="宋体" w:cs="宋体"/>
          <w:b/>
          <w:kern w:val="0"/>
          <w:sz w:val="32"/>
          <w:szCs w:val="32"/>
        </w:rPr>
        <w:br w:type="page"/>
      </w:r>
    </w:p>
    <w:p w14:paraId="42BC6D05">
      <w:pPr>
        <w:snapToGrid w:val="0"/>
        <w:spacing w:line="360" w:lineRule="auto"/>
        <w:jc w:val="center"/>
        <w:outlineLvl w:val="1"/>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DA2CF7E">
      <w:pPr>
        <w:snapToGrid w:val="0"/>
        <w:spacing w:line="360" w:lineRule="auto"/>
        <w:rPr>
          <w:rFonts w:ascii="宋体" w:hAnsi="宋体" w:cs="宋体"/>
          <w:sz w:val="24"/>
        </w:rPr>
      </w:pPr>
      <w:r>
        <w:rPr>
          <w:rFonts w:hint="eastAsia" w:ascii="宋体" w:hAnsi="宋体" w:cs="宋体"/>
          <w:sz w:val="24"/>
        </w:rPr>
        <w:t>（采购人）、（采购代理机构）：</w:t>
      </w:r>
    </w:p>
    <w:p w14:paraId="13640D45">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045AB2B4">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F6C226E">
      <w:pPr>
        <w:snapToGrid w:val="0"/>
        <w:spacing w:line="360" w:lineRule="auto"/>
        <w:ind w:firstLine="480" w:firstLineChars="200"/>
        <w:outlineLvl w:val="2"/>
        <w:rPr>
          <w:rFonts w:ascii="宋体" w:hAnsi="宋体" w:cs="宋体"/>
          <w:sz w:val="24"/>
        </w:rPr>
      </w:pPr>
      <w:r>
        <w:rPr>
          <w:rFonts w:hint="eastAsia" w:ascii="宋体" w:hAnsi="宋体" w:cs="宋体"/>
          <w:sz w:val="24"/>
        </w:rPr>
        <w:t>2、我方的投标文件包括以下内容：</w:t>
      </w:r>
    </w:p>
    <w:p w14:paraId="6970084B">
      <w:pPr>
        <w:snapToGrid w:val="0"/>
        <w:spacing w:line="360" w:lineRule="auto"/>
        <w:ind w:left="210" w:leftChars="100" w:firstLine="480" w:firstLineChars="200"/>
        <w:outlineLvl w:val="3"/>
        <w:rPr>
          <w:rFonts w:ascii="宋体" w:hAnsi="宋体" w:cs="宋体"/>
          <w:sz w:val="24"/>
        </w:rPr>
      </w:pPr>
      <w:r>
        <w:rPr>
          <w:rFonts w:hint="eastAsia" w:ascii="宋体" w:hAnsi="宋体" w:cs="宋体"/>
          <w:sz w:val="24"/>
        </w:rPr>
        <w:t>2.1资格文件：</w:t>
      </w:r>
    </w:p>
    <w:p w14:paraId="44D6D92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66198CD">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2落实政府采购政策需满足的资格要求；</w:t>
      </w:r>
    </w:p>
    <w:p w14:paraId="2505F540">
      <w:pPr>
        <w:snapToGrid w:val="0"/>
        <w:spacing w:line="360" w:lineRule="auto"/>
        <w:ind w:left="210" w:leftChars="100" w:firstLine="480" w:firstLineChars="200"/>
        <w:outlineLvl w:val="3"/>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133E5C4">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8712CDD">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DD7BE4C">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14:paraId="56E97A9A">
      <w:pPr>
        <w:snapToGrid w:val="0"/>
        <w:spacing w:line="360"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14:paraId="1C687C20">
      <w:pPr>
        <w:snapToGrid w:val="0"/>
        <w:spacing w:line="360" w:lineRule="auto"/>
        <w:ind w:left="420" w:leftChars="200" w:firstLine="480" w:firstLineChars="200"/>
        <w:rPr>
          <w:rFonts w:ascii="宋体" w:hAnsi="宋体" w:cs="宋体"/>
          <w:sz w:val="24"/>
        </w:rPr>
      </w:pPr>
      <w:r>
        <w:rPr>
          <w:rFonts w:hint="eastAsia" w:ascii="宋体" w:hAnsi="宋体" w:cs="宋体"/>
          <w:sz w:val="24"/>
        </w:rPr>
        <w:t>2.2.5投标标的清单；</w:t>
      </w:r>
    </w:p>
    <w:p w14:paraId="769EAA67">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3AF6E58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E5064EA">
      <w:pPr>
        <w:snapToGrid w:val="0"/>
        <w:spacing w:line="360" w:lineRule="auto"/>
        <w:ind w:left="210" w:leftChars="100" w:firstLine="480" w:firstLineChars="200"/>
        <w:outlineLvl w:val="3"/>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6F323FA">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7E1C7AE5">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2.3.2中小企业声明函（如有）。</w:t>
      </w:r>
    </w:p>
    <w:p w14:paraId="097D9390">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5564AF6">
      <w:pPr>
        <w:snapToGrid w:val="0"/>
        <w:spacing w:line="360" w:lineRule="auto"/>
        <w:ind w:firstLine="480" w:firstLineChars="200"/>
        <w:outlineLvl w:val="2"/>
        <w:rPr>
          <w:rFonts w:ascii="宋体" w:hAnsi="宋体" w:cs="宋体"/>
          <w:sz w:val="24"/>
        </w:rPr>
      </w:pPr>
      <w:r>
        <w:rPr>
          <w:rFonts w:hint="eastAsia" w:ascii="宋体" w:hAnsi="宋体" w:cs="宋体"/>
          <w:sz w:val="24"/>
        </w:rPr>
        <w:t>4、如我方中标，我方承诺：</w:t>
      </w:r>
    </w:p>
    <w:p w14:paraId="74B4089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1D84C1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386B33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4.3在合同约定的期限内完成合同规定的全部义务。 </w:t>
      </w:r>
    </w:p>
    <w:p w14:paraId="1EE7660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90A76E6">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C65D67A">
      <w:pPr>
        <w:spacing w:line="360" w:lineRule="auto"/>
        <w:jc w:val="center"/>
        <w:rPr>
          <w:rFonts w:ascii="宋体" w:hAnsi="宋体" w:cs="宋体"/>
          <w:sz w:val="24"/>
        </w:rPr>
      </w:pPr>
      <w:r>
        <w:rPr>
          <w:rFonts w:hint="eastAsia" w:ascii="宋体" w:hAnsi="宋体" w:cs="宋体"/>
          <w:sz w:val="24"/>
        </w:rPr>
        <w:t xml:space="preserve">     日期：  年   月   日</w:t>
      </w:r>
    </w:p>
    <w:p w14:paraId="5BDAC08C">
      <w:pPr>
        <w:snapToGrid w:val="0"/>
        <w:spacing w:line="360" w:lineRule="auto"/>
        <w:ind w:left="420" w:leftChars="200" w:firstLine="4200" w:firstLineChars="1750"/>
        <w:rPr>
          <w:rFonts w:ascii="宋体" w:hAnsi="宋体" w:cs="宋体"/>
          <w:kern w:val="0"/>
          <w:sz w:val="24"/>
          <w:u w:val="single"/>
        </w:rPr>
      </w:pPr>
    </w:p>
    <w:p w14:paraId="2587C7D0">
      <w:pPr>
        <w:spacing w:line="360" w:lineRule="auto"/>
        <w:ind w:right="420"/>
        <w:rPr>
          <w:rFonts w:ascii="宋体" w:hAnsi="宋体" w:cs="宋体"/>
          <w:sz w:val="24"/>
        </w:rPr>
      </w:pPr>
      <w:r>
        <w:rPr>
          <w:rFonts w:hint="eastAsia" w:ascii="宋体" w:hAnsi="宋体" w:cs="宋体"/>
          <w:sz w:val="24"/>
        </w:rPr>
        <w:t>注：按本格式和要求提供。</w:t>
      </w:r>
    </w:p>
    <w:p w14:paraId="73E289C9">
      <w:pPr>
        <w:snapToGrid w:val="0"/>
        <w:spacing w:line="360" w:lineRule="auto"/>
        <w:jc w:val="center"/>
        <w:rPr>
          <w:rFonts w:ascii="宋体" w:hAnsi="宋体" w:cs="宋体"/>
          <w:b/>
          <w:kern w:val="0"/>
          <w:sz w:val="32"/>
          <w:szCs w:val="32"/>
        </w:rPr>
      </w:pPr>
    </w:p>
    <w:p w14:paraId="51A7578F">
      <w:pPr>
        <w:snapToGrid w:val="0"/>
        <w:spacing w:line="360" w:lineRule="auto"/>
        <w:rPr>
          <w:rFonts w:ascii="宋体" w:hAnsi="宋体" w:cs="宋体"/>
          <w:sz w:val="24"/>
        </w:rPr>
      </w:pPr>
    </w:p>
    <w:p w14:paraId="6F292C8C">
      <w:pPr>
        <w:jc w:val="center"/>
        <w:rPr>
          <w:rFonts w:ascii="宋体" w:hAnsi="宋体" w:cs="宋体"/>
          <w:b/>
          <w:kern w:val="0"/>
          <w:sz w:val="32"/>
          <w:szCs w:val="32"/>
        </w:rPr>
      </w:pPr>
    </w:p>
    <w:p w14:paraId="00FCCB7E">
      <w:pPr>
        <w:jc w:val="center"/>
        <w:rPr>
          <w:rFonts w:ascii="宋体" w:hAnsi="宋体" w:cs="宋体"/>
          <w:b/>
          <w:kern w:val="0"/>
          <w:sz w:val="32"/>
          <w:szCs w:val="32"/>
        </w:rPr>
      </w:pPr>
    </w:p>
    <w:p w14:paraId="44AB7C1D">
      <w:pPr>
        <w:jc w:val="center"/>
        <w:rPr>
          <w:rFonts w:ascii="宋体" w:hAnsi="宋体" w:cs="宋体"/>
          <w:b/>
          <w:kern w:val="0"/>
          <w:sz w:val="32"/>
          <w:szCs w:val="32"/>
        </w:rPr>
      </w:pPr>
    </w:p>
    <w:p w14:paraId="30221EFA">
      <w:pPr>
        <w:jc w:val="center"/>
        <w:rPr>
          <w:rFonts w:ascii="宋体" w:hAnsi="宋体" w:cs="宋体"/>
          <w:b/>
          <w:kern w:val="0"/>
          <w:sz w:val="32"/>
          <w:szCs w:val="32"/>
        </w:rPr>
      </w:pPr>
    </w:p>
    <w:p w14:paraId="5677834B">
      <w:pPr>
        <w:jc w:val="center"/>
        <w:rPr>
          <w:rFonts w:ascii="宋体" w:hAnsi="宋体" w:cs="宋体"/>
          <w:b/>
          <w:kern w:val="0"/>
          <w:sz w:val="32"/>
          <w:szCs w:val="32"/>
        </w:rPr>
      </w:pPr>
    </w:p>
    <w:p w14:paraId="1DE82D10">
      <w:pPr>
        <w:jc w:val="center"/>
        <w:rPr>
          <w:rFonts w:ascii="宋体" w:hAnsi="宋体" w:cs="宋体"/>
          <w:b/>
          <w:kern w:val="0"/>
          <w:sz w:val="32"/>
          <w:szCs w:val="32"/>
        </w:rPr>
      </w:pPr>
    </w:p>
    <w:p w14:paraId="65D3858D">
      <w:pPr>
        <w:jc w:val="center"/>
        <w:rPr>
          <w:rFonts w:ascii="宋体" w:hAnsi="宋体" w:cs="宋体"/>
          <w:b/>
          <w:kern w:val="0"/>
          <w:sz w:val="32"/>
          <w:szCs w:val="32"/>
        </w:rPr>
      </w:pPr>
    </w:p>
    <w:p w14:paraId="1396CD20">
      <w:pPr>
        <w:jc w:val="center"/>
        <w:rPr>
          <w:rFonts w:ascii="宋体" w:hAnsi="宋体" w:cs="宋体"/>
          <w:b/>
          <w:kern w:val="0"/>
          <w:sz w:val="32"/>
          <w:szCs w:val="32"/>
        </w:rPr>
      </w:pPr>
    </w:p>
    <w:p w14:paraId="1C02C2B1">
      <w:pPr>
        <w:jc w:val="center"/>
        <w:rPr>
          <w:rFonts w:ascii="宋体" w:hAnsi="宋体" w:cs="宋体"/>
          <w:b/>
          <w:kern w:val="0"/>
          <w:sz w:val="32"/>
          <w:szCs w:val="32"/>
        </w:rPr>
      </w:pPr>
    </w:p>
    <w:p w14:paraId="0650B509">
      <w:pPr>
        <w:jc w:val="center"/>
        <w:rPr>
          <w:rFonts w:ascii="宋体" w:hAnsi="宋体" w:cs="宋体"/>
          <w:b/>
          <w:kern w:val="0"/>
          <w:sz w:val="32"/>
          <w:szCs w:val="32"/>
        </w:rPr>
      </w:pPr>
    </w:p>
    <w:p w14:paraId="4B3652FD">
      <w:pPr>
        <w:jc w:val="center"/>
        <w:rPr>
          <w:rFonts w:ascii="宋体" w:hAnsi="宋体" w:cs="宋体"/>
          <w:b/>
          <w:kern w:val="0"/>
          <w:sz w:val="32"/>
          <w:szCs w:val="32"/>
        </w:rPr>
      </w:pPr>
    </w:p>
    <w:p w14:paraId="44B490EB">
      <w:pPr>
        <w:jc w:val="center"/>
        <w:rPr>
          <w:rFonts w:ascii="宋体" w:hAnsi="宋体" w:cs="宋体"/>
          <w:b/>
          <w:kern w:val="0"/>
          <w:sz w:val="32"/>
          <w:szCs w:val="32"/>
        </w:rPr>
      </w:pPr>
    </w:p>
    <w:p w14:paraId="00027990">
      <w:pPr>
        <w:jc w:val="center"/>
        <w:rPr>
          <w:rFonts w:ascii="宋体" w:hAnsi="宋体" w:cs="宋体"/>
          <w:b/>
          <w:kern w:val="0"/>
          <w:sz w:val="32"/>
          <w:szCs w:val="32"/>
        </w:rPr>
      </w:pPr>
    </w:p>
    <w:p w14:paraId="30724EE1">
      <w:pPr>
        <w:jc w:val="center"/>
        <w:rPr>
          <w:rFonts w:ascii="宋体" w:hAnsi="宋体" w:cs="宋体"/>
          <w:b/>
          <w:kern w:val="0"/>
          <w:sz w:val="32"/>
          <w:szCs w:val="32"/>
        </w:rPr>
      </w:pPr>
    </w:p>
    <w:p w14:paraId="354A2366">
      <w:pPr>
        <w:jc w:val="center"/>
        <w:rPr>
          <w:rFonts w:ascii="宋体" w:hAnsi="宋体" w:cs="宋体"/>
          <w:b/>
          <w:kern w:val="0"/>
          <w:sz w:val="32"/>
          <w:szCs w:val="32"/>
        </w:rPr>
      </w:pPr>
    </w:p>
    <w:p w14:paraId="00F0C1FA">
      <w:pPr>
        <w:jc w:val="center"/>
        <w:rPr>
          <w:rFonts w:ascii="宋体" w:hAnsi="宋体" w:cs="宋体"/>
          <w:b/>
          <w:kern w:val="0"/>
          <w:sz w:val="32"/>
          <w:szCs w:val="32"/>
        </w:rPr>
      </w:pPr>
    </w:p>
    <w:p w14:paraId="4372C0A8">
      <w:pPr>
        <w:jc w:val="center"/>
        <w:rPr>
          <w:rFonts w:ascii="宋体" w:hAnsi="宋体" w:cs="宋体"/>
          <w:b/>
          <w:kern w:val="0"/>
          <w:sz w:val="32"/>
          <w:szCs w:val="32"/>
        </w:rPr>
      </w:pPr>
    </w:p>
    <w:p w14:paraId="13322BF8">
      <w:pPr>
        <w:jc w:val="center"/>
        <w:rPr>
          <w:rFonts w:ascii="宋体" w:hAnsi="宋体" w:cs="宋体"/>
          <w:b/>
          <w:kern w:val="0"/>
          <w:sz w:val="32"/>
          <w:szCs w:val="32"/>
        </w:rPr>
      </w:pPr>
    </w:p>
    <w:p w14:paraId="5DAEA9C9">
      <w:pPr>
        <w:jc w:val="center"/>
        <w:rPr>
          <w:rFonts w:ascii="宋体" w:hAnsi="宋体" w:cs="宋体"/>
          <w:b/>
          <w:kern w:val="0"/>
          <w:sz w:val="32"/>
          <w:szCs w:val="32"/>
        </w:rPr>
      </w:pPr>
    </w:p>
    <w:p w14:paraId="01FCDB72">
      <w:pPr>
        <w:jc w:val="center"/>
        <w:rPr>
          <w:rFonts w:ascii="宋体" w:hAnsi="宋体" w:cs="宋体"/>
          <w:b/>
          <w:kern w:val="0"/>
          <w:sz w:val="32"/>
          <w:szCs w:val="32"/>
        </w:rPr>
      </w:pPr>
    </w:p>
    <w:p w14:paraId="3C4ED4FF">
      <w:pPr>
        <w:pStyle w:val="4"/>
        <w:rPr>
          <w:lang w:val="en-US"/>
        </w:rPr>
      </w:pPr>
    </w:p>
    <w:p w14:paraId="28EC906E">
      <w:pPr>
        <w:jc w:val="center"/>
        <w:rPr>
          <w:rFonts w:ascii="宋体" w:hAnsi="宋体" w:cs="宋体"/>
          <w:b/>
          <w:kern w:val="0"/>
          <w:sz w:val="32"/>
          <w:szCs w:val="32"/>
        </w:rPr>
      </w:pPr>
    </w:p>
    <w:p w14:paraId="197E11DF">
      <w:pPr>
        <w:pStyle w:val="4"/>
        <w:rPr>
          <w:rFonts w:ascii="宋体" w:hAnsi="宋体" w:cs="宋体"/>
          <w:kern w:val="0"/>
          <w:lang w:val="en-US"/>
        </w:rPr>
      </w:pPr>
    </w:p>
    <w:p w14:paraId="4287CE12">
      <w:pPr>
        <w:rPr>
          <w:rFonts w:ascii="宋体" w:hAnsi="宋体" w:cs="宋体"/>
          <w:b/>
          <w:kern w:val="0"/>
          <w:sz w:val="32"/>
          <w:szCs w:val="32"/>
        </w:rPr>
      </w:pPr>
    </w:p>
    <w:p w14:paraId="668827FA">
      <w:pPr>
        <w:pStyle w:val="4"/>
        <w:rPr>
          <w:rFonts w:ascii="宋体" w:hAnsi="宋体" w:cs="宋体"/>
          <w:kern w:val="0"/>
          <w:lang w:val="en-US"/>
        </w:rPr>
      </w:pPr>
    </w:p>
    <w:p w14:paraId="440538E3"/>
    <w:p w14:paraId="70723A86">
      <w:pPr>
        <w:jc w:val="center"/>
        <w:rPr>
          <w:rFonts w:ascii="宋体" w:hAnsi="宋体" w:cs="宋体"/>
          <w:b/>
          <w:kern w:val="0"/>
          <w:sz w:val="32"/>
          <w:szCs w:val="32"/>
        </w:rPr>
      </w:pPr>
    </w:p>
    <w:p w14:paraId="6E2DFF24">
      <w:pPr>
        <w:jc w:val="center"/>
        <w:outlineLvl w:val="1"/>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FDC98B7">
      <w:pPr>
        <w:snapToGrid w:val="0"/>
        <w:spacing w:line="360" w:lineRule="auto"/>
        <w:rPr>
          <w:rFonts w:ascii="宋体" w:hAnsi="宋体" w:cs="宋体"/>
          <w:sz w:val="24"/>
        </w:rPr>
      </w:pPr>
      <w:r>
        <w:rPr>
          <w:rFonts w:hint="eastAsia" w:ascii="宋体" w:hAnsi="宋体" w:cs="宋体"/>
          <w:sz w:val="24"/>
        </w:rPr>
        <w:t xml:space="preserve">                                </w:t>
      </w:r>
    </w:p>
    <w:p w14:paraId="4058243A">
      <w:pPr>
        <w:snapToGrid w:val="0"/>
        <w:spacing w:line="360" w:lineRule="auto"/>
        <w:ind w:firstLine="3833" w:firstLineChars="1193"/>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5BAB547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CC5BBB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E3C8B4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5BC933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2A8B54A">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FF58BC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F21060C">
      <w:pPr>
        <w:snapToGrid w:val="0"/>
        <w:spacing w:line="360" w:lineRule="auto"/>
        <w:rPr>
          <w:rFonts w:ascii="宋体" w:hAnsi="宋体" w:cs="宋体"/>
          <w:sz w:val="24"/>
        </w:rPr>
      </w:pPr>
    </w:p>
    <w:p w14:paraId="56CFFABC">
      <w:pPr>
        <w:snapToGrid w:val="0"/>
        <w:spacing w:line="360" w:lineRule="auto"/>
        <w:rPr>
          <w:rFonts w:ascii="宋体" w:hAnsi="宋体" w:cs="宋体"/>
          <w:kern w:val="0"/>
          <w:sz w:val="24"/>
          <w:lang w:val="zh-CN"/>
        </w:rPr>
      </w:pPr>
      <w:r>
        <w:rPr>
          <w:rFonts w:hint="eastAsia" w:ascii="宋体" w:hAnsi="宋体" w:cs="宋体"/>
          <w:b/>
          <w:kern w:val="0"/>
          <w:sz w:val="32"/>
          <w:szCs w:val="32"/>
          <w:lang w:val="zh-CN"/>
        </w:rPr>
        <w:t xml:space="preserve">      </w:t>
      </w:r>
    </w:p>
    <w:p w14:paraId="09A7A5E9">
      <w:pPr>
        <w:autoSpaceDE w:val="0"/>
        <w:autoSpaceDN w:val="0"/>
        <w:spacing w:line="360" w:lineRule="auto"/>
        <w:jc w:val="center"/>
        <w:rPr>
          <w:rFonts w:ascii="宋体" w:hAnsi="宋体" w:cs="宋体"/>
          <w:b/>
          <w:kern w:val="0"/>
          <w:sz w:val="32"/>
          <w:szCs w:val="32"/>
          <w:lang w:val="zh-CN"/>
        </w:rPr>
      </w:pPr>
    </w:p>
    <w:p w14:paraId="13743086">
      <w:pPr>
        <w:autoSpaceDE w:val="0"/>
        <w:autoSpaceDN w:val="0"/>
        <w:spacing w:line="360" w:lineRule="auto"/>
        <w:jc w:val="center"/>
        <w:rPr>
          <w:rFonts w:ascii="宋体" w:hAnsi="宋体" w:cs="宋体"/>
          <w:b/>
          <w:kern w:val="0"/>
          <w:sz w:val="32"/>
          <w:szCs w:val="32"/>
          <w:lang w:val="zh-CN"/>
        </w:rPr>
      </w:pPr>
    </w:p>
    <w:p w14:paraId="7C16187C">
      <w:pPr>
        <w:autoSpaceDE w:val="0"/>
        <w:autoSpaceDN w:val="0"/>
        <w:spacing w:line="360" w:lineRule="auto"/>
        <w:jc w:val="center"/>
        <w:rPr>
          <w:rFonts w:ascii="宋体" w:hAnsi="宋体" w:cs="宋体"/>
          <w:b/>
          <w:kern w:val="0"/>
          <w:sz w:val="32"/>
          <w:szCs w:val="32"/>
          <w:lang w:val="zh-CN"/>
        </w:rPr>
      </w:pPr>
    </w:p>
    <w:p w14:paraId="159229ED">
      <w:pPr>
        <w:autoSpaceDE w:val="0"/>
        <w:autoSpaceDN w:val="0"/>
        <w:spacing w:line="360" w:lineRule="auto"/>
        <w:jc w:val="center"/>
        <w:rPr>
          <w:rFonts w:ascii="宋体" w:hAnsi="宋体" w:cs="宋体"/>
          <w:b/>
          <w:kern w:val="0"/>
          <w:sz w:val="32"/>
          <w:szCs w:val="32"/>
          <w:lang w:val="zh-CN"/>
        </w:rPr>
      </w:pPr>
    </w:p>
    <w:p w14:paraId="33AF2B94">
      <w:pPr>
        <w:autoSpaceDE w:val="0"/>
        <w:autoSpaceDN w:val="0"/>
        <w:spacing w:line="360" w:lineRule="auto"/>
        <w:jc w:val="center"/>
        <w:rPr>
          <w:rFonts w:ascii="宋体" w:hAnsi="宋体" w:cs="宋体"/>
          <w:b/>
          <w:kern w:val="0"/>
          <w:sz w:val="32"/>
          <w:szCs w:val="32"/>
          <w:lang w:val="zh-CN"/>
        </w:rPr>
      </w:pPr>
    </w:p>
    <w:p w14:paraId="085F996C">
      <w:pPr>
        <w:autoSpaceDE w:val="0"/>
        <w:autoSpaceDN w:val="0"/>
        <w:spacing w:line="360" w:lineRule="auto"/>
        <w:jc w:val="center"/>
        <w:rPr>
          <w:rFonts w:ascii="宋体" w:hAnsi="宋体" w:cs="宋体"/>
          <w:b/>
          <w:kern w:val="0"/>
          <w:sz w:val="32"/>
          <w:szCs w:val="32"/>
          <w:lang w:val="zh-CN"/>
        </w:rPr>
      </w:pPr>
    </w:p>
    <w:p w14:paraId="06D52FB8">
      <w:pPr>
        <w:autoSpaceDE w:val="0"/>
        <w:autoSpaceDN w:val="0"/>
        <w:spacing w:line="360" w:lineRule="auto"/>
        <w:jc w:val="center"/>
        <w:rPr>
          <w:rFonts w:ascii="宋体" w:hAnsi="宋体" w:cs="宋体"/>
          <w:b/>
          <w:kern w:val="0"/>
          <w:sz w:val="32"/>
          <w:szCs w:val="32"/>
          <w:lang w:val="zh-CN"/>
        </w:rPr>
      </w:pPr>
    </w:p>
    <w:p w14:paraId="65730BAB">
      <w:pPr>
        <w:autoSpaceDE w:val="0"/>
        <w:autoSpaceDN w:val="0"/>
        <w:spacing w:line="360" w:lineRule="auto"/>
        <w:jc w:val="center"/>
        <w:rPr>
          <w:rFonts w:ascii="宋体" w:hAnsi="宋体" w:cs="宋体"/>
          <w:b/>
          <w:kern w:val="0"/>
          <w:sz w:val="32"/>
          <w:szCs w:val="32"/>
          <w:lang w:val="zh-CN"/>
        </w:rPr>
      </w:pPr>
    </w:p>
    <w:p w14:paraId="5DE02797">
      <w:pPr>
        <w:autoSpaceDE w:val="0"/>
        <w:autoSpaceDN w:val="0"/>
        <w:spacing w:line="360" w:lineRule="auto"/>
        <w:jc w:val="center"/>
        <w:rPr>
          <w:rFonts w:ascii="宋体" w:hAnsi="宋体" w:cs="宋体"/>
          <w:b/>
          <w:kern w:val="0"/>
          <w:sz w:val="32"/>
          <w:szCs w:val="32"/>
          <w:lang w:val="zh-CN"/>
        </w:rPr>
      </w:pPr>
    </w:p>
    <w:p w14:paraId="49003EF5">
      <w:pPr>
        <w:autoSpaceDE w:val="0"/>
        <w:autoSpaceDN w:val="0"/>
        <w:spacing w:line="360" w:lineRule="auto"/>
        <w:jc w:val="center"/>
        <w:rPr>
          <w:rFonts w:ascii="宋体" w:hAnsi="宋体" w:cs="宋体"/>
          <w:b/>
          <w:kern w:val="0"/>
          <w:sz w:val="32"/>
          <w:szCs w:val="32"/>
          <w:lang w:val="zh-CN"/>
        </w:rPr>
      </w:pPr>
    </w:p>
    <w:p w14:paraId="47906F00">
      <w:pPr>
        <w:autoSpaceDE w:val="0"/>
        <w:autoSpaceDN w:val="0"/>
        <w:spacing w:line="360" w:lineRule="auto"/>
        <w:jc w:val="center"/>
        <w:rPr>
          <w:rFonts w:ascii="宋体" w:hAnsi="宋体" w:cs="宋体"/>
          <w:b/>
          <w:kern w:val="0"/>
          <w:sz w:val="32"/>
          <w:szCs w:val="32"/>
          <w:lang w:val="zh-CN"/>
        </w:rPr>
      </w:pPr>
    </w:p>
    <w:p w14:paraId="2399A6AF">
      <w:pPr>
        <w:autoSpaceDE w:val="0"/>
        <w:autoSpaceDN w:val="0"/>
        <w:spacing w:line="360" w:lineRule="auto"/>
        <w:jc w:val="center"/>
        <w:rPr>
          <w:rFonts w:ascii="宋体" w:hAnsi="宋体" w:cs="宋体"/>
          <w:b/>
          <w:kern w:val="0"/>
          <w:sz w:val="32"/>
          <w:szCs w:val="32"/>
          <w:lang w:val="zh-CN"/>
        </w:rPr>
      </w:pPr>
    </w:p>
    <w:p w14:paraId="2F200F0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54E13E7">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43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0120C856">
            <w:pPr>
              <w:pStyle w:val="146"/>
              <w:adjustRightInd w:val="0"/>
              <w:spacing w:line="360" w:lineRule="auto"/>
              <w:rPr>
                <w:rFonts w:hAnsi="宋体" w:cs="宋体"/>
                <w:bCs/>
                <w:sz w:val="24"/>
              </w:rPr>
            </w:pPr>
            <w:r>
              <w:rPr>
                <w:rFonts w:hint="eastAsia" w:hAnsi="宋体" w:cs="宋体"/>
                <w:bCs/>
                <w:sz w:val="24"/>
              </w:rPr>
              <w:t>正面：                                 反面：</w:t>
            </w:r>
          </w:p>
          <w:p w14:paraId="459F3600">
            <w:pPr>
              <w:pStyle w:val="146"/>
              <w:adjustRightInd w:val="0"/>
              <w:spacing w:line="360" w:lineRule="auto"/>
              <w:rPr>
                <w:rFonts w:hAnsi="宋体" w:cs="宋体"/>
                <w:bCs/>
                <w:sz w:val="24"/>
              </w:rPr>
            </w:pPr>
          </w:p>
        </w:tc>
      </w:tr>
    </w:tbl>
    <w:p w14:paraId="473E8CB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0400BC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D7F5BC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A44391F">
      <w:pPr>
        <w:jc w:val="center"/>
        <w:rPr>
          <w:rFonts w:ascii="宋体" w:hAnsi="宋体" w:cs="宋体"/>
          <w:b/>
          <w:kern w:val="0"/>
          <w:sz w:val="32"/>
          <w:szCs w:val="32"/>
        </w:rPr>
      </w:pPr>
    </w:p>
    <w:p w14:paraId="08344D56">
      <w:pPr>
        <w:jc w:val="center"/>
        <w:rPr>
          <w:rFonts w:ascii="宋体" w:hAnsi="宋体" w:cs="宋体"/>
          <w:b/>
          <w:kern w:val="0"/>
          <w:sz w:val="32"/>
          <w:szCs w:val="32"/>
        </w:rPr>
      </w:pPr>
    </w:p>
    <w:p w14:paraId="2753376D">
      <w:pPr>
        <w:jc w:val="center"/>
        <w:rPr>
          <w:rFonts w:ascii="宋体" w:hAnsi="宋体" w:cs="宋体"/>
          <w:b/>
          <w:kern w:val="0"/>
          <w:sz w:val="32"/>
          <w:szCs w:val="32"/>
        </w:rPr>
      </w:pPr>
    </w:p>
    <w:p w14:paraId="62DB986E">
      <w:pPr>
        <w:jc w:val="center"/>
        <w:rPr>
          <w:rFonts w:ascii="宋体" w:hAnsi="宋体" w:cs="宋体"/>
          <w:b/>
          <w:kern w:val="0"/>
          <w:sz w:val="32"/>
          <w:szCs w:val="32"/>
        </w:rPr>
      </w:pPr>
    </w:p>
    <w:p w14:paraId="26CFDC14">
      <w:pPr>
        <w:jc w:val="center"/>
        <w:rPr>
          <w:rFonts w:ascii="宋体" w:hAnsi="宋体" w:cs="宋体"/>
          <w:b/>
          <w:kern w:val="0"/>
          <w:sz w:val="32"/>
          <w:szCs w:val="32"/>
        </w:rPr>
      </w:pPr>
    </w:p>
    <w:p w14:paraId="244ED6A8">
      <w:pPr>
        <w:jc w:val="center"/>
        <w:rPr>
          <w:rFonts w:ascii="宋体" w:hAnsi="宋体" w:cs="宋体"/>
          <w:b/>
          <w:kern w:val="0"/>
          <w:sz w:val="32"/>
          <w:szCs w:val="32"/>
        </w:rPr>
      </w:pPr>
    </w:p>
    <w:p w14:paraId="352A9924">
      <w:pPr>
        <w:jc w:val="center"/>
        <w:rPr>
          <w:rFonts w:ascii="宋体" w:hAnsi="宋体" w:cs="宋体"/>
          <w:b/>
          <w:kern w:val="0"/>
          <w:sz w:val="32"/>
          <w:szCs w:val="32"/>
        </w:rPr>
      </w:pPr>
    </w:p>
    <w:p w14:paraId="407C2F06">
      <w:pPr>
        <w:jc w:val="center"/>
        <w:rPr>
          <w:rFonts w:ascii="宋体" w:hAnsi="宋体" w:cs="宋体"/>
          <w:b/>
          <w:kern w:val="0"/>
          <w:sz w:val="32"/>
          <w:szCs w:val="32"/>
        </w:rPr>
      </w:pPr>
    </w:p>
    <w:p w14:paraId="0819662F">
      <w:pPr>
        <w:jc w:val="center"/>
        <w:rPr>
          <w:rFonts w:ascii="宋体" w:hAnsi="宋体" w:cs="宋体"/>
          <w:b/>
          <w:kern w:val="0"/>
          <w:sz w:val="32"/>
          <w:szCs w:val="32"/>
        </w:rPr>
      </w:pPr>
    </w:p>
    <w:p w14:paraId="10E7EE17">
      <w:pPr>
        <w:jc w:val="center"/>
        <w:rPr>
          <w:rFonts w:ascii="宋体" w:hAnsi="宋体" w:cs="宋体"/>
          <w:b/>
          <w:kern w:val="0"/>
          <w:sz w:val="32"/>
          <w:szCs w:val="32"/>
        </w:rPr>
      </w:pPr>
    </w:p>
    <w:p w14:paraId="5DB7C53B">
      <w:pPr>
        <w:snapToGrid w:val="0"/>
        <w:spacing w:line="360" w:lineRule="auto"/>
        <w:ind w:right="480"/>
        <w:rPr>
          <w:rFonts w:ascii="宋体" w:hAnsi="宋体" w:cs="宋体"/>
          <w:b/>
          <w:kern w:val="0"/>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6E239A3C">
      <w:pPr>
        <w:snapToGrid w:val="0"/>
        <w:spacing w:line="360" w:lineRule="auto"/>
        <w:rPr>
          <w:rFonts w:ascii="宋体" w:hAnsi="宋体" w:cs="宋体"/>
          <w:kern w:val="0"/>
          <w:sz w:val="24"/>
        </w:rPr>
      </w:pPr>
    </w:p>
    <w:p w14:paraId="3FE26798">
      <w:pPr>
        <w:jc w:val="center"/>
        <w:outlineLvl w:val="1"/>
        <w:rPr>
          <w:rFonts w:ascii="宋体" w:hAnsi="宋体" w:cs="宋体"/>
          <w:b/>
          <w:kern w:val="0"/>
          <w:sz w:val="32"/>
          <w:szCs w:val="32"/>
        </w:rPr>
      </w:pPr>
      <w:r>
        <w:rPr>
          <w:rFonts w:hint="eastAsia" w:ascii="宋体" w:hAnsi="宋体" w:cs="宋体"/>
          <w:b/>
          <w:kern w:val="0"/>
          <w:sz w:val="32"/>
          <w:szCs w:val="32"/>
        </w:rPr>
        <w:t>三、符合性审查资料</w:t>
      </w:r>
    </w:p>
    <w:p w14:paraId="22E561E7">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D36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E8E1D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5061C6C">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ABBC5ED">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12D60D8">
            <w:pPr>
              <w:snapToGrid w:val="0"/>
              <w:spacing w:line="240" w:lineRule="atLeast"/>
              <w:jc w:val="center"/>
              <w:rPr>
                <w:rFonts w:ascii="宋体" w:hAnsi="宋体" w:cs="宋体"/>
                <w:b/>
                <w:sz w:val="24"/>
              </w:rPr>
            </w:pPr>
            <w:r>
              <w:rPr>
                <w:rFonts w:hint="eastAsia" w:ascii="宋体" w:hAnsi="宋体" w:cs="宋体"/>
                <w:b/>
                <w:sz w:val="24"/>
              </w:rPr>
              <w:t>投标文件中的</w:t>
            </w:r>
          </w:p>
          <w:p w14:paraId="5DDDC5AE">
            <w:pPr>
              <w:snapToGrid w:val="0"/>
              <w:spacing w:line="240" w:lineRule="atLeast"/>
              <w:jc w:val="center"/>
              <w:rPr>
                <w:rFonts w:ascii="宋体" w:hAnsi="宋体" w:cs="宋体"/>
                <w:b/>
                <w:sz w:val="24"/>
              </w:rPr>
            </w:pPr>
            <w:r>
              <w:rPr>
                <w:rFonts w:hint="eastAsia" w:ascii="宋体" w:hAnsi="宋体" w:cs="宋体"/>
                <w:b/>
                <w:sz w:val="24"/>
              </w:rPr>
              <w:t>页码位置</w:t>
            </w:r>
          </w:p>
        </w:tc>
      </w:tr>
      <w:tr w14:paraId="7F66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6D2D90">
            <w:pPr>
              <w:jc w:val="center"/>
              <w:rPr>
                <w:rFonts w:ascii="宋体" w:hAnsi="宋体" w:cs="宋体"/>
                <w:sz w:val="24"/>
              </w:rPr>
            </w:pPr>
            <w:r>
              <w:rPr>
                <w:rFonts w:hint="eastAsia" w:ascii="宋体" w:hAnsi="宋体" w:cs="宋体"/>
                <w:sz w:val="24"/>
              </w:rPr>
              <w:t>1</w:t>
            </w:r>
          </w:p>
        </w:tc>
        <w:tc>
          <w:tcPr>
            <w:tcW w:w="4991" w:type="dxa"/>
          </w:tcPr>
          <w:p w14:paraId="1BAB29C0">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43684F5">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04A69B7">
            <w:pPr>
              <w:rPr>
                <w:rFonts w:ascii="宋体" w:hAnsi="宋体" w:cs="宋体"/>
                <w:sz w:val="24"/>
              </w:rPr>
            </w:pPr>
          </w:p>
          <w:p w14:paraId="097EC0EB">
            <w:pPr>
              <w:rPr>
                <w:rFonts w:ascii="宋体" w:hAnsi="宋体" w:cs="宋体"/>
                <w:sz w:val="24"/>
              </w:rPr>
            </w:pPr>
            <w:r>
              <w:rPr>
                <w:rFonts w:hint="eastAsia" w:ascii="宋体" w:hAnsi="宋体" w:cs="宋体"/>
                <w:sz w:val="24"/>
              </w:rPr>
              <w:t>见投标文件</w:t>
            </w:r>
          </w:p>
          <w:p w14:paraId="0DF25582">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1AF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54C930">
            <w:pPr>
              <w:jc w:val="center"/>
              <w:rPr>
                <w:rFonts w:ascii="宋体" w:hAnsi="宋体" w:cs="宋体"/>
                <w:sz w:val="24"/>
              </w:rPr>
            </w:pPr>
            <w:r>
              <w:rPr>
                <w:rFonts w:hint="eastAsia" w:ascii="宋体" w:hAnsi="宋体" w:cs="宋体"/>
                <w:sz w:val="24"/>
              </w:rPr>
              <w:t>2</w:t>
            </w:r>
          </w:p>
        </w:tc>
        <w:tc>
          <w:tcPr>
            <w:tcW w:w="4991" w:type="dxa"/>
          </w:tcPr>
          <w:p w14:paraId="50F4F145">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C617631">
            <w:pPr>
              <w:rPr>
                <w:rFonts w:ascii="宋体" w:hAnsi="宋体" w:cs="宋体"/>
                <w:sz w:val="24"/>
              </w:rPr>
            </w:pPr>
            <w:r>
              <w:rPr>
                <w:rFonts w:hint="eastAsia" w:ascii="宋体" w:hAnsi="宋体" w:cs="宋体"/>
                <w:sz w:val="24"/>
              </w:rPr>
              <w:t>投标函</w:t>
            </w:r>
          </w:p>
        </w:tc>
        <w:tc>
          <w:tcPr>
            <w:tcW w:w="1418" w:type="dxa"/>
          </w:tcPr>
          <w:p w14:paraId="747AFC0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31F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F0BA0E">
            <w:pPr>
              <w:jc w:val="center"/>
              <w:rPr>
                <w:rFonts w:ascii="宋体" w:hAnsi="宋体" w:cs="宋体"/>
                <w:sz w:val="24"/>
              </w:rPr>
            </w:pPr>
            <w:r>
              <w:rPr>
                <w:rFonts w:hint="eastAsia" w:ascii="宋体" w:hAnsi="宋体" w:cs="宋体"/>
                <w:sz w:val="24"/>
              </w:rPr>
              <w:t>3</w:t>
            </w:r>
          </w:p>
        </w:tc>
        <w:tc>
          <w:tcPr>
            <w:tcW w:w="4991" w:type="dxa"/>
          </w:tcPr>
          <w:p w14:paraId="660CF913">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CEDE7B4">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8A2666D">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1830F4D">
      <w:pPr>
        <w:spacing w:line="360" w:lineRule="auto"/>
        <w:ind w:right="420"/>
        <w:rPr>
          <w:rFonts w:ascii="宋体" w:hAnsi="宋体" w:cs="宋体"/>
          <w:sz w:val="24"/>
        </w:rPr>
      </w:pPr>
      <w:r>
        <w:rPr>
          <w:rFonts w:hint="eastAsia" w:ascii="宋体" w:hAnsi="宋体" w:cs="宋体"/>
          <w:sz w:val="24"/>
        </w:rPr>
        <w:t>注：按本格式和要求提供。</w:t>
      </w:r>
    </w:p>
    <w:p w14:paraId="05FBF95E">
      <w:pPr>
        <w:jc w:val="center"/>
        <w:rPr>
          <w:rFonts w:ascii="宋体" w:hAnsi="宋体" w:cs="宋体"/>
          <w:b/>
          <w:kern w:val="0"/>
          <w:sz w:val="32"/>
          <w:szCs w:val="32"/>
        </w:rPr>
      </w:pPr>
    </w:p>
    <w:p w14:paraId="46FE6669">
      <w:pPr>
        <w:jc w:val="center"/>
        <w:rPr>
          <w:rFonts w:ascii="宋体" w:hAnsi="宋体" w:cs="宋体"/>
          <w:b/>
          <w:kern w:val="0"/>
          <w:sz w:val="32"/>
          <w:szCs w:val="32"/>
        </w:rPr>
      </w:pPr>
      <w:r>
        <w:rPr>
          <w:rFonts w:hint="eastAsia" w:ascii="宋体" w:hAnsi="宋体" w:cs="宋体"/>
          <w:b/>
          <w:kern w:val="0"/>
          <w:sz w:val="32"/>
          <w:szCs w:val="32"/>
        </w:rPr>
        <w:t xml:space="preserve">            </w:t>
      </w:r>
    </w:p>
    <w:p w14:paraId="4BDB400A">
      <w:pPr>
        <w:jc w:val="center"/>
        <w:rPr>
          <w:rFonts w:ascii="宋体" w:hAnsi="宋体" w:cs="宋体"/>
          <w:b/>
          <w:kern w:val="0"/>
          <w:sz w:val="32"/>
          <w:szCs w:val="32"/>
        </w:rPr>
      </w:pPr>
    </w:p>
    <w:p w14:paraId="31DCF644">
      <w:pPr>
        <w:jc w:val="center"/>
        <w:rPr>
          <w:rFonts w:ascii="宋体" w:hAnsi="宋体" w:cs="宋体"/>
          <w:b/>
          <w:kern w:val="0"/>
          <w:sz w:val="32"/>
          <w:szCs w:val="32"/>
        </w:rPr>
      </w:pPr>
    </w:p>
    <w:p w14:paraId="2AC7A803">
      <w:pPr>
        <w:jc w:val="center"/>
        <w:rPr>
          <w:rFonts w:ascii="宋体" w:hAnsi="宋体" w:cs="宋体"/>
          <w:b/>
          <w:kern w:val="0"/>
          <w:sz w:val="32"/>
          <w:szCs w:val="32"/>
        </w:rPr>
      </w:pPr>
    </w:p>
    <w:p w14:paraId="59E9D1BA">
      <w:pPr>
        <w:jc w:val="center"/>
        <w:rPr>
          <w:rFonts w:ascii="宋体" w:hAnsi="宋体" w:cs="宋体"/>
          <w:b/>
          <w:kern w:val="0"/>
          <w:sz w:val="32"/>
          <w:szCs w:val="32"/>
        </w:rPr>
      </w:pPr>
    </w:p>
    <w:p w14:paraId="45529A7C">
      <w:pPr>
        <w:jc w:val="center"/>
        <w:rPr>
          <w:rFonts w:ascii="宋体" w:hAnsi="宋体" w:cs="宋体"/>
          <w:b/>
          <w:kern w:val="0"/>
          <w:sz w:val="32"/>
          <w:szCs w:val="32"/>
        </w:rPr>
      </w:pPr>
    </w:p>
    <w:p w14:paraId="5C646F96">
      <w:pPr>
        <w:jc w:val="center"/>
        <w:rPr>
          <w:rFonts w:ascii="宋体" w:hAnsi="宋体" w:cs="宋体"/>
          <w:b/>
          <w:kern w:val="0"/>
          <w:sz w:val="32"/>
          <w:szCs w:val="32"/>
        </w:rPr>
      </w:pPr>
    </w:p>
    <w:p w14:paraId="454FE258">
      <w:pPr>
        <w:jc w:val="center"/>
        <w:rPr>
          <w:rFonts w:ascii="宋体" w:hAnsi="宋体" w:cs="宋体"/>
          <w:b/>
          <w:kern w:val="0"/>
          <w:sz w:val="32"/>
          <w:szCs w:val="32"/>
        </w:rPr>
      </w:pPr>
    </w:p>
    <w:p w14:paraId="43ED6F65">
      <w:pPr>
        <w:jc w:val="center"/>
        <w:rPr>
          <w:rFonts w:ascii="宋体" w:hAnsi="宋体" w:cs="宋体"/>
          <w:b/>
          <w:kern w:val="0"/>
          <w:sz w:val="32"/>
          <w:szCs w:val="32"/>
        </w:rPr>
      </w:pPr>
    </w:p>
    <w:p w14:paraId="58695780">
      <w:pPr>
        <w:jc w:val="center"/>
        <w:rPr>
          <w:rFonts w:ascii="宋体" w:hAnsi="宋体" w:cs="宋体"/>
          <w:b/>
          <w:kern w:val="0"/>
          <w:sz w:val="32"/>
          <w:szCs w:val="32"/>
        </w:rPr>
      </w:pPr>
    </w:p>
    <w:p w14:paraId="1FF874A4">
      <w:pPr>
        <w:jc w:val="center"/>
        <w:rPr>
          <w:rFonts w:ascii="宋体" w:hAnsi="宋体" w:cs="宋体"/>
          <w:b/>
          <w:kern w:val="0"/>
          <w:sz w:val="32"/>
          <w:szCs w:val="32"/>
        </w:rPr>
      </w:pPr>
    </w:p>
    <w:p w14:paraId="75955BA8">
      <w:pPr>
        <w:jc w:val="center"/>
        <w:rPr>
          <w:rFonts w:ascii="宋体" w:hAnsi="宋体" w:cs="宋体"/>
          <w:b/>
          <w:kern w:val="0"/>
          <w:sz w:val="32"/>
          <w:szCs w:val="32"/>
        </w:rPr>
      </w:pPr>
    </w:p>
    <w:p w14:paraId="0FA5DBB6">
      <w:pPr>
        <w:pStyle w:val="4"/>
        <w:rPr>
          <w:rFonts w:ascii="宋体" w:hAnsi="宋体" w:cs="宋体"/>
          <w:kern w:val="0"/>
          <w:lang w:val="en-US"/>
        </w:rPr>
      </w:pPr>
    </w:p>
    <w:p w14:paraId="30C31EB0">
      <w:pPr>
        <w:rPr>
          <w:rFonts w:ascii="宋体" w:hAnsi="宋体" w:cs="宋体"/>
          <w:b/>
          <w:kern w:val="0"/>
          <w:sz w:val="32"/>
          <w:szCs w:val="32"/>
        </w:rPr>
      </w:pPr>
    </w:p>
    <w:p w14:paraId="480516F5">
      <w:pPr>
        <w:pStyle w:val="4"/>
        <w:rPr>
          <w:lang w:val="en-US"/>
        </w:rPr>
      </w:pPr>
    </w:p>
    <w:p w14:paraId="1465F7F6">
      <w:pPr>
        <w:jc w:val="center"/>
        <w:rPr>
          <w:rFonts w:ascii="宋体" w:hAnsi="宋体" w:cs="宋体"/>
          <w:b/>
          <w:kern w:val="0"/>
          <w:sz w:val="32"/>
          <w:szCs w:val="32"/>
        </w:rPr>
      </w:pPr>
    </w:p>
    <w:p w14:paraId="42F9EA77">
      <w:pPr>
        <w:jc w:val="center"/>
        <w:outlineLvl w:val="1"/>
        <w:rPr>
          <w:rFonts w:ascii="宋体" w:hAnsi="宋体" w:cs="宋体"/>
        </w:rPr>
      </w:pPr>
      <w:r>
        <w:rPr>
          <w:rFonts w:hint="eastAsia" w:ascii="宋体" w:hAnsi="宋体" w:cs="宋体"/>
          <w:b/>
          <w:kern w:val="0"/>
          <w:sz w:val="32"/>
          <w:szCs w:val="32"/>
        </w:rPr>
        <w:t>四、评标标准相应的商务技术资料</w:t>
      </w:r>
    </w:p>
    <w:p w14:paraId="0EBC03ED">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0F8FEF25">
      <w:pPr>
        <w:jc w:val="center"/>
        <w:rPr>
          <w:rFonts w:ascii="宋体" w:hAnsi="宋体" w:cs="宋体"/>
          <w:b/>
          <w:kern w:val="0"/>
          <w:sz w:val="32"/>
          <w:szCs w:val="32"/>
        </w:rPr>
      </w:pPr>
    </w:p>
    <w:p w14:paraId="7B437780">
      <w:pPr>
        <w:jc w:val="center"/>
        <w:rPr>
          <w:rFonts w:ascii="宋体" w:hAnsi="宋体" w:cs="宋体"/>
          <w:b/>
          <w:kern w:val="0"/>
          <w:sz w:val="32"/>
          <w:szCs w:val="32"/>
        </w:rPr>
      </w:pPr>
    </w:p>
    <w:p w14:paraId="5EB0BFCA">
      <w:pPr>
        <w:jc w:val="center"/>
        <w:rPr>
          <w:rFonts w:ascii="宋体" w:hAnsi="宋体" w:cs="宋体"/>
          <w:b/>
          <w:kern w:val="0"/>
          <w:sz w:val="32"/>
          <w:szCs w:val="32"/>
        </w:rPr>
      </w:pPr>
    </w:p>
    <w:p w14:paraId="79AF2A36">
      <w:pPr>
        <w:ind w:firstLine="2891" w:firstLineChars="900"/>
        <w:outlineLvl w:val="1"/>
        <w:rPr>
          <w:rFonts w:ascii="宋体" w:hAnsi="宋体" w:cs="宋体"/>
          <w:b/>
          <w:kern w:val="0"/>
          <w:sz w:val="32"/>
          <w:szCs w:val="32"/>
        </w:rPr>
      </w:pPr>
      <w:r>
        <w:rPr>
          <w:rFonts w:hint="eastAsia" w:ascii="宋体" w:hAnsi="宋体" w:cs="宋体"/>
          <w:b/>
          <w:kern w:val="0"/>
          <w:sz w:val="32"/>
          <w:szCs w:val="32"/>
        </w:rPr>
        <w:t>五、投标标的清单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6A1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2A7476">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1501836">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472A84B">
            <w:pPr>
              <w:spacing w:line="360" w:lineRule="auto"/>
              <w:jc w:val="center"/>
              <w:rPr>
                <w:rFonts w:ascii="宋体" w:hAnsi="宋体" w:cs="宋体"/>
                <w:b/>
                <w:sz w:val="24"/>
              </w:rPr>
            </w:pPr>
          </w:p>
          <w:p w14:paraId="5A57C058">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7368011">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3A10C3B">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E02A108">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265D6F8">
            <w:pPr>
              <w:spacing w:line="360" w:lineRule="auto"/>
              <w:jc w:val="center"/>
              <w:rPr>
                <w:rFonts w:ascii="宋体" w:hAnsi="宋体" w:cs="宋体"/>
                <w:b/>
                <w:sz w:val="24"/>
              </w:rPr>
            </w:pPr>
          </w:p>
          <w:p w14:paraId="2D42C476">
            <w:pPr>
              <w:spacing w:line="360" w:lineRule="auto"/>
              <w:jc w:val="center"/>
              <w:rPr>
                <w:rFonts w:ascii="宋体" w:hAnsi="宋体" w:cs="宋体"/>
                <w:b/>
                <w:sz w:val="24"/>
              </w:rPr>
            </w:pPr>
            <w:r>
              <w:rPr>
                <w:rFonts w:hint="eastAsia" w:ascii="宋体" w:hAnsi="宋体" w:cs="宋体"/>
                <w:b/>
                <w:sz w:val="24"/>
              </w:rPr>
              <w:t>备注（如果有）</w:t>
            </w:r>
          </w:p>
          <w:p w14:paraId="6250D16E">
            <w:pPr>
              <w:spacing w:line="360" w:lineRule="auto"/>
              <w:jc w:val="center"/>
              <w:rPr>
                <w:rFonts w:ascii="宋体" w:hAnsi="宋体" w:cs="宋体"/>
                <w:b/>
                <w:sz w:val="24"/>
              </w:rPr>
            </w:pPr>
          </w:p>
        </w:tc>
      </w:tr>
      <w:tr w14:paraId="257D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65D2BA">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73D178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73EC59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99783C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ABAFD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54D9BA6">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5A751A3">
            <w:pPr>
              <w:spacing w:line="360" w:lineRule="auto"/>
              <w:jc w:val="center"/>
              <w:rPr>
                <w:rFonts w:ascii="宋体" w:hAnsi="宋体" w:cs="宋体"/>
                <w:sz w:val="24"/>
              </w:rPr>
            </w:pPr>
          </w:p>
        </w:tc>
      </w:tr>
      <w:tr w14:paraId="5722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23519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0ED3D1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52ADE4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909672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6C3363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6E3F65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A28DE11">
            <w:pPr>
              <w:spacing w:line="360" w:lineRule="auto"/>
              <w:jc w:val="center"/>
              <w:rPr>
                <w:rFonts w:ascii="宋体" w:hAnsi="宋体" w:cs="宋体"/>
                <w:sz w:val="24"/>
              </w:rPr>
            </w:pPr>
          </w:p>
        </w:tc>
      </w:tr>
      <w:tr w14:paraId="2687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006A9D">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38BB33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9C523D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5082A3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EA5CB22">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7F8017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2EBB700">
            <w:pPr>
              <w:spacing w:line="360" w:lineRule="auto"/>
              <w:jc w:val="center"/>
              <w:rPr>
                <w:rFonts w:ascii="宋体" w:hAnsi="宋体" w:cs="宋体"/>
                <w:sz w:val="24"/>
              </w:rPr>
            </w:pPr>
          </w:p>
        </w:tc>
      </w:tr>
    </w:tbl>
    <w:p w14:paraId="6915C275">
      <w:pPr>
        <w:spacing w:line="360" w:lineRule="auto"/>
        <w:ind w:right="420"/>
        <w:rPr>
          <w:rFonts w:ascii="宋体" w:hAnsi="宋体" w:cs="宋体"/>
          <w:sz w:val="24"/>
        </w:rPr>
      </w:pPr>
      <w:r>
        <w:rPr>
          <w:rFonts w:hint="eastAsia" w:ascii="宋体" w:hAnsi="宋体" w:cs="宋体"/>
          <w:sz w:val="24"/>
        </w:rPr>
        <w:t>注：按本格式和要求提供。</w:t>
      </w:r>
    </w:p>
    <w:p w14:paraId="1782FFDD">
      <w:pPr>
        <w:jc w:val="center"/>
        <w:rPr>
          <w:rFonts w:ascii="宋体" w:hAnsi="宋体" w:cs="宋体"/>
          <w:b/>
          <w:kern w:val="0"/>
          <w:sz w:val="32"/>
          <w:szCs w:val="32"/>
        </w:rPr>
      </w:pPr>
    </w:p>
    <w:p w14:paraId="175D399B">
      <w:pPr>
        <w:jc w:val="center"/>
        <w:rPr>
          <w:rFonts w:ascii="宋体" w:hAnsi="宋体" w:cs="宋体"/>
          <w:b/>
          <w:kern w:val="0"/>
          <w:sz w:val="32"/>
          <w:szCs w:val="32"/>
        </w:rPr>
      </w:pPr>
    </w:p>
    <w:p w14:paraId="00984EF6">
      <w:pPr>
        <w:jc w:val="center"/>
        <w:outlineLvl w:val="1"/>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5D3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ACF6CEB">
            <w:pPr>
              <w:jc w:val="center"/>
              <w:rPr>
                <w:rFonts w:ascii="宋体" w:hAnsi="宋体" w:cs="宋体"/>
                <w:b/>
                <w:bCs/>
                <w:sz w:val="24"/>
              </w:rPr>
            </w:pPr>
            <w:r>
              <w:rPr>
                <w:rFonts w:hint="eastAsia" w:ascii="宋体" w:hAnsi="宋体" w:cs="宋体"/>
                <w:b/>
                <w:bCs/>
                <w:sz w:val="24"/>
              </w:rPr>
              <w:t>序号</w:t>
            </w:r>
          </w:p>
        </w:tc>
        <w:tc>
          <w:tcPr>
            <w:tcW w:w="3683" w:type="dxa"/>
          </w:tcPr>
          <w:p w14:paraId="68DB6279">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1952BBC">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5366238">
            <w:pPr>
              <w:jc w:val="center"/>
              <w:rPr>
                <w:rFonts w:ascii="宋体" w:hAnsi="宋体" w:cs="宋体"/>
                <w:b/>
                <w:bCs/>
                <w:sz w:val="24"/>
              </w:rPr>
            </w:pPr>
            <w:r>
              <w:rPr>
                <w:rFonts w:hint="eastAsia" w:ascii="宋体" w:hAnsi="宋体" w:cs="宋体"/>
                <w:b/>
                <w:bCs/>
                <w:sz w:val="24"/>
              </w:rPr>
              <w:t>偏离说明</w:t>
            </w:r>
          </w:p>
        </w:tc>
      </w:tr>
      <w:tr w14:paraId="0BF3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EB1BCB">
            <w:pPr>
              <w:jc w:val="center"/>
              <w:rPr>
                <w:rFonts w:ascii="宋体" w:hAnsi="宋体" w:cs="宋体"/>
                <w:kern w:val="0"/>
                <w:sz w:val="24"/>
              </w:rPr>
            </w:pPr>
            <w:r>
              <w:rPr>
                <w:rFonts w:hint="eastAsia" w:ascii="宋体" w:hAnsi="宋体" w:cs="宋体"/>
                <w:kern w:val="0"/>
                <w:sz w:val="24"/>
              </w:rPr>
              <w:t>1</w:t>
            </w:r>
          </w:p>
        </w:tc>
        <w:tc>
          <w:tcPr>
            <w:tcW w:w="3683" w:type="dxa"/>
          </w:tcPr>
          <w:p w14:paraId="4D50747D">
            <w:pPr>
              <w:jc w:val="center"/>
              <w:rPr>
                <w:rFonts w:ascii="宋体" w:hAnsi="宋体" w:cs="宋体"/>
                <w:b/>
                <w:kern w:val="0"/>
                <w:sz w:val="32"/>
                <w:szCs w:val="32"/>
              </w:rPr>
            </w:pPr>
          </w:p>
        </w:tc>
        <w:tc>
          <w:tcPr>
            <w:tcW w:w="3546" w:type="dxa"/>
          </w:tcPr>
          <w:p w14:paraId="15C13509">
            <w:pPr>
              <w:jc w:val="center"/>
              <w:rPr>
                <w:rFonts w:ascii="宋体" w:hAnsi="宋体" w:cs="宋体"/>
                <w:b/>
                <w:kern w:val="0"/>
                <w:sz w:val="32"/>
                <w:szCs w:val="32"/>
              </w:rPr>
            </w:pPr>
          </w:p>
        </w:tc>
        <w:tc>
          <w:tcPr>
            <w:tcW w:w="1276" w:type="dxa"/>
          </w:tcPr>
          <w:p w14:paraId="3405752B">
            <w:pPr>
              <w:jc w:val="center"/>
              <w:rPr>
                <w:rFonts w:ascii="宋体" w:hAnsi="宋体" w:cs="宋体"/>
                <w:b/>
                <w:kern w:val="0"/>
                <w:sz w:val="32"/>
                <w:szCs w:val="32"/>
              </w:rPr>
            </w:pPr>
          </w:p>
        </w:tc>
      </w:tr>
      <w:tr w14:paraId="2F7C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66DDDB">
            <w:pPr>
              <w:jc w:val="center"/>
              <w:rPr>
                <w:rFonts w:ascii="宋体" w:hAnsi="宋体" w:cs="宋体"/>
                <w:kern w:val="0"/>
                <w:sz w:val="24"/>
              </w:rPr>
            </w:pPr>
            <w:r>
              <w:rPr>
                <w:rFonts w:hint="eastAsia" w:ascii="宋体" w:hAnsi="宋体" w:cs="宋体"/>
                <w:kern w:val="0"/>
                <w:sz w:val="24"/>
              </w:rPr>
              <w:t>2</w:t>
            </w:r>
          </w:p>
        </w:tc>
        <w:tc>
          <w:tcPr>
            <w:tcW w:w="3683" w:type="dxa"/>
          </w:tcPr>
          <w:p w14:paraId="1A540517">
            <w:pPr>
              <w:jc w:val="center"/>
              <w:rPr>
                <w:rFonts w:ascii="宋体" w:hAnsi="宋体" w:cs="宋体"/>
                <w:b/>
                <w:kern w:val="0"/>
                <w:sz w:val="32"/>
                <w:szCs w:val="32"/>
              </w:rPr>
            </w:pPr>
          </w:p>
        </w:tc>
        <w:tc>
          <w:tcPr>
            <w:tcW w:w="3546" w:type="dxa"/>
          </w:tcPr>
          <w:p w14:paraId="6B83DDC5">
            <w:pPr>
              <w:jc w:val="center"/>
              <w:rPr>
                <w:rFonts w:ascii="宋体" w:hAnsi="宋体" w:cs="宋体"/>
                <w:b/>
                <w:kern w:val="0"/>
                <w:sz w:val="32"/>
                <w:szCs w:val="32"/>
              </w:rPr>
            </w:pPr>
          </w:p>
        </w:tc>
        <w:tc>
          <w:tcPr>
            <w:tcW w:w="1276" w:type="dxa"/>
          </w:tcPr>
          <w:p w14:paraId="636A560A">
            <w:pPr>
              <w:jc w:val="center"/>
              <w:rPr>
                <w:rFonts w:ascii="宋体" w:hAnsi="宋体" w:cs="宋体"/>
                <w:b/>
                <w:kern w:val="0"/>
                <w:sz w:val="32"/>
                <w:szCs w:val="32"/>
              </w:rPr>
            </w:pPr>
          </w:p>
        </w:tc>
      </w:tr>
      <w:tr w14:paraId="4F3D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BF4C78">
            <w:pPr>
              <w:jc w:val="center"/>
              <w:rPr>
                <w:rFonts w:ascii="宋体" w:hAnsi="宋体" w:cs="宋体"/>
                <w:kern w:val="0"/>
                <w:sz w:val="24"/>
              </w:rPr>
            </w:pPr>
            <w:r>
              <w:rPr>
                <w:rFonts w:hint="eastAsia" w:ascii="宋体" w:hAnsi="宋体" w:cs="宋体"/>
                <w:kern w:val="0"/>
                <w:sz w:val="24"/>
              </w:rPr>
              <w:t>……</w:t>
            </w:r>
          </w:p>
        </w:tc>
        <w:tc>
          <w:tcPr>
            <w:tcW w:w="3683" w:type="dxa"/>
          </w:tcPr>
          <w:p w14:paraId="4E699DA3">
            <w:pPr>
              <w:jc w:val="center"/>
              <w:rPr>
                <w:rFonts w:ascii="宋体" w:hAnsi="宋体" w:cs="宋体"/>
                <w:b/>
                <w:kern w:val="0"/>
                <w:sz w:val="32"/>
                <w:szCs w:val="32"/>
              </w:rPr>
            </w:pPr>
          </w:p>
        </w:tc>
        <w:tc>
          <w:tcPr>
            <w:tcW w:w="3546" w:type="dxa"/>
          </w:tcPr>
          <w:p w14:paraId="42F19109">
            <w:pPr>
              <w:jc w:val="center"/>
              <w:rPr>
                <w:rFonts w:ascii="宋体" w:hAnsi="宋体" w:cs="宋体"/>
                <w:b/>
                <w:kern w:val="0"/>
                <w:sz w:val="32"/>
                <w:szCs w:val="32"/>
              </w:rPr>
            </w:pPr>
          </w:p>
        </w:tc>
        <w:tc>
          <w:tcPr>
            <w:tcW w:w="1276" w:type="dxa"/>
          </w:tcPr>
          <w:p w14:paraId="176C8EDC">
            <w:pPr>
              <w:jc w:val="center"/>
              <w:rPr>
                <w:rFonts w:ascii="宋体" w:hAnsi="宋体" w:cs="宋体"/>
                <w:b/>
                <w:kern w:val="0"/>
                <w:sz w:val="32"/>
                <w:szCs w:val="32"/>
              </w:rPr>
            </w:pPr>
          </w:p>
        </w:tc>
      </w:tr>
    </w:tbl>
    <w:p w14:paraId="5F8BCF3A">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2E35345">
      <w:pPr>
        <w:jc w:val="center"/>
        <w:rPr>
          <w:rFonts w:ascii="宋体" w:hAnsi="宋体" w:cs="宋体"/>
          <w:b/>
          <w:kern w:val="0"/>
          <w:sz w:val="32"/>
          <w:szCs w:val="32"/>
        </w:rPr>
      </w:pPr>
    </w:p>
    <w:p w14:paraId="77FC36E6">
      <w:pPr>
        <w:spacing w:line="360" w:lineRule="auto"/>
        <w:ind w:right="420"/>
        <w:rPr>
          <w:rFonts w:ascii="宋体" w:hAnsi="宋体" w:cs="宋体"/>
          <w:sz w:val="24"/>
        </w:rPr>
      </w:pPr>
      <w:r>
        <w:rPr>
          <w:rFonts w:hint="eastAsia" w:ascii="宋体" w:hAnsi="宋体" w:cs="宋体"/>
          <w:sz w:val="24"/>
        </w:rPr>
        <w:t>注：按本格式和要求提供。</w:t>
      </w:r>
    </w:p>
    <w:p w14:paraId="2147941D">
      <w:pPr>
        <w:ind w:firstLine="1911" w:firstLineChars="595"/>
        <w:rPr>
          <w:rFonts w:ascii="宋体" w:hAnsi="宋体" w:cs="宋体"/>
          <w:b/>
          <w:bCs/>
          <w:sz w:val="32"/>
          <w:szCs w:val="32"/>
        </w:rPr>
      </w:pPr>
    </w:p>
    <w:p w14:paraId="39061A6A">
      <w:pPr>
        <w:ind w:firstLine="1911" w:firstLineChars="595"/>
        <w:rPr>
          <w:rFonts w:ascii="宋体" w:hAnsi="宋体" w:cs="宋体"/>
          <w:b/>
          <w:bCs/>
          <w:sz w:val="32"/>
          <w:szCs w:val="32"/>
        </w:rPr>
      </w:pPr>
    </w:p>
    <w:p w14:paraId="2FA93467">
      <w:pPr>
        <w:ind w:firstLine="1911" w:firstLineChars="595"/>
        <w:rPr>
          <w:rFonts w:ascii="宋体" w:hAnsi="宋体" w:cs="宋体"/>
          <w:b/>
          <w:bCs/>
          <w:sz w:val="32"/>
          <w:szCs w:val="32"/>
        </w:rPr>
      </w:pPr>
    </w:p>
    <w:p w14:paraId="1EC0536D">
      <w:pPr>
        <w:widowControl/>
        <w:adjustRightInd/>
        <w:jc w:val="left"/>
        <w:rPr>
          <w:rFonts w:ascii="宋体" w:hAnsi="宋体" w:cs="宋体"/>
          <w:b/>
          <w:bCs/>
          <w:sz w:val="32"/>
          <w:szCs w:val="32"/>
        </w:rPr>
      </w:pPr>
      <w:r>
        <w:rPr>
          <w:rFonts w:ascii="宋体" w:hAnsi="宋体" w:cs="宋体"/>
          <w:b/>
          <w:bCs/>
          <w:sz w:val="32"/>
          <w:szCs w:val="32"/>
        </w:rPr>
        <w:br w:type="page"/>
      </w:r>
    </w:p>
    <w:p w14:paraId="2CF80005">
      <w:pPr>
        <w:ind w:firstLine="1911" w:firstLineChars="595"/>
        <w:outlineLvl w:val="1"/>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096FEEE">
      <w:pPr>
        <w:snapToGrid w:val="0"/>
        <w:spacing w:line="360" w:lineRule="auto"/>
        <w:rPr>
          <w:rFonts w:ascii="宋体" w:hAnsi="宋体" w:cs="宋体"/>
          <w:sz w:val="24"/>
        </w:rPr>
      </w:pPr>
    </w:p>
    <w:p w14:paraId="1D24FAB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EE7508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D585D5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1EB6CA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EBC97D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B11224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8A2EB4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B4C0DC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0773AC8">
      <w:pPr>
        <w:autoSpaceDE w:val="0"/>
        <w:autoSpaceDN w:val="0"/>
        <w:spacing w:line="360" w:lineRule="auto"/>
        <w:ind w:left="481" w:leftChars="229"/>
        <w:jc w:val="left"/>
        <w:outlineLvl w:val="1"/>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12C6F3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498BF5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A457FDD">
      <w:pPr>
        <w:autoSpaceDE w:val="0"/>
        <w:autoSpaceDN w:val="0"/>
        <w:spacing w:line="360" w:lineRule="auto"/>
        <w:ind w:left="2"/>
        <w:jc w:val="left"/>
        <w:rPr>
          <w:rFonts w:ascii="宋体" w:hAnsi="宋体" w:cs="宋体"/>
          <w:kern w:val="0"/>
          <w:sz w:val="24"/>
          <w:lang w:val="zh-CN"/>
        </w:rPr>
      </w:pPr>
    </w:p>
    <w:p w14:paraId="163ECAAB">
      <w:pPr>
        <w:autoSpaceDE w:val="0"/>
        <w:autoSpaceDN w:val="0"/>
        <w:spacing w:line="360" w:lineRule="auto"/>
        <w:ind w:left="2"/>
        <w:jc w:val="left"/>
        <w:rPr>
          <w:rFonts w:ascii="宋体" w:hAnsi="宋体" w:cs="宋体"/>
          <w:kern w:val="0"/>
          <w:sz w:val="24"/>
          <w:lang w:val="zh-CN"/>
        </w:rPr>
      </w:pPr>
    </w:p>
    <w:p w14:paraId="1DF651E1">
      <w:pPr>
        <w:autoSpaceDE w:val="0"/>
        <w:autoSpaceDN w:val="0"/>
        <w:spacing w:line="360" w:lineRule="auto"/>
        <w:ind w:left="2"/>
        <w:jc w:val="left"/>
        <w:rPr>
          <w:rFonts w:ascii="宋体" w:hAnsi="宋体" w:cs="宋体"/>
          <w:kern w:val="0"/>
          <w:sz w:val="24"/>
          <w:lang w:val="zh-CN"/>
        </w:rPr>
      </w:pPr>
    </w:p>
    <w:p w14:paraId="67E4CBF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BF3F0AB">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096755A">
      <w:pPr>
        <w:spacing w:line="360" w:lineRule="auto"/>
        <w:jc w:val="center"/>
        <w:rPr>
          <w:rFonts w:ascii="宋体" w:hAnsi="宋体" w:cs="宋体"/>
          <w:b/>
          <w:bCs/>
          <w:sz w:val="24"/>
        </w:rPr>
      </w:pPr>
    </w:p>
    <w:p w14:paraId="58385814">
      <w:pPr>
        <w:spacing w:line="360" w:lineRule="auto"/>
        <w:ind w:right="420"/>
        <w:rPr>
          <w:rFonts w:ascii="宋体" w:hAnsi="宋体" w:cs="宋体"/>
          <w:sz w:val="24"/>
        </w:rPr>
      </w:pPr>
      <w:r>
        <w:rPr>
          <w:rFonts w:hint="eastAsia" w:ascii="宋体" w:hAnsi="宋体" w:cs="宋体"/>
          <w:sz w:val="24"/>
        </w:rPr>
        <w:t>注：按本格式和要求提供。</w:t>
      </w:r>
    </w:p>
    <w:p w14:paraId="6B99BAC5">
      <w:pPr>
        <w:spacing w:line="360" w:lineRule="auto"/>
        <w:jc w:val="center"/>
        <w:rPr>
          <w:rFonts w:ascii="宋体" w:hAnsi="宋体" w:cs="宋体"/>
          <w:b/>
          <w:bCs/>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4EDAF689">
      <w:pPr>
        <w:spacing w:line="360" w:lineRule="auto"/>
        <w:jc w:val="center"/>
        <w:outlineLvl w:val="2"/>
        <w:rPr>
          <w:rFonts w:ascii="宋体" w:hAnsi="宋体" w:cs="宋体"/>
          <w:b/>
          <w:kern w:val="0"/>
          <w:sz w:val="36"/>
          <w:szCs w:val="36"/>
        </w:rPr>
      </w:pPr>
      <w:r>
        <w:rPr>
          <w:rFonts w:hint="eastAsia" w:ascii="宋体" w:hAnsi="宋体" w:cs="宋体"/>
          <w:b/>
          <w:kern w:val="0"/>
          <w:sz w:val="36"/>
          <w:szCs w:val="36"/>
        </w:rPr>
        <w:t>报价文件部分</w:t>
      </w:r>
    </w:p>
    <w:p w14:paraId="44E4E88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40DC9D1">
      <w:pPr>
        <w:spacing w:line="360" w:lineRule="auto"/>
        <w:jc w:val="center"/>
        <w:rPr>
          <w:rFonts w:ascii="宋体" w:hAnsi="宋体" w:cs="宋体"/>
          <w:b/>
          <w:kern w:val="0"/>
          <w:sz w:val="36"/>
          <w:szCs w:val="36"/>
        </w:rPr>
      </w:pPr>
    </w:p>
    <w:p w14:paraId="17346A68">
      <w:pPr>
        <w:snapToGrid w:val="0"/>
        <w:spacing w:line="360" w:lineRule="auto"/>
        <w:rPr>
          <w:rFonts w:ascii="宋体" w:hAnsi="宋体" w:cs="宋体"/>
          <w:sz w:val="24"/>
        </w:rPr>
      </w:pPr>
      <w:r>
        <w:rPr>
          <w:rFonts w:hint="eastAsia" w:ascii="宋体" w:hAnsi="宋体" w:cs="宋体"/>
          <w:sz w:val="24"/>
        </w:rPr>
        <w:t>（1）开标一览表（报价表）………………………………………………………（页码）</w:t>
      </w:r>
    </w:p>
    <w:p w14:paraId="260AB18F">
      <w:pPr>
        <w:snapToGrid w:val="0"/>
        <w:spacing w:line="360" w:lineRule="auto"/>
        <w:rPr>
          <w:rFonts w:ascii="宋体" w:hAnsi="宋体" w:cs="宋体"/>
          <w:sz w:val="24"/>
        </w:rPr>
      </w:pPr>
      <w:r>
        <w:rPr>
          <w:rFonts w:hint="eastAsia" w:ascii="宋体" w:hAnsi="宋体" w:cs="宋体"/>
          <w:sz w:val="24"/>
        </w:rPr>
        <w:t>（2）中小企业声明函（如有）……………………………………………………（页码）</w:t>
      </w:r>
    </w:p>
    <w:p w14:paraId="0511C15D">
      <w:pPr>
        <w:snapToGrid w:val="0"/>
        <w:spacing w:line="360" w:lineRule="auto"/>
        <w:ind w:right="480"/>
        <w:jc w:val="center"/>
        <w:rPr>
          <w:rFonts w:ascii="宋体" w:hAnsi="宋体" w:cs="宋体"/>
          <w:b/>
          <w:kern w:val="0"/>
          <w:sz w:val="32"/>
          <w:szCs w:val="32"/>
        </w:rPr>
      </w:pPr>
    </w:p>
    <w:p w14:paraId="5D04EDD1">
      <w:pPr>
        <w:snapToGrid w:val="0"/>
        <w:spacing w:line="360" w:lineRule="auto"/>
        <w:ind w:right="480"/>
        <w:jc w:val="center"/>
        <w:rPr>
          <w:rFonts w:ascii="宋体" w:hAnsi="宋体" w:cs="宋体"/>
          <w:b/>
          <w:kern w:val="0"/>
          <w:sz w:val="32"/>
          <w:szCs w:val="32"/>
        </w:rPr>
      </w:pPr>
    </w:p>
    <w:p w14:paraId="426A16D5">
      <w:pPr>
        <w:snapToGrid w:val="0"/>
        <w:spacing w:line="360" w:lineRule="auto"/>
        <w:ind w:right="480"/>
        <w:jc w:val="center"/>
        <w:rPr>
          <w:rFonts w:ascii="宋体" w:hAnsi="宋体" w:cs="宋体"/>
          <w:b/>
          <w:kern w:val="0"/>
          <w:sz w:val="32"/>
          <w:szCs w:val="32"/>
        </w:rPr>
      </w:pPr>
    </w:p>
    <w:p w14:paraId="44F831C2">
      <w:pPr>
        <w:snapToGrid w:val="0"/>
        <w:spacing w:line="360" w:lineRule="auto"/>
        <w:ind w:right="480"/>
        <w:jc w:val="center"/>
        <w:rPr>
          <w:rFonts w:ascii="宋体" w:hAnsi="宋体" w:cs="宋体"/>
          <w:b/>
          <w:kern w:val="0"/>
          <w:sz w:val="32"/>
          <w:szCs w:val="32"/>
        </w:rPr>
      </w:pPr>
    </w:p>
    <w:p w14:paraId="637CA9C4">
      <w:pPr>
        <w:snapToGrid w:val="0"/>
        <w:spacing w:line="360" w:lineRule="auto"/>
        <w:ind w:right="480"/>
        <w:jc w:val="center"/>
        <w:rPr>
          <w:rFonts w:ascii="宋体" w:hAnsi="宋体" w:cs="宋体"/>
          <w:b/>
          <w:kern w:val="0"/>
          <w:sz w:val="32"/>
          <w:szCs w:val="32"/>
        </w:rPr>
      </w:pPr>
    </w:p>
    <w:p w14:paraId="6A309A75">
      <w:pPr>
        <w:snapToGrid w:val="0"/>
        <w:spacing w:line="360" w:lineRule="auto"/>
        <w:ind w:right="480"/>
        <w:jc w:val="center"/>
        <w:rPr>
          <w:rFonts w:ascii="宋体" w:hAnsi="宋体" w:cs="宋体"/>
          <w:b/>
          <w:kern w:val="0"/>
          <w:sz w:val="32"/>
          <w:szCs w:val="32"/>
        </w:rPr>
      </w:pPr>
    </w:p>
    <w:p w14:paraId="2345EDB9">
      <w:pPr>
        <w:snapToGrid w:val="0"/>
        <w:spacing w:line="360" w:lineRule="auto"/>
        <w:ind w:right="480"/>
        <w:jc w:val="center"/>
        <w:rPr>
          <w:rFonts w:ascii="宋体" w:hAnsi="宋体" w:cs="宋体"/>
          <w:b/>
          <w:kern w:val="0"/>
          <w:sz w:val="32"/>
          <w:szCs w:val="32"/>
        </w:rPr>
      </w:pPr>
    </w:p>
    <w:p w14:paraId="62DB9C5D">
      <w:pPr>
        <w:snapToGrid w:val="0"/>
        <w:spacing w:line="360" w:lineRule="auto"/>
        <w:ind w:right="480"/>
        <w:jc w:val="center"/>
        <w:rPr>
          <w:rFonts w:ascii="宋体" w:hAnsi="宋体" w:cs="宋体"/>
          <w:b/>
          <w:kern w:val="0"/>
          <w:sz w:val="32"/>
          <w:szCs w:val="32"/>
        </w:rPr>
      </w:pPr>
    </w:p>
    <w:p w14:paraId="2448D946">
      <w:pPr>
        <w:snapToGrid w:val="0"/>
        <w:spacing w:line="360" w:lineRule="auto"/>
        <w:ind w:right="480"/>
        <w:jc w:val="center"/>
        <w:rPr>
          <w:rFonts w:ascii="宋体" w:hAnsi="宋体" w:cs="宋体"/>
          <w:b/>
          <w:kern w:val="0"/>
          <w:sz w:val="32"/>
          <w:szCs w:val="32"/>
        </w:rPr>
      </w:pPr>
    </w:p>
    <w:p w14:paraId="5B5308CC">
      <w:pPr>
        <w:snapToGrid w:val="0"/>
        <w:spacing w:line="360" w:lineRule="auto"/>
        <w:ind w:right="480"/>
        <w:jc w:val="center"/>
        <w:rPr>
          <w:rFonts w:ascii="宋体" w:hAnsi="宋体" w:cs="宋体"/>
          <w:b/>
          <w:kern w:val="0"/>
          <w:sz w:val="32"/>
          <w:szCs w:val="32"/>
        </w:rPr>
      </w:pPr>
    </w:p>
    <w:p w14:paraId="2AB9D141">
      <w:pPr>
        <w:snapToGrid w:val="0"/>
        <w:spacing w:line="360" w:lineRule="auto"/>
        <w:ind w:right="480"/>
        <w:jc w:val="center"/>
        <w:rPr>
          <w:rFonts w:ascii="宋体" w:hAnsi="宋体" w:cs="宋体"/>
          <w:b/>
          <w:kern w:val="0"/>
          <w:sz w:val="32"/>
          <w:szCs w:val="32"/>
        </w:rPr>
      </w:pPr>
    </w:p>
    <w:p w14:paraId="2857B607">
      <w:pPr>
        <w:snapToGrid w:val="0"/>
        <w:spacing w:line="360" w:lineRule="auto"/>
        <w:ind w:right="480"/>
        <w:jc w:val="center"/>
        <w:rPr>
          <w:rFonts w:ascii="宋体" w:hAnsi="宋体" w:cs="宋体"/>
          <w:b/>
          <w:kern w:val="0"/>
          <w:sz w:val="32"/>
          <w:szCs w:val="32"/>
        </w:rPr>
      </w:pPr>
    </w:p>
    <w:p w14:paraId="10444E9C">
      <w:pPr>
        <w:snapToGrid w:val="0"/>
        <w:spacing w:line="360" w:lineRule="auto"/>
        <w:ind w:right="480"/>
        <w:jc w:val="center"/>
        <w:rPr>
          <w:rFonts w:ascii="宋体" w:hAnsi="宋体" w:cs="宋体"/>
          <w:b/>
          <w:kern w:val="0"/>
          <w:sz w:val="32"/>
          <w:szCs w:val="32"/>
        </w:rPr>
      </w:pPr>
    </w:p>
    <w:p w14:paraId="28F44881">
      <w:pPr>
        <w:snapToGrid w:val="0"/>
        <w:spacing w:line="360" w:lineRule="auto"/>
        <w:ind w:right="480"/>
        <w:jc w:val="center"/>
        <w:rPr>
          <w:rFonts w:ascii="宋体" w:hAnsi="宋体" w:cs="宋体"/>
          <w:b/>
          <w:kern w:val="0"/>
          <w:sz w:val="32"/>
          <w:szCs w:val="32"/>
        </w:rPr>
      </w:pPr>
    </w:p>
    <w:p w14:paraId="218B9B78">
      <w:pPr>
        <w:snapToGrid w:val="0"/>
        <w:spacing w:line="360" w:lineRule="auto"/>
        <w:ind w:right="480"/>
        <w:jc w:val="center"/>
        <w:rPr>
          <w:rFonts w:ascii="宋体" w:hAnsi="宋体" w:cs="宋体"/>
          <w:b/>
          <w:kern w:val="0"/>
          <w:sz w:val="32"/>
          <w:szCs w:val="32"/>
        </w:rPr>
      </w:pPr>
    </w:p>
    <w:p w14:paraId="47361E02">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6B651909">
      <w:pPr>
        <w:pStyle w:val="690"/>
        <w:keepNext w:val="0"/>
        <w:pageBreakBefore w:val="0"/>
        <w:tabs>
          <w:tab w:val="clear" w:pos="720"/>
        </w:tabs>
        <w:snapToGrid w:val="0"/>
        <w:spacing w:before="120" w:after="120"/>
        <w:ind w:firstLine="643"/>
        <w:outlineLvl w:val="1"/>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CF0E05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797790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36799EE1">
      <w:pPr>
        <w:spacing w:line="360" w:lineRule="auto"/>
        <w:jc w:val="center"/>
        <w:outlineLvl w:val="2"/>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BA7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0A26781">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462B2E3A">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690299DC">
            <w:pPr>
              <w:spacing w:line="360" w:lineRule="auto"/>
              <w:jc w:val="center"/>
              <w:rPr>
                <w:rFonts w:ascii="宋体" w:hAnsi="宋体" w:cs="宋体"/>
                <w:b/>
                <w:sz w:val="24"/>
              </w:rPr>
            </w:pPr>
          </w:p>
          <w:p w14:paraId="2233CF6F">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602CDE2E">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2E7F8163">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56F98B8C">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18DC2B2B">
            <w:pPr>
              <w:spacing w:line="360" w:lineRule="auto"/>
              <w:jc w:val="center"/>
              <w:rPr>
                <w:rFonts w:ascii="宋体" w:hAnsi="宋体" w:cs="宋体"/>
                <w:b/>
                <w:sz w:val="24"/>
              </w:rPr>
            </w:pPr>
          </w:p>
          <w:p w14:paraId="003790E5">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62D20258">
            <w:pPr>
              <w:spacing w:line="360" w:lineRule="auto"/>
              <w:jc w:val="center"/>
              <w:rPr>
                <w:rFonts w:ascii="宋体" w:hAnsi="宋体" w:cs="宋体"/>
                <w:b/>
                <w:sz w:val="24"/>
              </w:rPr>
            </w:pPr>
          </w:p>
          <w:p w14:paraId="7C65D289">
            <w:pPr>
              <w:spacing w:line="360" w:lineRule="auto"/>
              <w:jc w:val="center"/>
              <w:rPr>
                <w:rFonts w:ascii="宋体" w:hAnsi="宋体" w:cs="宋体"/>
                <w:b/>
                <w:sz w:val="24"/>
              </w:rPr>
            </w:pPr>
            <w:r>
              <w:rPr>
                <w:rFonts w:hint="eastAsia" w:ascii="宋体" w:hAnsi="宋体" w:cs="宋体"/>
                <w:b/>
                <w:sz w:val="24"/>
              </w:rPr>
              <w:t>备注（如果有）</w:t>
            </w:r>
          </w:p>
          <w:p w14:paraId="01C990FF">
            <w:pPr>
              <w:spacing w:line="360" w:lineRule="auto"/>
              <w:jc w:val="center"/>
              <w:rPr>
                <w:rFonts w:ascii="宋体" w:hAnsi="宋体" w:cs="宋体"/>
                <w:b/>
                <w:sz w:val="24"/>
              </w:rPr>
            </w:pPr>
          </w:p>
        </w:tc>
      </w:tr>
      <w:tr w14:paraId="0D25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0FB9286">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4D0C4625">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72B03B26">
            <w:pPr>
              <w:snapToGrid w:val="0"/>
              <w:spacing w:line="360" w:lineRule="auto"/>
              <w:jc w:val="center"/>
              <w:rPr>
                <w:rFonts w:ascii="宋体" w:hAnsi="宋体" w:cs="宋体"/>
                <w:sz w:val="24"/>
              </w:rPr>
            </w:pPr>
          </w:p>
        </w:tc>
        <w:tc>
          <w:tcPr>
            <w:tcW w:w="2410" w:type="dxa"/>
            <w:vAlign w:val="center"/>
          </w:tcPr>
          <w:p w14:paraId="45AAD64F">
            <w:pPr>
              <w:snapToGrid w:val="0"/>
              <w:spacing w:line="360" w:lineRule="auto"/>
              <w:jc w:val="center"/>
              <w:rPr>
                <w:rFonts w:ascii="宋体" w:hAnsi="宋体" w:cs="宋体"/>
                <w:sz w:val="24"/>
              </w:rPr>
            </w:pPr>
          </w:p>
        </w:tc>
        <w:tc>
          <w:tcPr>
            <w:tcW w:w="2268" w:type="dxa"/>
            <w:vAlign w:val="center"/>
          </w:tcPr>
          <w:p w14:paraId="1EFD1320">
            <w:pPr>
              <w:snapToGrid w:val="0"/>
              <w:spacing w:line="360" w:lineRule="auto"/>
              <w:jc w:val="center"/>
              <w:rPr>
                <w:rFonts w:ascii="宋体" w:hAnsi="宋体" w:cs="宋体"/>
                <w:sz w:val="24"/>
              </w:rPr>
            </w:pPr>
          </w:p>
        </w:tc>
        <w:tc>
          <w:tcPr>
            <w:tcW w:w="2126" w:type="dxa"/>
            <w:vAlign w:val="center"/>
          </w:tcPr>
          <w:p w14:paraId="0EE0A0FF">
            <w:pPr>
              <w:spacing w:line="360" w:lineRule="auto"/>
              <w:jc w:val="center"/>
              <w:rPr>
                <w:rFonts w:ascii="宋体" w:hAnsi="宋体" w:cs="宋体"/>
                <w:sz w:val="24"/>
              </w:rPr>
            </w:pPr>
          </w:p>
        </w:tc>
        <w:tc>
          <w:tcPr>
            <w:tcW w:w="2127" w:type="dxa"/>
          </w:tcPr>
          <w:p w14:paraId="34F02D94">
            <w:pPr>
              <w:spacing w:line="360" w:lineRule="auto"/>
              <w:jc w:val="center"/>
              <w:rPr>
                <w:rFonts w:ascii="宋体" w:hAnsi="宋体" w:cs="宋体"/>
                <w:sz w:val="24"/>
              </w:rPr>
            </w:pPr>
          </w:p>
        </w:tc>
        <w:tc>
          <w:tcPr>
            <w:tcW w:w="2126" w:type="dxa"/>
            <w:vAlign w:val="center"/>
          </w:tcPr>
          <w:p w14:paraId="0A7CE278">
            <w:pPr>
              <w:spacing w:line="360" w:lineRule="auto"/>
              <w:jc w:val="center"/>
              <w:rPr>
                <w:rFonts w:ascii="宋体" w:hAnsi="宋体" w:cs="宋体"/>
                <w:sz w:val="24"/>
              </w:rPr>
            </w:pPr>
          </w:p>
        </w:tc>
      </w:tr>
      <w:tr w14:paraId="751A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927E5D">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03737F38">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76B70D01">
            <w:pPr>
              <w:snapToGrid w:val="0"/>
              <w:spacing w:line="360" w:lineRule="auto"/>
              <w:jc w:val="center"/>
              <w:rPr>
                <w:rFonts w:ascii="宋体" w:hAnsi="宋体" w:cs="宋体"/>
                <w:sz w:val="24"/>
              </w:rPr>
            </w:pPr>
          </w:p>
        </w:tc>
        <w:tc>
          <w:tcPr>
            <w:tcW w:w="2410" w:type="dxa"/>
            <w:vAlign w:val="center"/>
          </w:tcPr>
          <w:p w14:paraId="397C86AC">
            <w:pPr>
              <w:snapToGrid w:val="0"/>
              <w:spacing w:line="360" w:lineRule="auto"/>
              <w:jc w:val="center"/>
              <w:rPr>
                <w:rFonts w:ascii="宋体" w:hAnsi="宋体" w:cs="宋体"/>
                <w:sz w:val="24"/>
              </w:rPr>
            </w:pPr>
          </w:p>
        </w:tc>
        <w:tc>
          <w:tcPr>
            <w:tcW w:w="2268" w:type="dxa"/>
            <w:vAlign w:val="center"/>
          </w:tcPr>
          <w:p w14:paraId="270B482A">
            <w:pPr>
              <w:snapToGrid w:val="0"/>
              <w:spacing w:line="360" w:lineRule="auto"/>
              <w:jc w:val="center"/>
              <w:rPr>
                <w:rFonts w:ascii="宋体" w:hAnsi="宋体" w:cs="宋体"/>
                <w:sz w:val="24"/>
              </w:rPr>
            </w:pPr>
          </w:p>
        </w:tc>
        <w:tc>
          <w:tcPr>
            <w:tcW w:w="2126" w:type="dxa"/>
            <w:vAlign w:val="center"/>
          </w:tcPr>
          <w:p w14:paraId="367DDA3A">
            <w:pPr>
              <w:spacing w:line="360" w:lineRule="auto"/>
              <w:jc w:val="center"/>
              <w:rPr>
                <w:rFonts w:ascii="宋体" w:hAnsi="宋体" w:cs="宋体"/>
                <w:sz w:val="24"/>
              </w:rPr>
            </w:pPr>
          </w:p>
        </w:tc>
        <w:tc>
          <w:tcPr>
            <w:tcW w:w="2127" w:type="dxa"/>
          </w:tcPr>
          <w:p w14:paraId="19914ABF">
            <w:pPr>
              <w:spacing w:line="360" w:lineRule="auto"/>
              <w:jc w:val="center"/>
              <w:rPr>
                <w:rFonts w:ascii="宋体" w:hAnsi="宋体" w:cs="宋体"/>
                <w:sz w:val="24"/>
              </w:rPr>
            </w:pPr>
          </w:p>
        </w:tc>
        <w:tc>
          <w:tcPr>
            <w:tcW w:w="2126" w:type="dxa"/>
            <w:vAlign w:val="center"/>
          </w:tcPr>
          <w:p w14:paraId="46081739">
            <w:pPr>
              <w:spacing w:line="360" w:lineRule="auto"/>
              <w:jc w:val="center"/>
              <w:rPr>
                <w:rFonts w:ascii="宋体" w:hAnsi="宋体" w:cs="宋体"/>
                <w:sz w:val="24"/>
              </w:rPr>
            </w:pPr>
          </w:p>
        </w:tc>
      </w:tr>
      <w:tr w14:paraId="1975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BB1924">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455A4C73">
            <w:pPr>
              <w:snapToGrid w:val="0"/>
              <w:spacing w:line="360" w:lineRule="auto"/>
              <w:jc w:val="center"/>
              <w:rPr>
                <w:rFonts w:ascii="宋体" w:hAnsi="宋体" w:cs="宋体"/>
                <w:sz w:val="24"/>
              </w:rPr>
            </w:pPr>
          </w:p>
        </w:tc>
        <w:tc>
          <w:tcPr>
            <w:tcW w:w="2268" w:type="dxa"/>
            <w:vAlign w:val="center"/>
          </w:tcPr>
          <w:p w14:paraId="051B6DAA">
            <w:pPr>
              <w:snapToGrid w:val="0"/>
              <w:spacing w:line="360" w:lineRule="auto"/>
              <w:jc w:val="center"/>
              <w:rPr>
                <w:rFonts w:ascii="宋体" w:hAnsi="宋体" w:cs="宋体"/>
                <w:sz w:val="24"/>
              </w:rPr>
            </w:pPr>
          </w:p>
        </w:tc>
        <w:tc>
          <w:tcPr>
            <w:tcW w:w="2410" w:type="dxa"/>
            <w:vAlign w:val="center"/>
          </w:tcPr>
          <w:p w14:paraId="312C7C7B">
            <w:pPr>
              <w:snapToGrid w:val="0"/>
              <w:spacing w:line="360" w:lineRule="auto"/>
              <w:jc w:val="center"/>
              <w:rPr>
                <w:rFonts w:ascii="宋体" w:hAnsi="宋体" w:cs="宋体"/>
                <w:sz w:val="24"/>
              </w:rPr>
            </w:pPr>
          </w:p>
        </w:tc>
        <w:tc>
          <w:tcPr>
            <w:tcW w:w="2268" w:type="dxa"/>
            <w:vAlign w:val="center"/>
          </w:tcPr>
          <w:p w14:paraId="65336ADC">
            <w:pPr>
              <w:snapToGrid w:val="0"/>
              <w:spacing w:line="360" w:lineRule="auto"/>
              <w:jc w:val="center"/>
              <w:rPr>
                <w:rFonts w:ascii="宋体" w:hAnsi="宋体" w:cs="宋体"/>
                <w:sz w:val="24"/>
              </w:rPr>
            </w:pPr>
          </w:p>
        </w:tc>
        <w:tc>
          <w:tcPr>
            <w:tcW w:w="2126" w:type="dxa"/>
            <w:vAlign w:val="center"/>
          </w:tcPr>
          <w:p w14:paraId="7D28FC06">
            <w:pPr>
              <w:spacing w:line="360" w:lineRule="auto"/>
              <w:jc w:val="center"/>
              <w:rPr>
                <w:rFonts w:ascii="宋体" w:hAnsi="宋体" w:cs="宋体"/>
                <w:sz w:val="24"/>
              </w:rPr>
            </w:pPr>
          </w:p>
        </w:tc>
        <w:tc>
          <w:tcPr>
            <w:tcW w:w="2127" w:type="dxa"/>
          </w:tcPr>
          <w:p w14:paraId="2CFF422E">
            <w:pPr>
              <w:spacing w:line="360" w:lineRule="auto"/>
              <w:jc w:val="center"/>
              <w:rPr>
                <w:rFonts w:ascii="宋体" w:hAnsi="宋体" w:cs="宋体"/>
                <w:sz w:val="24"/>
              </w:rPr>
            </w:pPr>
          </w:p>
        </w:tc>
        <w:tc>
          <w:tcPr>
            <w:tcW w:w="2126" w:type="dxa"/>
            <w:vAlign w:val="center"/>
          </w:tcPr>
          <w:p w14:paraId="1D1DFF16">
            <w:pPr>
              <w:spacing w:line="360" w:lineRule="auto"/>
              <w:jc w:val="center"/>
              <w:rPr>
                <w:rFonts w:ascii="宋体" w:hAnsi="宋体" w:cs="宋体"/>
                <w:sz w:val="24"/>
              </w:rPr>
            </w:pPr>
          </w:p>
        </w:tc>
      </w:tr>
      <w:tr w14:paraId="0811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004EE5">
            <w:pPr>
              <w:spacing w:line="360" w:lineRule="auto"/>
              <w:jc w:val="center"/>
              <w:rPr>
                <w:rFonts w:ascii="宋体" w:hAnsi="宋体" w:cs="宋体"/>
                <w:sz w:val="24"/>
              </w:rPr>
            </w:pPr>
          </w:p>
        </w:tc>
        <w:tc>
          <w:tcPr>
            <w:tcW w:w="992" w:type="dxa"/>
            <w:vAlign w:val="center"/>
          </w:tcPr>
          <w:p w14:paraId="680DD6CE">
            <w:pPr>
              <w:snapToGrid w:val="0"/>
              <w:spacing w:line="360" w:lineRule="auto"/>
              <w:jc w:val="center"/>
              <w:rPr>
                <w:rFonts w:ascii="宋体" w:hAnsi="宋体" w:cs="宋体"/>
                <w:sz w:val="24"/>
              </w:rPr>
            </w:pPr>
          </w:p>
        </w:tc>
        <w:tc>
          <w:tcPr>
            <w:tcW w:w="2268" w:type="dxa"/>
            <w:vAlign w:val="center"/>
          </w:tcPr>
          <w:p w14:paraId="440A8986">
            <w:pPr>
              <w:snapToGrid w:val="0"/>
              <w:spacing w:line="360" w:lineRule="auto"/>
              <w:jc w:val="center"/>
              <w:rPr>
                <w:rFonts w:ascii="宋体" w:hAnsi="宋体" w:cs="宋体"/>
                <w:sz w:val="24"/>
              </w:rPr>
            </w:pPr>
          </w:p>
        </w:tc>
        <w:tc>
          <w:tcPr>
            <w:tcW w:w="2410" w:type="dxa"/>
            <w:vAlign w:val="center"/>
          </w:tcPr>
          <w:p w14:paraId="5BC54FEA">
            <w:pPr>
              <w:snapToGrid w:val="0"/>
              <w:spacing w:line="360" w:lineRule="auto"/>
              <w:jc w:val="center"/>
              <w:rPr>
                <w:rFonts w:ascii="宋体" w:hAnsi="宋体" w:cs="宋体"/>
                <w:sz w:val="24"/>
              </w:rPr>
            </w:pPr>
          </w:p>
        </w:tc>
        <w:tc>
          <w:tcPr>
            <w:tcW w:w="2268" w:type="dxa"/>
            <w:vAlign w:val="center"/>
          </w:tcPr>
          <w:p w14:paraId="7CC7485D">
            <w:pPr>
              <w:snapToGrid w:val="0"/>
              <w:spacing w:line="360" w:lineRule="auto"/>
              <w:jc w:val="center"/>
              <w:rPr>
                <w:rFonts w:ascii="宋体" w:hAnsi="宋体" w:cs="宋体"/>
                <w:sz w:val="24"/>
              </w:rPr>
            </w:pPr>
          </w:p>
        </w:tc>
        <w:tc>
          <w:tcPr>
            <w:tcW w:w="2126" w:type="dxa"/>
            <w:vAlign w:val="center"/>
          </w:tcPr>
          <w:p w14:paraId="263CD66F">
            <w:pPr>
              <w:spacing w:line="360" w:lineRule="auto"/>
              <w:jc w:val="center"/>
              <w:rPr>
                <w:rFonts w:ascii="宋体" w:hAnsi="宋体" w:cs="宋体"/>
                <w:sz w:val="24"/>
              </w:rPr>
            </w:pPr>
          </w:p>
        </w:tc>
        <w:tc>
          <w:tcPr>
            <w:tcW w:w="2127" w:type="dxa"/>
          </w:tcPr>
          <w:p w14:paraId="0004D7D4">
            <w:pPr>
              <w:spacing w:line="360" w:lineRule="auto"/>
              <w:jc w:val="center"/>
              <w:rPr>
                <w:rFonts w:ascii="宋体" w:hAnsi="宋体" w:cs="宋体"/>
                <w:sz w:val="24"/>
              </w:rPr>
            </w:pPr>
          </w:p>
        </w:tc>
        <w:tc>
          <w:tcPr>
            <w:tcW w:w="2126" w:type="dxa"/>
            <w:vAlign w:val="center"/>
          </w:tcPr>
          <w:p w14:paraId="0D1AE3AF">
            <w:pPr>
              <w:spacing w:line="360" w:lineRule="auto"/>
              <w:jc w:val="center"/>
              <w:rPr>
                <w:rFonts w:ascii="宋体" w:hAnsi="宋体" w:cs="宋体"/>
                <w:sz w:val="24"/>
              </w:rPr>
            </w:pPr>
          </w:p>
        </w:tc>
      </w:tr>
      <w:tr w14:paraId="6670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E06B04">
            <w:pPr>
              <w:spacing w:line="360" w:lineRule="auto"/>
              <w:jc w:val="center"/>
              <w:rPr>
                <w:rFonts w:ascii="宋体" w:hAnsi="宋体" w:cs="宋体"/>
                <w:sz w:val="24"/>
              </w:rPr>
            </w:pPr>
          </w:p>
        </w:tc>
        <w:tc>
          <w:tcPr>
            <w:tcW w:w="992" w:type="dxa"/>
            <w:vAlign w:val="center"/>
          </w:tcPr>
          <w:p w14:paraId="04A56567">
            <w:pPr>
              <w:snapToGrid w:val="0"/>
              <w:spacing w:line="360" w:lineRule="auto"/>
              <w:jc w:val="center"/>
              <w:rPr>
                <w:rFonts w:ascii="宋体" w:hAnsi="宋体" w:cs="宋体"/>
                <w:sz w:val="24"/>
              </w:rPr>
            </w:pPr>
          </w:p>
        </w:tc>
        <w:tc>
          <w:tcPr>
            <w:tcW w:w="2268" w:type="dxa"/>
            <w:vAlign w:val="center"/>
          </w:tcPr>
          <w:p w14:paraId="043A60B7">
            <w:pPr>
              <w:snapToGrid w:val="0"/>
              <w:spacing w:line="360" w:lineRule="auto"/>
              <w:jc w:val="center"/>
              <w:rPr>
                <w:rFonts w:ascii="宋体" w:hAnsi="宋体" w:cs="宋体"/>
                <w:sz w:val="24"/>
              </w:rPr>
            </w:pPr>
          </w:p>
        </w:tc>
        <w:tc>
          <w:tcPr>
            <w:tcW w:w="2410" w:type="dxa"/>
            <w:vAlign w:val="center"/>
          </w:tcPr>
          <w:p w14:paraId="018B0CEF">
            <w:pPr>
              <w:snapToGrid w:val="0"/>
              <w:spacing w:line="360" w:lineRule="auto"/>
              <w:jc w:val="center"/>
              <w:rPr>
                <w:rFonts w:ascii="宋体" w:hAnsi="宋体" w:cs="宋体"/>
                <w:sz w:val="24"/>
              </w:rPr>
            </w:pPr>
          </w:p>
        </w:tc>
        <w:tc>
          <w:tcPr>
            <w:tcW w:w="2268" w:type="dxa"/>
            <w:vAlign w:val="center"/>
          </w:tcPr>
          <w:p w14:paraId="35A11A2A">
            <w:pPr>
              <w:snapToGrid w:val="0"/>
              <w:spacing w:line="360" w:lineRule="auto"/>
              <w:jc w:val="center"/>
              <w:rPr>
                <w:rFonts w:ascii="宋体" w:hAnsi="宋体" w:cs="宋体"/>
                <w:sz w:val="24"/>
              </w:rPr>
            </w:pPr>
          </w:p>
        </w:tc>
        <w:tc>
          <w:tcPr>
            <w:tcW w:w="2126" w:type="dxa"/>
            <w:vAlign w:val="center"/>
          </w:tcPr>
          <w:p w14:paraId="51131155">
            <w:pPr>
              <w:spacing w:line="360" w:lineRule="auto"/>
              <w:jc w:val="center"/>
              <w:rPr>
                <w:rFonts w:ascii="宋体" w:hAnsi="宋体" w:cs="宋体"/>
                <w:sz w:val="24"/>
              </w:rPr>
            </w:pPr>
          </w:p>
        </w:tc>
        <w:tc>
          <w:tcPr>
            <w:tcW w:w="2127" w:type="dxa"/>
          </w:tcPr>
          <w:p w14:paraId="4EBF7EEF">
            <w:pPr>
              <w:spacing w:line="360" w:lineRule="auto"/>
              <w:jc w:val="center"/>
              <w:rPr>
                <w:rFonts w:ascii="宋体" w:hAnsi="宋体" w:cs="宋体"/>
                <w:sz w:val="24"/>
              </w:rPr>
            </w:pPr>
          </w:p>
        </w:tc>
        <w:tc>
          <w:tcPr>
            <w:tcW w:w="2126" w:type="dxa"/>
            <w:vAlign w:val="center"/>
          </w:tcPr>
          <w:p w14:paraId="09DF19A1">
            <w:pPr>
              <w:spacing w:line="360" w:lineRule="auto"/>
              <w:jc w:val="center"/>
              <w:rPr>
                <w:rFonts w:ascii="宋体" w:hAnsi="宋体" w:cs="宋体"/>
                <w:sz w:val="24"/>
              </w:rPr>
            </w:pPr>
          </w:p>
        </w:tc>
      </w:tr>
      <w:tr w14:paraId="771E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A6AE12B">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5A5C6913">
            <w:pPr>
              <w:spacing w:line="360" w:lineRule="auto"/>
              <w:jc w:val="center"/>
              <w:rPr>
                <w:rFonts w:ascii="宋体" w:hAnsi="宋体" w:cs="宋体"/>
                <w:sz w:val="24"/>
              </w:rPr>
            </w:pPr>
          </w:p>
        </w:tc>
      </w:tr>
      <w:tr w14:paraId="7FAB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3499776">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4BAC4B3B">
            <w:pPr>
              <w:spacing w:line="360" w:lineRule="auto"/>
              <w:jc w:val="center"/>
              <w:rPr>
                <w:rFonts w:ascii="宋体" w:hAnsi="宋体" w:cs="宋体"/>
                <w:sz w:val="24"/>
              </w:rPr>
            </w:pPr>
          </w:p>
        </w:tc>
      </w:tr>
    </w:tbl>
    <w:p w14:paraId="4969D38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578D38E">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0DFCC283">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51B09A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rPr>
        <w:t>3</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F6E492B">
      <w:pPr>
        <w:spacing w:line="360" w:lineRule="auto"/>
        <w:ind w:firstLine="482" w:firstLineChars="200"/>
        <w:rPr>
          <w:rFonts w:ascii="宋体" w:hAnsi="宋体" w:cs="宋体"/>
          <w:b/>
          <w:kern w:val="0"/>
          <w:sz w:val="24"/>
        </w:rPr>
      </w:pPr>
    </w:p>
    <w:p w14:paraId="2F38F03B">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E145720">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36E8B66">
      <w:pPr>
        <w:pStyle w:val="690"/>
        <w:keepNext w:val="0"/>
        <w:pageBreakBefore w:val="0"/>
        <w:tabs>
          <w:tab w:val="clear" w:pos="720"/>
        </w:tabs>
        <w:snapToGrid w:val="0"/>
        <w:spacing w:before="120" w:after="120"/>
        <w:ind w:firstLine="643"/>
        <w:outlineLvl w:val="1"/>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42E4A8C7">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sz w:val="24"/>
          <w:lang w:val="en-US" w:eastAsia="zh-CN"/>
        </w:rPr>
        <w:t>2</w:t>
      </w:r>
      <w:r>
        <w:rPr>
          <w:rFonts w:hint="eastAsia" w:ascii="宋体" w:hAnsi="宋体" w:cs="宋体"/>
          <w:b/>
          <w:sz w:val="24"/>
        </w:rPr>
        <w:t>）。]</w:t>
      </w:r>
    </w:p>
    <w:p w14:paraId="22370711">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2F978C9">
      <w:pPr>
        <w:spacing w:line="360" w:lineRule="auto"/>
        <w:ind w:right="420" w:firstLine="3614" w:firstLineChars="1000"/>
        <w:rPr>
          <w:rFonts w:ascii="宋体" w:hAnsi="宋体" w:cs="宋体"/>
          <w:b/>
          <w:kern w:val="0"/>
          <w:sz w:val="36"/>
          <w:szCs w:val="36"/>
        </w:rPr>
      </w:pPr>
    </w:p>
    <w:p w14:paraId="7D56975A">
      <w:pPr>
        <w:spacing w:line="360" w:lineRule="auto"/>
        <w:ind w:right="420" w:firstLine="3614" w:firstLineChars="1000"/>
        <w:rPr>
          <w:rFonts w:ascii="宋体" w:hAnsi="宋体" w:cs="宋体"/>
          <w:b/>
          <w:kern w:val="0"/>
          <w:sz w:val="36"/>
          <w:szCs w:val="36"/>
        </w:rPr>
      </w:pPr>
    </w:p>
    <w:p w14:paraId="6437BBEC">
      <w:pPr>
        <w:spacing w:line="360" w:lineRule="auto"/>
        <w:ind w:right="420" w:firstLine="3614" w:firstLineChars="1000"/>
        <w:rPr>
          <w:rFonts w:ascii="宋体" w:hAnsi="宋体" w:cs="宋体"/>
          <w:b/>
          <w:kern w:val="0"/>
          <w:sz w:val="36"/>
          <w:szCs w:val="36"/>
        </w:rPr>
      </w:pPr>
    </w:p>
    <w:p w14:paraId="7BC930F5">
      <w:pPr>
        <w:spacing w:line="360" w:lineRule="auto"/>
        <w:ind w:right="420" w:firstLine="3614" w:firstLineChars="1000"/>
        <w:rPr>
          <w:rFonts w:ascii="宋体" w:hAnsi="宋体" w:cs="宋体"/>
          <w:b/>
          <w:kern w:val="0"/>
          <w:sz w:val="36"/>
          <w:szCs w:val="36"/>
        </w:rPr>
      </w:pPr>
    </w:p>
    <w:p w14:paraId="2FA0B13C">
      <w:pPr>
        <w:spacing w:line="360" w:lineRule="auto"/>
        <w:ind w:right="420" w:firstLine="3614" w:firstLineChars="1000"/>
        <w:rPr>
          <w:rFonts w:ascii="宋体" w:hAnsi="宋体" w:cs="宋体"/>
          <w:b/>
          <w:kern w:val="0"/>
          <w:sz w:val="36"/>
          <w:szCs w:val="36"/>
        </w:rPr>
      </w:pPr>
    </w:p>
    <w:p w14:paraId="67FC9D14">
      <w:pPr>
        <w:spacing w:line="360" w:lineRule="auto"/>
        <w:ind w:right="420" w:firstLine="3614" w:firstLineChars="1000"/>
        <w:rPr>
          <w:rFonts w:ascii="宋体" w:hAnsi="宋体" w:cs="宋体"/>
          <w:b/>
          <w:kern w:val="0"/>
          <w:sz w:val="36"/>
          <w:szCs w:val="36"/>
        </w:rPr>
      </w:pPr>
    </w:p>
    <w:p w14:paraId="11D39E06">
      <w:pPr>
        <w:spacing w:line="360" w:lineRule="auto"/>
        <w:ind w:right="420" w:firstLine="3614" w:firstLineChars="1000"/>
        <w:rPr>
          <w:rFonts w:ascii="宋体" w:hAnsi="宋体" w:cs="宋体"/>
          <w:b/>
          <w:kern w:val="0"/>
          <w:sz w:val="36"/>
          <w:szCs w:val="36"/>
        </w:rPr>
      </w:pPr>
    </w:p>
    <w:p w14:paraId="6384C8A3">
      <w:pPr>
        <w:spacing w:line="360" w:lineRule="auto"/>
        <w:ind w:right="420" w:firstLine="3614" w:firstLineChars="1000"/>
        <w:rPr>
          <w:rFonts w:ascii="宋体" w:hAnsi="宋体" w:cs="宋体"/>
          <w:b/>
          <w:kern w:val="0"/>
          <w:sz w:val="36"/>
          <w:szCs w:val="36"/>
        </w:rPr>
      </w:pPr>
    </w:p>
    <w:p w14:paraId="4A0118AE">
      <w:pPr>
        <w:spacing w:line="360" w:lineRule="auto"/>
        <w:ind w:right="420" w:firstLine="3614" w:firstLineChars="1000"/>
        <w:rPr>
          <w:rFonts w:ascii="宋体" w:hAnsi="宋体" w:cs="宋体"/>
          <w:b/>
          <w:kern w:val="0"/>
          <w:sz w:val="36"/>
          <w:szCs w:val="36"/>
        </w:rPr>
      </w:pPr>
    </w:p>
    <w:p w14:paraId="3D4E0AFC">
      <w:pPr>
        <w:spacing w:line="360" w:lineRule="auto"/>
        <w:ind w:right="420" w:firstLine="3614" w:firstLineChars="1000"/>
        <w:rPr>
          <w:rFonts w:ascii="宋体" w:hAnsi="宋体" w:cs="宋体"/>
          <w:b/>
          <w:kern w:val="0"/>
          <w:sz w:val="36"/>
          <w:szCs w:val="36"/>
        </w:rPr>
      </w:pPr>
    </w:p>
    <w:p w14:paraId="39285D27">
      <w:pPr>
        <w:spacing w:line="360" w:lineRule="auto"/>
        <w:ind w:right="420" w:firstLine="3614" w:firstLineChars="1000"/>
        <w:rPr>
          <w:rFonts w:ascii="宋体" w:hAnsi="宋体" w:cs="宋体"/>
          <w:b/>
          <w:kern w:val="0"/>
          <w:sz w:val="36"/>
          <w:szCs w:val="36"/>
        </w:rPr>
      </w:pPr>
    </w:p>
    <w:p w14:paraId="2F1FFE4B">
      <w:pPr>
        <w:spacing w:line="360" w:lineRule="auto"/>
        <w:ind w:right="420" w:firstLine="3614" w:firstLineChars="1000"/>
        <w:rPr>
          <w:rFonts w:ascii="宋体" w:hAnsi="宋体" w:cs="宋体"/>
          <w:b/>
          <w:kern w:val="0"/>
          <w:sz w:val="36"/>
          <w:szCs w:val="36"/>
        </w:rPr>
      </w:pPr>
    </w:p>
    <w:p w14:paraId="44A6A100">
      <w:pPr>
        <w:spacing w:line="360" w:lineRule="auto"/>
        <w:ind w:right="420" w:firstLine="3614" w:firstLineChars="1000"/>
        <w:rPr>
          <w:rFonts w:ascii="宋体" w:hAnsi="宋体" w:cs="宋体"/>
          <w:b/>
          <w:kern w:val="0"/>
          <w:sz w:val="36"/>
          <w:szCs w:val="36"/>
        </w:rPr>
      </w:pPr>
    </w:p>
    <w:p w14:paraId="0C960669">
      <w:pPr>
        <w:spacing w:line="360" w:lineRule="auto"/>
        <w:ind w:right="420" w:firstLine="3614" w:firstLineChars="1000"/>
        <w:rPr>
          <w:rFonts w:ascii="宋体" w:hAnsi="宋体" w:cs="宋体"/>
          <w:b/>
          <w:kern w:val="0"/>
          <w:sz w:val="36"/>
          <w:szCs w:val="36"/>
        </w:rPr>
      </w:pPr>
    </w:p>
    <w:p w14:paraId="07959511">
      <w:pPr>
        <w:spacing w:line="360" w:lineRule="auto"/>
        <w:ind w:right="420" w:firstLine="3614" w:firstLineChars="1000"/>
        <w:rPr>
          <w:rFonts w:ascii="宋体" w:hAnsi="宋体" w:cs="宋体"/>
          <w:b/>
          <w:kern w:val="0"/>
          <w:sz w:val="36"/>
          <w:szCs w:val="36"/>
        </w:rPr>
      </w:pPr>
    </w:p>
    <w:p w14:paraId="10657F66">
      <w:pPr>
        <w:spacing w:line="360" w:lineRule="auto"/>
        <w:ind w:right="420" w:firstLine="3614" w:firstLineChars="1000"/>
        <w:rPr>
          <w:rFonts w:ascii="宋体" w:hAnsi="宋体" w:cs="宋体"/>
          <w:b/>
          <w:kern w:val="0"/>
          <w:sz w:val="36"/>
          <w:szCs w:val="36"/>
        </w:rPr>
      </w:pPr>
    </w:p>
    <w:p w14:paraId="2B5289DF">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42089360">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D546DE8">
      <w:pPr>
        <w:spacing w:line="360" w:lineRule="auto"/>
        <w:jc w:val="center"/>
        <w:rPr>
          <w:rFonts w:ascii="宋体" w:hAnsi="宋体" w:cs="宋体"/>
          <w:b/>
          <w:spacing w:val="6"/>
          <w:sz w:val="32"/>
          <w:szCs w:val="32"/>
        </w:rPr>
      </w:pPr>
      <w:bookmarkStart w:id="515" w:name="OLE_LINK13"/>
      <w:bookmarkStart w:id="516" w:name="OLE_LINK14"/>
      <w:r>
        <w:rPr>
          <w:rFonts w:hint="eastAsia" w:ascii="宋体" w:hAnsi="宋体" w:cs="宋体"/>
          <w:b/>
          <w:spacing w:val="6"/>
          <w:sz w:val="32"/>
          <w:szCs w:val="32"/>
        </w:rPr>
        <w:t>残疾人福利性单位声明函</w:t>
      </w:r>
    </w:p>
    <w:bookmarkEnd w:id="515"/>
    <w:bookmarkEnd w:id="516"/>
    <w:p w14:paraId="668F7C62">
      <w:pPr>
        <w:spacing w:line="360" w:lineRule="auto"/>
        <w:rPr>
          <w:rFonts w:ascii="宋体" w:hAnsi="宋体" w:cs="宋体"/>
          <w:b/>
          <w:spacing w:val="6"/>
          <w:sz w:val="30"/>
          <w:szCs w:val="30"/>
        </w:rPr>
      </w:pPr>
    </w:p>
    <w:p w14:paraId="5B35229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45C88E59">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B5142AB">
      <w:pPr>
        <w:spacing w:line="360" w:lineRule="auto"/>
        <w:ind w:firstLine="480" w:firstLineChars="200"/>
        <w:rPr>
          <w:rFonts w:ascii="宋体" w:hAnsi="宋体" w:cs="宋体"/>
          <w:sz w:val="24"/>
        </w:rPr>
      </w:pPr>
    </w:p>
    <w:p w14:paraId="472423EE">
      <w:pPr>
        <w:spacing w:line="360" w:lineRule="auto"/>
        <w:ind w:firstLine="480" w:firstLineChars="200"/>
        <w:rPr>
          <w:rFonts w:ascii="宋体" w:hAnsi="宋体" w:cs="宋体"/>
          <w:sz w:val="24"/>
        </w:rPr>
      </w:pPr>
    </w:p>
    <w:p w14:paraId="2F253B3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20CFCF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41184A4">
      <w:pPr>
        <w:spacing w:line="360" w:lineRule="auto"/>
        <w:ind w:firstLine="480" w:firstLineChars="200"/>
        <w:rPr>
          <w:rFonts w:ascii="宋体" w:hAnsi="宋体" w:cs="宋体"/>
          <w:sz w:val="24"/>
        </w:rPr>
      </w:pPr>
    </w:p>
    <w:p w14:paraId="60AF4F4A">
      <w:pPr>
        <w:spacing w:line="360" w:lineRule="auto"/>
        <w:ind w:firstLine="420" w:firstLineChars="200"/>
        <w:rPr>
          <w:rFonts w:ascii="宋体" w:hAnsi="宋体" w:cs="宋体"/>
        </w:rPr>
      </w:pPr>
    </w:p>
    <w:p w14:paraId="0B8CD0BF">
      <w:pPr>
        <w:spacing w:line="360" w:lineRule="auto"/>
        <w:ind w:firstLine="420" w:firstLineChars="200"/>
        <w:rPr>
          <w:rFonts w:ascii="宋体" w:hAnsi="宋体" w:cs="宋体"/>
        </w:rPr>
      </w:pPr>
    </w:p>
    <w:p w14:paraId="23CAA819">
      <w:pPr>
        <w:spacing w:line="360" w:lineRule="auto"/>
        <w:ind w:firstLine="420" w:firstLineChars="200"/>
        <w:rPr>
          <w:rFonts w:ascii="宋体" w:hAnsi="宋体" w:cs="宋体"/>
        </w:rPr>
      </w:pPr>
    </w:p>
    <w:p w14:paraId="5ED3B120">
      <w:pPr>
        <w:spacing w:line="360" w:lineRule="auto"/>
        <w:ind w:firstLine="420" w:firstLineChars="200"/>
        <w:rPr>
          <w:rFonts w:ascii="宋体" w:hAnsi="宋体" w:cs="宋体"/>
        </w:rPr>
      </w:pPr>
    </w:p>
    <w:p w14:paraId="66CC52F2">
      <w:pPr>
        <w:spacing w:line="360" w:lineRule="auto"/>
        <w:rPr>
          <w:rFonts w:ascii="宋体" w:hAnsi="宋体" w:cs="宋体"/>
          <w:b/>
          <w:sz w:val="24"/>
        </w:rPr>
      </w:pPr>
    </w:p>
    <w:p w14:paraId="5C46DA7E">
      <w:pPr>
        <w:spacing w:line="360" w:lineRule="auto"/>
        <w:rPr>
          <w:rFonts w:ascii="宋体" w:hAnsi="宋体" w:cs="宋体"/>
          <w:b/>
          <w:sz w:val="24"/>
        </w:rPr>
      </w:pPr>
    </w:p>
    <w:p w14:paraId="595735A7">
      <w:pPr>
        <w:spacing w:line="360" w:lineRule="auto"/>
        <w:rPr>
          <w:rFonts w:ascii="宋体" w:hAnsi="宋体" w:cs="宋体"/>
          <w:b/>
          <w:sz w:val="24"/>
        </w:rPr>
      </w:pPr>
    </w:p>
    <w:p w14:paraId="7BEB2DCD">
      <w:pPr>
        <w:spacing w:line="360" w:lineRule="auto"/>
        <w:rPr>
          <w:rFonts w:ascii="宋体" w:hAnsi="宋体" w:cs="宋体"/>
          <w:b/>
          <w:sz w:val="24"/>
        </w:rPr>
      </w:pPr>
    </w:p>
    <w:p w14:paraId="5C0303F6">
      <w:pPr>
        <w:spacing w:line="360" w:lineRule="auto"/>
        <w:rPr>
          <w:rFonts w:ascii="宋体" w:hAnsi="宋体" w:cs="宋体"/>
          <w:b/>
          <w:sz w:val="24"/>
        </w:rPr>
      </w:pPr>
    </w:p>
    <w:p w14:paraId="2F8D2FFF">
      <w:pPr>
        <w:spacing w:line="360" w:lineRule="auto"/>
        <w:rPr>
          <w:rFonts w:ascii="宋体" w:hAnsi="宋体" w:cs="宋体"/>
          <w:b/>
          <w:sz w:val="24"/>
        </w:rPr>
      </w:pPr>
    </w:p>
    <w:p w14:paraId="6C8B5242">
      <w:pPr>
        <w:spacing w:line="360" w:lineRule="auto"/>
        <w:rPr>
          <w:rFonts w:ascii="宋体" w:hAnsi="宋体" w:cs="宋体"/>
          <w:b/>
          <w:sz w:val="24"/>
        </w:rPr>
      </w:pPr>
    </w:p>
    <w:p w14:paraId="1932AFDF">
      <w:pPr>
        <w:spacing w:line="360" w:lineRule="auto"/>
        <w:rPr>
          <w:rFonts w:ascii="宋体" w:hAnsi="宋体" w:cs="宋体"/>
          <w:b/>
          <w:sz w:val="24"/>
        </w:rPr>
      </w:pPr>
    </w:p>
    <w:p w14:paraId="1B43A960">
      <w:pPr>
        <w:autoSpaceDE w:val="0"/>
        <w:autoSpaceDN w:val="0"/>
        <w:jc w:val="center"/>
        <w:rPr>
          <w:rFonts w:ascii="宋体" w:hAnsi="宋体" w:cs="宋体"/>
          <w:b/>
          <w:spacing w:val="6"/>
          <w:sz w:val="32"/>
          <w:szCs w:val="32"/>
        </w:rPr>
      </w:pPr>
    </w:p>
    <w:p w14:paraId="6789D921">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hint="eastAsia" w:ascii="宋体" w:hAnsi="宋体" w:cs="宋体"/>
          <w:b/>
          <w:sz w:val="36"/>
          <w:szCs w:val="20"/>
          <w:lang w:val="en-US" w:eastAsia="zh-CN"/>
        </w:rPr>
        <w:t>2</w:t>
      </w:r>
      <w:r>
        <w:rPr>
          <w:rFonts w:hint="eastAsia" w:ascii="宋体" w:hAnsi="宋体" w:cs="宋体"/>
          <w:b/>
          <w:sz w:val="36"/>
          <w:szCs w:val="20"/>
        </w:rPr>
        <w:t>：中小企业声明函</w:t>
      </w:r>
    </w:p>
    <w:p w14:paraId="315710B9">
      <w:pPr>
        <w:spacing w:line="360" w:lineRule="auto"/>
        <w:jc w:val="center"/>
        <w:rPr>
          <w:rFonts w:ascii="宋体" w:hAnsi="宋体" w:cs="宋体"/>
          <w:sz w:val="24"/>
          <w:u w:val="single"/>
        </w:rPr>
      </w:pPr>
    </w:p>
    <w:p w14:paraId="7A682DDE">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30943C7C">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w:t>
      </w:r>
      <w:r>
        <w:rPr>
          <w:rFonts w:hint="eastAsia" w:ascii="宋体" w:hAnsi="宋体" w:cs="宋体"/>
          <w:b/>
          <w:bCs/>
          <w:sz w:val="24"/>
        </w:rPr>
        <w:t>服务全部由符合政策要求的中小企业承接</w:t>
      </w:r>
      <w:r>
        <w:rPr>
          <w:rFonts w:hint="eastAsia" w:ascii="宋体" w:hAnsi="宋体" w:cs="宋体"/>
          <w:sz w:val="24"/>
        </w:rPr>
        <w:t>。相关企业（含联合体中的中小企业、签订分包意向协议的中小企业）的具体情况如下：</w:t>
      </w:r>
    </w:p>
    <w:p w14:paraId="7D3106AF">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6CF80AA">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A91187D">
      <w:pPr>
        <w:spacing w:line="360" w:lineRule="auto"/>
        <w:ind w:firstLine="480" w:firstLineChars="200"/>
        <w:jc w:val="left"/>
        <w:rPr>
          <w:rFonts w:ascii="宋体" w:hAnsi="宋体" w:cs="宋体"/>
          <w:sz w:val="24"/>
        </w:rPr>
      </w:pPr>
      <w:r>
        <w:rPr>
          <w:rFonts w:hint="eastAsia" w:ascii="宋体" w:hAnsi="宋体" w:cs="宋体"/>
          <w:sz w:val="24"/>
        </w:rPr>
        <w:t>……</w:t>
      </w:r>
    </w:p>
    <w:p w14:paraId="0B8C1EE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D5B2F24">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084CAEE">
      <w:pPr>
        <w:spacing w:line="360" w:lineRule="auto"/>
        <w:ind w:right="1760"/>
        <w:jc w:val="right"/>
        <w:rPr>
          <w:rFonts w:ascii="宋体" w:hAnsi="宋体" w:cs="宋体"/>
          <w:sz w:val="24"/>
        </w:rPr>
      </w:pPr>
      <w:r>
        <w:rPr>
          <w:rFonts w:hint="eastAsia" w:ascii="宋体" w:hAnsi="宋体" w:cs="宋体"/>
          <w:sz w:val="24"/>
        </w:rPr>
        <w:t>投标人名称（电子签名）：</w:t>
      </w:r>
    </w:p>
    <w:p w14:paraId="514583E0">
      <w:pPr>
        <w:spacing w:line="360" w:lineRule="auto"/>
        <w:ind w:right="1120" w:firstLine="4680" w:firstLineChars="1950"/>
        <w:rPr>
          <w:rFonts w:ascii="宋体" w:hAnsi="宋体" w:cs="宋体"/>
          <w:sz w:val="24"/>
        </w:rPr>
      </w:pPr>
      <w:r>
        <w:rPr>
          <w:rFonts w:hint="eastAsia" w:ascii="宋体" w:hAnsi="宋体" w:cs="宋体"/>
          <w:sz w:val="24"/>
        </w:rPr>
        <w:t>日 期：</w:t>
      </w:r>
    </w:p>
    <w:p w14:paraId="2A89B8BF">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C5DCB15">
      <w:pPr>
        <w:spacing w:line="360" w:lineRule="auto"/>
        <w:ind w:right="420"/>
        <w:rPr>
          <w:rFonts w:ascii="宋体" w:hAnsi="宋体" w:cs="宋体"/>
          <w:sz w:val="24"/>
        </w:rPr>
      </w:pPr>
    </w:p>
    <w:p w14:paraId="50DD6511">
      <w:pPr>
        <w:spacing w:line="360" w:lineRule="auto"/>
        <w:ind w:right="420"/>
        <w:rPr>
          <w:rFonts w:ascii="宋体" w:hAnsi="宋体" w:cs="宋体"/>
          <w:sz w:val="24"/>
        </w:rPr>
      </w:pPr>
      <w:r>
        <w:rPr>
          <w:rFonts w:hint="eastAsia" w:ascii="宋体" w:hAnsi="宋体" w:cs="宋体"/>
          <w:sz w:val="24"/>
        </w:rPr>
        <w:t xml:space="preserve">   注：</w:t>
      </w:r>
    </w:p>
    <w:p w14:paraId="41F6B012">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C8D3E23">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70895DE">
      <w:pPr>
        <w:pStyle w:val="4"/>
        <w:rPr>
          <w:rFonts w:ascii="宋体" w:hAnsi="宋体" w:eastAsia="宋体" w:cs="宋体"/>
          <w:lang w:val="en-US"/>
        </w:rPr>
      </w:pPr>
    </w:p>
    <w:p w14:paraId="30A9090C">
      <w:pPr>
        <w:spacing w:line="360" w:lineRule="auto"/>
        <w:ind w:right="420"/>
        <w:rPr>
          <w:rFonts w:ascii="宋体" w:hAnsi="宋体" w:cs="宋体"/>
        </w:rPr>
      </w:pPr>
    </w:p>
    <w:p w14:paraId="15E0E36A">
      <w:pPr>
        <w:autoSpaceDE w:val="0"/>
        <w:autoSpaceDN w:val="0"/>
        <w:jc w:val="center"/>
        <w:rPr>
          <w:rFonts w:ascii="宋体" w:hAnsi="宋体" w:cs="宋体"/>
          <w:b/>
          <w:spacing w:val="6"/>
          <w:sz w:val="32"/>
          <w:szCs w:val="32"/>
        </w:rPr>
      </w:pPr>
    </w:p>
    <w:p w14:paraId="258B4AFF">
      <w:pPr>
        <w:autoSpaceDE w:val="0"/>
        <w:autoSpaceDN w:val="0"/>
        <w:jc w:val="center"/>
        <w:rPr>
          <w:rFonts w:ascii="宋体" w:hAnsi="宋体" w:cs="宋体"/>
          <w:b/>
          <w:spacing w:val="6"/>
          <w:sz w:val="32"/>
          <w:szCs w:val="32"/>
        </w:rPr>
      </w:pPr>
    </w:p>
    <w:p w14:paraId="4C54F767">
      <w:pPr>
        <w:autoSpaceDE w:val="0"/>
        <w:autoSpaceDN w:val="0"/>
        <w:jc w:val="center"/>
        <w:rPr>
          <w:rFonts w:ascii="宋体" w:hAnsi="宋体" w:cs="宋体"/>
          <w:b/>
          <w:spacing w:val="6"/>
          <w:sz w:val="32"/>
          <w:szCs w:val="32"/>
        </w:rPr>
      </w:pPr>
    </w:p>
    <w:p w14:paraId="1BF5C7DB">
      <w:pPr>
        <w:autoSpaceDE w:val="0"/>
        <w:autoSpaceDN w:val="0"/>
        <w:jc w:val="center"/>
        <w:rPr>
          <w:rFonts w:ascii="宋体" w:hAnsi="宋体" w:cs="宋体"/>
          <w:b/>
          <w:spacing w:val="6"/>
          <w:sz w:val="32"/>
          <w:szCs w:val="32"/>
        </w:rPr>
      </w:pPr>
    </w:p>
    <w:p w14:paraId="06F4B750">
      <w:pPr>
        <w:autoSpaceDE w:val="0"/>
        <w:autoSpaceDN w:val="0"/>
        <w:jc w:val="center"/>
        <w:rPr>
          <w:rFonts w:ascii="宋体" w:hAnsi="宋体" w:cs="宋体"/>
          <w:b/>
          <w:spacing w:val="6"/>
          <w:sz w:val="32"/>
          <w:szCs w:val="32"/>
        </w:rPr>
      </w:pPr>
    </w:p>
    <w:p w14:paraId="4C03783C">
      <w:pPr>
        <w:autoSpaceDE w:val="0"/>
        <w:autoSpaceDN w:val="0"/>
        <w:jc w:val="center"/>
        <w:rPr>
          <w:rFonts w:ascii="宋体" w:hAnsi="宋体" w:cs="宋体"/>
          <w:b/>
          <w:spacing w:val="6"/>
          <w:sz w:val="32"/>
          <w:szCs w:val="32"/>
        </w:rPr>
      </w:pPr>
    </w:p>
    <w:p w14:paraId="705EE2FA">
      <w:pPr>
        <w:autoSpaceDE w:val="0"/>
        <w:autoSpaceDN w:val="0"/>
        <w:jc w:val="center"/>
        <w:rPr>
          <w:rFonts w:ascii="宋体" w:hAnsi="宋体" w:cs="宋体"/>
          <w:b/>
          <w:spacing w:val="6"/>
          <w:sz w:val="32"/>
          <w:szCs w:val="32"/>
        </w:rPr>
      </w:pPr>
    </w:p>
    <w:p w14:paraId="1066553F">
      <w:pPr>
        <w:autoSpaceDE w:val="0"/>
        <w:autoSpaceDN w:val="0"/>
        <w:jc w:val="center"/>
        <w:rPr>
          <w:rFonts w:ascii="宋体" w:hAnsi="宋体" w:cs="宋体"/>
          <w:b/>
          <w:spacing w:val="6"/>
          <w:sz w:val="32"/>
          <w:szCs w:val="32"/>
        </w:rPr>
      </w:pPr>
    </w:p>
    <w:p w14:paraId="3854ABAC">
      <w:pPr>
        <w:autoSpaceDE w:val="0"/>
        <w:autoSpaceDN w:val="0"/>
        <w:jc w:val="center"/>
        <w:rPr>
          <w:rFonts w:ascii="宋体" w:hAnsi="宋体" w:cs="宋体"/>
          <w:b/>
          <w:spacing w:val="6"/>
          <w:sz w:val="32"/>
          <w:szCs w:val="32"/>
        </w:rPr>
      </w:pPr>
    </w:p>
    <w:p w14:paraId="381BD788">
      <w:pPr>
        <w:autoSpaceDE w:val="0"/>
        <w:autoSpaceDN w:val="0"/>
        <w:jc w:val="center"/>
        <w:rPr>
          <w:rFonts w:ascii="宋体" w:hAnsi="宋体" w:cs="宋体"/>
          <w:b/>
          <w:spacing w:val="6"/>
          <w:sz w:val="32"/>
          <w:szCs w:val="32"/>
        </w:rPr>
      </w:pPr>
    </w:p>
    <w:p w14:paraId="6260EAF9">
      <w:pPr>
        <w:autoSpaceDE w:val="0"/>
        <w:autoSpaceDN w:val="0"/>
        <w:jc w:val="center"/>
        <w:rPr>
          <w:rFonts w:ascii="宋体" w:hAnsi="宋体" w:cs="宋体"/>
          <w:b/>
          <w:spacing w:val="6"/>
          <w:sz w:val="32"/>
          <w:szCs w:val="32"/>
        </w:rPr>
      </w:pPr>
    </w:p>
    <w:p w14:paraId="44447474">
      <w:pPr>
        <w:autoSpaceDE w:val="0"/>
        <w:autoSpaceDN w:val="0"/>
        <w:jc w:val="center"/>
        <w:rPr>
          <w:rFonts w:ascii="宋体" w:hAnsi="宋体" w:cs="宋体"/>
          <w:b/>
          <w:spacing w:val="6"/>
          <w:sz w:val="32"/>
          <w:szCs w:val="32"/>
        </w:rPr>
      </w:pPr>
    </w:p>
    <w:p w14:paraId="73F9EDAE">
      <w:pPr>
        <w:autoSpaceDE w:val="0"/>
        <w:autoSpaceDN w:val="0"/>
        <w:jc w:val="center"/>
        <w:rPr>
          <w:rFonts w:ascii="宋体" w:hAnsi="宋体" w:cs="宋体"/>
          <w:b/>
          <w:spacing w:val="6"/>
          <w:sz w:val="32"/>
          <w:szCs w:val="32"/>
        </w:rPr>
      </w:pPr>
    </w:p>
    <w:p w14:paraId="7143F176">
      <w:pPr>
        <w:autoSpaceDE w:val="0"/>
        <w:autoSpaceDN w:val="0"/>
        <w:jc w:val="center"/>
        <w:rPr>
          <w:rFonts w:ascii="宋体" w:hAnsi="宋体" w:cs="宋体"/>
          <w:b/>
          <w:spacing w:val="6"/>
          <w:sz w:val="32"/>
          <w:szCs w:val="32"/>
        </w:rPr>
      </w:pPr>
    </w:p>
    <w:p w14:paraId="30F75E10">
      <w:pPr>
        <w:autoSpaceDE w:val="0"/>
        <w:autoSpaceDN w:val="0"/>
        <w:jc w:val="center"/>
        <w:rPr>
          <w:rFonts w:ascii="宋体" w:hAnsi="宋体" w:cs="宋体"/>
          <w:b/>
          <w:spacing w:val="6"/>
          <w:sz w:val="32"/>
          <w:szCs w:val="32"/>
        </w:rPr>
      </w:pPr>
    </w:p>
    <w:p w14:paraId="7FB4BB3D">
      <w:pPr>
        <w:autoSpaceDE w:val="0"/>
        <w:autoSpaceDN w:val="0"/>
        <w:jc w:val="center"/>
        <w:rPr>
          <w:rFonts w:ascii="宋体" w:hAnsi="宋体" w:cs="宋体"/>
          <w:b/>
          <w:spacing w:val="6"/>
          <w:sz w:val="32"/>
          <w:szCs w:val="32"/>
        </w:rPr>
      </w:pPr>
    </w:p>
    <w:p w14:paraId="28DF2FD3">
      <w:pPr>
        <w:autoSpaceDE w:val="0"/>
        <w:autoSpaceDN w:val="0"/>
        <w:jc w:val="center"/>
        <w:rPr>
          <w:rFonts w:ascii="宋体" w:hAnsi="宋体" w:cs="宋体"/>
          <w:b/>
          <w:spacing w:val="6"/>
          <w:sz w:val="32"/>
          <w:szCs w:val="32"/>
        </w:rPr>
      </w:pPr>
    </w:p>
    <w:p w14:paraId="44D95B6F">
      <w:pPr>
        <w:autoSpaceDE w:val="0"/>
        <w:autoSpaceDN w:val="0"/>
        <w:jc w:val="center"/>
        <w:rPr>
          <w:rFonts w:ascii="宋体" w:hAnsi="宋体" w:cs="宋体"/>
          <w:b/>
          <w:spacing w:val="6"/>
          <w:sz w:val="32"/>
          <w:szCs w:val="32"/>
        </w:rPr>
      </w:pPr>
    </w:p>
    <w:p w14:paraId="3A29D8F8">
      <w:pPr>
        <w:autoSpaceDE w:val="0"/>
        <w:autoSpaceDN w:val="0"/>
        <w:jc w:val="center"/>
        <w:rPr>
          <w:rFonts w:ascii="宋体" w:hAnsi="宋体" w:cs="宋体"/>
          <w:b/>
          <w:spacing w:val="6"/>
          <w:sz w:val="32"/>
          <w:szCs w:val="32"/>
        </w:rPr>
      </w:pPr>
    </w:p>
    <w:p w14:paraId="17C6AC3F">
      <w:pPr>
        <w:autoSpaceDE w:val="0"/>
        <w:autoSpaceDN w:val="0"/>
        <w:jc w:val="center"/>
        <w:rPr>
          <w:rFonts w:ascii="宋体" w:hAnsi="宋体" w:cs="宋体"/>
          <w:b/>
          <w:spacing w:val="6"/>
          <w:sz w:val="32"/>
          <w:szCs w:val="32"/>
        </w:rPr>
      </w:pPr>
    </w:p>
    <w:p w14:paraId="21B8DEDA">
      <w:pPr>
        <w:autoSpaceDE w:val="0"/>
        <w:autoSpaceDN w:val="0"/>
        <w:jc w:val="center"/>
        <w:rPr>
          <w:rFonts w:ascii="宋体" w:hAnsi="宋体" w:cs="宋体"/>
          <w:b/>
          <w:spacing w:val="6"/>
          <w:sz w:val="32"/>
          <w:szCs w:val="32"/>
        </w:rPr>
      </w:pPr>
    </w:p>
    <w:p w14:paraId="68DCA1E1">
      <w:pPr>
        <w:autoSpaceDE w:val="0"/>
        <w:autoSpaceDN w:val="0"/>
        <w:jc w:val="center"/>
        <w:rPr>
          <w:rFonts w:ascii="宋体" w:hAnsi="宋体" w:cs="宋体"/>
          <w:b/>
          <w:spacing w:val="6"/>
          <w:sz w:val="32"/>
          <w:szCs w:val="32"/>
        </w:rPr>
      </w:pPr>
    </w:p>
    <w:p w14:paraId="1185B402">
      <w:pPr>
        <w:autoSpaceDE w:val="0"/>
        <w:autoSpaceDN w:val="0"/>
        <w:jc w:val="center"/>
        <w:rPr>
          <w:rFonts w:ascii="宋体" w:hAnsi="宋体" w:cs="宋体"/>
          <w:b/>
          <w:spacing w:val="6"/>
          <w:sz w:val="32"/>
          <w:szCs w:val="32"/>
        </w:rPr>
      </w:pPr>
    </w:p>
    <w:p w14:paraId="153A4E16">
      <w:pPr>
        <w:autoSpaceDE w:val="0"/>
        <w:autoSpaceDN w:val="0"/>
        <w:jc w:val="center"/>
        <w:rPr>
          <w:rFonts w:ascii="宋体" w:hAnsi="宋体" w:cs="宋体"/>
          <w:b/>
          <w:spacing w:val="6"/>
          <w:sz w:val="32"/>
          <w:szCs w:val="32"/>
        </w:rPr>
      </w:pPr>
    </w:p>
    <w:p w14:paraId="3D812491">
      <w:pPr>
        <w:autoSpaceDE w:val="0"/>
        <w:autoSpaceDN w:val="0"/>
        <w:jc w:val="center"/>
        <w:rPr>
          <w:rFonts w:ascii="宋体" w:hAnsi="宋体" w:cs="宋体"/>
          <w:b/>
          <w:spacing w:val="6"/>
          <w:sz w:val="32"/>
          <w:szCs w:val="32"/>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HanaMinA"/>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华文中宋"/>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_GB2312"/>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HanaMinA"/>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华文中宋"/>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HanaMinA"/>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 w:name="HanaMinA">
    <w:panose1 w:val="02000609000000000000"/>
    <w:charset w:val="80"/>
    <w:family w:val="auto"/>
    <w:pitch w:val="default"/>
    <w:sig w:usb0="00000001" w:usb1="0A000000" w:usb2="00000000" w:usb3="00000000" w:csb0="0002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D8BD">
    <w:pPr>
      <w:pStyle w:val="40"/>
      <w:ind w:right="720" w:firstLine="210" w:firstLineChars="100"/>
      <w:jc w:val="center"/>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rPr>
      <w:t>23</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Pr>
        <w:sz w:val="21"/>
        <w:szCs w:val="21"/>
      </w:rPr>
      <w:t>72</w:t>
    </w:r>
    <w:r>
      <w:rPr>
        <w:sz w:val="21"/>
        <w:szCs w:val="21"/>
      </w:rPr>
      <w:fldChar w:fldCharType="end"/>
    </w:r>
    <w:r>
      <w:rPr>
        <w:rFonts w:hint="eastAsia"/>
        <w:sz w:val="21"/>
        <w:szCs w:val="21"/>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5A897">
    <w:pPr>
      <w:pStyle w:val="40"/>
      <w:framePr w:wrap="around" w:vAnchor="text" w:hAnchor="margin" w:xAlign="right" w:y="1"/>
      <w:rPr>
        <w:rStyle w:val="72"/>
      </w:rPr>
    </w:pPr>
    <w:r>
      <w:fldChar w:fldCharType="begin"/>
    </w:r>
    <w:r>
      <w:rPr>
        <w:rStyle w:val="72"/>
      </w:rPr>
      <w:instrText xml:space="preserve">PAGE  </w:instrText>
    </w:r>
    <w:r>
      <w:fldChar w:fldCharType="end"/>
    </w:r>
  </w:p>
  <w:p w14:paraId="14C9EB4B">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F34E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17" w:name="_Toc164085800"/>
    <w:bookmarkStart w:id="518" w:name="_Toc91899912"/>
    <w:bookmarkStart w:id="519" w:name="_Toc36110187"/>
    <w:bookmarkStart w:id="520" w:name="_Toc13184514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B56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5D64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4D2B7EA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DA5D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F5F8CB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085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EDBEC5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025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0820A6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95C1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B108DF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52A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6F5177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946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D1F2C">
    <w:pPr>
      <w:pStyle w:val="41"/>
      <w:pBdr>
        <w:bottom w:val="single" w:color="auto" w:sz="6" w:space="4"/>
      </w:pBdr>
      <w:jc w:val="right"/>
    </w:pPr>
    <w:r>
      <w:t></w:t>
    </w:r>
    <w:r>
      <w:rPr>
        <w:rFonts w:hint="eastAsia"/>
      </w:rPr>
      <w:t xml:space="preserve">            </w:t>
    </w:r>
    <w:r>
      <w:t>公开招标文件</w:t>
    </w:r>
  </w:p>
  <w:p w14:paraId="52C207E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768FD">
    <w:pPr>
      <w:pStyle w:val="41"/>
    </w:pPr>
    <w:r>
      <w:t></w:t>
    </w:r>
    <w:r>
      <w:rPr>
        <w:rFonts w:hint="eastAsia"/>
      </w:rPr>
      <w:t xml:space="preserve">                                            </w:t>
    </w:r>
    <w: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B5EA3">
    <w:pPr>
      <w:pStyle w:val="41"/>
      <w:pBdr>
        <w:bottom w:val="single" w:color="auto" w:sz="6" w:space="4"/>
      </w:pBdr>
      <w:jc w:val="right"/>
    </w:pPr>
    <w:r>
      <w:t></w:t>
    </w:r>
    <w:r>
      <w:rPr>
        <w:rFonts w:hint="eastAsia"/>
      </w:rPr>
      <w:t xml:space="preserve">            </w:t>
    </w:r>
    <w:r>
      <w:t>公开招标文件</w:t>
    </w:r>
  </w:p>
  <w:p w14:paraId="64593DE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955A2">
    <w:pPr>
      <w:pStyle w:val="41"/>
      <w:rPr>
        <w:rFonts w:ascii="仿宋_GB2312" w:eastAsia="仿宋_GB2312"/>
        <w:b/>
        <w:i/>
        <w:u w:val="single"/>
      </w:rPr>
    </w:pPr>
    <w:r>
      <w:t></w:t>
    </w:r>
    <w:r>
      <w:rPr>
        <w:rFonts w:hint="eastAsia"/>
      </w:rPr>
      <w:t xml:space="preserve">                                                  </w:t>
    </w:r>
    <w:r>
      <w:t xml:space="preserve">             招标文件</w:t>
    </w:r>
  </w:p>
  <w:p w14:paraId="76ACFBF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D3D0B">
    <w:pPr>
      <w:pStyle w:val="41"/>
    </w:pPr>
    <w:r>
      <w:t></w:t>
    </w:r>
    <w:r>
      <w:rPr>
        <w:rFonts w:hint="eastAsia"/>
      </w:rPr>
      <w:t xml:space="preserve">         </w:t>
    </w:r>
  </w:p>
  <w:p w14:paraId="25128A4B">
    <w:pPr>
      <w:pStyle w:val="41"/>
    </w:pPr>
    <w:r>
      <w:rPr>
        <w:rFonts w:hint="eastAsia"/>
      </w:rPr>
      <w:t xml:space="preserve">                                                                  </w:t>
    </w:r>
    <w: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3F7E4">
    <w:pPr>
      <w:pStyle w:val="41"/>
      <w:rPr>
        <w:rFonts w:ascii="仿宋_GB2312" w:eastAsia="仿宋_GB2312"/>
        <w:b/>
        <w:i/>
        <w:u w:val="single"/>
      </w:rPr>
    </w:pPr>
    <w:r>
      <w:t></w:t>
    </w:r>
    <w:r>
      <w:rPr>
        <w:rFonts w:hint="eastAsia"/>
      </w:rPr>
      <w:t xml:space="preserve">                                                </w:t>
    </w:r>
    <w:r>
      <w:t>招标文件</w:t>
    </w:r>
  </w:p>
  <w:p w14:paraId="3ED5524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430D">
    <w:pPr>
      <w:pStyle w:val="41"/>
      <w:jc w:val="right"/>
    </w:pPr>
    <w:r>
      <w:t></w:t>
    </w:r>
    <w:r>
      <w:rPr>
        <w:rFonts w:hint="eastAsia"/>
      </w:rPr>
      <w:t xml:space="preserve">                 </w:t>
    </w:r>
    <w:r>
      <w:t xml:space="preserve">                                </w:t>
    </w:r>
    <w:r>
      <w:rPr>
        <w:rFonts w:hint="eastAsia"/>
      </w:rPr>
      <w:t xml:space="preserve">         </w:t>
    </w:r>
    <w: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CADCB">
    <w:pPr>
      <w:pStyle w:val="41"/>
      <w:jc w:val="right"/>
      <w:rPr>
        <w:rFonts w:ascii="仿宋_GB2312" w:eastAsia="仿宋_GB2312"/>
        <w:b/>
        <w:i/>
        <w:u w:val="single"/>
      </w:rPr>
    </w:pPr>
    <w:r>
      <w:rPr>
        <w:rFonts w:hint="eastAsia"/>
      </w:rPr>
      <w:t xml:space="preserve">                                 </w:t>
    </w:r>
    <w:r>
      <w:t>招标文件</w:t>
    </w:r>
  </w:p>
  <w:p w14:paraId="07C8550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0B49D">
    <w:pPr>
      <w:pStyle w:val="41"/>
      <w:jc w:val="right"/>
    </w:pPr>
    <w:r>
      <w:rPr>
        <w:rFonts w:hint="eastAsia"/>
      </w:rPr>
      <w:t xml:space="preserve">                                                                                                        </w:t>
    </w:r>
    <w: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29B60">
    <w:pPr>
      <w:pStyle w:val="41"/>
      <w:jc w:val="right"/>
      <w:rPr>
        <w:rFonts w:ascii="仿宋_GB2312" w:eastAsia="仿宋_GB2312"/>
        <w:b/>
        <w:i/>
        <w:iCs/>
        <w:u w:val="single"/>
      </w:rPr>
    </w:pPr>
    <w: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3321D"/>
    <w:multiLevelType w:val="singleLevel"/>
    <w:tmpl w:val="9353321D"/>
    <w:lvl w:ilvl="0" w:tentative="0">
      <w:start w:val="10"/>
      <w:numFmt w:val="chineseCounting"/>
      <w:suff w:val="space"/>
      <w:lvlText w:val="%1、"/>
      <w:lvlJc w:val="left"/>
      <w:rPr>
        <w:rFonts w:hint="eastAsia"/>
      </w:rPr>
    </w:lvl>
  </w:abstractNum>
  <w:abstractNum w:abstractNumId="1">
    <w:nsid w:val="AA41FCD3"/>
    <w:multiLevelType w:val="singleLevel"/>
    <w:tmpl w:val="AA41FCD3"/>
    <w:lvl w:ilvl="0" w:tentative="0">
      <w:start w:val="3"/>
      <w:numFmt w:val="chineseCounting"/>
      <w:suff w:val="space"/>
      <w:lvlText w:val="第%1部分"/>
      <w:lvlJc w:val="left"/>
      <w:rPr>
        <w:rFonts w:hint="eastAsia"/>
      </w:rPr>
    </w:lvl>
  </w:abstractNum>
  <w:abstractNum w:abstractNumId="2">
    <w:nsid w:val="EF7C30AA"/>
    <w:multiLevelType w:val="singleLevel"/>
    <w:tmpl w:val="EF7C30AA"/>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mZlMmMwNDEyOTNkZTA3ZDJhZDU5ODNiZjVhY2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6C8"/>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491"/>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27B"/>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4F5B"/>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47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08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38E6"/>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11"/>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DA"/>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F1A"/>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D75"/>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862"/>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949"/>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DF0"/>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0BFC"/>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78A"/>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865"/>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688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6A6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927"/>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677E"/>
    <w:rsid w:val="009B7505"/>
    <w:rsid w:val="009C0020"/>
    <w:rsid w:val="009C03F7"/>
    <w:rsid w:val="009C10DA"/>
    <w:rsid w:val="009C19FC"/>
    <w:rsid w:val="009C261B"/>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06"/>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64E7"/>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2F8"/>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AB0"/>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CC1"/>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57741"/>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0D65"/>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A7F63"/>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DB1"/>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44E"/>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B7B"/>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7B5"/>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3A7"/>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D3F"/>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A83"/>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0E2"/>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4B3"/>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45AC"/>
    <w:rsid w:val="01487061"/>
    <w:rsid w:val="01503E86"/>
    <w:rsid w:val="0159758C"/>
    <w:rsid w:val="015E6884"/>
    <w:rsid w:val="0160757D"/>
    <w:rsid w:val="017359EA"/>
    <w:rsid w:val="017D31AE"/>
    <w:rsid w:val="019F7441"/>
    <w:rsid w:val="01B37585"/>
    <w:rsid w:val="01C34939"/>
    <w:rsid w:val="01C7267B"/>
    <w:rsid w:val="01CB3A49"/>
    <w:rsid w:val="01D55165"/>
    <w:rsid w:val="01DF6BF8"/>
    <w:rsid w:val="01EC2C57"/>
    <w:rsid w:val="02293E0D"/>
    <w:rsid w:val="02301FCF"/>
    <w:rsid w:val="025F0711"/>
    <w:rsid w:val="026B2E25"/>
    <w:rsid w:val="02824D4D"/>
    <w:rsid w:val="02C32E43"/>
    <w:rsid w:val="02CE3596"/>
    <w:rsid w:val="02DC4B10"/>
    <w:rsid w:val="02DD76CE"/>
    <w:rsid w:val="02F36323"/>
    <w:rsid w:val="02F5619C"/>
    <w:rsid w:val="03065425"/>
    <w:rsid w:val="0317318F"/>
    <w:rsid w:val="0326446A"/>
    <w:rsid w:val="032D5555"/>
    <w:rsid w:val="036634D2"/>
    <w:rsid w:val="03DD35E4"/>
    <w:rsid w:val="03E70DB3"/>
    <w:rsid w:val="03F84D6E"/>
    <w:rsid w:val="04076900"/>
    <w:rsid w:val="041A5A3B"/>
    <w:rsid w:val="042311BA"/>
    <w:rsid w:val="042B157A"/>
    <w:rsid w:val="04602913"/>
    <w:rsid w:val="046F071C"/>
    <w:rsid w:val="048F763B"/>
    <w:rsid w:val="049F330E"/>
    <w:rsid w:val="04AA775C"/>
    <w:rsid w:val="04AF1889"/>
    <w:rsid w:val="04F66F48"/>
    <w:rsid w:val="04F853C7"/>
    <w:rsid w:val="05251E14"/>
    <w:rsid w:val="056B2D50"/>
    <w:rsid w:val="057E12A3"/>
    <w:rsid w:val="05A16594"/>
    <w:rsid w:val="05A7762D"/>
    <w:rsid w:val="05AA2098"/>
    <w:rsid w:val="05C22037"/>
    <w:rsid w:val="060E5941"/>
    <w:rsid w:val="06110FAF"/>
    <w:rsid w:val="062F07EF"/>
    <w:rsid w:val="064213F2"/>
    <w:rsid w:val="06493CA7"/>
    <w:rsid w:val="064C13A1"/>
    <w:rsid w:val="065A6178"/>
    <w:rsid w:val="066F1CF3"/>
    <w:rsid w:val="06862B05"/>
    <w:rsid w:val="06930BB8"/>
    <w:rsid w:val="06B01600"/>
    <w:rsid w:val="06E65352"/>
    <w:rsid w:val="07245D42"/>
    <w:rsid w:val="07264C62"/>
    <w:rsid w:val="0779354C"/>
    <w:rsid w:val="07E850FA"/>
    <w:rsid w:val="07ED0962"/>
    <w:rsid w:val="08061376"/>
    <w:rsid w:val="08452D77"/>
    <w:rsid w:val="084F24D1"/>
    <w:rsid w:val="086401F8"/>
    <w:rsid w:val="08751CAA"/>
    <w:rsid w:val="087B5F6E"/>
    <w:rsid w:val="087E4C40"/>
    <w:rsid w:val="089B1053"/>
    <w:rsid w:val="08A871D0"/>
    <w:rsid w:val="08AE00F1"/>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57C5D"/>
    <w:rsid w:val="0A1C0718"/>
    <w:rsid w:val="0A342878"/>
    <w:rsid w:val="0A382C76"/>
    <w:rsid w:val="0A3E7710"/>
    <w:rsid w:val="0A516F86"/>
    <w:rsid w:val="0A5B7E63"/>
    <w:rsid w:val="0A5D1DCF"/>
    <w:rsid w:val="0AA374A5"/>
    <w:rsid w:val="0AAB7649"/>
    <w:rsid w:val="0ABC5606"/>
    <w:rsid w:val="0B1D155E"/>
    <w:rsid w:val="0B30404E"/>
    <w:rsid w:val="0B446CD5"/>
    <w:rsid w:val="0B4C6C14"/>
    <w:rsid w:val="0B547599"/>
    <w:rsid w:val="0B631A88"/>
    <w:rsid w:val="0B683D45"/>
    <w:rsid w:val="0B7047F9"/>
    <w:rsid w:val="0B7F3F11"/>
    <w:rsid w:val="0B884417"/>
    <w:rsid w:val="0BC55E7E"/>
    <w:rsid w:val="0BD53BE7"/>
    <w:rsid w:val="0BEB786F"/>
    <w:rsid w:val="0BF6188C"/>
    <w:rsid w:val="0BF73C91"/>
    <w:rsid w:val="0C160487"/>
    <w:rsid w:val="0C170175"/>
    <w:rsid w:val="0C571A41"/>
    <w:rsid w:val="0C5C1171"/>
    <w:rsid w:val="0C5C1C12"/>
    <w:rsid w:val="0C5E1CBC"/>
    <w:rsid w:val="0C615B50"/>
    <w:rsid w:val="0C8445DA"/>
    <w:rsid w:val="0C87121B"/>
    <w:rsid w:val="0CC007F7"/>
    <w:rsid w:val="0CC617AC"/>
    <w:rsid w:val="0CE40585"/>
    <w:rsid w:val="0CE618DF"/>
    <w:rsid w:val="0CF5079A"/>
    <w:rsid w:val="0CF743E2"/>
    <w:rsid w:val="0CFE707A"/>
    <w:rsid w:val="0D063BDA"/>
    <w:rsid w:val="0D08375F"/>
    <w:rsid w:val="0D184CFB"/>
    <w:rsid w:val="0D2E7A52"/>
    <w:rsid w:val="0D4903E8"/>
    <w:rsid w:val="0D4A7419"/>
    <w:rsid w:val="0D5B011C"/>
    <w:rsid w:val="0D827401"/>
    <w:rsid w:val="0D84094E"/>
    <w:rsid w:val="0D8A00E9"/>
    <w:rsid w:val="0D8D589E"/>
    <w:rsid w:val="0D9F74A7"/>
    <w:rsid w:val="0DA01C73"/>
    <w:rsid w:val="0DD63300"/>
    <w:rsid w:val="0DD71E98"/>
    <w:rsid w:val="0DF50604"/>
    <w:rsid w:val="0DF702FE"/>
    <w:rsid w:val="0E060E51"/>
    <w:rsid w:val="0E5604B2"/>
    <w:rsid w:val="0E6D5D79"/>
    <w:rsid w:val="0E9D0089"/>
    <w:rsid w:val="0EA733D2"/>
    <w:rsid w:val="0EB67D00"/>
    <w:rsid w:val="0EB803EE"/>
    <w:rsid w:val="0EF94D4B"/>
    <w:rsid w:val="0F1D1B2D"/>
    <w:rsid w:val="0F256C33"/>
    <w:rsid w:val="0F4958DC"/>
    <w:rsid w:val="0F5117D6"/>
    <w:rsid w:val="0F515DF7"/>
    <w:rsid w:val="0F596BA8"/>
    <w:rsid w:val="0F6248D2"/>
    <w:rsid w:val="0F693536"/>
    <w:rsid w:val="0F6B6D3C"/>
    <w:rsid w:val="0F753717"/>
    <w:rsid w:val="0F7B0511"/>
    <w:rsid w:val="0F7B76D9"/>
    <w:rsid w:val="0F816ACD"/>
    <w:rsid w:val="0F944883"/>
    <w:rsid w:val="0F9832DB"/>
    <w:rsid w:val="0FBF3FD2"/>
    <w:rsid w:val="0FBF7FF3"/>
    <w:rsid w:val="0FC94545"/>
    <w:rsid w:val="0FCB6121"/>
    <w:rsid w:val="0FF05413"/>
    <w:rsid w:val="0FFA1E6E"/>
    <w:rsid w:val="100920B1"/>
    <w:rsid w:val="1041184B"/>
    <w:rsid w:val="10545A22"/>
    <w:rsid w:val="10646583"/>
    <w:rsid w:val="107D4B15"/>
    <w:rsid w:val="108A3C80"/>
    <w:rsid w:val="108E4A90"/>
    <w:rsid w:val="109E0A4B"/>
    <w:rsid w:val="10BE733F"/>
    <w:rsid w:val="10C26171"/>
    <w:rsid w:val="10F33360"/>
    <w:rsid w:val="10FC16EA"/>
    <w:rsid w:val="110F1D40"/>
    <w:rsid w:val="1125778D"/>
    <w:rsid w:val="11266F33"/>
    <w:rsid w:val="118963A1"/>
    <w:rsid w:val="119F0F1F"/>
    <w:rsid w:val="11C6522A"/>
    <w:rsid w:val="11E104CC"/>
    <w:rsid w:val="11E20309"/>
    <w:rsid w:val="12096398"/>
    <w:rsid w:val="121C60CC"/>
    <w:rsid w:val="12255233"/>
    <w:rsid w:val="12530213"/>
    <w:rsid w:val="127723A9"/>
    <w:rsid w:val="12862074"/>
    <w:rsid w:val="12883966"/>
    <w:rsid w:val="129E45B4"/>
    <w:rsid w:val="12A035BF"/>
    <w:rsid w:val="12C20082"/>
    <w:rsid w:val="12D81596"/>
    <w:rsid w:val="1300779B"/>
    <w:rsid w:val="13072A44"/>
    <w:rsid w:val="13207E3D"/>
    <w:rsid w:val="132711CC"/>
    <w:rsid w:val="13314F95"/>
    <w:rsid w:val="135F4BE2"/>
    <w:rsid w:val="13886B7F"/>
    <w:rsid w:val="139B1A0A"/>
    <w:rsid w:val="139D25C7"/>
    <w:rsid w:val="13BF3CE4"/>
    <w:rsid w:val="13DF0FA1"/>
    <w:rsid w:val="141008D8"/>
    <w:rsid w:val="14125FE6"/>
    <w:rsid w:val="146D271E"/>
    <w:rsid w:val="147E4E1C"/>
    <w:rsid w:val="14942891"/>
    <w:rsid w:val="14982588"/>
    <w:rsid w:val="149A3C1F"/>
    <w:rsid w:val="149A5AD9"/>
    <w:rsid w:val="14A7619D"/>
    <w:rsid w:val="14B116DC"/>
    <w:rsid w:val="15051099"/>
    <w:rsid w:val="150536C3"/>
    <w:rsid w:val="150572EB"/>
    <w:rsid w:val="150A66AF"/>
    <w:rsid w:val="150C1963"/>
    <w:rsid w:val="151447A0"/>
    <w:rsid w:val="154A6454"/>
    <w:rsid w:val="15593193"/>
    <w:rsid w:val="15652032"/>
    <w:rsid w:val="15762120"/>
    <w:rsid w:val="157E65AB"/>
    <w:rsid w:val="1594241D"/>
    <w:rsid w:val="15A00DC2"/>
    <w:rsid w:val="15C76EB2"/>
    <w:rsid w:val="15F46590"/>
    <w:rsid w:val="15FD6214"/>
    <w:rsid w:val="16A8729C"/>
    <w:rsid w:val="16B33777"/>
    <w:rsid w:val="16BC70A7"/>
    <w:rsid w:val="16C6339E"/>
    <w:rsid w:val="16DE5708"/>
    <w:rsid w:val="17113F7A"/>
    <w:rsid w:val="172F2D79"/>
    <w:rsid w:val="17383951"/>
    <w:rsid w:val="17557BEF"/>
    <w:rsid w:val="17B62B1E"/>
    <w:rsid w:val="17D336D0"/>
    <w:rsid w:val="17D349C1"/>
    <w:rsid w:val="17E05DED"/>
    <w:rsid w:val="17FA6EAF"/>
    <w:rsid w:val="1830729E"/>
    <w:rsid w:val="18426240"/>
    <w:rsid w:val="1867233F"/>
    <w:rsid w:val="1870062C"/>
    <w:rsid w:val="18817102"/>
    <w:rsid w:val="18830A15"/>
    <w:rsid w:val="18852B28"/>
    <w:rsid w:val="188B5321"/>
    <w:rsid w:val="18A02E59"/>
    <w:rsid w:val="18B54B84"/>
    <w:rsid w:val="18E22B83"/>
    <w:rsid w:val="19932372"/>
    <w:rsid w:val="19A20DD5"/>
    <w:rsid w:val="19AE03F1"/>
    <w:rsid w:val="19DC17D6"/>
    <w:rsid w:val="1A071A03"/>
    <w:rsid w:val="1A1F16AE"/>
    <w:rsid w:val="1A3A48B8"/>
    <w:rsid w:val="1A3B5C77"/>
    <w:rsid w:val="1A3F6DFB"/>
    <w:rsid w:val="1A5403CD"/>
    <w:rsid w:val="1A984BAD"/>
    <w:rsid w:val="1AB8220E"/>
    <w:rsid w:val="1AC92B69"/>
    <w:rsid w:val="1AE4166C"/>
    <w:rsid w:val="1AF06CFB"/>
    <w:rsid w:val="1AF11B8D"/>
    <w:rsid w:val="1B11359C"/>
    <w:rsid w:val="1B26636E"/>
    <w:rsid w:val="1B2A271F"/>
    <w:rsid w:val="1B530544"/>
    <w:rsid w:val="1B713184"/>
    <w:rsid w:val="1BA209CF"/>
    <w:rsid w:val="1BB4777D"/>
    <w:rsid w:val="1BD6553D"/>
    <w:rsid w:val="1BD75AB8"/>
    <w:rsid w:val="1BDD1DC9"/>
    <w:rsid w:val="1C0459C2"/>
    <w:rsid w:val="1C1B3B4A"/>
    <w:rsid w:val="1C2362A8"/>
    <w:rsid w:val="1C533032"/>
    <w:rsid w:val="1C88086E"/>
    <w:rsid w:val="1CD13F56"/>
    <w:rsid w:val="1CFF0AC4"/>
    <w:rsid w:val="1D266CE1"/>
    <w:rsid w:val="1D3963AF"/>
    <w:rsid w:val="1D687F77"/>
    <w:rsid w:val="1D6A673C"/>
    <w:rsid w:val="1D9247AE"/>
    <w:rsid w:val="1D9A50E9"/>
    <w:rsid w:val="1DB567EC"/>
    <w:rsid w:val="1DB63878"/>
    <w:rsid w:val="1DF51A98"/>
    <w:rsid w:val="1E222CBC"/>
    <w:rsid w:val="1E3D060F"/>
    <w:rsid w:val="1E3F7D2E"/>
    <w:rsid w:val="1E4134E4"/>
    <w:rsid w:val="1E5062B3"/>
    <w:rsid w:val="1E523514"/>
    <w:rsid w:val="1E702126"/>
    <w:rsid w:val="1E714A66"/>
    <w:rsid w:val="1E802593"/>
    <w:rsid w:val="1E8B6156"/>
    <w:rsid w:val="1EA14089"/>
    <w:rsid w:val="1EA703CC"/>
    <w:rsid w:val="1EA90CE7"/>
    <w:rsid w:val="1EB7330C"/>
    <w:rsid w:val="1ECA2220"/>
    <w:rsid w:val="1F0A0FF3"/>
    <w:rsid w:val="1F210175"/>
    <w:rsid w:val="1F515FFD"/>
    <w:rsid w:val="1F5771FF"/>
    <w:rsid w:val="1F974FE3"/>
    <w:rsid w:val="1F9951FF"/>
    <w:rsid w:val="1FD52DD5"/>
    <w:rsid w:val="1FDC8AF8"/>
    <w:rsid w:val="1FE868A9"/>
    <w:rsid w:val="20034907"/>
    <w:rsid w:val="20173E4B"/>
    <w:rsid w:val="20340325"/>
    <w:rsid w:val="204E48BC"/>
    <w:rsid w:val="20586E69"/>
    <w:rsid w:val="20707756"/>
    <w:rsid w:val="208921B3"/>
    <w:rsid w:val="20973DEB"/>
    <w:rsid w:val="20B26522"/>
    <w:rsid w:val="20B44310"/>
    <w:rsid w:val="20EE2D3F"/>
    <w:rsid w:val="21026DD4"/>
    <w:rsid w:val="210448FA"/>
    <w:rsid w:val="211116EB"/>
    <w:rsid w:val="21274A8D"/>
    <w:rsid w:val="2136082C"/>
    <w:rsid w:val="216133FC"/>
    <w:rsid w:val="2182430A"/>
    <w:rsid w:val="21D56769"/>
    <w:rsid w:val="21E52EF3"/>
    <w:rsid w:val="21EE1107"/>
    <w:rsid w:val="21FB5D7B"/>
    <w:rsid w:val="22015E94"/>
    <w:rsid w:val="22087C6F"/>
    <w:rsid w:val="220B1C3D"/>
    <w:rsid w:val="221B014E"/>
    <w:rsid w:val="221D1D20"/>
    <w:rsid w:val="22334A87"/>
    <w:rsid w:val="22407BB4"/>
    <w:rsid w:val="22513B6F"/>
    <w:rsid w:val="225278E7"/>
    <w:rsid w:val="22BE6801"/>
    <w:rsid w:val="23250B58"/>
    <w:rsid w:val="233500BF"/>
    <w:rsid w:val="23377FF7"/>
    <w:rsid w:val="23415949"/>
    <w:rsid w:val="236B425F"/>
    <w:rsid w:val="23836192"/>
    <w:rsid w:val="238B4E5F"/>
    <w:rsid w:val="23901F29"/>
    <w:rsid w:val="239C0061"/>
    <w:rsid w:val="23B908A4"/>
    <w:rsid w:val="23C62F29"/>
    <w:rsid w:val="23E95BEF"/>
    <w:rsid w:val="23FD0064"/>
    <w:rsid w:val="2409047A"/>
    <w:rsid w:val="245375B0"/>
    <w:rsid w:val="24642C0A"/>
    <w:rsid w:val="248875F1"/>
    <w:rsid w:val="24B22173"/>
    <w:rsid w:val="24B95AD9"/>
    <w:rsid w:val="24BE24DA"/>
    <w:rsid w:val="24CF5825"/>
    <w:rsid w:val="24D663E6"/>
    <w:rsid w:val="24D77F2B"/>
    <w:rsid w:val="24F27546"/>
    <w:rsid w:val="25257535"/>
    <w:rsid w:val="258778A8"/>
    <w:rsid w:val="258B00E2"/>
    <w:rsid w:val="25A917A6"/>
    <w:rsid w:val="25BE27CC"/>
    <w:rsid w:val="25EB7E37"/>
    <w:rsid w:val="25F74A5C"/>
    <w:rsid w:val="26235A5E"/>
    <w:rsid w:val="2628662C"/>
    <w:rsid w:val="262D45DE"/>
    <w:rsid w:val="264E03C6"/>
    <w:rsid w:val="266E060C"/>
    <w:rsid w:val="26871DC8"/>
    <w:rsid w:val="26972C36"/>
    <w:rsid w:val="26A53EF9"/>
    <w:rsid w:val="26A94201"/>
    <w:rsid w:val="26AC274F"/>
    <w:rsid w:val="27044A29"/>
    <w:rsid w:val="270C275B"/>
    <w:rsid w:val="27127645"/>
    <w:rsid w:val="271D34C8"/>
    <w:rsid w:val="272D1010"/>
    <w:rsid w:val="2742617D"/>
    <w:rsid w:val="276142BF"/>
    <w:rsid w:val="276A7481"/>
    <w:rsid w:val="27783712"/>
    <w:rsid w:val="27870895"/>
    <w:rsid w:val="27907362"/>
    <w:rsid w:val="27AC7A9A"/>
    <w:rsid w:val="27BD3A55"/>
    <w:rsid w:val="27CB7F20"/>
    <w:rsid w:val="27D36DD5"/>
    <w:rsid w:val="27E234BC"/>
    <w:rsid w:val="282615FA"/>
    <w:rsid w:val="28333E1D"/>
    <w:rsid w:val="28454BD6"/>
    <w:rsid w:val="28455253"/>
    <w:rsid w:val="284D4DD9"/>
    <w:rsid w:val="28551971"/>
    <w:rsid w:val="285B1C53"/>
    <w:rsid w:val="289F7086"/>
    <w:rsid w:val="28C32028"/>
    <w:rsid w:val="28CC490F"/>
    <w:rsid w:val="28DE40AA"/>
    <w:rsid w:val="28FB7C0D"/>
    <w:rsid w:val="29080D00"/>
    <w:rsid w:val="29146514"/>
    <w:rsid w:val="29345E77"/>
    <w:rsid w:val="29361D11"/>
    <w:rsid w:val="294361DC"/>
    <w:rsid w:val="294C65AD"/>
    <w:rsid w:val="297A7E50"/>
    <w:rsid w:val="29806583"/>
    <w:rsid w:val="298B3C4C"/>
    <w:rsid w:val="29EC6874"/>
    <w:rsid w:val="29F26D24"/>
    <w:rsid w:val="2A15033F"/>
    <w:rsid w:val="2A1662C1"/>
    <w:rsid w:val="2A1C7367"/>
    <w:rsid w:val="2A2815FA"/>
    <w:rsid w:val="2A636B36"/>
    <w:rsid w:val="2A6D6092"/>
    <w:rsid w:val="2A77457C"/>
    <w:rsid w:val="2A7D76B4"/>
    <w:rsid w:val="2A9C735B"/>
    <w:rsid w:val="2AA64C74"/>
    <w:rsid w:val="2AD86C74"/>
    <w:rsid w:val="2AF6306C"/>
    <w:rsid w:val="2B177892"/>
    <w:rsid w:val="2B1E2A5D"/>
    <w:rsid w:val="2B437463"/>
    <w:rsid w:val="2B473D61"/>
    <w:rsid w:val="2B7807EE"/>
    <w:rsid w:val="2BA50BF7"/>
    <w:rsid w:val="2BBF00EC"/>
    <w:rsid w:val="2BC37CFD"/>
    <w:rsid w:val="2BD5237F"/>
    <w:rsid w:val="2BE536CE"/>
    <w:rsid w:val="2BE758D9"/>
    <w:rsid w:val="2BEB6A66"/>
    <w:rsid w:val="2C09049E"/>
    <w:rsid w:val="2C0A653C"/>
    <w:rsid w:val="2C0E0EF7"/>
    <w:rsid w:val="2C191F85"/>
    <w:rsid w:val="2C2F0715"/>
    <w:rsid w:val="2C37128D"/>
    <w:rsid w:val="2CC80ED2"/>
    <w:rsid w:val="2CCB09C2"/>
    <w:rsid w:val="2CE82D6F"/>
    <w:rsid w:val="2D1C7470"/>
    <w:rsid w:val="2D343236"/>
    <w:rsid w:val="2D5B3AF4"/>
    <w:rsid w:val="2DC50C29"/>
    <w:rsid w:val="2DD15014"/>
    <w:rsid w:val="2DD83397"/>
    <w:rsid w:val="2DF72DE4"/>
    <w:rsid w:val="2E0220AF"/>
    <w:rsid w:val="2E4B082A"/>
    <w:rsid w:val="2E5D4E86"/>
    <w:rsid w:val="2E5D790B"/>
    <w:rsid w:val="2E803B35"/>
    <w:rsid w:val="2E9A3C18"/>
    <w:rsid w:val="2EBB0FEE"/>
    <w:rsid w:val="2EC63002"/>
    <w:rsid w:val="2ED022C0"/>
    <w:rsid w:val="2ED533DD"/>
    <w:rsid w:val="2EFC4E63"/>
    <w:rsid w:val="2F0A6B38"/>
    <w:rsid w:val="2F1C0205"/>
    <w:rsid w:val="2F3E04FF"/>
    <w:rsid w:val="2F946CCB"/>
    <w:rsid w:val="2FB63264"/>
    <w:rsid w:val="2FD25781"/>
    <w:rsid w:val="2FDC745C"/>
    <w:rsid w:val="2FFD7934"/>
    <w:rsid w:val="302C7E78"/>
    <w:rsid w:val="3032159F"/>
    <w:rsid w:val="30336FAA"/>
    <w:rsid w:val="303C312D"/>
    <w:rsid w:val="305D1F3F"/>
    <w:rsid w:val="30733ACD"/>
    <w:rsid w:val="308C3862"/>
    <w:rsid w:val="309379D8"/>
    <w:rsid w:val="309D2676"/>
    <w:rsid w:val="30A270F7"/>
    <w:rsid w:val="30C25A2F"/>
    <w:rsid w:val="30DF1478"/>
    <w:rsid w:val="30E12562"/>
    <w:rsid w:val="30EC586F"/>
    <w:rsid w:val="314550B7"/>
    <w:rsid w:val="31466869"/>
    <w:rsid w:val="314D5E4A"/>
    <w:rsid w:val="315F1EA1"/>
    <w:rsid w:val="319C6071"/>
    <w:rsid w:val="31A31F0E"/>
    <w:rsid w:val="31AC537E"/>
    <w:rsid w:val="31D73965"/>
    <w:rsid w:val="31E3679B"/>
    <w:rsid w:val="31E732FD"/>
    <w:rsid w:val="3236068C"/>
    <w:rsid w:val="32517576"/>
    <w:rsid w:val="327B36B5"/>
    <w:rsid w:val="328E671A"/>
    <w:rsid w:val="32BE5C2C"/>
    <w:rsid w:val="32FB6478"/>
    <w:rsid w:val="32FC18D5"/>
    <w:rsid w:val="3301513E"/>
    <w:rsid w:val="3308275B"/>
    <w:rsid w:val="3316004C"/>
    <w:rsid w:val="3316226B"/>
    <w:rsid w:val="33263B3F"/>
    <w:rsid w:val="33435756"/>
    <w:rsid w:val="336963EB"/>
    <w:rsid w:val="336D27D3"/>
    <w:rsid w:val="33816EEB"/>
    <w:rsid w:val="33833DA5"/>
    <w:rsid w:val="33EB55CD"/>
    <w:rsid w:val="33EC4C02"/>
    <w:rsid w:val="340D2360"/>
    <w:rsid w:val="3410665D"/>
    <w:rsid w:val="34211214"/>
    <w:rsid w:val="342E63AB"/>
    <w:rsid w:val="34950E68"/>
    <w:rsid w:val="34951FE2"/>
    <w:rsid w:val="34986E94"/>
    <w:rsid w:val="34AF62C9"/>
    <w:rsid w:val="34BA1A48"/>
    <w:rsid w:val="34BD6E42"/>
    <w:rsid w:val="34CB4388"/>
    <w:rsid w:val="34FA6E12"/>
    <w:rsid w:val="35060547"/>
    <w:rsid w:val="351F5D4F"/>
    <w:rsid w:val="35373099"/>
    <w:rsid w:val="354D7158"/>
    <w:rsid w:val="358D5588"/>
    <w:rsid w:val="362E17F4"/>
    <w:rsid w:val="363A3B40"/>
    <w:rsid w:val="365302AE"/>
    <w:rsid w:val="36607A0A"/>
    <w:rsid w:val="366E227C"/>
    <w:rsid w:val="366F2E0D"/>
    <w:rsid w:val="367B6A5C"/>
    <w:rsid w:val="36A74ADA"/>
    <w:rsid w:val="36AD60D5"/>
    <w:rsid w:val="36B224F9"/>
    <w:rsid w:val="36B81FB7"/>
    <w:rsid w:val="36CC15BF"/>
    <w:rsid w:val="36EC0CC9"/>
    <w:rsid w:val="373F410B"/>
    <w:rsid w:val="37537F32"/>
    <w:rsid w:val="376B0DD8"/>
    <w:rsid w:val="37863E63"/>
    <w:rsid w:val="37BB1D08"/>
    <w:rsid w:val="37EE7094"/>
    <w:rsid w:val="37F039D3"/>
    <w:rsid w:val="38107BD1"/>
    <w:rsid w:val="38296C89"/>
    <w:rsid w:val="383002EB"/>
    <w:rsid w:val="38586797"/>
    <w:rsid w:val="388B5124"/>
    <w:rsid w:val="38945642"/>
    <w:rsid w:val="38A74091"/>
    <w:rsid w:val="38BC0149"/>
    <w:rsid w:val="38D87D1C"/>
    <w:rsid w:val="392926FD"/>
    <w:rsid w:val="39636459"/>
    <w:rsid w:val="396B7F6C"/>
    <w:rsid w:val="39854FAC"/>
    <w:rsid w:val="39B417A9"/>
    <w:rsid w:val="39B50A30"/>
    <w:rsid w:val="39FC5695"/>
    <w:rsid w:val="3A006D8E"/>
    <w:rsid w:val="3A296D28"/>
    <w:rsid w:val="3A3651E5"/>
    <w:rsid w:val="3A6A181A"/>
    <w:rsid w:val="3A744481"/>
    <w:rsid w:val="3A8C7BEF"/>
    <w:rsid w:val="3A906246"/>
    <w:rsid w:val="3AA47D0C"/>
    <w:rsid w:val="3AFF6407"/>
    <w:rsid w:val="3B2349B7"/>
    <w:rsid w:val="3B4200A1"/>
    <w:rsid w:val="3B616CFF"/>
    <w:rsid w:val="3B6259F6"/>
    <w:rsid w:val="3B660234"/>
    <w:rsid w:val="3B702E61"/>
    <w:rsid w:val="3B707B20"/>
    <w:rsid w:val="3B976654"/>
    <w:rsid w:val="3BC01EFC"/>
    <w:rsid w:val="3BCA786A"/>
    <w:rsid w:val="3BD31E2F"/>
    <w:rsid w:val="3BE1B85D"/>
    <w:rsid w:val="3BF15831"/>
    <w:rsid w:val="3BF35840"/>
    <w:rsid w:val="3C105946"/>
    <w:rsid w:val="3C153A08"/>
    <w:rsid w:val="3C1825A4"/>
    <w:rsid w:val="3C471448"/>
    <w:rsid w:val="3C5C33E5"/>
    <w:rsid w:val="3C5F759A"/>
    <w:rsid w:val="3C6C525A"/>
    <w:rsid w:val="3C7C1048"/>
    <w:rsid w:val="3CA35F2F"/>
    <w:rsid w:val="3CCE23CB"/>
    <w:rsid w:val="3CD17D17"/>
    <w:rsid w:val="3CE753A4"/>
    <w:rsid w:val="3D3C7F39"/>
    <w:rsid w:val="3D440F09"/>
    <w:rsid w:val="3D4504A0"/>
    <w:rsid w:val="3D8734BB"/>
    <w:rsid w:val="3D8E5820"/>
    <w:rsid w:val="3D9A11D4"/>
    <w:rsid w:val="3DA16D89"/>
    <w:rsid w:val="3DA364BE"/>
    <w:rsid w:val="3DC72AE0"/>
    <w:rsid w:val="3DE041CB"/>
    <w:rsid w:val="3DE85EB5"/>
    <w:rsid w:val="3E0D48F6"/>
    <w:rsid w:val="3E1868B4"/>
    <w:rsid w:val="3E371A14"/>
    <w:rsid w:val="3E377251"/>
    <w:rsid w:val="3E42664B"/>
    <w:rsid w:val="3E4B1F02"/>
    <w:rsid w:val="3E5A7334"/>
    <w:rsid w:val="3E5C76CC"/>
    <w:rsid w:val="3E614CE2"/>
    <w:rsid w:val="3E75078E"/>
    <w:rsid w:val="3E7B5D6B"/>
    <w:rsid w:val="3E843E66"/>
    <w:rsid w:val="3E8F51FE"/>
    <w:rsid w:val="3E926F87"/>
    <w:rsid w:val="3E9A59DE"/>
    <w:rsid w:val="3EA91966"/>
    <w:rsid w:val="3EAF4836"/>
    <w:rsid w:val="3EC33DFA"/>
    <w:rsid w:val="3EDB7308"/>
    <w:rsid w:val="3F060E16"/>
    <w:rsid w:val="3F1D1096"/>
    <w:rsid w:val="3F2C3542"/>
    <w:rsid w:val="3F2F0234"/>
    <w:rsid w:val="3F4F7231"/>
    <w:rsid w:val="3F6363FE"/>
    <w:rsid w:val="3F6F342F"/>
    <w:rsid w:val="3F756B8F"/>
    <w:rsid w:val="3F8C7393"/>
    <w:rsid w:val="3F95482B"/>
    <w:rsid w:val="3FB928FC"/>
    <w:rsid w:val="4019356B"/>
    <w:rsid w:val="40592157"/>
    <w:rsid w:val="406E1CAE"/>
    <w:rsid w:val="40752F6B"/>
    <w:rsid w:val="40A0133A"/>
    <w:rsid w:val="40BF3F42"/>
    <w:rsid w:val="40C31A53"/>
    <w:rsid w:val="40F41E3E"/>
    <w:rsid w:val="40FF545D"/>
    <w:rsid w:val="410067C8"/>
    <w:rsid w:val="413761CE"/>
    <w:rsid w:val="414D59F2"/>
    <w:rsid w:val="418F0D2A"/>
    <w:rsid w:val="41996F0D"/>
    <w:rsid w:val="41A41AB6"/>
    <w:rsid w:val="41AE0038"/>
    <w:rsid w:val="41C03311"/>
    <w:rsid w:val="41CB688B"/>
    <w:rsid w:val="41D01505"/>
    <w:rsid w:val="41D22621"/>
    <w:rsid w:val="41F145CF"/>
    <w:rsid w:val="42474939"/>
    <w:rsid w:val="424C3C57"/>
    <w:rsid w:val="42613FF3"/>
    <w:rsid w:val="42660D96"/>
    <w:rsid w:val="426F0234"/>
    <w:rsid w:val="428667D2"/>
    <w:rsid w:val="42BD6D43"/>
    <w:rsid w:val="42CD1CE0"/>
    <w:rsid w:val="42E1381E"/>
    <w:rsid w:val="42E14644"/>
    <w:rsid w:val="42ED6459"/>
    <w:rsid w:val="42FE58DD"/>
    <w:rsid w:val="43174B3D"/>
    <w:rsid w:val="431C742A"/>
    <w:rsid w:val="432E070E"/>
    <w:rsid w:val="43432C09"/>
    <w:rsid w:val="434B790E"/>
    <w:rsid w:val="4360274F"/>
    <w:rsid w:val="43827BD5"/>
    <w:rsid w:val="43977AB6"/>
    <w:rsid w:val="439B0C97"/>
    <w:rsid w:val="43A3342B"/>
    <w:rsid w:val="43AC6A00"/>
    <w:rsid w:val="43AF029E"/>
    <w:rsid w:val="43C77226"/>
    <w:rsid w:val="43C77C27"/>
    <w:rsid w:val="43DE09EE"/>
    <w:rsid w:val="44002FAD"/>
    <w:rsid w:val="440920A4"/>
    <w:rsid w:val="440A64E3"/>
    <w:rsid w:val="44240C8C"/>
    <w:rsid w:val="44352E99"/>
    <w:rsid w:val="44592057"/>
    <w:rsid w:val="448016AF"/>
    <w:rsid w:val="449101DD"/>
    <w:rsid w:val="44D3620E"/>
    <w:rsid w:val="44DE1391"/>
    <w:rsid w:val="4509726B"/>
    <w:rsid w:val="451B225C"/>
    <w:rsid w:val="452410C9"/>
    <w:rsid w:val="45265C19"/>
    <w:rsid w:val="45317DFB"/>
    <w:rsid w:val="45344EFF"/>
    <w:rsid w:val="456D3CE4"/>
    <w:rsid w:val="4579042C"/>
    <w:rsid w:val="457F0571"/>
    <w:rsid w:val="45851176"/>
    <w:rsid w:val="45B15054"/>
    <w:rsid w:val="45C63B94"/>
    <w:rsid w:val="45EB23B6"/>
    <w:rsid w:val="46027693"/>
    <w:rsid w:val="460E7DA5"/>
    <w:rsid w:val="46422483"/>
    <w:rsid w:val="4659254A"/>
    <w:rsid w:val="465B0637"/>
    <w:rsid w:val="465E3F0D"/>
    <w:rsid w:val="46603AD2"/>
    <w:rsid w:val="466A16E6"/>
    <w:rsid w:val="46893F2B"/>
    <w:rsid w:val="46B207D1"/>
    <w:rsid w:val="46C4686E"/>
    <w:rsid w:val="47176886"/>
    <w:rsid w:val="473E4327"/>
    <w:rsid w:val="47767A51"/>
    <w:rsid w:val="477B778F"/>
    <w:rsid w:val="478203EC"/>
    <w:rsid w:val="47B025FA"/>
    <w:rsid w:val="47BD6B23"/>
    <w:rsid w:val="47F86DC6"/>
    <w:rsid w:val="4800556C"/>
    <w:rsid w:val="4809698F"/>
    <w:rsid w:val="4811697D"/>
    <w:rsid w:val="48253552"/>
    <w:rsid w:val="483B0352"/>
    <w:rsid w:val="484A692B"/>
    <w:rsid w:val="486C0E54"/>
    <w:rsid w:val="487A3E25"/>
    <w:rsid w:val="488B5503"/>
    <w:rsid w:val="48937E21"/>
    <w:rsid w:val="489A0361"/>
    <w:rsid w:val="48B80DAF"/>
    <w:rsid w:val="48B94FF3"/>
    <w:rsid w:val="48BF1A3C"/>
    <w:rsid w:val="48C60564"/>
    <w:rsid w:val="48E37AAB"/>
    <w:rsid w:val="48FD4B4C"/>
    <w:rsid w:val="490A68E0"/>
    <w:rsid w:val="490E1277"/>
    <w:rsid w:val="491055FE"/>
    <w:rsid w:val="495F5B3E"/>
    <w:rsid w:val="496F77D7"/>
    <w:rsid w:val="497654FD"/>
    <w:rsid w:val="4979633D"/>
    <w:rsid w:val="49AF0FF8"/>
    <w:rsid w:val="49B64211"/>
    <w:rsid w:val="49CE4453"/>
    <w:rsid w:val="49E56AF9"/>
    <w:rsid w:val="49F6167F"/>
    <w:rsid w:val="49F74822"/>
    <w:rsid w:val="4A064FA0"/>
    <w:rsid w:val="4A16615C"/>
    <w:rsid w:val="4A2506E0"/>
    <w:rsid w:val="4A2F038B"/>
    <w:rsid w:val="4A3B165E"/>
    <w:rsid w:val="4A4424D7"/>
    <w:rsid w:val="4A991C52"/>
    <w:rsid w:val="4AB82D0F"/>
    <w:rsid w:val="4AE05DAA"/>
    <w:rsid w:val="4AEB7664"/>
    <w:rsid w:val="4AFD7C19"/>
    <w:rsid w:val="4B0326F8"/>
    <w:rsid w:val="4B0567D1"/>
    <w:rsid w:val="4B0B4954"/>
    <w:rsid w:val="4B101F6A"/>
    <w:rsid w:val="4B236AAE"/>
    <w:rsid w:val="4B4C4BB5"/>
    <w:rsid w:val="4B5647C6"/>
    <w:rsid w:val="4B5F6A4E"/>
    <w:rsid w:val="4B707271"/>
    <w:rsid w:val="4B7A3887"/>
    <w:rsid w:val="4B9739F7"/>
    <w:rsid w:val="4BA6467C"/>
    <w:rsid w:val="4BE13907"/>
    <w:rsid w:val="4BEB02E1"/>
    <w:rsid w:val="4BEE2503"/>
    <w:rsid w:val="4BF03B4A"/>
    <w:rsid w:val="4C12586E"/>
    <w:rsid w:val="4C1C79C3"/>
    <w:rsid w:val="4C2409F2"/>
    <w:rsid w:val="4C245A30"/>
    <w:rsid w:val="4C5B5467"/>
    <w:rsid w:val="4C60482B"/>
    <w:rsid w:val="4C6C5DF8"/>
    <w:rsid w:val="4C6F0F12"/>
    <w:rsid w:val="4CB6685F"/>
    <w:rsid w:val="4CC367FE"/>
    <w:rsid w:val="4D007DBC"/>
    <w:rsid w:val="4D077F3C"/>
    <w:rsid w:val="4D123355"/>
    <w:rsid w:val="4D2A3B31"/>
    <w:rsid w:val="4D312C52"/>
    <w:rsid w:val="4D5819A6"/>
    <w:rsid w:val="4D8B58D8"/>
    <w:rsid w:val="4D905305"/>
    <w:rsid w:val="4D964A72"/>
    <w:rsid w:val="4D9C1254"/>
    <w:rsid w:val="4DCD4142"/>
    <w:rsid w:val="4DDC7B96"/>
    <w:rsid w:val="4E0F475B"/>
    <w:rsid w:val="4E184FCE"/>
    <w:rsid w:val="4E4168DE"/>
    <w:rsid w:val="4E793892"/>
    <w:rsid w:val="4E800872"/>
    <w:rsid w:val="4EC569ED"/>
    <w:rsid w:val="4ED50EA1"/>
    <w:rsid w:val="4EEC050C"/>
    <w:rsid w:val="4F104EC3"/>
    <w:rsid w:val="4F186683"/>
    <w:rsid w:val="4F2C5BB0"/>
    <w:rsid w:val="4F47354A"/>
    <w:rsid w:val="4F911C54"/>
    <w:rsid w:val="4FC31C0F"/>
    <w:rsid w:val="4FE625E0"/>
    <w:rsid w:val="4FEE214E"/>
    <w:rsid w:val="5021480F"/>
    <w:rsid w:val="50542877"/>
    <w:rsid w:val="506A211C"/>
    <w:rsid w:val="50812FC2"/>
    <w:rsid w:val="50962ECB"/>
    <w:rsid w:val="50A42E38"/>
    <w:rsid w:val="50A4577F"/>
    <w:rsid w:val="50AE7376"/>
    <w:rsid w:val="50B73D1F"/>
    <w:rsid w:val="50BD5BC9"/>
    <w:rsid w:val="50C11EEE"/>
    <w:rsid w:val="50E97CFC"/>
    <w:rsid w:val="50FA4028"/>
    <w:rsid w:val="510D65B7"/>
    <w:rsid w:val="511157AB"/>
    <w:rsid w:val="5119769F"/>
    <w:rsid w:val="5142540C"/>
    <w:rsid w:val="518832C8"/>
    <w:rsid w:val="518E5247"/>
    <w:rsid w:val="519D3C50"/>
    <w:rsid w:val="51A0432A"/>
    <w:rsid w:val="51A86090"/>
    <w:rsid w:val="51B7396D"/>
    <w:rsid w:val="522E2CD6"/>
    <w:rsid w:val="522E4CC3"/>
    <w:rsid w:val="5244713B"/>
    <w:rsid w:val="52615633"/>
    <w:rsid w:val="526F4DE4"/>
    <w:rsid w:val="5291091B"/>
    <w:rsid w:val="52977FD4"/>
    <w:rsid w:val="52A25790"/>
    <w:rsid w:val="52A96B6F"/>
    <w:rsid w:val="52B45975"/>
    <w:rsid w:val="52BB6C5F"/>
    <w:rsid w:val="52D10231"/>
    <w:rsid w:val="52D94AA4"/>
    <w:rsid w:val="52EA3A62"/>
    <w:rsid w:val="52F50BB8"/>
    <w:rsid w:val="53097272"/>
    <w:rsid w:val="530F621A"/>
    <w:rsid w:val="532327E8"/>
    <w:rsid w:val="5327543D"/>
    <w:rsid w:val="53544462"/>
    <w:rsid w:val="53752EBB"/>
    <w:rsid w:val="5397158E"/>
    <w:rsid w:val="54013861"/>
    <w:rsid w:val="54127C97"/>
    <w:rsid w:val="5426635A"/>
    <w:rsid w:val="54280325"/>
    <w:rsid w:val="54487265"/>
    <w:rsid w:val="544D6070"/>
    <w:rsid w:val="54605E1E"/>
    <w:rsid w:val="54B3506A"/>
    <w:rsid w:val="54CA0D16"/>
    <w:rsid w:val="54DD4057"/>
    <w:rsid w:val="54E7490F"/>
    <w:rsid w:val="550764A4"/>
    <w:rsid w:val="550B2BF6"/>
    <w:rsid w:val="55214EB5"/>
    <w:rsid w:val="55364EFD"/>
    <w:rsid w:val="555D4828"/>
    <w:rsid w:val="55693925"/>
    <w:rsid w:val="557A4C8B"/>
    <w:rsid w:val="55821CB6"/>
    <w:rsid w:val="558931E1"/>
    <w:rsid w:val="55923347"/>
    <w:rsid w:val="55925180"/>
    <w:rsid w:val="55983B1B"/>
    <w:rsid w:val="55A8376B"/>
    <w:rsid w:val="55A97243"/>
    <w:rsid w:val="55DA564E"/>
    <w:rsid w:val="55DC29B6"/>
    <w:rsid w:val="55DD4241"/>
    <w:rsid w:val="564B02FA"/>
    <w:rsid w:val="566B6D1E"/>
    <w:rsid w:val="567A4164"/>
    <w:rsid w:val="56A417B8"/>
    <w:rsid w:val="56BA5480"/>
    <w:rsid w:val="56DC53F6"/>
    <w:rsid w:val="57032A2C"/>
    <w:rsid w:val="570F5219"/>
    <w:rsid w:val="57124E6A"/>
    <w:rsid w:val="571F5004"/>
    <w:rsid w:val="57390153"/>
    <w:rsid w:val="575D12B5"/>
    <w:rsid w:val="57610A87"/>
    <w:rsid w:val="577337DA"/>
    <w:rsid w:val="577B1140"/>
    <w:rsid w:val="577B7F21"/>
    <w:rsid w:val="577F181B"/>
    <w:rsid w:val="57921984"/>
    <w:rsid w:val="579737F0"/>
    <w:rsid w:val="57A469A0"/>
    <w:rsid w:val="57AB7B30"/>
    <w:rsid w:val="57AF5251"/>
    <w:rsid w:val="57B26373"/>
    <w:rsid w:val="57B63F04"/>
    <w:rsid w:val="57CD20C2"/>
    <w:rsid w:val="57CF21EA"/>
    <w:rsid w:val="57D460CD"/>
    <w:rsid w:val="57D675AB"/>
    <w:rsid w:val="57D95FDD"/>
    <w:rsid w:val="57F02618"/>
    <w:rsid w:val="58523BC2"/>
    <w:rsid w:val="58847AF3"/>
    <w:rsid w:val="58863A06"/>
    <w:rsid w:val="58900246"/>
    <w:rsid w:val="58917D2F"/>
    <w:rsid w:val="5894085C"/>
    <w:rsid w:val="58AE4F0C"/>
    <w:rsid w:val="58B85899"/>
    <w:rsid w:val="58D0673C"/>
    <w:rsid w:val="58D345D7"/>
    <w:rsid w:val="58E363A9"/>
    <w:rsid w:val="59170968"/>
    <w:rsid w:val="594F0101"/>
    <w:rsid w:val="595E1678"/>
    <w:rsid w:val="596D5BD4"/>
    <w:rsid w:val="597E3DD8"/>
    <w:rsid w:val="59926240"/>
    <w:rsid w:val="59A578A7"/>
    <w:rsid w:val="59F80043"/>
    <w:rsid w:val="5A09252F"/>
    <w:rsid w:val="5A094754"/>
    <w:rsid w:val="5A0B2778"/>
    <w:rsid w:val="5A1629CD"/>
    <w:rsid w:val="5A2644A0"/>
    <w:rsid w:val="5A2A7C7B"/>
    <w:rsid w:val="5A3E2560"/>
    <w:rsid w:val="5A551748"/>
    <w:rsid w:val="5A5A4FB0"/>
    <w:rsid w:val="5A5D3B6E"/>
    <w:rsid w:val="5A637A76"/>
    <w:rsid w:val="5A6D33BA"/>
    <w:rsid w:val="5A792B1F"/>
    <w:rsid w:val="5A874767"/>
    <w:rsid w:val="5AA85BE2"/>
    <w:rsid w:val="5AAD6F28"/>
    <w:rsid w:val="5AD63A24"/>
    <w:rsid w:val="5B2E1A1D"/>
    <w:rsid w:val="5B7025B1"/>
    <w:rsid w:val="5B843A1C"/>
    <w:rsid w:val="5B873E3F"/>
    <w:rsid w:val="5BD24134"/>
    <w:rsid w:val="5BE2700B"/>
    <w:rsid w:val="5C02690E"/>
    <w:rsid w:val="5C196DA7"/>
    <w:rsid w:val="5C2A048C"/>
    <w:rsid w:val="5C3263BD"/>
    <w:rsid w:val="5C80234E"/>
    <w:rsid w:val="5C8400C2"/>
    <w:rsid w:val="5C8A680C"/>
    <w:rsid w:val="5CD821BC"/>
    <w:rsid w:val="5CF8460C"/>
    <w:rsid w:val="5D0C4701"/>
    <w:rsid w:val="5D0F0395"/>
    <w:rsid w:val="5D221076"/>
    <w:rsid w:val="5D23703E"/>
    <w:rsid w:val="5D2F7BE5"/>
    <w:rsid w:val="5D397964"/>
    <w:rsid w:val="5D5A391C"/>
    <w:rsid w:val="5D5F10C0"/>
    <w:rsid w:val="5D891B7B"/>
    <w:rsid w:val="5DAD38EE"/>
    <w:rsid w:val="5DD458A7"/>
    <w:rsid w:val="5DF86F2F"/>
    <w:rsid w:val="5E006862"/>
    <w:rsid w:val="5E0207B9"/>
    <w:rsid w:val="5E1834A1"/>
    <w:rsid w:val="5E231B5D"/>
    <w:rsid w:val="5E261785"/>
    <w:rsid w:val="5E4A7017"/>
    <w:rsid w:val="5E552BBA"/>
    <w:rsid w:val="5E611C10"/>
    <w:rsid w:val="5E7A0F3F"/>
    <w:rsid w:val="5EC370AF"/>
    <w:rsid w:val="5ED1455C"/>
    <w:rsid w:val="5EFC7377"/>
    <w:rsid w:val="5F06174D"/>
    <w:rsid w:val="5F2018FB"/>
    <w:rsid w:val="5F3A3602"/>
    <w:rsid w:val="5F45733B"/>
    <w:rsid w:val="5F574DB8"/>
    <w:rsid w:val="5F6277C6"/>
    <w:rsid w:val="5F6D0B1D"/>
    <w:rsid w:val="5F750196"/>
    <w:rsid w:val="5F8D0B82"/>
    <w:rsid w:val="5F8D5993"/>
    <w:rsid w:val="5FCC5339"/>
    <w:rsid w:val="5FE34A5B"/>
    <w:rsid w:val="5FFE1E36"/>
    <w:rsid w:val="601479AF"/>
    <w:rsid w:val="60213E7A"/>
    <w:rsid w:val="60232584"/>
    <w:rsid w:val="604C7149"/>
    <w:rsid w:val="607330CE"/>
    <w:rsid w:val="60825176"/>
    <w:rsid w:val="609F2AC4"/>
    <w:rsid w:val="60FA2EE8"/>
    <w:rsid w:val="61054A27"/>
    <w:rsid w:val="610A52BC"/>
    <w:rsid w:val="611D0AE5"/>
    <w:rsid w:val="611D2366"/>
    <w:rsid w:val="61300818"/>
    <w:rsid w:val="61421856"/>
    <w:rsid w:val="615227C4"/>
    <w:rsid w:val="61654E3F"/>
    <w:rsid w:val="6182292A"/>
    <w:rsid w:val="619F7F92"/>
    <w:rsid w:val="61F33579"/>
    <w:rsid w:val="61F94C26"/>
    <w:rsid w:val="61FC621E"/>
    <w:rsid w:val="62000E56"/>
    <w:rsid w:val="621912AD"/>
    <w:rsid w:val="623E51B7"/>
    <w:rsid w:val="624F3E49"/>
    <w:rsid w:val="62632286"/>
    <w:rsid w:val="62885958"/>
    <w:rsid w:val="62AB51A4"/>
    <w:rsid w:val="62AE40EB"/>
    <w:rsid w:val="62D97D69"/>
    <w:rsid w:val="62F35FA1"/>
    <w:rsid w:val="62F40B65"/>
    <w:rsid w:val="62F53AC8"/>
    <w:rsid w:val="62FC2CFE"/>
    <w:rsid w:val="62FD297C"/>
    <w:rsid w:val="63024505"/>
    <w:rsid w:val="63163A3E"/>
    <w:rsid w:val="635600A5"/>
    <w:rsid w:val="635B1DB5"/>
    <w:rsid w:val="63711FED"/>
    <w:rsid w:val="63717FD0"/>
    <w:rsid w:val="63880DDC"/>
    <w:rsid w:val="638D750D"/>
    <w:rsid w:val="639C03E7"/>
    <w:rsid w:val="639D1E42"/>
    <w:rsid w:val="63AC6CC0"/>
    <w:rsid w:val="63D25BB7"/>
    <w:rsid w:val="63E646EC"/>
    <w:rsid w:val="63FE4BFE"/>
    <w:rsid w:val="64013B5B"/>
    <w:rsid w:val="64055776"/>
    <w:rsid w:val="64240056"/>
    <w:rsid w:val="643E143A"/>
    <w:rsid w:val="64432611"/>
    <w:rsid w:val="64491666"/>
    <w:rsid w:val="64764029"/>
    <w:rsid w:val="647E7AED"/>
    <w:rsid w:val="648B6EEF"/>
    <w:rsid w:val="64BC6FB6"/>
    <w:rsid w:val="64C158BF"/>
    <w:rsid w:val="64CE2EAA"/>
    <w:rsid w:val="64DD0CB7"/>
    <w:rsid w:val="6502071E"/>
    <w:rsid w:val="65183AA3"/>
    <w:rsid w:val="653C3090"/>
    <w:rsid w:val="656E190F"/>
    <w:rsid w:val="65854376"/>
    <w:rsid w:val="658767BE"/>
    <w:rsid w:val="65892531"/>
    <w:rsid w:val="65953340"/>
    <w:rsid w:val="65984BDE"/>
    <w:rsid w:val="65A96DEB"/>
    <w:rsid w:val="65BC7791"/>
    <w:rsid w:val="65CE6852"/>
    <w:rsid w:val="65DD6A95"/>
    <w:rsid w:val="65EB11B2"/>
    <w:rsid w:val="66195831"/>
    <w:rsid w:val="662E75B1"/>
    <w:rsid w:val="66342C2E"/>
    <w:rsid w:val="663E784C"/>
    <w:rsid w:val="665723A3"/>
    <w:rsid w:val="665D4741"/>
    <w:rsid w:val="66763171"/>
    <w:rsid w:val="667C1E0A"/>
    <w:rsid w:val="6687372F"/>
    <w:rsid w:val="668B6A45"/>
    <w:rsid w:val="66C7577B"/>
    <w:rsid w:val="67011F07"/>
    <w:rsid w:val="672F3F24"/>
    <w:rsid w:val="673E055F"/>
    <w:rsid w:val="67551CE3"/>
    <w:rsid w:val="675F1FAE"/>
    <w:rsid w:val="67A22552"/>
    <w:rsid w:val="67B22DCC"/>
    <w:rsid w:val="67BE71AA"/>
    <w:rsid w:val="67D90273"/>
    <w:rsid w:val="67DE5875"/>
    <w:rsid w:val="67E55852"/>
    <w:rsid w:val="67EB1AB4"/>
    <w:rsid w:val="67EC1211"/>
    <w:rsid w:val="67EE1D6F"/>
    <w:rsid w:val="67FA1285"/>
    <w:rsid w:val="680E1188"/>
    <w:rsid w:val="682B3AE8"/>
    <w:rsid w:val="68386205"/>
    <w:rsid w:val="68551F4F"/>
    <w:rsid w:val="685C6397"/>
    <w:rsid w:val="687C10C9"/>
    <w:rsid w:val="68840C16"/>
    <w:rsid w:val="68872541"/>
    <w:rsid w:val="68876EFB"/>
    <w:rsid w:val="68884654"/>
    <w:rsid w:val="689F444F"/>
    <w:rsid w:val="68B96DBB"/>
    <w:rsid w:val="68CA2805"/>
    <w:rsid w:val="68E937A3"/>
    <w:rsid w:val="69146C72"/>
    <w:rsid w:val="691664E5"/>
    <w:rsid w:val="69280ED7"/>
    <w:rsid w:val="693E15D3"/>
    <w:rsid w:val="695232F6"/>
    <w:rsid w:val="695E1C9B"/>
    <w:rsid w:val="69627681"/>
    <w:rsid w:val="6977531D"/>
    <w:rsid w:val="69CC2BFF"/>
    <w:rsid w:val="69FD55B8"/>
    <w:rsid w:val="6A0B1C62"/>
    <w:rsid w:val="6A2406C8"/>
    <w:rsid w:val="6A2D7A3C"/>
    <w:rsid w:val="6A4946F9"/>
    <w:rsid w:val="6A505A87"/>
    <w:rsid w:val="6A723C50"/>
    <w:rsid w:val="6AB62F7E"/>
    <w:rsid w:val="6ADE0BD1"/>
    <w:rsid w:val="6AE96859"/>
    <w:rsid w:val="6B0E7D79"/>
    <w:rsid w:val="6B140E2E"/>
    <w:rsid w:val="6B147746"/>
    <w:rsid w:val="6B24787C"/>
    <w:rsid w:val="6B4C44A1"/>
    <w:rsid w:val="6B573233"/>
    <w:rsid w:val="6B5B6274"/>
    <w:rsid w:val="6B5E2426"/>
    <w:rsid w:val="6B5E4739"/>
    <w:rsid w:val="6B6D2669"/>
    <w:rsid w:val="6B8960A3"/>
    <w:rsid w:val="6B935D53"/>
    <w:rsid w:val="6BC94948"/>
    <w:rsid w:val="6BFE1CFF"/>
    <w:rsid w:val="6C196F71"/>
    <w:rsid w:val="6C226FCB"/>
    <w:rsid w:val="6C31226F"/>
    <w:rsid w:val="6C552F0B"/>
    <w:rsid w:val="6C645930"/>
    <w:rsid w:val="6C8C67B7"/>
    <w:rsid w:val="6C9D744C"/>
    <w:rsid w:val="6CB5467B"/>
    <w:rsid w:val="6CF40DC4"/>
    <w:rsid w:val="6D167928"/>
    <w:rsid w:val="6D26299B"/>
    <w:rsid w:val="6D3A657B"/>
    <w:rsid w:val="6D4772EC"/>
    <w:rsid w:val="6D6742F5"/>
    <w:rsid w:val="6D9078AF"/>
    <w:rsid w:val="6DAA3FEF"/>
    <w:rsid w:val="6DC0172B"/>
    <w:rsid w:val="6DCB690C"/>
    <w:rsid w:val="6DD41A5B"/>
    <w:rsid w:val="6DE05374"/>
    <w:rsid w:val="6DF43C2E"/>
    <w:rsid w:val="6DF51CA3"/>
    <w:rsid w:val="6E3F02ED"/>
    <w:rsid w:val="6E8335BD"/>
    <w:rsid w:val="6E8E12EF"/>
    <w:rsid w:val="6E972936"/>
    <w:rsid w:val="6EB96C08"/>
    <w:rsid w:val="6ECB57B6"/>
    <w:rsid w:val="6ED446C5"/>
    <w:rsid w:val="6EEB3FD1"/>
    <w:rsid w:val="6EED5F9B"/>
    <w:rsid w:val="6F2A7D94"/>
    <w:rsid w:val="6F2F34E9"/>
    <w:rsid w:val="6F3D537B"/>
    <w:rsid w:val="6F413BF1"/>
    <w:rsid w:val="6F484F7F"/>
    <w:rsid w:val="6F6F1CBF"/>
    <w:rsid w:val="6F8331F1"/>
    <w:rsid w:val="6FA81B6E"/>
    <w:rsid w:val="6FAE1A09"/>
    <w:rsid w:val="6FD75BF8"/>
    <w:rsid w:val="707723D0"/>
    <w:rsid w:val="70903082"/>
    <w:rsid w:val="70F5661B"/>
    <w:rsid w:val="71360107"/>
    <w:rsid w:val="713B688E"/>
    <w:rsid w:val="715059B4"/>
    <w:rsid w:val="71573B9F"/>
    <w:rsid w:val="71B47B68"/>
    <w:rsid w:val="71D43752"/>
    <w:rsid w:val="71F1796A"/>
    <w:rsid w:val="72154626"/>
    <w:rsid w:val="72262B5D"/>
    <w:rsid w:val="72283FF7"/>
    <w:rsid w:val="722E7212"/>
    <w:rsid w:val="723A0474"/>
    <w:rsid w:val="725923E4"/>
    <w:rsid w:val="726522EC"/>
    <w:rsid w:val="72864BF7"/>
    <w:rsid w:val="729023FC"/>
    <w:rsid w:val="7298763E"/>
    <w:rsid w:val="729C3F60"/>
    <w:rsid w:val="72B92D23"/>
    <w:rsid w:val="72DA4A88"/>
    <w:rsid w:val="72DA6836"/>
    <w:rsid w:val="730218E9"/>
    <w:rsid w:val="730F6ACF"/>
    <w:rsid w:val="73465C7A"/>
    <w:rsid w:val="73C0646E"/>
    <w:rsid w:val="73E62E27"/>
    <w:rsid w:val="742222F5"/>
    <w:rsid w:val="74476126"/>
    <w:rsid w:val="74706664"/>
    <w:rsid w:val="747F3682"/>
    <w:rsid w:val="749B4181"/>
    <w:rsid w:val="749C4185"/>
    <w:rsid w:val="74AD7E59"/>
    <w:rsid w:val="74DD63EF"/>
    <w:rsid w:val="74EC0AA3"/>
    <w:rsid w:val="74F6722B"/>
    <w:rsid w:val="75067759"/>
    <w:rsid w:val="7521699E"/>
    <w:rsid w:val="752E6DCD"/>
    <w:rsid w:val="75502DDF"/>
    <w:rsid w:val="7551380D"/>
    <w:rsid w:val="755D43AD"/>
    <w:rsid w:val="75600BE5"/>
    <w:rsid w:val="7564475C"/>
    <w:rsid w:val="757A4300"/>
    <w:rsid w:val="75812F99"/>
    <w:rsid w:val="7583797F"/>
    <w:rsid w:val="75A51D8F"/>
    <w:rsid w:val="75BA46FD"/>
    <w:rsid w:val="75D20F1D"/>
    <w:rsid w:val="75D64C14"/>
    <w:rsid w:val="75DA2C18"/>
    <w:rsid w:val="75F54412"/>
    <w:rsid w:val="761D08E0"/>
    <w:rsid w:val="7634625D"/>
    <w:rsid w:val="765D347C"/>
    <w:rsid w:val="76826699"/>
    <w:rsid w:val="76C87133"/>
    <w:rsid w:val="76CD08D5"/>
    <w:rsid w:val="76CE0EBB"/>
    <w:rsid w:val="76D335A2"/>
    <w:rsid w:val="76DB4B92"/>
    <w:rsid w:val="76FB38A7"/>
    <w:rsid w:val="76FD013A"/>
    <w:rsid w:val="76FD1E98"/>
    <w:rsid w:val="77052AA4"/>
    <w:rsid w:val="77136511"/>
    <w:rsid w:val="77340A39"/>
    <w:rsid w:val="77351FD0"/>
    <w:rsid w:val="77429877"/>
    <w:rsid w:val="77472422"/>
    <w:rsid w:val="775C1F10"/>
    <w:rsid w:val="777F31F2"/>
    <w:rsid w:val="77AE0291"/>
    <w:rsid w:val="77D1700D"/>
    <w:rsid w:val="77EC04CC"/>
    <w:rsid w:val="78146346"/>
    <w:rsid w:val="78621346"/>
    <w:rsid w:val="7864114E"/>
    <w:rsid w:val="786F5C73"/>
    <w:rsid w:val="78775729"/>
    <w:rsid w:val="78A42DB0"/>
    <w:rsid w:val="78A656AB"/>
    <w:rsid w:val="78B2245C"/>
    <w:rsid w:val="78C84141"/>
    <w:rsid w:val="78D106B6"/>
    <w:rsid w:val="78E172CC"/>
    <w:rsid w:val="78EA1D1F"/>
    <w:rsid w:val="7904172F"/>
    <w:rsid w:val="790F7E27"/>
    <w:rsid w:val="79160848"/>
    <w:rsid w:val="79255191"/>
    <w:rsid w:val="792A231A"/>
    <w:rsid w:val="79316829"/>
    <w:rsid w:val="793B5B55"/>
    <w:rsid w:val="794C5FB4"/>
    <w:rsid w:val="797E66A9"/>
    <w:rsid w:val="798518A4"/>
    <w:rsid w:val="79927E6B"/>
    <w:rsid w:val="79A97383"/>
    <w:rsid w:val="79E27E8B"/>
    <w:rsid w:val="79F850CE"/>
    <w:rsid w:val="79FD443C"/>
    <w:rsid w:val="7A1545F8"/>
    <w:rsid w:val="7A1D1975"/>
    <w:rsid w:val="7A2160F8"/>
    <w:rsid w:val="7A3E5150"/>
    <w:rsid w:val="7A4670D6"/>
    <w:rsid w:val="7A534B63"/>
    <w:rsid w:val="7A574C10"/>
    <w:rsid w:val="7A615382"/>
    <w:rsid w:val="7A67303B"/>
    <w:rsid w:val="7AAB1D04"/>
    <w:rsid w:val="7ABA4368"/>
    <w:rsid w:val="7AC314BE"/>
    <w:rsid w:val="7AC73B44"/>
    <w:rsid w:val="7AD05746"/>
    <w:rsid w:val="7B257FFD"/>
    <w:rsid w:val="7B273D20"/>
    <w:rsid w:val="7B2ED569"/>
    <w:rsid w:val="7B307B23"/>
    <w:rsid w:val="7B343476"/>
    <w:rsid w:val="7B5A2978"/>
    <w:rsid w:val="7B5A7E4C"/>
    <w:rsid w:val="7B667AF9"/>
    <w:rsid w:val="7B7468F8"/>
    <w:rsid w:val="7BB23A06"/>
    <w:rsid w:val="7BB340C8"/>
    <w:rsid w:val="7BE212BB"/>
    <w:rsid w:val="7BEE0103"/>
    <w:rsid w:val="7BEE6EAE"/>
    <w:rsid w:val="7C092083"/>
    <w:rsid w:val="7C0A0FE4"/>
    <w:rsid w:val="7C254906"/>
    <w:rsid w:val="7C490589"/>
    <w:rsid w:val="7C590818"/>
    <w:rsid w:val="7C7C10F6"/>
    <w:rsid w:val="7C853BEA"/>
    <w:rsid w:val="7C881368"/>
    <w:rsid w:val="7CE27788"/>
    <w:rsid w:val="7D0C32F1"/>
    <w:rsid w:val="7D0F408D"/>
    <w:rsid w:val="7D170981"/>
    <w:rsid w:val="7D2177CB"/>
    <w:rsid w:val="7D2A19C4"/>
    <w:rsid w:val="7D491C6C"/>
    <w:rsid w:val="7D5429C0"/>
    <w:rsid w:val="7D6E6D43"/>
    <w:rsid w:val="7DA47D32"/>
    <w:rsid w:val="7DB57A34"/>
    <w:rsid w:val="7DB87774"/>
    <w:rsid w:val="7DD30A52"/>
    <w:rsid w:val="7DE57652"/>
    <w:rsid w:val="7DE60973"/>
    <w:rsid w:val="7DEF0916"/>
    <w:rsid w:val="7DFB58B2"/>
    <w:rsid w:val="7E1E5218"/>
    <w:rsid w:val="7E290672"/>
    <w:rsid w:val="7E3A287F"/>
    <w:rsid w:val="7E76C873"/>
    <w:rsid w:val="7E9A4E1F"/>
    <w:rsid w:val="7EA7723A"/>
    <w:rsid w:val="7ED405DD"/>
    <w:rsid w:val="7ED56104"/>
    <w:rsid w:val="7EDA5A45"/>
    <w:rsid w:val="7EEC064B"/>
    <w:rsid w:val="7EF56FBB"/>
    <w:rsid w:val="7F0768EB"/>
    <w:rsid w:val="7F143BEC"/>
    <w:rsid w:val="7F715AF2"/>
    <w:rsid w:val="7F886E69"/>
    <w:rsid w:val="7FD12D6F"/>
    <w:rsid w:val="7FE72592"/>
    <w:rsid w:val="7FFBC413"/>
    <w:rsid w:val="87DDBC8A"/>
    <w:rsid w:val="BB7FA927"/>
    <w:rsid w:val="BEE4B879"/>
    <w:rsid w:val="BFB71F6A"/>
    <w:rsid w:val="EB23CE77"/>
    <w:rsid w:val="F2FE8682"/>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6"/>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199"/>
    <w:autoRedefine/>
    <w:qFormat/>
    <w:uiPriority w:val="0"/>
    <w:pPr>
      <w:shd w:val="clear" w:color="auto" w:fill="000080"/>
    </w:pPr>
  </w:style>
  <w:style w:type="paragraph" w:styleId="20">
    <w:name w:val="annotation text"/>
    <w:basedOn w:val="1"/>
    <w:link w:val="341"/>
    <w:autoRedefine/>
    <w:qFormat/>
    <w:uiPriority w:val="99"/>
    <w:pPr>
      <w:jc w:val="left"/>
    </w:pPr>
  </w:style>
  <w:style w:type="paragraph" w:styleId="21">
    <w:name w:val="Salutation"/>
    <w:basedOn w:val="1"/>
    <w:next w:val="1"/>
    <w:link w:val="295"/>
    <w:autoRedefine/>
    <w:qFormat/>
    <w:uiPriority w:val="0"/>
    <w:rPr>
      <w:rFonts w:ascii="仿宋_GB2312" w:eastAsia="仿宋_GB2312"/>
      <w:sz w:val="28"/>
      <w:szCs w:val="20"/>
    </w:rPr>
  </w:style>
  <w:style w:type="paragraph" w:styleId="22">
    <w:name w:val="Body Text 3"/>
    <w:basedOn w:val="1"/>
    <w:link w:val="32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18"/>
    <w:autoRedefine/>
    <w:qFormat/>
    <w:uiPriority w:val="0"/>
    <w:pPr>
      <w:ind w:firstLine="420"/>
    </w:pPr>
    <w:rPr>
      <w:rFonts w:hAnsi="Calibri" w:cs="Times New Roman"/>
      <w:snapToGrid/>
      <w:szCs w:val="20"/>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8"/>
    <w:autoRedefine/>
    <w:qFormat/>
    <w:uiPriority w:val="0"/>
    <w:pPr>
      <w:ind w:left="100" w:leftChars="2500"/>
    </w:pPr>
    <w:rPr>
      <w:rFonts w:ascii="宋体"/>
      <w:sz w:val="24"/>
      <w:szCs w:val="21"/>
      <w:lang w:val="zh-CN"/>
    </w:rPr>
  </w:style>
  <w:style w:type="paragraph" w:styleId="37">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5"/>
    <w:autoRedefine/>
    <w:qFormat/>
    <w:uiPriority w:val="0"/>
    <w:rPr>
      <w:sz w:val="18"/>
      <w:szCs w:val="18"/>
    </w:rPr>
  </w:style>
  <w:style w:type="paragraph" w:styleId="40">
    <w:name w:val="footer"/>
    <w:basedOn w:val="1"/>
    <w:link w:val="380"/>
    <w:autoRedefine/>
    <w:qFormat/>
    <w:uiPriority w:val="99"/>
    <w:pPr>
      <w:tabs>
        <w:tab w:val="center" w:pos="4153"/>
        <w:tab w:val="right" w:pos="8306"/>
      </w:tabs>
      <w:snapToGrid w:val="0"/>
      <w:jc w:val="left"/>
    </w:pPr>
    <w:rPr>
      <w:sz w:val="18"/>
      <w:szCs w:val="18"/>
    </w:rPr>
  </w:style>
  <w:style w:type="paragraph" w:styleId="41">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6"/>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3"/>
    <w:autoRedefine/>
    <w:qFormat/>
    <w:uiPriority w:val="0"/>
    <w:rPr>
      <w:b/>
      <w:bCs/>
    </w:rPr>
  </w:style>
  <w:style w:type="paragraph" w:styleId="61">
    <w:name w:val="Body Text First Indent 2"/>
    <w:basedOn w:val="2"/>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7"/>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basedOn w:val="69"/>
    <w:autoRedefine/>
    <w:qFormat/>
    <w:uiPriority w:val="0"/>
    <w:rPr>
      <w:rFonts w:hint="eastAsia" w:ascii="仿宋_GB2312" w:eastAsia="仿宋_GB2312" w:cs="仿宋_GB2312"/>
      <w:color w:val="000000"/>
      <w:sz w:val="22"/>
      <w:szCs w:val="22"/>
      <w:u w:val="none"/>
    </w:rPr>
  </w:style>
  <w:style w:type="character" w:customStyle="1" w:styleId="144">
    <w:name w:val="标题 6 字符"/>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4"/>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6"/>
    <w:autoRedefine/>
    <w:qFormat/>
    <w:uiPriority w:val="0"/>
    <w:rPr>
      <w:rFonts w:ascii="宋体"/>
      <w:kern w:val="2"/>
      <w:sz w:val="24"/>
      <w:szCs w:val="21"/>
      <w:lang w:val="zh-CN"/>
    </w:rPr>
  </w:style>
  <w:style w:type="character" w:customStyle="1" w:styleId="179">
    <w:name w:val="标题 9 字符"/>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9"/>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9"/>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30"/>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7"/>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
    <w:autoRedefine/>
    <w:qFormat/>
    <w:uiPriority w:val="0"/>
    <w:rPr>
      <w:rFonts w:ascii="宋体" w:hAnsi="宋体"/>
      <w:kern w:val="2"/>
      <w:sz w:val="24"/>
      <w:szCs w:val="24"/>
    </w:rPr>
  </w:style>
  <w:style w:type="character" w:customStyle="1" w:styleId="263">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1"/>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7"/>
    <w:autoRedefine/>
    <w:qFormat/>
    <w:uiPriority w:val="0"/>
    <w:rPr>
      <w:rFonts w:ascii="黑体" w:hAnsi="Courier New" w:eastAsia="黑体"/>
    </w:rPr>
  </w:style>
  <w:style w:type="character" w:customStyle="1" w:styleId="299">
    <w:name w:val="正文文本 2 字符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9"/>
    <w:autoRedefine/>
    <w:qFormat/>
    <w:uiPriority w:val="0"/>
    <w:rPr>
      <w:b/>
      <w:bCs/>
      <w:kern w:val="2"/>
      <w:sz w:val="24"/>
      <w:szCs w:val="24"/>
    </w:rPr>
  </w:style>
  <w:style w:type="character" w:customStyle="1" w:styleId="305">
    <w:name w:val="正文文本缩进 2 字符"/>
    <w:link w:val="37"/>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字符"/>
    <w:link w:val="50"/>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basedOn w:val="69"/>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文本首行缩进 字符"/>
    <w:link w:val="25"/>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2"/>
    <w:autoRedefine/>
    <w:qFormat/>
    <w:uiPriority w:val="0"/>
    <w:rPr>
      <w:kern w:val="2"/>
      <w:sz w:val="21"/>
    </w:rPr>
  </w:style>
  <w:style w:type="character" w:customStyle="1" w:styleId="328">
    <w:name w:val="font31"/>
    <w:basedOn w:val="69"/>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autoRedefine/>
    <w:qFormat/>
    <w:uiPriority w:val="99"/>
    <w:rPr>
      <w:kern w:val="2"/>
      <w:sz w:val="21"/>
      <w:szCs w:val="24"/>
    </w:rPr>
  </w:style>
  <w:style w:type="character" w:customStyle="1" w:styleId="342">
    <w:name w:val="签名 字符"/>
    <w:link w:val="42"/>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40"/>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1"/>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6"/>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5"/>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8"/>
    <w:autoRedefine/>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B表格正文"/>
    <w:next w:val="963"/>
    <w:autoRedefine/>
    <w:qFormat/>
    <w:uiPriority w:val="0"/>
    <w:rPr>
      <w:rFonts w:ascii="Times New Roman" w:hAnsi="Times New Roman" w:eastAsia="黑体" w:cs="Times New Roman"/>
      <w:kern w:val="2"/>
      <w:sz w:val="21"/>
      <w:szCs w:val="21"/>
      <w:lang w:val="en-US" w:eastAsia="zh-CN" w:bidi="ar-SA"/>
    </w:rPr>
  </w:style>
  <w:style w:type="paragraph" w:customStyle="1" w:styleId="963">
    <w:name w:val="B表头样式"/>
    <w:next w:val="1"/>
    <w:autoRedefine/>
    <w:qFormat/>
    <w:uiPriority w:val="0"/>
    <w:pPr>
      <w:jc w:val="center"/>
    </w:pPr>
    <w:rPr>
      <w:rFonts w:ascii="Calibri" w:hAnsi="Calibri" w:eastAsia="黑体" w:cs="Times New Roman"/>
      <w:b/>
      <w:kern w:val="2"/>
      <w:sz w:val="21"/>
      <w:szCs w:val="21"/>
      <w:lang w:val="en-US" w:eastAsia="zh-CN" w:bidi="ar-SA"/>
    </w:rPr>
  </w:style>
  <w:style w:type="paragraph" w:customStyle="1" w:styleId="964">
    <w:name w:val="咨询-正文"/>
    <w:basedOn w:val="1"/>
    <w:autoRedefine/>
    <w:qFormat/>
    <w:uiPriority w:val="0"/>
    <w:pPr>
      <w:ind w:firstLine="560" w:firstLineChars="200"/>
    </w:pPr>
  </w:style>
  <w:style w:type="paragraph" w:customStyle="1" w:styleId="965">
    <w:name w:val="咨询-表内容"/>
    <w:basedOn w:val="1"/>
    <w:autoRedefine/>
    <w:qFormat/>
    <w:uiPriority w:val="0"/>
    <w:pPr>
      <w:textAlignment w:val="center"/>
    </w:pPr>
    <w:rPr>
      <w:bCs/>
      <w:color w:val="000000"/>
    </w:rPr>
  </w:style>
  <w:style w:type="paragraph" w:customStyle="1" w:styleId="966">
    <w:name w:val="Heading2"/>
    <w:basedOn w:val="1"/>
    <w:next w:val="1"/>
    <w:autoRedefine/>
    <w:qFormat/>
    <w:uiPriority w:val="0"/>
    <w:pPr>
      <w:keepNext/>
      <w:keepLines/>
      <w:spacing w:before="260" w:after="260" w:line="416" w:lineRule="auto"/>
    </w:pPr>
    <w:rPr>
      <w:rFonts w:ascii="Cambria" w:hAnsi="Cambria"/>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61</Pages>
  <Words>28074</Words>
  <Characters>29939</Characters>
  <Lines>254</Lines>
  <Paragraphs>71</Paragraphs>
  <TotalTime>10</TotalTime>
  <ScaleCrop>false</ScaleCrop>
  <LinksUpToDate>false</LinksUpToDate>
  <CharactersWithSpaces>32229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Administrator</cp:lastModifiedBy>
  <cp:lastPrinted>2024-03-29T09:23:00Z</cp:lastPrinted>
  <dcterms:modified xsi:type="dcterms:W3CDTF">2024-09-09T08:03:49Z</dcterms:modified>
  <dc:title>杭州市市民卡扩大发卡工程</dc:title>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165333A4B1BE41F781D3C1F72AFC3DBC_13</vt:lpwstr>
  </property>
</Properties>
</file>