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4A185">
      <w:pPr>
        <w:widowControl/>
        <w:ind w:firstLine="883"/>
        <w:jc w:val="center"/>
        <w:outlineLvl w:val="1"/>
        <w:rPr>
          <w:rFonts w:ascii="Times New Roman" w:hAnsi="Times New Roman"/>
          <w:b/>
          <w:color w:val="000000"/>
          <w:sz w:val="44"/>
          <w:szCs w:val="44"/>
        </w:rPr>
      </w:pPr>
      <w:bookmarkStart w:id="0" w:name="_Toc417992852"/>
    </w:p>
    <w:p w14:paraId="559FC5B0">
      <w:pPr>
        <w:widowControl/>
        <w:ind w:firstLine="803"/>
        <w:jc w:val="center"/>
        <w:outlineLvl w:val="1"/>
        <w:rPr>
          <w:rFonts w:ascii="Times New Roman" w:hAnsi="Times New Roman"/>
          <w:b/>
          <w:color w:val="000000"/>
          <w:sz w:val="40"/>
          <w:szCs w:val="44"/>
        </w:rPr>
      </w:pPr>
    </w:p>
    <w:p w14:paraId="0C627836">
      <w:pPr>
        <w:widowControl/>
        <w:ind w:firstLine="803"/>
        <w:jc w:val="center"/>
        <w:outlineLvl w:val="1"/>
        <w:rPr>
          <w:rFonts w:ascii="Times New Roman" w:hAnsi="Times New Roman"/>
          <w:b/>
          <w:color w:val="000000"/>
          <w:sz w:val="40"/>
          <w:szCs w:val="44"/>
        </w:rPr>
      </w:pPr>
    </w:p>
    <w:p w14:paraId="3F22CC17">
      <w:pPr>
        <w:widowControl/>
        <w:jc w:val="center"/>
        <w:outlineLvl w:val="1"/>
        <w:rPr>
          <w:rFonts w:hint="eastAsia" w:ascii="Times New Roman" w:hAnsi="Times New Roman" w:eastAsia="宋体"/>
          <w:b/>
          <w:color w:val="000000"/>
          <w:sz w:val="36"/>
          <w:szCs w:val="36"/>
          <w:lang w:eastAsia="zh-CN"/>
        </w:rPr>
      </w:pPr>
      <w:r>
        <w:rPr>
          <w:rFonts w:hint="eastAsia" w:ascii="Times New Roman" w:hAnsi="Times New Roman"/>
          <w:b/>
          <w:color w:val="000000"/>
          <w:sz w:val="36"/>
          <w:szCs w:val="36"/>
          <w:lang w:eastAsia="zh-CN"/>
        </w:rPr>
        <w:t>2024年平湖市农村公路技术状况自动化检测项目</w:t>
      </w:r>
    </w:p>
    <w:p w14:paraId="7A93031A">
      <w:pPr>
        <w:widowControl/>
        <w:ind w:firstLine="723"/>
        <w:jc w:val="center"/>
        <w:outlineLvl w:val="1"/>
        <w:rPr>
          <w:rFonts w:ascii="Times New Roman" w:hAnsi="Times New Roman"/>
          <w:b/>
          <w:color w:val="000000"/>
          <w:sz w:val="36"/>
          <w:szCs w:val="36"/>
        </w:rPr>
      </w:pPr>
    </w:p>
    <w:p w14:paraId="6EC26D11">
      <w:pPr>
        <w:widowControl/>
        <w:ind w:firstLine="723"/>
        <w:jc w:val="center"/>
        <w:outlineLvl w:val="1"/>
        <w:rPr>
          <w:rFonts w:ascii="Times New Roman" w:hAnsi="Times New Roman"/>
          <w:b/>
          <w:color w:val="000000"/>
          <w:sz w:val="36"/>
          <w:szCs w:val="36"/>
        </w:rPr>
      </w:pPr>
    </w:p>
    <w:p w14:paraId="3E0D7201">
      <w:pPr>
        <w:widowControl/>
        <w:ind w:firstLine="723"/>
        <w:jc w:val="center"/>
        <w:outlineLvl w:val="1"/>
        <w:rPr>
          <w:rFonts w:ascii="Times New Roman" w:hAnsi="Times New Roman"/>
          <w:b/>
          <w:color w:val="000000"/>
          <w:sz w:val="36"/>
          <w:szCs w:val="36"/>
        </w:rPr>
      </w:pPr>
    </w:p>
    <w:p w14:paraId="1185206F">
      <w:pPr>
        <w:widowControl/>
        <w:ind w:firstLine="723"/>
        <w:jc w:val="center"/>
        <w:outlineLvl w:val="1"/>
        <w:rPr>
          <w:rFonts w:ascii="Times New Roman" w:hAnsi="Times New Roman"/>
          <w:b/>
          <w:color w:val="000000"/>
          <w:sz w:val="36"/>
          <w:szCs w:val="36"/>
        </w:rPr>
      </w:pPr>
    </w:p>
    <w:p w14:paraId="547B2566">
      <w:pPr>
        <w:widowControl/>
        <w:ind w:firstLine="723"/>
        <w:jc w:val="center"/>
        <w:outlineLvl w:val="1"/>
        <w:rPr>
          <w:rFonts w:ascii="Times New Roman" w:hAnsi="Times New Roman"/>
          <w:b/>
          <w:color w:val="000000"/>
          <w:sz w:val="36"/>
          <w:szCs w:val="36"/>
        </w:rPr>
      </w:pPr>
    </w:p>
    <w:bookmarkEnd w:id="0"/>
    <w:p w14:paraId="5734952C">
      <w:pPr>
        <w:widowControl/>
        <w:tabs>
          <w:tab w:val="center" w:pos="4156"/>
          <w:tab w:val="left" w:pos="5880"/>
        </w:tabs>
        <w:spacing w:line="1200" w:lineRule="exact"/>
        <w:ind w:firstLine="1446"/>
        <w:jc w:val="center"/>
        <w:outlineLvl w:val="1"/>
        <w:rPr>
          <w:rFonts w:ascii="Times New Roman" w:hAnsi="Times New Roman" w:cs="Tahoma"/>
          <w:b/>
          <w:bCs/>
          <w:color w:val="000000"/>
          <w:kern w:val="36"/>
          <w:sz w:val="72"/>
          <w:szCs w:val="72"/>
        </w:rPr>
      </w:pPr>
      <w:bookmarkStart w:id="1" w:name="_Toc417992854"/>
      <w:r>
        <w:rPr>
          <w:rFonts w:hint="eastAsia" w:ascii="Times New Roman" w:hAnsi="Times New Roman" w:cs="Tahoma"/>
          <w:b/>
          <w:bCs/>
          <w:color w:val="000000"/>
          <w:kern w:val="36"/>
          <w:sz w:val="72"/>
          <w:szCs w:val="72"/>
        </w:rPr>
        <w:t>招</w:t>
      </w:r>
      <w:bookmarkEnd w:id="1"/>
    </w:p>
    <w:p w14:paraId="3BF9AE07">
      <w:pPr>
        <w:widowControl/>
        <w:spacing w:line="1200" w:lineRule="exact"/>
        <w:ind w:firstLine="1446"/>
        <w:jc w:val="center"/>
        <w:outlineLvl w:val="1"/>
        <w:rPr>
          <w:rFonts w:ascii="Times New Roman" w:hAnsi="Times New Roman"/>
          <w:color w:val="000000"/>
          <w:sz w:val="72"/>
          <w:szCs w:val="72"/>
        </w:rPr>
      </w:pPr>
      <w:bookmarkStart w:id="2" w:name="_Toc417992855"/>
      <w:r>
        <w:rPr>
          <w:rFonts w:hint="eastAsia" w:ascii="Times New Roman" w:hAnsi="Times New Roman" w:cs="Tahoma"/>
          <w:b/>
          <w:bCs/>
          <w:color w:val="000000"/>
          <w:kern w:val="36"/>
          <w:sz w:val="72"/>
          <w:szCs w:val="72"/>
        </w:rPr>
        <w:t>标</w:t>
      </w:r>
      <w:bookmarkEnd w:id="2"/>
    </w:p>
    <w:p w14:paraId="7769F522">
      <w:pPr>
        <w:spacing w:line="1200" w:lineRule="exact"/>
        <w:ind w:firstLine="1446"/>
        <w:jc w:val="center"/>
        <w:rPr>
          <w:rFonts w:ascii="Times New Roman" w:hAnsi="Times New Roman"/>
          <w:b/>
          <w:color w:val="000000"/>
          <w:sz w:val="72"/>
          <w:szCs w:val="72"/>
        </w:rPr>
      </w:pPr>
      <w:r>
        <w:rPr>
          <w:rFonts w:hint="eastAsia" w:ascii="Times New Roman" w:hAnsi="Times New Roman"/>
          <w:b/>
          <w:color w:val="000000"/>
          <w:sz w:val="72"/>
          <w:szCs w:val="72"/>
        </w:rPr>
        <w:t>文</w:t>
      </w:r>
    </w:p>
    <w:p w14:paraId="13F452DC">
      <w:pPr>
        <w:spacing w:line="1200" w:lineRule="exact"/>
        <w:ind w:firstLine="1446"/>
        <w:jc w:val="center"/>
        <w:rPr>
          <w:rFonts w:ascii="Times New Roman" w:hAnsi="Times New Roman"/>
          <w:b/>
          <w:color w:val="000000"/>
          <w:sz w:val="72"/>
          <w:szCs w:val="72"/>
        </w:rPr>
      </w:pPr>
      <w:r>
        <w:rPr>
          <w:rFonts w:hint="eastAsia" w:ascii="Times New Roman" w:hAnsi="Times New Roman"/>
          <w:b/>
          <w:color w:val="000000"/>
          <w:sz w:val="72"/>
          <w:szCs w:val="72"/>
        </w:rPr>
        <w:t>件</w:t>
      </w:r>
    </w:p>
    <w:p w14:paraId="2E4E4D51">
      <w:pPr>
        <w:snapToGrid w:val="0"/>
        <w:spacing w:line="360" w:lineRule="auto"/>
        <w:ind w:firstLine="893" w:firstLineChars="447"/>
        <w:rPr>
          <w:rFonts w:ascii="Times New Roman" w:hAnsi="Times New Roman"/>
          <w:b/>
          <w:bCs/>
          <w:color w:val="000000"/>
          <w:w w:val="95"/>
          <w:szCs w:val="21"/>
        </w:rPr>
      </w:pPr>
    </w:p>
    <w:p w14:paraId="12E4B766">
      <w:pPr>
        <w:snapToGrid w:val="0"/>
        <w:spacing w:line="360" w:lineRule="auto"/>
        <w:ind w:firstLine="893" w:firstLineChars="447"/>
        <w:rPr>
          <w:rFonts w:ascii="Times New Roman" w:hAnsi="Times New Roman"/>
          <w:b/>
          <w:bCs/>
          <w:color w:val="000000"/>
          <w:w w:val="95"/>
          <w:szCs w:val="21"/>
        </w:rPr>
      </w:pPr>
    </w:p>
    <w:p w14:paraId="7A94EE07">
      <w:pPr>
        <w:snapToGrid w:val="0"/>
        <w:spacing w:line="360" w:lineRule="auto"/>
        <w:ind w:firstLine="893" w:firstLineChars="447"/>
        <w:rPr>
          <w:rFonts w:ascii="Times New Roman" w:hAnsi="Times New Roman"/>
          <w:b/>
          <w:bCs/>
          <w:color w:val="000000"/>
          <w:w w:val="95"/>
          <w:szCs w:val="21"/>
        </w:rPr>
      </w:pPr>
    </w:p>
    <w:p w14:paraId="06D537D3">
      <w:pPr>
        <w:snapToGrid w:val="0"/>
        <w:spacing w:line="360" w:lineRule="auto"/>
        <w:ind w:firstLine="893" w:firstLineChars="447"/>
        <w:rPr>
          <w:rFonts w:ascii="Times New Roman" w:hAnsi="Times New Roman"/>
          <w:b/>
          <w:bCs/>
          <w:color w:val="000000"/>
          <w:w w:val="95"/>
          <w:szCs w:val="21"/>
        </w:rPr>
      </w:pPr>
    </w:p>
    <w:p w14:paraId="5C3BBBA1">
      <w:pPr>
        <w:pStyle w:val="23"/>
        <w:snapToGrid w:val="0"/>
        <w:spacing w:before="120" w:line="360" w:lineRule="auto"/>
        <w:ind w:firstLine="904" w:firstLineChars="300"/>
        <w:rPr>
          <w:rFonts w:hint="eastAsia" w:ascii="Times New Roman" w:hAnsi="Times New Roman" w:eastAsia="宋体"/>
          <w:b/>
          <w:bCs/>
          <w:color w:val="000000"/>
          <w:w w:val="95"/>
          <w:sz w:val="28"/>
          <w:szCs w:val="28"/>
          <w:lang w:eastAsia="zh-CN"/>
        </w:rPr>
      </w:pPr>
      <w:r>
        <w:rPr>
          <w:rFonts w:hint="eastAsia" w:ascii="Times New Roman" w:hAnsi="Times New Roman"/>
          <w:b/>
          <w:color w:val="000000"/>
          <w:sz w:val="30"/>
          <w:szCs w:val="30"/>
        </w:rPr>
        <w:t>项目编号：QZZXCJ2024-</w:t>
      </w:r>
      <w:r>
        <w:rPr>
          <w:rFonts w:hint="eastAsia" w:ascii="Times New Roman" w:hAnsi="Times New Roman"/>
          <w:b/>
          <w:color w:val="000000"/>
          <w:sz w:val="30"/>
          <w:szCs w:val="30"/>
          <w:lang w:eastAsia="zh-CN"/>
        </w:rPr>
        <w:t>00</w:t>
      </w:r>
      <w:r>
        <w:rPr>
          <w:rFonts w:hint="eastAsia" w:ascii="Times New Roman" w:hAnsi="Times New Roman"/>
          <w:b/>
          <w:color w:val="000000"/>
          <w:sz w:val="30"/>
          <w:szCs w:val="30"/>
          <w:lang w:val="en-US" w:eastAsia="zh-CN"/>
        </w:rPr>
        <w:t>5</w:t>
      </w:r>
    </w:p>
    <w:p w14:paraId="4402B934">
      <w:pPr>
        <w:pStyle w:val="23"/>
        <w:snapToGrid w:val="0"/>
        <w:spacing w:before="120" w:line="360" w:lineRule="auto"/>
        <w:ind w:firstLine="904" w:firstLineChars="300"/>
        <w:rPr>
          <w:rFonts w:hint="eastAsia" w:ascii="Times New Roman" w:hAnsi="Times New Roman" w:eastAsia="宋体"/>
          <w:b/>
          <w:color w:val="000000"/>
          <w:sz w:val="30"/>
          <w:szCs w:val="30"/>
          <w:lang w:eastAsia="zh-CN"/>
        </w:rPr>
      </w:pPr>
      <w:r>
        <w:rPr>
          <w:rFonts w:hint="eastAsia" w:ascii="Times New Roman" w:hAnsi="Times New Roman"/>
          <w:b/>
          <w:color w:val="000000"/>
          <w:sz w:val="30"/>
          <w:szCs w:val="30"/>
        </w:rPr>
        <w:t>采购人：</w:t>
      </w:r>
      <w:r>
        <w:rPr>
          <w:rFonts w:hint="eastAsia" w:ascii="Times New Roman" w:hAnsi="Times New Roman"/>
          <w:b/>
          <w:color w:val="000000"/>
          <w:sz w:val="30"/>
          <w:szCs w:val="30"/>
          <w:lang w:eastAsia="zh-CN"/>
        </w:rPr>
        <w:t>平湖市公路与运输管理服务中心</w:t>
      </w:r>
    </w:p>
    <w:p w14:paraId="597A93A7">
      <w:pPr>
        <w:pStyle w:val="23"/>
        <w:snapToGrid w:val="0"/>
        <w:spacing w:before="120" w:line="360" w:lineRule="auto"/>
        <w:ind w:firstLine="904" w:firstLineChars="300"/>
        <w:rPr>
          <w:rFonts w:ascii="Times New Roman" w:hAnsi="Times New Roman"/>
          <w:b/>
          <w:color w:val="000000"/>
          <w:sz w:val="30"/>
          <w:szCs w:val="30"/>
        </w:rPr>
      </w:pPr>
      <w:r>
        <w:rPr>
          <w:rFonts w:hint="eastAsia" w:ascii="Times New Roman" w:hAnsi="Times New Roman"/>
          <w:b/>
          <w:color w:val="000000"/>
          <w:sz w:val="30"/>
          <w:szCs w:val="30"/>
        </w:rPr>
        <w:t>代理机构：浙江求真工程管理咨询有限公司</w:t>
      </w:r>
    </w:p>
    <w:p w14:paraId="3B72FF04">
      <w:pPr>
        <w:snapToGrid w:val="0"/>
        <w:spacing w:line="360" w:lineRule="auto"/>
        <w:ind w:firstLine="904" w:firstLineChars="300"/>
        <w:rPr>
          <w:rFonts w:ascii="Times New Roman" w:hAnsi="Times New Roman"/>
          <w:b/>
          <w:color w:val="000000"/>
          <w:kern w:val="0"/>
          <w:sz w:val="30"/>
          <w:szCs w:val="30"/>
        </w:rPr>
      </w:pPr>
      <w:r>
        <w:rPr>
          <w:rFonts w:hint="eastAsia" w:ascii="Times New Roman" w:hAnsi="Times New Roman"/>
          <w:b/>
          <w:color w:val="000000"/>
          <w:kern w:val="0"/>
          <w:sz w:val="30"/>
          <w:szCs w:val="30"/>
        </w:rPr>
        <w:t>编制时间：</w:t>
      </w:r>
      <w:r>
        <w:rPr>
          <w:rFonts w:ascii="Times New Roman" w:hAnsi="Times New Roman"/>
          <w:b/>
          <w:color w:val="000000"/>
          <w:kern w:val="0"/>
          <w:sz w:val="30"/>
          <w:szCs w:val="30"/>
        </w:rPr>
        <w:t>202</w:t>
      </w:r>
      <w:r>
        <w:rPr>
          <w:rFonts w:hint="eastAsia" w:ascii="Times New Roman" w:hAnsi="Times New Roman"/>
          <w:b/>
          <w:color w:val="000000"/>
          <w:kern w:val="0"/>
          <w:sz w:val="30"/>
          <w:szCs w:val="30"/>
        </w:rPr>
        <w:t>4年</w:t>
      </w:r>
      <w:r>
        <w:rPr>
          <w:rFonts w:hint="eastAsia" w:ascii="Times New Roman" w:hAnsi="Times New Roman"/>
          <w:b/>
          <w:color w:val="000000"/>
          <w:kern w:val="0"/>
          <w:sz w:val="30"/>
          <w:szCs w:val="30"/>
          <w:lang w:val="en-US" w:eastAsia="zh-CN"/>
        </w:rPr>
        <w:t>9</w:t>
      </w:r>
      <w:r>
        <w:rPr>
          <w:rFonts w:hint="eastAsia" w:ascii="Times New Roman" w:hAnsi="Times New Roman"/>
          <w:b/>
          <w:color w:val="000000"/>
          <w:kern w:val="0"/>
          <w:sz w:val="30"/>
          <w:szCs w:val="30"/>
        </w:rPr>
        <w:t>月</w:t>
      </w:r>
    </w:p>
    <w:p w14:paraId="1A4D4096">
      <w:pPr>
        <w:widowControl/>
        <w:spacing w:line="360" w:lineRule="auto"/>
        <w:ind w:firstLine="602"/>
        <w:jc w:val="left"/>
        <w:rPr>
          <w:rFonts w:ascii="Times New Roman" w:hAnsi="Times New Roman"/>
          <w:b/>
          <w:color w:val="000000"/>
          <w:kern w:val="0"/>
          <w:sz w:val="30"/>
          <w:szCs w:val="30"/>
        </w:rPr>
        <w:sectPr>
          <w:footerReference r:id="rId3" w:type="default"/>
          <w:pgSz w:w="11906" w:h="16838"/>
          <w:pgMar w:top="1474" w:right="1797" w:bottom="1247" w:left="1797" w:header="851" w:footer="851" w:gutter="0"/>
          <w:cols w:space="720" w:num="1"/>
        </w:sectPr>
      </w:pPr>
    </w:p>
    <w:p w14:paraId="513E86AB">
      <w:pPr>
        <w:snapToGrid w:val="0"/>
        <w:spacing w:line="360" w:lineRule="auto"/>
        <w:ind w:left="384" w:leftChars="183" w:firstLine="24" w:firstLineChars="12"/>
        <w:jc w:val="center"/>
        <w:rPr>
          <w:rFonts w:ascii="Times New Roman" w:hAnsi="Times New Roman"/>
          <w:b/>
          <w:bCs/>
          <w:color w:val="000000"/>
          <w:w w:val="95"/>
          <w:szCs w:val="21"/>
        </w:rPr>
      </w:pPr>
    </w:p>
    <w:p w14:paraId="6CE57F95">
      <w:pPr>
        <w:pStyle w:val="272"/>
        <w:tabs>
          <w:tab w:val="right" w:leader="dot" w:pos="8302"/>
        </w:tabs>
        <w:spacing w:line="360" w:lineRule="auto"/>
        <w:ind w:firstLine="420"/>
        <w:rPr>
          <w:rFonts w:ascii="Times New Roman" w:hAnsi="Times New Roman"/>
          <w:color w:val="000000"/>
          <w:szCs w:val="21"/>
        </w:rPr>
      </w:pPr>
    </w:p>
    <w:p w14:paraId="4BF4DAD9">
      <w:pPr>
        <w:pStyle w:val="23"/>
        <w:spacing w:before="120" w:line="360" w:lineRule="auto"/>
        <w:ind w:firstLine="1446"/>
        <w:jc w:val="center"/>
        <w:rPr>
          <w:rFonts w:ascii="Times New Roman" w:hAnsi="Times New Roman" w:cs="宋体"/>
          <w:b/>
          <w:color w:val="000000"/>
          <w:sz w:val="72"/>
          <w:szCs w:val="72"/>
        </w:rPr>
      </w:pPr>
      <w:r>
        <w:rPr>
          <w:rFonts w:hint="eastAsia" w:ascii="Times New Roman" w:hAnsi="Times New Roman" w:cs="宋体"/>
          <w:b/>
          <w:color w:val="000000"/>
          <w:sz w:val="72"/>
          <w:szCs w:val="72"/>
        </w:rPr>
        <w:t>目</w:t>
      </w:r>
      <w:r>
        <w:rPr>
          <w:rFonts w:ascii="Times New Roman" w:hAnsi="Times New Roman" w:cs="宋体"/>
          <w:b/>
          <w:color w:val="000000"/>
          <w:sz w:val="72"/>
          <w:szCs w:val="72"/>
        </w:rPr>
        <w:t xml:space="preserve">  </w:t>
      </w:r>
      <w:r>
        <w:rPr>
          <w:rFonts w:hint="eastAsia" w:ascii="Times New Roman" w:hAnsi="Times New Roman" w:cs="宋体"/>
          <w:b/>
          <w:color w:val="000000"/>
          <w:sz w:val="72"/>
          <w:szCs w:val="72"/>
        </w:rPr>
        <w:t>录</w:t>
      </w:r>
    </w:p>
    <w:p w14:paraId="236D3448">
      <w:pPr>
        <w:pStyle w:val="272"/>
        <w:tabs>
          <w:tab w:val="right" w:leader="dot" w:pos="8302"/>
        </w:tabs>
        <w:spacing w:line="360" w:lineRule="auto"/>
        <w:ind w:firstLine="422"/>
        <w:rPr>
          <w:rFonts w:ascii="Times New Roman" w:hAnsi="Times New Roman"/>
          <w:b/>
          <w:color w:val="000000"/>
          <w:szCs w:val="21"/>
        </w:rPr>
      </w:pPr>
    </w:p>
    <w:p w14:paraId="3198468A">
      <w:pPr>
        <w:tabs>
          <w:tab w:val="left" w:pos="5296"/>
        </w:tabs>
        <w:spacing w:line="360" w:lineRule="auto"/>
        <w:ind w:firstLine="422" w:firstLineChars="200"/>
        <w:rPr>
          <w:rFonts w:ascii="Times New Roman" w:hAnsi="Times New Roman"/>
          <w:b/>
          <w:color w:val="000000"/>
          <w:szCs w:val="21"/>
        </w:rPr>
      </w:pPr>
      <w:r>
        <w:rPr>
          <w:rFonts w:ascii="Times New Roman" w:hAnsi="Times New Roman"/>
          <w:b/>
          <w:color w:val="000000"/>
          <w:szCs w:val="21"/>
        </w:rPr>
        <w:tab/>
      </w:r>
    </w:p>
    <w:p w14:paraId="303221BC">
      <w:pPr>
        <w:pStyle w:val="274"/>
        <w:spacing w:line="480" w:lineRule="auto"/>
        <w:ind w:firstLine="424" w:firstLineChars="132"/>
        <w:rPr>
          <w:rFonts w:ascii="Times New Roman" w:hAnsi="Times New Roman"/>
          <w:b/>
          <w:color w:val="000000"/>
          <w:sz w:val="32"/>
          <w:szCs w:val="32"/>
        </w:rPr>
      </w:pPr>
      <w:r>
        <w:rPr>
          <w:rFonts w:ascii="Times New Roman" w:hAnsi="Times New Roman"/>
          <w:b/>
          <w:color w:val="000000"/>
          <w:sz w:val="32"/>
          <w:szCs w:val="32"/>
        </w:rPr>
        <w:fldChar w:fldCharType="begin"/>
      </w:r>
      <w:r>
        <w:rPr>
          <w:rFonts w:ascii="Times New Roman" w:hAnsi="Times New Roman"/>
          <w:b/>
          <w:color w:val="000000"/>
          <w:sz w:val="32"/>
          <w:szCs w:val="32"/>
        </w:rPr>
        <w:instrText xml:space="preserve"> TOC \h \z \u \t "</w:instrText>
      </w:r>
      <w:r>
        <w:rPr>
          <w:rFonts w:hint="eastAsia" w:ascii="Times New Roman" w:hAnsi="Times New Roman"/>
          <w:b/>
          <w:color w:val="000000"/>
          <w:sz w:val="32"/>
          <w:szCs w:val="32"/>
        </w:rPr>
        <w:instrText xml:space="preserve">副标题</w:instrText>
      </w:r>
      <w:r>
        <w:rPr>
          <w:rFonts w:ascii="Times New Roman" w:hAnsi="Times New Roman"/>
          <w:b/>
          <w:color w:val="000000"/>
          <w:sz w:val="32"/>
          <w:szCs w:val="32"/>
        </w:rPr>
        <w:instrText xml:space="preserve">,2,</w:instrText>
      </w:r>
      <w:r>
        <w:rPr>
          <w:rFonts w:hint="eastAsia" w:ascii="Times New Roman" w:hAnsi="Times New Roman"/>
          <w:b/>
          <w:color w:val="000000"/>
          <w:sz w:val="32"/>
          <w:szCs w:val="32"/>
        </w:rPr>
        <w:instrText xml:space="preserve">标题</w:instrText>
      </w:r>
      <w:r>
        <w:rPr>
          <w:rFonts w:ascii="Times New Roman" w:hAnsi="Times New Roman"/>
          <w:b/>
          <w:color w:val="000000"/>
          <w:sz w:val="32"/>
          <w:szCs w:val="32"/>
        </w:rPr>
        <w:instrText xml:space="preserve">,1" </w:instrText>
      </w:r>
      <w:r>
        <w:rPr>
          <w:rFonts w:ascii="Times New Roman" w:hAnsi="Times New Roman"/>
          <w:b/>
          <w:color w:val="000000"/>
          <w:sz w:val="32"/>
          <w:szCs w:val="32"/>
        </w:rPr>
        <w:fldChar w:fldCharType="separate"/>
      </w:r>
      <w:r>
        <w:fldChar w:fldCharType="begin"/>
      </w:r>
      <w:r>
        <w:instrText xml:space="preserve"> HYPERLINK "file:///F:\\陈铭\\135嘉兴市港航管理服务中心海河联运在线项目\\公开招标-嘉兴市港航管理服务中心海河联运在线项目.doc" \l "_Toc11067538" </w:instrText>
      </w:r>
      <w:r>
        <w:fldChar w:fldCharType="separate"/>
      </w:r>
      <w:r>
        <w:rPr>
          <w:rStyle w:val="56"/>
          <w:rFonts w:hint="eastAsia" w:ascii="Times New Roman" w:hAnsi="Times New Roman"/>
          <w:b/>
          <w:color w:val="000000"/>
          <w:sz w:val="32"/>
          <w:szCs w:val="32"/>
        </w:rPr>
        <w:t>第一章</w:t>
      </w:r>
      <w:r>
        <w:rPr>
          <w:rStyle w:val="56"/>
          <w:rFonts w:ascii="Times New Roman" w:hAnsi="Times New Roman"/>
          <w:b/>
          <w:color w:val="000000"/>
          <w:sz w:val="32"/>
          <w:szCs w:val="32"/>
        </w:rPr>
        <w:t xml:space="preserve">  </w:t>
      </w:r>
      <w:r>
        <w:rPr>
          <w:rStyle w:val="56"/>
          <w:rFonts w:hint="eastAsia" w:ascii="Times New Roman" w:hAnsi="Times New Roman"/>
          <w:b/>
          <w:color w:val="000000"/>
          <w:sz w:val="32"/>
          <w:szCs w:val="32"/>
        </w:rPr>
        <w:t>公开招标采购公告</w:t>
      </w:r>
      <w:r>
        <w:rPr>
          <w:rStyle w:val="56"/>
          <w:rFonts w:ascii="Times New Roman" w:hAnsi="Times New Roman"/>
          <w:b/>
          <w:color w:val="000000"/>
          <w:sz w:val="32"/>
          <w:szCs w:val="32"/>
        </w:rPr>
        <w:tab/>
      </w:r>
      <w:r>
        <w:rPr>
          <w:rStyle w:val="56"/>
          <w:rFonts w:ascii="Times New Roman" w:hAnsi="Times New Roman"/>
          <w:b/>
          <w:color w:val="000000"/>
          <w:sz w:val="32"/>
          <w:szCs w:val="32"/>
        </w:rPr>
        <w:fldChar w:fldCharType="begin"/>
      </w:r>
      <w:r>
        <w:rPr>
          <w:rStyle w:val="56"/>
          <w:rFonts w:ascii="Times New Roman" w:hAnsi="Times New Roman"/>
          <w:b/>
          <w:color w:val="000000"/>
          <w:sz w:val="32"/>
          <w:szCs w:val="32"/>
        </w:rPr>
        <w:instrText xml:space="preserve"> PAGEREF _Toc11067538 \h </w:instrText>
      </w:r>
      <w:r>
        <w:rPr>
          <w:rStyle w:val="56"/>
          <w:rFonts w:ascii="Times New Roman" w:hAnsi="Times New Roman"/>
          <w:b/>
          <w:color w:val="000000"/>
          <w:sz w:val="32"/>
          <w:szCs w:val="32"/>
        </w:rPr>
        <w:fldChar w:fldCharType="separate"/>
      </w:r>
      <w:r>
        <w:rPr>
          <w:rStyle w:val="56"/>
          <w:rFonts w:ascii="Times New Roman" w:hAnsi="Times New Roman"/>
          <w:b/>
          <w:color w:val="000000"/>
          <w:sz w:val="32"/>
          <w:szCs w:val="32"/>
        </w:rPr>
        <w:t>3</w:t>
      </w:r>
      <w:r>
        <w:rPr>
          <w:rStyle w:val="56"/>
          <w:rFonts w:ascii="Times New Roman" w:hAnsi="Times New Roman"/>
          <w:b/>
          <w:color w:val="000000"/>
          <w:sz w:val="32"/>
          <w:szCs w:val="32"/>
        </w:rPr>
        <w:fldChar w:fldCharType="end"/>
      </w:r>
      <w:r>
        <w:rPr>
          <w:rStyle w:val="56"/>
          <w:rFonts w:ascii="Times New Roman" w:hAnsi="Times New Roman"/>
          <w:b/>
          <w:color w:val="000000"/>
          <w:sz w:val="32"/>
          <w:szCs w:val="32"/>
        </w:rPr>
        <w:fldChar w:fldCharType="end"/>
      </w:r>
    </w:p>
    <w:p w14:paraId="3D40223F">
      <w:pPr>
        <w:pStyle w:val="274"/>
        <w:spacing w:line="480" w:lineRule="auto"/>
        <w:ind w:firstLine="420" w:firstLineChars="200"/>
        <w:rPr>
          <w:rFonts w:ascii="Times New Roman" w:hAnsi="Times New Roman"/>
          <w:b/>
          <w:color w:val="000000"/>
          <w:sz w:val="32"/>
          <w:szCs w:val="32"/>
        </w:rPr>
      </w:pPr>
      <w:r>
        <w:fldChar w:fldCharType="begin"/>
      </w:r>
      <w:r>
        <w:instrText xml:space="preserve"> HYPERLINK "file:///F:\\陈铭\\135嘉兴市港航管理服务中心海河联运在线项目\\公开招标-嘉兴市港航管理服务中心海河联运在线项目.doc" \l "_Toc11067539" </w:instrText>
      </w:r>
      <w:r>
        <w:fldChar w:fldCharType="separate"/>
      </w:r>
      <w:r>
        <w:rPr>
          <w:rStyle w:val="56"/>
          <w:rFonts w:hint="eastAsia" w:ascii="Times New Roman" w:hAnsi="Times New Roman"/>
          <w:b/>
          <w:color w:val="000000"/>
          <w:sz w:val="32"/>
          <w:szCs w:val="32"/>
        </w:rPr>
        <w:t>第二章</w:t>
      </w:r>
      <w:r>
        <w:rPr>
          <w:rStyle w:val="56"/>
          <w:rFonts w:ascii="Times New Roman" w:hAnsi="Times New Roman"/>
          <w:b/>
          <w:color w:val="000000"/>
          <w:sz w:val="32"/>
          <w:szCs w:val="32"/>
        </w:rPr>
        <w:t xml:space="preserve">  </w:t>
      </w:r>
      <w:r>
        <w:rPr>
          <w:rStyle w:val="56"/>
          <w:rFonts w:hint="eastAsia" w:ascii="Times New Roman" w:hAnsi="Times New Roman"/>
          <w:b/>
          <w:color w:val="000000"/>
          <w:sz w:val="32"/>
          <w:szCs w:val="32"/>
        </w:rPr>
        <w:t>招标需求</w:t>
      </w:r>
      <w:r>
        <w:rPr>
          <w:rStyle w:val="56"/>
          <w:rFonts w:ascii="Times New Roman" w:hAnsi="Times New Roman"/>
          <w:b/>
          <w:color w:val="000000"/>
          <w:sz w:val="32"/>
          <w:szCs w:val="32"/>
        </w:rPr>
        <w:tab/>
      </w:r>
      <w:r>
        <w:rPr>
          <w:rStyle w:val="56"/>
          <w:rFonts w:ascii="Times New Roman" w:hAnsi="Times New Roman"/>
          <w:b/>
          <w:color w:val="000000"/>
          <w:sz w:val="32"/>
          <w:szCs w:val="32"/>
        </w:rPr>
        <w:fldChar w:fldCharType="begin"/>
      </w:r>
      <w:r>
        <w:rPr>
          <w:rStyle w:val="56"/>
          <w:rFonts w:ascii="Times New Roman" w:hAnsi="Times New Roman"/>
          <w:b/>
          <w:color w:val="000000"/>
          <w:sz w:val="32"/>
          <w:szCs w:val="32"/>
        </w:rPr>
        <w:instrText xml:space="preserve"> PAGEREF _Toc11067539 \h </w:instrText>
      </w:r>
      <w:r>
        <w:rPr>
          <w:rStyle w:val="56"/>
          <w:rFonts w:ascii="Times New Roman" w:hAnsi="Times New Roman"/>
          <w:b/>
          <w:color w:val="000000"/>
          <w:sz w:val="32"/>
          <w:szCs w:val="32"/>
        </w:rPr>
        <w:fldChar w:fldCharType="separate"/>
      </w:r>
      <w:r>
        <w:rPr>
          <w:rStyle w:val="56"/>
          <w:rFonts w:ascii="Times New Roman" w:hAnsi="Times New Roman"/>
          <w:b/>
          <w:color w:val="000000"/>
          <w:sz w:val="32"/>
          <w:szCs w:val="32"/>
        </w:rPr>
        <w:t>3</w:t>
      </w:r>
      <w:r>
        <w:rPr>
          <w:rStyle w:val="56"/>
          <w:rFonts w:ascii="Times New Roman" w:hAnsi="Times New Roman"/>
          <w:b/>
          <w:color w:val="000000"/>
          <w:sz w:val="32"/>
          <w:szCs w:val="32"/>
        </w:rPr>
        <w:fldChar w:fldCharType="end"/>
      </w:r>
      <w:r>
        <w:rPr>
          <w:rStyle w:val="56"/>
          <w:rFonts w:ascii="Times New Roman" w:hAnsi="Times New Roman"/>
          <w:b/>
          <w:color w:val="000000"/>
          <w:sz w:val="32"/>
          <w:szCs w:val="32"/>
        </w:rPr>
        <w:fldChar w:fldCharType="end"/>
      </w:r>
    </w:p>
    <w:p w14:paraId="4930AC9D">
      <w:pPr>
        <w:pStyle w:val="274"/>
        <w:spacing w:line="480" w:lineRule="auto"/>
        <w:ind w:firstLine="420" w:firstLineChars="200"/>
        <w:rPr>
          <w:rFonts w:ascii="Times New Roman" w:hAnsi="Times New Roman"/>
          <w:b/>
          <w:color w:val="000000"/>
          <w:sz w:val="32"/>
          <w:szCs w:val="32"/>
        </w:rPr>
      </w:pPr>
      <w:r>
        <w:fldChar w:fldCharType="begin"/>
      </w:r>
      <w:r>
        <w:instrText xml:space="preserve"> HYPERLINK "file:///F:\\陈铭\\135嘉兴市港航管理服务中心海河联运在线项目\\公开招标-嘉兴市港航管理服务中心海河联运在线项目.doc" \l "_Toc11067540" </w:instrText>
      </w:r>
      <w:r>
        <w:fldChar w:fldCharType="separate"/>
      </w:r>
      <w:r>
        <w:rPr>
          <w:rStyle w:val="56"/>
          <w:rFonts w:hint="eastAsia" w:ascii="Times New Roman" w:hAnsi="Times New Roman"/>
          <w:b/>
          <w:color w:val="000000"/>
          <w:sz w:val="32"/>
          <w:szCs w:val="32"/>
        </w:rPr>
        <w:t>第三章</w:t>
      </w:r>
      <w:r>
        <w:rPr>
          <w:rStyle w:val="56"/>
          <w:rFonts w:ascii="Times New Roman" w:hAnsi="Times New Roman"/>
          <w:b/>
          <w:color w:val="000000"/>
          <w:sz w:val="32"/>
          <w:szCs w:val="32"/>
        </w:rPr>
        <w:t xml:space="preserve">  </w:t>
      </w:r>
      <w:r>
        <w:rPr>
          <w:rStyle w:val="56"/>
          <w:rFonts w:hint="eastAsia" w:ascii="Times New Roman" w:hAnsi="Times New Roman"/>
          <w:b/>
          <w:color w:val="000000"/>
          <w:sz w:val="32"/>
          <w:szCs w:val="32"/>
        </w:rPr>
        <w:t>投标人须知</w:t>
      </w:r>
      <w:r>
        <w:rPr>
          <w:rStyle w:val="56"/>
          <w:rFonts w:ascii="Times New Roman" w:hAnsi="Times New Roman"/>
          <w:b/>
          <w:color w:val="000000"/>
          <w:sz w:val="32"/>
          <w:szCs w:val="32"/>
        </w:rPr>
        <w:tab/>
      </w:r>
      <w:bookmarkStart w:id="3" w:name="_Hlt142656013"/>
      <w:r>
        <w:rPr>
          <w:rStyle w:val="56"/>
          <w:rFonts w:hint="eastAsia"/>
        </w:rPr>
        <w:fldChar w:fldCharType="begin"/>
      </w:r>
      <w:r>
        <w:rPr>
          <w:rStyle w:val="56"/>
          <w:rFonts w:ascii="Times New Roman" w:hAnsi="Times New Roman"/>
          <w:b/>
          <w:color w:val="000000"/>
          <w:sz w:val="32"/>
          <w:szCs w:val="32"/>
        </w:rPr>
        <w:instrText xml:space="preserve"> PAGEREF _Toc11067540 \h </w:instrText>
      </w:r>
      <w:r>
        <w:rPr>
          <w:rStyle w:val="56"/>
          <w:rFonts w:hint="eastAsia"/>
        </w:rPr>
        <w:fldChar w:fldCharType="separate"/>
      </w:r>
      <w:r>
        <w:rPr>
          <w:rStyle w:val="56"/>
          <w:rFonts w:ascii="Times New Roman" w:hAnsi="Times New Roman"/>
          <w:b/>
          <w:color w:val="000000"/>
          <w:sz w:val="32"/>
          <w:szCs w:val="32"/>
        </w:rPr>
        <w:t>9</w:t>
      </w:r>
      <w:r>
        <w:rPr>
          <w:rStyle w:val="56"/>
          <w:rFonts w:hint="eastAsia"/>
        </w:rPr>
        <w:fldChar w:fldCharType="end"/>
      </w:r>
      <w:bookmarkEnd w:id="3"/>
      <w:r>
        <w:rPr>
          <w:rStyle w:val="56"/>
          <w:rFonts w:hint="eastAsia"/>
        </w:rPr>
        <w:fldChar w:fldCharType="end"/>
      </w:r>
    </w:p>
    <w:p w14:paraId="6D23875F">
      <w:pPr>
        <w:pStyle w:val="274"/>
        <w:spacing w:line="480" w:lineRule="auto"/>
        <w:ind w:firstLine="420" w:firstLineChars="200"/>
        <w:rPr>
          <w:rFonts w:ascii="Times New Roman" w:hAnsi="Times New Roman"/>
          <w:b/>
          <w:color w:val="000000"/>
          <w:sz w:val="32"/>
          <w:szCs w:val="32"/>
        </w:rPr>
      </w:pPr>
      <w:r>
        <w:fldChar w:fldCharType="begin"/>
      </w:r>
      <w:r>
        <w:instrText xml:space="preserve"> HYPERLINK "file:///F:\\陈铭\\135嘉兴市港航管理服务中心海河联运在线项目\\公开招标-嘉兴市港航管理服务中心海河联运在线项目.doc" \l "_Toc11067541" </w:instrText>
      </w:r>
      <w:r>
        <w:fldChar w:fldCharType="separate"/>
      </w:r>
      <w:r>
        <w:rPr>
          <w:rStyle w:val="56"/>
          <w:rFonts w:hint="eastAsia" w:ascii="Times New Roman" w:hAnsi="Times New Roman"/>
          <w:b/>
          <w:color w:val="000000"/>
          <w:sz w:val="32"/>
          <w:szCs w:val="32"/>
        </w:rPr>
        <w:t>第四章</w:t>
      </w:r>
      <w:r>
        <w:rPr>
          <w:rStyle w:val="56"/>
          <w:rFonts w:ascii="Times New Roman" w:hAnsi="Times New Roman"/>
          <w:b/>
          <w:color w:val="000000"/>
          <w:sz w:val="32"/>
          <w:szCs w:val="32"/>
        </w:rPr>
        <w:t xml:space="preserve">  </w:t>
      </w:r>
      <w:r>
        <w:rPr>
          <w:rStyle w:val="56"/>
          <w:rFonts w:hint="eastAsia" w:ascii="Times New Roman" w:hAnsi="Times New Roman"/>
          <w:b/>
          <w:color w:val="000000"/>
          <w:sz w:val="32"/>
          <w:szCs w:val="32"/>
        </w:rPr>
        <w:t>评标办法及评分标准</w:t>
      </w:r>
      <w:r>
        <w:rPr>
          <w:rStyle w:val="56"/>
          <w:rFonts w:ascii="Times New Roman" w:hAnsi="Times New Roman"/>
          <w:b/>
          <w:color w:val="000000"/>
          <w:sz w:val="32"/>
          <w:szCs w:val="32"/>
        </w:rPr>
        <w:tab/>
      </w:r>
      <w:r>
        <w:rPr>
          <w:rStyle w:val="56"/>
          <w:rFonts w:ascii="Times New Roman" w:hAnsi="Times New Roman"/>
          <w:b/>
          <w:color w:val="000000"/>
          <w:sz w:val="32"/>
          <w:szCs w:val="32"/>
        </w:rPr>
        <w:fldChar w:fldCharType="begin"/>
      </w:r>
      <w:r>
        <w:rPr>
          <w:rStyle w:val="56"/>
          <w:rFonts w:ascii="Times New Roman" w:hAnsi="Times New Roman"/>
          <w:b/>
          <w:color w:val="000000"/>
          <w:sz w:val="32"/>
          <w:szCs w:val="32"/>
        </w:rPr>
        <w:instrText xml:space="preserve"> PAGEREF _Toc11067541 \h </w:instrText>
      </w:r>
      <w:r>
        <w:rPr>
          <w:rStyle w:val="56"/>
          <w:rFonts w:ascii="Times New Roman" w:hAnsi="Times New Roman"/>
          <w:b/>
          <w:color w:val="000000"/>
          <w:sz w:val="32"/>
          <w:szCs w:val="32"/>
        </w:rPr>
        <w:fldChar w:fldCharType="separate"/>
      </w:r>
      <w:r>
        <w:rPr>
          <w:rStyle w:val="56"/>
          <w:rFonts w:ascii="Times New Roman" w:hAnsi="Times New Roman"/>
          <w:b/>
          <w:color w:val="000000"/>
          <w:sz w:val="32"/>
          <w:szCs w:val="32"/>
        </w:rPr>
        <w:t>22</w:t>
      </w:r>
      <w:r>
        <w:rPr>
          <w:rStyle w:val="56"/>
          <w:rFonts w:ascii="Times New Roman" w:hAnsi="Times New Roman"/>
          <w:b/>
          <w:color w:val="000000"/>
          <w:sz w:val="32"/>
          <w:szCs w:val="32"/>
        </w:rPr>
        <w:fldChar w:fldCharType="end"/>
      </w:r>
      <w:r>
        <w:rPr>
          <w:rStyle w:val="56"/>
          <w:rFonts w:ascii="Times New Roman" w:hAnsi="Times New Roman"/>
          <w:b/>
          <w:color w:val="000000"/>
          <w:sz w:val="32"/>
          <w:szCs w:val="32"/>
        </w:rPr>
        <w:fldChar w:fldCharType="end"/>
      </w:r>
    </w:p>
    <w:p w14:paraId="4BADAC75">
      <w:pPr>
        <w:pStyle w:val="274"/>
        <w:spacing w:line="480" w:lineRule="auto"/>
        <w:ind w:firstLine="420" w:firstLineChars="200"/>
        <w:rPr>
          <w:rFonts w:ascii="Times New Roman" w:hAnsi="Times New Roman"/>
          <w:b/>
          <w:color w:val="000000"/>
          <w:sz w:val="32"/>
          <w:szCs w:val="32"/>
        </w:rPr>
      </w:pPr>
      <w:r>
        <w:fldChar w:fldCharType="begin"/>
      </w:r>
      <w:r>
        <w:instrText xml:space="preserve"> HYPERLINK "file:///F:\\陈铭\\135嘉兴市港航管理服务中心海河联运在线项目\\公开招标-嘉兴市港航管理服务中心海河联运在线项目.doc" \l "_Toc11067542" </w:instrText>
      </w:r>
      <w:r>
        <w:fldChar w:fldCharType="separate"/>
      </w:r>
      <w:r>
        <w:rPr>
          <w:rStyle w:val="56"/>
          <w:rFonts w:hint="eastAsia" w:ascii="Times New Roman" w:hAnsi="Times New Roman"/>
          <w:b/>
          <w:color w:val="000000"/>
          <w:sz w:val="32"/>
          <w:szCs w:val="32"/>
        </w:rPr>
        <w:t>第五章</w:t>
      </w:r>
      <w:r>
        <w:rPr>
          <w:rStyle w:val="56"/>
          <w:rFonts w:ascii="Times New Roman" w:hAnsi="Times New Roman"/>
          <w:b/>
          <w:color w:val="000000"/>
          <w:sz w:val="32"/>
          <w:szCs w:val="32"/>
        </w:rPr>
        <w:t xml:space="preserve">  </w:t>
      </w:r>
      <w:bookmarkStart w:id="4" w:name="_Hlt142655888"/>
      <w:bookmarkStart w:id="5" w:name="_Hlt142655887"/>
      <w:r>
        <w:rPr>
          <w:rStyle w:val="56"/>
          <w:rFonts w:hint="eastAsia" w:ascii="Times New Roman" w:hAnsi="Times New Roman"/>
          <w:b/>
          <w:color w:val="000000"/>
          <w:sz w:val="32"/>
          <w:szCs w:val="32"/>
        </w:rPr>
        <w:t>嘉兴市政府采购合同（指引）</w:t>
      </w:r>
      <w:bookmarkStart w:id="6" w:name="_Hlt142655903"/>
      <w:r>
        <w:rPr>
          <w:rStyle w:val="56"/>
          <w:rFonts w:ascii="Times New Roman" w:hAnsi="Times New Roman"/>
          <w:b/>
          <w:color w:val="000000"/>
          <w:sz w:val="32"/>
          <w:szCs w:val="32"/>
        </w:rPr>
        <w:tab/>
      </w:r>
      <w:bookmarkEnd w:id="4"/>
      <w:bookmarkEnd w:id="5"/>
      <w:bookmarkEnd w:id="6"/>
      <w:bookmarkStart w:id="7" w:name="_Hlt142657066"/>
      <w:bookmarkStart w:id="8" w:name="_Hlt142657065"/>
      <w:r>
        <w:rPr>
          <w:rStyle w:val="56"/>
          <w:rFonts w:ascii="Times New Roman" w:hAnsi="Times New Roman"/>
          <w:b/>
          <w:color w:val="000000"/>
          <w:sz w:val="32"/>
          <w:szCs w:val="32"/>
        </w:rPr>
        <w:t>3</w:t>
      </w:r>
      <w:bookmarkEnd w:id="7"/>
      <w:bookmarkEnd w:id="8"/>
      <w:r>
        <w:rPr>
          <w:rStyle w:val="56"/>
          <w:rFonts w:ascii="Times New Roman" w:hAnsi="Times New Roman"/>
          <w:b/>
          <w:color w:val="000000"/>
          <w:sz w:val="32"/>
          <w:szCs w:val="32"/>
        </w:rPr>
        <w:t>7</w:t>
      </w:r>
      <w:r>
        <w:rPr>
          <w:rStyle w:val="56"/>
          <w:rFonts w:ascii="Times New Roman" w:hAnsi="Times New Roman"/>
          <w:b/>
          <w:color w:val="000000"/>
          <w:sz w:val="32"/>
          <w:szCs w:val="32"/>
        </w:rPr>
        <w:fldChar w:fldCharType="end"/>
      </w:r>
    </w:p>
    <w:p w14:paraId="3F362F18">
      <w:pPr>
        <w:pStyle w:val="274"/>
        <w:spacing w:line="480" w:lineRule="auto"/>
        <w:ind w:firstLine="420" w:firstLineChars="200"/>
        <w:rPr>
          <w:rFonts w:ascii="Times New Roman" w:hAnsi="Times New Roman"/>
          <w:b/>
          <w:color w:val="000000"/>
          <w:sz w:val="32"/>
          <w:szCs w:val="32"/>
        </w:rPr>
      </w:pPr>
      <w:r>
        <w:fldChar w:fldCharType="begin"/>
      </w:r>
      <w:r>
        <w:instrText xml:space="preserve"> HYPERLINK "file:///F:\\陈铭\\135嘉兴市港航管理服务中心海河联运在线项目\\公开招标-嘉兴市港航管理服务中心海河联运在线项目.doc" \l "_Toc11067543" </w:instrText>
      </w:r>
      <w:r>
        <w:fldChar w:fldCharType="separate"/>
      </w:r>
      <w:r>
        <w:rPr>
          <w:rStyle w:val="56"/>
          <w:rFonts w:hint="eastAsia" w:ascii="Times New Roman" w:hAnsi="Times New Roman"/>
          <w:b/>
          <w:color w:val="000000"/>
          <w:sz w:val="32"/>
          <w:szCs w:val="32"/>
        </w:rPr>
        <w:t>第六章</w:t>
      </w:r>
      <w:r>
        <w:rPr>
          <w:rStyle w:val="56"/>
          <w:rFonts w:ascii="Times New Roman" w:hAnsi="Times New Roman"/>
          <w:b/>
          <w:color w:val="000000"/>
          <w:sz w:val="32"/>
          <w:szCs w:val="32"/>
        </w:rPr>
        <w:t xml:space="preserve">  </w:t>
      </w:r>
      <w:r>
        <w:rPr>
          <w:rStyle w:val="56"/>
          <w:rFonts w:hint="eastAsia" w:ascii="Times New Roman" w:hAnsi="Times New Roman"/>
          <w:b/>
          <w:color w:val="000000"/>
          <w:sz w:val="32"/>
          <w:szCs w:val="32"/>
        </w:rPr>
        <w:t>投标文件格式</w:t>
      </w:r>
      <w:r>
        <w:rPr>
          <w:rStyle w:val="56"/>
          <w:rFonts w:ascii="Times New Roman" w:hAnsi="Times New Roman"/>
          <w:b/>
          <w:color w:val="000000"/>
          <w:sz w:val="32"/>
          <w:szCs w:val="32"/>
        </w:rPr>
        <w:tab/>
      </w:r>
      <w:bookmarkStart w:id="9" w:name="_Hlt142655912"/>
      <w:r>
        <w:rPr>
          <w:rStyle w:val="56"/>
          <w:rFonts w:hint="eastAsia"/>
        </w:rPr>
        <w:fldChar w:fldCharType="begin"/>
      </w:r>
      <w:r>
        <w:rPr>
          <w:rStyle w:val="56"/>
          <w:rFonts w:ascii="Times New Roman" w:hAnsi="Times New Roman"/>
          <w:b/>
          <w:color w:val="000000"/>
          <w:sz w:val="32"/>
          <w:szCs w:val="32"/>
        </w:rPr>
        <w:instrText xml:space="preserve"> PAGEREF _Toc11067543 \h </w:instrText>
      </w:r>
      <w:r>
        <w:rPr>
          <w:rStyle w:val="56"/>
          <w:rFonts w:hint="eastAsia"/>
        </w:rPr>
        <w:fldChar w:fldCharType="separate"/>
      </w:r>
      <w:r>
        <w:rPr>
          <w:rStyle w:val="56"/>
          <w:rFonts w:ascii="Times New Roman" w:hAnsi="Times New Roman"/>
          <w:b/>
          <w:color w:val="000000"/>
          <w:sz w:val="32"/>
          <w:szCs w:val="32"/>
        </w:rPr>
        <w:t>30</w:t>
      </w:r>
      <w:r>
        <w:rPr>
          <w:rStyle w:val="56"/>
          <w:rFonts w:hint="eastAsia"/>
        </w:rPr>
        <w:fldChar w:fldCharType="end"/>
      </w:r>
      <w:bookmarkEnd w:id="9"/>
      <w:r>
        <w:rPr>
          <w:rStyle w:val="56"/>
          <w:rFonts w:hint="eastAsia"/>
        </w:rPr>
        <w:fldChar w:fldCharType="end"/>
      </w:r>
    </w:p>
    <w:p w14:paraId="31CB941A">
      <w:pPr>
        <w:pStyle w:val="39"/>
        <w:spacing w:before="120" w:after="0" w:line="480" w:lineRule="auto"/>
        <w:ind w:firstLine="643" w:firstLineChars="200"/>
        <w:outlineLvl w:val="0"/>
        <w:rPr>
          <w:rFonts w:ascii="Times New Roman" w:hAnsi="Times New Roman"/>
          <w:color w:val="000000"/>
          <w:sz w:val="21"/>
          <w:szCs w:val="21"/>
        </w:rPr>
      </w:pPr>
      <w:r>
        <w:rPr>
          <w:rFonts w:ascii="Times New Roman" w:hAnsi="Times New Roman"/>
          <w:bCs w:val="0"/>
          <w:color w:val="000000"/>
        </w:rPr>
        <w:fldChar w:fldCharType="end"/>
      </w:r>
    </w:p>
    <w:p w14:paraId="2AB538A3">
      <w:pPr>
        <w:pStyle w:val="48"/>
        <w:numPr>
          <w:ilvl w:val="0"/>
          <w:numId w:val="7"/>
        </w:numPr>
        <w:spacing w:before="120" w:after="240"/>
        <w:ind w:firstLine="640"/>
        <w:rPr>
          <w:rFonts w:hint="eastAsia" w:asciiTheme="minorEastAsia" w:hAnsiTheme="minorEastAsia" w:eastAsiaTheme="minorEastAsia" w:cstheme="minorEastAsia"/>
          <w:sz w:val="24"/>
          <w:szCs w:val="24"/>
        </w:rPr>
      </w:pPr>
      <w:r>
        <w:rPr>
          <w:rFonts w:ascii="Times New Roman" w:hAnsi="Times New Roman"/>
          <w:b w:val="0"/>
          <w:bCs w:val="0"/>
          <w:color w:val="000000"/>
          <w:szCs w:val="21"/>
        </w:rPr>
        <w:br w:type="page"/>
      </w:r>
      <w:bookmarkStart w:id="10" w:name="_Toc406402982"/>
      <w:bookmarkStart w:id="11" w:name="_Toc11067538"/>
      <w:r>
        <w:rPr>
          <w:rFonts w:ascii="Times New Roman" w:hAnsi="Times New Roman"/>
          <w:color w:val="000000"/>
        </w:rPr>
        <w:t xml:space="preserve"> </w:t>
      </w:r>
      <w:bookmarkEnd w:id="10"/>
      <w:r>
        <w:rPr>
          <w:rFonts w:hint="eastAsia" w:ascii="Times New Roman" w:hAnsi="Times New Roman"/>
          <w:color w:val="000000"/>
        </w:rPr>
        <w:t>公开招标采购公告</w:t>
      </w:r>
      <w:bookmarkEnd w:id="11"/>
      <w:bookmarkStart w:id="12" w:name="_Toc417992857"/>
      <w:bookmarkStart w:id="13" w:name="_Toc11067539"/>
    </w:p>
    <w:p w14:paraId="0B4A4573">
      <w:pPr>
        <w:pStyle w:val="46"/>
        <w:keepNext w:val="0"/>
        <w:keepLines w:val="0"/>
        <w:pageBreakBefore w:val="0"/>
        <w:widowControl/>
        <w:suppressLineNumbers w:val="0"/>
        <w:kinsoku/>
        <w:wordWrap/>
        <w:overflowPunct/>
        <w:topLinePunct w:val="0"/>
        <w:autoSpaceDE/>
        <w:autoSpaceDN/>
        <w:bidi w:val="0"/>
        <w:adjustRightInd/>
        <w:snapToGrid/>
        <w:spacing w:before="225" w:beforeAutospacing="0" w:after="225" w:afterAutospacing="0" w:line="480" w:lineRule="exact"/>
        <w:ind w:left="0" w:right="0"/>
        <w:textAlignment w:val="auto"/>
        <w:rPr>
          <w:rStyle w:val="53"/>
          <w:rFonts w:hint="default" w:asciiTheme="minorEastAsia" w:hAnsiTheme="minorEastAsia" w:eastAsiaTheme="minorEastAsia" w:cstheme="minorEastAsia"/>
          <w:i w:val="0"/>
          <w:iCs w:val="0"/>
          <w:caps w:val="0"/>
          <w:color w:val="000000"/>
          <w:spacing w:val="0"/>
          <w:sz w:val="24"/>
          <w:szCs w:val="24"/>
          <w:lang w:val="en-US" w:eastAsia="zh-CN"/>
        </w:rPr>
      </w:pPr>
      <w:r>
        <w:rPr>
          <w:rStyle w:val="53"/>
          <w:rFonts w:hint="eastAsia" w:asciiTheme="minorEastAsia" w:hAnsiTheme="minorEastAsia" w:eastAsiaTheme="minorEastAsia" w:cstheme="minorEastAsia"/>
          <w:i w:val="0"/>
          <w:iCs w:val="0"/>
          <w:caps w:val="0"/>
          <w:color w:val="000000"/>
          <w:spacing w:val="0"/>
          <w:sz w:val="24"/>
          <w:szCs w:val="24"/>
          <w:lang w:val="en-US" w:eastAsia="zh-CN"/>
        </w:rPr>
        <w:t>项目概况</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6"/>
      </w:tblGrid>
      <w:tr w14:paraId="22D4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6" w:type="dxa"/>
          </w:tcPr>
          <w:p w14:paraId="07C4503C">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right="0"/>
              <w:jc w:val="left"/>
              <w:textAlignment w:val="auto"/>
              <w:rPr>
                <w:rFonts w:hint="eastAsia" w:asciiTheme="minorEastAsia" w:hAnsiTheme="minorEastAsia" w:eastAsiaTheme="minorEastAsia" w:cstheme="minorEastAsia"/>
                <w:i w:val="0"/>
                <w:iCs w:val="0"/>
                <w:caps w:val="0"/>
                <w:color w:val="000000"/>
                <w:spacing w:val="0"/>
                <w:sz w:val="24"/>
                <w:szCs w:val="24"/>
                <w:vertAlign w:val="baseline"/>
              </w:rPr>
            </w:pPr>
            <w:r>
              <w:rPr>
                <w:rFonts w:hint="eastAsia" w:asciiTheme="minorEastAsia" w:hAnsiTheme="minorEastAsia" w:eastAsiaTheme="minorEastAsia" w:cstheme="minorEastAsia"/>
                <w:i w:val="0"/>
                <w:iCs w:val="0"/>
                <w:caps w:val="0"/>
                <w:color w:val="000000"/>
                <w:spacing w:val="0"/>
                <w:sz w:val="24"/>
                <w:szCs w:val="24"/>
                <w:lang w:eastAsia="zh-CN"/>
              </w:rPr>
              <w:t>2024年平湖市农村公路技术状况自动化检测项目</w:t>
            </w:r>
            <w:r>
              <w:rPr>
                <w:rFonts w:hint="eastAsia" w:asciiTheme="minorEastAsia" w:hAnsiTheme="minorEastAsia" w:eastAsiaTheme="minorEastAsia" w:cstheme="minorEastAsia"/>
                <w:i w:val="0"/>
                <w:iCs w:val="0"/>
                <w:caps w:val="0"/>
                <w:color w:val="000000"/>
                <w:spacing w:val="0"/>
                <w:sz w:val="24"/>
                <w:szCs w:val="24"/>
              </w:rPr>
              <w:t>招标项目的潜在投标人应在政采云平台线上获取获取（下载）招标文件，并于2024年</w:t>
            </w:r>
            <w:r>
              <w:rPr>
                <w:rFonts w:hint="eastAsia" w:asciiTheme="minorEastAsia" w:hAnsiTheme="minorEastAsia" w:eastAsiaTheme="minorEastAsia" w:cstheme="minorEastAsia"/>
                <w:i w:val="0"/>
                <w:iCs w:val="0"/>
                <w:caps w:val="0"/>
                <w:color w:val="000000"/>
                <w:spacing w:val="0"/>
                <w:sz w:val="24"/>
                <w:szCs w:val="24"/>
                <w:lang w:val="en-US" w:eastAsia="zh-CN"/>
              </w:rPr>
              <w:t xml:space="preserve"> 10  </w:t>
            </w:r>
            <w:r>
              <w:rPr>
                <w:rFonts w:hint="eastAsia" w:asciiTheme="minorEastAsia" w:hAnsiTheme="minorEastAsia" w:eastAsiaTheme="minorEastAsia" w:cstheme="minorEastAsia"/>
                <w:i w:val="0"/>
                <w:iCs w:val="0"/>
                <w:caps w:val="0"/>
                <w:color w:val="000000"/>
                <w:spacing w:val="0"/>
                <w:sz w:val="24"/>
                <w:szCs w:val="24"/>
              </w:rPr>
              <w:t>月</w:t>
            </w:r>
            <w:r>
              <w:rPr>
                <w:rFonts w:hint="eastAsia" w:asciiTheme="minorEastAsia" w:hAnsiTheme="minorEastAsia" w:eastAsiaTheme="minorEastAsia" w:cstheme="minorEastAsia"/>
                <w:i w:val="0"/>
                <w:iCs w:val="0"/>
                <w:caps w:val="0"/>
                <w:color w:val="000000"/>
                <w:spacing w:val="0"/>
                <w:sz w:val="24"/>
                <w:szCs w:val="24"/>
                <w:lang w:val="en-US" w:eastAsia="zh-CN"/>
              </w:rPr>
              <w:t xml:space="preserve"> 21 </w:t>
            </w:r>
            <w:r>
              <w:rPr>
                <w:rFonts w:hint="eastAsia" w:asciiTheme="minorEastAsia" w:hAnsiTheme="minorEastAsia" w:eastAsiaTheme="minorEastAsia" w:cstheme="minorEastAsia"/>
                <w:i w:val="0"/>
                <w:iCs w:val="0"/>
                <w:caps w:val="0"/>
                <w:color w:val="000000"/>
                <w:spacing w:val="0"/>
                <w:sz w:val="24"/>
                <w:szCs w:val="24"/>
              </w:rPr>
              <w:t xml:space="preserve">日 14:00（北京时间）前递交（上传）投标文件。  </w:t>
            </w:r>
          </w:p>
        </w:tc>
      </w:tr>
    </w:tbl>
    <w:p w14:paraId="60476926">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right="0"/>
        <w:jc w:val="left"/>
        <w:textAlignment w:val="auto"/>
        <w:rPr>
          <w:rStyle w:val="53"/>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lang w:val="en-US" w:eastAsia="zh-CN"/>
        </w:rPr>
        <w:t xml:space="preserve">                                       </w:t>
      </w:r>
      <w:r>
        <w:rPr>
          <w:rStyle w:val="53"/>
          <w:rFonts w:hint="eastAsia" w:asciiTheme="minorEastAsia" w:hAnsiTheme="minorEastAsia" w:eastAsiaTheme="minorEastAsia" w:cstheme="minorEastAsia"/>
          <w:i w:val="0"/>
          <w:iCs w:val="0"/>
          <w:caps w:val="0"/>
          <w:color w:val="000000"/>
          <w:spacing w:val="0"/>
          <w:sz w:val="24"/>
          <w:szCs w:val="24"/>
        </w:rPr>
        <w:t xml:space="preserve">          </w:t>
      </w:r>
    </w:p>
    <w:p w14:paraId="01536A5B">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 xml:space="preserve">  </w:t>
      </w:r>
      <w:r>
        <w:rPr>
          <w:rFonts w:hint="eastAsia" w:asciiTheme="minorEastAsia" w:hAnsiTheme="minorEastAsia" w:eastAsiaTheme="minorEastAsia" w:cstheme="minorEastAsia"/>
          <w:b/>
          <w:bCs/>
          <w:i w:val="0"/>
          <w:iCs w:val="0"/>
          <w:caps w:val="0"/>
          <w:color w:val="000000"/>
          <w:spacing w:val="0"/>
          <w:sz w:val="24"/>
          <w:szCs w:val="24"/>
        </w:rPr>
        <w:t>  项目编号</w:t>
      </w:r>
      <w:r>
        <w:rPr>
          <w:rFonts w:hint="eastAsia" w:asciiTheme="minorEastAsia" w:hAnsiTheme="minorEastAsia" w:eastAsiaTheme="minorEastAsia" w:cstheme="minorEastAsia"/>
          <w:i w:val="0"/>
          <w:iCs w:val="0"/>
          <w:caps w:val="0"/>
          <w:color w:val="000000"/>
          <w:spacing w:val="0"/>
          <w:sz w:val="24"/>
          <w:szCs w:val="24"/>
        </w:rPr>
        <w:t>：QZZXCJ2024-</w:t>
      </w:r>
      <w:r>
        <w:rPr>
          <w:rFonts w:hint="eastAsia" w:asciiTheme="minorEastAsia" w:hAnsiTheme="minorEastAsia" w:eastAsiaTheme="minorEastAsia" w:cstheme="minorEastAsia"/>
          <w:i w:val="0"/>
          <w:iCs w:val="0"/>
          <w:caps w:val="0"/>
          <w:color w:val="000000"/>
          <w:spacing w:val="0"/>
          <w:sz w:val="24"/>
          <w:szCs w:val="24"/>
          <w:lang w:eastAsia="zh-CN"/>
        </w:rPr>
        <w:t>0</w:t>
      </w:r>
      <w:r>
        <w:rPr>
          <w:rFonts w:hint="eastAsia" w:asciiTheme="minorEastAsia" w:hAnsiTheme="minorEastAsia" w:eastAsiaTheme="minorEastAsia" w:cstheme="minorEastAsia"/>
          <w:i w:val="0"/>
          <w:iCs w:val="0"/>
          <w:caps w:val="0"/>
          <w:color w:val="000000"/>
          <w:spacing w:val="0"/>
          <w:sz w:val="24"/>
          <w:szCs w:val="24"/>
          <w:lang w:val="en-US" w:eastAsia="zh-CN"/>
        </w:rPr>
        <w:t>05</w:t>
      </w:r>
      <w:r>
        <w:rPr>
          <w:rFonts w:hint="eastAsia" w:asciiTheme="minorEastAsia" w:hAnsiTheme="minorEastAsia" w:eastAsiaTheme="minorEastAsia" w:cstheme="minorEastAsia"/>
          <w:i w:val="0"/>
          <w:iCs w:val="0"/>
          <w:caps w:val="0"/>
          <w:color w:val="000000"/>
          <w:spacing w:val="0"/>
          <w:sz w:val="24"/>
          <w:szCs w:val="24"/>
        </w:rPr>
        <w:t> </w:t>
      </w:r>
    </w:p>
    <w:p w14:paraId="6BA0CE91">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 xml:space="preserve">    </w:t>
      </w:r>
      <w:r>
        <w:rPr>
          <w:rFonts w:hint="eastAsia" w:asciiTheme="minorEastAsia" w:hAnsiTheme="minorEastAsia" w:eastAsiaTheme="minorEastAsia" w:cstheme="minorEastAsia"/>
          <w:b/>
          <w:bCs/>
          <w:i w:val="0"/>
          <w:iCs w:val="0"/>
          <w:caps w:val="0"/>
          <w:color w:val="000000"/>
          <w:spacing w:val="0"/>
          <w:sz w:val="24"/>
          <w:szCs w:val="24"/>
        </w:rPr>
        <w:t>项目名称：</w:t>
      </w:r>
      <w:r>
        <w:rPr>
          <w:rFonts w:hint="eastAsia" w:asciiTheme="minorEastAsia" w:hAnsiTheme="minorEastAsia" w:eastAsiaTheme="minorEastAsia" w:cstheme="minorEastAsia"/>
          <w:i w:val="0"/>
          <w:iCs w:val="0"/>
          <w:caps w:val="0"/>
          <w:color w:val="000000"/>
          <w:spacing w:val="0"/>
          <w:sz w:val="24"/>
          <w:szCs w:val="24"/>
          <w:lang w:eastAsia="zh-CN"/>
        </w:rPr>
        <w:t>2024年平湖市农村公路技术状况自动化检测项目</w:t>
      </w:r>
      <w:r>
        <w:rPr>
          <w:rFonts w:hint="eastAsia" w:asciiTheme="minorEastAsia" w:hAnsiTheme="minorEastAsia" w:eastAsiaTheme="minorEastAsia" w:cstheme="minorEastAsia"/>
          <w:i w:val="0"/>
          <w:iCs w:val="0"/>
          <w:caps w:val="0"/>
          <w:color w:val="000000"/>
          <w:spacing w:val="0"/>
          <w:sz w:val="24"/>
          <w:szCs w:val="24"/>
        </w:rPr>
        <w:t>项目</w:t>
      </w:r>
    </w:p>
    <w:p w14:paraId="5A0DA5F0">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textAlignment w:val="auto"/>
        <w:rPr>
          <w:rFonts w:hint="default" w:asciiTheme="minorEastAsia" w:hAnsiTheme="minorEastAsia" w:eastAsiaTheme="minorEastAsia" w:cstheme="minorEastAsia"/>
          <w:b/>
          <w:bCs/>
          <w:i w:val="0"/>
          <w:iCs w:val="0"/>
          <w:caps w:val="0"/>
          <w:color w:val="000000"/>
          <w:spacing w:val="0"/>
          <w:sz w:val="24"/>
          <w:szCs w:val="24"/>
          <w:lang w:val="en-US" w:eastAsia="zh-CN"/>
        </w:rPr>
      </w:pPr>
      <w:r>
        <w:rPr>
          <w:rFonts w:hint="eastAsia" w:asciiTheme="minorEastAsia" w:hAnsiTheme="minorEastAsia" w:eastAsiaTheme="minorEastAsia" w:cstheme="minorEastAsia"/>
          <w:b/>
          <w:bCs/>
          <w:i w:val="0"/>
          <w:iCs w:val="0"/>
          <w:caps w:val="0"/>
          <w:color w:val="000000"/>
          <w:spacing w:val="0"/>
          <w:sz w:val="24"/>
          <w:szCs w:val="24"/>
        </w:rPr>
        <w:t>    预算金额（元）：</w:t>
      </w:r>
      <w:r>
        <w:rPr>
          <w:rFonts w:hint="eastAsia" w:asciiTheme="minorEastAsia" w:hAnsiTheme="minorEastAsia" w:eastAsiaTheme="minorEastAsia" w:cstheme="minorEastAsia"/>
          <w:b/>
          <w:bCs/>
          <w:i w:val="0"/>
          <w:iCs w:val="0"/>
          <w:caps w:val="0"/>
          <w:color w:val="000000"/>
          <w:spacing w:val="0"/>
          <w:sz w:val="24"/>
          <w:szCs w:val="24"/>
          <w:lang w:val="en-US" w:eastAsia="zh-CN"/>
        </w:rPr>
        <w:t>50万元</w:t>
      </w:r>
    </w:p>
    <w:p w14:paraId="1881A37B">
      <w:pPr>
        <w:pStyle w:val="23"/>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i w:val="0"/>
          <w:iCs w:val="0"/>
          <w:caps w:val="0"/>
          <w:color w:val="000000"/>
          <w:spacing w:val="0"/>
          <w:sz w:val="24"/>
          <w:szCs w:val="24"/>
          <w:highlight w:val="yellow"/>
        </w:rPr>
      </w:pPr>
      <w:r>
        <w:rPr>
          <w:rFonts w:hint="eastAsia" w:asciiTheme="minorEastAsia" w:hAnsiTheme="minorEastAsia" w:eastAsiaTheme="minorEastAsia" w:cstheme="minorEastAsia"/>
          <w:i w:val="0"/>
          <w:iCs w:val="0"/>
          <w:caps w:val="0"/>
          <w:color w:val="000000"/>
          <w:spacing w:val="0"/>
          <w:sz w:val="24"/>
          <w:szCs w:val="24"/>
        </w:rPr>
        <w:t>   </w:t>
      </w:r>
      <w:r>
        <w:rPr>
          <w:rFonts w:hint="eastAsia" w:asciiTheme="minorEastAsia" w:hAnsiTheme="minorEastAsia" w:eastAsiaTheme="minorEastAsia" w:cstheme="minorEastAsia"/>
          <w:b/>
          <w:bCs/>
          <w:i w:val="0"/>
          <w:iCs w:val="0"/>
          <w:caps w:val="0"/>
          <w:color w:val="000000"/>
          <w:spacing w:val="0"/>
          <w:sz w:val="24"/>
          <w:szCs w:val="24"/>
        </w:rPr>
        <w:t xml:space="preserve"> 最高限价：</w:t>
      </w:r>
      <w:r>
        <w:rPr>
          <w:rFonts w:hint="eastAsia" w:asciiTheme="minorEastAsia" w:hAnsiTheme="minorEastAsia" w:eastAsiaTheme="minorEastAsia" w:cstheme="minorEastAsia"/>
          <w:i w:val="0"/>
          <w:iCs w:val="0"/>
          <w:caps w:val="0"/>
          <w:color w:val="000000"/>
          <w:spacing w:val="0"/>
          <w:kern w:val="2"/>
          <w:sz w:val="24"/>
          <w:szCs w:val="24"/>
          <w:lang w:val="en-US" w:eastAsia="zh-CN" w:bidi="ar-SA"/>
        </w:rPr>
        <w:t>47.188万元</w:t>
      </w:r>
    </w:p>
    <w:p w14:paraId="58C93FAD">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textAlignment w:val="auto"/>
        <w:rPr>
          <w:rFonts w:hint="eastAsia" w:asciiTheme="minorEastAsia" w:hAnsiTheme="minorEastAsia" w:eastAsiaTheme="minorEastAsia" w:cstheme="minorEastAsia"/>
          <w:b/>
          <w:bCs/>
          <w:i w:val="0"/>
          <w:iCs w:val="0"/>
          <w:caps w:val="0"/>
          <w:color w:val="000000"/>
          <w:spacing w:val="0"/>
          <w:sz w:val="24"/>
          <w:szCs w:val="24"/>
          <w:lang w:eastAsia="zh-CN"/>
        </w:rPr>
      </w:pPr>
      <w:r>
        <w:rPr>
          <w:rFonts w:hint="eastAsia" w:asciiTheme="minorEastAsia" w:hAnsiTheme="minorEastAsia" w:eastAsiaTheme="minorEastAsia" w:cstheme="minorEastAsia"/>
          <w:i w:val="0"/>
          <w:iCs w:val="0"/>
          <w:caps w:val="0"/>
          <w:color w:val="000000"/>
          <w:spacing w:val="0"/>
          <w:sz w:val="24"/>
          <w:szCs w:val="24"/>
        </w:rPr>
        <w:t>   </w:t>
      </w:r>
      <w:r>
        <w:rPr>
          <w:rFonts w:hint="eastAsia" w:asciiTheme="minorEastAsia" w:hAnsiTheme="minorEastAsia" w:eastAsiaTheme="minorEastAsia" w:cstheme="minorEastAsia"/>
          <w:b/>
          <w:bCs/>
          <w:i w:val="0"/>
          <w:iCs w:val="0"/>
          <w:caps w:val="0"/>
          <w:color w:val="000000"/>
          <w:spacing w:val="0"/>
          <w:sz w:val="24"/>
          <w:szCs w:val="24"/>
        </w:rPr>
        <w:t xml:space="preserve"> 采购需求：</w:t>
      </w:r>
    </w:p>
    <w:p w14:paraId="3EEA1D2C">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textAlignment w:val="auto"/>
        <w:rPr>
          <w:rFonts w:hint="eastAsia" w:asciiTheme="minorEastAsia" w:hAnsiTheme="minorEastAsia" w:eastAsiaTheme="minorEastAsia" w:cstheme="minorEastAsia"/>
          <w:i w:val="0"/>
          <w:iCs w:val="0"/>
          <w:caps w:val="0"/>
          <w:color w:val="000000"/>
          <w:spacing w:val="0"/>
          <w:sz w:val="24"/>
          <w:szCs w:val="24"/>
          <w:lang w:eastAsia="zh-CN"/>
        </w:rPr>
      </w:pPr>
      <w:r>
        <w:rPr>
          <w:rFonts w:hint="eastAsia" w:asciiTheme="minorEastAsia" w:hAnsiTheme="minorEastAsia" w:eastAsiaTheme="minorEastAsia" w:cstheme="minorEastAsia"/>
          <w:i w:val="0"/>
          <w:iCs w:val="0"/>
          <w:caps w:val="0"/>
          <w:color w:val="000000"/>
          <w:spacing w:val="0"/>
          <w:sz w:val="24"/>
          <w:szCs w:val="24"/>
        </w:rPr>
        <w:t xml:space="preserve">  </w:t>
      </w:r>
      <w:r>
        <w:rPr>
          <w:rFonts w:hint="eastAsia" w:asciiTheme="minorEastAsia" w:hAnsiTheme="minorEastAsia" w:eastAsiaTheme="minorEastAsia" w:cstheme="minorEastAsia"/>
          <w:i w:val="0"/>
          <w:iCs w:val="0"/>
          <w:caps w:val="0"/>
          <w:color w:val="000000"/>
          <w:spacing w:val="0"/>
          <w:sz w:val="24"/>
          <w:szCs w:val="24"/>
          <w:lang w:eastAsia="zh-CN"/>
        </w:rPr>
        <w:t>  标项名称:2024年平湖市农村公路技术状况自动化检测项目</w:t>
      </w:r>
    </w:p>
    <w:p w14:paraId="4A036E03">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textAlignment w:val="auto"/>
        <w:rPr>
          <w:rFonts w:hint="eastAsia" w:asciiTheme="minorEastAsia" w:hAnsiTheme="minorEastAsia" w:eastAsiaTheme="minorEastAsia" w:cstheme="minorEastAsia"/>
          <w:i w:val="0"/>
          <w:iCs w:val="0"/>
          <w:caps w:val="0"/>
          <w:color w:val="000000"/>
          <w:spacing w:val="0"/>
          <w:sz w:val="24"/>
          <w:szCs w:val="24"/>
          <w:lang w:eastAsia="zh-CN"/>
        </w:rPr>
      </w:pPr>
      <w:r>
        <w:rPr>
          <w:rFonts w:hint="eastAsia" w:asciiTheme="minorEastAsia" w:hAnsiTheme="minorEastAsia" w:eastAsiaTheme="minorEastAsia" w:cstheme="minorEastAsia"/>
          <w:i w:val="0"/>
          <w:iCs w:val="0"/>
          <w:caps w:val="0"/>
          <w:color w:val="000000"/>
          <w:spacing w:val="0"/>
          <w:sz w:val="24"/>
          <w:szCs w:val="24"/>
          <w:lang w:eastAsia="zh-CN"/>
        </w:rPr>
        <w:t>    数量: 不限  </w:t>
      </w:r>
    </w:p>
    <w:p w14:paraId="7C2424EF">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textAlignment w:val="auto"/>
        <w:rPr>
          <w:rFonts w:hint="eastAsia" w:asciiTheme="minorEastAsia" w:hAnsiTheme="minorEastAsia" w:eastAsiaTheme="minorEastAsia" w:cstheme="minorEastAsia"/>
          <w:i w:val="0"/>
          <w:iCs w:val="0"/>
          <w:caps w:val="0"/>
          <w:color w:val="000000"/>
          <w:spacing w:val="0"/>
          <w:sz w:val="24"/>
          <w:szCs w:val="24"/>
          <w:lang w:eastAsia="zh-CN"/>
        </w:rPr>
      </w:pPr>
      <w:r>
        <w:rPr>
          <w:rFonts w:hint="eastAsia" w:asciiTheme="minorEastAsia" w:hAnsiTheme="minorEastAsia" w:eastAsiaTheme="minorEastAsia" w:cstheme="minorEastAsia"/>
          <w:i w:val="0"/>
          <w:iCs w:val="0"/>
          <w:caps w:val="0"/>
          <w:color w:val="000000"/>
          <w:spacing w:val="0"/>
          <w:sz w:val="24"/>
          <w:szCs w:val="24"/>
          <w:lang w:eastAsia="zh-CN"/>
        </w:rPr>
        <w:t>    预算金额（元）:</w:t>
      </w:r>
      <w:r>
        <w:rPr>
          <w:rFonts w:hint="eastAsia" w:asciiTheme="minorEastAsia" w:hAnsiTheme="minorEastAsia" w:eastAsiaTheme="minorEastAsia" w:cstheme="minorEastAsia"/>
          <w:i w:val="0"/>
          <w:iCs w:val="0"/>
          <w:caps w:val="0"/>
          <w:color w:val="000000"/>
          <w:spacing w:val="0"/>
          <w:sz w:val="24"/>
          <w:szCs w:val="24"/>
          <w:lang w:val="en-US" w:eastAsia="zh-CN"/>
        </w:rPr>
        <w:t>50万</w:t>
      </w:r>
      <w:r>
        <w:rPr>
          <w:rFonts w:hint="eastAsia" w:asciiTheme="minorEastAsia" w:hAnsiTheme="minorEastAsia" w:eastAsiaTheme="minorEastAsia" w:cstheme="minorEastAsia"/>
          <w:i w:val="0"/>
          <w:iCs w:val="0"/>
          <w:caps w:val="0"/>
          <w:color w:val="000000"/>
          <w:spacing w:val="0"/>
          <w:sz w:val="24"/>
          <w:szCs w:val="24"/>
          <w:lang w:eastAsia="zh-CN"/>
        </w:rPr>
        <w:t>元   </w:t>
      </w:r>
    </w:p>
    <w:p w14:paraId="26784512">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textAlignment w:val="auto"/>
        <w:rPr>
          <w:rFonts w:hint="eastAsia" w:asciiTheme="minorEastAsia" w:hAnsiTheme="minorEastAsia" w:eastAsiaTheme="minorEastAsia" w:cstheme="minorEastAsia"/>
          <w:i w:val="0"/>
          <w:iCs w:val="0"/>
          <w:caps w:val="0"/>
          <w:color w:val="000000"/>
          <w:spacing w:val="0"/>
          <w:sz w:val="24"/>
          <w:szCs w:val="24"/>
          <w:lang w:eastAsia="zh-CN"/>
        </w:rPr>
      </w:pPr>
      <w:r>
        <w:rPr>
          <w:rFonts w:hint="eastAsia" w:asciiTheme="minorEastAsia" w:hAnsiTheme="minorEastAsia" w:eastAsiaTheme="minorEastAsia" w:cstheme="minorEastAsia"/>
          <w:i w:val="0"/>
          <w:iCs w:val="0"/>
          <w:caps w:val="0"/>
          <w:color w:val="000000"/>
          <w:spacing w:val="0"/>
          <w:sz w:val="24"/>
          <w:szCs w:val="24"/>
          <w:lang w:eastAsia="zh-CN"/>
        </w:rPr>
        <w:t>    简要规格描述或项目基本概况介绍、用途：</w:t>
      </w:r>
    </w:p>
    <w:p w14:paraId="2EF3A3D3">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720" w:firstLineChars="300"/>
        <w:textAlignment w:val="auto"/>
        <w:rPr>
          <w:rFonts w:hint="eastAsia" w:asciiTheme="minorEastAsia" w:hAnsiTheme="minorEastAsia" w:eastAsiaTheme="minorEastAsia" w:cstheme="minorEastAsia"/>
          <w:i w:val="0"/>
          <w:iCs w:val="0"/>
          <w:caps w:val="0"/>
          <w:color w:val="000000"/>
          <w:spacing w:val="0"/>
          <w:sz w:val="24"/>
          <w:szCs w:val="24"/>
          <w:lang w:eastAsia="zh-CN"/>
        </w:rPr>
      </w:pPr>
      <w:r>
        <w:rPr>
          <w:rFonts w:hint="eastAsia" w:asciiTheme="minorEastAsia" w:hAnsiTheme="minorEastAsia" w:eastAsiaTheme="minorEastAsia" w:cstheme="minorEastAsia"/>
          <w:i w:val="0"/>
          <w:iCs w:val="0"/>
          <w:caps w:val="0"/>
          <w:color w:val="000000"/>
          <w:spacing w:val="0"/>
          <w:sz w:val="24"/>
          <w:szCs w:val="24"/>
          <w:lang w:eastAsia="zh-CN"/>
        </w:rPr>
        <w:t>平湖市农村公路技术状况评定工作，一年总工程量为车道里程约</w:t>
      </w:r>
      <w:r>
        <w:rPr>
          <w:rFonts w:hint="eastAsia" w:asciiTheme="minorEastAsia" w:hAnsiTheme="minorEastAsia" w:eastAsiaTheme="minorEastAsia" w:cstheme="minorEastAsia"/>
          <w:i w:val="0"/>
          <w:iCs w:val="0"/>
          <w:caps w:val="0"/>
          <w:color w:val="000000"/>
          <w:spacing w:val="0"/>
          <w:sz w:val="24"/>
          <w:szCs w:val="24"/>
          <w:lang w:val="en-US" w:eastAsia="zh-CN"/>
        </w:rPr>
        <w:t>524.319</w:t>
      </w:r>
      <w:r>
        <w:rPr>
          <w:rFonts w:hint="eastAsia" w:asciiTheme="minorEastAsia" w:hAnsiTheme="minorEastAsia" w:eastAsiaTheme="minorEastAsia" w:cstheme="minorEastAsia"/>
          <w:i w:val="0"/>
          <w:iCs w:val="0"/>
          <w:caps w:val="0"/>
          <w:color w:val="000000"/>
          <w:spacing w:val="0"/>
          <w:sz w:val="24"/>
          <w:szCs w:val="24"/>
          <w:lang w:eastAsia="zh-CN"/>
        </w:rPr>
        <w:t>公里（具体检测路线由</w:t>
      </w:r>
      <w:r>
        <w:rPr>
          <w:rFonts w:hint="eastAsia" w:asciiTheme="minorEastAsia" w:hAnsiTheme="minorEastAsia" w:eastAsiaTheme="minorEastAsia" w:cstheme="minorEastAsia"/>
          <w:i w:val="0"/>
          <w:iCs w:val="0"/>
          <w:caps w:val="0"/>
          <w:color w:val="000000"/>
          <w:spacing w:val="0"/>
          <w:sz w:val="24"/>
          <w:szCs w:val="24"/>
          <w:lang w:val="en-US" w:eastAsia="zh-CN"/>
        </w:rPr>
        <w:t>采购人</w:t>
      </w:r>
      <w:r>
        <w:rPr>
          <w:rFonts w:hint="eastAsia" w:asciiTheme="minorEastAsia" w:hAnsiTheme="minorEastAsia" w:eastAsiaTheme="minorEastAsia" w:cstheme="minorEastAsia"/>
          <w:i w:val="0"/>
          <w:iCs w:val="0"/>
          <w:caps w:val="0"/>
          <w:color w:val="000000"/>
          <w:spacing w:val="0"/>
          <w:sz w:val="24"/>
          <w:szCs w:val="24"/>
          <w:lang w:eastAsia="zh-CN"/>
        </w:rPr>
        <w:t>委派），根据农村公路需检测路线采用多功能道路检测车等必要检查(测)设备开展路况技术状况检测评定，主要检测指标为路面病害调查(自动路况摄像)和平整度；根据检测数据，提供检测报告，并根据路况检测结果提出有针对性的公路养护建议方案。</w:t>
      </w:r>
    </w:p>
    <w:p w14:paraId="7D1616AB">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textAlignment w:val="auto"/>
        <w:rPr>
          <w:rFonts w:hint="eastAsia" w:asciiTheme="minorEastAsia" w:hAnsiTheme="minorEastAsia" w:eastAsiaTheme="minorEastAsia" w:cstheme="minorEastAsia"/>
          <w:i w:val="0"/>
          <w:iCs w:val="0"/>
          <w:caps w:val="0"/>
          <w:color w:val="000000"/>
          <w:spacing w:val="0"/>
          <w:sz w:val="24"/>
          <w:szCs w:val="24"/>
          <w:lang w:eastAsia="zh-CN"/>
        </w:rPr>
      </w:pPr>
      <w:r>
        <w:rPr>
          <w:rFonts w:hint="eastAsia" w:asciiTheme="minorEastAsia" w:hAnsiTheme="minorEastAsia" w:eastAsiaTheme="minorEastAsia" w:cstheme="minorEastAsia"/>
          <w:i w:val="0"/>
          <w:iCs w:val="0"/>
          <w:caps w:val="0"/>
          <w:color w:val="000000"/>
          <w:spacing w:val="0"/>
          <w:sz w:val="24"/>
          <w:szCs w:val="24"/>
          <w:lang w:eastAsia="zh-CN"/>
        </w:rPr>
        <w:t>    合同履约期限：45日历天（含提交成果报告）。</w:t>
      </w:r>
    </w:p>
    <w:p w14:paraId="6338A6EA">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textAlignment w:val="auto"/>
        <w:rPr>
          <w:rFonts w:hint="eastAsia" w:asciiTheme="minorEastAsia" w:hAnsiTheme="minorEastAsia" w:eastAsiaTheme="minorEastAsia" w:cstheme="minorEastAsia"/>
          <w:i w:val="0"/>
          <w:iCs w:val="0"/>
          <w:caps w:val="0"/>
          <w:color w:val="000000"/>
          <w:spacing w:val="0"/>
          <w:sz w:val="24"/>
          <w:szCs w:val="24"/>
          <w:lang w:eastAsia="zh-CN"/>
        </w:rPr>
      </w:pPr>
      <w:r>
        <w:rPr>
          <w:rFonts w:hint="eastAsia" w:asciiTheme="minorEastAsia" w:hAnsiTheme="minorEastAsia" w:eastAsiaTheme="minorEastAsia" w:cstheme="minorEastAsia"/>
          <w:i w:val="0"/>
          <w:iCs w:val="0"/>
          <w:caps w:val="0"/>
          <w:color w:val="000000"/>
          <w:spacing w:val="0"/>
          <w:sz w:val="24"/>
          <w:szCs w:val="24"/>
          <w:lang w:eastAsia="zh-CN"/>
        </w:rPr>
        <w:t>    本项目（否）接受联合体投标。</w:t>
      </w:r>
    </w:p>
    <w:p w14:paraId="7B5F2D01">
      <w:pPr>
        <w:pStyle w:val="46"/>
        <w:keepNext w:val="0"/>
        <w:keepLines w:val="0"/>
        <w:pageBreakBefore w:val="0"/>
        <w:widowControl/>
        <w:suppressLineNumbers w:val="0"/>
        <w:kinsoku/>
        <w:wordWrap/>
        <w:overflowPunct/>
        <w:topLinePunct w:val="0"/>
        <w:autoSpaceDE/>
        <w:autoSpaceDN/>
        <w:bidi w:val="0"/>
        <w:adjustRightInd/>
        <w:snapToGrid/>
        <w:spacing w:before="225" w:beforeAutospacing="0" w:after="225" w:afterAutospacing="0" w:line="480" w:lineRule="exact"/>
        <w:ind w:left="0" w:right="0"/>
        <w:textAlignment w:val="auto"/>
        <w:rPr>
          <w:rFonts w:hint="eastAsia" w:asciiTheme="minorEastAsia" w:hAnsiTheme="minorEastAsia" w:eastAsiaTheme="minorEastAsia" w:cstheme="minorEastAsia"/>
          <w:sz w:val="24"/>
          <w:szCs w:val="24"/>
        </w:rPr>
      </w:pPr>
      <w:r>
        <w:rPr>
          <w:rStyle w:val="53"/>
          <w:rFonts w:hint="eastAsia" w:asciiTheme="minorEastAsia" w:hAnsiTheme="minorEastAsia" w:eastAsiaTheme="minorEastAsia" w:cstheme="minorEastAsia"/>
          <w:i w:val="0"/>
          <w:iCs w:val="0"/>
          <w:caps w:val="0"/>
          <w:color w:val="000000"/>
          <w:spacing w:val="0"/>
          <w:sz w:val="24"/>
          <w:szCs w:val="24"/>
        </w:rPr>
        <w:t>二、申请人的资格要求：</w:t>
      </w:r>
    </w:p>
    <w:p w14:paraId="12A97DFE">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720" w:firstLineChars="30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1.满足《中华人民共和国政府采购法》第二十二条规定；未被“信用中国”网站（www.creditchina.gov.cn)、“信用中国（浙江）”网站（http://credit.zj.gov.cn）、中国政府采购网（www.ccgp.gov.cn）列入失信被执行人、重大税收违法案件当事人名单、失信黑名单、政府采购严重违法失信行为记录名单。</w:t>
      </w:r>
    </w:p>
    <w:p w14:paraId="01DD3463">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720" w:firstLineChars="30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2.落实政府采购政策需满足的资格要求：标项1：本项目属于</w:t>
      </w:r>
      <w:r>
        <w:rPr>
          <w:rFonts w:hint="eastAsia" w:asciiTheme="minorEastAsia" w:hAnsiTheme="minorEastAsia" w:eastAsiaTheme="minorEastAsia" w:cstheme="minorEastAsia"/>
          <w:i w:val="0"/>
          <w:iCs w:val="0"/>
          <w:caps w:val="0"/>
          <w:color w:val="000000"/>
          <w:spacing w:val="0"/>
          <w:sz w:val="24"/>
          <w:szCs w:val="24"/>
          <w:lang w:val="en-US" w:eastAsia="zh-CN"/>
        </w:rPr>
        <w:t>非</w:t>
      </w:r>
      <w:r>
        <w:rPr>
          <w:rFonts w:hint="eastAsia" w:asciiTheme="minorEastAsia" w:hAnsiTheme="minorEastAsia" w:eastAsiaTheme="minorEastAsia" w:cstheme="minorEastAsia"/>
          <w:i w:val="0"/>
          <w:iCs w:val="0"/>
          <w:caps w:val="0"/>
          <w:color w:val="000000"/>
          <w:spacing w:val="0"/>
          <w:sz w:val="24"/>
          <w:szCs w:val="24"/>
        </w:rPr>
        <w:t>专门面向中小企业采购的项目。 </w:t>
      </w:r>
    </w:p>
    <w:p w14:paraId="6CBC952D">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720" w:firstLineChars="30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3.本项目的特定资格要求：</w:t>
      </w:r>
    </w:p>
    <w:p w14:paraId="614D47AA">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720" w:firstLineChars="300"/>
        <w:textAlignment w:val="auto"/>
        <w:rPr>
          <w:rFonts w:hint="eastAsia" w:asciiTheme="minorEastAsia" w:hAnsiTheme="minorEastAsia" w:eastAsiaTheme="minorEastAsia" w:cstheme="minorEastAsia"/>
          <w:i w:val="0"/>
          <w:iCs w:val="0"/>
          <w:caps w:val="0"/>
          <w:color w:val="000000"/>
          <w:spacing w:val="0"/>
          <w:sz w:val="24"/>
          <w:szCs w:val="24"/>
          <w:lang w:eastAsia="zh-CN"/>
        </w:rPr>
      </w:pPr>
      <w:r>
        <w:rPr>
          <w:rFonts w:hint="eastAsia" w:asciiTheme="minorEastAsia" w:hAnsiTheme="minorEastAsia" w:eastAsiaTheme="minorEastAsia" w:cstheme="minorEastAsia"/>
          <w:i w:val="0"/>
          <w:iCs w:val="0"/>
          <w:caps w:val="0"/>
          <w:color w:val="000000"/>
          <w:spacing w:val="0"/>
          <w:sz w:val="24"/>
          <w:szCs w:val="24"/>
          <w:lang w:eastAsia="zh-CN"/>
        </w:rPr>
        <w:t>（</w:t>
      </w:r>
      <w:r>
        <w:rPr>
          <w:rFonts w:hint="eastAsia" w:asciiTheme="minorEastAsia" w:hAnsiTheme="minorEastAsia" w:eastAsiaTheme="minorEastAsia" w:cstheme="minorEastAsia"/>
          <w:i w:val="0"/>
          <w:iCs w:val="0"/>
          <w:caps w:val="0"/>
          <w:color w:val="000000"/>
          <w:spacing w:val="0"/>
          <w:sz w:val="24"/>
          <w:szCs w:val="24"/>
          <w:lang w:val="en-US" w:eastAsia="zh-CN"/>
        </w:rPr>
        <w:t>1</w:t>
      </w:r>
      <w:r>
        <w:rPr>
          <w:rFonts w:hint="eastAsia" w:asciiTheme="minorEastAsia" w:hAnsiTheme="minorEastAsia" w:eastAsiaTheme="minorEastAsia" w:cstheme="minorEastAsia"/>
          <w:i w:val="0"/>
          <w:iCs w:val="0"/>
          <w:caps w:val="0"/>
          <w:color w:val="000000"/>
          <w:spacing w:val="0"/>
          <w:sz w:val="24"/>
          <w:szCs w:val="24"/>
          <w:lang w:eastAsia="zh-CN"/>
        </w:rPr>
        <w:t>）投标人具有独立法人资格，其本身或内设机构具有交通主管部门核发的公路工程综合乙级资质试验检测及以上资质等级证书。</w:t>
      </w:r>
    </w:p>
    <w:p w14:paraId="0B39B2DE">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720" w:firstLineChars="300"/>
        <w:textAlignment w:val="auto"/>
        <w:rPr>
          <w:rFonts w:hint="eastAsia" w:asciiTheme="minorEastAsia" w:hAnsiTheme="minorEastAsia" w:eastAsiaTheme="minorEastAsia" w:cstheme="minorEastAsia"/>
          <w:i w:val="0"/>
          <w:iCs w:val="0"/>
          <w:caps w:val="0"/>
          <w:color w:val="000000"/>
          <w:spacing w:val="0"/>
          <w:sz w:val="24"/>
          <w:szCs w:val="24"/>
          <w:lang w:eastAsia="zh-CN"/>
        </w:rPr>
      </w:pPr>
      <w:r>
        <w:rPr>
          <w:rFonts w:hint="eastAsia" w:asciiTheme="minorEastAsia" w:hAnsiTheme="minorEastAsia" w:eastAsiaTheme="minorEastAsia" w:cstheme="minorEastAsia"/>
          <w:i w:val="0"/>
          <w:iCs w:val="0"/>
          <w:caps w:val="0"/>
          <w:color w:val="000000"/>
          <w:spacing w:val="0"/>
          <w:sz w:val="24"/>
          <w:szCs w:val="24"/>
          <w:lang w:eastAsia="zh-CN"/>
        </w:rPr>
        <w:t>（</w:t>
      </w:r>
      <w:r>
        <w:rPr>
          <w:rFonts w:hint="eastAsia" w:asciiTheme="minorEastAsia" w:hAnsiTheme="minorEastAsia" w:eastAsiaTheme="minorEastAsia" w:cstheme="minorEastAsia"/>
          <w:i w:val="0"/>
          <w:iCs w:val="0"/>
          <w:caps w:val="0"/>
          <w:color w:val="000000"/>
          <w:spacing w:val="0"/>
          <w:sz w:val="24"/>
          <w:szCs w:val="24"/>
          <w:lang w:val="en-US" w:eastAsia="zh-CN"/>
        </w:rPr>
        <w:t>2</w:t>
      </w:r>
      <w:r>
        <w:rPr>
          <w:rFonts w:hint="eastAsia" w:asciiTheme="minorEastAsia" w:hAnsiTheme="minorEastAsia" w:eastAsiaTheme="minorEastAsia" w:cstheme="minorEastAsia"/>
          <w:i w:val="0"/>
          <w:iCs w:val="0"/>
          <w:caps w:val="0"/>
          <w:color w:val="000000"/>
          <w:spacing w:val="0"/>
          <w:sz w:val="24"/>
          <w:szCs w:val="24"/>
          <w:lang w:eastAsia="zh-CN"/>
        </w:rPr>
        <w:t>）具有</w:t>
      </w:r>
      <w:r>
        <w:rPr>
          <w:rFonts w:hint="eastAsia" w:asciiTheme="minorEastAsia" w:hAnsiTheme="minorEastAsia" w:eastAsiaTheme="minorEastAsia" w:cstheme="minorEastAsia"/>
          <w:i w:val="0"/>
          <w:iCs w:val="0"/>
          <w:caps w:val="0"/>
          <w:color w:val="000000"/>
          <w:spacing w:val="0"/>
          <w:sz w:val="24"/>
          <w:szCs w:val="24"/>
        </w:rPr>
        <w:t>通过省级及以上计量行政部门计量认证（CMA计量认证证书）且认证参数中须包含平整度、公路路面损坏&lt;或路面损坏调查</w:t>
      </w:r>
      <w:r>
        <w:rPr>
          <w:rFonts w:hint="eastAsia" w:asciiTheme="minorEastAsia" w:hAnsiTheme="minorEastAsia" w:eastAsiaTheme="minorEastAsia" w:cstheme="minorEastAsia"/>
          <w:i w:val="0"/>
          <w:iCs w:val="0"/>
          <w:caps w:val="0"/>
          <w:color w:val="000000"/>
          <w:spacing w:val="0"/>
          <w:sz w:val="24"/>
          <w:szCs w:val="24"/>
          <w:lang w:val="en-US" w:eastAsia="zh-CN"/>
        </w:rPr>
        <w:t>或路面表观损坏</w:t>
      </w:r>
      <w:r>
        <w:rPr>
          <w:rFonts w:hint="eastAsia" w:asciiTheme="minorEastAsia" w:hAnsiTheme="minorEastAsia" w:eastAsiaTheme="minorEastAsia" w:cstheme="minorEastAsia"/>
          <w:i w:val="0"/>
          <w:iCs w:val="0"/>
          <w:caps w:val="0"/>
          <w:color w:val="000000"/>
          <w:spacing w:val="0"/>
          <w:sz w:val="24"/>
          <w:szCs w:val="24"/>
        </w:rPr>
        <w:t>&gt;两项参数</w:t>
      </w:r>
      <w:r>
        <w:rPr>
          <w:rFonts w:hint="eastAsia" w:asciiTheme="minorEastAsia" w:hAnsiTheme="minorEastAsia" w:eastAsiaTheme="minorEastAsia" w:cstheme="minorEastAsia"/>
          <w:i w:val="0"/>
          <w:iCs w:val="0"/>
          <w:caps w:val="0"/>
          <w:color w:val="000000"/>
          <w:spacing w:val="0"/>
          <w:sz w:val="24"/>
          <w:szCs w:val="24"/>
          <w:lang w:eastAsia="zh-CN"/>
        </w:rPr>
        <w:t>。</w:t>
      </w:r>
    </w:p>
    <w:p w14:paraId="5EA8152E">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720" w:firstLineChars="30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lang w:eastAsia="zh-CN"/>
        </w:rPr>
        <w:t>（</w:t>
      </w:r>
      <w:r>
        <w:rPr>
          <w:rFonts w:hint="eastAsia" w:asciiTheme="minorEastAsia" w:hAnsiTheme="minorEastAsia" w:eastAsiaTheme="minorEastAsia" w:cstheme="minorEastAsia"/>
          <w:i w:val="0"/>
          <w:iCs w:val="0"/>
          <w:caps w:val="0"/>
          <w:color w:val="000000"/>
          <w:spacing w:val="0"/>
          <w:sz w:val="24"/>
          <w:szCs w:val="24"/>
          <w:lang w:val="en-US" w:eastAsia="zh-CN"/>
        </w:rPr>
        <w:t>3</w:t>
      </w:r>
      <w:r>
        <w:rPr>
          <w:rFonts w:hint="eastAsia" w:asciiTheme="minorEastAsia" w:hAnsiTheme="minorEastAsia" w:eastAsiaTheme="minorEastAsia" w:cstheme="minorEastAsia"/>
          <w:i w:val="0"/>
          <w:iCs w:val="0"/>
          <w:caps w:val="0"/>
          <w:color w:val="000000"/>
          <w:spacing w:val="0"/>
          <w:sz w:val="24"/>
          <w:szCs w:val="24"/>
          <w:lang w:eastAsia="zh-CN"/>
        </w:rPr>
        <w:t>）持有市场监督管理部门核发的有效企业法人营业执照或事业单位法人证书，具有省级市场监督管理部门核发的资质认定证书；投标人名称和等级应与交通运输部“公路水运工程质量试验检测管理信息系统（https://www.ttiis.cn/）”中的相应机构名称和等级完全一致。</w:t>
      </w:r>
    </w:p>
    <w:p w14:paraId="5E8546C0">
      <w:pPr>
        <w:pStyle w:val="4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80" w:lineRule="exact"/>
        <w:ind w:left="0" w:right="0"/>
        <w:jc w:val="both"/>
        <w:textAlignment w:val="auto"/>
        <w:rPr>
          <w:rFonts w:hint="eastAsia" w:asciiTheme="minorEastAsia" w:hAnsiTheme="minorEastAsia" w:eastAsiaTheme="minorEastAsia" w:cstheme="minorEastAsia"/>
          <w:sz w:val="24"/>
          <w:szCs w:val="24"/>
        </w:rPr>
      </w:pPr>
      <w:r>
        <w:rPr>
          <w:rStyle w:val="53"/>
          <w:rFonts w:hint="eastAsia" w:asciiTheme="minorEastAsia" w:hAnsiTheme="minorEastAsia" w:eastAsiaTheme="minorEastAsia" w:cstheme="minorEastAsia"/>
          <w:i w:val="0"/>
          <w:iCs w:val="0"/>
          <w:caps w:val="0"/>
          <w:color w:val="000000"/>
          <w:spacing w:val="0"/>
          <w:sz w:val="24"/>
          <w:szCs w:val="24"/>
        </w:rPr>
        <w:t>三、获取招标文件</w:t>
      </w:r>
      <w:r>
        <w:rPr>
          <w:rFonts w:hint="eastAsia" w:asciiTheme="minorEastAsia" w:hAnsiTheme="minorEastAsia" w:eastAsiaTheme="minorEastAsia" w:cstheme="minorEastAsia"/>
          <w:i w:val="0"/>
          <w:iCs w:val="0"/>
          <w:caps w:val="0"/>
          <w:color w:val="000000"/>
          <w:spacing w:val="0"/>
          <w:sz w:val="24"/>
          <w:szCs w:val="24"/>
        </w:rPr>
        <w:t> </w:t>
      </w:r>
    </w:p>
    <w:p w14:paraId="30290CD5">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    </w:t>
      </w:r>
      <w:r>
        <w:rPr>
          <w:rFonts w:hint="eastAsia" w:asciiTheme="minorEastAsia" w:hAnsiTheme="minorEastAsia" w:eastAsiaTheme="minorEastAsia" w:cstheme="minorEastAsia"/>
          <w:i w:val="0"/>
          <w:iCs w:val="0"/>
          <w:caps w:val="0"/>
          <w:color w:val="000000"/>
          <w:spacing w:val="0"/>
          <w:sz w:val="24"/>
          <w:szCs w:val="24"/>
          <w:u w:val="none"/>
        </w:rPr>
        <w:t>时间：/至2024年</w:t>
      </w:r>
      <w:r>
        <w:rPr>
          <w:rFonts w:hint="eastAsia" w:asciiTheme="minorEastAsia" w:hAnsiTheme="minorEastAsia" w:eastAsiaTheme="minorEastAsia" w:cstheme="minorEastAsia"/>
          <w:i w:val="0"/>
          <w:iCs w:val="0"/>
          <w:caps w:val="0"/>
          <w:color w:val="000000"/>
          <w:spacing w:val="0"/>
          <w:sz w:val="24"/>
          <w:szCs w:val="24"/>
          <w:u w:val="none"/>
          <w:lang w:val="en-US" w:eastAsia="zh-CN"/>
        </w:rPr>
        <w:t xml:space="preserve"> 10  </w:t>
      </w:r>
      <w:r>
        <w:rPr>
          <w:rFonts w:hint="eastAsia" w:asciiTheme="minorEastAsia" w:hAnsiTheme="minorEastAsia" w:eastAsiaTheme="minorEastAsia" w:cstheme="minorEastAsia"/>
          <w:i w:val="0"/>
          <w:iCs w:val="0"/>
          <w:caps w:val="0"/>
          <w:color w:val="000000"/>
          <w:spacing w:val="0"/>
          <w:sz w:val="24"/>
          <w:szCs w:val="24"/>
          <w:u w:val="none"/>
        </w:rPr>
        <w:t>月</w:t>
      </w:r>
      <w:r>
        <w:rPr>
          <w:rFonts w:hint="eastAsia" w:asciiTheme="minorEastAsia" w:hAnsiTheme="minorEastAsia" w:eastAsiaTheme="minorEastAsia" w:cstheme="minorEastAsia"/>
          <w:i w:val="0"/>
          <w:iCs w:val="0"/>
          <w:caps w:val="0"/>
          <w:color w:val="000000"/>
          <w:spacing w:val="0"/>
          <w:sz w:val="24"/>
          <w:szCs w:val="24"/>
          <w:u w:val="none"/>
          <w:lang w:val="en-US" w:eastAsia="zh-CN"/>
        </w:rPr>
        <w:t xml:space="preserve"> 21 </w:t>
      </w:r>
      <w:r>
        <w:rPr>
          <w:rFonts w:hint="eastAsia" w:asciiTheme="minorEastAsia" w:hAnsiTheme="minorEastAsia" w:eastAsiaTheme="minorEastAsia" w:cstheme="minorEastAsia"/>
          <w:i w:val="0"/>
          <w:iCs w:val="0"/>
          <w:caps w:val="0"/>
          <w:color w:val="000000"/>
          <w:spacing w:val="0"/>
          <w:sz w:val="24"/>
          <w:szCs w:val="24"/>
          <w:u w:val="none"/>
        </w:rPr>
        <w:t>日，每天上午00:00至12:00，下午12:00至23:59（北京时间，线上获取法定节假日均可，线下获取文件法定节假日除外）</w:t>
      </w:r>
    </w:p>
    <w:p w14:paraId="1B3A65F6">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    地点（网址）：政采云平台线上获取 </w:t>
      </w:r>
    </w:p>
    <w:p w14:paraId="03F6DC17">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    方式：供应商登录政采云平台https://www.zcygov.cn/在线申请获取采购文件（进入“项目采购”应用，在获取采购文件菜单中选择项目，申请获取采购文件） </w:t>
      </w:r>
    </w:p>
    <w:p w14:paraId="40630034">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    售价（元）：0 </w:t>
      </w:r>
    </w:p>
    <w:p w14:paraId="1F2F02A5">
      <w:pPr>
        <w:pStyle w:val="4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80" w:lineRule="exact"/>
        <w:ind w:left="0" w:right="0"/>
        <w:jc w:val="both"/>
        <w:textAlignment w:val="auto"/>
        <w:rPr>
          <w:rFonts w:hint="eastAsia" w:asciiTheme="minorEastAsia" w:hAnsiTheme="minorEastAsia" w:eastAsiaTheme="minorEastAsia" w:cstheme="minorEastAsia"/>
          <w:sz w:val="24"/>
          <w:szCs w:val="24"/>
        </w:rPr>
      </w:pPr>
      <w:r>
        <w:rPr>
          <w:rStyle w:val="53"/>
          <w:rFonts w:hint="eastAsia" w:asciiTheme="minorEastAsia" w:hAnsiTheme="minorEastAsia" w:eastAsiaTheme="minorEastAsia" w:cstheme="minorEastAsia"/>
          <w:i w:val="0"/>
          <w:iCs w:val="0"/>
          <w:caps w:val="0"/>
          <w:color w:val="000000"/>
          <w:spacing w:val="0"/>
          <w:sz w:val="24"/>
          <w:szCs w:val="24"/>
        </w:rPr>
        <w:t>四、提交投标文件截止时间、开标时间和地点</w:t>
      </w:r>
    </w:p>
    <w:p w14:paraId="7351198E">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   </w:t>
      </w:r>
      <w:r>
        <w:rPr>
          <w:rFonts w:hint="eastAsia" w:asciiTheme="minorEastAsia" w:hAnsiTheme="minorEastAsia" w:eastAsiaTheme="minorEastAsia" w:cstheme="minorEastAsia"/>
          <w:i w:val="0"/>
          <w:iCs w:val="0"/>
          <w:caps w:val="0"/>
          <w:color w:val="000000"/>
          <w:spacing w:val="0"/>
          <w:sz w:val="24"/>
          <w:szCs w:val="24"/>
          <w:u w:val="none"/>
        </w:rPr>
        <w:t> 提交投标文件截止时间：2024年</w:t>
      </w:r>
      <w:r>
        <w:rPr>
          <w:rFonts w:hint="eastAsia" w:asciiTheme="minorEastAsia" w:hAnsiTheme="minorEastAsia" w:eastAsiaTheme="minorEastAsia" w:cstheme="minorEastAsia"/>
          <w:i w:val="0"/>
          <w:iCs w:val="0"/>
          <w:caps w:val="0"/>
          <w:color w:val="000000"/>
          <w:spacing w:val="0"/>
          <w:sz w:val="24"/>
          <w:szCs w:val="24"/>
          <w:u w:val="none"/>
          <w:lang w:val="en-US" w:eastAsia="zh-CN"/>
        </w:rPr>
        <w:t xml:space="preserve"> 10  </w:t>
      </w:r>
      <w:r>
        <w:rPr>
          <w:rFonts w:hint="eastAsia" w:asciiTheme="minorEastAsia" w:hAnsiTheme="minorEastAsia" w:eastAsiaTheme="minorEastAsia" w:cstheme="minorEastAsia"/>
          <w:i w:val="0"/>
          <w:iCs w:val="0"/>
          <w:caps w:val="0"/>
          <w:color w:val="000000"/>
          <w:spacing w:val="0"/>
          <w:sz w:val="24"/>
          <w:szCs w:val="24"/>
          <w:u w:val="none"/>
        </w:rPr>
        <w:t>月</w:t>
      </w:r>
      <w:r>
        <w:rPr>
          <w:rFonts w:hint="eastAsia" w:asciiTheme="minorEastAsia" w:hAnsiTheme="minorEastAsia" w:eastAsiaTheme="minorEastAsia" w:cstheme="minorEastAsia"/>
          <w:i w:val="0"/>
          <w:iCs w:val="0"/>
          <w:caps w:val="0"/>
          <w:color w:val="000000"/>
          <w:spacing w:val="0"/>
          <w:sz w:val="24"/>
          <w:szCs w:val="24"/>
          <w:u w:val="none"/>
          <w:lang w:val="en-US" w:eastAsia="zh-CN"/>
        </w:rPr>
        <w:t xml:space="preserve"> 21 </w:t>
      </w:r>
      <w:r>
        <w:rPr>
          <w:rFonts w:hint="eastAsia" w:asciiTheme="minorEastAsia" w:hAnsiTheme="minorEastAsia" w:eastAsiaTheme="minorEastAsia" w:cstheme="minorEastAsia"/>
          <w:i w:val="0"/>
          <w:iCs w:val="0"/>
          <w:caps w:val="0"/>
          <w:color w:val="000000"/>
          <w:spacing w:val="0"/>
          <w:sz w:val="24"/>
          <w:szCs w:val="24"/>
          <w:u w:val="none"/>
        </w:rPr>
        <w:t>日 14:00（北京时间）</w:t>
      </w:r>
    </w:p>
    <w:p w14:paraId="2D738BDE">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   </w:t>
      </w:r>
      <w:r>
        <w:rPr>
          <w:rFonts w:hint="eastAsia" w:asciiTheme="minorEastAsia" w:hAnsiTheme="minorEastAsia" w:eastAsiaTheme="minorEastAsia" w:cstheme="minorEastAsia"/>
          <w:i w:val="0"/>
          <w:iCs w:val="0"/>
          <w:caps w:val="0"/>
          <w:color w:val="000000"/>
          <w:spacing w:val="0"/>
          <w:sz w:val="24"/>
          <w:szCs w:val="24"/>
          <w:u w:val="none"/>
        </w:rPr>
        <w:t> 投标地点（网址）：请登录政采云投标客户端投标</w:t>
      </w:r>
      <w:r>
        <w:rPr>
          <w:rFonts w:hint="eastAsia" w:asciiTheme="minorEastAsia" w:hAnsiTheme="minorEastAsia" w:eastAsiaTheme="minorEastAsia" w:cstheme="minorEastAsia"/>
          <w:i w:val="0"/>
          <w:iCs w:val="0"/>
          <w:caps w:val="0"/>
          <w:color w:val="000000"/>
          <w:spacing w:val="0"/>
          <w:sz w:val="24"/>
          <w:szCs w:val="24"/>
        </w:rPr>
        <w:t> </w:t>
      </w:r>
    </w:p>
    <w:p w14:paraId="70F47491">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u w:val="none"/>
        </w:rPr>
        <w:t xml:space="preserve">    </w:t>
      </w:r>
      <w:r>
        <w:rPr>
          <w:rFonts w:hint="eastAsia" w:asciiTheme="minorEastAsia" w:hAnsiTheme="minorEastAsia" w:eastAsiaTheme="minorEastAsia" w:cstheme="minorEastAsia"/>
          <w:i w:val="0"/>
          <w:iCs w:val="0"/>
          <w:caps w:val="0"/>
          <w:color w:val="000000"/>
          <w:spacing w:val="0"/>
          <w:sz w:val="24"/>
          <w:szCs w:val="24"/>
          <w:u w:val="non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u w:val="none"/>
        </w:rPr>
        <w:t>开标时间：2024年</w:t>
      </w:r>
      <w:r>
        <w:rPr>
          <w:rFonts w:hint="eastAsia" w:asciiTheme="minorEastAsia" w:hAnsiTheme="minorEastAsia" w:eastAsiaTheme="minorEastAsia" w:cstheme="minorEastAsia"/>
          <w:i w:val="0"/>
          <w:iCs w:val="0"/>
          <w:caps w:val="0"/>
          <w:color w:val="000000"/>
          <w:spacing w:val="0"/>
          <w:sz w:val="24"/>
          <w:szCs w:val="24"/>
          <w:u w:val="none"/>
          <w:lang w:val="en-US" w:eastAsia="zh-CN"/>
        </w:rPr>
        <w:t xml:space="preserve"> 10  </w:t>
      </w:r>
      <w:r>
        <w:rPr>
          <w:rFonts w:hint="eastAsia" w:asciiTheme="minorEastAsia" w:hAnsiTheme="minorEastAsia" w:eastAsiaTheme="minorEastAsia" w:cstheme="minorEastAsia"/>
          <w:i w:val="0"/>
          <w:iCs w:val="0"/>
          <w:caps w:val="0"/>
          <w:color w:val="000000"/>
          <w:spacing w:val="0"/>
          <w:sz w:val="24"/>
          <w:szCs w:val="24"/>
          <w:u w:val="none"/>
        </w:rPr>
        <w:t>月</w:t>
      </w:r>
      <w:r>
        <w:rPr>
          <w:rFonts w:hint="eastAsia" w:asciiTheme="minorEastAsia" w:hAnsiTheme="minorEastAsia" w:eastAsiaTheme="minorEastAsia" w:cstheme="minorEastAsia"/>
          <w:i w:val="0"/>
          <w:iCs w:val="0"/>
          <w:caps w:val="0"/>
          <w:color w:val="000000"/>
          <w:spacing w:val="0"/>
          <w:sz w:val="24"/>
          <w:szCs w:val="24"/>
          <w:u w:val="none"/>
          <w:lang w:val="en-US" w:eastAsia="zh-CN"/>
        </w:rPr>
        <w:t xml:space="preserve"> 21 </w:t>
      </w:r>
      <w:r>
        <w:rPr>
          <w:rFonts w:hint="eastAsia" w:asciiTheme="minorEastAsia" w:hAnsiTheme="minorEastAsia" w:eastAsiaTheme="minorEastAsia" w:cstheme="minorEastAsia"/>
          <w:i w:val="0"/>
          <w:iCs w:val="0"/>
          <w:caps w:val="0"/>
          <w:color w:val="000000"/>
          <w:spacing w:val="0"/>
          <w:sz w:val="24"/>
          <w:szCs w:val="24"/>
          <w:u w:val="none"/>
        </w:rPr>
        <w:t>日 14:00</w:t>
      </w:r>
      <w:r>
        <w:rPr>
          <w:rFonts w:hint="eastAsia" w:asciiTheme="minorEastAsia" w:hAnsiTheme="minorEastAsia" w:eastAsiaTheme="minorEastAsia" w:cstheme="minorEastAsia"/>
          <w:i w:val="0"/>
          <w:iCs w:val="0"/>
          <w:caps w:val="0"/>
          <w:color w:val="000000"/>
          <w:spacing w:val="0"/>
          <w:sz w:val="24"/>
          <w:szCs w:val="24"/>
        </w:rPr>
        <w:t> </w:t>
      </w:r>
    </w:p>
    <w:p w14:paraId="10CA253B">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u w:val="none"/>
        </w:rPr>
        <w:t xml:space="preserve">    </w:t>
      </w:r>
      <w:r>
        <w:rPr>
          <w:rFonts w:hint="eastAsia" w:asciiTheme="minorEastAsia" w:hAnsiTheme="minorEastAsia" w:eastAsiaTheme="minorEastAsia" w:cstheme="minorEastAsia"/>
          <w:i w:val="0"/>
          <w:iCs w:val="0"/>
          <w:caps w:val="0"/>
          <w:color w:val="000000"/>
          <w:spacing w:val="0"/>
          <w:sz w:val="24"/>
          <w:szCs w:val="24"/>
          <w:u w:val="non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u w:val="none"/>
        </w:rPr>
        <w:t>开标地点（网址）：政采云线上开标</w:t>
      </w:r>
      <w:r>
        <w:rPr>
          <w:rFonts w:hint="eastAsia" w:asciiTheme="minorEastAsia" w:hAnsiTheme="minorEastAsia" w:eastAsiaTheme="minorEastAsia" w:cstheme="minorEastAsia"/>
          <w:i w:val="0"/>
          <w:iCs w:val="0"/>
          <w:caps w:val="0"/>
          <w:color w:val="000000"/>
          <w:spacing w:val="0"/>
          <w:sz w:val="24"/>
          <w:szCs w:val="24"/>
        </w:rPr>
        <w:t>  </w:t>
      </w:r>
    </w:p>
    <w:p w14:paraId="3F7603D6">
      <w:pPr>
        <w:pStyle w:val="4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80" w:lineRule="exact"/>
        <w:ind w:left="0" w:right="0"/>
        <w:jc w:val="both"/>
        <w:textAlignment w:val="auto"/>
        <w:rPr>
          <w:rFonts w:hint="eastAsia" w:asciiTheme="minorEastAsia" w:hAnsiTheme="minorEastAsia" w:eastAsiaTheme="minorEastAsia" w:cstheme="minorEastAsia"/>
          <w:sz w:val="24"/>
          <w:szCs w:val="24"/>
        </w:rPr>
      </w:pPr>
      <w:r>
        <w:rPr>
          <w:rStyle w:val="53"/>
          <w:rFonts w:hint="eastAsia" w:asciiTheme="minorEastAsia" w:hAnsiTheme="minorEastAsia" w:eastAsiaTheme="minorEastAsia" w:cstheme="minorEastAsia"/>
          <w:i w:val="0"/>
          <w:iCs w:val="0"/>
          <w:caps w:val="0"/>
          <w:color w:val="000000"/>
          <w:spacing w:val="0"/>
          <w:sz w:val="24"/>
          <w:szCs w:val="24"/>
        </w:rPr>
        <w:t>五、公告期限</w:t>
      </w:r>
      <w:r>
        <w:rPr>
          <w:rFonts w:hint="eastAsia" w:asciiTheme="minorEastAsia" w:hAnsiTheme="minorEastAsia" w:eastAsiaTheme="minorEastAsia" w:cstheme="minorEastAsia"/>
          <w:i w:val="0"/>
          <w:iCs w:val="0"/>
          <w:caps w:val="0"/>
          <w:color w:val="000000"/>
          <w:spacing w:val="0"/>
          <w:sz w:val="24"/>
          <w:szCs w:val="24"/>
        </w:rPr>
        <w:t> </w:t>
      </w:r>
    </w:p>
    <w:p w14:paraId="49804676">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    自本公告发布之日起5个工作日。</w:t>
      </w:r>
    </w:p>
    <w:p w14:paraId="1E2FF8D5">
      <w:pPr>
        <w:pStyle w:val="4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80" w:lineRule="exact"/>
        <w:ind w:left="0" w:right="0"/>
        <w:jc w:val="both"/>
        <w:textAlignment w:val="auto"/>
        <w:rPr>
          <w:rFonts w:hint="eastAsia" w:asciiTheme="minorEastAsia" w:hAnsiTheme="minorEastAsia" w:eastAsiaTheme="minorEastAsia" w:cstheme="minorEastAsia"/>
          <w:sz w:val="24"/>
          <w:szCs w:val="24"/>
        </w:rPr>
      </w:pPr>
      <w:r>
        <w:rPr>
          <w:rStyle w:val="53"/>
          <w:rFonts w:hint="eastAsia" w:asciiTheme="minorEastAsia" w:hAnsiTheme="minorEastAsia" w:eastAsiaTheme="minorEastAsia" w:cstheme="minorEastAsia"/>
          <w:i w:val="0"/>
          <w:iCs w:val="0"/>
          <w:caps w:val="0"/>
          <w:color w:val="000000"/>
          <w:spacing w:val="0"/>
          <w:sz w:val="24"/>
          <w:szCs w:val="24"/>
        </w:rPr>
        <w:t>六、其他补充事宜</w:t>
      </w:r>
    </w:p>
    <w:p w14:paraId="15DC5C07">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5F49BE5">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BAF81E">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textAlignment w:val="auto"/>
        <w:rPr>
          <w:rFonts w:hint="eastAsia" w:asciiTheme="minorEastAsia" w:hAnsiTheme="minorEastAsia" w:eastAsiaTheme="minorEastAsia" w:cstheme="minorEastAsia"/>
          <w:i w:val="0"/>
          <w:iCs w:val="0"/>
          <w:caps w:val="0"/>
          <w:color w:val="000000"/>
          <w:spacing w:val="0"/>
          <w:sz w:val="24"/>
          <w:szCs w:val="24"/>
          <w:lang w:eastAsia="zh-CN"/>
        </w:rPr>
      </w:pPr>
      <w:r>
        <w:rPr>
          <w:rFonts w:hint="eastAsia" w:asciiTheme="minorEastAsia" w:hAnsiTheme="minorEastAsia" w:eastAsiaTheme="minorEastAsia" w:cstheme="minorEastAsia"/>
          <w:i w:val="0"/>
          <w:iCs w:val="0"/>
          <w:caps w:val="0"/>
          <w:color w:val="000000"/>
          <w:spacing w:val="0"/>
          <w:sz w:val="24"/>
          <w:szCs w:val="24"/>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195A01F">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textAlignment w:val="auto"/>
        <w:rPr>
          <w:rFonts w:hint="eastAsia" w:asciiTheme="minorEastAsia" w:hAnsiTheme="minorEastAsia" w:eastAsiaTheme="minorEastAsia" w:cstheme="minorEastAsia"/>
          <w:i w:val="0"/>
          <w:iCs w:val="0"/>
          <w:caps w:val="0"/>
          <w:color w:val="000000"/>
          <w:spacing w:val="0"/>
          <w:sz w:val="24"/>
          <w:szCs w:val="24"/>
          <w:lang w:eastAsia="zh-CN"/>
        </w:rPr>
      </w:pPr>
      <w:r>
        <w:rPr>
          <w:rFonts w:hint="eastAsia" w:asciiTheme="minorEastAsia" w:hAnsiTheme="minorEastAsia" w:eastAsiaTheme="minorEastAsia" w:cstheme="minorEastAsia"/>
          <w:i w:val="0"/>
          <w:iCs w:val="0"/>
          <w:caps w:val="0"/>
          <w:color w:val="000000"/>
          <w:spacing w:val="0"/>
          <w:sz w:val="24"/>
          <w:szCs w:val="24"/>
        </w:rPr>
        <w:t>    4.其他事项：1、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2、为支持和促进中小企业发展，进一步发挥政府采购政策功能，鼓励供应商使用保险/保函替代保证金及进行预付款增信，支持供应商基于中标项目进行应收账款融资。中标供应商若想了解或使用相关服务，可通过政采云平台或其他渠道进行咨询。政采云金融热线400-903-9583，也可登录政采云平台查看相应政策文件及各相关服务方案∶</w:t>
      </w:r>
    </w:p>
    <w:p w14:paraId="4FE12D55">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https://jinrong.zcygov.cn/finance-service/#/home。</w:t>
      </w:r>
    </w:p>
    <w:p w14:paraId="6E0E91AE">
      <w:pPr>
        <w:pStyle w:val="4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80" w:lineRule="exact"/>
        <w:ind w:left="0" w:right="0"/>
        <w:jc w:val="both"/>
        <w:textAlignment w:val="auto"/>
        <w:rPr>
          <w:rFonts w:hint="eastAsia" w:asciiTheme="minorEastAsia" w:hAnsiTheme="minorEastAsia" w:eastAsiaTheme="minorEastAsia" w:cstheme="minorEastAsia"/>
          <w:sz w:val="24"/>
          <w:szCs w:val="24"/>
        </w:rPr>
      </w:pPr>
      <w:r>
        <w:rPr>
          <w:rStyle w:val="53"/>
          <w:rFonts w:hint="eastAsia" w:asciiTheme="minorEastAsia" w:hAnsiTheme="minorEastAsia" w:eastAsiaTheme="minorEastAsia" w:cstheme="minorEastAsia"/>
          <w:i w:val="0"/>
          <w:iCs w:val="0"/>
          <w:caps w:val="0"/>
          <w:color w:val="000000"/>
          <w:spacing w:val="0"/>
          <w:sz w:val="24"/>
          <w:szCs w:val="24"/>
        </w:rPr>
        <w:t>七、对本次采购提出询问、质疑、投诉，请按以下方式联系</w:t>
      </w:r>
    </w:p>
    <w:p w14:paraId="57385FB5">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    1.采购人信息</w:t>
      </w:r>
    </w:p>
    <w:p w14:paraId="347720FF">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textAlignment w:val="auto"/>
        <w:rPr>
          <w:rFonts w:hint="eastAsia" w:asciiTheme="minorEastAsia" w:hAnsiTheme="minorEastAsia" w:eastAsiaTheme="minorEastAsia" w:cstheme="minorEastAsia"/>
          <w:i w:val="0"/>
          <w:iCs w:val="0"/>
          <w:caps w:val="0"/>
          <w:color w:val="000000"/>
          <w:spacing w:val="0"/>
          <w:sz w:val="24"/>
          <w:szCs w:val="24"/>
          <w:lang w:eastAsia="zh-CN"/>
        </w:rPr>
      </w:pPr>
      <w:r>
        <w:rPr>
          <w:rFonts w:hint="eastAsia" w:asciiTheme="minorEastAsia" w:hAnsiTheme="minorEastAsia" w:eastAsiaTheme="minorEastAsia" w:cstheme="minorEastAsia"/>
          <w:i w:val="0"/>
          <w:iCs w:val="0"/>
          <w:caps w:val="0"/>
          <w:color w:val="000000"/>
          <w:spacing w:val="0"/>
          <w:sz w:val="24"/>
          <w:szCs w:val="24"/>
          <w:lang w:eastAsia="zh-CN"/>
        </w:rPr>
        <w:t>    名    称：平湖市公路与运输管理服务中心 </w:t>
      </w:r>
    </w:p>
    <w:p w14:paraId="14D6814C">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textAlignment w:val="auto"/>
        <w:rPr>
          <w:rFonts w:hint="eastAsia" w:asciiTheme="minorEastAsia" w:hAnsiTheme="minorEastAsia" w:eastAsiaTheme="minorEastAsia" w:cstheme="minorEastAsia"/>
          <w:i w:val="0"/>
          <w:iCs w:val="0"/>
          <w:caps w:val="0"/>
          <w:color w:val="000000"/>
          <w:spacing w:val="0"/>
          <w:sz w:val="24"/>
          <w:szCs w:val="24"/>
          <w:lang w:eastAsia="zh-CN"/>
        </w:rPr>
      </w:pPr>
      <w:r>
        <w:rPr>
          <w:rFonts w:hint="eastAsia" w:asciiTheme="minorEastAsia" w:hAnsiTheme="minorEastAsia" w:eastAsiaTheme="minorEastAsia" w:cstheme="minorEastAsia"/>
          <w:i w:val="0"/>
          <w:iCs w:val="0"/>
          <w:caps w:val="0"/>
          <w:color w:val="000000"/>
          <w:spacing w:val="0"/>
          <w:sz w:val="24"/>
          <w:szCs w:val="24"/>
          <w:lang w:eastAsia="zh-CN"/>
        </w:rPr>
        <w:t>    地    址：平湖市当湖街道池海路99号</w:t>
      </w:r>
    </w:p>
    <w:p w14:paraId="7072F023">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    传    真：  /</w:t>
      </w:r>
    </w:p>
    <w:p w14:paraId="1351C55B">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    项目联系人（询问）：</w:t>
      </w:r>
      <w:r>
        <w:rPr>
          <w:rFonts w:hint="eastAsia" w:asciiTheme="minorEastAsia" w:hAnsiTheme="minorEastAsia" w:eastAsiaTheme="minorEastAsia" w:cstheme="minorEastAsia"/>
          <w:color w:val="000000"/>
          <w:lang w:val="en-US" w:eastAsia="zh-CN"/>
        </w:rPr>
        <w:t>章女士</w:t>
      </w:r>
      <w:r>
        <w:rPr>
          <w:rFonts w:hint="eastAsia" w:asciiTheme="minorEastAsia" w:hAnsiTheme="minorEastAsia" w:eastAsiaTheme="minorEastAsia" w:cstheme="minorEastAsia"/>
          <w:i w:val="0"/>
          <w:iCs w:val="0"/>
          <w:caps w:val="0"/>
          <w:color w:val="000000"/>
          <w:spacing w:val="0"/>
          <w:sz w:val="24"/>
          <w:szCs w:val="24"/>
        </w:rPr>
        <w:t>  </w:t>
      </w:r>
    </w:p>
    <w:p w14:paraId="53C0EF4A">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i w:val="0"/>
          <w:iCs w:val="0"/>
          <w:caps w:val="0"/>
          <w:color w:val="000000"/>
          <w:spacing w:val="0"/>
          <w:sz w:val="24"/>
          <w:szCs w:val="24"/>
        </w:rPr>
        <w:t>    项目</w:t>
      </w:r>
      <w:r>
        <w:rPr>
          <w:rFonts w:hint="eastAsia" w:asciiTheme="minorEastAsia" w:hAnsiTheme="minorEastAsia" w:eastAsiaTheme="minorEastAsia" w:cstheme="minorEastAsia"/>
          <w:color w:val="000000"/>
        </w:rPr>
        <w:t>联系方式（询问）：</w:t>
      </w:r>
      <w:r>
        <w:rPr>
          <w:rFonts w:hint="eastAsia" w:ascii="宋体" w:hAnsi="宋体"/>
          <w:szCs w:val="21"/>
        </w:rPr>
        <w:t>0573－</w:t>
      </w:r>
      <w:r>
        <w:rPr>
          <w:rFonts w:ascii="宋体" w:hAnsi="宋体"/>
          <w:szCs w:val="21"/>
        </w:rPr>
        <w:t>85219331</w:t>
      </w:r>
      <w:r>
        <w:rPr>
          <w:rFonts w:hint="eastAsia" w:asciiTheme="minorEastAsia" w:hAnsiTheme="minorEastAsia" w:eastAsiaTheme="minorEastAsia" w:cstheme="minorEastAsia"/>
          <w:color w:val="000000"/>
        </w:rPr>
        <w:t> </w:t>
      </w:r>
    </w:p>
    <w:p w14:paraId="1FC8130F">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质疑联系人：</w:t>
      </w:r>
      <w:r>
        <w:rPr>
          <w:rFonts w:hint="eastAsia" w:asciiTheme="minorEastAsia" w:hAnsiTheme="minorEastAsia" w:eastAsiaTheme="minorEastAsia" w:cstheme="minorEastAsia"/>
          <w:color w:val="000000"/>
          <w:lang w:val="en-US" w:eastAsia="zh-CN"/>
        </w:rPr>
        <w:t>王</w:t>
      </w:r>
      <w:r>
        <w:rPr>
          <w:rFonts w:hint="eastAsia" w:asciiTheme="minorEastAsia" w:hAnsiTheme="minorEastAsia" w:eastAsiaTheme="minorEastAsia" w:cstheme="minorEastAsia"/>
          <w:color w:val="000000"/>
        </w:rPr>
        <w:t>先生    </w:t>
      </w:r>
    </w:p>
    <w:p w14:paraId="4A31EA0A">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质疑联系方式：0573－85219331</w:t>
      </w:r>
    </w:p>
    <w:p w14:paraId="3EA04B0F">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textAlignment w:val="auto"/>
        <w:rPr>
          <w:rFonts w:hint="eastAsia" w:asciiTheme="minorEastAsia" w:hAnsiTheme="minorEastAsia" w:eastAsiaTheme="minorEastAsia" w:cstheme="minorEastAsia"/>
          <w:i w:val="0"/>
          <w:iCs w:val="0"/>
          <w:caps w:val="0"/>
          <w:color w:val="000000"/>
          <w:spacing w:val="0"/>
          <w:sz w:val="24"/>
          <w:szCs w:val="24"/>
          <w:lang w:eastAsia="zh-CN"/>
        </w:rPr>
      </w:pPr>
      <w:r>
        <w:rPr>
          <w:rFonts w:hint="eastAsia" w:asciiTheme="minorEastAsia" w:hAnsiTheme="minorEastAsia" w:eastAsiaTheme="minorEastAsia" w:cstheme="minorEastAsia"/>
          <w:i w:val="0"/>
          <w:iCs w:val="0"/>
          <w:caps w:val="0"/>
          <w:color w:val="000000"/>
          <w:spacing w:val="0"/>
          <w:sz w:val="24"/>
          <w:szCs w:val="24"/>
        </w:rPr>
        <w:t>   </w:t>
      </w:r>
    </w:p>
    <w:p w14:paraId="0F487F3A">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    2.采购代理机构信息            </w:t>
      </w:r>
    </w:p>
    <w:p w14:paraId="09C01F45">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    名称：浙江求真工程管理咨询有限公司             </w:t>
      </w:r>
    </w:p>
    <w:p w14:paraId="37FC9883">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 xml:space="preserve">  </w:t>
      </w:r>
      <w:r>
        <w:rPr>
          <w:rFonts w:hint="eastAsia" w:asciiTheme="minorEastAsia" w:hAnsiTheme="minorEastAsia" w:eastAsiaTheme="minorEastAsia" w:cstheme="minorEastAsia"/>
          <w:i w:val="0"/>
          <w:iCs w:val="0"/>
          <w:caps w:val="0"/>
          <w:color w:val="000000"/>
          <w:spacing w:val="0"/>
          <w:sz w:val="24"/>
          <w:szCs w:val="24"/>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rPr>
        <w:t>地址：秀洲区洪波路1200号万豪广场12楼1204室             </w:t>
      </w:r>
    </w:p>
    <w:p w14:paraId="0857677B">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    传    真：    /         </w:t>
      </w:r>
    </w:p>
    <w:p w14:paraId="074EB3E5">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    项目联系人（询问）：周女士              </w:t>
      </w:r>
    </w:p>
    <w:p w14:paraId="1B005695">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    项目联系方式（询问）：15824313890  </w:t>
      </w:r>
    </w:p>
    <w:p w14:paraId="283AE714">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    质疑联系人：沈佳             </w:t>
      </w:r>
    </w:p>
    <w:p w14:paraId="332C47AF">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    质疑联系方式：18805732310 　　　　　　     </w:t>
      </w:r>
    </w:p>
    <w:p w14:paraId="2BE9C3EB">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textAlignment w:val="auto"/>
        <w:rPr>
          <w:rFonts w:hint="eastAsia" w:asciiTheme="minorEastAsia" w:hAnsiTheme="minorEastAsia" w:eastAsiaTheme="minorEastAsia" w:cstheme="minorEastAsia"/>
          <w:i w:val="0"/>
          <w:iCs w:val="0"/>
          <w:caps w:val="0"/>
          <w:color w:val="000000"/>
          <w:spacing w:val="0"/>
          <w:sz w:val="24"/>
          <w:szCs w:val="24"/>
          <w:lang w:eastAsia="zh-CN"/>
        </w:rPr>
      </w:pPr>
      <w:r>
        <w:rPr>
          <w:rFonts w:hint="eastAsia" w:asciiTheme="minorEastAsia" w:hAnsiTheme="minorEastAsia" w:eastAsiaTheme="minorEastAsia" w:cstheme="minorEastAsia"/>
          <w:i w:val="0"/>
          <w:iCs w:val="0"/>
          <w:caps w:val="0"/>
          <w:color w:val="000000"/>
          <w:spacing w:val="0"/>
          <w:sz w:val="24"/>
          <w:szCs w:val="24"/>
        </w:rPr>
        <w:t>   </w:t>
      </w:r>
    </w:p>
    <w:p w14:paraId="0F63C97A">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    3.同级政府采购监督管理部门</w:t>
      </w:r>
    </w:p>
    <w:p w14:paraId="76A0F197">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    名    称：平湖市财政局政府采购监管科</w:t>
      </w:r>
    </w:p>
    <w:p w14:paraId="13406CF9">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    地    址：平湖市望湖路318号</w:t>
      </w:r>
    </w:p>
    <w:p w14:paraId="799B8C8C">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rPr>
        <w:t>    传    真：</w:t>
      </w:r>
      <w:r>
        <w:rPr>
          <w:rFonts w:hint="eastAsia" w:asciiTheme="minorEastAsia" w:hAnsiTheme="minorEastAsia" w:eastAsiaTheme="minorEastAsia" w:cstheme="minorEastAsia"/>
          <w:i w:val="0"/>
          <w:iCs w:val="0"/>
          <w:caps w:val="0"/>
          <w:color w:val="000000"/>
          <w:spacing w:val="0"/>
          <w:sz w:val="24"/>
          <w:szCs w:val="24"/>
          <w:lang w:val="en-US" w:eastAsia="zh-CN"/>
        </w:rPr>
        <w:t>/</w:t>
      </w:r>
      <w:bookmarkStart w:id="113" w:name="_GoBack"/>
      <w:bookmarkEnd w:id="113"/>
    </w:p>
    <w:p w14:paraId="7064BD1F">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    联 系 人：陆先生</w:t>
      </w:r>
    </w:p>
    <w:p w14:paraId="24AFF03D">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    监督投诉电话：0573-85013033</w:t>
      </w:r>
    </w:p>
    <w:p w14:paraId="53CD0660">
      <w:pPr>
        <w:pStyle w:val="4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textAlignment w:val="auto"/>
        <w:rPr>
          <w:rFonts w:hint="eastAsia" w:asciiTheme="minorEastAsia" w:hAnsiTheme="minorEastAsia" w:eastAsiaTheme="minorEastAsia" w:cstheme="minorEastAsia"/>
          <w:sz w:val="24"/>
          <w:szCs w:val="24"/>
        </w:rPr>
      </w:pPr>
    </w:p>
    <w:p w14:paraId="6D549EDF">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jc w:val="left"/>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若对项目采购电子交易系统操作有疑问，可登录政采云（https://www.zcygov.cn/），点击右侧咨询小采，获取采小蜜智能服务管家帮助，或拨打政采云服务热线95763获取热线服务帮助。       </w:t>
      </w:r>
    </w:p>
    <w:p w14:paraId="146417AE">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jc w:val="left"/>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CA问题联系电话（人工）：汇信CA 400-888-4636；天谷CA 400-087-8198。</w:t>
      </w:r>
    </w:p>
    <w:p w14:paraId="64A99D84">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jc w:val="left"/>
        <w:textAlignment w:val="auto"/>
        <w:rPr>
          <w:rFonts w:hint="eastAsia" w:ascii="仿宋" w:hAnsi="仿宋" w:eastAsia="仿宋" w:cs="仿宋"/>
          <w:i w:val="0"/>
          <w:iCs w:val="0"/>
          <w:caps w:val="0"/>
          <w:color w:val="000000"/>
          <w:spacing w:val="0"/>
          <w:sz w:val="24"/>
          <w:szCs w:val="24"/>
        </w:rPr>
      </w:pPr>
    </w:p>
    <w:p w14:paraId="6AD8FF7D">
      <w:pPr>
        <w:keepNext w:val="0"/>
        <w:keepLines w:val="0"/>
        <w:pageBreakBefore w:val="0"/>
        <w:kinsoku/>
        <w:wordWrap/>
        <w:overflowPunct/>
        <w:topLinePunct w:val="0"/>
        <w:autoSpaceDE/>
        <w:autoSpaceDN/>
        <w:bidi w:val="0"/>
        <w:adjustRightInd/>
        <w:snapToGrid/>
        <w:spacing w:line="480" w:lineRule="exact"/>
        <w:textAlignment w:val="auto"/>
        <w:rPr>
          <w:rFonts w:hint="eastAsia" w:ascii="Times New Roman" w:hAnsi="Times New Roman"/>
          <w:color w:val="000000"/>
        </w:rPr>
      </w:pPr>
      <w:r>
        <w:rPr>
          <w:rFonts w:hint="eastAsia" w:ascii="Times New Roman" w:hAnsi="Times New Roman"/>
          <w:color w:val="000000"/>
        </w:rPr>
        <w:br w:type="page"/>
      </w:r>
    </w:p>
    <w:p w14:paraId="5F8E7263">
      <w:pPr>
        <w:pStyle w:val="48"/>
        <w:spacing w:before="120"/>
        <w:ind w:firstLine="643"/>
        <w:rPr>
          <w:rFonts w:ascii="Times New Roman" w:hAnsi="Times New Roman"/>
          <w:color w:val="000000"/>
        </w:rPr>
      </w:pPr>
      <w:r>
        <w:rPr>
          <w:rFonts w:hint="eastAsia" w:ascii="Times New Roman" w:hAnsi="Times New Roman"/>
          <w:color w:val="000000"/>
        </w:rPr>
        <w:t>第二章</w:t>
      </w:r>
      <w:r>
        <w:rPr>
          <w:rFonts w:ascii="Times New Roman" w:hAnsi="Times New Roman"/>
          <w:color w:val="000000"/>
        </w:rPr>
        <w:t xml:space="preserve">  </w:t>
      </w:r>
      <w:r>
        <w:rPr>
          <w:rFonts w:hint="eastAsia" w:ascii="Times New Roman" w:hAnsi="Times New Roman"/>
          <w:color w:val="000000"/>
        </w:rPr>
        <w:t>招标需求</w:t>
      </w:r>
      <w:bookmarkEnd w:id="12"/>
      <w:bookmarkEnd w:id="13"/>
      <w:bookmarkStart w:id="14" w:name="_Toc4900"/>
      <w:bookmarkStart w:id="15" w:name="_Toc417992872"/>
    </w:p>
    <w:bookmarkEnd w:id="14"/>
    <w:p w14:paraId="36042B56">
      <w:pPr>
        <w:keepNext w:val="0"/>
        <w:keepLines w:val="0"/>
        <w:pageBreakBefore w:val="0"/>
        <w:kinsoku/>
        <w:wordWrap/>
        <w:overflowPunct/>
        <w:topLinePunct w:val="0"/>
        <w:autoSpaceDE w:val="0"/>
        <w:autoSpaceDN w:val="0"/>
        <w:bidi w:val="0"/>
        <w:adjustRightInd w:val="0"/>
        <w:snapToGrid w:val="0"/>
        <w:spacing w:line="460" w:lineRule="exact"/>
        <w:ind w:firstLine="422" w:firstLineChars="200"/>
        <w:jc w:val="left"/>
        <w:textAlignment w:val="bottom"/>
        <w:rPr>
          <w:b/>
          <w:szCs w:val="21"/>
        </w:rPr>
      </w:pPr>
      <w:r>
        <w:rPr>
          <w:b/>
          <w:szCs w:val="21"/>
        </w:rPr>
        <w:t>一、</w:t>
      </w:r>
      <w:r>
        <w:rPr>
          <w:rFonts w:hint="eastAsia"/>
          <w:b/>
          <w:szCs w:val="21"/>
        </w:rPr>
        <w:t>采购内容</w:t>
      </w:r>
    </w:p>
    <w:p w14:paraId="1E0D1792">
      <w:pPr>
        <w:keepNext w:val="0"/>
        <w:keepLines w:val="0"/>
        <w:pageBreakBefore w:val="0"/>
        <w:numPr>
          <w:ilvl w:val="0"/>
          <w:numId w:val="0"/>
        </w:numPr>
        <w:kinsoku/>
        <w:wordWrap/>
        <w:overflowPunct/>
        <w:topLinePunct w:val="0"/>
        <w:bidi w:val="0"/>
        <w:spacing w:line="460" w:lineRule="exact"/>
        <w:ind w:firstLine="480" w:firstLineChars="200"/>
        <w:textAlignment w:val="baseline"/>
        <w:rPr>
          <w:rStyle w:val="58"/>
          <w:rFonts w:hint="eastAsia" w:ascii="宋体" w:hAnsi="宋体" w:cs="宋体"/>
          <w:kern w:val="0"/>
          <w:sz w:val="24"/>
          <w:szCs w:val="24"/>
        </w:rPr>
      </w:pPr>
      <w:r>
        <w:rPr>
          <w:rStyle w:val="58"/>
          <w:rFonts w:hint="eastAsia" w:ascii="宋体" w:hAnsi="宋体" w:cs="宋体"/>
          <w:kern w:val="0"/>
          <w:sz w:val="24"/>
          <w:szCs w:val="24"/>
        </w:rPr>
        <w:t>平湖市农村公路技术状况评定工作，一年总工程量为车道里程约</w:t>
      </w:r>
      <w:r>
        <w:rPr>
          <w:rStyle w:val="58"/>
          <w:rFonts w:hint="eastAsia" w:ascii="宋体" w:hAnsi="宋体" w:cs="宋体"/>
          <w:kern w:val="0"/>
          <w:sz w:val="24"/>
          <w:szCs w:val="24"/>
          <w:lang w:val="en-US" w:eastAsia="zh-CN"/>
        </w:rPr>
        <w:t>524.319</w:t>
      </w:r>
      <w:r>
        <w:rPr>
          <w:rStyle w:val="58"/>
          <w:rFonts w:hint="eastAsia" w:ascii="宋体" w:hAnsi="宋体" w:cs="宋体"/>
          <w:kern w:val="0"/>
          <w:sz w:val="24"/>
          <w:szCs w:val="24"/>
        </w:rPr>
        <w:t>公里（具体检测路线由</w:t>
      </w:r>
      <w:r>
        <w:rPr>
          <w:rStyle w:val="58"/>
          <w:rFonts w:hint="eastAsia" w:ascii="宋体" w:hAnsi="宋体" w:cs="宋体"/>
          <w:kern w:val="0"/>
          <w:sz w:val="24"/>
          <w:szCs w:val="24"/>
          <w:lang w:val="en-US" w:eastAsia="zh-CN"/>
        </w:rPr>
        <w:t>采购人</w:t>
      </w:r>
      <w:r>
        <w:rPr>
          <w:rStyle w:val="58"/>
          <w:rFonts w:hint="eastAsia" w:ascii="宋体" w:hAnsi="宋体" w:cs="宋体"/>
          <w:kern w:val="0"/>
          <w:sz w:val="24"/>
          <w:szCs w:val="24"/>
        </w:rPr>
        <w:t>委派），根据农村公路需检测路线采用多功能道路检测车等必要检查(测)设备开展路况技术状况检测评定，主要检测指标为路面病害调查(自动路况摄像)和平整度</w:t>
      </w:r>
      <w:r>
        <w:rPr>
          <w:rStyle w:val="58"/>
          <w:rFonts w:hint="eastAsia" w:ascii="宋体" w:hAnsi="宋体" w:cs="宋体"/>
          <w:kern w:val="0"/>
          <w:sz w:val="24"/>
          <w:szCs w:val="24"/>
          <w:lang w:eastAsia="zh-CN"/>
        </w:rPr>
        <w:t>；根据检测数据，提供检测报告，并根据路况检测结果提出有针对性的公路养护建议方案</w:t>
      </w:r>
      <w:r>
        <w:rPr>
          <w:rStyle w:val="58"/>
          <w:rFonts w:hint="eastAsia" w:ascii="宋体" w:hAnsi="宋体" w:cs="宋体"/>
          <w:kern w:val="0"/>
          <w:sz w:val="24"/>
          <w:szCs w:val="24"/>
        </w:rPr>
        <w:t>。</w:t>
      </w:r>
    </w:p>
    <w:p w14:paraId="2CF63822">
      <w:pPr>
        <w:keepNext w:val="0"/>
        <w:keepLines w:val="0"/>
        <w:pageBreakBefore w:val="0"/>
        <w:tabs>
          <w:tab w:val="left" w:pos="6997"/>
        </w:tabs>
        <w:kinsoku/>
        <w:wordWrap/>
        <w:overflowPunct/>
        <w:topLinePunct w:val="0"/>
        <w:autoSpaceDE w:val="0"/>
        <w:autoSpaceDN w:val="0"/>
        <w:bidi w:val="0"/>
        <w:adjustRightInd w:val="0"/>
        <w:spacing w:line="460" w:lineRule="exact"/>
        <w:ind w:firstLine="422" w:firstLineChars="200"/>
      </w:pPr>
      <w:r>
        <w:rPr>
          <w:rFonts w:hint="eastAsia" w:ascii="宋体" w:hAnsi="宋体" w:cs="宋体"/>
          <w:b/>
          <w:color w:val="000000"/>
          <w:szCs w:val="21"/>
        </w:rPr>
        <w:t>服务期：</w:t>
      </w:r>
      <w:r>
        <w:rPr>
          <w:rStyle w:val="58"/>
          <w:rFonts w:hint="eastAsia" w:ascii="宋体" w:hAnsi="宋体" w:cs="宋体"/>
          <w:kern w:val="0"/>
          <w:sz w:val="24"/>
          <w:szCs w:val="24"/>
          <w:lang w:eastAsia="zh-CN"/>
        </w:rPr>
        <w:t>45日历天（含提交成果报告）</w:t>
      </w:r>
      <w:r>
        <w:rPr>
          <w:rStyle w:val="58"/>
          <w:rFonts w:hint="eastAsia" w:ascii="宋体" w:hAnsi="宋体" w:cs="宋体"/>
          <w:kern w:val="0"/>
          <w:sz w:val="24"/>
          <w:szCs w:val="24"/>
        </w:rPr>
        <w:t>。</w:t>
      </w:r>
    </w:p>
    <w:p w14:paraId="26EBF2D5">
      <w:pPr>
        <w:keepNext w:val="0"/>
        <w:keepLines w:val="0"/>
        <w:pageBreakBefore w:val="0"/>
        <w:kinsoku/>
        <w:wordWrap/>
        <w:overflowPunct/>
        <w:topLinePunct w:val="0"/>
        <w:bidi w:val="0"/>
        <w:spacing w:line="460" w:lineRule="exact"/>
        <w:ind w:firstLine="422" w:firstLineChars="200"/>
        <w:jc w:val="left"/>
        <w:rPr>
          <w:rFonts w:ascii="微软雅黑" w:hAnsi="微软雅黑" w:eastAsia="微软雅黑" w:cs="微软雅黑"/>
          <w:szCs w:val="21"/>
        </w:rPr>
      </w:pPr>
      <w:r>
        <w:rPr>
          <w:rFonts w:hint="eastAsia"/>
          <w:b/>
          <w:szCs w:val="21"/>
        </w:rPr>
        <w:t xml:space="preserve"> 二</w:t>
      </w:r>
      <w:r>
        <w:rPr>
          <w:b/>
          <w:szCs w:val="21"/>
        </w:rPr>
        <w:t>、</w:t>
      </w:r>
      <w:r>
        <w:rPr>
          <w:rFonts w:hint="eastAsia"/>
          <w:b/>
          <w:szCs w:val="21"/>
        </w:rPr>
        <w:t>项目技术要求</w:t>
      </w:r>
    </w:p>
    <w:p w14:paraId="1CE90E63">
      <w:pPr>
        <w:keepNext w:val="0"/>
        <w:keepLines w:val="0"/>
        <w:pageBreakBefore w:val="0"/>
        <w:numPr>
          <w:ilvl w:val="0"/>
          <w:numId w:val="0"/>
        </w:numPr>
        <w:kinsoku/>
        <w:wordWrap/>
        <w:overflowPunct/>
        <w:topLinePunct w:val="0"/>
        <w:bidi w:val="0"/>
        <w:spacing w:line="460" w:lineRule="exact"/>
        <w:ind w:firstLine="480" w:firstLineChars="200"/>
        <w:textAlignment w:val="baseline"/>
        <w:rPr>
          <w:rStyle w:val="58"/>
          <w:rFonts w:hint="eastAsia" w:ascii="宋体" w:hAnsi="宋体" w:cs="宋体"/>
          <w:kern w:val="0"/>
          <w:sz w:val="24"/>
          <w:szCs w:val="24"/>
          <w:lang w:eastAsia="zh-CN"/>
        </w:rPr>
      </w:pPr>
      <w:r>
        <w:rPr>
          <w:rStyle w:val="58"/>
          <w:rFonts w:hint="eastAsia" w:ascii="宋体" w:hAnsi="宋体" w:cs="宋体"/>
          <w:kern w:val="0"/>
          <w:sz w:val="24"/>
          <w:szCs w:val="24"/>
        </w:rPr>
        <w:t xml:space="preserve">合格(符合相关国家强制性技术标准、规范和规程的要求) </w:t>
      </w:r>
      <w:r>
        <w:rPr>
          <w:rStyle w:val="58"/>
          <w:rFonts w:hint="eastAsia" w:ascii="宋体" w:hAnsi="宋体" w:cs="宋体"/>
          <w:kern w:val="0"/>
          <w:sz w:val="24"/>
          <w:szCs w:val="24"/>
          <w:lang w:eastAsia="zh-CN"/>
        </w:rPr>
        <w:t>。</w:t>
      </w:r>
    </w:p>
    <w:p w14:paraId="0D85397E">
      <w:pPr>
        <w:keepNext w:val="0"/>
        <w:keepLines w:val="0"/>
        <w:pageBreakBefore w:val="0"/>
        <w:kinsoku/>
        <w:wordWrap/>
        <w:overflowPunct/>
        <w:topLinePunct w:val="0"/>
        <w:bidi w:val="0"/>
        <w:snapToGrid w:val="0"/>
        <w:spacing w:line="460" w:lineRule="exact"/>
        <w:ind w:firstLine="420" w:firstLineChars="200"/>
        <w:rPr>
          <w:rFonts w:ascii="Times New Roman" w:hAnsi="Times New Roman"/>
          <w:b/>
          <w:szCs w:val="21"/>
        </w:rPr>
      </w:pPr>
      <w:r>
        <w:rPr>
          <w:rFonts w:hint="eastAsia"/>
          <w:szCs w:val="21"/>
        </w:rPr>
        <w:t>▲</w:t>
      </w:r>
      <w:r>
        <w:rPr>
          <w:rFonts w:hint="eastAsia" w:ascii="Times New Roman" w:hAnsi="Times New Roman"/>
          <w:b/>
          <w:szCs w:val="21"/>
        </w:rPr>
        <w:t>三、人员及设备要求：</w:t>
      </w:r>
    </w:p>
    <w:p w14:paraId="02B033D2">
      <w:pPr>
        <w:keepNext w:val="0"/>
        <w:keepLines w:val="0"/>
        <w:pageBreakBefore w:val="0"/>
        <w:numPr>
          <w:ilvl w:val="0"/>
          <w:numId w:val="0"/>
        </w:numPr>
        <w:kinsoku/>
        <w:wordWrap/>
        <w:overflowPunct/>
        <w:topLinePunct w:val="0"/>
        <w:bidi w:val="0"/>
        <w:spacing w:line="460" w:lineRule="exact"/>
        <w:ind w:firstLine="422" w:firstLineChars="200"/>
        <w:textAlignment w:val="baseline"/>
        <w:rPr>
          <w:rFonts w:hint="eastAsia"/>
          <w:lang w:eastAsia="zh-CN"/>
        </w:rPr>
      </w:pPr>
      <w:r>
        <w:rPr>
          <w:rFonts w:hint="eastAsia" w:ascii="宋体" w:hAnsi="宋体"/>
          <w:b/>
          <w:bCs/>
        </w:rPr>
        <w:t>项目负责人</w:t>
      </w:r>
      <w:r>
        <w:rPr>
          <w:rFonts w:hint="eastAsia" w:ascii="宋体" w:hAnsi="宋体"/>
        </w:rPr>
        <w:t>：</w:t>
      </w:r>
      <w:r>
        <w:rPr>
          <w:rStyle w:val="58"/>
          <w:rFonts w:hint="eastAsia" w:ascii="宋体" w:hAnsi="宋体" w:cs="宋体"/>
          <w:kern w:val="0"/>
          <w:sz w:val="24"/>
          <w:szCs w:val="24"/>
        </w:rPr>
        <w:t>具有交通运输部门颁发的试验检测工程师资格（公路专业）或人社部和交通部颁发试验检测师资格（道路工程专业）</w:t>
      </w:r>
      <w:r>
        <w:rPr>
          <w:rStyle w:val="58"/>
          <w:rFonts w:hint="eastAsia" w:ascii="宋体" w:hAnsi="宋体" w:cs="宋体"/>
          <w:kern w:val="0"/>
          <w:sz w:val="24"/>
          <w:szCs w:val="24"/>
          <w:lang w:eastAsia="zh-CN"/>
        </w:rPr>
        <w:t>，</w:t>
      </w:r>
      <w:r>
        <w:rPr>
          <w:rStyle w:val="58"/>
          <w:rFonts w:hint="eastAsia" w:ascii="宋体" w:hAnsi="宋体" w:cs="宋体"/>
          <w:kern w:val="0"/>
          <w:sz w:val="24"/>
          <w:szCs w:val="24"/>
          <w:lang w:val="en-US" w:eastAsia="zh-CN"/>
        </w:rPr>
        <w:t>高级工程师及以上技术职称</w:t>
      </w:r>
      <w:r>
        <w:rPr>
          <w:rStyle w:val="58"/>
          <w:rFonts w:hint="eastAsia" w:ascii="宋体" w:hAnsi="宋体" w:cs="宋体"/>
          <w:kern w:val="0"/>
          <w:sz w:val="24"/>
          <w:szCs w:val="24"/>
          <w:lang w:eastAsia="zh-CN"/>
        </w:rPr>
        <w:t>。</w:t>
      </w:r>
    </w:p>
    <w:p w14:paraId="41A26603">
      <w:pPr>
        <w:keepNext w:val="0"/>
        <w:keepLines w:val="0"/>
        <w:pageBreakBefore w:val="0"/>
        <w:numPr>
          <w:ilvl w:val="0"/>
          <w:numId w:val="8"/>
        </w:numPr>
        <w:kinsoku/>
        <w:wordWrap/>
        <w:overflowPunct/>
        <w:topLinePunct w:val="0"/>
        <w:bidi w:val="0"/>
        <w:spacing w:line="460" w:lineRule="exact"/>
        <w:ind w:firstLine="422"/>
        <w:jc w:val="left"/>
        <w:rPr>
          <w:rFonts w:ascii="宋体" w:hAnsi="宋体" w:cs="宋体"/>
          <w:b/>
          <w:szCs w:val="21"/>
        </w:rPr>
      </w:pPr>
      <w:r>
        <w:rPr>
          <w:rFonts w:hint="eastAsia" w:ascii="宋体" w:hAnsi="宋体" w:cs="宋体"/>
          <w:b/>
          <w:szCs w:val="21"/>
        </w:rPr>
        <w:t>设备要求：</w:t>
      </w:r>
    </w:p>
    <w:tbl>
      <w:tblPr>
        <w:tblStyle w:val="50"/>
        <w:tblW w:w="85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2322"/>
        <w:gridCol w:w="1701"/>
        <w:gridCol w:w="2316"/>
      </w:tblGrid>
      <w:tr w14:paraId="70D9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14" w:type="dxa"/>
            <w:vAlign w:val="center"/>
          </w:tcPr>
          <w:p w14:paraId="2E17D690">
            <w:pPr>
              <w:pStyle w:val="20"/>
              <w:keepNext w:val="0"/>
              <w:keepLines w:val="0"/>
              <w:pageBreakBefore w:val="0"/>
              <w:kinsoku/>
              <w:wordWrap/>
              <w:overflowPunct/>
              <w:topLinePunct w:val="0"/>
              <w:bidi w:val="0"/>
              <w:spacing w:after="0" w:line="460" w:lineRule="exact"/>
              <w:ind w:firstLine="420"/>
              <w:rPr>
                <w:rFonts w:ascii="宋体" w:hAnsi="宋体" w:cs="宋体"/>
                <w:sz w:val="21"/>
                <w:szCs w:val="21"/>
              </w:rPr>
            </w:pPr>
            <w:r>
              <w:rPr>
                <w:rFonts w:hint="eastAsia" w:ascii="宋体" w:hAnsi="宋体" w:cs="宋体"/>
                <w:sz w:val="21"/>
                <w:szCs w:val="21"/>
              </w:rPr>
              <w:t>设备名称</w:t>
            </w:r>
          </w:p>
        </w:tc>
        <w:tc>
          <w:tcPr>
            <w:tcW w:w="2322" w:type="dxa"/>
            <w:vAlign w:val="center"/>
          </w:tcPr>
          <w:p w14:paraId="07D5FEBE">
            <w:pPr>
              <w:pStyle w:val="20"/>
              <w:keepNext w:val="0"/>
              <w:keepLines w:val="0"/>
              <w:pageBreakBefore w:val="0"/>
              <w:kinsoku/>
              <w:wordWrap/>
              <w:overflowPunct/>
              <w:topLinePunct w:val="0"/>
              <w:bidi w:val="0"/>
              <w:spacing w:after="0" w:line="460" w:lineRule="exact"/>
              <w:ind w:firstLine="420"/>
              <w:jc w:val="center"/>
              <w:rPr>
                <w:rFonts w:ascii="宋体" w:hAnsi="宋体" w:cs="宋体"/>
                <w:sz w:val="21"/>
                <w:szCs w:val="21"/>
              </w:rPr>
            </w:pPr>
            <w:r>
              <w:rPr>
                <w:rFonts w:hint="eastAsia" w:ascii="宋体" w:hAnsi="宋体" w:cs="宋体"/>
                <w:sz w:val="21"/>
                <w:szCs w:val="21"/>
              </w:rPr>
              <w:t>设备要求</w:t>
            </w:r>
          </w:p>
        </w:tc>
        <w:tc>
          <w:tcPr>
            <w:tcW w:w="1701" w:type="dxa"/>
            <w:vAlign w:val="center"/>
          </w:tcPr>
          <w:p w14:paraId="56209E2E">
            <w:pPr>
              <w:pStyle w:val="20"/>
              <w:keepNext w:val="0"/>
              <w:keepLines w:val="0"/>
              <w:pageBreakBefore w:val="0"/>
              <w:kinsoku/>
              <w:wordWrap/>
              <w:overflowPunct/>
              <w:topLinePunct w:val="0"/>
              <w:bidi w:val="0"/>
              <w:spacing w:after="0" w:line="460" w:lineRule="exact"/>
              <w:jc w:val="center"/>
              <w:rPr>
                <w:rFonts w:ascii="宋体" w:hAnsi="宋体" w:cs="宋体"/>
                <w:sz w:val="21"/>
                <w:szCs w:val="21"/>
              </w:rPr>
            </w:pPr>
            <w:r>
              <w:rPr>
                <w:rFonts w:hint="eastAsia" w:ascii="宋体" w:hAnsi="宋体" w:cs="宋体"/>
                <w:sz w:val="21"/>
                <w:szCs w:val="21"/>
              </w:rPr>
              <w:t>单位</w:t>
            </w:r>
          </w:p>
        </w:tc>
        <w:tc>
          <w:tcPr>
            <w:tcW w:w="2316" w:type="dxa"/>
            <w:vAlign w:val="center"/>
          </w:tcPr>
          <w:p w14:paraId="7863124B">
            <w:pPr>
              <w:pStyle w:val="20"/>
              <w:keepNext w:val="0"/>
              <w:keepLines w:val="0"/>
              <w:pageBreakBefore w:val="0"/>
              <w:kinsoku/>
              <w:wordWrap/>
              <w:overflowPunct/>
              <w:topLinePunct w:val="0"/>
              <w:bidi w:val="0"/>
              <w:spacing w:after="0" w:line="460" w:lineRule="exact"/>
              <w:ind w:firstLine="420"/>
              <w:jc w:val="center"/>
              <w:rPr>
                <w:rFonts w:ascii="宋体" w:hAnsi="宋体" w:cs="宋体"/>
                <w:sz w:val="21"/>
                <w:szCs w:val="21"/>
              </w:rPr>
            </w:pPr>
            <w:r>
              <w:rPr>
                <w:rFonts w:hint="eastAsia" w:ascii="宋体" w:hAnsi="宋体" w:cs="宋体"/>
                <w:sz w:val="21"/>
                <w:szCs w:val="21"/>
              </w:rPr>
              <w:t>最低数量要求</w:t>
            </w:r>
          </w:p>
        </w:tc>
      </w:tr>
      <w:tr w14:paraId="46D9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14" w:type="dxa"/>
            <w:vAlign w:val="center"/>
          </w:tcPr>
          <w:p w14:paraId="554CCA54">
            <w:pPr>
              <w:keepNext w:val="0"/>
              <w:keepLines w:val="0"/>
              <w:pageBreakBefore w:val="0"/>
              <w:widowControl/>
              <w:kinsoku/>
              <w:wordWrap/>
              <w:overflowPunct/>
              <w:topLinePunct w:val="0"/>
              <w:bidi w:val="0"/>
              <w:spacing w:line="460" w:lineRule="exact"/>
              <w:textAlignment w:val="center"/>
              <w:rPr>
                <w:rFonts w:ascii="宋体" w:hAnsi="宋体" w:cs="宋体"/>
                <w:kern w:val="0"/>
                <w:szCs w:val="21"/>
              </w:rPr>
            </w:pPr>
            <w:r>
              <w:rPr>
                <w:rFonts w:hint="eastAsia" w:ascii="宋体" w:hAnsi="宋体" w:cs="宋体"/>
                <w:kern w:val="0"/>
                <w:szCs w:val="21"/>
              </w:rPr>
              <w:t>多功能路况检测车</w:t>
            </w:r>
          </w:p>
        </w:tc>
        <w:tc>
          <w:tcPr>
            <w:tcW w:w="2322" w:type="dxa"/>
            <w:vAlign w:val="center"/>
          </w:tcPr>
          <w:p w14:paraId="56226065">
            <w:pPr>
              <w:keepNext w:val="0"/>
              <w:keepLines w:val="0"/>
              <w:pageBreakBefore w:val="0"/>
              <w:widowControl/>
              <w:kinsoku/>
              <w:wordWrap/>
              <w:overflowPunct/>
              <w:topLinePunct w:val="0"/>
              <w:bidi w:val="0"/>
              <w:spacing w:line="460" w:lineRule="exact"/>
              <w:ind w:firstLine="420"/>
              <w:jc w:val="center"/>
              <w:textAlignment w:val="center"/>
              <w:rPr>
                <w:rFonts w:ascii="宋体" w:hAnsi="宋体" w:cs="宋体"/>
                <w:kern w:val="0"/>
                <w:szCs w:val="21"/>
              </w:rPr>
            </w:pPr>
            <w:r>
              <w:rPr>
                <w:rFonts w:hint="eastAsia" w:ascii="宋体" w:hAnsi="宋体" w:cs="宋体"/>
                <w:kern w:val="0"/>
                <w:szCs w:val="21"/>
              </w:rPr>
              <w:t>满足检测要求</w:t>
            </w:r>
          </w:p>
        </w:tc>
        <w:tc>
          <w:tcPr>
            <w:tcW w:w="1701" w:type="dxa"/>
            <w:vAlign w:val="center"/>
          </w:tcPr>
          <w:p w14:paraId="114D6C37">
            <w:pPr>
              <w:keepNext w:val="0"/>
              <w:keepLines w:val="0"/>
              <w:pageBreakBefore w:val="0"/>
              <w:widowControl/>
              <w:kinsoku/>
              <w:wordWrap/>
              <w:overflowPunct/>
              <w:topLinePunct w:val="0"/>
              <w:bidi w:val="0"/>
              <w:spacing w:line="460" w:lineRule="exact"/>
              <w:jc w:val="center"/>
              <w:textAlignment w:val="center"/>
              <w:rPr>
                <w:rFonts w:ascii="宋体" w:hAnsi="宋体" w:cs="宋体"/>
                <w:kern w:val="0"/>
                <w:szCs w:val="21"/>
              </w:rPr>
            </w:pPr>
            <w:r>
              <w:rPr>
                <w:rFonts w:hint="eastAsia" w:ascii="宋体" w:hAnsi="宋体" w:cs="宋体"/>
                <w:kern w:val="0"/>
                <w:szCs w:val="21"/>
              </w:rPr>
              <w:t>辆</w:t>
            </w:r>
          </w:p>
        </w:tc>
        <w:tc>
          <w:tcPr>
            <w:tcW w:w="2316" w:type="dxa"/>
            <w:vAlign w:val="center"/>
          </w:tcPr>
          <w:p w14:paraId="19C4AAFC">
            <w:pPr>
              <w:keepNext w:val="0"/>
              <w:keepLines w:val="0"/>
              <w:pageBreakBefore w:val="0"/>
              <w:widowControl/>
              <w:kinsoku/>
              <w:wordWrap/>
              <w:overflowPunct/>
              <w:topLinePunct w:val="0"/>
              <w:bidi w:val="0"/>
              <w:spacing w:line="460" w:lineRule="exact"/>
              <w:ind w:firstLine="420"/>
              <w:jc w:val="center"/>
              <w:textAlignment w:val="center"/>
              <w:rPr>
                <w:rFonts w:ascii="宋体" w:hAnsi="宋体" w:cs="宋体"/>
                <w:kern w:val="0"/>
                <w:szCs w:val="21"/>
              </w:rPr>
            </w:pPr>
            <w:r>
              <w:rPr>
                <w:rFonts w:hint="eastAsia" w:ascii="宋体" w:hAnsi="宋体" w:cs="宋体"/>
                <w:kern w:val="0"/>
                <w:szCs w:val="21"/>
              </w:rPr>
              <w:t>1</w:t>
            </w:r>
          </w:p>
        </w:tc>
      </w:tr>
    </w:tbl>
    <w:p w14:paraId="63D86315">
      <w:pPr>
        <w:keepNext w:val="0"/>
        <w:keepLines w:val="0"/>
        <w:pageBreakBefore w:val="0"/>
        <w:kinsoku/>
        <w:wordWrap/>
        <w:overflowPunct/>
        <w:topLinePunct w:val="0"/>
        <w:bidi w:val="0"/>
        <w:spacing w:line="460" w:lineRule="exact"/>
        <w:ind w:firstLine="422"/>
        <w:rPr>
          <w:rFonts w:ascii="Times New Roman" w:hAnsi="Times New Roman"/>
          <w:b/>
          <w:szCs w:val="21"/>
        </w:rPr>
      </w:pPr>
      <w:r>
        <w:rPr>
          <w:rFonts w:hint="eastAsia" w:ascii="宋体" w:hAnsi="宋体" w:cs="宋体"/>
          <w:b/>
          <w:bCs/>
          <w:szCs w:val="21"/>
        </w:rPr>
        <w:t>注：</w:t>
      </w:r>
      <w:r>
        <w:rPr>
          <w:rFonts w:hint="eastAsia" w:ascii="Times New Roman" w:hAnsi="Times New Roman"/>
          <w:b/>
          <w:szCs w:val="21"/>
        </w:rPr>
        <w:t>以上车辆均要求投</w:t>
      </w:r>
      <w:r>
        <w:rPr>
          <w:rFonts w:hint="eastAsia" w:ascii="Times New Roman" w:hAnsi="Times New Roman" w:cs="Times New Roman"/>
          <w:b/>
          <w:szCs w:val="21"/>
        </w:rPr>
        <w:t>标人自有（提车辆行驶证或购</w:t>
      </w:r>
      <w:r>
        <w:rPr>
          <w:rFonts w:hint="eastAsia" w:ascii="Times New Roman" w:hAnsi="Times New Roman"/>
          <w:b/>
          <w:szCs w:val="21"/>
        </w:rPr>
        <w:t>买</w:t>
      </w:r>
      <w:r>
        <w:rPr>
          <w:rFonts w:hint="eastAsia" w:ascii="Times New Roman" w:hAnsi="Times New Roman" w:cs="Times New Roman"/>
          <w:b/>
          <w:szCs w:val="21"/>
        </w:rPr>
        <w:t>发票复印件加</w:t>
      </w:r>
      <w:r>
        <w:rPr>
          <w:rFonts w:hint="eastAsia" w:ascii="Times New Roman" w:hAnsi="Times New Roman"/>
          <w:b/>
          <w:szCs w:val="21"/>
        </w:rPr>
        <w:t>盖公章）。</w:t>
      </w:r>
    </w:p>
    <w:p w14:paraId="481C39B9">
      <w:pPr>
        <w:keepNext w:val="0"/>
        <w:keepLines w:val="0"/>
        <w:pageBreakBefore w:val="0"/>
        <w:kinsoku/>
        <w:wordWrap/>
        <w:overflowPunct/>
        <w:topLinePunct w:val="0"/>
        <w:bidi w:val="0"/>
        <w:snapToGrid w:val="0"/>
        <w:spacing w:line="460" w:lineRule="exact"/>
        <w:ind w:firstLine="422" w:firstLineChars="200"/>
        <w:rPr>
          <w:rFonts w:ascii="Times New Roman" w:hAnsi="Times New Roman"/>
          <w:b/>
          <w:szCs w:val="21"/>
        </w:rPr>
      </w:pPr>
      <w:bookmarkStart w:id="16" w:name="_Toc87888463"/>
      <w:r>
        <w:rPr>
          <w:rFonts w:hint="eastAsia" w:ascii="Times New Roman" w:hAnsi="Times New Roman"/>
          <w:b/>
          <w:szCs w:val="21"/>
        </w:rPr>
        <w:t>四、计量与支付</w:t>
      </w:r>
      <w:bookmarkEnd w:id="16"/>
    </w:p>
    <w:p w14:paraId="113B27F0">
      <w:pPr>
        <w:keepNext w:val="0"/>
        <w:keepLines w:val="0"/>
        <w:pageBreakBefore w:val="0"/>
        <w:kinsoku/>
        <w:wordWrap/>
        <w:overflowPunct/>
        <w:topLinePunct w:val="0"/>
        <w:autoSpaceDE w:val="0"/>
        <w:autoSpaceDN w:val="0"/>
        <w:bidi w:val="0"/>
        <w:adjustRightInd w:val="0"/>
        <w:spacing w:line="460" w:lineRule="exact"/>
        <w:ind w:firstLine="480" w:firstLineChars="200"/>
        <w:rPr>
          <w:rStyle w:val="58"/>
          <w:rFonts w:ascii="宋体" w:hAnsi="宋体" w:cs="宋体"/>
          <w:kern w:val="0"/>
          <w:sz w:val="24"/>
          <w:szCs w:val="24"/>
        </w:rPr>
      </w:pPr>
      <w:bookmarkStart w:id="17" w:name="_Toc87888464"/>
      <w:r>
        <w:rPr>
          <w:rStyle w:val="58"/>
          <w:rFonts w:hint="eastAsia" w:ascii="宋体" w:hAnsi="宋体" w:cs="宋体"/>
          <w:kern w:val="0"/>
          <w:sz w:val="24"/>
          <w:szCs w:val="24"/>
        </w:rPr>
        <w:t>1</w:t>
      </w:r>
      <w:r>
        <w:rPr>
          <w:rStyle w:val="58"/>
          <w:rFonts w:hint="eastAsia" w:ascii="宋体" w:hAnsi="宋体" w:cs="宋体"/>
          <w:kern w:val="0"/>
          <w:sz w:val="24"/>
          <w:szCs w:val="24"/>
          <w:lang w:eastAsia="zh-CN"/>
        </w:rPr>
        <w:t>、</w:t>
      </w:r>
      <w:r>
        <w:rPr>
          <w:rStyle w:val="58"/>
          <w:rFonts w:hint="eastAsia" w:ascii="宋体" w:hAnsi="宋体" w:cs="宋体"/>
          <w:kern w:val="0"/>
          <w:sz w:val="24"/>
          <w:szCs w:val="24"/>
        </w:rPr>
        <w:t xml:space="preserve"> 计量</w:t>
      </w:r>
      <w:bookmarkEnd w:id="17"/>
    </w:p>
    <w:p w14:paraId="6F696BAC">
      <w:pPr>
        <w:keepNext w:val="0"/>
        <w:keepLines w:val="0"/>
        <w:pageBreakBefore w:val="0"/>
        <w:kinsoku/>
        <w:wordWrap/>
        <w:overflowPunct/>
        <w:topLinePunct w:val="0"/>
        <w:autoSpaceDE w:val="0"/>
        <w:autoSpaceDN w:val="0"/>
        <w:bidi w:val="0"/>
        <w:adjustRightInd w:val="0"/>
        <w:spacing w:line="460" w:lineRule="exact"/>
        <w:ind w:firstLine="480" w:firstLineChars="200"/>
        <w:rPr>
          <w:rStyle w:val="58"/>
          <w:rFonts w:hint="eastAsia" w:ascii="宋体" w:hAnsi="宋体" w:cs="宋体"/>
          <w:kern w:val="0"/>
          <w:sz w:val="24"/>
          <w:szCs w:val="24"/>
        </w:rPr>
      </w:pPr>
      <w:r>
        <w:rPr>
          <w:rStyle w:val="58"/>
          <w:rFonts w:hint="eastAsia" w:ascii="宋体" w:hAnsi="宋体" w:cs="宋体"/>
          <w:kern w:val="0"/>
          <w:sz w:val="24"/>
          <w:szCs w:val="24"/>
        </w:rPr>
        <w:t>数量按检测要求或业主指令完成的实际数量计列。</w:t>
      </w:r>
    </w:p>
    <w:p w14:paraId="79F83E97">
      <w:pPr>
        <w:keepNext w:val="0"/>
        <w:keepLines w:val="0"/>
        <w:pageBreakBefore w:val="0"/>
        <w:kinsoku/>
        <w:wordWrap/>
        <w:overflowPunct/>
        <w:topLinePunct w:val="0"/>
        <w:autoSpaceDE w:val="0"/>
        <w:autoSpaceDN w:val="0"/>
        <w:bidi w:val="0"/>
        <w:adjustRightInd w:val="0"/>
        <w:spacing w:line="460" w:lineRule="exact"/>
        <w:ind w:firstLine="480" w:firstLineChars="200"/>
        <w:rPr>
          <w:rStyle w:val="58"/>
          <w:rFonts w:ascii="宋体" w:hAnsi="宋体" w:cs="宋体"/>
          <w:kern w:val="0"/>
          <w:sz w:val="24"/>
          <w:szCs w:val="24"/>
        </w:rPr>
      </w:pPr>
      <w:r>
        <w:rPr>
          <w:rStyle w:val="58"/>
          <w:rFonts w:hint="eastAsia" w:ascii="宋体" w:hAnsi="宋体" w:cs="宋体"/>
          <w:kern w:val="0"/>
          <w:sz w:val="24"/>
          <w:szCs w:val="24"/>
          <w:lang w:val="en-US" w:eastAsia="zh-CN"/>
        </w:rPr>
        <w:t>2</w:t>
      </w:r>
      <w:r>
        <w:rPr>
          <w:rStyle w:val="58"/>
          <w:rFonts w:hint="eastAsia" w:ascii="宋体" w:hAnsi="宋体" w:cs="宋体"/>
          <w:kern w:val="0"/>
          <w:sz w:val="24"/>
          <w:szCs w:val="24"/>
        </w:rPr>
        <w:t>、支付方式：</w:t>
      </w:r>
    </w:p>
    <w:p w14:paraId="2300708C">
      <w:pPr>
        <w:keepNext w:val="0"/>
        <w:keepLines w:val="0"/>
        <w:pageBreakBefore w:val="0"/>
        <w:kinsoku/>
        <w:wordWrap/>
        <w:overflowPunct/>
        <w:topLinePunct w:val="0"/>
        <w:autoSpaceDE w:val="0"/>
        <w:autoSpaceDN w:val="0"/>
        <w:bidi w:val="0"/>
        <w:adjustRightInd w:val="0"/>
        <w:spacing w:line="460" w:lineRule="exact"/>
        <w:ind w:firstLine="480" w:firstLineChars="200"/>
        <w:rPr>
          <w:rStyle w:val="58"/>
          <w:rFonts w:hint="eastAsia" w:ascii="宋体" w:hAnsi="宋体" w:cs="宋体"/>
          <w:b/>
          <w:bCs/>
          <w:kern w:val="0"/>
          <w:sz w:val="24"/>
          <w:szCs w:val="24"/>
        </w:rPr>
      </w:pPr>
      <w:r>
        <w:rPr>
          <w:rStyle w:val="58"/>
          <w:rFonts w:hint="eastAsia" w:ascii="宋体" w:hAnsi="宋体" w:cs="宋体"/>
          <w:kern w:val="0"/>
          <w:sz w:val="24"/>
          <w:szCs w:val="24"/>
        </w:rPr>
        <w:t>1</w:t>
      </w:r>
      <w:r>
        <w:rPr>
          <w:rStyle w:val="58"/>
          <w:rFonts w:hint="eastAsia" w:ascii="宋体" w:hAnsi="宋体" w:cs="宋体"/>
          <w:kern w:val="0"/>
          <w:sz w:val="24"/>
          <w:szCs w:val="24"/>
          <w:lang w:eastAsia="zh-CN"/>
        </w:rPr>
        <w:t>）</w:t>
      </w:r>
      <w:r>
        <w:rPr>
          <w:rStyle w:val="58"/>
          <w:rFonts w:hint="eastAsia" w:ascii="宋体" w:hAnsi="宋体" w:cs="宋体"/>
          <w:kern w:val="0"/>
          <w:sz w:val="24"/>
          <w:szCs w:val="24"/>
        </w:rPr>
        <w:t>、本工程结算方式：按</w:t>
      </w:r>
      <w:r>
        <w:rPr>
          <w:rStyle w:val="58"/>
          <w:rFonts w:hint="eastAsia" w:ascii="宋体" w:hAnsi="宋体" w:cs="宋体"/>
          <w:b/>
          <w:bCs/>
          <w:kern w:val="0"/>
          <w:sz w:val="24"/>
          <w:szCs w:val="24"/>
        </w:rPr>
        <w:t>实际检查数量按实计量</w:t>
      </w:r>
      <w:r>
        <w:rPr>
          <w:rStyle w:val="58"/>
          <w:rFonts w:hint="eastAsia" w:ascii="宋体" w:hAnsi="宋体" w:cs="宋体"/>
          <w:kern w:val="0"/>
          <w:sz w:val="24"/>
          <w:szCs w:val="24"/>
        </w:rPr>
        <w:t>，</w:t>
      </w:r>
      <w:r>
        <w:rPr>
          <w:rStyle w:val="58"/>
          <w:rFonts w:hint="eastAsia" w:ascii="宋体" w:hAnsi="宋体" w:cs="宋体"/>
          <w:b/>
          <w:bCs/>
          <w:kern w:val="0"/>
          <w:sz w:val="24"/>
          <w:szCs w:val="24"/>
        </w:rPr>
        <w:t>单价固定不变。合同期结束后按照</w:t>
      </w:r>
      <w:r>
        <w:rPr>
          <w:rStyle w:val="58"/>
          <w:rFonts w:hint="eastAsia" w:ascii="宋体" w:hAnsi="宋体" w:cs="宋体"/>
          <w:b/>
          <w:bCs/>
          <w:kern w:val="0"/>
          <w:sz w:val="24"/>
          <w:szCs w:val="24"/>
          <w:lang w:val="en-US" w:eastAsia="zh-CN"/>
        </w:rPr>
        <w:t>实际</w:t>
      </w:r>
      <w:r>
        <w:rPr>
          <w:rStyle w:val="58"/>
          <w:rFonts w:hint="eastAsia" w:ascii="宋体" w:hAnsi="宋体" w:cs="宋体"/>
          <w:b/>
          <w:bCs/>
          <w:kern w:val="0"/>
          <w:sz w:val="24"/>
          <w:szCs w:val="24"/>
        </w:rPr>
        <w:t>价</w:t>
      </w:r>
      <w:r>
        <w:rPr>
          <w:rStyle w:val="58"/>
          <w:rFonts w:hint="eastAsia" w:ascii="宋体" w:hAnsi="宋体" w:cs="宋体"/>
          <w:b/>
          <w:bCs/>
          <w:kern w:val="0"/>
          <w:sz w:val="24"/>
          <w:szCs w:val="24"/>
          <w:lang w:val="en-US" w:eastAsia="zh-CN"/>
        </w:rPr>
        <w:t>款</w:t>
      </w:r>
      <w:r>
        <w:rPr>
          <w:rStyle w:val="58"/>
          <w:rFonts w:hint="eastAsia" w:ascii="宋体" w:hAnsi="宋体" w:cs="宋体"/>
          <w:b/>
          <w:bCs/>
          <w:kern w:val="0"/>
          <w:sz w:val="24"/>
          <w:szCs w:val="24"/>
        </w:rPr>
        <w:t>支付尾款。</w:t>
      </w:r>
    </w:p>
    <w:p w14:paraId="3ACDE7C6">
      <w:pPr>
        <w:keepNext w:val="0"/>
        <w:keepLines w:val="0"/>
        <w:pageBreakBefore w:val="0"/>
        <w:kinsoku/>
        <w:wordWrap/>
        <w:overflowPunct/>
        <w:topLinePunct w:val="0"/>
        <w:autoSpaceDE w:val="0"/>
        <w:autoSpaceDN w:val="0"/>
        <w:bidi w:val="0"/>
        <w:adjustRightInd w:val="0"/>
        <w:spacing w:line="460" w:lineRule="exact"/>
        <w:ind w:firstLine="480" w:firstLineChars="200"/>
        <w:rPr>
          <w:rStyle w:val="58"/>
          <w:rFonts w:hint="eastAsia" w:ascii="宋体" w:hAnsi="宋体" w:cs="宋体"/>
          <w:kern w:val="0"/>
          <w:sz w:val="24"/>
          <w:szCs w:val="24"/>
        </w:rPr>
      </w:pPr>
      <w:r>
        <w:rPr>
          <w:rStyle w:val="58"/>
          <w:rFonts w:hint="eastAsia" w:ascii="宋体" w:hAnsi="宋体" w:cs="宋体"/>
          <w:kern w:val="0"/>
          <w:sz w:val="24"/>
          <w:szCs w:val="24"/>
        </w:rPr>
        <w:t>2</w:t>
      </w:r>
      <w:r>
        <w:rPr>
          <w:rStyle w:val="58"/>
          <w:rFonts w:hint="eastAsia" w:ascii="宋体" w:hAnsi="宋体" w:cs="宋体"/>
          <w:kern w:val="0"/>
          <w:sz w:val="24"/>
          <w:szCs w:val="24"/>
          <w:lang w:val="en-US" w:eastAsia="zh-CN"/>
        </w:rPr>
        <w:t>)</w:t>
      </w:r>
      <w:r>
        <w:rPr>
          <w:rStyle w:val="58"/>
          <w:rFonts w:hint="eastAsia" w:ascii="宋体" w:hAnsi="宋体" w:cs="宋体"/>
          <w:kern w:val="0"/>
          <w:sz w:val="24"/>
          <w:szCs w:val="24"/>
        </w:rPr>
        <w:t>、合同变更结算办法：若招标人要求投标人完成合同规定外的内容，投标人必须按时完成，其费用双方协商确定。</w:t>
      </w:r>
    </w:p>
    <w:p w14:paraId="28F48878">
      <w:pPr>
        <w:keepNext w:val="0"/>
        <w:keepLines w:val="0"/>
        <w:pageBreakBefore w:val="0"/>
        <w:kinsoku/>
        <w:wordWrap/>
        <w:overflowPunct/>
        <w:topLinePunct w:val="0"/>
        <w:bidi w:val="0"/>
        <w:snapToGrid w:val="0"/>
        <w:spacing w:line="460" w:lineRule="exact"/>
        <w:ind w:firstLine="422" w:firstLineChars="200"/>
        <w:rPr>
          <w:rFonts w:hint="eastAsia" w:ascii="Times New Roman" w:hAnsi="Times New Roman" w:eastAsia="宋体"/>
          <w:b/>
          <w:szCs w:val="21"/>
          <w:lang w:eastAsia="zh-CN"/>
        </w:rPr>
      </w:pPr>
      <w:r>
        <w:rPr>
          <w:rFonts w:hint="eastAsia" w:ascii="Times New Roman" w:hAnsi="Times New Roman"/>
          <w:b/>
          <w:szCs w:val="21"/>
          <w:lang w:val="en-US" w:eastAsia="zh-CN"/>
        </w:rPr>
        <w:t>五</w:t>
      </w:r>
      <w:r>
        <w:rPr>
          <w:rFonts w:hint="eastAsia" w:ascii="Times New Roman" w:hAnsi="Times New Roman"/>
          <w:b/>
          <w:szCs w:val="21"/>
        </w:rPr>
        <w:t>、报价要求</w:t>
      </w:r>
      <w:r>
        <w:rPr>
          <w:rFonts w:hint="eastAsia" w:ascii="Times New Roman" w:hAnsi="Times New Roman"/>
          <w:b/>
          <w:szCs w:val="21"/>
          <w:lang w:eastAsia="zh-CN"/>
        </w:rPr>
        <w:t>：</w:t>
      </w:r>
    </w:p>
    <w:p w14:paraId="79759E3E">
      <w:pPr>
        <w:keepNext w:val="0"/>
        <w:keepLines w:val="0"/>
        <w:pageBreakBefore w:val="0"/>
        <w:kinsoku/>
        <w:wordWrap/>
        <w:overflowPunct/>
        <w:topLinePunct w:val="0"/>
        <w:autoSpaceDE w:val="0"/>
        <w:autoSpaceDN w:val="0"/>
        <w:bidi w:val="0"/>
        <w:adjustRightInd w:val="0"/>
        <w:spacing w:line="460" w:lineRule="exact"/>
        <w:ind w:firstLine="480" w:firstLineChars="200"/>
        <w:rPr>
          <w:rStyle w:val="58"/>
          <w:rFonts w:ascii="宋体" w:hAnsi="宋体" w:cs="宋体"/>
          <w:kern w:val="0"/>
          <w:sz w:val="24"/>
          <w:szCs w:val="24"/>
        </w:rPr>
      </w:pPr>
      <w:r>
        <w:rPr>
          <w:rStyle w:val="58"/>
          <w:rFonts w:hint="eastAsia" w:ascii="宋体" w:hAnsi="宋体" w:cs="宋体"/>
          <w:kern w:val="0"/>
          <w:sz w:val="24"/>
          <w:szCs w:val="24"/>
        </w:rPr>
        <w:t xml:space="preserve">本工程报价采用全费用单价，包含人工费、材料费、机械费、管理费、利润、规费、税金、运费及其他相关费用（如现场检查协调配合用的交通、竣工验收会务及专家评审等费用）、风险费等一切费用在内。 </w:t>
      </w:r>
    </w:p>
    <w:p w14:paraId="529813CB">
      <w:pPr>
        <w:keepNext w:val="0"/>
        <w:keepLines w:val="0"/>
        <w:pageBreakBefore w:val="0"/>
        <w:kinsoku/>
        <w:wordWrap/>
        <w:overflowPunct/>
        <w:topLinePunct w:val="0"/>
        <w:bidi w:val="0"/>
        <w:snapToGrid w:val="0"/>
        <w:spacing w:line="460" w:lineRule="exact"/>
        <w:ind w:firstLine="422" w:firstLineChars="200"/>
        <w:rPr>
          <w:rFonts w:ascii="Times New Roman" w:hAnsi="Times New Roman"/>
          <w:b/>
          <w:szCs w:val="21"/>
        </w:rPr>
      </w:pPr>
      <w:r>
        <w:rPr>
          <w:rFonts w:hint="eastAsia" w:ascii="Times New Roman" w:hAnsi="Times New Roman"/>
          <w:b/>
          <w:szCs w:val="21"/>
          <w:lang w:val="en-US" w:eastAsia="zh-CN"/>
        </w:rPr>
        <w:t>六</w:t>
      </w:r>
      <w:r>
        <w:rPr>
          <w:rFonts w:hint="eastAsia" w:ascii="Times New Roman" w:hAnsi="Times New Roman"/>
          <w:b/>
          <w:szCs w:val="21"/>
        </w:rPr>
        <w:t>、付款条件</w:t>
      </w:r>
    </w:p>
    <w:p w14:paraId="2242EEBE">
      <w:pPr>
        <w:keepNext w:val="0"/>
        <w:keepLines w:val="0"/>
        <w:pageBreakBefore w:val="0"/>
        <w:kinsoku/>
        <w:wordWrap/>
        <w:overflowPunct/>
        <w:topLinePunct w:val="0"/>
        <w:autoSpaceDE w:val="0"/>
        <w:autoSpaceDN w:val="0"/>
        <w:bidi w:val="0"/>
        <w:adjustRightInd w:val="0"/>
        <w:spacing w:line="460" w:lineRule="exact"/>
        <w:ind w:firstLine="480" w:firstLineChars="200"/>
        <w:rPr>
          <w:rStyle w:val="58"/>
          <w:rFonts w:ascii="宋体" w:hAnsi="宋体" w:cs="宋体"/>
          <w:kern w:val="0"/>
          <w:sz w:val="24"/>
          <w:szCs w:val="24"/>
        </w:rPr>
      </w:pPr>
      <w:r>
        <w:rPr>
          <w:rStyle w:val="58"/>
          <w:rFonts w:hint="eastAsia" w:ascii="宋体" w:hAnsi="宋体" w:cs="宋体"/>
          <w:kern w:val="0"/>
          <w:sz w:val="24"/>
          <w:szCs w:val="24"/>
        </w:rPr>
        <w:t>根据《浙江省财政厅关于进一步发挥政府采购政策功能全力推动经济稳进提质的通知》[浙财采监〔2022〕3号]规定：进一步提高政府采购预付款比例。采购单位应当在政府采购合同中约定预付款，对中小企业合同预付款比例原则上不低于合同金额的40%，不高于合同金额的70%；项目分年安排预算的，每年预付款比例不低于项目年底计划支付资金额的40%，不高于年度计划支付资金额的70%；采购项目实施以人工投入为主的，可适当降低预付款比例，但不得低于20%。对供应商为大型企业的项目或者以人工投入为主且实行按月定期结算支付款项的项目，预付款比例可低于上述比例或者不约定预付款。在签订合同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5A0DE26E">
      <w:pPr>
        <w:keepNext w:val="0"/>
        <w:keepLines w:val="0"/>
        <w:pageBreakBefore w:val="0"/>
        <w:kinsoku/>
        <w:wordWrap/>
        <w:overflowPunct/>
        <w:topLinePunct w:val="0"/>
        <w:autoSpaceDE w:val="0"/>
        <w:autoSpaceDN w:val="0"/>
        <w:bidi w:val="0"/>
        <w:adjustRightInd w:val="0"/>
        <w:spacing w:line="460" w:lineRule="exact"/>
        <w:ind w:firstLine="480" w:firstLineChars="200"/>
        <w:rPr>
          <w:rStyle w:val="58"/>
          <w:rFonts w:ascii="宋体" w:hAnsi="宋体" w:cs="宋体"/>
          <w:kern w:val="0"/>
          <w:sz w:val="24"/>
          <w:szCs w:val="24"/>
        </w:rPr>
      </w:pPr>
      <w:r>
        <w:rPr>
          <w:rStyle w:val="58"/>
          <w:rFonts w:hint="eastAsia" w:ascii="宋体" w:hAnsi="宋体" w:cs="宋体"/>
          <w:kern w:val="0"/>
          <w:sz w:val="24"/>
          <w:szCs w:val="24"/>
        </w:rPr>
        <w:t>每个检测项目的单价以中标单位该项报价作为支付工程款的结算依据。</w:t>
      </w:r>
    </w:p>
    <w:p w14:paraId="10159369">
      <w:pPr>
        <w:keepNext w:val="0"/>
        <w:keepLines w:val="0"/>
        <w:pageBreakBefore w:val="0"/>
        <w:kinsoku/>
        <w:wordWrap/>
        <w:overflowPunct/>
        <w:topLinePunct w:val="0"/>
        <w:bidi w:val="0"/>
        <w:snapToGrid w:val="0"/>
        <w:spacing w:line="460" w:lineRule="exact"/>
        <w:ind w:firstLine="422" w:firstLineChars="200"/>
        <w:rPr>
          <w:rFonts w:ascii="Times New Roman" w:hAnsi="Times New Roman"/>
          <w:b/>
          <w:szCs w:val="21"/>
        </w:rPr>
      </w:pPr>
      <w:r>
        <w:rPr>
          <w:rFonts w:hint="eastAsia" w:ascii="Times New Roman" w:hAnsi="Times New Roman"/>
          <w:b/>
          <w:szCs w:val="21"/>
          <w:lang w:val="en-US" w:eastAsia="zh-CN"/>
        </w:rPr>
        <w:t>七</w:t>
      </w:r>
      <w:r>
        <w:rPr>
          <w:rFonts w:hint="eastAsia" w:ascii="Times New Roman" w:hAnsi="Times New Roman"/>
          <w:b/>
          <w:szCs w:val="21"/>
        </w:rPr>
        <w:t>、检测依据</w:t>
      </w:r>
    </w:p>
    <w:p w14:paraId="7FA93203">
      <w:pPr>
        <w:keepNext w:val="0"/>
        <w:keepLines w:val="0"/>
        <w:pageBreakBefore w:val="0"/>
        <w:kinsoku/>
        <w:wordWrap/>
        <w:overflowPunct/>
        <w:topLinePunct w:val="0"/>
        <w:autoSpaceDE w:val="0"/>
        <w:autoSpaceDN w:val="0"/>
        <w:bidi w:val="0"/>
        <w:adjustRightInd w:val="0"/>
        <w:spacing w:line="460" w:lineRule="exact"/>
        <w:ind w:firstLine="480" w:firstLineChars="200"/>
        <w:rPr>
          <w:rStyle w:val="58"/>
          <w:rFonts w:ascii="宋体" w:hAnsi="宋体" w:cs="宋体"/>
          <w:kern w:val="0"/>
          <w:sz w:val="24"/>
          <w:szCs w:val="24"/>
        </w:rPr>
      </w:pPr>
      <w:r>
        <w:rPr>
          <w:rStyle w:val="58"/>
          <w:rFonts w:hint="eastAsia" w:ascii="宋体" w:hAnsi="宋体" w:cs="宋体"/>
          <w:kern w:val="0"/>
          <w:sz w:val="24"/>
          <w:szCs w:val="24"/>
        </w:rPr>
        <w:t>承包人应严格按招标文件的要求及国家和地方现行检测验收规范、规程/标准进行检测，应满足但不限于以下技术规范和标准：</w:t>
      </w:r>
    </w:p>
    <w:p w14:paraId="2796C81B">
      <w:pPr>
        <w:keepNext w:val="0"/>
        <w:keepLines w:val="0"/>
        <w:pageBreakBefore w:val="0"/>
        <w:kinsoku/>
        <w:wordWrap/>
        <w:overflowPunct/>
        <w:topLinePunct w:val="0"/>
        <w:autoSpaceDE w:val="0"/>
        <w:autoSpaceDN w:val="0"/>
        <w:bidi w:val="0"/>
        <w:adjustRightInd w:val="0"/>
        <w:spacing w:line="460" w:lineRule="exact"/>
        <w:ind w:firstLine="480" w:firstLineChars="200"/>
        <w:rPr>
          <w:rStyle w:val="58"/>
          <w:rFonts w:ascii="宋体" w:hAnsi="宋体" w:cs="宋体"/>
          <w:kern w:val="0"/>
          <w:sz w:val="24"/>
          <w:szCs w:val="24"/>
        </w:rPr>
      </w:pPr>
      <w:bookmarkStart w:id="18" w:name="_Toc375055855"/>
      <w:bookmarkStart w:id="19" w:name="_Toc375828038"/>
      <w:bookmarkStart w:id="20" w:name="_Toc375056600"/>
      <w:r>
        <w:rPr>
          <w:rStyle w:val="58"/>
          <w:rFonts w:hint="eastAsia" w:ascii="宋体" w:hAnsi="宋体" w:cs="宋体"/>
          <w:kern w:val="0"/>
          <w:sz w:val="24"/>
          <w:szCs w:val="24"/>
        </w:rPr>
        <w:t>（1）</w:t>
      </w:r>
      <w:bookmarkEnd w:id="18"/>
      <w:bookmarkEnd w:id="19"/>
      <w:bookmarkEnd w:id="20"/>
      <w:bookmarkStart w:id="21" w:name="_Toc375828040"/>
      <w:bookmarkStart w:id="22" w:name="_Toc375055857"/>
      <w:bookmarkStart w:id="23" w:name="_Toc375056602"/>
      <w:r>
        <w:rPr>
          <w:rStyle w:val="58"/>
          <w:rFonts w:hint="eastAsia" w:ascii="宋体" w:hAnsi="宋体" w:cs="宋体"/>
          <w:kern w:val="0"/>
          <w:sz w:val="24"/>
          <w:szCs w:val="24"/>
        </w:rPr>
        <w:t>《公路技术状况评定标准》（JTG 5210-2018）</w:t>
      </w:r>
      <w:bookmarkEnd w:id="21"/>
      <w:bookmarkEnd w:id="22"/>
      <w:bookmarkEnd w:id="23"/>
    </w:p>
    <w:p w14:paraId="233FAB6F">
      <w:pPr>
        <w:keepNext w:val="0"/>
        <w:keepLines w:val="0"/>
        <w:pageBreakBefore w:val="0"/>
        <w:kinsoku/>
        <w:wordWrap/>
        <w:overflowPunct/>
        <w:topLinePunct w:val="0"/>
        <w:autoSpaceDE w:val="0"/>
        <w:autoSpaceDN w:val="0"/>
        <w:bidi w:val="0"/>
        <w:adjustRightInd w:val="0"/>
        <w:spacing w:line="460" w:lineRule="exact"/>
        <w:ind w:firstLine="480" w:firstLineChars="200"/>
        <w:rPr>
          <w:rStyle w:val="58"/>
          <w:rFonts w:ascii="宋体" w:hAnsi="宋体" w:cs="宋体"/>
          <w:kern w:val="0"/>
          <w:sz w:val="24"/>
          <w:szCs w:val="24"/>
        </w:rPr>
      </w:pPr>
      <w:r>
        <w:rPr>
          <w:rStyle w:val="58"/>
          <w:rFonts w:hint="eastAsia" w:ascii="宋体" w:hAnsi="宋体" w:cs="宋体"/>
          <w:kern w:val="0"/>
          <w:sz w:val="24"/>
          <w:szCs w:val="24"/>
        </w:rPr>
        <w:t>本检测项目及验收的要求和程序均按照国家、区域、行业颁发的现行标准、规范、程序和要求进行，中标人应按相应要求组织实施。</w:t>
      </w:r>
    </w:p>
    <w:p w14:paraId="4E09A20A">
      <w:pPr>
        <w:keepNext w:val="0"/>
        <w:keepLines w:val="0"/>
        <w:pageBreakBefore w:val="0"/>
        <w:kinsoku/>
        <w:wordWrap/>
        <w:overflowPunct/>
        <w:topLinePunct w:val="0"/>
        <w:autoSpaceDE w:val="0"/>
        <w:autoSpaceDN w:val="0"/>
        <w:bidi w:val="0"/>
        <w:adjustRightInd w:val="0"/>
        <w:spacing w:line="460" w:lineRule="exact"/>
        <w:ind w:firstLine="480" w:firstLineChars="200"/>
        <w:jc w:val="left"/>
        <w:rPr>
          <w:rStyle w:val="58"/>
          <w:rFonts w:hint="eastAsia" w:ascii="宋体" w:hAnsi="宋体" w:cs="宋体"/>
          <w:kern w:val="0"/>
          <w:sz w:val="24"/>
          <w:szCs w:val="24"/>
        </w:rPr>
      </w:pPr>
      <w:bookmarkStart w:id="24" w:name="_Toc11067540"/>
      <w:r>
        <w:rPr>
          <w:rStyle w:val="58"/>
          <w:rFonts w:hint="eastAsia" w:ascii="宋体" w:hAnsi="宋体" w:eastAsia="宋体" w:cs="宋体"/>
          <w:b w:val="0"/>
          <w:bCs w:val="0"/>
          <w:kern w:val="0"/>
          <w:sz w:val="24"/>
          <w:szCs w:val="24"/>
          <w:lang w:val="en-US" w:eastAsia="zh-CN" w:bidi="ar-SA"/>
        </w:rPr>
        <w:t>工程量清单（预估）</w:t>
      </w:r>
    </w:p>
    <w:tbl>
      <w:tblPr>
        <w:tblStyle w:val="50"/>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578"/>
        <w:gridCol w:w="1707"/>
      </w:tblGrid>
      <w:tr w14:paraId="3ADF1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0" w:hRule="exact"/>
        </w:trPr>
        <w:tc>
          <w:tcPr>
            <w:tcW w:w="2700" w:type="dxa"/>
            <w:noWrap w:val="0"/>
            <w:vAlign w:val="center"/>
          </w:tcPr>
          <w:p w14:paraId="11EA5E47">
            <w:pPr>
              <w:keepNext w:val="0"/>
              <w:keepLines w:val="0"/>
              <w:pageBreakBefore w:val="0"/>
              <w:kinsoku/>
              <w:wordWrap/>
              <w:overflowPunct/>
              <w:topLinePunct w:val="0"/>
              <w:autoSpaceDE w:val="0"/>
              <w:autoSpaceDN w:val="0"/>
              <w:bidi w:val="0"/>
              <w:adjustRightInd w:val="0"/>
              <w:spacing w:line="460" w:lineRule="exact"/>
              <w:ind w:firstLine="480" w:firstLineChars="200"/>
              <w:jc w:val="left"/>
              <w:rPr>
                <w:rStyle w:val="58"/>
                <w:rFonts w:hint="eastAsia" w:ascii="宋体" w:hAnsi="宋体" w:eastAsia="宋体" w:cs="宋体"/>
                <w:b w:val="0"/>
                <w:bCs w:val="0"/>
                <w:kern w:val="0"/>
                <w:sz w:val="24"/>
                <w:szCs w:val="24"/>
                <w:lang w:val="en-US" w:eastAsia="zh-CN" w:bidi="ar-SA"/>
              </w:rPr>
            </w:pPr>
            <w:r>
              <w:rPr>
                <w:rStyle w:val="58"/>
                <w:rFonts w:hint="eastAsia" w:ascii="宋体" w:hAnsi="宋体" w:eastAsia="宋体" w:cs="宋体"/>
                <w:b w:val="0"/>
                <w:bCs w:val="0"/>
                <w:kern w:val="0"/>
                <w:sz w:val="24"/>
                <w:szCs w:val="24"/>
                <w:lang w:val="en-US" w:eastAsia="zh-CN" w:bidi="ar-SA"/>
              </w:rPr>
              <w:t>工作内容</w:t>
            </w:r>
          </w:p>
        </w:tc>
        <w:tc>
          <w:tcPr>
            <w:tcW w:w="2578" w:type="dxa"/>
            <w:noWrap w:val="0"/>
            <w:vAlign w:val="center"/>
          </w:tcPr>
          <w:p w14:paraId="6654D995">
            <w:pPr>
              <w:keepNext w:val="0"/>
              <w:keepLines w:val="0"/>
              <w:pageBreakBefore w:val="0"/>
              <w:kinsoku/>
              <w:wordWrap/>
              <w:overflowPunct/>
              <w:topLinePunct w:val="0"/>
              <w:autoSpaceDE w:val="0"/>
              <w:autoSpaceDN w:val="0"/>
              <w:bidi w:val="0"/>
              <w:adjustRightInd w:val="0"/>
              <w:spacing w:line="460" w:lineRule="exact"/>
              <w:ind w:firstLine="480" w:firstLineChars="200"/>
              <w:jc w:val="left"/>
              <w:rPr>
                <w:rStyle w:val="58"/>
                <w:rFonts w:hint="eastAsia" w:ascii="宋体" w:hAnsi="宋体" w:eastAsia="宋体" w:cs="宋体"/>
                <w:b w:val="0"/>
                <w:bCs w:val="0"/>
                <w:kern w:val="0"/>
                <w:sz w:val="24"/>
                <w:szCs w:val="24"/>
                <w:lang w:val="en-US" w:eastAsia="zh-CN" w:bidi="ar-SA"/>
              </w:rPr>
            </w:pPr>
            <w:r>
              <w:rPr>
                <w:rStyle w:val="58"/>
                <w:rFonts w:hint="eastAsia" w:ascii="宋体" w:hAnsi="宋体" w:eastAsia="宋体" w:cs="宋体"/>
                <w:b w:val="0"/>
                <w:bCs w:val="0"/>
                <w:kern w:val="0"/>
                <w:sz w:val="24"/>
                <w:szCs w:val="24"/>
                <w:lang w:val="en-US" w:eastAsia="zh-CN" w:bidi="ar-SA"/>
              </w:rPr>
              <w:t>数量</w:t>
            </w:r>
          </w:p>
        </w:tc>
        <w:tc>
          <w:tcPr>
            <w:tcW w:w="1707" w:type="dxa"/>
            <w:noWrap w:val="0"/>
            <w:vAlign w:val="center"/>
          </w:tcPr>
          <w:p w14:paraId="6B0FFD2D">
            <w:pPr>
              <w:keepNext w:val="0"/>
              <w:keepLines w:val="0"/>
              <w:pageBreakBefore w:val="0"/>
              <w:kinsoku/>
              <w:wordWrap/>
              <w:overflowPunct/>
              <w:topLinePunct w:val="0"/>
              <w:autoSpaceDE w:val="0"/>
              <w:autoSpaceDN w:val="0"/>
              <w:bidi w:val="0"/>
              <w:adjustRightInd w:val="0"/>
              <w:spacing w:line="460" w:lineRule="exact"/>
              <w:ind w:firstLine="480" w:firstLineChars="200"/>
              <w:jc w:val="left"/>
              <w:rPr>
                <w:rStyle w:val="58"/>
                <w:rFonts w:hint="eastAsia" w:ascii="宋体" w:hAnsi="宋体" w:eastAsia="宋体" w:cs="宋体"/>
                <w:b w:val="0"/>
                <w:bCs w:val="0"/>
                <w:kern w:val="0"/>
                <w:sz w:val="24"/>
                <w:szCs w:val="24"/>
                <w:lang w:val="en-US" w:eastAsia="zh-CN" w:bidi="ar-SA"/>
              </w:rPr>
            </w:pPr>
            <w:r>
              <w:rPr>
                <w:rStyle w:val="58"/>
                <w:rFonts w:hint="eastAsia" w:ascii="宋体" w:hAnsi="宋体" w:eastAsia="宋体" w:cs="宋体"/>
                <w:b w:val="0"/>
                <w:bCs w:val="0"/>
                <w:kern w:val="0"/>
                <w:sz w:val="24"/>
                <w:szCs w:val="24"/>
                <w:lang w:val="en-US" w:eastAsia="zh-CN" w:bidi="ar-SA"/>
              </w:rPr>
              <w:t>单位</w:t>
            </w:r>
          </w:p>
        </w:tc>
      </w:tr>
      <w:tr w14:paraId="03336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exact"/>
        </w:trPr>
        <w:tc>
          <w:tcPr>
            <w:tcW w:w="2700" w:type="dxa"/>
            <w:noWrap w:val="0"/>
            <w:vAlign w:val="center"/>
          </w:tcPr>
          <w:p w14:paraId="6EF626A3">
            <w:pPr>
              <w:keepNext w:val="0"/>
              <w:keepLines w:val="0"/>
              <w:pageBreakBefore w:val="0"/>
              <w:kinsoku/>
              <w:wordWrap/>
              <w:overflowPunct/>
              <w:topLinePunct w:val="0"/>
              <w:autoSpaceDE w:val="0"/>
              <w:autoSpaceDN w:val="0"/>
              <w:bidi w:val="0"/>
              <w:adjustRightInd w:val="0"/>
              <w:spacing w:line="460" w:lineRule="exact"/>
              <w:ind w:firstLine="480" w:firstLineChars="200"/>
              <w:jc w:val="left"/>
              <w:rPr>
                <w:rStyle w:val="58"/>
                <w:rFonts w:hint="eastAsia" w:ascii="宋体" w:hAnsi="宋体" w:eastAsia="宋体" w:cs="宋体"/>
                <w:b w:val="0"/>
                <w:bCs w:val="0"/>
                <w:kern w:val="0"/>
                <w:sz w:val="24"/>
                <w:szCs w:val="24"/>
                <w:lang w:val="en-US" w:eastAsia="zh-CN" w:bidi="ar-SA"/>
              </w:rPr>
            </w:pPr>
            <w:r>
              <w:rPr>
                <w:rStyle w:val="58"/>
                <w:rFonts w:hint="eastAsia" w:ascii="宋体" w:hAnsi="宋体" w:eastAsia="宋体" w:cs="宋体"/>
                <w:b w:val="0"/>
                <w:bCs w:val="0"/>
                <w:kern w:val="0"/>
                <w:sz w:val="24"/>
                <w:szCs w:val="24"/>
                <w:lang w:val="en-US" w:eastAsia="zh-CN" w:bidi="ar-SA"/>
              </w:rPr>
              <w:t>路面病害调查(自动路况摄像)和平整度</w:t>
            </w:r>
          </w:p>
        </w:tc>
        <w:tc>
          <w:tcPr>
            <w:tcW w:w="2578" w:type="dxa"/>
            <w:noWrap w:val="0"/>
            <w:vAlign w:val="center"/>
          </w:tcPr>
          <w:p w14:paraId="6CFE390C">
            <w:pPr>
              <w:keepNext w:val="0"/>
              <w:keepLines w:val="0"/>
              <w:pageBreakBefore w:val="0"/>
              <w:kinsoku/>
              <w:wordWrap/>
              <w:overflowPunct/>
              <w:topLinePunct w:val="0"/>
              <w:autoSpaceDE w:val="0"/>
              <w:autoSpaceDN w:val="0"/>
              <w:bidi w:val="0"/>
              <w:adjustRightInd w:val="0"/>
              <w:spacing w:line="460" w:lineRule="exact"/>
              <w:ind w:firstLine="480" w:firstLineChars="200"/>
              <w:jc w:val="left"/>
              <w:rPr>
                <w:rStyle w:val="58"/>
                <w:rFonts w:hint="default" w:ascii="宋体" w:hAnsi="宋体" w:eastAsia="宋体" w:cs="宋体"/>
                <w:b w:val="0"/>
                <w:bCs w:val="0"/>
                <w:kern w:val="0"/>
                <w:sz w:val="24"/>
                <w:szCs w:val="24"/>
                <w:lang w:val="en-US" w:eastAsia="zh-CN" w:bidi="ar-SA"/>
              </w:rPr>
            </w:pPr>
            <w:r>
              <w:rPr>
                <w:rStyle w:val="58"/>
                <w:rFonts w:hint="eastAsia" w:ascii="宋体" w:hAnsi="宋体" w:cs="宋体"/>
                <w:b w:val="0"/>
                <w:bCs w:val="0"/>
                <w:kern w:val="0"/>
                <w:sz w:val="24"/>
                <w:szCs w:val="24"/>
                <w:lang w:val="en-US" w:eastAsia="zh-CN" w:bidi="ar-SA"/>
              </w:rPr>
              <w:t>524.319</w:t>
            </w:r>
          </w:p>
        </w:tc>
        <w:tc>
          <w:tcPr>
            <w:tcW w:w="1707" w:type="dxa"/>
            <w:noWrap w:val="0"/>
            <w:vAlign w:val="center"/>
          </w:tcPr>
          <w:p w14:paraId="3A066002">
            <w:pPr>
              <w:keepNext w:val="0"/>
              <w:keepLines w:val="0"/>
              <w:pageBreakBefore w:val="0"/>
              <w:kinsoku/>
              <w:wordWrap/>
              <w:overflowPunct/>
              <w:topLinePunct w:val="0"/>
              <w:autoSpaceDE w:val="0"/>
              <w:autoSpaceDN w:val="0"/>
              <w:bidi w:val="0"/>
              <w:adjustRightInd w:val="0"/>
              <w:spacing w:line="460" w:lineRule="exact"/>
              <w:ind w:firstLine="480" w:firstLineChars="200"/>
              <w:jc w:val="left"/>
              <w:rPr>
                <w:rStyle w:val="58"/>
                <w:rFonts w:hint="eastAsia" w:ascii="宋体" w:hAnsi="宋体" w:eastAsia="宋体" w:cs="宋体"/>
                <w:b w:val="0"/>
                <w:bCs w:val="0"/>
                <w:kern w:val="0"/>
                <w:sz w:val="24"/>
                <w:szCs w:val="24"/>
                <w:lang w:val="en-US" w:eastAsia="zh-CN" w:bidi="ar-SA"/>
              </w:rPr>
            </w:pPr>
            <w:r>
              <w:rPr>
                <w:rStyle w:val="58"/>
                <w:rFonts w:hint="eastAsia" w:ascii="宋体" w:hAnsi="宋体" w:eastAsia="宋体" w:cs="宋体"/>
                <w:b w:val="0"/>
                <w:bCs w:val="0"/>
                <w:kern w:val="0"/>
                <w:sz w:val="24"/>
                <w:szCs w:val="24"/>
                <w:lang w:val="en-US" w:eastAsia="zh-CN" w:bidi="ar-SA"/>
              </w:rPr>
              <w:t>每车道每公里</w:t>
            </w:r>
          </w:p>
        </w:tc>
      </w:tr>
    </w:tbl>
    <w:p w14:paraId="5E8EB31F">
      <w:pPr>
        <w:autoSpaceDE w:val="0"/>
        <w:autoSpaceDN w:val="0"/>
        <w:adjustRightInd w:val="0"/>
        <w:spacing w:line="360" w:lineRule="auto"/>
        <w:jc w:val="left"/>
        <w:rPr>
          <w:rStyle w:val="58"/>
          <w:rFonts w:hint="eastAsia" w:ascii="宋体" w:hAnsi="宋体" w:cs="宋体"/>
          <w:kern w:val="0"/>
          <w:sz w:val="24"/>
          <w:szCs w:val="24"/>
          <w:lang w:eastAsia="zh-CN"/>
        </w:rPr>
      </w:pPr>
    </w:p>
    <w:p w14:paraId="21E1D5CE">
      <w:pPr>
        <w:pStyle w:val="6"/>
        <w:spacing w:before="120" w:after="120" w:line="420" w:lineRule="exact"/>
        <w:ind w:firstLine="643"/>
        <w:jc w:val="center"/>
        <w:rPr>
          <w:rFonts w:hint="eastAsia" w:ascii="Times New Roman" w:hAnsi="Times New Roman"/>
          <w:color w:val="000000"/>
        </w:rPr>
      </w:pPr>
    </w:p>
    <w:p w14:paraId="2207647D">
      <w:pPr>
        <w:rPr>
          <w:rFonts w:hint="eastAsia" w:ascii="Times New Roman" w:hAnsi="Times New Roman"/>
          <w:color w:val="000000"/>
        </w:rPr>
      </w:pPr>
      <w:r>
        <w:rPr>
          <w:rFonts w:hint="eastAsia" w:ascii="Times New Roman" w:hAnsi="Times New Roman"/>
          <w:color w:val="000000"/>
        </w:rPr>
        <w:br w:type="page"/>
      </w:r>
    </w:p>
    <w:p w14:paraId="519E0AC4">
      <w:pPr>
        <w:pStyle w:val="6"/>
        <w:spacing w:before="120" w:after="120" w:line="420" w:lineRule="exact"/>
        <w:ind w:firstLine="643"/>
        <w:jc w:val="center"/>
        <w:rPr>
          <w:rFonts w:ascii="Times New Roman" w:hAnsi="Times New Roman"/>
          <w:color w:val="000000"/>
        </w:rPr>
      </w:pPr>
      <w:r>
        <w:rPr>
          <w:rFonts w:hint="eastAsia" w:ascii="Times New Roman" w:hAnsi="Times New Roman"/>
          <w:color w:val="000000"/>
        </w:rPr>
        <w:t>第三章</w:t>
      </w:r>
      <w:r>
        <w:rPr>
          <w:rFonts w:ascii="Times New Roman" w:hAnsi="Times New Roman"/>
          <w:color w:val="000000"/>
        </w:rPr>
        <w:t xml:space="preserve">  </w:t>
      </w:r>
      <w:r>
        <w:rPr>
          <w:rFonts w:hint="eastAsia" w:ascii="Times New Roman" w:hAnsi="Times New Roman"/>
          <w:color w:val="000000"/>
        </w:rPr>
        <w:t>投标人须知</w:t>
      </w:r>
      <w:bookmarkEnd w:id="24"/>
    </w:p>
    <w:bookmarkEnd w:id="15"/>
    <w:p w14:paraId="7B9086FE">
      <w:pPr>
        <w:autoSpaceDE w:val="0"/>
        <w:autoSpaceDN w:val="0"/>
        <w:snapToGrid w:val="0"/>
        <w:spacing w:before="120" w:beforeAutospacing="1" w:line="360" w:lineRule="auto"/>
        <w:ind w:firstLine="406"/>
        <w:jc w:val="center"/>
        <w:textAlignment w:val="bottom"/>
        <w:rPr>
          <w:rFonts w:ascii="Times New Roman" w:hAnsi="Times New Roman"/>
          <w:b/>
          <w:color w:val="000000"/>
          <w:spacing w:val="-4"/>
          <w:szCs w:val="21"/>
        </w:rPr>
      </w:pPr>
      <w:bookmarkStart w:id="25" w:name="_Toc417992873"/>
      <w:bookmarkStart w:id="26" w:name="_Toc472064489"/>
      <w:r>
        <w:rPr>
          <w:rFonts w:hint="eastAsia" w:ascii="Times New Roman" w:hAnsi="Times New Roman"/>
          <w:b/>
          <w:color w:val="000000"/>
          <w:spacing w:val="-4"/>
          <w:szCs w:val="21"/>
        </w:rPr>
        <w:t>前附表</w:t>
      </w:r>
      <w:bookmarkEnd w:id="25"/>
      <w:bookmarkEnd w:id="26"/>
    </w:p>
    <w:tbl>
      <w:tblPr>
        <w:tblStyle w:val="5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4"/>
        <w:gridCol w:w="7942"/>
      </w:tblGrid>
      <w:tr w14:paraId="467E4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4E230945">
            <w:pPr>
              <w:snapToGrid w:val="0"/>
              <w:spacing w:line="360" w:lineRule="auto"/>
              <w:rPr>
                <w:rFonts w:ascii="Times New Roman" w:hAnsi="Times New Roman"/>
                <w:color w:val="000000"/>
                <w:szCs w:val="21"/>
              </w:rPr>
            </w:pPr>
            <w:bookmarkStart w:id="27" w:name="_Toc417992874"/>
            <w:bookmarkStart w:id="28" w:name="_Toc177870536"/>
            <w:r>
              <w:rPr>
                <w:rFonts w:hint="eastAsia" w:ascii="Times New Roman" w:hAnsi="Times New Roman"/>
                <w:color w:val="000000"/>
                <w:szCs w:val="21"/>
              </w:rPr>
              <w:t>序号</w:t>
            </w:r>
          </w:p>
        </w:tc>
        <w:tc>
          <w:tcPr>
            <w:tcW w:w="7942" w:type="dxa"/>
            <w:tcBorders>
              <w:top w:val="single" w:color="auto" w:sz="4" w:space="0"/>
              <w:left w:val="single" w:color="auto" w:sz="4" w:space="0"/>
              <w:bottom w:val="single" w:color="auto" w:sz="4" w:space="0"/>
              <w:right w:val="single" w:color="auto" w:sz="4" w:space="0"/>
            </w:tcBorders>
            <w:vAlign w:val="center"/>
          </w:tcPr>
          <w:p w14:paraId="2B2FCBE9">
            <w:pPr>
              <w:snapToGrid w:val="0"/>
              <w:spacing w:line="360" w:lineRule="auto"/>
              <w:ind w:firstLine="2625" w:firstLineChars="1250"/>
              <w:rPr>
                <w:rFonts w:ascii="Times New Roman" w:hAnsi="Times New Roman"/>
                <w:color w:val="000000"/>
                <w:szCs w:val="21"/>
              </w:rPr>
            </w:pPr>
            <w:r>
              <w:rPr>
                <w:rFonts w:hint="eastAsia" w:ascii="Times New Roman" w:hAnsi="Times New Roman"/>
                <w:color w:val="000000"/>
                <w:szCs w:val="21"/>
              </w:rPr>
              <w:t>内容、要求</w:t>
            </w:r>
          </w:p>
        </w:tc>
      </w:tr>
      <w:tr w14:paraId="511E7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5DE9ED08">
            <w:pPr>
              <w:snapToGrid w:val="0"/>
              <w:spacing w:line="360" w:lineRule="auto"/>
              <w:jc w:val="center"/>
              <w:rPr>
                <w:rFonts w:ascii="Times New Roman" w:hAnsi="Times New Roman"/>
                <w:color w:val="000000"/>
                <w:szCs w:val="21"/>
              </w:rPr>
            </w:pPr>
            <w:r>
              <w:rPr>
                <w:rFonts w:ascii="Times New Roman" w:hAnsi="Times New Roman"/>
                <w:color w:val="000000"/>
                <w:szCs w:val="21"/>
              </w:rPr>
              <w:t>1</w:t>
            </w:r>
          </w:p>
        </w:tc>
        <w:tc>
          <w:tcPr>
            <w:tcW w:w="7942" w:type="dxa"/>
            <w:tcBorders>
              <w:top w:val="single" w:color="auto" w:sz="4" w:space="0"/>
              <w:left w:val="single" w:color="auto" w:sz="4" w:space="0"/>
              <w:bottom w:val="single" w:color="auto" w:sz="4" w:space="0"/>
              <w:right w:val="single" w:color="auto" w:sz="4" w:space="0"/>
            </w:tcBorders>
            <w:vAlign w:val="center"/>
          </w:tcPr>
          <w:p w14:paraId="11C7AA5D">
            <w:pPr>
              <w:spacing w:beforeLines="50" w:line="360" w:lineRule="auto"/>
              <w:ind w:firstLine="420"/>
              <w:rPr>
                <w:rFonts w:hint="eastAsia" w:ascii="Times New Roman" w:hAnsi="Times New Roman" w:eastAsia="宋体"/>
                <w:b/>
                <w:color w:val="000000"/>
                <w:szCs w:val="21"/>
                <w:lang w:eastAsia="zh-CN"/>
              </w:rPr>
            </w:pPr>
            <w:r>
              <w:rPr>
                <w:rFonts w:hint="eastAsia" w:ascii="Times New Roman" w:hAnsi="Times New Roman"/>
                <w:color w:val="000000"/>
                <w:szCs w:val="21"/>
              </w:rPr>
              <w:t>项目名称：</w:t>
            </w:r>
            <w:r>
              <w:rPr>
                <w:rFonts w:hint="eastAsia" w:ascii="Times New Roman" w:hAnsi="Times New Roman"/>
                <w:color w:val="000000"/>
                <w:szCs w:val="21"/>
                <w:lang w:eastAsia="zh-CN"/>
              </w:rPr>
              <w:t>2024年平湖市农村公路技术状况自动化检测项目</w:t>
            </w:r>
          </w:p>
        </w:tc>
      </w:tr>
      <w:tr w14:paraId="7099F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1EF1DB61">
            <w:pPr>
              <w:snapToGrid w:val="0"/>
              <w:spacing w:line="360" w:lineRule="auto"/>
              <w:jc w:val="center"/>
              <w:rPr>
                <w:rFonts w:ascii="Times New Roman" w:hAnsi="Times New Roman"/>
                <w:color w:val="000000"/>
                <w:szCs w:val="21"/>
              </w:rPr>
            </w:pPr>
            <w:r>
              <w:rPr>
                <w:rFonts w:ascii="Times New Roman" w:hAnsi="Times New Roman"/>
                <w:color w:val="000000"/>
                <w:szCs w:val="21"/>
              </w:rPr>
              <w:t>2</w:t>
            </w:r>
          </w:p>
        </w:tc>
        <w:tc>
          <w:tcPr>
            <w:tcW w:w="7942" w:type="dxa"/>
            <w:tcBorders>
              <w:top w:val="single" w:color="auto" w:sz="4" w:space="0"/>
              <w:left w:val="single" w:color="auto" w:sz="4" w:space="0"/>
              <w:bottom w:val="single" w:color="auto" w:sz="4" w:space="0"/>
              <w:right w:val="single" w:color="auto" w:sz="4" w:space="0"/>
            </w:tcBorders>
            <w:vAlign w:val="center"/>
          </w:tcPr>
          <w:p w14:paraId="0B12B760">
            <w:pPr>
              <w:snapToGrid w:val="0"/>
              <w:spacing w:line="360" w:lineRule="auto"/>
              <w:ind w:firstLine="420"/>
              <w:rPr>
                <w:rFonts w:ascii="Times New Roman" w:hAnsi="Times New Roman" w:cs="Arial"/>
                <w:bCs/>
                <w:color w:val="000000"/>
                <w:szCs w:val="21"/>
              </w:rPr>
            </w:pPr>
            <w:r>
              <w:rPr>
                <w:rFonts w:hint="eastAsia" w:ascii="Times New Roman" w:hAnsi="Times New Roman"/>
                <w:color w:val="000000"/>
                <w:szCs w:val="21"/>
              </w:rPr>
              <w:t>采购内容：</w:t>
            </w:r>
            <w:r>
              <w:rPr>
                <w:rFonts w:hint="eastAsia" w:ascii="Times New Roman" w:hAnsi="Times New Roman" w:cs="Arial"/>
                <w:bCs/>
                <w:color w:val="000000"/>
                <w:szCs w:val="21"/>
              </w:rPr>
              <w:t>详见第二章招标需求</w:t>
            </w:r>
          </w:p>
        </w:tc>
      </w:tr>
      <w:tr w14:paraId="71415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35FA3A5D">
            <w:pPr>
              <w:snapToGrid w:val="0"/>
              <w:spacing w:line="360" w:lineRule="auto"/>
              <w:jc w:val="center"/>
              <w:rPr>
                <w:rFonts w:ascii="Times New Roman" w:hAnsi="Times New Roman"/>
                <w:color w:val="000000"/>
                <w:szCs w:val="21"/>
              </w:rPr>
            </w:pPr>
            <w:r>
              <w:rPr>
                <w:rFonts w:ascii="Times New Roman" w:hAnsi="Times New Roman"/>
                <w:color w:val="000000"/>
                <w:szCs w:val="21"/>
              </w:rPr>
              <w:t>3</w:t>
            </w:r>
          </w:p>
        </w:tc>
        <w:tc>
          <w:tcPr>
            <w:tcW w:w="7942" w:type="dxa"/>
            <w:tcBorders>
              <w:top w:val="single" w:color="auto" w:sz="4" w:space="0"/>
              <w:left w:val="single" w:color="auto" w:sz="4" w:space="0"/>
              <w:bottom w:val="single" w:color="auto" w:sz="4" w:space="0"/>
              <w:right w:val="single" w:color="auto" w:sz="4" w:space="0"/>
            </w:tcBorders>
            <w:vAlign w:val="center"/>
          </w:tcPr>
          <w:p w14:paraId="796EDE15">
            <w:pPr>
              <w:snapToGrid w:val="0"/>
              <w:spacing w:line="360" w:lineRule="auto"/>
              <w:ind w:firstLine="420"/>
              <w:rPr>
                <w:rFonts w:ascii="Times New Roman" w:hAnsi="Times New Roman"/>
                <w:color w:val="000000"/>
                <w:szCs w:val="21"/>
              </w:rPr>
            </w:pPr>
            <w:r>
              <w:rPr>
                <w:rFonts w:hint="eastAsia" w:ascii="Times New Roman" w:hAnsi="Times New Roman"/>
                <w:color w:val="000000"/>
                <w:szCs w:val="21"/>
              </w:rPr>
              <w:t>投标报价及费用：</w:t>
            </w:r>
          </w:p>
          <w:p w14:paraId="51C35A7F">
            <w:pPr>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1</w:t>
            </w:r>
            <w:r>
              <w:rPr>
                <w:rFonts w:hint="eastAsia" w:ascii="Times New Roman" w:hAnsi="Times New Roman"/>
                <w:color w:val="000000"/>
                <w:szCs w:val="21"/>
              </w:rPr>
              <w:t>、本项目投标应以人民币报价；</w:t>
            </w:r>
          </w:p>
          <w:p w14:paraId="422FA4F5">
            <w:pPr>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2</w:t>
            </w:r>
            <w:r>
              <w:rPr>
                <w:rFonts w:hint="eastAsia" w:ascii="Times New Roman" w:hAnsi="Times New Roman"/>
                <w:color w:val="000000"/>
                <w:szCs w:val="21"/>
              </w:rPr>
              <w:t>、不论投标结果如何，投标人均应自行承担所有与投标有关的全部费用。</w:t>
            </w:r>
            <w:r>
              <w:rPr>
                <w:rFonts w:ascii="Times New Roman" w:hAnsi="Times New Roman"/>
                <w:color w:val="000000"/>
                <w:szCs w:val="21"/>
              </w:rPr>
              <w:t xml:space="preserve"> </w:t>
            </w:r>
          </w:p>
        </w:tc>
      </w:tr>
      <w:tr w14:paraId="5A00E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09AB8B66">
            <w:pPr>
              <w:snapToGrid w:val="0"/>
              <w:spacing w:line="360" w:lineRule="auto"/>
              <w:jc w:val="center"/>
              <w:rPr>
                <w:rFonts w:ascii="Times New Roman" w:hAnsi="Times New Roman"/>
                <w:color w:val="000000"/>
                <w:szCs w:val="21"/>
              </w:rPr>
            </w:pPr>
            <w:r>
              <w:rPr>
                <w:rFonts w:ascii="Times New Roman" w:hAnsi="Times New Roman"/>
                <w:color w:val="000000"/>
                <w:szCs w:val="21"/>
              </w:rPr>
              <w:t>4</w:t>
            </w:r>
          </w:p>
        </w:tc>
        <w:tc>
          <w:tcPr>
            <w:tcW w:w="7942" w:type="dxa"/>
            <w:tcBorders>
              <w:top w:val="single" w:color="auto" w:sz="4" w:space="0"/>
              <w:left w:val="single" w:color="auto" w:sz="4" w:space="0"/>
              <w:bottom w:val="single" w:color="auto" w:sz="4" w:space="0"/>
              <w:right w:val="single" w:color="auto" w:sz="4" w:space="0"/>
            </w:tcBorders>
            <w:vAlign w:val="center"/>
          </w:tcPr>
          <w:p w14:paraId="3F078BED">
            <w:pPr>
              <w:snapToGrid w:val="0"/>
              <w:spacing w:line="360" w:lineRule="auto"/>
              <w:ind w:firstLine="420"/>
              <w:jc w:val="left"/>
              <w:rPr>
                <w:rFonts w:ascii="Times New Roman" w:hAnsi="Times New Roman"/>
                <w:color w:val="000000"/>
                <w:szCs w:val="21"/>
              </w:rPr>
            </w:pPr>
            <w:r>
              <w:rPr>
                <w:rFonts w:hint="eastAsia" w:ascii="Times New Roman" w:hAnsi="Times New Roman"/>
                <w:color w:val="000000"/>
                <w:szCs w:val="21"/>
              </w:rPr>
              <w:t>现场踏勘：不组织，投标人如有需要可自行踏勘，自行踏勘的所有费用和风险由投标人承担。</w:t>
            </w:r>
          </w:p>
        </w:tc>
      </w:tr>
      <w:tr w14:paraId="10D1F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4D7A3033">
            <w:pPr>
              <w:snapToGrid w:val="0"/>
              <w:spacing w:line="360" w:lineRule="auto"/>
              <w:jc w:val="center"/>
              <w:rPr>
                <w:rFonts w:ascii="Times New Roman" w:hAnsi="Times New Roman"/>
                <w:color w:val="000000"/>
                <w:szCs w:val="21"/>
              </w:rPr>
            </w:pPr>
            <w:r>
              <w:rPr>
                <w:rFonts w:ascii="Times New Roman" w:hAnsi="Times New Roman"/>
                <w:color w:val="000000"/>
                <w:szCs w:val="21"/>
              </w:rPr>
              <w:t>5</w:t>
            </w:r>
          </w:p>
        </w:tc>
        <w:tc>
          <w:tcPr>
            <w:tcW w:w="7942" w:type="dxa"/>
            <w:tcBorders>
              <w:top w:val="single" w:color="auto" w:sz="4" w:space="0"/>
              <w:left w:val="single" w:color="auto" w:sz="4" w:space="0"/>
              <w:bottom w:val="single" w:color="auto" w:sz="4" w:space="0"/>
              <w:right w:val="single" w:color="auto" w:sz="4" w:space="0"/>
            </w:tcBorders>
            <w:vAlign w:val="center"/>
          </w:tcPr>
          <w:p w14:paraId="5EBE8120">
            <w:pPr>
              <w:snapToGrid w:val="0"/>
              <w:spacing w:line="360" w:lineRule="auto"/>
              <w:ind w:firstLine="420"/>
              <w:jc w:val="left"/>
              <w:rPr>
                <w:rFonts w:ascii="Times New Roman" w:hAnsi="Times New Roman"/>
                <w:color w:val="000000"/>
                <w:szCs w:val="21"/>
              </w:rPr>
            </w:pPr>
            <w:r>
              <w:rPr>
                <w:rFonts w:hint="eastAsia" w:ascii="Times New Roman" w:hAnsi="Times New Roman"/>
                <w:color w:val="000000"/>
                <w:szCs w:val="21"/>
              </w:rPr>
              <w:t>投标文件组成：完整的《投标文件》由</w:t>
            </w:r>
            <w:r>
              <w:rPr>
                <w:rFonts w:hint="eastAsia" w:ascii="Times New Roman" w:hAnsi="Times New Roman"/>
                <w:b/>
                <w:bCs/>
                <w:color w:val="000000"/>
                <w:szCs w:val="21"/>
              </w:rPr>
              <w:t>资格文件、商务技术文件、报价文件三部份组成。</w:t>
            </w:r>
          </w:p>
        </w:tc>
      </w:tr>
      <w:tr w14:paraId="274AA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0639DB49">
            <w:pPr>
              <w:snapToGrid w:val="0"/>
              <w:spacing w:line="360" w:lineRule="auto"/>
              <w:jc w:val="center"/>
              <w:rPr>
                <w:rFonts w:ascii="Times New Roman" w:hAnsi="Times New Roman"/>
                <w:color w:val="000000"/>
                <w:szCs w:val="21"/>
              </w:rPr>
            </w:pPr>
            <w:r>
              <w:rPr>
                <w:rFonts w:ascii="Times New Roman" w:hAnsi="Times New Roman"/>
                <w:color w:val="000000"/>
                <w:szCs w:val="21"/>
              </w:rPr>
              <w:t>6</w:t>
            </w:r>
          </w:p>
        </w:tc>
        <w:tc>
          <w:tcPr>
            <w:tcW w:w="7942" w:type="dxa"/>
            <w:tcBorders>
              <w:top w:val="single" w:color="auto" w:sz="4" w:space="0"/>
              <w:left w:val="single" w:color="auto" w:sz="4" w:space="0"/>
              <w:bottom w:val="single" w:color="auto" w:sz="4" w:space="0"/>
              <w:right w:val="single" w:color="auto" w:sz="4" w:space="0"/>
            </w:tcBorders>
            <w:vAlign w:val="center"/>
          </w:tcPr>
          <w:p w14:paraId="7CA57DF7">
            <w:pPr>
              <w:snapToGrid w:val="0"/>
              <w:spacing w:line="360" w:lineRule="auto"/>
              <w:ind w:firstLine="420"/>
              <w:jc w:val="left"/>
              <w:rPr>
                <w:rFonts w:ascii="Times New Roman" w:hAnsi="Times New Roman"/>
                <w:color w:val="000000"/>
                <w:szCs w:val="21"/>
              </w:rPr>
            </w:pPr>
            <w:r>
              <w:rPr>
                <w:rFonts w:hint="eastAsia" w:ascii="Times New Roman" w:hAnsi="Times New Roman"/>
                <w:color w:val="000000"/>
                <w:szCs w:val="21"/>
              </w:rPr>
              <w:t>投标文件的编制：供应商应先安装“政采云电子交易客户端”，并按照本采购文件和“政府采购云平台”的要求，通过“政采云电子交易客户端”编制并加密投标文件。</w:t>
            </w:r>
          </w:p>
        </w:tc>
      </w:tr>
      <w:tr w14:paraId="43DA19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70460EA4">
            <w:pPr>
              <w:snapToGrid w:val="0"/>
              <w:spacing w:line="360" w:lineRule="auto"/>
              <w:jc w:val="center"/>
              <w:rPr>
                <w:rFonts w:ascii="Times New Roman" w:hAnsi="Times New Roman"/>
                <w:color w:val="000000"/>
                <w:szCs w:val="21"/>
              </w:rPr>
            </w:pPr>
            <w:r>
              <w:rPr>
                <w:rFonts w:ascii="Times New Roman" w:hAnsi="Times New Roman"/>
                <w:color w:val="000000"/>
                <w:szCs w:val="21"/>
              </w:rPr>
              <w:t>7</w:t>
            </w:r>
          </w:p>
        </w:tc>
        <w:tc>
          <w:tcPr>
            <w:tcW w:w="7942" w:type="dxa"/>
            <w:tcBorders>
              <w:top w:val="single" w:color="auto" w:sz="4" w:space="0"/>
              <w:left w:val="single" w:color="auto" w:sz="4" w:space="0"/>
              <w:bottom w:val="single" w:color="auto" w:sz="4" w:space="0"/>
              <w:right w:val="single" w:color="auto" w:sz="4" w:space="0"/>
            </w:tcBorders>
            <w:vAlign w:val="center"/>
          </w:tcPr>
          <w:p w14:paraId="086B293A">
            <w:pPr>
              <w:snapToGrid w:val="0"/>
              <w:spacing w:line="360" w:lineRule="auto"/>
              <w:ind w:firstLine="420"/>
              <w:jc w:val="left"/>
              <w:rPr>
                <w:rFonts w:ascii="Times New Roman" w:hAnsi="Times New Roman"/>
                <w:color w:val="000000"/>
                <w:szCs w:val="21"/>
              </w:rPr>
            </w:pPr>
            <w:r>
              <w:rPr>
                <w:rFonts w:hint="eastAsia" w:ascii="Times New Roman" w:hAnsi="Times New Roman"/>
                <w:color w:val="000000"/>
                <w:szCs w:val="21"/>
              </w:rPr>
              <w:t>投标文件的签章：电子签章。本招标文件所涉及到法定代表人或授权人签字或盖章的内容，供应商应盖法定代表人电子签章。若无法定代表人电子签章，可以线下签字或盖章后扫描上传。</w:t>
            </w:r>
          </w:p>
        </w:tc>
      </w:tr>
      <w:tr w14:paraId="0BD573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5174563A">
            <w:pPr>
              <w:snapToGrid w:val="0"/>
              <w:spacing w:line="360" w:lineRule="auto"/>
              <w:jc w:val="center"/>
              <w:rPr>
                <w:rFonts w:ascii="Times New Roman" w:hAnsi="Times New Roman"/>
                <w:color w:val="000000"/>
                <w:szCs w:val="21"/>
              </w:rPr>
            </w:pPr>
            <w:r>
              <w:rPr>
                <w:rFonts w:ascii="Times New Roman" w:hAnsi="Times New Roman"/>
                <w:color w:val="000000"/>
                <w:szCs w:val="21"/>
              </w:rPr>
              <w:t>8</w:t>
            </w:r>
          </w:p>
        </w:tc>
        <w:tc>
          <w:tcPr>
            <w:tcW w:w="7942" w:type="dxa"/>
            <w:tcBorders>
              <w:top w:val="single" w:color="auto" w:sz="4" w:space="0"/>
              <w:left w:val="single" w:color="auto" w:sz="4" w:space="0"/>
              <w:bottom w:val="single" w:color="auto" w:sz="4" w:space="0"/>
              <w:right w:val="single" w:color="auto" w:sz="4" w:space="0"/>
            </w:tcBorders>
            <w:vAlign w:val="center"/>
          </w:tcPr>
          <w:p w14:paraId="76EE8A98">
            <w:pPr>
              <w:snapToGrid w:val="0"/>
              <w:spacing w:line="360" w:lineRule="auto"/>
              <w:ind w:firstLine="420"/>
              <w:jc w:val="left"/>
              <w:rPr>
                <w:rFonts w:ascii="Times New Roman" w:hAnsi="Times New Roman"/>
                <w:color w:val="000000"/>
                <w:szCs w:val="21"/>
              </w:rPr>
            </w:pPr>
            <w:r>
              <w:rPr>
                <w:rFonts w:hint="eastAsia" w:ascii="Times New Roman" w:hAnsi="Times New Roman"/>
                <w:color w:val="000000"/>
                <w:szCs w:val="21"/>
              </w:rPr>
              <w:t>投标文件的形式：</w:t>
            </w:r>
            <w:r>
              <w:rPr>
                <w:rFonts w:hint="eastAsia" w:ascii="MS Gothic" w:hAnsi="MS Gothic" w:eastAsia="MS Gothic" w:cs="MS Gothic"/>
                <w:color w:val="000000"/>
                <w:szCs w:val="21"/>
              </w:rPr>
              <w:t>☑</w:t>
            </w:r>
            <w:r>
              <w:rPr>
                <w:rFonts w:hint="eastAsia" w:ascii="Times New Roman" w:hAnsi="Times New Roman"/>
                <w:color w:val="000000"/>
                <w:szCs w:val="21"/>
              </w:rPr>
              <w:t>电子投标文件（包括“电子加密投标文件”和“备份投标文件”，在投标文件编制完成后同时生成）；</w:t>
            </w:r>
          </w:p>
          <w:p w14:paraId="55662885">
            <w:pPr>
              <w:snapToGrid w:val="0"/>
              <w:spacing w:line="360" w:lineRule="auto"/>
              <w:ind w:firstLine="42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1</w:t>
            </w:r>
            <w:r>
              <w:rPr>
                <w:rFonts w:hint="eastAsia" w:ascii="Times New Roman" w:hAnsi="Times New Roman"/>
                <w:color w:val="000000"/>
                <w:szCs w:val="21"/>
              </w:rPr>
              <w:t>）“电子加密投标文件”是指通过“政采云电子交易客户端”完成投标文件编制后生成并加密的数据电文形式的投标文件。</w:t>
            </w:r>
          </w:p>
          <w:p w14:paraId="166FD83F">
            <w:pPr>
              <w:snapToGrid w:val="0"/>
              <w:spacing w:line="360" w:lineRule="auto"/>
              <w:ind w:firstLine="42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2</w:t>
            </w:r>
            <w:r>
              <w:rPr>
                <w:rFonts w:hint="eastAsia" w:ascii="Times New Roman" w:hAnsi="Times New Roman"/>
                <w:color w:val="000000"/>
                <w:szCs w:val="21"/>
              </w:rPr>
              <w:t>）“备份投标文件”是指与“电子加密投标文件”同时生成的数据电文形式的电子文件（备份标书），其他方式编制的备份投标文件视为无效备份投标文件。</w:t>
            </w:r>
          </w:p>
          <w:p w14:paraId="50A522DF">
            <w:pPr>
              <w:snapToGrid w:val="0"/>
              <w:spacing w:line="360" w:lineRule="auto"/>
              <w:ind w:firstLine="422"/>
              <w:jc w:val="left"/>
              <w:rPr>
                <w:rFonts w:ascii="Times New Roman" w:hAnsi="Times New Roman"/>
                <w:color w:val="000000"/>
                <w:szCs w:val="21"/>
              </w:rPr>
            </w:pPr>
            <w:r>
              <w:rPr>
                <w:rFonts w:hint="eastAsia" w:ascii="Times New Roman" w:hAnsi="Times New Roman"/>
                <w:b/>
                <w:bCs/>
                <w:color w:val="000000"/>
                <w:szCs w:val="21"/>
              </w:rPr>
              <w:t>（</w:t>
            </w:r>
            <w:r>
              <w:rPr>
                <w:rFonts w:ascii="Times New Roman" w:hAnsi="Times New Roman"/>
                <w:b/>
                <w:bCs/>
                <w:color w:val="000000"/>
                <w:szCs w:val="21"/>
              </w:rPr>
              <w:t>3</w:t>
            </w:r>
            <w:r>
              <w:rPr>
                <w:rFonts w:hint="eastAsia" w:ascii="Times New Roman" w:hAnsi="Times New Roman"/>
                <w:b/>
                <w:bCs/>
                <w:color w:val="000000"/>
                <w:szCs w:val="21"/>
              </w:rPr>
              <w:t>）备份投标文件制作为非强制性。</w:t>
            </w:r>
          </w:p>
        </w:tc>
      </w:tr>
      <w:tr w14:paraId="670A2A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74C8C989">
            <w:pPr>
              <w:snapToGrid w:val="0"/>
              <w:spacing w:line="360" w:lineRule="auto"/>
              <w:jc w:val="center"/>
              <w:rPr>
                <w:rFonts w:ascii="Times New Roman" w:hAnsi="Times New Roman"/>
                <w:color w:val="000000"/>
                <w:szCs w:val="21"/>
              </w:rPr>
            </w:pPr>
            <w:r>
              <w:rPr>
                <w:rFonts w:ascii="Times New Roman" w:hAnsi="Times New Roman"/>
                <w:color w:val="000000"/>
                <w:szCs w:val="21"/>
              </w:rPr>
              <w:t>9</w:t>
            </w:r>
          </w:p>
        </w:tc>
        <w:tc>
          <w:tcPr>
            <w:tcW w:w="7942" w:type="dxa"/>
            <w:tcBorders>
              <w:top w:val="single" w:color="auto" w:sz="4" w:space="0"/>
              <w:left w:val="single" w:color="auto" w:sz="4" w:space="0"/>
              <w:bottom w:val="single" w:color="auto" w:sz="4" w:space="0"/>
              <w:right w:val="single" w:color="auto" w:sz="4" w:space="0"/>
            </w:tcBorders>
            <w:vAlign w:val="center"/>
          </w:tcPr>
          <w:p w14:paraId="52CE299D">
            <w:pPr>
              <w:autoSpaceDE w:val="0"/>
              <w:autoSpaceDN w:val="0"/>
              <w:snapToGrid w:val="0"/>
              <w:spacing w:line="276" w:lineRule="auto"/>
              <w:ind w:firstLine="420"/>
              <w:textAlignment w:val="bottom"/>
              <w:rPr>
                <w:rFonts w:ascii="Times New Roman" w:hAnsi="Times New Roman"/>
                <w:color w:val="000000"/>
                <w:szCs w:val="21"/>
              </w:rPr>
            </w:pPr>
            <w:r>
              <w:rPr>
                <w:rFonts w:hint="eastAsia" w:ascii="Times New Roman" w:hAnsi="Times New Roman"/>
                <w:color w:val="000000"/>
                <w:szCs w:val="21"/>
              </w:rPr>
              <w:t>投标文件份数：（</w:t>
            </w:r>
            <w:r>
              <w:rPr>
                <w:rFonts w:ascii="Times New Roman" w:hAnsi="Times New Roman"/>
                <w:color w:val="000000"/>
                <w:szCs w:val="21"/>
              </w:rPr>
              <w:t>1</w:t>
            </w:r>
            <w:r>
              <w:rPr>
                <w:rFonts w:hint="eastAsia" w:ascii="Times New Roman" w:hAnsi="Times New Roman"/>
                <w:color w:val="000000"/>
                <w:szCs w:val="21"/>
              </w:rPr>
              <w:t>）“电子加密投标文件”：在线上传递交、一份。（</w:t>
            </w:r>
            <w:r>
              <w:rPr>
                <w:rFonts w:ascii="Times New Roman" w:hAnsi="Times New Roman"/>
                <w:color w:val="000000"/>
                <w:szCs w:val="21"/>
              </w:rPr>
              <w:t>2</w:t>
            </w:r>
            <w:r>
              <w:rPr>
                <w:rFonts w:hint="eastAsia" w:ascii="Times New Roman" w:hAnsi="Times New Roman"/>
                <w:color w:val="000000"/>
                <w:szCs w:val="21"/>
              </w:rPr>
              <w:t>）“备份投标文件”：密封包装后（邮寄形式）投标截止时间前递交、一份（邮寄地址：</w:t>
            </w:r>
            <w:r>
              <w:rPr>
                <w:rFonts w:hint="eastAsia" w:ascii="Times New Roman" w:hAnsi="Times New Roman"/>
                <w:color w:val="000000"/>
                <w:szCs w:val="21"/>
                <w:lang w:val="en-US" w:eastAsia="zh-CN"/>
              </w:rPr>
              <w:t>嘉兴市秀洲区洪波路1200号万豪大厦1204室</w:t>
            </w:r>
            <w:r>
              <w:rPr>
                <w:rFonts w:hint="eastAsia" w:ascii="Times New Roman" w:hAnsi="Times New Roman"/>
                <w:color w:val="000000"/>
                <w:szCs w:val="21"/>
              </w:rPr>
              <w:t>（</w:t>
            </w:r>
            <w:r>
              <w:rPr>
                <w:rFonts w:hint="eastAsia" w:ascii="Times New Roman" w:hAnsi="Times New Roman"/>
                <w:color w:val="000000"/>
                <w:szCs w:val="21"/>
                <w:lang w:val="en-US" w:eastAsia="zh-CN"/>
              </w:rPr>
              <w:t>周翠莲</w:t>
            </w:r>
            <w:r>
              <w:rPr>
                <w:rFonts w:hint="eastAsia" w:ascii="Times New Roman" w:hAnsi="Times New Roman"/>
                <w:color w:val="000000"/>
                <w:szCs w:val="21"/>
              </w:rPr>
              <w:t>，</w:t>
            </w:r>
            <w:r>
              <w:rPr>
                <w:rFonts w:hint="eastAsia" w:ascii="Times New Roman" w:hAnsi="Times New Roman"/>
                <w:color w:val="000000"/>
                <w:szCs w:val="21"/>
                <w:lang w:val="en-US" w:eastAsia="zh-CN"/>
              </w:rPr>
              <w:t>15824313890</w:t>
            </w:r>
            <w:r>
              <w:rPr>
                <w:rFonts w:hint="eastAsia" w:ascii="Times New Roman" w:hAnsi="Times New Roman"/>
                <w:color w:val="000000"/>
                <w:szCs w:val="21"/>
              </w:rPr>
              <w:t>）。</w:t>
            </w:r>
          </w:p>
        </w:tc>
      </w:tr>
      <w:tr w14:paraId="11FE1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741BD684">
            <w:pPr>
              <w:snapToGrid w:val="0"/>
              <w:spacing w:line="360" w:lineRule="auto"/>
              <w:jc w:val="center"/>
              <w:rPr>
                <w:rFonts w:ascii="Times New Roman" w:hAnsi="Times New Roman"/>
                <w:color w:val="000000"/>
                <w:szCs w:val="21"/>
              </w:rPr>
            </w:pPr>
            <w:r>
              <w:rPr>
                <w:rFonts w:ascii="Times New Roman" w:hAnsi="Times New Roman"/>
                <w:color w:val="000000"/>
                <w:szCs w:val="21"/>
              </w:rPr>
              <w:t>10</w:t>
            </w:r>
          </w:p>
        </w:tc>
        <w:tc>
          <w:tcPr>
            <w:tcW w:w="7942" w:type="dxa"/>
            <w:tcBorders>
              <w:top w:val="single" w:color="auto" w:sz="4" w:space="0"/>
              <w:left w:val="single" w:color="auto" w:sz="4" w:space="0"/>
              <w:bottom w:val="single" w:color="auto" w:sz="4" w:space="0"/>
              <w:right w:val="single" w:color="auto" w:sz="4" w:space="0"/>
            </w:tcBorders>
            <w:vAlign w:val="center"/>
          </w:tcPr>
          <w:p w14:paraId="076D75A4">
            <w:pPr>
              <w:snapToGrid w:val="0"/>
              <w:spacing w:line="360" w:lineRule="auto"/>
              <w:ind w:firstLine="420"/>
              <w:jc w:val="left"/>
              <w:rPr>
                <w:rFonts w:ascii="Times New Roman" w:hAnsi="Times New Roman"/>
                <w:color w:val="000000"/>
                <w:szCs w:val="21"/>
              </w:rPr>
            </w:pPr>
            <w:r>
              <w:rPr>
                <w:rFonts w:hint="eastAsia" w:ascii="Times New Roman" w:hAnsi="Times New Roman"/>
                <w:color w:val="000000"/>
                <w:szCs w:val="21"/>
              </w:rPr>
              <w:t>投标文件的上传和递交：</w:t>
            </w:r>
          </w:p>
          <w:p w14:paraId="56E726B6">
            <w:pPr>
              <w:snapToGrid w:val="0"/>
              <w:spacing w:line="360" w:lineRule="auto"/>
              <w:ind w:firstLine="42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1</w:t>
            </w:r>
            <w:r>
              <w:rPr>
                <w:rFonts w:hint="eastAsia" w:ascii="Times New Roman" w:hAnsi="Times New Roman"/>
                <w:color w:val="000000"/>
                <w:szCs w:val="21"/>
              </w:rPr>
              <w:t>）“电子加密投标文件”的上传、递交：</w:t>
            </w:r>
          </w:p>
          <w:p w14:paraId="369BAEEB">
            <w:pPr>
              <w:snapToGrid w:val="0"/>
              <w:spacing w:line="360" w:lineRule="auto"/>
              <w:ind w:firstLine="420"/>
              <w:jc w:val="left"/>
              <w:rPr>
                <w:rFonts w:ascii="Times New Roman" w:hAnsi="Times New Roman"/>
                <w:color w:val="000000"/>
                <w:szCs w:val="21"/>
              </w:rPr>
            </w:pPr>
            <w:r>
              <w:rPr>
                <w:rFonts w:ascii="Times New Roman" w:hAnsi="Times New Roman"/>
                <w:color w:val="000000"/>
                <w:szCs w:val="21"/>
              </w:rPr>
              <w:t>a.</w:t>
            </w:r>
            <w:r>
              <w:rPr>
                <w:rFonts w:hint="eastAsia" w:ascii="Times New Roman" w:hAnsi="Times New Roman"/>
                <w:color w:val="000000"/>
                <w:szCs w:val="21"/>
              </w:rPr>
              <w:t>投标供应商应在投标截止时间前将“电子加密投标文件”成功上传递交至“政府采购云平台”，否则投标无效。</w:t>
            </w:r>
          </w:p>
          <w:p w14:paraId="63BA394D">
            <w:pPr>
              <w:snapToGrid w:val="0"/>
              <w:spacing w:line="360" w:lineRule="auto"/>
              <w:ind w:firstLine="420"/>
              <w:jc w:val="left"/>
              <w:rPr>
                <w:rFonts w:ascii="Times New Roman" w:hAnsi="Times New Roman"/>
                <w:color w:val="000000"/>
                <w:szCs w:val="21"/>
              </w:rPr>
            </w:pPr>
            <w:r>
              <w:rPr>
                <w:rFonts w:ascii="Times New Roman" w:hAnsi="Times New Roman"/>
                <w:color w:val="000000"/>
                <w:szCs w:val="21"/>
              </w:rPr>
              <w:t>b.</w:t>
            </w:r>
            <w:r>
              <w:rPr>
                <w:rFonts w:hint="eastAsia" w:ascii="Times New Roman" w:hAnsi="Times New Roman"/>
                <w:color w:val="000000"/>
                <w:szCs w:val="21"/>
              </w:rPr>
              <w:t>“电子加密投标文件”成功上传递交后，供应商可自行打印投标文件接收回执。</w:t>
            </w:r>
          </w:p>
          <w:p w14:paraId="191A06E7">
            <w:pPr>
              <w:snapToGrid w:val="0"/>
              <w:spacing w:line="360" w:lineRule="auto"/>
              <w:ind w:firstLine="42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2</w:t>
            </w:r>
            <w:r>
              <w:rPr>
                <w:rFonts w:hint="eastAsia" w:ascii="Times New Roman" w:hAnsi="Times New Roman"/>
                <w:color w:val="000000"/>
                <w:szCs w:val="21"/>
              </w:rPr>
              <w:t>）“备份投标文件”的密封包装、递交：</w:t>
            </w:r>
          </w:p>
          <w:p w14:paraId="24970C31">
            <w:pPr>
              <w:snapToGrid w:val="0"/>
              <w:spacing w:line="360" w:lineRule="auto"/>
              <w:ind w:firstLine="420"/>
              <w:jc w:val="left"/>
              <w:rPr>
                <w:rFonts w:ascii="Times New Roman" w:hAnsi="Times New Roman"/>
                <w:color w:val="000000"/>
                <w:szCs w:val="21"/>
              </w:rPr>
            </w:pPr>
            <w:r>
              <w:rPr>
                <w:rFonts w:ascii="Times New Roman" w:hAnsi="Times New Roman"/>
                <w:color w:val="000000"/>
                <w:szCs w:val="21"/>
              </w:rPr>
              <w:t>a.</w:t>
            </w:r>
            <w:r>
              <w:rPr>
                <w:rFonts w:hint="eastAsia" w:ascii="Times New Roman" w:hAnsi="Times New Roman"/>
                <w:color w:val="000000"/>
                <w:szCs w:val="21"/>
              </w:rPr>
              <w:t>投标供应商在“政府采购云平台”完成“电子加密投标文件”的上传递交后，还可以（邮寄形式）在投标截止时间前递交以介质（</w:t>
            </w:r>
            <w:r>
              <w:rPr>
                <w:rFonts w:ascii="Times New Roman" w:hAnsi="Times New Roman"/>
                <w:color w:val="000000"/>
                <w:szCs w:val="21"/>
              </w:rPr>
              <w:t>U</w:t>
            </w:r>
            <w:r>
              <w:rPr>
                <w:rFonts w:hint="eastAsia" w:ascii="Times New Roman" w:hAnsi="Times New Roman"/>
                <w:color w:val="000000"/>
                <w:szCs w:val="21"/>
              </w:rPr>
              <w:t>盘）存储的</w:t>
            </w:r>
            <w:r>
              <w:rPr>
                <w:rFonts w:ascii="Times New Roman" w:hAnsi="Times New Roman"/>
                <w:color w:val="000000"/>
                <w:szCs w:val="21"/>
              </w:rPr>
              <w:t xml:space="preserve"> </w:t>
            </w:r>
            <w:r>
              <w:rPr>
                <w:rFonts w:hint="eastAsia" w:ascii="Times New Roman" w:hAnsi="Times New Roman"/>
                <w:color w:val="000000"/>
                <w:szCs w:val="21"/>
              </w:rPr>
              <w:t>“备份投标文件”（一份）；</w:t>
            </w:r>
          </w:p>
          <w:p w14:paraId="693F700C">
            <w:pPr>
              <w:snapToGrid w:val="0"/>
              <w:spacing w:line="360" w:lineRule="auto"/>
              <w:ind w:firstLine="420"/>
              <w:jc w:val="left"/>
              <w:rPr>
                <w:rFonts w:ascii="Times New Roman" w:hAnsi="Times New Roman"/>
                <w:color w:val="000000"/>
                <w:szCs w:val="21"/>
              </w:rPr>
            </w:pPr>
            <w:r>
              <w:rPr>
                <w:rFonts w:ascii="Times New Roman" w:hAnsi="Times New Roman"/>
                <w:color w:val="000000"/>
                <w:szCs w:val="21"/>
              </w:rPr>
              <w:t>b.</w:t>
            </w:r>
            <w:r>
              <w:rPr>
                <w:rFonts w:hint="eastAsia" w:ascii="Times New Roman" w:hAnsi="Times New Roman"/>
                <w:color w:val="000000"/>
                <w:szCs w:val="21"/>
              </w:rPr>
              <w:t>“备份投标文件”应当密封包装，并在包装上标注投标项目名称、投标单位名称并加盖公章。没有密封包装或者逾期邮寄送达至上述邮寄地点的“备份投标文件”将不予接收；</w:t>
            </w:r>
          </w:p>
          <w:p w14:paraId="45D6748C">
            <w:pPr>
              <w:snapToGrid w:val="0"/>
              <w:spacing w:line="360" w:lineRule="auto"/>
              <w:ind w:firstLine="420"/>
              <w:jc w:val="left"/>
              <w:rPr>
                <w:rFonts w:ascii="Times New Roman" w:hAnsi="Times New Roman"/>
                <w:color w:val="000000"/>
                <w:szCs w:val="21"/>
              </w:rPr>
            </w:pPr>
            <w:r>
              <w:rPr>
                <w:rFonts w:ascii="Times New Roman" w:hAnsi="Times New Roman"/>
                <w:color w:val="000000"/>
                <w:szCs w:val="21"/>
              </w:rPr>
              <w:t>c.</w:t>
            </w:r>
            <w:r>
              <w:rPr>
                <w:rFonts w:hint="eastAsia" w:ascii="Times New Roman" w:hAnsi="Times New Roman"/>
                <w:color w:val="000000"/>
                <w:szCs w:val="21"/>
              </w:rPr>
              <w:t>通过“政府采购云平台”成功上传递交的“电子加密投标文件”已按时解密的，“备份投标文件”自动失效。</w:t>
            </w:r>
            <w:r>
              <w:rPr>
                <w:rFonts w:hint="eastAsia" w:ascii="Times New Roman" w:hAnsi="Times New Roman"/>
                <w:b/>
                <w:bCs/>
                <w:color w:val="000000"/>
                <w:szCs w:val="21"/>
              </w:rPr>
              <w:t>投标截止时间前，投标供应商仅递交了“备份投标文件”而未将“电子加密投标文件”成功上传至“政府采购云平台”的，投标无效。</w:t>
            </w:r>
          </w:p>
        </w:tc>
      </w:tr>
      <w:tr w14:paraId="233EA1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5C7B6418">
            <w:pPr>
              <w:snapToGrid w:val="0"/>
              <w:spacing w:line="360" w:lineRule="auto"/>
              <w:jc w:val="center"/>
              <w:rPr>
                <w:rFonts w:ascii="Times New Roman" w:hAnsi="Times New Roman"/>
                <w:color w:val="000000"/>
                <w:szCs w:val="21"/>
              </w:rPr>
            </w:pPr>
            <w:r>
              <w:rPr>
                <w:rFonts w:ascii="Times New Roman" w:hAnsi="Times New Roman"/>
                <w:color w:val="000000"/>
                <w:szCs w:val="21"/>
              </w:rPr>
              <w:t>11</w:t>
            </w:r>
          </w:p>
        </w:tc>
        <w:tc>
          <w:tcPr>
            <w:tcW w:w="7942" w:type="dxa"/>
            <w:tcBorders>
              <w:top w:val="single" w:color="auto" w:sz="4" w:space="0"/>
              <w:left w:val="single" w:color="auto" w:sz="4" w:space="0"/>
              <w:bottom w:val="single" w:color="auto" w:sz="4" w:space="0"/>
              <w:right w:val="single" w:color="auto" w:sz="4" w:space="0"/>
            </w:tcBorders>
            <w:vAlign w:val="center"/>
          </w:tcPr>
          <w:p w14:paraId="0AAA553F">
            <w:pPr>
              <w:snapToGrid w:val="0"/>
              <w:spacing w:line="360" w:lineRule="auto"/>
              <w:ind w:firstLine="420"/>
              <w:jc w:val="left"/>
              <w:rPr>
                <w:rFonts w:ascii="Times New Roman" w:hAnsi="Times New Roman"/>
                <w:color w:val="000000"/>
                <w:szCs w:val="21"/>
              </w:rPr>
            </w:pPr>
            <w:r>
              <w:rPr>
                <w:rFonts w:hint="eastAsia" w:ascii="Times New Roman" w:hAnsi="Times New Roman"/>
                <w:color w:val="000000"/>
                <w:szCs w:val="21"/>
              </w:rPr>
              <w:t>电子加密投标文件的解密和异常情况处理：</w:t>
            </w:r>
          </w:p>
          <w:p w14:paraId="5D9D1FB5">
            <w:pPr>
              <w:snapToGrid w:val="0"/>
              <w:spacing w:line="360" w:lineRule="auto"/>
              <w:ind w:firstLine="42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1</w:t>
            </w:r>
            <w:r>
              <w:rPr>
                <w:rFonts w:hint="eastAsia" w:ascii="Times New Roman" w:hAnsi="Times New Roman"/>
                <w:color w:val="000000"/>
                <w:szCs w:val="21"/>
              </w:rPr>
              <w:t>）开标后，采购组织机构将向各投标供应商发出“电子加密投标文件”的解密通知，各投标供应商代表应当在接到解密通知后</w:t>
            </w:r>
            <w:r>
              <w:rPr>
                <w:rFonts w:ascii="Times New Roman" w:hAnsi="Times New Roman"/>
                <w:color w:val="000000"/>
                <w:szCs w:val="21"/>
              </w:rPr>
              <w:t>30</w:t>
            </w:r>
            <w:r>
              <w:rPr>
                <w:rFonts w:hint="eastAsia" w:ascii="Times New Roman" w:hAnsi="Times New Roman"/>
                <w:color w:val="000000"/>
                <w:szCs w:val="21"/>
              </w:rPr>
              <w:t>分钟内自行完成“电子加密投标文件”的在线解密。</w:t>
            </w:r>
          </w:p>
          <w:p w14:paraId="65961F68">
            <w:pPr>
              <w:snapToGrid w:val="0"/>
              <w:spacing w:line="360" w:lineRule="auto"/>
              <w:ind w:firstLine="42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2</w:t>
            </w:r>
            <w:r>
              <w:rPr>
                <w:rFonts w:hint="eastAsia" w:ascii="Times New Roman" w:hAnsi="Times New Roman"/>
                <w:color w:val="000000"/>
                <w:szCs w:val="21"/>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75E529F4">
            <w:pPr>
              <w:snapToGrid w:val="0"/>
              <w:spacing w:line="360" w:lineRule="auto"/>
              <w:ind w:firstLine="42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3</w:t>
            </w:r>
            <w:r>
              <w:rPr>
                <w:rFonts w:hint="eastAsia" w:ascii="Times New Roman" w:hAnsi="Times New Roman"/>
                <w:color w:val="000000"/>
                <w:szCs w:val="21"/>
              </w:rPr>
              <w:t>）投标截止时间前，投标供应商仅递交了“备份投标文件”而未将电子加密投标文件上传至“政府采购云平台”的，投标无效。</w:t>
            </w:r>
          </w:p>
        </w:tc>
      </w:tr>
      <w:tr w14:paraId="04FA7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44AB9701">
            <w:pPr>
              <w:snapToGrid w:val="0"/>
              <w:jc w:val="center"/>
              <w:rPr>
                <w:rFonts w:ascii="Times New Roman" w:hAnsi="Times New Roman"/>
                <w:color w:val="000000"/>
                <w:szCs w:val="21"/>
              </w:rPr>
            </w:pPr>
            <w:r>
              <w:rPr>
                <w:rFonts w:ascii="Times New Roman" w:hAnsi="Times New Roman"/>
                <w:color w:val="000000"/>
                <w:szCs w:val="21"/>
              </w:rPr>
              <w:t>12</w:t>
            </w:r>
          </w:p>
        </w:tc>
        <w:tc>
          <w:tcPr>
            <w:tcW w:w="7942" w:type="dxa"/>
            <w:tcBorders>
              <w:top w:val="single" w:color="auto" w:sz="4" w:space="0"/>
              <w:left w:val="single" w:color="auto" w:sz="4" w:space="0"/>
              <w:bottom w:val="single" w:color="auto" w:sz="4" w:space="0"/>
              <w:right w:val="single" w:color="auto" w:sz="4" w:space="0"/>
            </w:tcBorders>
            <w:vAlign w:val="center"/>
          </w:tcPr>
          <w:p w14:paraId="1C6D41B7">
            <w:pPr>
              <w:snapToGrid w:val="0"/>
              <w:ind w:firstLine="420"/>
              <w:jc w:val="left"/>
              <w:rPr>
                <w:rFonts w:ascii="Times New Roman" w:hAnsi="Times New Roman"/>
                <w:color w:val="000000"/>
                <w:szCs w:val="21"/>
              </w:rPr>
            </w:pPr>
            <w:r>
              <w:rPr>
                <w:rFonts w:hint="eastAsia" w:ascii="Times New Roman" w:hAnsi="Times New Roman"/>
                <w:color w:val="000000"/>
                <w:szCs w:val="21"/>
              </w:rPr>
              <w:t>投标截止时间及地点：详见第一章公开招标采购公告</w:t>
            </w:r>
            <w:r>
              <w:rPr>
                <w:rFonts w:hint="eastAsia" w:ascii="Times New Roman" w:hAnsi="Times New Roman" w:cs="Arial"/>
                <w:color w:val="000000"/>
                <w:szCs w:val="21"/>
              </w:rPr>
              <w:t>。</w:t>
            </w:r>
          </w:p>
        </w:tc>
      </w:tr>
      <w:tr w14:paraId="323FD2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2C7EB944">
            <w:pPr>
              <w:snapToGrid w:val="0"/>
              <w:jc w:val="center"/>
              <w:rPr>
                <w:rFonts w:ascii="Times New Roman" w:hAnsi="Times New Roman"/>
                <w:color w:val="000000"/>
                <w:szCs w:val="21"/>
              </w:rPr>
            </w:pPr>
            <w:r>
              <w:rPr>
                <w:rFonts w:ascii="Times New Roman" w:hAnsi="Times New Roman"/>
                <w:color w:val="000000"/>
                <w:szCs w:val="21"/>
              </w:rPr>
              <w:t>13</w:t>
            </w:r>
          </w:p>
        </w:tc>
        <w:tc>
          <w:tcPr>
            <w:tcW w:w="7942" w:type="dxa"/>
            <w:tcBorders>
              <w:top w:val="single" w:color="auto" w:sz="4" w:space="0"/>
              <w:left w:val="single" w:color="auto" w:sz="4" w:space="0"/>
              <w:bottom w:val="single" w:color="auto" w:sz="4" w:space="0"/>
              <w:right w:val="single" w:color="auto" w:sz="4" w:space="0"/>
            </w:tcBorders>
            <w:vAlign w:val="center"/>
          </w:tcPr>
          <w:p w14:paraId="4877C329">
            <w:pPr>
              <w:snapToGrid w:val="0"/>
              <w:ind w:firstLine="420"/>
              <w:jc w:val="left"/>
              <w:rPr>
                <w:rFonts w:ascii="Times New Roman" w:hAnsi="Times New Roman"/>
                <w:color w:val="000000"/>
                <w:szCs w:val="21"/>
              </w:rPr>
            </w:pPr>
            <w:r>
              <w:rPr>
                <w:rFonts w:hint="eastAsia" w:ascii="Times New Roman" w:hAnsi="Times New Roman"/>
                <w:color w:val="000000"/>
                <w:szCs w:val="21"/>
              </w:rPr>
              <w:t>开标时间及地点：详见第一章公开招标采购公告</w:t>
            </w:r>
            <w:r>
              <w:rPr>
                <w:rFonts w:hint="eastAsia" w:ascii="Times New Roman" w:hAnsi="Times New Roman" w:cs="Arial"/>
                <w:color w:val="000000"/>
                <w:szCs w:val="21"/>
              </w:rPr>
              <w:t>。</w:t>
            </w:r>
          </w:p>
        </w:tc>
      </w:tr>
      <w:tr w14:paraId="4B2F1A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07F06927">
            <w:pPr>
              <w:snapToGrid w:val="0"/>
              <w:jc w:val="center"/>
              <w:rPr>
                <w:rFonts w:ascii="Times New Roman" w:hAnsi="Times New Roman"/>
                <w:color w:val="000000"/>
                <w:szCs w:val="21"/>
              </w:rPr>
            </w:pPr>
            <w:r>
              <w:rPr>
                <w:rFonts w:ascii="Times New Roman" w:hAnsi="Times New Roman"/>
                <w:color w:val="000000"/>
                <w:szCs w:val="21"/>
              </w:rPr>
              <w:t>14</w:t>
            </w:r>
          </w:p>
        </w:tc>
        <w:tc>
          <w:tcPr>
            <w:tcW w:w="7942" w:type="dxa"/>
            <w:tcBorders>
              <w:top w:val="single" w:color="auto" w:sz="4" w:space="0"/>
              <w:left w:val="single" w:color="auto" w:sz="4" w:space="0"/>
              <w:bottom w:val="single" w:color="auto" w:sz="4" w:space="0"/>
              <w:right w:val="single" w:color="auto" w:sz="4" w:space="0"/>
            </w:tcBorders>
            <w:vAlign w:val="center"/>
          </w:tcPr>
          <w:p w14:paraId="28774E62">
            <w:pPr>
              <w:snapToGrid w:val="0"/>
              <w:ind w:firstLine="420"/>
              <w:jc w:val="left"/>
              <w:rPr>
                <w:rFonts w:ascii="Times New Roman" w:hAnsi="Times New Roman"/>
                <w:color w:val="000000"/>
                <w:szCs w:val="21"/>
              </w:rPr>
            </w:pPr>
            <w:r>
              <w:rPr>
                <w:rFonts w:hint="eastAsia" w:ascii="Times New Roman" w:hAnsi="Times New Roman"/>
                <w:color w:val="000000"/>
                <w:szCs w:val="21"/>
              </w:rPr>
              <w:t>投标费用：中标单位支付招标代理服务费（收费标准详见招标文件）。</w:t>
            </w:r>
          </w:p>
        </w:tc>
      </w:tr>
      <w:tr w14:paraId="374F1A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63AF33CF">
            <w:pPr>
              <w:snapToGrid w:val="0"/>
              <w:jc w:val="center"/>
              <w:rPr>
                <w:rFonts w:ascii="Times New Roman" w:hAnsi="Times New Roman"/>
                <w:color w:val="000000"/>
                <w:szCs w:val="21"/>
              </w:rPr>
            </w:pPr>
            <w:r>
              <w:rPr>
                <w:rFonts w:ascii="Times New Roman" w:hAnsi="Times New Roman"/>
                <w:color w:val="000000"/>
                <w:szCs w:val="21"/>
              </w:rPr>
              <w:t>15</w:t>
            </w:r>
          </w:p>
        </w:tc>
        <w:tc>
          <w:tcPr>
            <w:tcW w:w="7942" w:type="dxa"/>
            <w:tcBorders>
              <w:top w:val="single" w:color="auto" w:sz="4" w:space="0"/>
              <w:left w:val="single" w:color="auto" w:sz="4" w:space="0"/>
              <w:bottom w:val="single" w:color="auto" w:sz="4" w:space="0"/>
              <w:right w:val="single" w:color="auto" w:sz="4" w:space="0"/>
            </w:tcBorders>
            <w:vAlign w:val="center"/>
          </w:tcPr>
          <w:p w14:paraId="54DCE1EA">
            <w:pPr>
              <w:autoSpaceDE w:val="0"/>
              <w:autoSpaceDN w:val="0"/>
              <w:snapToGrid w:val="0"/>
              <w:ind w:firstLine="420"/>
              <w:textAlignment w:val="bottom"/>
              <w:rPr>
                <w:rFonts w:ascii="Times New Roman" w:hAnsi="Times New Roman"/>
                <w:color w:val="000000"/>
                <w:szCs w:val="21"/>
              </w:rPr>
            </w:pPr>
            <w:r>
              <w:rPr>
                <w:rFonts w:hint="eastAsia" w:ascii="Times New Roman" w:hAnsi="Times New Roman"/>
                <w:color w:val="000000"/>
                <w:szCs w:val="21"/>
              </w:rPr>
              <w:t>现场演示：无</w:t>
            </w:r>
          </w:p>
        </w:tc>
      </w:tr>
      <w:tr w14:paraId="7BFFEB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26EFFA51">
            <w:pPr>
              <w:snapToGrid w:val="0"/>
              <w:jc w:val="center"/>
              <w:rPr>
                <w:rFonts w:ascii="Times New Roman" w:hAnsi="Times New Roman"/>
                <w:color w:val="000000"/>
                <w:szCs w:val="21"/>
              </w:rPr>
            </w:pPr>
            <w:r>
              <w:rPr>
                <w:rFonts w:ascii="Times New Roman" w:hAnsi="Times New Roman"/>
                <w:color w:val="000000"/>
                <w:szCs w:val="21"/>
              </w:rPr>
              <w:t>16</w:t>
            </w:r>
          </w:p>
        </w:tc>
        <w:tc>
          <w:tcPr>
            <w:tcW w:w="7942" w:type="dxa"/>
            <w:tcBorders>
              <w:top w:val="single" w:color="auto" w:sz="4" w:space="0"/>
              <w:left w:val="single" w:color="auto" w:sz="4" w:space="0"/>
              <w:bottom w:val="single" w:color="auto" w:sz="4" w:space="0"/>
              <w:right w:val="single" w:color="auto" w:sz="4" w:space="0"/>
            </w:tcBorders>
            <w:vAlign w:val="center"/>
          </w:tcPr>
          <w:p w14:paraId="0BDA4CE3">
            <w:pPr>
              <w:autoSpaceDE w:val="0"/>
              <w:autoSpaceDN w:val="0"/>
              <w:snapToGrid w:val="0"/>
              <w:ind w:firstLine="420"/>
              <w:textAlignment w:val="bottom"/>
              <w:rPr>
                <w:rFonts w:ascii="Times New Roman" w:hAnsi="Times New Roman"/>
                <w:color w:val="000000"/>
                <w:szCs w:val="21"/>
              </w:rPr>
            </w:pPr>
            <w:r>
              <w:rPr>
                <w:rFonts w:hint="eastAsia" w:ascii="Times New Roman" w:hAnsi="Times New Roman"/>
                <w:color w:val="000000"/>
                <w:szCs w:val="21"/>
              </w:rPr>
              <w:t>评标办法及评分标准：详见第四章</w:t>
            </w:r>
          </w:p>
        </w:tc>
      </w:tr>
      <w:tr w14:paraId="50F17E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44A6E132">
            <w:pPr>
              <w:snapToGrid w:val="0"/>
              <w:jc w:val="center"/>
              <w:rPr>
                <w:rFonts w:ascii="Times New Roman" w:hAnsi="Times New Roman"/>
                <w:color w:val="000000"/>
                <w:szCs w:val="21"/>
              </w:rPr>
            </w:pPr>
            <w:r>
              <w:rPr>
                <w:rFonts w:ascii="Times New Roman" w:hAnsi="Times New Roman"/>
                <w:color w:val="000000"/>
                <w:szCs w:val="21"/>
              </w:rPr>
              <w:t>17</w:t>
            </w:r>
          </w:p>
        </w:tc>
        <w:tc>
          <w:tcPr>
            <w:tcW w:w="7942" w:type="dxa"/>
            <w:tcBorders>
              <w:top w:val="single" w:color="auto" w:sz="4" w:space="0"/>
              <w:left w:val="single" w:color="auto" w:sz="4" w:space="0"/>
              <w:bottom w:val="single" w:color="auto" w:sz="4" w:space="0"/>
              <w:right w:val="single" w:color="auto" w:sz="4" w:space="0"/>
            </w:tcBorders>
            <w:vAlign w:val="center"/>
          </w:tcPr>
          <w:p w14:paraId="077D2813">
            <w:pPr>
              <w:autoSpaceDE w:val="0"/>
              <w:autoSpaceDN w:val="0"/>
              <w:snapToGrid w:val="0"/>
              <w:ind w:firstLine="420"/>
              <w:textAlignment w:val="bottom"/>
              <w:rPr>
                <w:rFonts w:ascii="Times New Roman" w:hAnsi="Times New Roman"/>
                <w:color w:val="000000"/>
                <w:szCs w:val="21"/>
              </w:rPr>
            </w:pPr>
            <w:r>
              <w:rPr>
                <w:rFonts w:hint="eastAsia" w:ascii="Times New Roman" w:hAnsi="Times New Roman"/>
                <w:color w:val="000000"/>
                <w:szCs w:val="21"/>
              </w:rPr>
              <w:t>评标结果公告：</w:t>
            </w:r>
            <w:bookmarkStart w:id="29" w:name="_Hlk11359394"/>
            <w:r>
              <w:rPr>
                <w:rFonts w:hint="eastAsia" w:ascii="Times New Roman" w:hAnsi="Times New Roman"/>
                <w:color w:val="000000"/>
                <w:szCs w:val="21"/>
              </w:rPr>
              <w:t>自中标、成交供应商确定之日起</w:t>
            </w:r>
            <w:r>
              <w:rPr>
                <w:rFonts w:ascii="Times New Roman" w:hAnsi="Times New Roman"/>
                <w:color w:val="000000"/>
                <w:szCs w:val="21"/>
              </w:rPr>
              <w:t>2</w:t>
            </w:r>
            <w:r>
              <w:rPr>
                <w:rFonts w:hint="eastAsia" w:ascii="Times New Roman" w:hAnsi="Times New Roman"/>
                <w:color w:val="000000"/>
                <w:szCs w:val="21"/>
              </w:rPr>
              <w:t>个工作日内，</w:t>
            </w:r>
            <w:bookmarkEnd w:id="29"/>
            <w:r>
              <w:rPr>
                <w:rFonts w:hint="eastAsia" w:ascii="Times New Roman" w:hAnsi="Times New Roman"/>
                <w:color w:val="000000"/>
                <w:szCs w:val="21"/>
              </w:rPr>
              <w:t>评标结果公告于</w:t>
            </w:r>
            <w:r>
              <w:rPr>
                <w:rFonts w:hint="eastAsia" w:ascii="Times New Roman" w:hAnsi="Times New Roman" w:cs="Arial"/>
                <w:color w:val="000000"/>
                <w:szCs w:val="21"/>
              </w:rPr>
              <w:t>浙江省政府采购网</w:t>
            </w:r>
            <w:r>
              <w:rPr>
                <w:rFonts w:ascii="Times New Roman" w:hAnsi="Times New Roman" w:cs="Arial"/>
                <w:color w:val="000000"/>
                <w:szCs w:val="21"/>
              </w:rPr>
              <w:t>(</w:t>
            </w:r>
            <w:r>
              <w:rPr>
                <w:rFonts w:ascii="Times New Roman" w:hAnsi="Times New Roman" w:cs="宋体"/>
                <w:color w:val="000000"/>
                <w:kern w:val="0"/>
                <w:szCs w:val="21"/>
              </w:rPr>
              <w:t>http://www.zjzfcg.gov.cn</w:t>
            </w:r>
            <w:r>
              <w:rPr>
                <w:rFonts w:ascii="Times New Roman" w:hAnsi="Times New Roman" w:cs="Arial"/>
                <w:color w:val="000000"/>
                <w:szCs w:val="21"/>
              </w:rPr>
              <w:t>)</w:t>
            </w:r>
            <w:r>
              <w:rPr>
                <w:rFonts w:hint="eastAsia" w:ascii="Times New Roman" w:hAnsi="Times New Roman" w:cs="Arial"/>
                <w:color w:val="000000"/>
                <w:szCs w:val="21"/>
              </w:rPr>
              <w:t>。</w:t>
            </w:r>
          </w:p>
        </w:tc>
      </w:tr>
      <w:tr w14:paraId="2EAE4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25612B23">
            <w:pPr>
              <w:snapToGrid w:val="0"/>
              <w:jc w:val="center"/>
              <w:rPr>
                <w:rFonts w:ascii="Times New Roman" w:hAnsi="Times New Roman"/>
                <w:color w:val="000000"/>
                <w:szCs w:val="21"/>
              </w:rPr>
            </w:pPr>
            <w:r>
              <w:rPr>
                <w:rFonts w:ascii="Times New Roman" w:hAnsi="Times New Roman"/>
                <w:color w:val="000000"/>
                <w:szCs w:val="21"/>
              </w:rPr>
              <w:t>18</w:t>
            </w:r>
          </w:p>
        </w:tc>
        <w:tc>
          <w:tcPr>
            <w:tcW w:w="7942" w:type="dxa"/>
            <w:tcBorders>
              <w:top w:val="single" w:color="auto" w:sz="4" w:space="0"/>
              <w:left w:val="single" w:color="auto" w:sz="4" w:space="0"/>
              <w:bottom w:val="single" w:color="auto" w:sz="4" w:space="0"/>
              <w:right w:val="single" w:color="auto" w:sz="4" w:space="0"/>
            </w:tcBorders>
            <w:vAlign w:val="center"/>
          </w:tcPr>
          <w:p w14:paraId="0B52B40A">
            <w:pPr>
              <w:autoSpaceDE w:val="0"/>
              <w:autoSpaceDN w:val="0"/>
              <w:snapToGrid w:val="0"/>
              <w:ind w:firstLine="420"/>
              <w:textAlignment w:val="bottom"/>
              <w:rPr>
                <w:rFonts w:ascii="Times New Roman" w:hAnsi="Times New Roman"/>
                <w:color w:val="000000"/>
                <w:szCs w:val="21"/>
              </w:rPr>
            </w:pPr>
            <w:r>
              <w:rPr>
                <w:rFonts w:hint="eastAsia" w:ascii="Times New Roman" w:hAnsi="Times New Roman"/>
                <w:color w:val="000000"/>
                <w:szCs w:val="21"/>
              </w:rPr>
              <w:t>中标公告及中标通知书：中标公告期限为</w:t>
            </w:r>
            <w:r>
              <w:rPr>
                <w:rFonts w:ascii="Times New Roman" w:hAnsi="Times New Roman"/>
                <w:color w:val="000000"/>
                <w:szCs w:val="21"/>
              </w:rPr>
              <w:t>1</w:t>
            </w:r>
            <w:r>
              <w:rPr>
                <w:rFonts w:hint="eastAsia" w:ascii="Times New Roman" w:hAnsi="Times New Roman"/>
                <w:color w:val="000000"/>
                <w:szCs w:val="21"/>
              </w:rPr>
              <w:t>个工作日。在公告中标结果的同时，向中标人发出中标通知书。</w:t>
            </w:r>
          </w:p>
        </w:tc>
      </w:tr>
      <w:tr w14:paraId="77ED6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68B195A2">
            <w:pPr>
              <w:snapToGrid w:val="0"/>
              <w:jc w:val="center"/>
              <w:rPr>
                <w:rFonts w:ascii="Times New Roman" w:hAnsi="Times New Roman"/>
                <w:color w:val="000000"/>
                <w:szCs w:val="21"/>
              </w:rPr>
            </w:pPr>
            <w:r>
              <w:rPr>
                <w:rFonts w:ascii="Times New Roman" w:hAnsi="Times New Roman"/>
                <w:color w:val="000000"/>
                <w:szCs w:val="21"/>
              </w:rPr>
              <w:t>19</w:t>
            </w:r>
          </w:p>
        </w:tc>
        <w:tc>
          <w:tcPr>
            <w:tcW w:w="7942" w:type="dxa"/>
            <w:tcBorders>
              <w:top w:val="single" w:color="auto" w:sz="4" w:space="0"/>
              <w:left w:val="single" w:color="auto" w:sz="4" w:space="0"/>
              <w:bottom w:val="single" w:color="auto" w:sz="4" w:space="0"/>
              <w:right w:val="single" w:color="auto" w:sz="4" w:space="0"/>
            </w:tcBorders>
            <w:vAlign w:val="center"/>
          </w:tcPr>
          <w:p w14:paraId="6F709027">
            <w:pPr>
              <w:autoSpaceDE w:val="0"/>
              <w:autoSpaceDN w:val="0"/>
              <w:snapToGrid w:val="0"/>
              <w:ind w:firstLine="420"/>
              <w:jc w:val="left"/>
              <w:textAlignment w:val="bottom"/>
              <w:rPr>
                <w:rFonts w:ascii="Times New Roman" w:hAnsi="Times New Roman"/>
                <w:color w:val="000000"/>
                <w:szCs w:val="21"/>
              </w:rPr>
            </w:pPr>
            <w:r>
              <w:rPr>
                <w:rFonts w:hint="eastAsia" w:ascii="Times New Roman" w:hAnsi="Times New Roman"/>
                <w:color w:val="000000"/>
                <w:szCs w:val="21"/>
              </w:rPr>
              <w:t>履约保证金：本项目不设置。</w:t>
            </w:r>
          </w:p>
        </w:tc>
      </w:tr>
      <w:tr w14:paraId="677F6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43C63640">
            <w:pPr>
              <w:snapToGrid w:val="0"/>
              <w:jc w:val="center"/>
              <w:rPr>
                <w:rFonts w:ascii="Times New Roman" w:hAnsi="Times New Roman"/>
                <w:color w:val="000000"/>
                <w:szCs w:val="21"/>
              </w:rPr>
            </w:pPr>
            <w:r>
              <w:rPr>
                <w:rFonts w:ascii="Times New Roman" w:hAnsi="Times New Roman"/>
                <w:color w:val="000000"/>
                <w:szCs w:val="21"/>
              </w:rPr>
              <w:t>20</w:t>
            </w:r>
          </w:p>
        </w:tc>
        <w:tc>
          <w:tcPr>
            <w:tcW w:w="7942" w:type="dxa"/>
            <w:tcBorders>
              <w:top w:val="single" w:color="auto" w:sz="4" w:space="0"/>
              <w:left w:val="single" w:color="auto" w:sz="4" w:space="0"/>
              <w:bottom w:val="single" w:color="auto" w:sz="4" w:space="0"/>
              <w:right w:val="single" w:color="auto" w:sz="4" w:space="0"/>
            </w:tcBorders>
            <w:vAlign w:val="center"/>
          </w:tcPr>
          <w:p w14:paraId="03937B60">
            <w:pPr>
              <w:autoSpaceDE w:val="0"/>
              <w:autoSpaceDN w:val="0"/>
              <w:snapToGrid w:val="0"/>
              <w:ind w:firstLine="420"/>
              <w:textAlignment w:val="bottom"/>
              <w:rPr>
                <w:rFonts w:ascii="Times New Roman" w:hAnsi="Times New Roman"/>
                <w:color w:val="000000"/>
                <w:szCs w:val="21"/>
              </w:rPr>
            </w:pPr>
            <w:r>
              <w:rPr>
                <w:rFonts w:hint="eastAsia" w:ascii="Times New Roman" w:hAnsi="Times New Roman"/>
                <w:color w:val="000000"/>
                <w:szCs w:val="21"/>
              </w:rPr>
              <w:t>签订合同时间：中标通知书发出后</w:t>
            </w:r>
            <w:r>
              <w:rPr>
                <w:rFonts w:ascii="Times New Roman" w:hAnsi="Times New Roman"/>
                <w:color w:val="000000"/>
                <w:szCs w:val="21"/>
              </w:rPr>
              <w:t>30</w:t>
            </w:r>
            <w:r>
              <w:rPr>
                <w:rFonts w:hint="eastAsia" w:ascii="Times New Roman" w:hAnsi="Times New Roman"/>
                <w:color w:val="000000"/>
                <w:szCs w:val="21"/>
              </w:rPr>
              <w:t>日内。</w:t>
            </w:r>
          </w:p>
        </w:tc>
      </w:tr>
      <w:tr w14:paraId="4B2AC9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5AFDDEFF">
            <w:pPr>
              <w:snapToGrid w:val="0"/>
              <w:jc w:val="center"/>
              <w:rPr>
                <w:rFonts w:ascii="Times New Roman" w:hAnsi="Times New Roman"/>
                <w:color w:val="000000"/>
                <w:szCs w:val="21"/>
              </w:rPr>
            </w:pPr>
            <w:r>
              <w:rPr>
                <w:rFonts w:ascii="Times New Roman" w:hAnsi="Times New Roman"/>
                <w:color w:val="000000"/>
                <w:szCs w:val="21"/>
              </w:rPr>
              <w:t>21</w:t>
            </w:r>
          </w:p>
        </w:tc>
        <w:tc>
          <w:tcPr>
            <w:tcW w:w="7942" w:type="dxa"/>
            <w:tcBorders>
              <w:top w:val="single" w:color="auto" w:sz="4" w:space="0"/>
              <w:left w:val="single" w:color="auto" w:sz="4" w:space="0"/>
              <w:bottom w:val="single" w:color="auto" w:sz="4" w:space="0"/>
              <w:right w:val="single" w:color="auto" w:sz="4" w:space="0"/>
            </w:tcBorders>
            <w:vAlign w:val="center"/>
          </w:tcPr>
          <w:p w14:paraId="46F550B5">
            <w:pPr>
              <w:autoSpaceDE w:val="0"/>
              <w:autoSpaceDN w:val="0"/>
              <w:snapToGrid w:val="0"/>
              <w:ind w:firstLine="420"/>
              <w:textAlignment w:val="bottom"/>
              <w:rPr>
                <w:rFonts w:ascii="Times New Roman" w:hAnsi="Times New Roman"/>
                <w:color w:val="000000"/>
                <w:szCs w:val="21"/>
              </w:rPr>
            </w:pPr>
            <w:r>
              <w:rPr>
                <w:rFonts w:hint="eastAsia" w:ascii="Times New Roman" w:hAnsi="Times New Roman"/>
                <w:color w:val="000000"/>
                <w:szCs w:val="21"/>
              </w:rPr>
              <w:t>合同公告：本项目政府采购合同将于签订之日起</w:t>
            </w:r>
            <w:r>
              <w:rPr>
                <w:rFonts w:ascii="Times New Roman" w:hAnsi="Times New Roman"/>
                <w:color w:val="000000"/>
                <w:szCs w:val="21"/>
              </w:rPr>
              <w:t>2</w:t>
            </w:r>
            <w:r>
              <w:rPr>
                <w:rFonts w:hint="eastAsia" w:ascii="Times New Roman" w:hAnsi="Times New Roman"/>
                <w:color w:val="000000"/>
                <w:szCs w:val="21"/>
              </w:rPr>
              <w:t>个工作日内发布于上述媒体，但政府采购合同中涉及国家秘密、商业秘密的内容除外。</w:t>
            </w:r>
          </w:p>
        </w:tc>
      </w:tr>
      <w:tr w14:paraId="14B12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373F43AF">
            <w:pPr>
              <w:snapToGrid w:val="0"/>
              <w:jc w:val="center"/>
              <w:rPr>
                <w:rFonts w:ascii="Times New Roman" w:hAnsi="Times New Roman"/>
                <w:color w:val="000000"/>
                <w:szCs w:val="21"/>
              </w:rPr>
            </w:pPr>
            <w:r>
              <w:rPr>
                <w:rFonts w:ascii="Times New Roman" w:hAnsi="Times New Roman"/>
                <w:color w:val="000000"/>
                <w:szCs w:val="21"/>
              </w:rPr>
              <w:t>22</w:t>
            </w:r>
          </w:p>
        </w:tc>
        <w:tc>
          <w:tcPr>
            <w:tcW w:w="7942" w:type="dxa"/>
            <w:tcBorders>
              <w:top w:val="single" w:color="auto" w:sz="4" w:space="0"/>
              <w:left w:val="single" w:color="auto" w:sz="4" w:space="0"/>
              <w:bottom w:val="single" w:color="auto" w:sz="4" w:space="0"/>
              <w:right w:val="single" w:color="auto" w:sz="4" w:space="0"/>
            </w:tcBorders>
            <w:vAlign w:val="center"/>
          </w:tcPr>
          <w:p w14:paraId="33B650C6">
            <w:pPr>
              <w:autoSpaceDE w:val="0"/>
              <w:autoSpaceDN w:val="0"/>
              <w:snapToGrid w:val="0"/>
              <w:ind w:firstLine="420"/>
              <w:textAlignment w:val="bottom"/>
              <w:rPr>
                <w:rFonts w:ascii="Times New Roman" w:hAnsi="Times New Roman"/>
                <w:color w:val="000000"/>
                <w:szCs w:val="21"/>
              </w:rPr>
            </w:pPr>
            <w:r>
              <w:rPr>
                <w:rFonts w:hint="eastAsia" w:ascii="Times New Roman" w:hAnsi="Times New Roman"/>
                <w:color w:val="000000"/>
                <w:szCs w:val="21"/>
              </w:rPr>
              <w:t>招标文件费用：无。</w:t>
            </w:r>
          </w:p>
        </w:tc>
      </w:tr>
      <w:tr w14:paraId="76A98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7"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6B50EC23">
            <w:pPr>
              <w:snapToGrid w:val="0"/>
              <w:jc w:val="center"/>
              <w:rPr>
                <w:rFonts w:ascii="Times New Roman" w:hAnsi="Times New Roman"/>
                <w:color w:val="000000"/>
                <w:szCs w:val="21"/>
              </w:rPr>
            </w:pPr>
            <w:r>
              <w:rPr>
                <w:rFonts w:ascii="Times New Roman" w:hAnsi="Times New Roman"/>
                <w:color w:val="000000"/>
                <w:szCs w:val="21"/>
              </w:rPr>
              <w:t>23</w:t>
            </w:r>
          </w:p>
        </w:tc>
        <w:tc>
          <w:tcPr>
            <w:tcW w:w="7942" w:type="dxa"/>
            <w:tcBorders>
              <w:top w:val="single" w:color="auto" w:sz="4" w:space="0"/>
              <w:left w:val="single" w:color="auto" w:sz="4" w:space="0"/>
              <w:bottom w:val="single" w:color="auto" w:sz="4" w:space="0"/>
              <w:right w:val="single" w:color="auto" w:sz="4" w:space="0"/>
            </w:tcBorders>
            <w:vAlign w:val="center"/>
          </w:tcPr>
          <w:p w14:paraId="3C03204E">
            <w:pPr>
              <w:spacing w:line="360" w:lineRule="exact"/>
              <w:ind w:left="105" w:leftChars="50" w:right="283"/>
              <w:rPr>
                <w:rFonts w:ascii="宋体" w:hAnsi="宋体"/>
                <w:color w:val="000000"/>
                <w:szCs w:val="21"/>
              </w:rPr>
            </w:pPr>
            <w:r>
              <w:rPr>
                <w:rFonts w:hint="eastAsia" w:ascii="宋体" w:hAnsi="宋体"/>
                <w:color w:val="000000"/>
                <w:szCs w:val="21"/>
              </w:rPr>
              <w:t>本项目设最高投</w:t>
            </w:r>
            <w:r>
              <w:rPr>
                <w:rFonts w:hint="eastAsia" w:ascii="宋体" w:hAnsi="宋体"/>
                <w:color w:val="000000"/>
                <w:szCs w:val="21"/>
                <w:highlight w:val="none"/>
              </w:rPr>
              <w:t>标限价</w:t>
            </w:r>
            <w:r>
              <w:rPr>
                <w:rFonts w:hint="eastAsia" w:ascii="宋体" w:hAnsi="宋体"/>
                <w:color w:val="000000"/>
                <w:szCs w:val="21"/>
                <w:highlight w:val="none"/>
                <w:lang w:eastAsia="zh-CN"/>
              </w:rPr>
              <w:t>：</w:t>
            </w:r>
            <w:r>
              <w:rPr>
                <w:rFonts w:hint="eastAsia" w:ascii="Times New Roman" w:hAnsi="Times New Roman"/>
                <w:color w:val="000000"/>
                <w:szCs w:val="21"/>
                <w:highlight w:val="none"/>
                <w:lang w:val="en-US" w:eastAsia="zh-CN"/>
              </w:rPr>
              <w:t>47.188万</w:t>
            </w:r>
            <w:r>
              <w:rPr>
                <w:rFonts w:hint="eastAsia" w:asciiTheme="minorEastAsia" w:hAnsiTheme="minorEastAsia" w:eastAsiaTheme="minorEastAsia" w:cstheme="minorEastAsia"/>
                <w:i w:val="0"/>
                <w:iCs w:val="0"/>
                <w:caps w:val="0"/>
                <w:color w:val="000000"/>
                <w:spacing w:val="0"/>
                <w:sz w:val="24"/>
                <w:szCs w:val="24"/>
                <w:highlight w:val="none"/>
                <w:lang w:eastAsia="zh-CN"/>
              </w:rPr>
              <w:t>元整；</w:t>
            </w:r>
            <w:r>
              <w:rPr>
                <w:rFonts w:hint="eastAsia" w:ascii="宋体" w:hAnsi="宋体"/>
                <w:color w:val="000000"/>
                <w:szCs w:val="21"/>
                <w:highlight w:val="none"/>
              </w:rPr>
              <w:t>报价超</w:t>
            </w:r>
            <w:r>
              <w:rPr>
                <w:rFonts w:hint="eastAsia" w:ascii="宋体" w:hAnsi="宋体"/>
                <w:color w:val="000000"/>
                <w:szCs w:val="21"/>
              </w:rPr>
              <w:t>过上述最高投标限价的，作无效标处理。</w:t>
            </w:r>
          </w:p>
        </w:tc>
      </w:tr>
      <w:tr w14:paraId="4F887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3E027261">
            <w:pPr>
              <w:snapToGrid w:val="0"/>
              <w:jc w:val="center"/>
              <w:rPr>
                <w:rFonts w:ascii="Times New Roman" w:hAnsi="Times New Roman"/>
                <w:color w:val="000000"/>
                <w:szCs w:val="21"/>
              </w:rPr>
            </w:pPr>
            <w:r>
              <w:rPr>
                <w:rFonts w:ascii="Times New Roman" w:hAnsi="Times New Roman"/>
                <w:color w:val="000000"/>
                <w:szCs w:val="21"/>
              </w:rPr>
              <w:t>24</w:t>
            </w:r>
          </w:p>
        </w:tc>
        <w:tc>
          <w:tcPr>
            <w:tcW w:w="7942" w:type="dxa"/>
            <w:tcBorders>
              <w:top w:val="single" w:color="auto" w:sz="4" w:space="0"/>
              <w:left w:val="single" w:color="auto" w:sz="4" w:space="0"/>
              <w:bottom w:val="single" w:color="auto" w:sz="4" w:space="0"/>
              <w:right w:val="single" w:color="auto" w:sz="4" w:space="0"/>
            </w:tcBorders>
            <w:vAlign w:val="center"/>
          </w:tcPr>
          <w:p w14:paraId="548A0895">
            <w:pPr>
              <w:autoSpaceDE w:val="0"/>
              <w:autoSpaceDN w:val="0"/>
              <w:snapToGrid w:val="0"/>
              <w:ind w:firstLine="420"/>
              <w:textAlignment w:val="bottom"/>
              <w:rPr>
                <w:rFonts w:ascii="Times New Roman" w:hAnsi="Times New Roman"/>
                <w:color w:val="000000"/>
                <w:szCs w:val="21"/>
              </w:rPr>
            </w:pPr>
            <w:r>
              <w:rPr>
                <w:rFonts w:hint="eastAsia" w:ascii="Times New Roman" w:hAnsi="Times New Roman"/>
                <w:color w:val="000000"/>
                <w:szCs w:val="21"/>
              </w:rPr>
              <w:t>付款方式：详见第二章招标需求</w:t>
            </w:r>
            <w:r>
              <w:rPr>
                <w:rFonts w:ascii="Times New Roman" w:hAnsi="Times New Roman"/>
                <w:color w:val="000000"/>
                <w:szCs w:val="21"/>
              </w:rPr>
              <w:t xml:space="preserve"> ;</w:t>
            </w:r>
          </w:p>
        </w:tc>
      </w:tr>
      <w:tr w14:paraId="05C3D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744B4542">
            <w:pPr>
              <w:snapToGrid w:val="0"/>
              <w:jc w:val="center"/>
              <w:rPr>
                <w:rFonts w:ascii="Times New Roman" w:hAnsi="Times New Roman"/>
                <w:color w:val="000000"/>
                <w:szCs w:val="21"/>
              </w:rPr>
            </w:pPr>
            <w:r>
              <w:rPr>
                <w:rFonts w:ascii="Times New Roman" w:hAnsi="Times New Roman"/>
                <w:color w:val="000000"/>
                <w:szCs w:val="21"/>
              </w:rPr>
              <w:t>25</w:t>
            </w:r>
          </w:p>
        </w:tc>
        <w:tc>
          <w:tcPr>
            <w:tcW w:w="7942" w:type="dxa"/>
            <w:tcBorders>
              <w:top w:val="single" w:color="auto" w:sz="4" w:space="0"/>
              <w:left w:val="single" w:color="auto" w:sz="4" w:space="0"/>
              <w:bottom w:val="single" w:color="auto" w:sz="4" w:space="0"/>
              <w:right w:val="single" w:color="auto" w:sz="4" w:space="0"/>
            </w:tcBorders>
            <w:vAlign w:val="center"/>
          </w:tcPr>
          <w:p w14:paraId="7C72E688">
            <w:pPr>
              <w:autoSpaceDE w:val="0"/>
              <w:autoSpaceDN w:val="0"/>
              <w:snapToGrid w:val="0"/>
              <w:ind w:firstLine="420"/>
              <w:textAlignment w:val="bottom"/>
              <w:rPr>
                <w:rFonts w:ascii="Times New Roman" w:hAnsi="Times New Roman"/>
                <w:color w:val="000000"/>
                <w:szCs w:val="21"/>
              </w:rPr>
            </w:pPr>
            <w:r>
              <w:rPr>
                <w:rFonts w:hint="eastAsia" w:ascii="Times New Roman" w:hAnsi="Times New Roman"/>
                <w:color w:val="000000"/>
                <w:szCs w:val="21"/>
              </w:rPr>
              <w:t>投标文件有效期：</w:t>
            </w:r>
            <w:r>
              <w:rPr>
                <w:rFonts w:ascii="Times New Roman" w:hAnsi="Times New Roman" w:cs="Arial"/>
                <w:color w:val="000000"/>
                <w:szCs w:val="21"/>
                <w:u w:val="single"/>
              </w:rPr>
              <w:t>90</w:t>
            </w:r>
            <w:r>
              <w:rPr>
                <w:rFonts w:hint="eastAsia" w:ascii="Times New Roman" w:hAnsi="Times New Roman" w:cs="Arial"/>
                <w:color w:val="000000"/>
                <w:szCs w:val="21"/>
              </w:rPr>
              <w:t>天</w:t>
            </w:r>
          </w:p>
        </w:tc>
      </w:tr>
      <w:tr w14:paraId="09838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1EDE6334">
            <w:pPr>
              <w:snapToGrid w:val="0"/>
              <w:spacing w:line="360" w:lineRule="auto"/>
              <w:jc w:val="center"/>
              <w:rPr>
                <w:rFonts w:ascii="Times New Roman" w:hAnsi="Times New Roman"/>
                <w:color w:val="000000"/>
                <w:szCs w:val="21"/>
              </w:rPr>
            </w:pPr>
            <w:r>
              <w:rPr>
                <w:rFonts w:ascii="Times New Roman" w:hAnsi="Times New Roman"/>
                <w:color w:val="000000"/>
                <w:szCs w:val="21"/>
              </w:rPr>
              <w:t>26</w:t>
            </w:r>
          </w:p>
        </w:tc>
        <w:tc>
          <w:tcPr>
            <w:tcW w:w="7942" w:type="dxa"/>
            <w:tcBorders>
              <w:top w:val="single" w:color="auto" w:sz="4" w:space="0"/>
              <w:left w:val="single" w:color="auto" w:sz="4" w:space="0"/>
              <w:bottom w:val="single" w:color="auto" w:sz="4" w:space="0"/>
              <w:right w:val="single" w:color="auto" w:sz="4" w:space="0"/>
            </w:tcBorders>
            <w:vAlign w:val="center"/>
          </w:tcPr>
          <w:p w14:paraId="72310382">
            <w:pPr>
              <w:autoSpaceDE w:val="0"/>
              <w:autoSpaceDN w:val="0"/>
              <w:spacing w:line="360" w:lineRule="auto"/>
              <w:ind w:firstLine="420"/>
              <w:textAlignment w:val="bottom"/>
              <w:rPr>
                <w:rFonts w:ascii="Times New Roman" w:hAnsi="Times New Roman"/>
                <w:color w:val="000000"/>
                <w:szCs w:val="21"/>
              </w:rPr>
            </w:pPr>
            <w:r>
              <w:rPr>
                <w:rFonts w:hint="eastAsia" w:ascii="Times New Roman" w:hAnsi="Times New Roman"/>
                <w:color w:val="000000"/>
                <w:szCs w:val="21"/>
              </w:rPr>
              <w:t>网上注册：根据《浙江省政府采购供应商注册及诚信管理暂行办法》的规定，政府采购中标或成交供应商必须在“浙江政府采购网</w:t>
            </w:r>
            <w:r>
              <w:rPr>
                <w:rFonts w:ascii="Times New Roman" w:hAnsi="Times New Roman"/>
                <w:color w:val="000000"/>
                <w:szCs w:val="21"/>
              </w:rPr>
              <w:t>(http://www.zjzfcg.gov.cn)</w:t>
            </w:r>
            <w:r>
              <w:rPr>
                <w:rFonts w:hint="eastAsia" w:ascii="Times New Roman" w:hAnsi="Times New Roman"/>
                <w:color w:val="000000"/>
                <w:szCs w:val="21"/>
              </w:rPr>
              <w:t>”上进行正式供应商注册登记。中标供应商在签订合同前，如不注册，视为放弃。</w:t>
            </w:r>
          </w:p>
        </w:tc>
      </w:tr>
      <w:tr w14:paraId="76571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3D0BD6EB">
            <w:pPr>
              <w:snapToGrid w:val="0"/>
              <w:spacing w:line="360" w:lineRule="auto"/>
              <w:jc w:val="center"/>
              <w:rPr>
                <w:rFonts w:ascii="Times New Roman" w:hAnsi="Times New Roman"/>
                <w:color w:val="000000"/>
                <w:szCs w:val="21"/>
              </w:rPr>
            </w:pPr>
            <w:r>
              <w:rPr>
                <w:rFonts w:ascii="Times New Roman" w:hAnsi="Times New Roman"/>
                <w:color w:val="000000"/>
                <w:szCs w:val="21"/>
              </w:rPr>
              <w:t>27</w:t>
            </w:r>
          </w:p>
        </w:tc>
        <w:tc>
          <w:tcPr>
            <w:tcW w:w="7942" w:type="dxa"/>
            <w:tcBorders>
              <w:top w:val="single" w:color="auto" w:sz="4" w:space="0"/>
              <w:left w:val="single" w:color="auto" w:sz="4" w:space="0"/>
              <w:bottom w:val="single" w:color="auto" w:sz="4" w:space="0"/>
              <w:right w:val="single" w:color="auto" w:sz="4" w:space="0"/>
            </w:tcBorders>
            <w:vAlign w:val="center"/>
          </w:tcPr>
          <w:p w14:paraId="6BB96ADC">
            <w:pPr>
              <w:snapToGrid w:val="0"/>
              <w:spacing w:line="360" w:lineRule="auto"/>
              <w:ind w:firstLine="420" w:firstLineChars="200"/>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项目属性：服务类。</w:t>
            </w:r>
          </w:p>
          <w:p w14:paraId="4F38BEF0">
            <w:pPr>
              <w:snapToGrid w:val="0"/>
              <w:spacing w:line="360" w:lineRule="auto"/>
              <w:ind w:firstLine="420" w:firstLineChars="200"/>
              <w:rPr>
                <w:rFonts w:ascii="Times New Roman" w:hAnsi="Times New Roman"/>
                <w:kern w:val="0"/>
                <w:szCs w:val="21"/>
              </w:rPr>
            </w:pPr>
            <w:r>
              <w:rPr>
                <w:rFonts w:hint="eastAsia" w:ascii="Times New Roman" w:hAnsi="Times New Roman"/>
                <w:kern w:val="0"/>
                <w:szCs w:val="21"/>
              </w:rPr>
              <w:t>中小企业划分标准所属行业：具体根据《中小企业划型标准规定》执行。</w:t>
            </w:r>
          </w:p>
          <w:p w14:paraId="6EB18D1E">
            <w:pPr>
              <w:snapToGrid w:val="0"/>
              <w:spacing w:line="360" w:lineRule="auto"/>
              <w:ind w:firstLine="420" w:firstLineChars="200"/>
              <w:rPr>
                <w:rFonts w:hint="eastAsia" w:ascii="Times New Roman" w:hAnsi="Times New Roman"/>
                <w:kern w:val="0"/>
                <w:szCs w:val="21"/>
              </w:rPr>
            </w:pPr>
            <w:r>
              <w:rPr>
                <w:rFonts w:hint="eastAsia" w:ascii="Times New Roman" w:hAnsi="Times New Roman"/>
                <w:kern w:val="0"/>
                <w:szCs w:val="21"/>
              </w:rPr>
              <w:t>采购标的：</w:t>
            </w:r>
            <w:r>
              <w:rPr>
                <w:rFonts w:hint="eastAsia" w:ascii="Times New Roman" w:hAnsi="Times New Roman"/>
                <w:kern w:val="0"/>
                <w:szCs w:val="21"/>
                <w:lang w:eastAsia="zh-CN"/>
              </w:rPr>
              <w:t>2024年平湖市农村公路技术状况自动化检测项目</w:t>
            </w:r>
            <w:r>
              <w:rPr>
                <w:rFonts w:hint="eastAsia" w:ascii="Times New Roman" w:hAnsi="Times New Roman"/>
                <w:kern w:val="0"/>
                <w:szCs w:val="21"/>
              </w:rPr>
              <w:t>，所属行业：其他未列明行业。</w:t>
            </w:r>
          </w:p>
          <w:p w14:paraId="67450B1E">
            <w:pPr>
              <w:snapToGrid w:val="0"/>
              <w:spacing w:line="360" w:lineRule="auto"/>
              <w:ind w:firstLine="420" w:firstLineChars="200"/>
              <w:rPr>
                <w:rFonts w:hint="eastAsia" w:ascii="Times New Roman" w:hAnsi="Times New Roman"/>
                <w:kern w:val="0"/>
                <w:szCs w:val="21"/>
              </w:rPr>
            </w:pPr>
            <w:r>
              <w:rPr>
                <w:rFonts w:hint="eastAsia" w:ascii="Times New Roman" w:hAnsi="Times New Roman"/>
                <w:kern w:val="0"/>
                <w:szCs w:val="21"/>
              </w:rPr>
              <w:t>其他未列明行业：从业人员300人以下的为中小微型企业。其中，从业人员100人及以上的为中型企业；从业人员10人及以上的为小型企业；从业人员10人以下的为微型企业。</w:t>
            </w:r>
          </w:p>
          <w:p w14:paraId="30A6A934">
            <w:pPr>
              <w:snapToGrid w:val="0"/>
              <w:spacing w:line="360" w:lineRule="auto"/>
              <w:ind w:firstLine="420" w:firstLineChars="200"/>
              <w:rPr>
                <w:rFonts w:ascii="Times New Roman" w:hAnsi="Times New Roman"/>
                <w:kern w:val="0"/>
                <w:szCs w:val="21"/>
              </w:rPr>
            </w:pPr>
            <w:r>
              <w:rPr>
                <w:rFonts w:hint="eastAsia" w:ascii="Times New Roman" w:hAnsi="Times New Roman"/>
                <w:kern w:val="0"/>
                <w:szCs w:val="21"/>
              </w:rPr>
              <w:t>中小企业参加政府采购活动，应当出具财库〔</w:t>
            </w:r>
            <w:r>
              <w:rPr>
                <w:rFonts w:ascii="Times New Roman" w:hAnsi="Times New Roman"/>
                <w:kern w:val="0"/>
                <w:szCs w:val="21"/>
              </w:rPr>
              <w:t>2020</w:t>
            </w:r>
            <w:r>
              <w:rPr>
                <w:rFonts w:hint="eastAsia" w:ascii="Times New Roman" w:hAnsi="Times New Roman"/>
                <w:kern w:val="0"/>
                <w:szCs w:val="21"/>
              </w:rPr>
              <w:t>〕</w:t>
            </w:r>
            <w:r>
              <w:rPr>
                <w:rFonts w:ascii="Times New Roman" w:hAnsi="Times New Roman"/>
                <w:kern w:val="0"/>
                <w:szCs w:val="21"/>
              </w:rPr>
              <w:t>46</w:t>
            </w:r>
            <w:r>
              <w:rPr>
                <w:rFonts w:hint="eastAsia" w:ascii="Times New Roman" w:hAnsi="Times New Roman"/>
                <w:kern w:val="0"/>
                <w:szCs w:val="21"/>
              </w:rPr>
              <w:t>号规定的《中小企业声明函》，否则不得享受相关中小企业扶持政策。</w:t>
            </w:r>
          </w:p>
          <w:p w14:paraId="3056708D">
            <w:pPr>
              <w:snapToGrid w:val="0"/>
              <w:spacing w:line="360" w:lineRule="auto"/>
              <w:ind w:firstLine="420" w:firstLineChars="200"/>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根据〔</w:t>
            </w:r>
            <w:r>
              <w:rPr>
                <w:rFonts w:ascii="Times New Roman" w:hAnsi="Times New Roman"/>
                <w:kern w:val="0"/>
                <w:szCs w:val="21"/>
              </w:rPr>
              <w:t>2017</w:t>
            </w:r>
            <w:r>
              <w:rPr>
                <w:rFonts w:hint="eastAsia" w:ascii="Times New Roman" w:hAnsi="Times New Roman"/>
                <w:kern w:val="0"/>
                <w:szCs w:val="21"/>
              </w:rPr>
              <w:t>〕</w:t>
            </w:r>
            <w:r>
              <w:rPr>
                <w:rFonts w:ascii="Times New Roman" w:hAnsi="Times New Roman"/>
                <w:kern w:val="0"/>
                <w:szCs w:val="21"/>
              </w:rPr>
              <w:t>141</w:t>
            </w:r>
            <w:r>
              <w:rPr>
                <w:rFonts w:hint="eastAsia" w:ascii="Times New Roman" w:hAnsi="Times New Roman"/>
                <w:kern w:val="0"/>
                <w:szCs w:val="21"/>
              </w:rPr>
              <w:t>号的相关规定，在政府采购活动中，残疾人福利性单位视同小型、微型企业。属于享受政府采购支持政策的残疾人福利性单位，应满足财库〔</w:t>
            </w:r>
            <w:r>
              <w:rPr>
                <w:rFonts w:ascii="Times New Roman" w:hAnsi="Times New Roman"/>
                <w:kern w:val="0"/>
                <w:szCs w:val="21"/>
              </w:rPr>
              <w:t>2017</w:t>
            </w:r>
            <w:r>
              <w:rPr>
                <w:rFonts w:hint="eastAsia" w:ascii="Times New Roman" w:hAnsi="Times New Roman"/>
                <w:kern w:val="0"/>
                <w:szCs w:val="21"/>
              </w:rPr>
              <w:t>〕</w:t>
            </w:r>
            <w:r>
              <w:rPr>
                <w:rFonts w:ascii="Times New Roman" w:hAnsi="Times New Roman"/>
                <w:kern w:val="0"/>
                <w:szCs w:val="21"/>
              </w:rPr>
              <w:t>141</w:t>
            </w:r>
            <w:r>
              <w:rPr>
                <w:rFonts w:hint="eastAsia" w:ascii="Times New Roman" w:hAnsi="Times New Roman"/>
                <w:kern w:val="0"/>
                <w:szCs w:val="21"/>
              </w:rPr>
              <w:t>号文件第一条的规定，并在投标文件中提供残疾人福利性单位声明函（格式见第六章）。</w:t>
            </w:r>
          </w:p>
          <w:p w14:paraId="0FFDE6C4">
            <w:pPr>
              <w:snapToGrid w:val="0"/>
              <w:spacing w:line="360" w:lineRule="auto"/>
              <w:ind w:firstLine="420" w:firstLineChars="200"/>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根据财库</w:t>
            </w:r>
            <w:r>
              <w:rPr>
                <w:rFonts w:ascii="Times New Roman" w:hAnsi="Times New Roman"/>
                <w:kern w:val="0"/>
                <w:szCs w:val="21"/>
              </w:rPr>
              <w:t>[2014]68</w:t>
            </w:r>
            <w:r>
              <w:rPr>
                <w:rFonts w:hint="eastAsia" w:ascii="Times New Roman" w:hAnsi="Times New Roman"/>
                <w:kern w:val="0"/>
                <w:szCs w:val="21"/>
              </w:rPr>
              <w:t>号的相关规定，在政府采购活动中，监狱企业同视为小型、微型企业。在投标文件中提供由省级以上监狱管理局、戒毒管理局（含新疆生产建设兵团）出具的属于监狱企业的证明文件（格式自拟）。</w:t>
            </w:r>
          </w:p>
          <w:p w14:paraId="5B52811B">
            <w:pPr>
              <w:autoSpaceDE w:val="0"/>
              <w:autoSpaceDN w:val="0"/>
              <w:snapToGrid w:val="0"/>
              <w:spacing w:line="348" w:lineRule="auto"/>
              <w:ind w:firstLine="420"/>
              <w:textAlignment w:val="bottom"/>
              <w:rPr>
                <w:rFonts w:ascii="Times New Roman" w:hAnsi="Times New Roman"/>
                <w:bCs/>
                <w:color w:val="000000"/>
                <w:spacing w:val="-4"/>
                <w:szCs w:val="21"/>
              </w:rPr>
            </w:pPr>
            <w:r>
              <w:rPr>
                <w:rFonts w:hint="eastAsia" w:ascii="Times New Roman" w:hAnsi="Times New Roman"/>
                <w:kern w:val="0"/>
                <w:szCs w:val="21"/>
              </w:rPr>
              <w:t>注：未提供以上材料的，均不视为中型、小型、微型企业；中标人享受相关中小企业扶持政策或为残疾人福利性单位的，采购人或者其委托的采购代理机构应当随中标结果同时公告其《中小企业声明函》或《残疾人福利性单位声明函》，接受社会监督。投标人提供的《中小企业声明函》或《残疾人福利性单位声明函》与事实不符的，依照《政府采购法》第七十七条第一款的规定追究法律责任。</w:t>
            </w:r>
          </w:p>
        </w:tc>
      </w:tr>
      <w:tr w14:paraId="0389B1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7B011D4F">
            <w:pPr>
              <w:snapToGrid w:val="0"/>
              <w:spacing w:line="360" w:lineRule="auto"/>
              <w:jc w:val="center"/>
              <w:rPr>
                <w:rFonts w:ascii="Times New Roman" w:hAnsi="Times New Roman"/>
                <w:color w:val="000000"/>
                <w:szCs w:val="21"/>
              </w:rPr>
            </w:pPr>
            <w:r>
              <w:rPr>
                <w:rFonts w:ascii="Times New Roman" w:hAnsi="Times New Roman"/>
                <w:color w:val="000000"/>
                <w:szCs w:val="21"/>
              </w:rPr>
              <w:t>28</w:t>
            </w:r>
          </w:p>
        </w:tc>
        <w:tc>
          <w:tcPr>
            <w:tcW w:w="7942" w:type="dxa"/>
            <w:tcBorders>
              <w:top w:val="single" w:color="auto" w:sz="4" w:space="0"/>
              <w:left w:val="single" w:color="auto" w:sz="4" w:space="0"/>
              <w:bottom w:val="single" w:color="auto" w:sz="4" w:space="0"/>
              <w:right w:val="single" w:color="auto" w:sz="4" w:space="0"/>
            </w:tcBorders>
            <w:vAlign w:val="center"/>
          </w:tcPr>
          <w:p w14:paraId="74262579">
            <w:pPr>
              <w:autoSpaceDE w:val="0"/>
              <w:autoSpaceDN w:val="0"/>
              <w:snapToGrid w:val="0"/>
              <w:spacing w:line="360" w:lineRule="auto"/>
              <w:ind w:firstLine="404"/>
              <w:textAlignment w:val="bottom"/>
              <w:rPr>
                <w:rFonts w:ascii="Times New Roman" w:hAnsi="Times New Roman"/>
                <w:bCs/>
                <w:color w:val="000000"/>
                <w:spacing w:val="-4"/>
                <w:szCs w:val="21"/>
              </w:rPr>
            </w:pPr>
            <w:r>
              <w:rPr>
                <w:rFonts w:hint="eastAsia" w:ascii="Times New Roman" w:hAnsi="Times New Roman"/>
                <w:bCs/>
                <w:color w:val="000000"/>
                <w:spacing w:val="-4"/>
                <w:szCs w:val="21"/>
              </w:rPr>
              <w:t>本招标文件未明确之处，按《中华人民共和国政府采购法》、《中华人民共和国政府采购法实施条例》和《政府采购货物和服务招标投标管理办法》、《浙江省政府采购活动现场组织管理办法》等规定办理。</w:t>
            </w:r>
          </w:p>
        </w:tc>
      </w:tr>
      <w:tr w14:paraId="18AF9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639C55E0">
            <w:pPr>
              <w:snapToGrid w:val="0"/>
              <w:jc w:val="center"/>
              <w:rPr>
                <w:rFonts w:ascii="Times New Roman" w:hAnsi="Times New Roman"/>
                <w:color w:val="000000"/>
                <w:szCs w:val="21"/>
              </w:rPr>
            </w:pPr>
            <w:r>
              <w:rPr>
                <w:rFonts w:ascii="Times New Roman" w:hAnsi="Times New Roman"/>
                <w:color w:val="000000"/>
                <w:szCs w:val="21"/>
              </w:rPr>
              <w:t>29</w:t>
            </w:r>
          </w:p>
        </w:tc>
        <w:tc>
          <w:tcPr>
            <w:tcW w:w="7942" w:type="dxa"/>
            <w:tcBorders>
              <w:top w:val="single" w:color="auto" w:sz="4" w:space="0"/>
              <w:left w:val="single" w:color="auto" w:sz="4" w:space="0"/>
              <w:bottom w:val="single" w:color="auto" w:sz="4" w:space="0"/>
              <w:right w:val="single" w:color="auto" w:sz="4" w:space="0"/>
            </w:tcBorders>
            <w:vAlign w:val="center"/>
          </w:tcPr>
          <w:p w14:paraId="11501468">
            <w:pPr>
              <w:autoSpaceDE w:val="0"/>
              <w:autoSpaceDN w:val="0"/>
              <w:snapToGrid w:val="0"/>
              <w:ind w:firstLine="420"/>
              <w:textAlignment w:val="bottom"/>
              <w:rPr>
                <w:rFonts w:ascii="Times New Roman" w:hAnsi="Times New Roman"/>
                <w:bCs/>
                <w:color w:val="000000"/>
                <w:spacing w:val="-4"/>
                <w:szCs w:val="21"/>
              </w:rPr>
            </w:pPr>
            <w:r>
              <w:rPr>
                <w:rFonts w:hint="eastAsia" w:ascii="Times New Roman" w:hAnsi="Times New Roman"/>
                <w:color w:val="000000"/>
                <w:szCs w:val="21"/>
              </w:rPr>
              <w:t>解释：本招标文件的解释权属于采购人。</w:t>
            </w:r>
          </w:p>
        </w:tc>
      </w:tr>
    </w:tbl>
    <w:p w14:paraId="5BDF8D76">
      <w:pPr>
        <w:pStyle w:val="23"/>
        <w:spacing w:before="120" w:line="360" w:lineRule="auto"/>
        <w:ind w:firstLine="482"/>
        <w:jc w:val="center"/>
        <w:outlineLvl w:val="1"/>
        <w:rPr>
          <w:rFonts w:ascii="Times New Roman" w:hAnsi="Times New Roman" w:cs="Times New Roman"/>
          <w:b/>
          <w:color w:val="000000"/>
          <w:kern w:val="0"/>
          <w:sz w:val="21"/>
          <w:szCs w:val="21"/>
        </w:rPr>
      </w:pPr>
      <w:r>
        <w:rPr>
          <w:rFonts w:ascii="Times New Roman" w:hAnsi="Times New Roman"/>
          <w:b/>
          <w:color w:val="000000"/>
          <w:kern w:val="0"/>
          <w:szCs w:val="21"/>
        </w:rPr>
        <w:br w:type="page"/>
      </w:r>
      <w:r>
        <w:rPr>
          <w:rFonts w:hint="eastAsia" w:ascii="Times New Roman" w:hAnsi="Times New Roman"/>
          <w:b/>
          <w:color w:val="000000"/>
          <w:sz w:val="21"/>
          <w:szCs w:val="21"/>
        </w:rPr>
        <w:t>一</w:t>
      </w:r>
      <w:r>
        <w:rPr>
          <w:rFonts w:ascii="Times New Roman" w:hAnsi="Times New Roman"/>
          <w:b/>
          <w:color w:val="000000"/>
          <w:sz w:val="21"/>
          <w:szCs w:val="21"/>
        </w:rPr>
        <w:t xml:space="preserve"> </w:t>
      </w:r>
      <w:r>
        <w:rPr>
          <w:rFonts w:hint="eastAsia" w:ascii="Times New Roman" w:hAnsi="Times New Roman"/>
          <w:b/>
          <w:color w:val="000000"/>
          <w:sz w:val="21"/>
          <w:szCs w:val="21"/>
        </w:rPr>
        <w:t>、总</w:t>
      </w:r>
      <w:r>
        <w:rPr>
          <w:rFonts w:ascii="Times New Roman" w:hAnsi="Times New Roman"/>
          <w:b/>
          <w:color w:val="000000"/>
          <w:sz w:val="21"/>
          <w:szCs w:val="21"/>
        </w:rPr>
        <w:t xml:space="preserve">  </w:t>
      </w:r>
      <w:r>
        <w:rPr>
          <w:rFonts w:hint="eastAsia" w:ascii="Times New Roman" w:hAnsi="Times New Roman"/>
          <w:b/>
          <w:color w:val="000000"/>
          <w:sz w:val="21"/>
          <w:szCs w:val="21"/>
        </w:rPr>
        <w:t>则</w:t>
      </w:r>
      <w:bookmarkEnd w:id="27"/>
      <w:bookmarkEnd w:id="28"/>
    </w:p>
    <w:p w14:paraId="79643AC0">
      <w:pPr>
        <w:snapToGrid w:val="0"/>
        <w:spacing w:line="360" w:lineRule="auto"/>
        <w:ind w:firstLine="413" w:firstLineChars="196"/>
        <w:jc w:val="left"/>
        <w:outlineLvl w:val="1"/>
        <w:rPr>
          <w:rFonts w:ascii="Times New Roman" w:hAnsi="Times New Roman"/>
          <w:b/>
          <w:color w:val="000000"/>
          <w:szCs w:val="21"/>
        </w:rPr>
      </w:pPr>
      <w:bookmarkStart w:id="30" w:name="_Toc177824939"/>
      <w:bookmarkStart w:id="31" w:name="_Toc177825120"/>
      <w:bookmarkStart w:id="32" w:name="_Toc177870537"/>
      <w:bookmarkStart w:id="33" w:name="_Toc417992875"/>
      <w:bookmarkStart w:id="34" w:name="_Toc177824872"/>
      <w:r>
        <w:rPr>
          <w:rFonts w:ascii="Times New Roman" w:hAnsi="Times New Roman"/>
          <w:b/>
          <w:color w:val="000000"/>
          <w:szCs w:val="21"/>
        </w:rPr>
        <w:t>1</w:t>
      </w:r>
      <w:r>
        <w:rPr>
          <w:rFonts w:hint="eastAsia" w:ascii="Times New Roman" w:hAnsi="Times New Roman"/>
          <w:b/>
          <w:color w:val="000000"/>
          <w:szCs w:val="21"/>
        </w:rPr>
        <w:t>、适用范围</w:t>
      </w:r>
      <w:bookmarkEnd w:id="30"/>
      <w:bookmarkEnd w:id="31"/>
      <w:bookmarkEnd w:id="32"/>
      <w:bookmarkEnd w:id="33"/>
      <w:bookmarkEnd w:id="34"/>
    </w:p>
    <w:p w14:paraId="66D9FE52">
      <w:pPr>
        <w:snapToGrid w:val="0"/>
        <w:spacing w:line="360" w:lineRule="auto"/>
        <w:ind w:firstLine="411" w:firstLineChars="196"/>
        <w:jc w:val="left"/>
        <w:outlineLvl w:val="1"/>
        <w:rPr>
          <w:rFonts w:ascii="Times New Roman" w:hAnsi="Times New Roman"/>
          <w:color w:val="000000"/>
          <w:szCs w:val="21"/>
        </w:rPr>
      </w:pPr>
      <w:r>
        <w:rPr>
          <w:rFonts w:ascii="Times New Roman" w:hAnsi="Times New Roman"/>
          <w:color w:val="000000"/>
          <w:szCs w:val="21"/>
        </w:rPr>
        <w:t>1.1</w:t>
      </w:r>
      <w:r>
        <w:rPr>
          <w:rFonts w:hint="eastAsia" w:ascii="Times New Roman" w:hAnsi="Times New Roman"/>
          <w:color w:val="000000"/>
          <w:szCs w:val="21"/>
        </w:rPr>
        <w:t>、</w:t>
      </w:r>
      <w:bookmarkStart w:id="35" w:name="_Toc177870538"/>
      <w:bookmarkStart w:id="36" w:name="_Toc417992876"/>
      <w:bookmarkStart w:id="37" w:name="_Toc177824940"/>
      <w:bookmarkStart w:id="38" w:name="_Toc177825121"/>
      <w:bookmarkStart w:id="39" w:name="_Toc177824873"/>
      <w:r>
        <w:rPr>
          <w:rFonts w:hint="eastAsia" w:ascii="Times New Roman" w:hAnsi="Times New Roman"/>
          <w:color w:val="000000"/>
          <w:szCs w:val="21"/>
        </w:rPr>
        <w:t>本招标文件适用于该项目的招标、投标、评标、定标、验收、合同履约、付款等行为（法律、法规另有规定的，从其规定）。</w:t>
      </w:r>
    </w:p>
    <w:p w14:paraId="24931372">
      <w:pPr>
        <w:snapToGrid w:val="0"/>
        <w:spacing w:line="360" w:lineRule="auto"/>
        <w:ind w:firstLine="413" w:firstLineChars="196"/>
        <w:jc w:val="left"/>
        <w:outlineLvl w:val="1"/>
        <w:rPr>
          <w:rFonts w:ascii="Times New Roman" w:hAnsi="Times New Roman"/>
          <w:b/>
          <w:color w:val="000000"/>
          <w:szCs w:val="21"/>
        </w:rPr>
      </w:pPr>
      <w:r>
        <w:rPr>
          <w:rFonts w:ascii="Times New Roman" w:hAnsi="Times New Roman"/>
          <w:b/>
          <w:color w:val="000000"/>
          <w:szCs w:val="21"/>
        </w:rPr>
        <w:t>2</w:t>
      </w:r>
      <w:r>
        <w:rPr>
          <w:rFonts w:hint="eastAsia" w:ascii="Times New Roman" w:hAnsi="Times New Roman"/>
          <w:b/>
          <w:color w:val="000000"/>
          <w:szCs w:val="21"/>
        </w:rPr>
        <w:t>、定义</w:t>
      </w:r>
      <w:bookmarkEnd w:id="35"/>
      <w:bookmarkEnd w:id="36"/>
      <w:bookmarkEnd w:id="37"/>
      <w:bookmarkEnd w:id="38"/>
      <w:bookmarkEnd w:id="39"/>
    </w:p>
    <w:p w14:paraId="39001234">
      <w:pPr>
        <w:snapToGrid w:val="0"/>
        <w:spacing w:line="360" w:lineRule="auto"/>
        <w:ind w:firstLine="411" w:firstLineChars="196"/>
        <w:jc w:val="left"/>
        <w:outlineLvl w:val="1"/>
        <w:rPr>
          <w:rFonts w:ascii="Times New Roman" w:hAnsi="Times New Roman"/>
          <w:color w:val="000000"/>
          <w:szCs w:val="21"/>
        </w:rPr>
      </w:pPr>
      <w:r>
        <w:rPr>
          <w:rFonts w:ascii="Times New Roman" w:hAnsi="Times New Roman"/>
          <w:color w:val="000000"/>
          <w:szCs w:val="21"/>
        </w:rPr>
        <w:t>2.1</w:t>
      </w:r>
      <w:r>
        <w:rPr>
          <w:rFonts w:hint="eastAsia" w:ascii="Times New Roman" w:hAnsi="Times New Roman"/>
          <w:color w:val="000000"/>
          <w:szCs w:val="21"/>
        </w:rPr>
        <w:t>、“招标采购单位”系指组织本次招标活动的采购人或招标代理机构。</w:t>
      </w:r>
    </w:p>
    <w:p w14:paraId="77AFE76F">
      <w:pPr>
        <w:snapToGrid w:val="0"/>
        <w:spacing w:line="360" w:lineRule="auto"/>
        <w:ind w:firstLine="411" w:firstLineChars="196"/>
        <w:jc w:val="left"/>
        <w:outlineLvl w:val="1"/>
        <w:rPr>
          <w:rFonts w:ascii="Times New Roman" w:hAnsi="Times New Roman"/>
          <w:color w:val="000000"/>
          <w:szCs w:val="21"/>
        </w:rPr>
      </w:pPr>
      <w:r>
        <w:rPr>
          <w:rFonts w:ascii="Times New Roman" w:hAnsi="Times New Roman"/>
          <w:color w:val="000000"/>
          <w:szCs w:val="21"/>
        </w:rPr>
        <w:t>2.2</w:t>
      </w:r>
      <w:r>
        <w:rPr>
          <w:rFonts w:hint="eastAsia" w:ascii="Times New Roman" w:hAnsi="Times New Roman"/>
          <w:color w:val="000000"/>
          <w:szCs w:val="21"/>
        </w:rPr>
        <w:t>、“投标人”系指向招标方提交投标文件的供应商。</w:t>
      </w:r>
    </w:p>
    <w:p w14:paraId="22B0EFD9">
      <w:pPr>
        <w:snapToGrid w:val="0"/>
        <w:spacing w:line="360" w:lineRule="auto"/>
        <w:ind w:firstLine="411" w:firstLineChars="196"/>
        <w:jc w:val="left"/>
        <w:outlineLvl w:val="1"/>
        <w:rPr>
          <w:rFonts w:ascii="Times New Roman" w:hAnsi="Times New Roman"/>
          <w:color w:val="000000"/>
          <w:szCs w:val="21"/>
        </w:rPr>
      </w:pPr>
      <w:r>
        <w:rPr>
          <w:rFonts w:ascii="Times New Roman" w:hAnsi="Times New Roman"/>
          <w:color w:val="000000"/>
          <w:szCs w:val="21"/>
        </w:rPr>
        <w:t>2.3</w:t>
      </w:r>
      <w:r>
        <w:rPr>
          <w:rFonts w:hint="eastAsia" w:ascii="Times New Roman" w:hAnsi="Times New Roman"/>
          <w:color w:val="000000"/>
          <w:szCs w:val="21"/>
        </w:rPr>
        <w:t>、“产品”系指供方按招标文件规定，须向采购人提供的一切设备、保险、税金、备品备件、工具、手册及其它有关技术资料和材料。</w:t>
      </w:r>
    </w:p>
    <w:p w14:paraId="2D514BEA">
      <w:pPr>
        <w:snapToGrid w:val="0"/>
        <w:spacing w:line="360" w:lineRule="auto"/>
        <w:ind w:firstLine="411" w:firstLineChars="196"/>
        <w:jc w:val="left"/>
        <w:outlineLvl w:val="1"/>
        <w:rPr>
          <w:rFonts w:ascii="Times New Roman" w:hAnsi="Times New Roman"/>
          <w:color w:val="000000"/>
          <w:szCs w:val="21"/>
        </w:rPr>
      </w:pPr>
      <w:r>
        <w:rPr>
          <w:rFonts w:ascii="Times New Roman" w:hAnsi="Times New Roman"/>
          <w:color w:val="000000"/>
          <w:szCs w:val="21"/>
        </w:rPr>
        <w:t>2.4</w:t>
      </w:r>
      <w:r>
        <w:rPr>
          <w:rFonts w:hint="eastAsia" w:ascii="Times New Roman" w:hAnsi="Times New Roman"/>
          <w:color w:val="000000"/>
          <w:szCs w:val="21"/>
        </w:rPr>
        <w:t>、“服务”系指招标文件规定投标人须承担的安装、调试、技术协助、校准、培训、技术指导以及其他类似的义务。</w:t>
      </w:r>
    </w:p>
    <w:p w14:paraId="02D770B4">
      <w:pPr>
        <w:snapToGrid w:val="0"/>
        <w:spacing w:line="360" w:lineRule="auto"/>
        <w:ind w:firstLine="411" w:firstLineChars="196"/>
        <w:jc w:val="left"/>
        <w:outlineLvl w:val="1"/>
        <w:rPr>
          <w:rFonts w:ascii="Times New Roman" w:hAnsi="Times New Roman"/>
          <w:color w:val="000000"/>
          <w:szCs w:val="21"/>
        </w:rPr>
      </w:pPr>
      <w:r>
        <w:rPr>
          <w:rFonts w:ascii="Times New Roman" w:hAnsi="Times New Roman"/>
          <w:color w:val="000000"/>
          <w:szCs w:val="21"/>
        </w:rPr>
        <w:t>2.5</w:t>
      </w:r>
      <w:r>
        <w:rPr>
          <w:rFonts w:hint="eastAsia" w:ascii="Times New Roman" w:hAnsi="Times New Roman"/>
          <w:color w:val="000000"/>
          <w:szCs w:val="21"/>
        </w:rPr>
        <w:t>、“项目”系指投标人按招标文件规定向采购人提供的产品和服务。</w:t>
      </w:r>
    </w:p>
    <w:p w14:paraId="06328539">
      <w:pPr>
        <w:snapToGrid w:val="0"/>
        <w:spacing w:line="360" w:lineRule="auto"/>
        <w:ind w:firstLine="411" w:firstLineChars="196"/>
        <w:jc w:val="left"/>
        <w:outlineLvl w:val="1"/>
        <w:rPr>
          <w:rFonts w:ascii="Times New Roman" w:hAnsi="Times New Roman"/>
          <w:color w:val="000000"/>
          <w:szCs w:val="21"/>
        </w:rPr>
      </w:pPr>
      <w:r>
        <w:rPr>
          <w:rFonts w:ascii="Times New Roman" w:hAnsi="Times New Roman"/>
          <w:color w:val="000000"/>
          <w:szCs w:val="21"/>
        </w:rPr>
        <w:t>2.6</w:t>
      </w:r>
      <w:r>
        <w:rPr>
          <w:rFonts w:hint="eastAsia" w:ascii="Times New Roman" w:hAnsi="Times New Roman"/>
          <w:color w:val="000000"/>
          <w:szCs w:val="21"/>
        </w:rPr>
        <w:t>、“书面形式”包括信函、传真、电报、电子文档等。</w:t>
      </w:r>
    </w:p>
    <w:p w14:paraId="1396339D">
      <w:pPr>
        <w:snapToGrid w:val="0"/>
        <w:spacing w:line="360" w:lineRule="auto"/>
        <w:ind w:firstLine="411" w:firstLineChars="196"/>
        <w:jc w:val="left"/>
        <w:outlineLvl w:val="1"/>
        <w:rPr>
          <w:rFonts w:ascii="Times New Roman" w:hAnsi="Times New Roman"/>
          <w:color w:val="000000"/>
          <w:szCs w:val="21"/>
        </w:rPr>
      </w:pPr>
      <w:r>
        <w:rPr>
          <w:rFonts w:ascii="Times New Roman" w:hAnsi="Times New Roman"/>
          <w:color w:val="000000"/>
          <w:szCs w:val="21"/>
        </w:rPr>
        <w:t>2.7</w:t>
      </w:r>
      <w:r>
        <w:rPr>
          <w:rFonts w:hint="eastAsia" w:ascii="Times New Roman" w:hAnsi="Times New Roman"/>
          <w:color w:val="000000"/>
          <w:szCs w:val="21"/>
        </w:rPr>
        <w:t>、</w:t>
      </w:r>
      <w:bookmarkStart w:id="40" w:name="_Toc417992877"/>
      <w:bookmarkStart w:id="41" w:name="_Toc177870539"/>
      <w:r>
        <w:rPr>
          <w:rFonts w:hint="eastAsia" w:ascii="Times New Roman" w:hAnsi="Times New Roman"/>
          <w:color w:val="000000"/>
          <w:szCs w:val="21"/>
        </w:rPr>
        <w:t>“▲”系指实质性要求条款，</w:t>
      </w:r>
      <w:bookmarkStart w:id="42" w:name="_Hlk11356090"/>
      <w:r>
        <w:rPr>
          <w:rFonts w:hint="eastAsia" w:ascii="Times New Roman" w:hAnsi="Times New Roman"/>
          <w:color w:val="000000"/>
          <w:szCs w:val="21"/>
        </w:rPr>
        <w:t>不满足实质性要求条款的投标文件无效。</w:t>
      </w:r>
      <w:bookmarkEnd w:id="42"/>
    </w:p>
    <w:p w14:paraId="5FCD3536">
      <w:pPr>
        <w:snapToGrid w:val="0"/>
        <w:spacing w:line="360" w:lineRule="auto"/>
        <w:ind w:firstLine="413" w:firstLineChars="196"/>
        <w:jc w:val="left"/>
        <w:outlineLvl w:val="1"/>
        <w:rPr>
          <w:rFonts w:ascii="Times New Roman" w:hAnsi="Times New Roman"/>
          <w:b/>
          <w:color w:val="000000"/>
          <w:szCs w:val="21"/>
        </w:rPr>
      </w:pPr>
      <w:r>
        <w:rPr>
          <w:rFonts w:ascii="Times New Roman" w:hAnsi="Times New Roman"/>
          <w:b/>
          <w:color w:val="000000"/>
          <w:szCs w:val="21"/>
        </w:rPr>
        <w:t>3</w:t>
      </w:r>
      <w:r>
        <w:rPr>
          <w:rFonts w:hint="eastAsia" w:ascii="Times New Roman" w:hAnsi="Times New Roman"/>
          <w:b/>
          <w:color w:val="000000"/>
          <w:szCs w:val="21"/>
        </w:rPr>
        <w:t>、招标方式</w:t>
      </w:r>
      <w:bookmarkEnd w:id="40"/>
      <w:bookmarkEnd w:id="41"/>
    </w:p>
    <w:p w14:paraId="0B8D84A5">
      <w:pPr>
        <w:snapToGrid w:val="0"/>
        <w:spacing w:line="360" w:lineRule="auto"/>
        <w:ind w:firstLine="411" w:firstLineChars="196"/>
        <w:jc w:val="left"/>
        <w:outlineLvl w:val="1"/>
        <w:rPr>
          <w:rFonts w:ascii="Times New Roman" w:hAnsi="Times New Roman"/>
          <w:color w:val="000000"/>
          <w:szCs w:val="21"/>
        </w:rPr>
      </w:pPr>
      <w:r>
        <w:rPr>
          <w:rFonts w:ascii="Times New Roman" w:hAnsi="Times New Roman"/>
          <w:color w:val="000000"/>
          <w:szCs w:val="21"/>
        </w:rPr>
        <w:t>3.1</w:t>
      </w:r>
      <w:r>
        <w:rPr>
          <w:rFonts w:hint="eastAsia" w:ascii="Times New Roman" w:hAnsi="Times New Roman"/>
          <w:color w:val="000000"/>
          <w:szCs w:val="21"/>
        </w:rPr>
        <w:t>、本次招标采用公开招标方式进行；</w:t>
      </w:r>
      <w:bookmarkStart w:id="43" w:name="_Toc177825122"/>
      <w:bookmarkStart w:id="44" w:name="_Toc177824941"/>
      <w:bookmarkStart w:id="45" w:name="_Toc177824874"/>
      <w:bookmarkStart w:id="46" w:name="_Toc417992878"/>
      <w:bookmarkStart w:id="47" w:name="_Toc177870540"/>
    </w:p>
    <w:p w14:paraId="366235A8">
      <w:pPr>
        <w:snapToGrid w:val="0"/>
        <w:spacing w:line="360" w:lineRule="auto"/>
        <w:ind w:firstLine="411" w:firstLineChars="196"/>
        <w:jc w:val="left"/>
        <w:outlineLvl w:val="1"/>
        <w:rPr>
          <w:rFonts w:ascii="Times New Roman" w:hAnsi="Times New Roman" w:cs="Arial"/>
          <w:color w:val="000000"/>
          <w:szCs w:val="21"/>
        </w:rPr>
      </w:pPr>
      <w:r>
        <w:rPr>
          <w:rFonts w:ascii="Times New Roman" w:hAnsi="Times New Roman"/>
          <w:color w:val="000000"/>
          <w:szCs w:val="21"/>
        </w:rPr>
        <w:t>3.2</w:t>
      </w:r>
      <w:r>
        <w:rPr>
          <w:rFonts w:hint="eastAsia" w:ascii="Times New Roman" w:hAnsi="Times New Roman"/>
          <w:color w:val="000000"/>
          <w:szCs w:val="21"/>
        </w:rPr>
        <w:t>、本次招标设定最高投标限价</w:t>
      </w:r>
      <w:r>
        <w:rPr>
          <w:rFonts w:hint="eastAsia" w:ascii="Times New Roman" w:hAnsi="Times New Roman" w:cs="Arial"/>
          <w:color w:val="000000"/>
          <w:szCs w:val="21"/>
        </w:rPr>
        <w:t>。</w:t>
      </w:r>
    </w:p>
    <w:p w14:paraId="7407C3B9">
      <w:pPr>
        <w:snapToGrid w:val="0"/>
        <w:spacing w:line="360" w:lineRule="auto"/>
        <w:ind w:firstLine="413" w:firstLineChars="196"/>
        <w:jc w:val="left"/>
        <w:outlineLvl w:val="1"/>
        <w:rPr>
          <w:rFonts w:ascii="Times New Roman" w:hAnsi="Times New Roman"/>
          <w:b/>
          <w:color w:val="000000"/>
          <w:szCs w:val="21"/>
        </w:rPr>
      </w:pPr>
      <w:r>
        <w:rPr>
          <w:rFonts w:ascii="Times New Roman" w:hAnsi="Times New Roman"/>
          <w:b/>
          <w:color w:val="000000"/>
          <w:szCs w:val="21"/>
        </w:rPr>
        <w:t>4</w:t>
      </w:r>
      <w:r>
        <w:rPr>
          <w:rFonts w:hint="eastAsia" w:ascii="Times New Roman" w:hAnsi="Times New Roman"/>
          <w:b/>
          <w:color w:val="000000"/>
          <w:szCs w:val="21"/>
        </w:rPr>
        <w:t>、投标委托</w:t>
      </w:r>
      <w:bookmarkEnd w:id="43"/>
      <w:bookmarkEnd w:id="44"/>
      <w:bookmarkEnd w:id="45"/>
      <w:bookmarkEnd w:id="46"/>
      <w:bookmarkEnd w:id="47"/>
    </w:p>
    <w:p w14:paraId="231CEBBE">
      <w:pPr>
        <w:snapToGrid w:val="0"/>
        <w:spacing w:line="360" w:lineRule="auto"/>
        <w:ind w:firstLine="411" w:firstLineChars="196"/>
        <w:jc w:val="left"/>
        <w:outlineLvl w:val="1"/>
        <w:rPr>
          <w:rFonts w:ascii="Times New Roman" w:hAnsi="Times New Roman"/>
          <w:color w:val="000000"/>
          <w:szCs w:val="21"/>
        </w:rPr>
      </w:pPr>
      <w:r>
        <w:rPr>
          <w:rFonts w:hint="eastAsia" w:ascii="Times New Roman" w:hAnsi="Times New Roman"/>
          <w:color w:val="000000"/>
          <w:szCs w:val="21"/>
        </w:rPr>
        <w:t>如投标人代表不是法定代表人，须有法定代表人出具的授权委托书（格式见第六章）。</w:t>
      </w:r>
      <w:bookmarkStart w:id="48" w:name="_Toc177825123"/>
      <w:bookmarkStart w:id="49" w:name="_Toc417992879"/>
      <w:bookmarkStart w:id="50" w:name="_Toc177824875"/>
      <w:bookmarkStart w:id="51" w:name="_Toc177870541"/>
      <w:bookmarkStart w:id="52" w:name="_Toc177824942"/>
    </w:p>
    <w:p w14:paraId="6944FC7F">
      <w:pPr>
        <w:snapToGrid w:val="0"/>
        <w:spacing w:line="360" w:lineRule="auto"/>
        <w:ind w:firstLine="413" w:firstLineChars="196"/>
        <w:jc w:val="left"/>
        <w:outlineLvl w:val="1"/>
        <w:rPr>
          <w:rFonts w:ascii="Times New Roman" w:hAnsi="Times New Roman"/>
          <w:color w:val="000000"/>
          <w:szCs w:val="21"/>
        </w:rPr>
      </w:pPr>
      <w:r>
        <w:rPr>
          <w:rFonts w:ascii="Times New Roman" w:hAnsi="Times New Roman"/>
          <w:b/>
          <w:color w:val="000000"/>
          <w:szCs w:val="21"/>
        </w:rPr>
        <w:t>5</w:t>
      </w:r>
      <w:r>
        <w:rPr>
          <w:rFonts w:hint="eastAsia" w:ascii="Times New Roman" w:hAnsi="Times New Roman"/>
          <w:b/>
          <w:color w:val="000000"/>
          <w:szCs w:val="21"/>
        </w:rPr>
        <w:t>、投标费用</w:t>
      </w:r>
    </w:p>
    <w:bookmarkEnd w:id="48"/>
    <w:bookmarkEnd w:id="49"/>
    <w:bookmarkEnd w:id="50"/>
    <w:bookmarkEnd w:id="51"/>
    <w:bookmarkEnd w:id="52"/>
    <w:p w14:paraId="3D3432EF">
      <w:pPr>
        <w:snapToGrid w:val="0"/>
        <w:spacing w:line="360" w:lineRule="auto"/>
        <w:ind w:firstLine="411" w:firstLineChars="196"/>
        <w:jc w:val="left"/>
        <w:outlineLvl w:val="1"/>
        <w:rPr>
          <w:rFonts w:ascii="Times New Roman" w:hAnsi="Times New Roman"/>
          <w:color w:val="000000"/>
          <w:szCs w:val="21"/>
        </w:rPr>
      </w:pPr>
      <w:r>
        <w:rPr>
          <w:rFonts w:hint="eastAsia" w:ascii="Times New Roman" w:hAnsi="Times New Roman"/>
          <w:color w:val="000000"/>
          <w:szCs w:val="21"/>
        </w:rPr>
        <w:t>不论投标结果如何，投标人均应自行承担所有与投标有关的全部费用（招标文件有相反规定除外）</w:t>
      </w:r>
    </w:p>
    <w:p w14:paraId="7D4EE7D8">
      <w:pPr>
        <w:snapToGrid w:val="0"/>
        <w:spacing w:line="360" w:lineRule="auto"/>
        <w:ind w:firstLine="413" w:firstLineChars="196"/>
        <w:jc w:val="left"/>
        <w:outlineLvl w:val="1"/>
        <w:rPr>
          <w:rFonts w:ascii="Times New Roman" w:hAnsi="Times New Roman"/>
          <w:b/>
          <w:color w:val="000000"/>
          <w:szCs w:val="21"/>
        </w:rPr>
      </w:pPr>
      <w:r>
        <w:rPr>
          <w:rFonts w:ascii="Times New Roman" w:hAnsi="Times New Roman"/>
          <w:b/>
          <w:color w:val="000000"/>
          <w:szCs w:val="21"/>
        </w:rPr>
        <w:t>6</w:t>
      </w:r>
      <w:r>
        <w:rPr>
          <w:rFonts w:hint="eastAsia" w:ascii="Times New Roman" w:hAnsi="Times New Roman"/>
          <w:b/>
          <w:color w:val="000000"/>
          <w:szCs w:val="21"/>
        </w:rPr>
        <w:t>、联合体投标</w:t>
      </w:r>
    </w:p>
    <w:p w14:paraId="2195DDFF">
      <w:pPr>
        <w:pStyle w:val="3"/>
        <w:snapToGrid w:val="0"/>
        <w:spacing w:line="360" w:lineRule="auto"/>
        <w:ind w:firstLine="420"/>
        <w:jc w:val="left"/>
        <w:rPr>
          <w:rFonts w:ascii="Times New Roman" w:hAnsi="Times New Roman"/>
          <w:color w:val="000000"/>
          <w:szCs w:val="21"/>
        </w:rPr>
      </w:pPr>
      <w:r>
        <w:rPr>
          <w:rFonts w:hint="eastAsia" w:ascii="Times New Roman" w:hAnsi="Times New Roman"/>
          <w:color w:val="000000"/>
          <w:szCs w:val="21"/>
        </w:rPr>
        <w:t>本项目不接受联合体投标。</w:t>
      </w:r>
    </w:p>
    <w:p w14:paraId="5441B3A0">
      <w:pPr>
        <w:snapToGrid w:val="0"/>
        <w:spacing w:line="360" w:lineRule="auto"/>
        <w:ind w:firstLine="420" w:firstLineChars="199"/>
        <w:jc w:val="left"/>
        <w:rPr>
          <w:rFonts w:ascii="Times New Roman" w:hAnsi="Times New Roman"/>
          <w:b/>
          <w:color w:val="000000"/>
          <w:szCs w:val="21"/>
        </w:rPr>
      </w:pPr>
      <w:r>
        <w:rPr>
          <w:rFonts w:ascii="Times New Roman" w:hAnsi="Times New Roman"/>
          <w:b/>
          <w:color w:val="000000"/>
          <w:szCs w:val="21"/>
        </w:rPr>
        <w:t>7</w:t>
      </w:r>
      <w:r>
        <w:rPr>
          <w:rFonts w:hint="eastAsia" w:ascii="Times New Roman" w:hAnsi="Times New Roman"/>
          <w:b/>
          <w:color w:val="000000"/>
          <w:szCs w:val="21"/>
        </w:rPr>
        <w:t>、关联企业投标</w:t>
      </w:r>
    </w:p>
    <w:p w14:paraId="0A571A6E">
      <w:pPr>
        <w:snapToGrid w:val="0"/>
        <w:spacing w:line="360" w:lineRule="auto"/>
        <w:ind w:firstLine="417" w:firstLineChars="199"/>
        <w:jc w:val="left"/>
        <w:rPr>
          <w:rFonts w:ascii="Times New Roman" w:hAnsi="Times New Roman"/>
          <w:color w:val="000000"/>
          <w:szCs w:val="21"/>
        </w:rPr>
      </w:pPr>
      <w:bookmarkStart w:id="53" w:name="_Hlk11356122"/>
      <w:r>
        <w:rPr>
          <w:rFonts w:ascii="Times New Roman" w:hAnsi="Times New Roman"/>
          <w:color w:val="000000"/>
          <w:szCs w:val="21"/>
        </w:rPr>
        <w:t>7.1</w:t>
      </w:r>
      <w:r>
        <w:rPr>
          <w:rFonts w:hint="eastAsia" w:ascii="Times New Roman" w:hAnsi="Times New Roman"/>
          <w:color w:val="000000"/>
          <w:szCs w:val="21"/>
        </w:rPr>
        <w:t>、本招标文件所称关联企业</w:t>
      </w:r>
      <w:r>
        <w:rPr>
          <w:rFonts w:ascii="Times New Roman" w:hAnsi="Times New Roman"/>
          <w:color w:val="000000"/>
          <w:szCs w:val="21"/>
        </w:rPr>
        <w:t>,</w:t>
      </w:r>
      <w:r>
        <w:rPr>
          <w:rFonts w:hint="eastAsia" w:ascii="Times New Roman" w:hAnsi="Times New Roman"/>
          <w:color w:val="000000"/>
          <w:szCs w:val="21"/>
        </w:rPr>
        <w:t>是指存在“关联关系”的企业；“关联关系”的界定适用《中华人民共和国公司法》</w:t>
      </w:r>
      <w:r>
        <w:rPr>
          <w:rFonts w:ascii="Times New Roman" w:hAnsi="Times New Roman"/>
          <w:color w:val="000000"/>
          <w:szCs w:val="21"/>
        </w:rPr>
        <w:t>217</w:t>
      </w:r>
      <w:r>
        <w:rPr>
          <w:rFonts w:hint="eastAsia" w:ascii="Times New Roman" w:hAnsi="Times New Roman"/>
          <w:color w:val="000000"/>
          <w:szCs w:val="21"/>
        </w:rPr>
        <w:t>条之规定。</w:t>
      </w:r>
    </w:p>
    <w:p w14:paraId="42B1D99B">
      <w:pPr>
        <w:snapToGrid w:val="0"/>
        <w:spacing w:line="360" w:lineRule="auto"/>
        <w:ind w:firstLine="417" w:firstLineChars="199"/>
        <w:jc w:val="left"/>
        <w:rPr>
          <w:rFonts w:ascii="Times New Roman" w:hAnsi="Times New Roman"/>
          <w:color w:val="000000"/>
          <w:szCs w:val="21"/>
        </w:rPr>
      </w:pPr>
      <w:r>
        <w:rPr>
          <w:rFonts w:ascii="Times New Roman" w:hAnsi="Times New Roman"/>
          <w:color w:val="000000"/>
          <w:szCs w:val="21"/>
        </w:rPr>
        <w:t>7.2</w:t>
      </w:r>
      <w:r>
        <w:rPr>
          <w:rFonts w:hint="eastAsia" w:ascii="Times New Roman" w:hAnsi="Times New Roman"/>
          <w:color w:val="000000"/>
          <w:szCs w:val="21"/>
        </w:rPr>
        <w:t>、关联企业中，法定代表人为同一个的两个及两个以上法人，母公司、全资子公司及其控股公司，都不得同时投标，一经发现，将导致投标同时被拒绝。</w:t>
      </w:r>
    </w:p>
    <w:bookmarkEnd w:id="53"/>
    <w:p w14:paraId="51C31214">
      <w:pPr>
        <w:snapToGrid w:val="0"/>
        <w:spacing w:line="360" w:lineRule="auto"/>
        <w:ind w:firstLine="420" w:firstLineChars="199"/>
        <w:jc w:val="left"/>
        <w:rPr>
          <w:rFonts w:ascii="Times New Roman" w:hAnsi="Times New Roman" w:cs="宋体"/>
          <w:b/>
          <w:color w:val="000000"/>
          <w:kern w:val="0"/>
          <w:szCs w:val="21"/>
        </w:rPr>
      </w:pPr>
      <w:r>
        <w:rPr>
          <w:rFonts w:ascii="Times New Roman" w:hAnsi="Times New Roman" w:cs="宋体"/>
          <w:b/>
          <w:color w:val="000000"/>
          <w:kern w:val="0"/>
          <w:szCs w:val="21"/>
        </w:rPr>
        <w:t>8</w:t>
      </w:r>
      <w:r>
        <w:rPr>
          <w:rFonts w:hint="eastAsia" w:ascii="Times New Roman" w:hAnsi="Times New Roman" w:cs="宋体"/>
          <w:b/>
          <w:color w:val="000000"/>
          <w:kern w:val="0"/>
          <w:szCs w:val="21"/>
        </w:rPr>
        <w:t>、转包与分包</w:t>
      </w:r>
    </w:p>
    <w:p w14:paraId="2D2E0E73">
      <w:pPr>
        <w:snapToGrid w:val="0"/>
        <w:spacing w:line="360" w:lineRule="auto"/>
        <w:ind w:firstLine="417" w:firstLineChars="199"/>
        <w:jc w:val="left"/>
        <w:rPr>
          <w:rFonts w:ascii="Times New Roman" w:hAnsi="Times New Roman" w:cs="宋体"/>
          <w:color w:val="000000"/>
          <w:kern w:val="0"/>
          <w:szCs w:val="21"/>
        </w:rPr>
      </w:pPr>
      <w:r>
        <w:rPr>
          <w:rFonts w:ascii="Times New Roman" w:hAnsi="Times New Roman" w:cs="宋体"/>
          <w:color w:val="000000"/>
          <w:kern w:val="0"/>
          <w:szCs w:val="21"/>
        </w:rPr>
        <w:t>8.1</w:t>
      </w:r>
      <w:r>
        <w:rPr>
          <w:rFonts w:hint="eastAsia" w:ascii="Times New Roman" w:hAnsi="Times New Roman" w:cs="宋体"/>
          <w:color w:val="000000"/>
          <w:kern w:val="0"/>
          <w:szCs w:val="21"/>
        </w:rPr>
        <w:t>、本项目不允许转包；</w:t>
      </w:r>
    </w:p>
    <w:p w14:paraId="44CD392D">
      <w:pPr>
        <w:snapToGrid w:val="0"/>
        <w:spacing w:line="360" w:lineRule="auto"/>
        <w:ind w:firstLine="417" w:firstLineChars="199"/>
        <w:jc w:val="left"/>
        <w:rPr>
          <w:rFonts w:ascii="Times New Roman" w:hAnsi="Times New Roman" w:cs="宋体"/>
          <w:color w:val="000000"/>
          <w:kern w:val="0"/>
          <w:szCs w:val="21"/>
        </w:rPr>
      </w:pPr>
      <w:r>
        <w:rPr>
          <w:rFonts w:ascii="Times New Roman" w:hAnsi="Times New Roman" w:cs="宋体"/>
          <w:color w:val="000000"/>
          <w:kern w:val="0"/>
          <w:szCs w:val="21"/>
        </w:rPr>
        <w:t>8.2</w:t>
      </w:r>
      <w:r>
        <w:rPr>
          <w:rFonts w:hint="eastAsia" w:ascii="Times New Roman" w:hAnsi="Times New Roman" w:cs="宋体"/>
          <w:color w:val="000000"/>
          <w:kern w:val="0"/>
          <w:szCs w:val="21"/>
        </w:rPr>
        <w:t>、本项目不允许分包；</w:t>
      </w:r>
    </w:p>
    <w:p w14:paraId="30394E64">
      <w:pPr>
        <w:snapToGrid w:val="0"/>
        <w:spacing w:line="360" w:lineRule="auto"/>
        <w:ind w:firstLine="420" w:firstLineChars="199"/>
        <w:jc w:val="left"/>
        <w:rPr>
          <w:rFonts w:ascii="Times New Roman" w:hAnsi="Times New Roman" w:cs="宋体"/>
          <w:b/>
          <w:color w:val="000000"/>
          <w:kern w:val="0"/>
          <w:szCs w:val="21"/>
        </w:rPr>
      </w:pPr>
      <w:r>
        <w:rPr>
          <w:rFonts w:ascii="Times New Roman" w:hAnsi="Times New Roman" w:cs="宋体"/>
          <w:b/>
          <w:color w:val="000000"/>
          <w:kern w:val="0"/>
          <w:szCs w:val="21"/>
        </w:rPr>
        <w:t>9</w:t>
      </w:r>
      <w:r>
        <w:rPr>
          <w:rFonts w:hint="eastAsia" w:ascii="Times New Roman" w:hAnsi="Times New Roman" w:cs="宋体"/>
          <w:b/>
          <w:color w:val="000000"/>
          <w:kern w:val="0"/>
          <w:szCs w:val="21"/>
        </w:rPr>
        <w:t>、特别说明：</w:t>
      </w:r>
    </w:p>
    <w:p w14:paraId="6D4821AC">
      <w:pPr>
        <w:snapToGrid w:val="0"/>
        <w:spacing w:line="360" w:lineRule="auto"/>
        <w:ind w:firstLine="420" w:firstLineChars="200"/>
        <w:jc w:val="left"/>
        <w:rPr>
          <w:rFonts w:ascii="Times New Roman" w:hAnsi="Times New Roman"/>
          <w:bCs/>
          <w:color w:val="000000"/>
          <w:szCs w:val="21"/>
        </w:rPr>
      </w:pPr>
      <w:r>
        <w:rPr>
          <w:rFonts w:ascii="Times New Roman" w:hAnsi="Times New Roman"/>
          <w:bCs/>
          <w:color w:val="000000"/>
          <w:szCs w:val="21"/>
        </w:rPr>
        <w:t>9.1</w:t>
      </w:r>
      <w:r>
        <w:rPr>
          <w:rFonts w:hint="eastAsia" w:ascii="Times New Roman" w:hAnsi="Times New Roman"/>
          <w:bCs/>
          <w:color w:val="000000"/>
          <w:szCs w:val="21"/>
        </w:rPr>
        <w:t>、</w:t>
      </w:r>
      <w:bookmarkStart w:id="54" w:name="_Hlk11356294"/>
      <w:r>
        <w:rPr>
          <w:rFonts w:hint="eastAsia" w:ascii="Times New Roman" w:hAnsi="Times New Roman"/>
          <w:color w:val="000000"/>
          <w:szCs w:val="21"/>
        </w:rPr>
        <w:t>▲</w:t>
      </w:r>
      <w:r>
        <w:rPr>
          <w:rFonts w:hint="eastAsia" w:ascii="Times New Roman" w:hAnsi="Times New Roman"/>
          <w:bCs/>
          <w:color w:val="000000"/>
          <w:szCs w:val="21"/>
        </w:rPr>
        <w:t>投标人投标所使用的资格、信誉、荣誉、业绩与企业认证必须为本法人所拥有。投标人投标所使用的采购项目实施人员必须为本法人员工（或必须为本法人或控股公司正式员工）。</w:t>
      </w:r>
      <w:bookmarkEnd w:id="54"/>
    </w:p>
    <w:p w14:paraId="1B6CDAB3">
      <w:pPr>
        <w:snapToGrid w:val="0"/>
        <w:spacing w:line="360" w:lineRule="auto"/>
        <w:ind w:firstLine="420" w:firstLineChars="200"/>
        <w:jc w:val="left"/>
        <w:rPr>
          <w:rFonts w:ascii="Times New Roman" w:hAnsi="Times New Roman"/>
          <w:bCs/>
          <w:color w:val="000000"/>
          <w:szCs w:val="21"/>
        </w:rPr>
      </w:pPr>
      <w:r>
        <w:rPr>
          <w:rFonts w:ascii="Times New Roman" w:hAnsi="Times New Roman"/>
          <w:bCs/>
          <w:color w:val="000000"/>
          <w:szCs w:val="21"/>
        </w:rPr>
        <w:t>9.2</w:t>
      </w:r>
      <w:r>
        <w:rPr>
          <w:rFonts w:hint="eastAsia" w:ascii="Times New Roman" w:hAnsi="Times New Roman"/>
          <w:bCs/>
          <w:color w:val="000000"/>
          <w:szCs w:val="21"/>
        </w:rPr>
        <w:t>、</w:t>
      </w:r>
      <w:r>
        <w:rPr>
          <w:rFonts w:hint="eastAsia" w:ascii="Times New Roman" w:hAnsi="Times New Roman"/>
          <w:szCs w:val="21"/>
        </w:rPr>
        <w:t>▲</w:t>
      </w:r>
      <w:r>
        <w:rPr>
          <w:rFonts w:hint="eastAsia" w:ascii="Times New Roman" w:hAnsi="Times New Roman"/>
          <w:bCs/>
          <w:color w:val="000000"/>
          <w:szCs w:val="21"/>
        </w:rPr>
        <w:t>投标人应仔细阅读招标文件的所有内容，按照招标文件的要求提交投标文件，并对所提供的全部资料的真实性承担法律责任。</w:t>
      </w:r>
    </w:p>
    <w:p w14:paraId="1DB65F1E">
      <w:pPr>
        <w:snapToGrid w:val="0"/>
        <w:spacing w:line="360" w:lineRule="auto"/>
        <w:ind w:firstLine="417" w:firstLineChars="199"/>
        <w:jc w:val="left"/>
        <w:rPr>
          <w:rFonts w:ascii="Times New Roman" w:hAnsi="Times New Roman"/>
          <w:color w:val="000000"/>
          <w:szCs w:val="21"/>
        </w:rPr>
      </w:pPr>
      <w:r>
        <w:rPr>
          <w:rFonts w:ascii="Times New Roman" w:hAnsi="Times New Roman"/>
          <w:color w:val="000000"/>
          <w:szCs w:val="21"/>
        </w:rPr>
        <w:t>9.3</w:t>
      </w:r>
      <w:r>
        <w:rPr>
          <w:rFonts w:hint="eastAsia" w:ascii="Times New Roman" w:hAnsi="Times New Roman"/>
          <w:color w:val="000000"/>
          <w:szCs w:val="21"/>
        </w:rPr>
        <w:t>、▲投标人在投标活动中提供任何虚假材料</w:t>
      </w:r>
      <w:r>
        <w:rPr>
          <w:rFonts w:ascii="Times New Roman" w:hAnsi="Times New Roman"/>
          <w:color w:val="000000"/>
          <w:szCs w:val="21"/>
        </w:rPr>
        <w:t>,</w:t>
      </w:r>
      <w:r>
        <w:rPr>
          <w:rFonts w:hint="eastAsia" w:ascii="Times New Roman" w:hAnsi="Times New Roman"/>
          <w:color w:val="000000"/>
          <w:szCs w:val="21"/>
        </w:rPr>
        <w:t>其投标无效，并报监管部门查处；中标后发现的</w:t>
      </w:r>
      <w:r>
        <w:rPr>
          <w:rFonts w:ascii="Times New Roman" w:hAnsi="Times New Roman"/>
          <w:color w:val="000000"/>
          <w:szCs w:val="21"/>
        </w:rPr>
        <w:t xml:space="preserve">, </w:t>
      </w:r>
      <w:r>
        <w:rPr>
          <w:rFonts w:hint="eastAsia" w:ascii="Times New Roman" w:hAnsi="Times New Roman"/>
          <w:color w:val="000000"/>
          <w:szCs w:val="21"/>
        </w:rPr>
        <w:t>根据《浙江省政府采购供应商注册及诚信管理暂行办法的通知》规定进行处罚，还须依照《中华人民共和国消费者权益保护法》第</w:t>
      </w:r>
      <w:r>
        <w:rPr>
          <w:rFonts w:ascii="Times New Roman" w:hAnsi="Times New Roman"/>
          <w:color w:val="000000"/>
          <w:szCs w:val="21"/>
        </w:rPr>
        <w:t>49</w:t>
      </w:r>
      <w:r>
        <w:rPr>
          <w:rFonts w:hint="eastAsia" w:ascii="Times New Roman" w:hAnsi="Times New Roman"/>
          <w:color w:val="000000"/>
          <w:szCs w:val="21"/>
        </w:rPr>
        <w:t>条之规定双倍赔偿采购人。民事上之赔偿不免除作假投标人之行政与刑事责任。</w:t>
      </w:r>
      <w:bookmarkStart w:id="55" w:name="_Toc417992881"/>
      <w:bookmarkStart w:id="56" w:name="_Toc177870543"/>
    </w:p>
    <w:p w14:paraId="0688FD72">
      <w:pPr>
        <w:snapToGrid w:val="0"/>
        <w:spacing w:line="360" w:lineRule="auto"/>
        <w:ind w:firstLine="420" w:firstLineChars="199"/>
        <w:jc w:val="left"/>
        <w:rPr>
          <w:rFonts w:ascii="Times New Roman" w:hAnsi="Times New Roman"/>
          <w:b/>
          <w:bCs/>
          <w:color w:val="000000"/>
          <w:szCs w:val="21"/>
        </w:rPr>
      </w:pPr>
      <w:r>
        <w:rPr>
          <w:rFonts w:ascii="Times New Roman" w:hAnsi="Times New Roman"/>
          <w:b/>
          <w:bCs/>
          <w:color w:val="000000"/>
          <w:szCs w:val="21"/>
        </w:rPr>
        <w:t>10</w:t>
      </w:r>
      <w:r>
        <w:rPr>
          <w:rFonts w:hint="eastAsia" w:ascii="Times New Roman" w:hAnsi="Times New Roman"/>
          <w:b/>
          <w:bCs/>
          <w:color w:val="000000"/>
          <w:szCs w:val="21"/>
        </w:rPr>
        <w:t>、质疑</w:t>
      </w:r>
      <w:bookmarkEnd w:id="55"/>
      <w:bookmarkEnd w:id="56"/>
      <w:r>
        <w:rPr>
          <w:rFonts w:hint="eastAsia" w:ascii="Times New Roman" w:hAnsi="Times New Roman"/>
          <w:b/>
          <w:bCs/>
          <w:color w:val="000000"/>
          <w:szCs w:val="21"/>
        </w:rPr>
        <w:t>和投诉</w:t>
      </w:r>
    </w:p>
    <w:p w14:paraId="04F915D8">
      <w:pPr>
        <w:snapToGrid w:val="0"/>
        <w:spacing w:line="360" w:lineRule="auto"/>
        <w:ind w:firstLine="417" w:firstLineChars="199"/>
        <w:jc w:val="left"/>
        <w:rPr>
          <w:rFonts w:ascii="Times New Roman" w:hAnsi="Times New Roman"/>
          <w:color w:val="000000"/>
          <w:szCs w:val="21"/>
        </w:rPr>
      </w:pPr>
      <w:r>
        <w:rPr>
          <w:rFonts w:ascii="Times New Roman" w:hAnsi="Times New Roman"/>
          <w:color w:val="000000"/>
          <w:szCs w:val="21"/>
        </w:rPr>
        <w:t>10.1</w:t>
      </w:r>
      <w:r>
        <w:rPr>
          <w:rFonts w:hint="eastAsia" w:ascii="Times New Roman" w:hAnsi="Times New Roman"/>
          <w:color w:val="000000"/>
          <w:szCs w:val="21"/>
        </w:rPr>
        <w:t>、投标人认为招标文件、招标过程或中标结果使自己的合法权益受到损害的，应当在知道或者应知其权益受到损害之日起七个工作日内，以书面形式向采购人、代理机构一次性提出针对同一采购程序环节的质疑。投标人对采购人、</w:t>
      </w:r>
      <w:r>
        <w:rPr>
          <w:rFonts w:ascii="Times New Roman" w:hAnsi="Times New Roman"/>
          <w:color w:val="000000"/>
          <w:szCs w:val="21"/>
        </w:rPr>
        <w:t xml:space="preserve"> </w:t>
      </w:r>
      <w:r>
        <w:rPr>
          <w:rFonts w:hint="eastAsia" w:ascii="Times New Roman" w:hAnsi="Times New Roman"/>
          <w:color w:val="000000"/>
          <w:szCs w:val="21"/>
        </w:rPr>
        <w:t>采购代理机构的质疑答复不满意或者招标采购单位未在规定时间内作出答复的，可以在答复期满后十五个工作日内向同级采购监管部门投诉。</w:t>
      </w:r>
    </w:p>
    <w:p w14:paraId="48E6173D">
      <w:pPr>
        <w:snapToGrid w:val="0"/>
        <w:spacing w:line="360" w:lineRule="auto"/>
        <w:ind w:firstLine="417" w:firstLineChars="199"/>
        <w:jc w:val="left"/>
        <w:rPr>
          <w:rFonts w:ascii="Times New Roman" w:hAnsi="Times New Roman"/>
          <w:color w:val="000000"/>
          <w:szCs w:val="21"/>
        </w:rPr>
      </w:pPr>
      <w:r>
        <w:rPr>
          <w:rFonts w:ascii="Times New Roman" w:hAnsi="Times New Roman"/>
          <w:color w:val="000000"/>
          <w:szCs w:val="21"/>
        </w:rPr>
        <w:t>10.2</w:t>
      </w:r>
      <w:r>
        <w:rPr>
          <w:rFonts w:hint="eastAsia" w:ascii="Times New Roman" w:hAnsi="Times New Roman"/>
          <w:color w:val="000000"/>
          <w:szCs w:val="21"/>
        </w:rPr>
        <w:t>、质疑、投诉应当采用书面形式，质疑书、投诉书均应明确阐述招标文件、招标过程或中标结果中使自己合法权益受到损害的实质性内容，提供相关事实、依据和证据及其来源或线索，便于有关单位调查、答复和处理。</w:t>
      </w:r>
    </w:p>
    <w:p w14:paraId="5BBEF737">
      <w:pPr>
        <w:snapToGrid w:val="0"/>
        <w:spacing w:line="360" w:lineRule="auto"/>
        <w:ind w:firstLine="417" w:firstLineChars="199"/>
        <w:jc w:val="left"/>
        <w:rPr>
          <w:rFonts w:ascii="Times New Roman" w:hAnsi="Times New Roman"/>
          <w:color w:val="000000"/>
          <w:szCs w:val="21"/>
        </w:rPr>
      </w:pPr>
      <w:r>
        <w:rPr>
          <w:rFonts w:ascii="Times New Roman" w:hAnsi="Times New Roman"/>
          <w:color w:val="000000"/>
          <w:szCs w:val="21"/>
        </w:rPr>
        <w:t>10.3</w:t>
      </w:r>
      <w:r>
        <w:rPr>
          <w:rFonts w:hint="eastAsia" w:ascii="Times New Roman" w:hAnsi="Times New Roman"/>
          <w:color w:val="000000"/>
          <w:szCs w:val="21"/>
        </w:rPr>
        <w:t>、供应商认为采购代理机构在质疑答复程序中启用的调查和复评等程序，在该程序操作过程未明显违反法律禁止性规定时，不得提出疑义。</w:t>
      </w:r>
    </w:p>
    <w:p w14:paraId="0C10D09A">
      <w:pPr>
        <w:snapToGrid w:val="0"/>
        <w:spacing w:line="360" w:lineRule="auto"/>
        <w:ind w:firstLine="417" w:firstLineChars="199"/>
        <w:jc w:val="left"/>
        <w:rPr>
          <w:rFonts w:ascii="Times New Roman" w:hAnsi="Times New Roman"/>
          <w:color w:val="000000"/>
          <w:szCs w:val="21"/>
        </w:rPr>
      </w:pPr>
      <w:r>
        <w:rPr>
          <w:rFonts w:ascii="Times New Roman" w:hAnsi="Times New Roman"/>
          <w:color w:val="000000"/>
          <w:szCs w:val="21"/>
        </w:rPr>
        <w:t>10.4</w:t>
      </w:r>
      <w:r>
        <w:rPr>
          <w:rFonts w:hint="eastAsia" w:ascii="Times New Roman" w:hAnsi="Times New Roman"/>
          <w:color w:val="000000"/>
          <w:szCs w:val="21"/>
        </w:rPr>
        <w:t>、质疑和投诉应当满足《政府采购质疑和投诉办法》（中华人民共和国财政部令第</w:t>
      </w:r>
      <w:r>
        <w:rPr>
          <w:rFonts w:ascii="Times New Roman" w:hAnsi="Times New Roman"/>
          <w:color w:val="000000"/>
          <w:szCs w:val="21"/>
        </w:rPr>
        <w:t>94</w:t>
      </w:r>
      <w:r>
        <w:rPr>
          <w:rFonts w:hint="eastAsia" w:ascii="Times New Roman" w:hAnsi="Times New Roman"/>
          <w:color w:val="000000"/>
          <w:szCs w:val="21"/>
        </w:rPr>
        <w:t>号）要求。</w:t>
      </w:r>
    </w:p>
    <w:p w14:paraId="0EE286D6">
      <w:pPr>
        <w:snapToGrid w:val="0"/>
        <w:spacing w:line="360" w:lineRule="auto"/>
        <w:ind w:firstLine="420" w:firstLineChars="199"/>
        <w:jc w:val="left"/>
        <w:rPr>
          <w:rFonts w:ascii="Times New Roman" w:hAnsi="Times New Roman"/>
          <w:b/>
          <w:color w:val="000000"/>
          <w:szCs w:val="21"/>
        </w:rPr>
      </w:pPr>
      <w:r>
        <w:rPr>
          <w:rFonts w:hint="eastAsia" w:ascii="Times New Roman" w:hAnsi="Times New Roman"/>
          <w:b/>
          <w:color w:val="000000"/>
          <w:szCs w:val="21"/>
        </w:rPr>
        <w:t>二、招标文件</w:t>
      </w:r>
    </w:p>
    <w:p w14:paraId="26FFBFA7">
      <w:pPr>
        <w:snapToGrid w:val="0"/>
        <w:spacing w:line="360" w:lineRule="auto"/>
        <w:ind w:firstLine="420" w:firstLineChars="199"/>
        <w:jc w:val="left"/>
        <w:rPr>
          <w:rFonts w:ascii="Times New Roman" w:hAnsi="Times New Roman"/>
          <w:b/>
          <w:color w:val="000000"/>
          <w:szCs w:val="21"/>
        </w:rPr>
      </w:pPr>
      <w:r>
        <w:rPr>
          <w:rFonts w:ascii="Times New Roman" w:hAnsi="Times New Roman"/>
          <w:b/>
          <w:color w:val="000000"/>
          <w:szCs w:val="21"/>
        </w:rPr>
        <w:t>1</w:t>
      </w:r>
      <w:r>
        <w:rPr>
          <w:rFonts w:hint="eastAsia" w:ascii="Times New Roman" w:hAnsi="Times New Roman"/>
          <w:b/>
          <w:color w:val="000000"/>
          <w:szCs w:val="21"/>
        </w:rPr>
        <w:t>、招标文件的构成</w:t>
      </w:r>
    </w:p>
    <w:p w14:paraId="3960DE55">
      <w:pPr>
        <w:snapToGrid w:val="0"/>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1.1</w:t>
      </w:r>
      <w:r>
        <w:rPr>
          <w:rFonts w:hint="eastAsia" w:ascii="Times New Roman" w:hAnsi="Times New Roman"/>
          <w:color w:val="000000"/>
          <w:szCs w:val="21"/>
        </w:rPr>
        <w:t>、公开招标采购公告</w:t>
      </w:r>
    </w:p>
    <w:p w14:paraId="104DE5C7">
      <w:pPr>
        <w:snapToGrid w:val="0"/>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1.2</w:t>
      </w:r>
      <w:r>
        <w:rPr>
          <w:rFonts w:hint="eastAsia" w:ascii="Times New Roman" w:hAnsi="Times New Roman"/>
          <w:color w:val="000000"/>
          <w:szCs w:val="21"/>
        </w:rPr>
        <w:t>、招标需求</w:t>
      </w:r>
    </w:p>
    <w:p w14:paraId="16F90478">
      <w:pPr>
        <w:snapToGrid w:val="0"/>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1.3</w:t>
      </w:r>
      <w:r>
        <w:rPr>
          <w:rFonts w:hint="eastAsia" w:ascii="Times New Roman" w:hAnsi="Times New Roman"/>
          <w:color w:val="000000"/>
          <w:szCs w:val="21"/>
        </w:rPr>
        <w:t>、投标人须知</w:t>
      </w:r>
    </w:p>
    <w:p w14:paraId="5A560574">
      <w:pPr>
        <w:snapToGrid w:val="0"/>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1.4</w:t>
      </w:r>
      <w:r>
        <w:rPr>
          <w:rFonts w:hint="eastAsia" w:ascii="Times New Roman" w:hAnsi="Times New Roman"/>
          <w:color w:val="000000"/>
          <w:szCs w:val="21"/>
        </w:rPr>
        <w:t>、评标办法及评分标准</w:t>
      </w:r>
    </w:p>
    <w:p w14:paraId="23616D8F">
      <w:pPr>
        <w:snapToGrid w:val="0"/>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1.5</w:t>
      </w:r>
      <w:r>
        <w:rPr>
          <w:rFonts w:hint="eastAsia" w:ascii="Times New Roman" w:hAnsi="Times New Roman"/>
          <w:color w:val="000000"/>
          <w:szCs w:val="21"/>
        </w:rPr>
        <w:t>、合同主要条款</w:t>
      </w:r>
    </w:p>
    <w:p w14:paraId="43022262">
      <w:pPr>
        <w:snapToGrid w:val="0"/>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1.6</w:t>
      </w:r>
      <w:r>
        <w:rPr>
          <w:rFonts w:hint="eastAsia" w:ascii="Times New Roman" w:hAnsi="Times New Roman"/>
          <w:color w:val="000000"/>
          <w:szCs w:val="21"/>
        </w:rPr>
        <w:t>、投标文件相关文件格式</w:t>
      </w:r>
    </w:p>
    <w:p w14:paraId="17DA74EC">
      <w:pPr>
        <w:snapToGrid w:val="0"/>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1.7</w:t>
      </w:r>
      <w:r>
        <w:rPr>
          <w:rFonts w:hint="eastAsia" w:ascii="Times New Roman" w:hAnsi="Times New Roman"/>
          <w:color w:val="000000"/>
          <w:szCs w:val="21"/>
        </w:rPr>
        <w:t>、本项目招标文件的澄清、答复、修改、补充的内容</w:t>
      </w:r>
    </w:p>
    <w:p w14:paraId="46FE3D5C">
      <w:pPr>
        <w:snapToGrid w:val="0"/>
        <w:spacing w:line="360" w:lineRule="auto"/>
        <w:ind w:firstLine="422" w:firstLineChars="200"/>
        <w:jc w:val="left"/>
        <w:rPr>
          <w:rFonts w:ascii="Times New Roman" w:hAnsi="Times New Roman"/>
          <w:b/>
          <w:color w:val="000000"/>
          <w:szCs w:val="21"/>
        </w:rPr>
      </w:pPr>
      <w:r>
        <w:rPr>
          <w:rFonts w:ascii="Times New Roman" w:hAnsi="Times New Roman"/>
          <w:b/>
          <w:color w:val="000000"/>
          <w:szCs w:val="21"/>
        </w:rPr>
        <w:t>2</w:t>
      </w:r>
      <w:r>
        <w:rPr>
          <w:rFonts w:hint="eastAsia" w:ascii="Times New Roman" w:hAnsi="Times New Roman"/>
          <w:b/>
          <w:color w:val="000000"/>
          <w:szCs w:val="21"/>
        </w:rPr>
        <w:t>、存在的风险</w:t>
      </w:r>
    </w:p>
    <w:p w14:paraId="6E949586">
      <w:pPr>
        <w:snapToGrid w:val="0"/>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投标人没有按照招标文件要求提供全部资料，或者投标人没有对招标文件在各方面作出实质性响应是投标人的风险，并可能导致其投标无效。</w:t>
      </w:r>
    </w:p>
    <w:p w14:paraId="3C98529F">
      <w:pPr>
        <w:snapToGrid w:val="0"/>
        <w:spacing w:line="360" w:lineRule="auto"/>
        <w:ind w:firstLine="422" w:firstLineChars="200"/>
        <w:jc w:val="left"/>
        <w:rPr>
          <w:rFonts w:ascii="Times New Roman" w:hAnsi="Times New Roman"/>
          <w:b/>
          <w:color w:val="000000"/>
          <w:szCs w:val="21"/>
        </w:rPr>
      </w:pPr>
      <w:r>
        <w:rPr>
          <w:rFonts w:ascii="Times New Roman" w:hAnsi="Times New Roman"/>
          <w:b/>
          <w:color w:val="000000"/>
          <w:szCs w:val="21"/>
        </w:rPr>
        <w:t>3</w:t>
      </w:r>
      <w:r>
        <w:rPr>
          <w:rFonts w:hint="eastAsia" w:ascii="Times New Roman" w:hAnsi="Times New Roman"/>
          <w:b/>
          <w:color w:val="000000"/>
          <w:szCs w:val="21"/>
        </w:rPr>
        <w:t>、招标文件的澄清与修改</w:t>
      </w:r>
      <w:r>
        <w:rPr>
          <w:rFonts w:ascii="Times New Roman" w:hAnsi="Times New Roman"/>
          <w:b/>
          <w:color w:val="000000"/>
          <w:szCs w:val="21"/>
        </w:rPr>
        <w:t xml:space="preserve"> </w:t>
      </w:r>
    </w:p>
    <w:p w14:paraId="23520D71">
      <w:pPr>
        <w:snapToGrid w:val="0"/>
        <w:spacing w:line="360" w:lineRule="auto"/>
        <w:ind w:firstLine="420" w:firstLineChars="200"/>
        <w:jc w:val="left"/>
        <w:rPr>
          <w:rFonts w:ascii="Times New Roman" w:hAnsi="Times New Roman"/>
          <w:color w:val="000000"/>
          <w:szCs w:val="21"/>
        </w:rPr>
      </w:pPr>
      <w:bookmarkStart w:id="57" w:name="_Hlk11356763"/>
      <w:r>
        <w:rPr>
          <w:rFonts w:ascii="Times New Roman" w:hAnsi="Times New Roman"/>
          <w:color w:val="000000"/>
          <w:szCs w:val="21"/>
        </w:rPr>
        <w:t>3.1</w:t>
      </w:r>
      <w:r>
        <w:rPr>
          <w:rFonts w:hint="eastAsia" w:ascii="Times New Roman" w:hAnsi="Times New Roman"/>
          <w:color w:val="000000"/>
          <w:szCs w:val="21"/>
        </w:rPr>
        <w:t>、</w:t>
      </w:r>
      <w:bookmarkStart w:id="58" w:name="_Hlk11356817"/>
      <w:r>
        <w:rPr>
          <w:rFonts w:hint="eastAsia" w:ascii="Times New Roman" w:hAnsi="Times New Roman"/>
          <w:color w:val="000000"/>
          <w:szCs w:val="21"/>
        </w:rPr>
        <w:t>投标人应认真阅读本招标文件，发现其中有误或有要求不合理的，投标人必须在知道或者应当知道之日起七个工作日内以书面形式要求采购代理机构澄清，否则，由此产生的后果由投标人负责。</w:t>
      </w:r>
      <w:bookmarkEnd w:id="58"/>
    </w:p>
    <w:p w14:paraId="52828588">
      <w:pPr>
        <w:snapToGrid w:val="0"/>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3.2</w:t>
      </w:r>
      <w:r>
        <w:rPr>
          <w:rFonts w:hint="eastAsia" w:ascii="Times New Roman" w:hAnsi="Times New Roman"/>
          <w:color w:val="000000"/>
          <w:szCs w:val="21"/>
        </w:rPr>
        <w:t>、</w:t>
      </w:r>
      <w:bookmarkStart w:id="59" w:name="_Hlk11356826"/>
      <w:r>
        <w:rPr>
          <w:rFonts w:hint="eastAsia" w:ascii="Times New Roman" w:hAnsi="Times New Roman"/>
          <w:color w:val="000000"/>
          <w:szCs w:val="21"/>
        </w:rPr>
        <w:t>采购代理机构必须以书面形式答复所有购买招标文件的投标人（答复中不包含问题的来源）要求澄清的问题，同时认定其他澄清方式为无效。</w:t>
      </w:r>
      <w:bookmarkEnd w:id="59"/>
    </w:p>
    <w:p w14:paraId="3ACE22DC">
      <w:pPr>
        <w:snapToGrid w:val="0"/>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3.3</w:t>
      </w:r>
      <w:r>
        <w:rPr>
          <w:rFonts w:hint="eastAsia" w:ascii="Times New Roman" w:hAnsi="Times New Roman"/>
          <w:color w:val="000000"/>
          <w:szCs w:val="21"/>
        </w:rPr>
        <w:t>、</w:t>
      </w:r>
      <w:bookmarkStart w:id="60" w:name="_Hlk11356834"/>
      <w:r>
        <w:rPr>
          <w:rFonts w:hint="eastAsia" w:ascii="Times New Roman" w:hAnsi="Times New Roman"/>
          <w:color w:val="000000"/>
          <w:szCs w:val="21"/>
        </w:rPr>
        <w:t>采购代理机构对已发出的招标文件进行必要澄清或者修改的，应当在招标文件要求提交投标文件截止时间十五日前，在财政部门指定的政府采购信息发布媒体上发布更正公告，并以书面形式通知所有招标文件获取人。该澄清或者修改的内容为招标文件的组成部分。当招标文件与澄清或者修改就同一内容的表述不一致时，以最后发出的书面文件为准。</w:t>
      </w:r>
      <w:bookmarkEnd w:id="60"/>
    </w:p>
    <w:p w14:paraId="2DA5B4D3">
      <w:pPr>
        <w:snapToGrid w:val="0"/>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3.4</w:t>
      </w:r>
      <w:r>
        <w:rPr>
          <w:rFonts w:hint="eastAsia" w:ascii="Times New Roman" w:hAnsi="Times New Roman"/>
          <w:color w:val="000000"/>
          <w:szCs w:val="21"/>
        </w:rPr>
        <w:t>、</w:t>
      </w:r>
      <w:bookmarkStart w:id="61" w:name="_Hlk11356845"/>
      <w:r>
        <w:rPr>
          <w:rFonts w:hint="eastAsia" w:ascii="Times New Roman" w:hAnsi="Times New Roman"/>
          <w:color w:val="000000"/>
          <w:szCs w:val="21"/>
        </w:rPr>
        <w:t>采购代理机构和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bookmarkEnd w:id="61"/>
      <w:r>
        <w:rPr>
          <w:rFonts w:hint="eastAsia" w:ascii="Times New Roman" w:hAnsi="Times New Roman"/>
          <w:color w:val="000000"/>
          <w:szCs w:val="21"/>
        </w:rPr>
        <w:t>。</w:t>
      </w:r>
    </w:p>
    <w:p w14:paraId="07FDBF59">
      <w:pPr>
        <w:snapToGrid w:val="0"/>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3.5</w:t>
      </w:r>
      <w:r>
        <w:rPr>
          <w:rFonts w:hint="eastAsia" w:ascii="Times New Roman" w:hAnsi="Times New Roman"/>
          <w:color w:val="000000"/>
          <w:szCs w:val="21"/>
        </w:rPr>
        <w:t>、</w:t>
      </w:r>
      <w:bookmarkStart w:id="62" w:name="_Hlk11356851"/>
      <w:r>
        <w:rPr>
          <w:rFonts w:hint="eastAsia" w:ascii="Times New Roman" w:hAnsi="Times New Roman"/>
          <w:color w:val="000000"/>
          <w:szCs w:val="21"/>
        </w:rPr>
        <w:t>招标文件的澄清或者修改都应该通过本代理机构以法定形式发布，采购人非通过本机构，不得擅自澄清或者修改招标文件。</w:t>
      </w:r>
      <w:bookmarkEnd w:id="62"/>
    </w:p>
    <w:bookmarkEnd w:id="57"/>
    <w:p w14:paraId="7900D110">
      <w:pPr>
        <w:snapToGrid w:val="0"/>
        <w:spacing w:line="360" w:lineRule="auto"/>
        <w:ind w:firstLine="422" w:firstLineChars="200"/>
        <w:jc w:val="left"/>
        <w:rPr>
          <w:rFonts w:ascii="Times New Roman" w:hAnsi="Times New Roman"/>
          <w:b/>
          <w:color w:val="000000"/>
          <w:szCs w:val="21"/>
        </w:rPr>
      </w:pPr>
      <w:r>
        <w:rPr>
          <w:rFonts w:hint="eastAsia" w:ascii="Times New Roman" w:hAnsi="Times New Roman"/>
          <w:b/>
          <w:color w:val="000000"/>
          <w:szCs w:val="21"/>
        </w:rPr>
        <w:t>三、投标文件的编制</w:t>
      </w:r>
      <w:bookmarkStart w:id="63" w:name="_Toc417992884"/>
    </w:p>
    <w:p w14:paraId="76CB610B">
      <w:pPr>
        <w:snapToGrid w:val="0"/>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电子投标文件按政采云平台供应商电子招投标操作指南（网址：</w:t>
      </w:r>
      <w:r>
        <w:rPr>
          <w:rFonts w:ascii="Times New Roman" w:hAnsi="Times New Roman"/>
          <w:color w:val="000000"/>
          <w:szCs w:val="21"/>
        </w:rPr>
        <w:t>https://help.zcygov.cn/web/site_2/2018/12-28/2573.html</w:t>
      </w:r>
      <w:r>
        <w:rPr>
          <w:rFonts w:hint="eastAsia" w:ascii="Times New Roman" w:hAnsi="Times New Roman"/>
          <w:color w:val="000000"/>
          <w:szCs w:val="21"/>
        </w:rPr>
        <w:t>）及本招标文件规定的格式和顺序编制电子投标文件并进行关联。</w:t>
      </w:r>
      <w:r>
        <w:rPr>
          <w:rFonts w:hint="eastAsia" w:ascii="Times New Roman" w:hAnsi="Times New Roman"/>
          <w:b/>
          <w:bCs/>
          <w:color w:val="000000"/>
          <w:szCs w:val="21"/>
        </w:rPr>
        <w:t>建议根据招标文件合格供应商的资格要求、投标文件的编制及评分标准等内容一一关联。</w:t>
      </w:r>
    </w:p>
    <w:p w14:paraId="1BE72032">
      <w:pPr>
        <w:snapToGrid w:val="0"/>
        <w:spacing w:line="360" w:lineRule="auto"/>
        <w:ind w:firstLine="422" w:firstLineChars="200"/>
        <w:jc w:val="left"/>
        <w:rPr>
          <w:rFonts w:ascii="Times New Roman" w:hAnsi="Times New Roman"/>
          <w:b/>
          <w:bCs/>
          <w:color w:val="000000"/>
          <w:szCs w:val="21"/>
        </w:rPr>
      </w:pPr>
      <w:r>
        <w:rPr>
          <w:rFonts w:hint="eastAsia" w:ascii="Times New Roman" w:hAnsi="Times New Roman"/>
          <w:b/>
          <w:bCs/>
          <w:color w:val="000000"/>
          <w:szCs w:val="21"/>
        </w:rPr>
        <w:t>总体要求：</w:t>
      </w:r>
    </w:p>
    <w:p w14:paraId="7308132D">
      <w:pPr>
        <w:snapToGrid w:val="0"/>
        <w:spacing w:line="360" w:lineRule="auto"/>
        <w:ind w:firstLine="422" w:firstLineChars="200"/>
        <w:jc w:val="left"/>
        <w:rPr>
          <w:rFonts w:ascii="Times New Roman" w:hAnsi="Times New Roman"/>
          <w:b/>
          <w:bCs/>
          <w:color w:val="000000"/>
          <w:szCs w:val="21"/>
        </w:rPr>
      </w:pPr>
      <w:r>
        <w:rPr>
          <w:rFonts w:ascii="Times New Roman" w:hAnsi="Times New Roman"/>
          <w:b/>
          <w:bCs/>
          <w:color w:val="000000"/>
          <w:szCs w:val="21"/>
        </w:rPr>
        <w:t>1</w:t>
      </w:r>
      <w:r>
        <w:rPr>
          <w:rFonts w:hint="eastAsia" w:ascii="Times New Roman" w:hAnsi="Times New Roman"/>
          <w:b/>
          <w:bCs/>
          <w:color w:val="000000"/>
          <w:szCs w:val="21"/>
        </w:rPr>
        <w:t>、供应商应仔细阅读招标文件的所有内容，按本文件的要求提供投标文件，并保证所提供的全部资料的真实性，以使其投标文件对招标文件作出实质性响应，否则，投标文件可能视为无效投标文件。</w:t>
      </w:r>
      <w:r>
        <w:rPr>
          <w:rFonts w:ascii="Times New Roman" w:hAnsi="Times New Roman"/>
          <w:b/>
          <w:bCs/>
          <w:color w:val="000000"/>
          <w:szCs w:val="21"/>
        </w:rPr>
        <w:t xml:space="preserve"> </w:t>
      </w:r>
    </w:p>
    <w:p w14:paraId="51E67205">
      <w:pPr>
        <w:snapToGrid w:val="0"/>
        <w:spacing w:line="360" w:lineRule="auto"/>
        <w:ind w:firstLine="422" w:firstLineChars="200"/>
        <w:jc w:val="left"/>
        <w:rPr>
          <w:rFonts w:ascii="Times New Roman" w:hAnsi="Times New Roman"/>
          <w:b/>
          <w:bCs/>
          <w:color w:val="000000"/>
          <w:szCs w:val="21"/>
        </w:rPr>
      </w:pPr>
      <w:r>
        <w:rPr>
          <w:rFonts w:ascii="Times New Roman" w:hAnsi="Times New Roman"/>
          <w:b/>
          <w:bCs/>
          <w:color w:val="000000"/>
          <w:szCs w:val="21"/>
        </w:rPr>
        <w:t>2</w:t>
      </w:r>
      <w:r>
        <w:rPr>
          <w:rFonts w:hint="eastAsia" w:ascii="Times New Roman" w:hAnsi="Times New Roman"/>
          <w:b/>
          <w:bCs/>
          <w:color w:val="000000"/>
          <w:szCs w:val="21"/>
        </w:rPr>
        <w:t>、供应商应按本文件中提供的文件格式、内容和要求制作投标文件。</w:t>
      </w:r>
    </w:p>
    <w:p w14:paraId="0F32C95F">
      <w:pPr>
        <w:snapToGrid w:val="0"/>
        <w:spacing w:line="360" w:lineRule="auto"/>
        <w:ind w:firstLine="422" w:firstLineChars="200"/>
        <w:jc w:val="left"/>
        <w:rPr>
          <w:rFonts w:ascii="Times New Roman" w:hAnsi="Times New Roman"/>
          <w:b/>
          <w:bCs/>
          <w:color w:val="000000"/>
          <w:szCs w:val="21"/>
        </w:rPr>
      </w:pPr>
      <w:r>
        <w:rPr>
          <w:rFonts w:ascii="Times New Roman" w:hAnsi="Times New Roman"/>
          <w:b/>
          <w:bCs/>
          <w:color w:val="000000"/>
          <w:szCs w:val="21"/>
        </w:rPr>
        <w:t>3</w:t>
      </w:r>
      <w:r>
        <w:rPr>
          <w:rFonts w:hint="eastAsia" w:ascii="Times New Roman" w:hAnsi="Times New Roman"/>
          <w:b/>
          <w:bCs/>
          <w:color w:val="000000"/>
          <w:szCs w:val="21"/>
        </w:rPr>
        <w:t>、投标文件的效力：投标文件的启用，按先后顺位分别为电子投标文件、电子备份投标文件。</w:t>
      </w:r>
      <w:r>
        <w:rPr>
          <w:rFonts w:hint="eastAsia" w:ascii="Times New Roman" w:hAnsi="Times New Roman"/>
          <w:color w:val="000000"/>
          <w:szCs w:val="21"/>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09B570B6">
      <w:pPr>
        <w:snapToGrid w:val="0"/>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（一）投标文件的组成</w:t>
      </w:r>
      <w:bookmarkEnd w:id="63"/>
    </w:p>
    <w:p w14:paraId="64F20926">
      <w:pPr>
        <w:snapToGrid w:val="0"/>
        <w:spacing w:line="360" w:lineRule="auto"/>
        <w:ind w:firstLine="422" w:firstLineChars="200"/>
        <w:jc w:val="left"/>
        <w:rPr>
          <w:rFonts w:ascii="Times New Roman" w:hAnsi="Times New Roman"/>
          <w:b/>
          <w:bCs/>
          <w:color w:val="000000"/>
          <w:szCs w:val="21"/>
        </w:rPr>
      </w:pPr>
      <w:r>
        <w:rPr>
          <w:rFonts w:hint="eastAsia" w:ascii="Times New Roman" w:hAnsi="Times New Roman"/>
          <w:b/>
          <w:bCs/>
          <w:color w:val="000000"/>
          <w:szCs w:val="21"/>
        </w:rPr>
        <w:t>包括电子投标文件和电子备份投标文件（选送），均由资格文件、商务技术文件、报价文件三部份组成。其中电子投标文件中所须加盖公章部分均采用</w:t>
      </w:r>
      <w:r>
        <w:rPr>
          <w:rFonts w:ascii="Times New Roman" w:hAnsi="Times New Roman"/>
          <w:b/>
          <w:bCs/>
          <w:color w:val="000000"/>
          <w:szCs w:val="21"/>
        </w:rPr>
        <w:t>CA</w:t>
      </w:r>
      <w:r>
        <w:rPr>
          <w:rFonts w:hint="eastAsia" w:ascii="Times New Roman" w:hAnsi="Times New Roman"/>
          <w:b/>
          <w:bCs/>
          <w:color w:val="000000"/>
          <w:szCs w:val="21"/>
        </w:rPr>
        <w:t>签章。</w:t>
      </w:r>
    </w:p>
    <w:p w14:paraId="36AAA060">
      <w:pPr>
        <w:snapToGrid w:val="0"/>
        <w:spacing w:line="360" w:lineRule="auto"/>
        <w:ind w:firstLine="420" w:firstLineChars="200"/>
        <w:jc w:val="left"/>
        <w:rPr>
          <w:rFonts w:ascii="Times New Roman" w:hAnsi="Times New Roman"/>
          <w:b/>
          <w:bCs/>
          <w:color w:val="000000"/>
          <w:szCs w:val="21"/>
        </w:rPr>
      </w:pPr>
      <w:r>
        <w:rPr>
          <w:rFonts w:hint="eastAsia" w:ascii="Times New Roman" w:hAnsi="Times New Roman"/>
          <w:color w:val="000000"/>
          <w:szCs w:val="21"/>
        </w:rPr>
        <w:t>本项目所涉投标文件格式详见第六章，未给出的格式请自拟，</w:t>
      </w:r>
      <w:r>
        <w:rPr>
          <w:rFonts w:hint="eastAsia" w:ascii="Times New Roman" w:hAnsi="Times New Roman"/>
          <w:b/>
          <w:bCs/>
          <w:color w:val="000000"/>
          <w:szCs w:val="21"/>
        </w:rPr>
        <w:t>复印件应加盖供应商公章。</w:t>
      </w:r>
    </w:p>
    <w:p w14:paraId="08F32F31">
      <w:pPr>
        <w:snapToGrid w:val="0"/>
        <w:spacing w:line="360" w:lineRule="auto"/>
        <w:ind w:firstLine="422" w:firstLineChars="200"/>
        <w:jc w:val="left"/>
        <w:rPr>
          <w:rFonts w:ascii="Times New Roman" w:hAnsi="Times New Roman"/>
          <w:b/>
          <w:color w:val="000000"/>
          <w:szCs w:val="21"/>
        </w:rPr>
      </w:pPr>
    </w:p>
    <w:p w14:paraId="5EA712F5">
      <w:pPr>
        <w:snapToGrid w:val="0"/>
        <w:spacing w:line="360" w:lineRule="auto"/>
        <w:ind w:firstLine="422" w:firstLineChars="200"/>
        <w:jc w:val="left"/>
        <w:rPr>
          <w:rFonts w:ascii="Times New Roman" w:hAnsi="Times New Roman"/>
          <w:b/>
          <w:color w:val="000000"/>
          <w:szCs w:val="21"/>
        </w:rPr>
      </w:pPr>
      <w:r>
        <w:rPr>
          <w:rFonts w:ascii="Times New Roman" w:hAnsi="Times New Roman"/>
          <w:b/>
          <w:color w:val="000000"/>
          <w:szCs w:val="21"/>
        </w:rPr>
        <w:t>1</w:t>
      </w:r>
      <w:r>
        <w:rPr>
          <w:rFonts w:hint="eastAsia" w:ascii="Times New Roman" w:hAnsi="Times New Roman"/>
          <w:b/>
          <w:color w:val="000000"/>
          <w:szCs w:val="21"/>
        </w:rPr>
        <w:t>、资格文件</w:t>
      </w:r>
    </w:p>
    <w:p w14:paraId="2A5E83EC">
      <w:pPr>
        <w:snapToGrid w:val="0"/>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1.1</w:t>
      </w:r>
      <w:r>
        <w:rPr>
          <w:rFonts w:hint="eastAsia" w:ascii="Times New Roman" w:hAnsi="Times New Roman"/>
          <w:color w:val="000000"/>
          <w:szCs w:val="21"/>
        </w:rPr>
        <w:t>、投标声明书（格式见第六章）；</w:t>
      </w:r>
    </w:p>
    <w:p w14:paraId="01E5C371">
      <w:pPr>
        <w:snapToGrid w:val="0"/>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1.2</w:t>
      </w:r>
      <w:r>
        <w:rPr>
          <w:rFonts w:hint="eastAsia" w:ascii="Times New Roman" w:hAnsi="Times New Roman"/>
          <w:color w:val="000000"/>
          <w:szCs w:val="21"/>
        </w:rPr>
        <w:t>、诚信承诺书（格式见第六章）；</w:t>
      </w:r>
    </w:p>
    <w:p w14:paraId="6F2D4D44">
      <w:pPr>
        <w:snapToGrid w:val="0"/>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1.3</w:t>
      </w:r>
      <w:r>
        <w:rPr>
          <w:rFonts w:hint="eastAsia" w:ascii="Times New Roman" w:hAnsi="Times New Roman"/>
          <w:color w:val="000000"/>
          <w:szCs w:val="21"/>
        </w:rPr>
        <w:t>、法定代表人授权委托书（格式见第六章）；</w:t>
      </w:r>
    </w:p>
    <w:p w14:paraId="00F662F1">
      <w:pPr>
        <w:snapToGrid w:val="0"/>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1.4</w:t>
      </w:r>
      <w:r>
        <w:rPr>
          <w:rFonts w:hint="eastAsia" w:ascii="Times New Roman" w:hAnsi="Times New Roman"/>
          <w:color w:val="000000"/>
          <w:szCs w:val="21"/>
        </w:rPr>
        <w:t>、营业执照或其他组织登记证书复印件；</w:t>
      </w:r>
    </w:p>
    <w:p w14:paraId="0D651090">
      <w:pPr>
        <w:snapToGrid w:val="0"/>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1.5</w:t>
      </w:r>
      <w:r>
        <w:rPr>
          <w:rFonts w:hint="eastAsia" w:ascii="Times New Roman" w:hAnsi="Times New Roman"/>
          <w:color w:val="000000"/>
          <w:szCs w:val="21"/>
        </w:rPr>
        <w:t>供应商承诺</w:t>
      </w:r>
      <w:r>
        <w:rPr>
          <w:rFonts w:hint="eastAsia" w:ascii="Times New Roman" w:hAnsi="Times New Roman"/>
          <w:bCs/>
          <w:color w:val="000000"/>
          <w:szCs w:val="21"/>
        </w:rPr>
        <w:t>符合参加政府采购活动应当具备的一般条件的</w:t>
      </w:r>
      <w:r>
        <w:rPr>
          <w:rFonts w:hint="eastAsia" w:ascii="Times New Roman" w:hAnsi="Times New Roman"/>
          <w:color w:val="000000"/>
          <w:szCs w:val="21"/>
        </w:rPr>
        <w:t>承诺函（格式见第六章）；</w:t>
      </w:r>
    </w:p>
    <w:p w14:paraId="648E8DF9">
      <w:pPr>
        <w:snapToGrid w:val="0"/>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1.5.1</w:t>
      </w:r>
      <w:r>
        <w:rPr>
          <w:rFonts w:hint="eastAsia" w:ascii="Times New Roman" w:hAnsi="Times New Roman"/>
          <w:color w:val="000000"/>
          <w:szCs w:val="21"/>
        </w:rPr>
        <w:t>近三个月中任意一个月的财务报告、近三个月中任意一个月的依法缴纳税收的证明</w:t>
      </w:r>
      <w:r>
        <w:rPr>
          <w:rFonts w:ascii="Times New Roman" w:hAnsi="Times New Roman"/>
          <w:color w:val="000000"/>
          <w:szCs w:val="21"/>
        </w:rPr>
        <w:t>[</w:t>
      </w:r>
      <w:r>
        <w:rPr>
          <w:rFonts w:hint="eastAsia" w:ascii="Times New Roman" w:hAnsi="Times New Roman"/>
          <w:color w:val="000000"/>
          <w:szCs w:val="21"/>
        </w:rPr>
        <w:t>税费凭证复印件，或者依法缴纳税费或依法免缴税费的证明（复印件）</w:t>
      </w:r>
      <w:r>
        <w:rPr>
          <w:rFonts w:ascii="Times New Roman" w:hAnsi="Times New Roman"/>
          <w:color w:val="000000"/>
          <w:szCs w:val="21"/>
        </w:rPr>
        <w:t>]</w:t>
      </w:r>
      <w:r>
        <w:rPr>
          <w:rFonts w:hint="eastAsia" w:ascii="Times New Roman" w:hAnsi="Times New Roman"/>
          <w:color w:val="000000"/>
          <w:szCs w:val="21"/>
        </w:rPr>
        <w:t>、近三个月中任意一个月的依法缴纳社会保障资金证明（缴纳凭证或人社部门出具的证明）；（截止本项目投标截止日前</w:t>
      </w:r>
      <w:r>
        <w:rPr>
          <w:rFonts w:ascii="Times New Roman" w:hAnsi="Times New Roman"/>
          <w:color w:val="000000"/>
          <w:szCs w:val="21"/>
        </w:rPr>
        <w:t>2</w:t>
      </w:r>
      <w:r>
        <w:rPr>
          <w:rFonts w:hint="eastAsia" w:ascii="Times New Roman" w:hAnsi="Times New Roman"/>
          <w:color w:val="000000"/>
          <w:szCs w:val="21"/>
        </w:rPr>
        <w:t>个月内新注册的单位为则不需提供）；</w:t>
      </w:r>
    </w:p>
    <w:p w14:paraId="59AB4FDC">
      <w:pPr>
        <w:snapToGrid w:val="0"/>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1.5.2</w:t>
      </w:r>
      <w:r>
        <w:rPr>
          <w:rFonts w:hint="eastAsia" w:ascii="Times New Roman" w:hAnsi="Times New Roman"/>
          <w:color w:val="000000"/>
          <w:szCs w:val="21"/>
        </w:rPr>
        <w:t>、具有履行合同所必需的设备和专业技术能力的承诺函（格式见第六章）；</w:t>
      </w:r>
    </w:p>
    <w:p w14:paraId="04C7720E">
      <w:pPr>
        <w:snapToGrid w:val="0"/>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1.</w:t>
      </w:r>
      <w:bookmarkStart w:id="64" w:name="_Hlk36587660"/>
      <w:r>
        <w:rPr>
          <w:rFonts w:ascii="Times New Roman" w:hAnsi="Times New Roman"/>
          <w:color w:val="000000"/>
          <w:szCs w:val="21"/>
        </w:rPr>
        <w:t>5.3</w:t>
      </w:r>
      <w:r>
        <w:rPr>
          <w:rFonts w:hint="eastAsia" w:ascii="Times New Roman" w:hAnsi="Times New Roman"/>
          <w:color w:val="000000"/>
          <w:szCs w:val="21"/>
        </w:rPr>
        <w:t>、提供自招标公告发布之日起至投标截止日内任意时间的“信用中国”网站（</w:t>
      </w:r>
      <w:r>
        <w:rPr>
          <w:rFonts w:ascii="Times New Roman" w:hAnsi="Times New Roman"/>
          <w:color w:val="000000"/>
          <w:szCs w:val="21"/>
        </w:rPr>
        <w:t>www.creditchina.gov.cn</w:t>
      </w:r>
      <w:r>
        <w:rPr>
          <w:rFonts w:hint="eastAsia" w:ascii="Times New Roman" w:hAnsi="Times New Roman"/>
          <w:color w:val="000000"/>
          <w:szCs w:val="21"/>
        </w:rPr>
        <w:t>）、“信用中国（浙江）”网站（</w:t>
      </w:r>
      <w:r>
        <w:rPr>
          <w:rFonts w:ascii="Times New Roman" w:hAnsi="Times New Roman"/>
          <w:color w:val="000000"/>
          <w:szCs w:val="21"/>
        </w:rPr>
        <w:t>http://credit.zj.gov.cn</w:t>
      </w:r>
      <w:r>
        <w:rPr>
          <w:rFonts w:hint="eastAsia" w:ascii="Times New Roman" w:hAnsi="Times New Roman"/>
          <w:color w:val="000000"/>
          <w:szCs w:val="21"/>
        </w:rPr>
        <w:t>）、中国政府采购网（</w:t>
      </w:r>
      <w:r>
        <w:rPr>
          <w:rFonts w:ascii="Times New Roman" w:hAnsi="Times New Roman"/>
          <w:color w:val="000000"/>
          <w:szCs w:val="21"/>
        </w:rPr>
        <w:t>www.ccgp.gov.cn</w:t>
      </w:r>
      <w:r>
        <w:rPr>
          <w:rFonts w:hint="eastAsia" w:ascii="Times New Roman" w:hAnsi="Times New Roman"/>
          <w:color w:val="000000"/>
          <w:szCs w:val="21"/>
        </w:rPr>
        <w:t>）投标人信用查询网页截图。（以开标当日采购人或由采购人委托的评标委员会核实的查询结果为准）；</w:t>
      </w:r>
      <w:bookmarkEnd w:id="64"/>
    </w:p>
    <w:p w14:paraId="3D3B4DEB">
      <w:pPr>
        <w:snapToGrid w:val="0"/>
        <w:spacing w:line="360" w:lineRule="auto"/>
        <w:ind w:firstLine="422" w:firstLineChars="200"/>
        <w:jc w:val="left"/>
        <w:rPr>
          <w:rFonts w:ascii="Times New Roman" w:hAnsi="Times New Roman"/>
          <w:b/>
          <w:color w:val="000000"/>
          <w:szCs w:val="21"/>
        </w:rPr>
      </w:pPr>
      <w:r>
        <w:rPr>
          <w:rFonts w:hint="eastAsia" w:ascii="Times New Roman" w:hAnsi="Times New Roman"/>
          <w:b/>
          <w:color w:val="000000"/>
          <w:szCs w:val="21"/>
        </w:rPr>
        <w:t>注：投标人提供</w:t>
      </w:r>
      <w:r>
        <w:rPr>
          <w:rFonts w:ascii="Times New Roman" w:hAnsi="Times New Roman"/>
          <w:b/>
          <w:color w:val="000000"/>
          <w:szCs w:val="21"/>
        </w:rPr>
        <w:t>1.5</w:t>
      </w:r>
      <w:r>
        <w:rPr>
          <w:rFonts w:hint="eastAsia" w:ascii="Times New Roman" w:hAnsi="Times New Roman"/>
          <w:b/>
          <w:color w:val="000000"/>
          <w:szCs w:val="21"/>
        </w:rPr>
        <w:t>一项材料或者提供</w:t>
      </w:r>
      <w:r>
        <w:rPr>
          <w:rFonts w:ascii="Times New Roman" w:hAnsi="Times New Roman"/>
          <w:b/>
          <w:color w:val="000000"/>
          <w:szCs w:val="21"/>
        </w:rPr>
        <w:t>1.5.1</w:t>
      </w:r>
      <w:r>
        <w:rPr>
          <w:rFonts w:hint="eastAsia" w:ascii="Times New Roman" w:hAnsi="Times New Roman"/>
          <w:b/>
          <w:color w:val="000000"/>
          <w:szCs w:val="21"/>
        </w:rPr>
        <w:t>、</w:t>
      </w:r>
      <w:r>
        <w:rPr>
          <w:rFonts w:ascii="Times New Roman" w:hAnsi="Times New Roman"/>
          <w:b/>
          <w:color w:val="000000"/>
          <w:szCs w:val="21"/>
        </w:rPr>
        <w:t>1.5.2</w:t>
      </w:r>
      <w:r>
        <w:rPr>
          <w:rFonts w:hint="eastAsia" w:ascii="Times New Roman" w:hAnsi="Times New Roman"/>
          <w:b/>
          <w:color w:val="000000"/>
          <w:szCs w:val="21"/>
        </w:rPr>
        <w:t>、</w:t>
      </w:r>
      <w:r>
        <w:rPr>
          <w:rFonts w:ascii="Times New Roman" w:hAnsi="Times New Roman"/>
          <w:b/>
          <w:color w:val="000000"/>
          <w:szCs w:val="21"/>
        </w:rPr>
        <w:t>1.5.3</w:t>
      </w:r>
      <w:r>
        <w:rPr>
          <w:rFonts w:hint="eastAsia" w:ascii="Times New Roman" w:hAnsi="Times New Roman"/>
          <w:b/>
          <w:color w:val="000000"/>
          <w:szCs w:val="21"/>
        </w:rPr>
        <w:t>三项材料均可。</w:t>
      </w:r>
    </w:p>
    <w:p w14:paraId="48525D6C">
      <w:pPr>
        <w:snapToGrid w:val="0"/>
        <w:spacing w:line="360" w:lineRule="auto"/>
        <w:ind w:firstLine="420" w:firstLineChars="200"/>
        <w:jc w:val="left"/>
        <w:rPr>
          <w:rFonts w:ascii="Times New Roman" w:hAnsi="Times New Roman"/>
          <w:szCs w:val="21"/>
        </w:rPr>
      </w:pPr>
      <w:r>
        <w:rPr>
          <w:rFonts w:ascii="Times New Roman" w:hAnsi="Times New Roman"/>
          <w:szCs w:val="21"/>
        </w:rPr>
        <w:t xml:space="preserve"> 1.6</w:t>
      </w:r>
      <w:r>
        <w:rPr>
          <w:rFonts w:hint="eastAsia" w:ascii="Times New Roman" w:hAnsi="Times New Roman"/>
          <w:szCs w:val="21"/>
        </w:rPr>
        <w:t>、落实政府采购政策需满足的资格要求：</w:t>
      </w:r>
    </w:p>
    <w:p w14:paraId="5DB4ABFC">
      <w:pPr>
        <w:snapToGrid w:val="0"/>
        <w:spacing w:line="360" w:lineRule="auto"/>
        <w:ind w:firstLine="420" w:firstLineChars="200"/>
        <w:jc w:val="left"/>
        <w:rPr>
          <w:rFonts w:ascii="Times New Roman" w:hAnsi="Times New Roman"/>
          <w:szCs w:val="21"/>
        </w:rPr>
      </w:pPr>
      <w:r>
        <w:rPr>
          <w:rFonts w:ascii="Times New Roman" w:hAnsi="Times New Roman"/>
          <w:szCs w:val="21"/>
        </w:rPr>
        <w:t>1.6.1</w:t>
      </w:r>
      <w:r>
        <w:rPr>
          <w:rFonts w:hint="eastAsia" w:ascii="Times New Roman" w:hAnsi="Times New Roman"/>
          <w:szCs w:val="21"/>
        </w:rPr>
        <w:t>、提供中小企业声明函等证明材料（除监狱企业的证明文件格式自拟外，其余格式见第六章）；</w:t>
      </w:r>
    </w:p>
    <w:p w14:paraId="0941D512">
      <w:pPr>
        <w:snapToGrid w:val="0"/>
        <w:spacing w:line="360" w:lineRule="auto"/>
        <w:ind w:firstLine="420" w:firstLineChars="200"/>
        <w:jc w:val="left"/>
        <w:rPr>
          <w:rFonts w:ascii="Times New Roman" w:hAnsi="Times New Roman"/>
          <w:szCs w:val="21"/>
        </w:rPr>
      </w:pPr>
      <w:r>
        <w:rPr>
          <w:rFonts w:hint="eastAsia" w:ascii="Times New Roman" w:hAnsi="Times New Roman"/>
          <w:szCs w:val="21"/>
        </w:rPr>
        <w:t>1.7提供采购公告中符合投标人特定条件要求的有效证明材料复印件（资质等级证书副本(全本)、资质认定CMA证书(含附表)）并加盖单位公章。</w:t>
      </w:r>
    </w:p>
    <w:p w14:paraId="6F623BE6">
      <w:pPr>
        <w:snapToGrid w:val="0"/>
        <w:spacing w:line="360" w:lineRule="auto"/>
        <w:ind w:firstLine="422" w:firstLineChars="200"/>
        <w:jc w:val="left"/>
        <w:rPr>
          <w:rFonts w:ascii="Times New Roman" w:hAnsi="Times New Roman"/>
          <w:color w:val="000000"/>
          <w:szCs w:val="21"/>
        </w:rPr>
      </w:pPr>
      <w:r>
        <w:rPr>
          <w:rFonts w:ascii="Times New Roman" w:hAnsi="Times New Roman"/>
          <w:b/>
          <w:color w:val="000000"/>
          <w:szCs w:val="21"/>
        </w:rPr>
        <w:t>2</w:t>
      </w:r>
      <w:r>
        <w:rPr>
          <w:rFonts w:hint="eastAsia" w:ascii="Times New Roman" w:hAnsi="Times New Roman"/>
          <w:b/>
          <w:color w:val="000000"/>
          <w:szCs w:val="21"/>
        </w:rPr>
        <w:t>、商务技术文件</w:t>
      </w:r>
    </w:p>
    <w:p w14:paraId="4E36C20A">
      <w:pPr>
        <w:snapToGrid w:val="0"/>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2.1</w:t>
      </w:r>
      <w:r>
        <w:rPr>
          <w:rFonts w:hint="eastAsia" w:ascii="Times New Roman" w:hAnsi="Times New Roman"/>
          <w:color w:val="000000"/>
          <w:szCs w:val="21"/>
        </w:rPr>
        <w:t>、</w:t>
      </w:r>
      <w:r>
        <w:rPr>
          <w:rFonts w:hint="eastAsia" w:ascii="Times New Roman" w:hAnsi="Times New Roman"/>
          <w:szCs w:val="21"/>
        </w:rPr>
        <w:t>项目实施人员一览表（格式见第六章）；</w:t>
      </w:r>
    </w:p>
    <w:p w14:paraId="53C78481">
      <w:pPr>
        <w:spacing w:line="360" w:lineRule="auto"/>
        <w:ind w:firstLine="420" w:firstLineChars="200"/>
        <w:jc w:val="left"/>
        <w:rPr>
          <w:rFonts w:ascii="Times New Roman" w:hAnsi="Times New Roman"/>
          <w:szCs w:val="21"/>
        </w:rPr>
      </w:pPr>
      <w:bookmarkStart w:id="65" w:name="_Toc518327087"/>
      <w:r>
        <w:rPr>
          <w:rFonts w:ascii="Times New Roman" w:hAnsi="Times New Roman"/>
          <w:szCs w:val="21"/>
        </w:rPr>
        <w:t>2.</w:t>
      </w:r>
      <w:r>
        <w:rPr>
          <w:rFonts w:hint="eastAsia" w:ascii="Times New Roman" w:hAnsi="Times New Roman"/>
          <w:szCs w:val="21"/>
        </w:rPr>
        <w:t>2、</w:t>
      </w:r>
      <w:bookmarkEnd w:id="65"/>
      <w:r>
        <w:rPr>
          <w:rFonts w:hint="eastAsia" w:ascii="Times New Roman" w:hAnsi="Times New Roman"/>
          <w:szCs w:val="21"/>
        </w:rPr>
        <w:t>业绩一览表；（格式见第六章）；</w:t>
      </w:r>
    </w:p>
    <w:p w14:paraId="69902386">
      <w:pPr>
        <w:spacing w:line="360" w:lineRule="auto"/>
        <w:ind w:firstLine="420" w:firstLineChars="200"/>
        <w:jc w:val="left"/>
        <w:rPr>
          <w:rFonts w:ascii="Times New Roman" w:hAnsi="Times New Roman"/>
          <w:szCs w:val="21"/>
        </w:rPr>
      </w:pPr>
      <w:r>
        <w:rPr>
          <w:rFonts w:hint="eastAsia" w:ascii="Times New Roman" w:hAnsi="Times New Roman"/>
          <w:szCs w:val="21"/>
        </w:rPr>
        <w:t>2.3、响应偏离表；（格式见第六章）；</w:t>
      </w:r>
    </w:p>
    <w:p w14:paraId="62CDDABD">
      <w:pPr>
        <w:spacing w:line="360" w:lineRule="auto"/>
        <w:ind w:firstLine="420" w:firstLineChars="200"/>
        <w:jc w:val="left"/>
        <w:rPr>
          <w:rFonts w:ascii="Times New Roman" w:hAnsi="Times New Roman"/>
          <w:szCs w:val="21"/>
        </w:rPr>
      </w:pPr>
      <w:r>
        <w:rPr>
          <w:rFonts w:hint="eastAsia" w:ascii="Times New Roman" w:hAnsi="Times New Roman"/>
          <w:szCs w:val="21"/>
        </w:rPr>
        <w:t>2.4、</w:t>
      </w:r>
      <w:r>
        <w:rPr>
          <w:rFonts w:hint="eastAsia"/>
          <w:color w:val="000000"/>
          <w:szCs w:val="21"/>
        </w:rPr>
        <w:t>检测的目的、检测内容与方法</w:t>
      </w:r>
      <w:r>
        <w:rPr>
          <w:rFonts w:hint="eastAsia" w:ascii="Times New Roman" w:hAnsi="Times New Roman"/>
          <w:szCs w:val="21"/>
        </w:rPr>
        <w:t>（格式自拟，具体内容详见评审办法）；</w:t>
      </w:r>
    </w:p>
    <w:p w14:paraId="622B9C62">
      <w:pPr>
        <w:spacing w:line="360" w:lineRule="auto"/>
        <w:ind w:firstLine="420" w:firstLineChars="200"/>
        <w:jc w:val="left"/>
        <w:rPr>
          <w:rFonts w:ascii="Times New Roman" w:hAnsi="Times New Roman"/>
          <w:szCs w:val="21"/>
        </w:rPr>
      </w:pPr>
      <w:r>
        <w:rPr>
          <w:rFonts w:hint="eastAsia" w:ascii="Times New Roman" w:hAnsi="Times New Roman"/>
          <w:szCs w:val="21"/>
        </w:rPr>
        <w:t>2.5、</w:t>
      </w:r>
      <w:r>
        <w:rPr>
          <w:rFonts w:hint="eastAsia"/>
          <w:color w:val="000000"/>
          <w:szCs w:val="21"/>
        </w:rPr>
        <w:t>本项目重点、难点分析及对策措施</w:t>
      </w:r>
      <w:r>
        <w:rPr>
          <w:rFonts w:hint="eastAsia" w:ascii="Times New Roman" w:hAnsi="Times New Roman"/>
          <w:szCs w:val="21"/>
        </w:rPr>
        <w:t>（格式自拟，具体内容详见评审办法）；</w:t>
      </w:r>
    </w:p>
    <w:p w14:paraId="6DA0DD6F">
      <w:pPr>
        <w:spacing w:line="360" w:lineRule="auto"/>
        <w:ind w:firstLine="420" w:firstLineChars="200"/>
        <w:jc w:val="left"/>
        <w:rPr>
          <w:rFonts w:ascii="Times New Roman" w:hAnsi="Times New Roman"/>
          <w:szCs w:val="21"/>
        </w:rPr>
      </w:pPr>
      <w:r>
        <w:rPr>
          <w:rFonts w:hint="eastAsia" w:ascii="Times New Roman" w:hAnsi="Times New Roman"/>
          <w:szCs w:val="21"/>
        </w:rPr>
        <w:t>2.6、</w:t>
      </w:r>
      <w:r>
        <w:rPr>
          <w:rFonts w:hint="eastAsia"/>
          <w:color w:val="000000"/>
          <w:szCs w:val="21"/>
        </w:rPr>
        <w:t>质量保证措施及服务方案</w:t>
      </w:r>
      <w:r>
        <w:rPr>
          <w:rFonts w:hint="eastAsia" w:ascii="Times New Roman" w:hAnsi="Times New Roman"/>
          <w:szCs w:val="21"/>
        </w:rPr>
        <w:t>（格式自拟，具体内容详见评审办法）；</w:t>
      </w:r>
    </w:p>
    <w:p w14:paraId="400AB730">
      <w:pPr>
        <w:spacing w:line="360" w:lineRule="auto"/>
        <w:ind w:firstLine="420" w:firstLineChars="200"/>
        <w:jc w:val="left"/>
        <w:rPr>
          <w:rFonts w:ascii="Times New Roman" w:hAnsi="Times New Roman"/>
          <w:szCs w:val="21"/>
        </w:rPr>
      </w:pPr>
      <w:r>
        <w:rPr>
          <w:rFonts w:hint="eastAsia" w:ascii="Times New Roman" w:hAnsi="Times New Roman"/>
          <w:szCs w:val="21"/>
        </w:rPr>
        <w:t>2.7、</w:t>
      </w:r>
      <w:r>
        <w:rPr>
          <w:rFonts w:hint="eastAsia"/>
          <w:color w:val="000000"/>
          <w:szCs w:val="21"/>
        </w:rPr>
        <w:t>安全防护措施</w:t>
      </w:r>
      <w:r>
        <w:rPr>
          <w:rFonts w:hint="eastAsia" w:ascii="Times New Roman" w:hAnsi="Times New Roman"/>
          <w:szCs w:val="21"/>
        </w:rPr>
        <w:t>（格式自拟，具体内容详见评审办法）；</w:t>
      </w:r>
    </w:p>
    <w:p w14:paraId="0A42B869">
      <w:pPr>
        <w:spacing w:line="360" w:lineRule="auto"/>
        <w:ind w:firstLine="420" w:firstLineChars="200"/>
        <w:jc w:val="left"/>
        <w:rPr>
          <w:rFonts w:ascii="Times New Roman" w:hAnsi="Times New Roman"/>
          <w:szCs w:val="21"/>
        </w:rPr>
      </w:pPr>
      <w:r>
        <w:rPr>
          <w:rFonts w:hint="eastAsia" w:ascii="Times New Roman" w:hAnsi="Times New Roman"/>
          <w:szCs w:val="21"/>
        </w:rPr>
        <w:t>2.8、</w:t>
      </w:r>
      <w:r>
        <w:rPr>
          <w:rFonts w:hint="eastAsia"/>
          <w:color w:val="000000"/>
          <w:szCs w:val="21"/>
        </w:rPr>
        <w:t>廉政保证措施</w:t>
      </w:r>
      <w:r>
        <w:rPr>
          <w:rFonts w:hint="eastAsia" w:ascii="Times New Roman" w:hAnsi="Times New Roman"/>
          <w:szCs w:val="21"/>
        </w:rPr>
        <w:t>（格式自拟，具体内容详见评审办法）；</w:t>
      </w:r>
    </w:p>
    <w:p w14:paraId="4512F63B">
      <w:pPr>
        <w:pStyle w:val="2"/>
        <w:ind w:left="0" w:leftChars="0" w:firstLine="404"/>
      </w:pPr>
      <w:r>
        <w:rPr>
          <w:rFonts w:hint="eastAsia" w:ascii="Times New Roman" w:hAnsi="Times New Roman"/>
          <w:szCs w:val="21"/>
        </w:rPr>
        <w:t>2.9、</w:t>
      </w:r>
      <w:r>
        <w:rPr>
          <w:color w:val="000000"/>
          <w:szCs w:val="21"/>
        </w:rPr>
        <w:t>增值服务</w:t>
      </w:r>
      <w:r>
        <w:rPr>
          <w:rFonts w:hint="eastAsia" w:ascii="Times New Roman" w:hAnsi="Times New Roman"/>
          <w:szCs w:val="21"/>
        </w:rPr>
        <w:t>（格式自拟，具体内容详见评审办法）；</w:t>
      </w:r>
    </w:p>
    <w:p w14:paraId="630B609D">
      <w:pPr>
        <w:spacing w:line="360" w:lineRule="auto"/>
        <w:ind w:firstLine="420" w:firstLineChars="200"/>
        <w:jc w:val="left"/>
        <w:rPr>
          <w:rFonts w:ascii="Times New Roman" w:hAnsi="Times New Roman"/>
          <w:szCs w:val="21"/>
        </w:rPr>
      </w:pPr>
      <w:bookmarkStart w:id="66" w:name="_Toc518327098"/>
      <w:r>
        <w:rPr>
          <w:rFonts w:hint="eastAsia" w:ascii="Times New Roman" w:hAnsi="Times New Roman"/>
          <w:szCs w:val="21"/>
        </w:rPr>
        <w:t>2.10、投入设备一览表（格式见第六章）；</w:t>
      </w:r>
    </w:p>
    <w:p w14:paraId="5DEB2E0F">
      <w:pPr>
        <w:spacing w:line="360" w:lineRule="auto"/>
        <w:ind w:firstLine="420" w:firstLineChars="200"/>
        <w:jc w:val="left"/>
        <w:rPr>
          <w:rFonts w:ascii="Times New Roman" w:hAnsi="Times New Roman"/>
          <w:szCs w:val="21"/>
        </w:rPr>
      </w:pPr>
      <w:r>
        <w:rPr>
          <w:rFonts w:hint="eastAsia" w:ascii="Times New Roman" w:hAnsi="Times New Roman"/>
          <w:szCs w:val="21"/>
        </w:rPr>
        <w:t>2.11、供应商需要说明的其他文件和说明（未尽事宜根据文件评分要求及本项目实际需求，响应供应商自行编制</w:t>
      </w:r>
      <w:bookmarkEnd w:id="66"/>
      <w:r>
        <w:rPr>
          <w:rFonts w:hint="eastAsia" w:ascii="Times New Roman" w:hAnsi="Times New Roman"/>
          <w:szCs w:val="21"/>
        </w:rPr>
        <w:t>）。</w:t>
      </w:r>
    </w:p>
    <w:p w14:paraId="487FAA60">
      <w:pPr>
        <w:spacing w:line="360" w:lineRule="auto"/>
        <w:ind w:firstLine="422" w:firstLineChars="200"/>
        <w:jc w:val="left"/>
        <w:rPr>
          <w:rFonts w:ascii="Times New Roman" w:hAnsi="Times New Roman"/>
          <w:b/>
          <w:color w:val="000000"/>
          <w:szCs w:val="21"/>
        </w:rPr>
      </w:pPr>
      <w:r>
        <w:rPr>
          <w:rFonts w:ascii="Times New Roman" w:hAnsi="Times New Roman"/>
          <w:b/>
          <w:color w:val="000000"/>
          <w:szCs w:val="21"/>
        </w:rPr>
        <w:t>3</w:t>
      </w:r>
      <w:r>
        <w:rPr>
          <w:rFonts w:hint="eastAsia" w:ascii="Times New Roman" w:hAnsi="Times New Roman"/>
          <w:b/>
          <w:color w:val="000000"/>
          <w:szCs w:val="21"/>
        </w:rPr>
        <w:t>、报价文件：</w:t>
      </w:r>
    </w:p>
    <w:p w14:paraId="5ED269F1">
      <w:pPr>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3.1</w:t>
      </w:r>
      <w:r>
        <w:rPr>
          <w:rFonts w:hint="eastAsia" w:ascii="Times New Roman" w:hAnsi="Times New Roman"/>
          <w:color w:val="000000"/>
          <w:szCs w:val="21"/>
        </w:rPr>
        <w:t>、投标函（格式见第六章）；</w:t>
      </w:r>
      <w:r>
        <w:rPr>
          <w:rFonts w:ascii="Times New Roman" w:hAnsi="Times New Roman"/>
          <w:color w:val="000000"/>
          <w:szCs w:val="21"/>
        </w:rPr>
        <w:t xml:space="preserve"> </w:t>
      </w:r>
    </w:p>
    <w:p w14:paraId="0821C613">
      <w:pPr>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3.2</w:t>
      </w:r>
      <w:r>
        <w:rPr>
          <w:rFonts w:hint="eastAsia" w:ascii="Times New Roman" w:hAnsi="Times New Roman"/>
          <w:color w:val="000000"/>
          <w:szCs w:val="21"/>
        </w:rPr>
        <w:t>、开标一览表（格式见第六章）；</w:t>
      </w:r>
    </w:p>
    <w:p w14:paraId="7F3CCFDB">
      <w:pPr>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3.</w:t>
      </w:r>
      <w:r>
        <w:rPr>
          <w:rFonts w:hint="eastAsia" w:ascii="Times New Roman" w:hAnsi="Times New Roman"/>
          <w:color w:val="000000"/>
          <w:szCs w:val="21"/>
        </w:rPr>
        <w:t>3、投标人针对报价需要说明的其他文件和说明（格式自拟）。</w:t>
      </w:r>
    </w:p>
    <w:p w14:paraId="6D70F5F9">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w:t>
      </w:r>
      <w:r>
        <w:rPr>
          <w:rFonts w:hint="eastAsia" w:ascii="Times New Roman" w:hAnsi="Times New Roman"/>
          <w:b/>
          <w:bCs/>
          <w:color w:val="000000"/>
          <w:szCs w:val="21"/>
        </w:rPr>
        <w:t>注：法定代表人授权委托书、投标声明书、投标函、开标一览表必须由法定代表人或负责人或授权代表签名（或签章）并加盖单位公章。</w:t>
      </w:r>
    </w:p>
    <w:p w14:paraId="605D6537">
      <w:pPr>
        <w:spacing w:line="360" w:lineRule="auto"/>
        <w:ind w:firstLine="422" w:firstLineChars="200"/>
        <w:jc w:val="left"/>
        <w:rPr>
          <w:rFonts w:ascii="Times New Roman" w:hAnsi="Times New Roman"/>
          <w:b/>
          <w:color w:val="000000"/>
          <w:szCs w:val="21"/>
        </w:rPr>
      </w:pPr>
      <w:r>
        <w:rPr>
          <w:rFonts w:hint="eastAsia" w:ascii="Times New Roman" w:hAnsi="Times New Roman"/>
          <w:b/>
          <w:color w:val="000000"/>
          <w:szCs w:val="21"/>
        </w:rPr>
        <w:t>（二）投标文件的语言及计量</w:t>
      </w:r>
    </w:p>
    <w:p w14:paraId="4C9A7D21">
      <w:pPr>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1</w:t>
      </w:r>
      <w:r>
        <w:rPr>
          <w:rFonts w:hint="eastAsia" w:ascii="Times New Roman" w:hAnsi="Times New Roman"/>
          <w:color w:val="000000"/>
          <w:szCs w:val="21"/>
        </w:rPr>
        <w:t>、▲投标文件以及投标方与招标方就有关投标事宜的所有来往函电，均应以中文书写。</w:t>
      </w:r>
    </w:p>
    <w:p w14:paraId="02C97BAB">
      <w:pPr>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2</w:t>
      </w:r>
      <w:r>
        <w:rPr>
          <w:rFonts w:hint="eastAsia" w:ascii="Times New Roman" w:hAnsi="Times New Roman"/>
          <w:color w:val="000000"/>
          <w:szCs w:val="21"/>
        </w:rPr>
        <w:t>、▲投标计量单位，除招标文件中有特殊要求外，应采用中华人民共和国法定计量单位，货币单位：人民币元。</w:t>
      </w:r>
      <w:bookmarkStart w:id="67" w:name="_Toc177870548"/>
      <w:bookmarkStart w:id="68" w:name="_Toc177825126"/>
      <w:bookmarkStart w:id="69" w:name="_Toc417992885"/>
      <w:bookmarkStart w:id="70" w:name="_Toc177824878"/>
      <w:bookmarkStart w:id="71" w:name="_Toc177824945"/>
    </w:p>
    <w:p w14:paraId="5B24B2B5">
      <w:pPr>
        <w:spacing w:line="360" w:lineRule="auto"/>
        <w:ind w:firstLine="422" w:firstLineChars="200"/>
        <w:jc w:val="left"/>
        <w:rPr>
          <w:rFonts w:ascii="Times New Roman" w:hAnsi="Times New Roman"/>
          <w:b/>
          <w:color w:val="000000"/>
          <w:szCs w:val="21"/>
        </w:rPr>
      </w:pPr>
      <w:r>
        <w:rPr>
          <w:rFonts w:hint="eastAsia" w:ascii="Times New Roman" w:hAnsi="Times New Roman"/>
          <w:b/>
          <w:color w:val="000000"/>
          <w:szCs w:val="21"/>
        </w:rPr>
        <w:t>（三）</w:t>
      </w:r>
      <w:r>
        <w:rPr>
          <w:rFonts w:ascii="Times New Roman" w:hAnsi="Times New Roman"/>
          <w:b/>
          <w:color w:val="000000"/>
          <w:szCs w:val="21"/>
        </w:rPr>
        <w:t xml:space="preserve"> </w:t>
      </w:r>
      <w:r>
        <w:rPr>
          <w:rFonts w:hint="eastAsia" w:ascii="Times New Roman" w:hAnsi="Times New Roman"/>
          <w:b/>
          <w:color w:val="000000"/>
          <w:szCs w:val="21"/>
        </w:rPr>
        <w:t>投标报价</w:t>
      </w:r>
      <w:bookmarkEnd w:id="67"/>
      <w:bookmarkEnd w:id="68"/>
      <w:bookmarkEnd w:id="69"/>
      <w:bookmarkEnd w:id="70"/>
      <w:bookmarkEnd w:id="71"/>
    </w:p>
    <w:p w14:paraId="4BF4A3A0">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1、投标报价应按招标文件中相关附表格式填写。</w:t>
      </w:r>
    </w:p>
    <w:p w14:paraId="7FB5A173">
      <w:pPr>
        <w:spacing w:line="360" w:lineRule="auto"/>
        <w:ind w:firstLine="420" w:firstLineChars="200"/>
        <w:jc w:val="left"/>
        <w:rPr>
          <w:rFonts w:ascii="微软雅黑" w:hAnsi="微软雅黑" w:eastAsia="微软雅黑" w:cs="微软雅黑"/>
          <w:b/>
          <w:szCs w:val="21"/>
        </w:rPr>
      </w:pPr>
      <w:r>
        <w:rPr>
          <w:rFonts w:hint="eastAsia" w:ascii="Times New Roman" w:hAnsi="Times New Roman"/>
          <w:color w:val="000000"/>
          <w:szCs w:val="21"/>
        </w:rPr>
        <w:t>2、▲本工程报价采用全费用单价，报价应包括包含人工费、材料费、机械费、管理费、利润、规费、税金、运费及其他相关费用（如现场检查协调配合用的交通、竣工验收会务及专家评审等费用）、风险费等一切费用在内。</w:t>
      </w:r>
    </w:p>
    <w:p w14:paraId="2DA4DA4B">
      <w:pPr>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3</w:t>
      </w:r>
      <w:r>
        <w:rPr>
          <w:rFonts w:hint="eastAsia" w:ascii="Times New Roman" w:hAnsi="Times New Roman"/>
          <w:color w:val="000000"/>
          <w:szCs w:val="21"/>
        </w:rPr>
        <w:t>、</w:t>
      </w:r>
      <w:r>
        <w:rPr>
          <w:rFonts w:ascii="Times New Roman" w:hAnsi="Times New Roman"/>
          <w:color w:val="000000"/>
          <w:szCs w:val="21"/>
        </w:rPr>
        <w:t>▲</w:t>
      </w:r>
      <w:r>
        <w:rPr>
          <w:rFonts w:hint="eastAsia" w:ascii="Times New Roman" w:hAnsi="Times New Roman"/>
          <w:color w:val="000000"/>
          <w:szCs w:val="21"/>
        </w:rPr>
        <w:t>投标报价只允许有一个报价，有选择的报价将不予接受。</w:t>
      </w:r>
    </w:p>
    <w:p w14:paraId="2191E280">
      <w:pPr>
        <w:spacing w:line="360" w:lineRule="auto"/>
        <w:ind w:firstLine="422" w:firstLineChars="200"/>
        <w:jc w:val="left"/>
        <w:rPr>
          <w:rFonts w:ascii="Times New Roman" w:hAnsi="Times New Roman"/>
          <w:b/>
          <w:color w:val="000000"/>
          <w:szCs w:val="21"/>
        </w:rPr>
      </w:pPr>
      <w:r>
        <w:rPr>
          <w:rFonts w:hint="eastAsia" w:ascii="Times New Roman" w:hAnsi="Times New Roman"/>
          <w:b/>
          <w:color w:val="000000"/>
          <w:szCs w:val="21"/>
        </w:rPr>
        <w:t>（四）投标文件的有效期</w:t>
      </w:r>
    </w:p>
    <w:p w14:paraId="44FA3E56">
      <w:pPr>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1</w:t>
      </w:r>
      <w:r>
        <w:rPr>
          <w:rFonts w:hint="eastAsia" w:ascii="Times New Roman" w:hAnsi="Times New Roman"/>
          <w:color w:val="000000"/>
          <w:szCs w:val="21"/>
        </w:rPr>
        <w:t>、▲自投标截止日起</w:t>
      </w:r>
      <w:r>
        <w:rPr>
          <w:rFonts w:ascii="Times New Roman" w:hAnsi="Times New Roman"/>
          <w:color w:val="000000"/>
          <w:szCs w:val="21"/>
        </w:rPr>
        <w:t>90</w:t>
      </w:r>
      <w:r>
        <w:rPr>
          <w:rFonts w:hint="eastAsia" w:ascii="Times New Roman" w:hAnsi="Times New Roman"/>
          <w:color w:val="000000"/>
          <w:szCs w:val="21"/>
        </w:rPr>
        <w:t>天投标书应保持有效。有效期短于这个规定期限的投标将被拒绝。</w:t>
      </w:r>
    </w:p>
    <w:p w14:paraId="720111C3">
      <w:pPr>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2</w:t>
      </w:r>
      <w:r>
        <w:rPr>
          <w:rFonts w:hint="eastAsia" w:ascii="Times New Roman" w:hAnsi="Times New Roman"/>
          <w:color w:val="000000"/>
          <w:szCs w:val="21"/>
        </w:rPr>
        <w:t>、在特殊情况下，招标人可与投标人协商延长投标书的有效期，这种要求和答复均以书面形式进行。</w:t>
      </w:r>
      <w:bookmarkStart w:id="72" w:name="_Toc417992886"/>
      <w:bookmarkStart w:id="73" w:name="_Toc177870549"/>
      <w:bookmarkStart w:id="74" w:name="_Toc177825127"/>
      <w:bookmarkStart w:id="75" w:name="_Toc177824946"/>
      <w:bookmarkStart w:id="76" w:name="_Toc177824879"/>
    </w:p>
    <w:p w14:paraId="7DD9634E">
      <w:pPr>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3</w:t>
      </w:r>
      <w:r>
        <w:rPr>
          <w:rFonts w:hint="eastAsia" w:ascii="Times New Roman" w:hAnsi="Times New Roman"/>
          <w:color w:val="000000"/>
          <w:szCs w:val="21"/>
        </w:rPr>
        <w:t>、</w:t>
      </w:r>
      <w:bookmarkEnd w:id="72"/>
      <w:bookmarkEnd w:id="73"/>
      <w:bookmarkEnd w:id="74"/>
      <w:bookmarkEnd w:id="75"/>
      <w:bookmarkEnd w:id="76"/>
      <w:r>
        <w:rPr>
          <w:rFonts w:hint="eastAsia" w:ascii="Times New Roman" w:hAnsi="Times New Roman"/>
          <w:color w:val="000000"/>
          <w:szCs w:val="21"/>
        </w:rPr>
        <w:t>投标人可拒绝接受延期要求。同意延长有效期的投标人不能修改投标文件。</w:t>
      </w:r>
      <w:bookmarkStart w:id="77" w:name="_Toc177824880"/>
      <w:bookmarkStart w:id="78" w:name="_Toc417992887"/>
      <w:bookmarkStart w:id="79" w:name="_Toc177824947"/>
      <w:bookmarkStart w:id="80" w:name="_Toc177825128"/>
      <w:bookmarkStart w:id="81" w:name="_Toc177870550"/>
    </w:p>
    <w:p w14:paraId="7EF3D030">
      <w:pPr>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4</w:t>
      </w:r>
      <w:r>
        <w:rPr>
          <w:rFonts w:hint="eastAsia" w:ascii="Times New Roman" w:hAnsi="Times New Roman"/>
          <w:color w:val="000000"/>
          <w:szCs w:val="21"/>
        </w:rPr>
        <w:t>、中标人的投标文件自开标之日起至合同履行完毕止均应保持有效。</w:t>
      </w:r>
    </w:p>
    <w:p w14:paraId="000CE1E3">
      <w:pPr>
        <w:spacing w:line="360" w:lineRule="auto"/>
        <w:ind w:firstLine="422" w:firstLineChars="200"/>
        <w:jc w:val="left"/>
        <w:rPr>
          <w:rFonts w:ascii="Times New Roman" w:hAnsi="Times New Roman"/>
          <w:b/>
          <w:color w:val="000000"/>
          <w:szCs w:val="21"/>
        </w:rPr>
      </w:pPr>
      <w:r>
        <w:rPr>
          <w:rFonts w:hint="eastAsia" w:ascii="Times New Roman" w:hAnsi="Times New Roman"/>
          <w:b/>
          <w:color w:val="000000"/>
          <w:szCs w:val="21"/>
        </w:rPr>
        <w:t>（五）投标文件的签署和份数</w:t>
      </w:r>
    </w:p>
    <w:p w14:paraId="6606769D">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投标文件的形式：</w:t>
      </w:r>
      <w:r>
        <w:rPr>
          <w:rFonts w:hint="eastAsia" w:ascii="MS Gothic" w:hAnsi="MS Gothic" w:eastAsia="MS Gothic" w:cs="MS Gothic"/>
          <w:color w:val="000000"/>
          <w:szCs w:val="21"/>
        </w:rPr>
        <w:t>☑</w:t>
      </w:r>
      <w:r>
        <w:rPr>
          <w:rFonts w:hint="eastAsia" w:ascii="Times New Roman" w:hAnsi="Times New Roman"/>
          <w:color w:val="000000"/>
          <w:szCs w:val="21"/>
        </w:rPr>
        <w:t>电子投标文件（包括“电子加密投标文件”和“备份投标文件”，在投标文件编制完成后同时生成）；</w:t>
      </w:r>
    </w:p>
    <w:p w14:paraId="07DED666">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1</w:t>
      </w:r>
      <w:r>
        <w:rPr>
          <w:rFonts w:hint="eastAsia" w:ascii="Times New Roman" w:hAnsi="Times New Roman"/>
          <w:color w:val="000000"/>
          <w:szCs w:val="21"/>
        </w:rPr>
        <w:t>）“电子加密投标文件”是指通过“政采云电子交易客户端”完成投标文件编制后生成并加密的数据电文形式的投标文件。</w:t>
      </w:r>
    </w:p>
    <w:p w14:paraId="1F70F315">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2</w:t>
      </w:r>
      <w:r>
        <w:rPr>
          <w:rFonts w:hint="eastAsia" w:ascii="Times New Roman" w:hAnsi="Times New Roman"/>
          <w:color w:val="000000"/>
          <w:szCs w:val="21"/>
        </w:rPr>
        <w:t>）“备份投标文件”是指与“电子加密投标文件”同时生成的数据电文形式的电子文件（备份标书），其他方式编制的备份投标文件视为无效备份投标文件。</w:t>
      </w:r>
    </w:p>
    <w:p w14:paraId="30233CA3">
      <w:pPr>
        <w:spacing w:line="360" w:lineRule="auto"/>
        <w:ind w:firstLine="422" w:firstLineChars="200"/>
        <w:jc w:val="left"/>
        <w:rPr>
          <w:rFonts w:ascii="Times New Roman" w:hAnsi="Times New Roman"/>
          <w:b/>
          <w:color w:val="000000"/>
          <w:szCs w:val="21"/>
        </w:rPr>
      </w:pPr>
      <w:r>
        <w:rPr>
          <w:rFonts w:hint="eastAsia" w:ascii="Times New Roman" w:hAnsi="Times New Roman"/>
          <w:b/>
          <w:color w:val="000000"/>
          <w:szCs w:val="21"/>
        </w:rPr>
        <w:t>（六）投标文件的上传和递交</w:t>
      </w:r>
    </w:p>
    <w:p w14:paraId="2F9703B3">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1</w:t>
      </w:r>
      <w:r>
        <w:rPr>
          <w:rFonts w:hint="eastAsia" w:ascii="Times New Roman" w:hAnsi="Times New Roman"/>
          <w:color w:val="000000"/>
          <w:szCs w:val="21"/>
        </w:rPr>
        <w:t>）“电子加密投标文件”的上传、递交：</w:t>
      </w:r>
    </w:p>
    <w:p w14:paraId="5AC084DE">
      <w:pPr>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A</w:t>
      </w:r>
      <w:r>
        <w:rPr>
          <w:rFonts w:hint="eastAsia" w:ascii="Times New Roman" w:hAnsi="Times New Roman"/>
          <w:color w:val="000000"/>
          <w:szCs w:val="21"/>
        </w:rPr>
        <w:t>、投标供应商应在投标截止时间前将“电子加密投标文件”成功上传递交至“政府采购云平台”，否则投标无效。</w:t>
      </w:r>
    </w:p>
    <w:p w14:paraId="660AE9AD">
      <w:pPr>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B</w:t>
      </w:r>
      <w:r>
        <w:rPr>
          <w:rFonts w:hint="eastAsia" w:ascii="Times New Roman" w:hAnsi="Times New Roman"/>
          <w:color w:val="000000"/>
          <w:szCs w:val="21"/>
        </w:rPr>
        <w:t>、“电子加密投标文件”成功上传递交后，供应商可自行打印投标文件接收回执。</w:t>
      </w:r>
    </w:p>
    <w:p w14:paraId="63ED14B8">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2</w:t>
      </w:r>
      <w:r>
        <w:rPr>
          <w:rFonts w:hint="eastAsia" w:ascii="Times New Roman" w:hAnsi="Times New Roman"/>
          <w:color w:val="000000"/>
          <w:szCs w:val="21"/>
        </w:rPr>
        <w:t>）“备份投标文件”的密封包装、递交：</w:t>
      </w:r>
    </w:p>
    <w:p w14:paraId="2BE124C2">
      <w:pPr>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A</w:t>
      </w:r>
      <w:r>
        <w:rPr>
          <w:rFonts w:hint="eastAsia" w:ascii="Times New Roman" w:hAnsi="Times New Roman"/>
          <w:color w:val="000000"/>
          <w:szCs w:val="21"/>
        </w:rPr>
        <w:t>、投标供应商在“政府采购云平台”完成“电子加密投标文件”的上传递交后，还可以（邮寄形式）在投标截止时间前递交以介质（</w:t>
      </w:r>
      <w:r>
        <w:rPr>
          <w:rFonts w:ascii="Times New Roman" w:hAnsi="Times New Roman"/>
          <w:color w:val="000000"/>
          <w:szCs w:val="21"/>
        </w:rPr>
        <w:t>U</w:t>
      </w:r>
      <w:r>
        <w:rPr>
          <w:rFonts w:hint="eastAsia" w:ascii="Times New Roman" w:hAnsi="Times New Roman"/>
          <w:color w:val="000000"/>
          <w:szCs w:val="21"/>
        </w:rPr>
        <w:t>盘）存储的</w:t>
      </w:r>
      <w:r>
        <w:rPr>
          <w:rFonts w:ascii="Times New Roman" w:hAnsi="Times New Roman"/>
          <w:color w:val="000000"/>
          <w:szCs w:val="21"/>
        </w:rPr>
        <w:t xml:space="preserve"> </w:t>
      </w:r>
      <w:r>
        <w:rPr>
          <w:rFonts w:hint="eastAsia" w:ascii="Times New Roman" w:hAnsi="Times New Roman"/>
          <w:color w:val="000000"/>
          <w:szCs w:val="21"/>
        </w:rPr>
        <w:t>“备份投标文件”（一份）；</w:t>
      </w:r>
    </w:p>
    <w:p w14:paraId="30E299C0">
      <w:pPr>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B</w:t>
      </w:r>
      <w:r>
        <w:rPr>
          <w:rFonts w:hint="eastAsia" w:ascii="Times New Roman" w:hAnsi="Times New Roman"/>
          <w:color w:val="000000"/>
          <w:szCs w:val="21"/>
        </w:rPr>
        <w:t>、“备份投标文件”应当密封包装，并在包装上标注投标项目名称、投标单位名称并加盖公章。没有密封包装或者逾期邮寄送达至邮寄接收地点的“备份投标文件”将不予接收；</w:t>
      </w:r>
    </w:p>
    <w:p w14:paraId="574B47A9">
      <w:pPr>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C</w:t>
      </w:r>
      <w:r>
        <w:rPr>
          <w:rFonts w:hint="eastAsia" w:ascii="Times New Roman" w:hAnsi="Times New Roman"/>
          <w:color w:val="000000"/>
          <w:szCs w:val="21"/>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1C579D6F">
      <w:pPr>
        <w:spacing w:line="360" w:lineRule="auto"/>
        <w:ind w:firstLine="422" w:firstLineChars="200"/>
        <w:jc w:val="left"/>
        <w:rPr>
          <w:rFonts w:ascii="Times New Roman" w:hAnsi="Times New Roman"/>
          <w:b/>
          <w:color w:val="000000"/>
          <w:szCs w:val="21"/>
        </w:rPr>
      </w:pPr>
      <w:r>
        <w:rPr>
          <w:rFonts w:hint="eastAsia" w:ascii="Times New Roman" w:hAnsi="Times New Roman"/>
          <w:b/>
          <w:color w:val="000000"/>
          <w:szCs w:val="21"/>
        </w:rPr>
        <w:t>（七）投标保证金</w:t>
      </w:r>
    </w:p>
    <w:p w14:paraId="433F332D">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本项目不设置。</w:t>
      </w:r>
    </w:p>
    <w:p w14:paraId="317855ED">
      <w:pPr>
        <w:spacing w:line="360" w:lineRule="auto"/>
        <w:ind w:firstLine="422" w:firstLineChars="200"/>
        <w:jc w:val="left"/>
        <w:rPr>
          <w:rFonts w:ascii="Times New Roman" w:hAnsi="Times New Roman"/>
          <w:b/>
          <w:color w:val="000000"/>
          <w:szCs w:val="21"/>
        </w:rPr>
      </w:pPr>
      <w:r>
        <w:rPr>
          <w:rFonts w:hint="eastAsia" w:ascii="Times New Roman" w:hAnsi="Times New Roman"/>
          <w:b/>
          <w:color w:val="000000"/>
          <w:szCs w:val="21"/>
        </w:rPr>
        <w:t>（八）投标无效的情形</w:t>
      </w:r>
    </w:p>
    <w:p w14:paraId="5584073D">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根据《政府采购货物和服务招标投标管理办法》有下列情形之一的，视为投标人串通投标，其投标无效：</w:t>
      </w:r>
    </w:p>
    <w:p w14:paraId="3881CB66">
      <w:pPr>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一</w:t>
      </w:r>
      <w:r>
        <w:rPr>
          <w:rFonts w:ascii="Times New Roman" w:hAnsi="Times New Roman"/>
          <w:color w:val="000000"/>
          <w:szCs w:val="21"/>
        </w:rPr>
        <w:t>)</w:t>
      </w:r>
      <w:r>
        <w:rPr>
          <w:rFonts w:hint="eastAsia" w:ascii="Times New Roman" w:hAnsi="Times New Roman"/>
          <w:color w:val="000000"/>
          <w:szCs w:val="21"/>
        </w:rPr>
        <w:t>不同投标人的投标文件由同一单位或者个人编制；</w:t>
      </w:r>
    </w:p>
    <w:p w14:paraId="5E60E80D">
      <w:pPr>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二</w:t>
      </w:r>
      <w:r>
        <w:rPr>
          <w:rFonts w:ascii="Times New Roman" w:hAnsi="Times New Roman"/>
          <w:color w:val="000000"/>
          <w:szCs w:val="21"/>
        </w:rPr>
        <w:t>)</w:t>
      </w:r>
      <w:r>
        <w:rPr>
          <w:rFonts w:hint="eastAsia" w:ascii="Times New Roman" w:hAnsi="Times New Roman"/>
          <w:color w:val="000000"/>
          <w:szCs w:val="21"/>
        </w:rPr>
        <w:t>不同投标人委托同一单位或者个人办理投标事宜；</w:t>
      </w:r>
    </w:p>
    <w:p w14:paraId="3BDF0F02">
      <w:pPr>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三</w:t>
      </w:r>
      <w:r>
        <w:rPr>
          <w:rFonts w:ascii="Times New Roman" w:hAnsi="Times New Roman"/>
          <w:color w:val="000000"/>
          <w:szCs w:val="21"/>
        </w:rPr>
        <w:t>)</w:t>
      </w:r>
      <w:r>
        <w:rPr>
          <w:rFonts w:hint="eastAsia" w:ascii="Times New Roman" w:hAnsi="Times New Roman"/>
          <w:color w:val="000000"/>
          <w:szCs w:val="21"/>
        </w:rPr>
        <w:t>不同投标人的投标文件载明的项目管理成员或者联系人员为同一人；</w:t>
      </w:r>
    </w:p>
    <w:p w14:paraId="7EB8F228">
      <w:pPr>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四</w:t>
      </w:r>
      <w:r>
        <w:rPr>
          <w:rFonts w:ascii="Times New Roman" w:hAnsi="Times New Roman"/>
          <w:color w:val="000000"/>
          <w:szCs w:val="21"/>
        </w:rPr>
        <w:t>)</w:t>
      </w:r>
      <w:r>
        <w:rPr>
          <w:rFonts w:hint="eastAsia" w:ascii="Times New Roman" w:hAnsi="Times New Roman"/>
          <w:color w:val="000000"/>
          <w:szCs w:val="21"/>
        </w:rPr>
        <w:t>不同投标人的投标文件异常一致或者投标报价呈规律性差异；</w:t>
      </w:r>
    </w:p>
    <w:p w14:paraId="04B6B371">
      <w:pPr>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五</w:t>
      </w:r>
      <w:r>
        <w:rPr>
          <w:rFonts w:ascii="Times New Roman" w:hAnsi="Times New Roman"/>
          <w:color w:val="000000"/>
          <w:szCs w:val="21"/>
        </w:rPr>
        <w:t>)</w:t>
      </w:r>
      <w:r>
        <w:rPr>
          <w:rFonts w:hint="eastAsia" w:ascii="Times New Roman" w:hAnsi="Times New Roman"/>
          <w:color w:val="000000"/>
          <w:szCs w:val="21"/>
        </w:rPr>
        <w:t>不同投标人的投标文件相互混装；</w:t>
      </w:r>
    </w:p>
    <w:p w14:paraId="32FB926B">
      <w:pPr>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六</w:t>
      </w:r>
      <w:r>
        <w:rPr>
          <w:rFonts w:ascii="Times New Roman" w:hAnsi="Times New Roman"/>
          <w:color w:val="000000"/>
          <w:szCs w:val="21"/>
        </w:rPr>
        <w:t>)</w:t>
      </w:r>
      <w:r>
        <w:rPr>
          <w:rFonts w:hint="eastAsia" w:ascii="Times New Roman" w:hAnsi="Times New Roman"/>
          <w:color w:val="000000"/>
          <w:szCs w:val="21"/>
        </w:rPr>
        <w:t>不同投标人的投标保证金从同一单位或者个人的账户转出。</w:t>
      </w:r>
      <w:bookmarkEnd w:id="77"/>
      <w:bookmarkEnd w:id="78"/>
      <w:bookmarkEnd w:id="79"/>
      <w:bookmarkEnd w:id="80"/>
      <w:bookmarkEnd w:id="81"/>
      <w:bookmarkStart w:id="82" w:name="_Hlk11357745"/>
    </w:p>
    <w:bookmarkEnd w:id="82"/>
    <w:p w14:paraId="450A5054">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实质上没有响应招标文件要求的投标将被视为无效投标。</w:t>
      </w:r>
    </w:p>
    <w:p w14:paraId="5816333F">
      <w:pPr>
        <w:spacing w:line="360" w:lineRule="auto"/>
        <w:ind w:firstLine="422" w:firstLineChars="200"/>
        <w:jc w:val="left"/>
        <w:rPr>
          <w:rFonts w:ascii="Times New Roman" w:hAnsi="Times New Roman"/>
          <w:b/>
          <w:bCs/>
          <w:color w:val="000000"/>
          <w:szCs w:val="21"/>
        </w:rPr>
      </w:pPr>
      <w:r>
        <w:rPr>
          <w:rFonts w:ascii="Times New Roman" w:hAnsi="Times New Roman"/>
          <w:b/>
          <w:bCs/>
          <w:color w:val="000000"/>
          <w:szCs w:val="21"/>
        </w:rPr>
        <w:t>1</w:t>
      </w:r>
      <w:r>
        <w:rPr>
          <w:rFonts w:hint="eastAsia" w:ascii="Times New Roman" w:hAnsi="Times New Roman"/>
          <w:b/>
          <w:bCs/>
          <w:color w:val="000000"/>
          <w:szCs w:val="21"/>
        </w:rPr>
        <w:t>、电子投标文件解密失败的，且未在规定时间内提交有效备份投标文件的。</w:t>
      </w:r>
    </w:p>
    <w:p w14:paraId="35E25A07">
      <w:pPr>
        <w:spacing w:line="360" w:lineRule="auto"/>
        <w:ind w:firstLine="422" w:firstLineChars="200"/>
        <w:jc w:val="left"/>
        <w:rPr>
          <w:rFonts w:ascii="Times New Roman" w:hAnsi="Times New Roman"/>
          <w:b/>
          <w:bCs/>
          <w:color w:val="000000"/>
          <w:szCs w:val="21"/>
        </w:rPr>
      </w:pPr>
      <w:r>
        <w:rPr>
          <w:rFonts w:ascii="Times New Roman" w:hAnsi="Times New Roman"/>
          <w:b/>
          <w:bCs/>
          <w:color w:val="000000"/>
          <w:szCs w:val="21"/>
        </w:rPr>
        <w:t>2</w:t>
      </w:r>
      <w:r>
        <w:rPr>
          <w:rFonts w:hint="eastAsia" w:ascii="Times New Roman" w:hAnsi="Times New Roman"/>
          <w:b/>
          <w:bCs/>
          <w:color w:val="000000"/>
          <w:szCs w:val="21"/>
        </w:rPr>
        <w:t>、</w:t>
      </w:r>
      <w:r>
        <w:rPr>
          <w:rFonts w:hint="eastAsia" w:ascii="Times New Roman" w:hAnsi="Times New Roman"/>
          <w:b/>
          <w:color w:val="000000"/>
          <w:szCs w:val="21"/>
        </w:rPr>
        <w:t>在资格评审时</w:t>
      </w:r>
      <w:r>
        <w:rPr>
          <w:rFonts w:hint="eastAsia" w:ascii="Times New Roman" w:hAnsi="Times New Roman"/>
          <w:b/>
          <w:bCs/>
          <w:color w:val="000000"/>
          <w:szCs w:val="21"/>
        </w:rPr>
        <w:t>，</w:t>
      </w:r>
      <w:r>
        <w:rPr>
          <w:rFonts w:hint="eastAsia" w:ascii="Times New Roman" w:hAnsi="Times New Roman"/>
          <w:b/>
          <w:color w:val="000000"/>
          <w:szCs w:val="21"/>
        </w:rPr>
        <w:t>如发现下列情形之一的，</w:t>
      </w:r>
      <w:r>
        <w:rPr>
          <w:rFonts w:hint="eastAsia" w:ascii="Times New Roman" w:hAnsi="Times New Roman"/>
          <w:b/>
          <w:bCs/>
          <w:color w:val="000000"/>
          <w:szCs w:val="21"/>
        </w:rPr>
        <w:t>投标文件将被视为无效。</w:t>
      </w:r>
    </w:p>
    <w:p w14:paraId="642120F5">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（1）投标人的资质条件符合招标文件规定；</w:t>
      </w:r>
    </w:p>
    <w:p w14:paraId="4877C9C9">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（2）投标人的资质等级符合招标文件规定；</w:t>
      </w:r>
    </w:p>
    <w:p w14:paraId="2F939366">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（3）投标人的项目经理资格符合招标文件规定；</w:t>
      </w:r>
    </w:p>
    <w:p w14:paraId="6673713B">
      <w:pPr>
        <w:spacing w:line="360" w:lineRule="auto"/>
        <w:ind w:firstLine="422" w:firstLineChars="200"/>
        <w:jc w:val="left"/>
        <w:rPr>
          <w:rFonts w:ascii="Times New Roman" w:hAnsi="Times New Roman"/>
          <w:b/>
          <w:color w:val="000000"/>
          <w:szCs w:val="21"/>
        </w:rPr>
      </w:pPr>
      <w:r>
        <w:rPr>
          <w:rFonts w:ascii="Times New Roman" w:hAnsi="Times New Roman"/>
          <w:b/>
          <w:bCs/>
          <w:color w:val="000000"/>
          <w:szCs w:val="21"/>
        </w:rPr>
        <w:t>3</w:t>
      </w:r>
      <w:r>
        <w:rPr>
          <w:rFonts w:hint="eastAsia" w:ascii="Times New Roman" w:hAnsi="Times New Roman"/>
          <w:b/>
          <w:color w:val="000000"/>
          <w:szCs w:val="21"/>
        </w:rPr>
        <w:t>、在符合性审查和商务评审时，如发现下列情形之一的，投标文件将被视为无效：</w:t>
      </w:r>
    </w:p>
    <w:p w14:paraId="6555BC10">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1</w:t>
      </w:r>
      <w:r>
        <w:rPr>
          <w:rFonts w:hint="eastAsia" w:ascii="Times New Roman" w:hAnsi="Times New Roman"/>
          <w:color w:val="000000"/>
          <w:szCs w:val="21"/>
        </w:rPr>
        <w:t>）电子投标文件未按规定要求提供电子签章的；</w:t>
      </w:r>
    </w:p>
    <w:p w14:paraId="4D46A0FE">
      <w:pPr>
        <w:spacing w:line="360" w:lineRule="auto"/>
        <w:ind w:firstLine="420" w:firstLineChars="200"/>
        <w:jc w:val="left"/>
        <w:rPr>
          <w:rFonts w:ascii="Times New Roman" w:hAnsi="Times New Roman"/>
          <w:b/>
          <w:color w:val="000000"/>
          <w:szCs w:val="21"/>
        </w:rPr>
      </w:pPr>
      <w:r>
        <w:rPr>
          <w:rFonts w:hint="eastAsia" w:ascii="Times New Roman" w:hAnsi="Times New Roman"/>
          <w:color w:val="000000"/>
          <w:szCs w:val="21"/>
        </w:rPr>
        <w:t>（</w:t>
      </w:r>
      <w:r>
        <w:rPr>
          <w:rFonts w:ascii="Times New Roman" w:hAnsi="Times New Roman"/>
          <w:color w:val="000000"/>
          <w:szCs w:val="21"/>
        </w:rPr>
        <w:t>2</w:t>
      </w:r>
      <w:r>
        <w:rPr>
          <w:rFonts w:hint="eastAsia" w:ascii="Times New Roman" w:hAnsi="Times New Roman"/>
          <w:color w:val="000000"/>
          <w:szCs w:val="21"/>
        </w:rPr>
        <w:t>）在资信商务技术文件中出现报价的；</w:t>
      </w:r>
    </w:p>
    <w:p w14:paraId="633D6DF5">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3</w:t>
      </w:r>
      <w:r>
        <w:rPr>
          <w:rFonts w:hint="eastAsia" w:ascii="Times New Roman" w:hAnsi="Times New Roman"/>
          <w:color w:val="000000"/>
          <w:szCs w:val="21"/>
        </w:rPr>
        <w:t>）资格证明文件不全的，或者不符合招标文件标明的资格要求的；</w:t>
      </w:r>
    </w:p>
    <w:p w14:paraId="516B9DF5">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4</w:t>
      </w:r>
      <w:r>
        <w:rPr>
          <w:rFonts w:hint="eastAsia" w:ascii="Times New Roman" w:hAnsi="Times New Roman"/>
          <w:color w:val="000000"/>
          <w:szCs w:val="21"/>
        </w:rPr>
        <w:t>）投标文件无法定代表人签字（或盖章）</w:t>
      </w:r>
      <w:r>
        <w:rPr>
          <w:rFonts w:ascii="Times New Roman" w:hAnsi="Times New Roman"/>
          <w:color w:val="000000"/>
          <w:szCs w:val="21"/>
        </w:rPr>
        <w:t>,</w:t>
      </w:r>
      <w:r>
        <w:rPr>
          <w:rFonts w:hint="eastAsia" w:ascii="Times New Roman" w:hAnsi="Times New Roman"/>
          <w:color w:val="000000"/>
          <w:szCs w:val="21"/>
        </w:rPr>
        <w:t>或未提供法定代表人授权委托书、投标声明书或者填写项目不齐全的；</w:t>
      </w:r>
    </w:p>
    <w:p w14:paraId="51D0DA83">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5</w:t>
      </w:r>
      <w:r>
        <w:rPr>
          <w:rFonts w:hint="eastAsia" w:ascii="Times New Roman" w:hAnsi="Times New Roman"/>
          <w:color w:val="000000"/>
          <w:szCs w:val="21"/>
        </w:rPr>
        <w:t>）投标代表人未能出具身份证明或与法定代表人授权委托人身份不符的；</w:t>
      </w:r>
      <w:r>
        <w:rPr>
          <w:rFonts w:ascii="Times New Roman" w:hAnsi="Times New Roman"/>
          <w:color w:val="000000"/>
          <w:szCs w:val="21"/>
        </w:rPr>
        <w:t xml:space="preserve"> </w:t>
      </w:r>
    </w:p>
    <w:p w14:paraId="71B9077A">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6</w:t>
      </w:r>
      <w:r>
        <w:rPr>
          <w:rFonts w:hint="eastAsia" w:ascii="Times New Roman" w:hAnsi="Times New Roman"/>
          <w:color w:val="000000"/>
          <w:szCs w:val="21"/>
        </w:rPr>
        <w:t>）投标文件格式不规范、项目不齐全或者内容虚假的；</w:t>
      </w:r>
    </w:p>
    <w:p w14:paraId="3EEBCF9B">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7</w:t>
      </w:r>
      <w:r>
        <w:rPr>
          <w:rFonts w:hint="eastAsia" w:ascii="Times New Roman" w:hAnsi="Times New Roman"/>
          <w:color w:val="000000"/>
          <w:szCs w:val="21"/>
        </w:rPr>
        <w:t>）投标文件的实质性内容未使用中文表述、意思表述不明确、前后矛盾或者使用计量单位不符合招标文件要求的（经评标委员会认定并允许其当场更正的笔误除外）</w:t>
      </w:r>
    </w:p>
    <w:p w14:paraId="3A9DB5D4">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8</w:t>
      </w:r>
      <w:r>
        <w:rPr>
          <w:rFonts w:hint="eastAsia" w:ascii="Times New Roman" w:hAnsi="Times New Roman"/>
          <w:color w:val="000000"/>
          <w:szCs w:val="21"/>
        </w:rPr>
        <w:t>）投标有效期、服务期等商务条款不能满足招标文件要求的；</w:t>
      </w:r>
    </w:p>
    <w:p w14:paraId="71FE6976">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9</w:t>
      </w:r>
      <w:r>
        <w:rPr>
          <w:rFonts w:hint="eastAsia" w:ascii="Times New Roman" w:hAnsi="Times New Roman"/>
          <w:color w:val="000000"/>
          <w:szCs w:val="21"/>
        </w:rPr>
        <w:t>）未实质性响应招标文件要求或者投标文件有招标方不能接受的附加条件的；</w:t>
      </w:r>
    </w:p>
    <w:p w14:paraId="3C048EB6">
      <w:pPr>
        <w:spacing w:line="360" w:lineRule="auto"/>
        <w:ind w:firstLine="422" w:firstLineChars="200"/>
        <w:jc w:val="left"/>
        <w:rPr>
          <w:rFonts w:ascii="Times New Roman" w:hAnsi="Times New Roman"/>
          <w:b/>
          <w:color w:val="000000"/>
          <w:szCs w:val="21"/>
        </w:rPr>
      </w:pPr>
      <w:r>
        <w:rPr>
          <w:rFonts w:ascii="Times New Roman" w:hAnsi="Times New Roman"/>
          <w:b/>
          <w:color w:val="000000"/>
          <w:szCs w:val="21"/>
        </w:rPr>
        <w:t>4</w:t>
      </w:r>
      <w:r>
        <w:rPr>
          <w:rFonts w:hint="eastAsia" w:ascii="Times New Roman" w:hAnsi="Times New Roman"/>
          <w:b/>
          <w:color w:val="000000"/>
          <w:szCs w:val="21"/>
        </w:rPr>
        <w:t>、在技术评审时，如发现下列情形之一的，投标文件将被视为无效：</w:t>
      </w:r>
    </w:p>
    <w:p w14:paraId="6099764D">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1</w:t>
      </w:r>
      <w:r>
        <w:rPr>
          <w:rFonts w:hint="eastAsia" w:ascii="Times New Roman" w:hAnsi="Times New Roman"/>
          <w:color w:val="000000"/>
          <w:szCs w:val="21"/>
        </w:rPr>
        <w:t>）投标文件标明的响应或偏离与事实不符或虚假投标的；</w:t>
      </w:r>
    </w:p>
    <w:p w14:paraId="443A0575">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2</w:t>
      </w:r>
      <w:r>
        <w:rPr>
          <w:rFonts w:hint="eastAsia" w:ascii="Times New Roman" w:hAnsi="Times New Roman"/>
          <w:color w:val="000000"/>
          <w:szCs w:val="21"/>
        </w:rPr>
        <w:t>）明显不符合招标文件技术要求，或者与招标文件中标</w:t>
      </w:r>
      <w:r>
        <w:rPr>
          <w:rFonts w:ascii="Times New Roman" w:hAnsi="Times New Roman"/>
          <w:color w:val="000000"/>
          <w:szCs w:val="21"/>
        </w:rPr>
        <w:t>“</w:t>
      </w:r>
      <w:r>
        <w:rPr>
          <w:rFonts w:hint="eastAsia" w:ascii="Times New Roman" w:hAnsi="Times New Roman"/>
          <w:color w:val="000000"/>
          <w:szCs w:val="21"/>
        </w:rPr>
        <w:t>▲</w:t>
      </w:r>
      <w:r>
        <w:rPr>
          <w:rFonts w:ascii="Times New Roman" w:hAnsi="Times New Roman"/>
          <w:color w:val="000000"/>
          <w:szCs w:val="21"/>
        </w:rPr>
        <w:t>”</w:t>
      </w:r>
      <w:r>
        <w:rPr>
          <w:rFonts w:hint="eastAsia" w:ascii="Times New Roman" w:hAnsi="Times New Roman"/>
          <w:color w:val="000000"/>
          <w:szCs w:val="21"/>
        </w:rPr>
        <w:t>的条款发生实质性偏离的；</w:t>
      </w:r>
    </w:p>
    <w:p w14:paraId="12E1D481">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3</w:t>
      </w:r>
      <w:r>
        <w:rPr>
          <w:rFonts w:hint="eastAsia" w:ascii="Times New Roman" w:hAnsi="Times New Roman"/>
          <w:color w:val="000000"/>
          <w:szCs w:val="21"/>
        </w:rPr>
        <w:t>）投标技术方案不明确，存在一个或一个以上备选（替代）投标方案的。</w:t>
      </w:r>
    </w:p>
    <w:p w14:paraId="5F8F6ECA">
      <w:pPr>
        <w:spacing w:line="360" w:lineRule="auto"/>
        <w:ind w:firstLine="422" w:firstLineChars="200"/>
        <w:jc w:val="left"/>
        <w:rPr>
          <w:rFonts w:ascii="Times New Roman" w:hAnsi="Times New Roman"/>
          <w:b/>
          <w:color w:val="000000"/>
          <w:szCs w:val="21"/>
        </w:rPr>
      </w:pPr>
      <w:r>
        <w:rPr>
          <w:rFonts w:ascii="Times New Roman" w:hAnsi="Times New Roman"/>
          <w:b/>
          <w:color w:val="000000"/>
          <w:szCs w:val="21"/>
        </w:rPr>
        <w:t>5</w:t>
      </w:r>
      <w:r>
        <w:rPr>
          <w:rFonts w:hint="eastAsia" w:ascii="Times New Roman" w:hAnsi="Times New Roman"/>
          <w:b/>
          <w:color w:val="000000"/>
          <w:szCs w:val="21"/>
        </w:rPr>
        <w:t>、在报价评审时，如发现下列情形之一的，投标文件将被视为无效：</w:t>
      </w:r>
    </w:p>
    <w:p w14:paraId="756CC2E1">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1</w:t>
      </w:r>
      <w:r>
        <w:rPr>
          <w:rFonts w:hint="eastAsia" w:ascii="Times New Roman" w:hAnsi="Times New Roman"/>
          <w:color w:val="000000"/>
          <w:szCs w:val="21"/>
        </w:rPr>
        <w:t>）未采用人民币报价或者未按照招标文件标明的币种报价的；</w:t>
      </w:r>
    </w:p>
    <w:p w14:paraId="2F660DD4">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2</w:t>
      </w:r>
      <w:r>
        <w:rPr>
          <w:rFonts w:hint="eastAsia" w:ascii="Times New Roman" w:hAnsi="Times New Roman"/>
          <w:color w:val="000000"/>
          <w:szCs w:val="21"/>
        </w:rPr>
        <w:t>）报价超出最高投标限价的；</w:t>
      </w:r>
    </w:p>
    <w:p w14:paraId="758726AA">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3</w:t>
      </w:r>
      <w:r>
        <w:rPr>
          <w:rFonts w:hint="eastAsia" w:ascii="Times New Roman" w:hAnsi="Times New Roman"/>
          <w:color w:val="000000"/>
          <w:szCs w:val="21"/>
        </w:rPr>
        <w:t>）投标报价具有选择性，或者开标价格与投标文件承诺的优惠（折扣）价格不一致的。</w:t>
      </w:r>
      <w:r>
        <w:rPr>
          <w:rFonts w:ascii="Times New Roman" w:hAnsi="Times New Roman"/>
          <w:color w:val="000000"/>
          <w:szCs w:val="21"/>
        </w:rPr>
        <w:t xml:space="preserve">                                                                                              </w:t>
      </w:r>
    </w:p>
    <w:p w14:paraId="11CC3448">
      <w:pPr>
        <w:spacing w:line="360" w:lineRule="auto"/>
        <w:ind w:firstLine="422" w:firstLineChars="200"/>
        <w:jc w:val="left"/>
        <w:rPr>
          <w:rFonts w:ascii="Times New Roman" w:hAnsi="Times New Roman"/>
          <w:b/>
          <w:bCs/>
          <w:color w:val="000000"/>
          <w:szCs w:val="21"/>
        </w:rPr>
      </w:pPr>
      <w:bookmarkStart w:id="83" w:name="_Toc417992890"/>
      <w:r>
        <w:rPr>
          <w:rFonts w:ascii="Times New Roman" w:hAnsi="Times New Roman"/>
          <w:b/>
          <w:bCs/>
          <w:color w:val="000000"/>
          <w:szCs w:val="21"/>
        </w:rPr>
        <w:t>6</w:t>
      </w:r>
      <w:r>
        <w:rPr>
          <w:rFonts w:hint="eastAsia" w:ascii="Times New Roman" w:hAnsi="Times New Roman"/>
          <w:b/>
          <w:bCs/>
          <w:color w:val="000000"/>
          <w:szCs w:val="21"/>
        </w:rPr>
        <w:t>、被拒绝的投标文件为无效。</w:t>
      </w:r>
      <w:bookmarkEnd w:id="83"/>
    </w:p>
    <w:p w14:paraId="459F3307">
      <w:pPr>
        <w:spacing w:line="360" w:lineRule="auto"/>
        <w:ind w:firstLine="422" w:firstLineChars="200"/>
        <w:jc w:val="left"/>
        <w:rPr>
          <w:rFonts w:ascii="Times New Roman" w:hAnsi="Times New Roman"/>
          <w:b/>
          <w:color w:val="000000"/>
          <w:szCs w:val="21"/>
        </w:rPr>
      </w:pPr>
      <w:bookmarkStart w:id="84" w:name="_Toc417992891"/>
      <w:r>
        <w:rPr>
          <w:rFonts w:hint="eastAsia" w:ascii="Times New Roman" w:hAnsi="Times New Roman"/>
          <w:b/>
          <w:color w:val="000000"/>
          <w:szCs w:val="21"/>
        </w:rPr>
        <w:t>四、开标</w:t>
      </w:r>
      <w:bookmarkEnd w:id="84"/>
    </w:p>
    <w:p w14:paraId="501BED6F">
      <w:pPr>
        <w:spacing w:line="360" w:lineRule="auto"/>
        <w:ind w:firstLine="422" w:firstLineChars="200"/>
        <w:jc w:val="left"/>
        <w:rPr>
          <w:rFonts w:ascii="Times New Roman" w:hAnsi="Times New Roman"/>
          <w:bCs/>
          <w:color w:val="000000"/>
          <w:szCs w:val="21"/>
        </w:rPr>
      </w:pPr>
      <w:bookmarkStart w:id="85" w:name="_Hlk11358044"/>
      <w:r>
        <w:rPr>
          <w:rFonts w:hint="eastAsia" w:ascii="Times New Roman" w:hAnsi="Times New Roman"/>
          <w:b/>
          <w:color w:val="000000"/>
          <w:szCs w:val="21"/>
        </w:rPr>
        <w:t>（一）开标准备</w:t>
      </w:r>
    </w:p>
    <w:p w14:paraId="3C01BF83">
      <w:pPr>
        <w:spacing w:line="360" w:lineRule="auto"/>
        <w:ind w:firstLine="420" w:firstLineChars="200"/>
        <w:jc w:val="left"/>
        <w:rPr>
          <w:rFonts w:ascii="Times New Roman" w:hAnsi="Times New Roman"/>
          <w:bCs/>
          <w:color w:val="000000"/>
          <w:szCs w:val="21"/>
        </w:rPr>
      </w:pPr>
      <w:r>
        <w:rPr>
          <w:rFonts w:ascii="Times New Roman" w:hAnsi="Times New Roman"/>
          <w:bCs/>
          <w:color w:val="000000"/>
          <w:szCs w:val="21"/>
        </w:rPr>
        <w:t>1</w:t>
      </w:r>
      <w:r>
        <w:rPr>
          <w:rFonts w:hint="eastAsia" w:ascii="Times New Roman" w:hAnsi="Times New Roman"/>
          <w:bCs/>
          <w:color w:val="000000"/>
          <w:szCs w:val="21"/>
        </w:rPr>
        <w:t>、开标的准备工作由采购组织机构负责落实；</w:t>
      </w:r>
    </w:p>
    <w:p w14:paraId="5F65AC72">
      <w:pPr>
        <w:spacing w:line="360" w:lineRule="auto"/>
        <w:ind w:firstLine="420" w:firstLineChars="200"/>
        <w:jc w:val="left"/>
        <w:rPr>
          <w:rFonts w:ascii="Times New Roman" w:hAnsi="Times New Roman"/>
          <w:bCs/>
          <w:color w:val="000000"/>
          <w:szCs w:val="21"/>
        </w:rPr>
      </w:pPr>
      <w:r>
        <w:rPr>
          <w:rFonts w:ascii="Times New Roman" w:hAnsi="Times New Roman"/>
          <w:bCs/>
          <w:color w:val="000000"/>
          <w:szCs w:val="21"/>
        </w:rPr>
        <w:t>2</w:t>
      </w:r>
      <w:r>
        <w:rPr>
          <w:rFonts w:hint="eastAsia" w:ascii="Times New Roman" w:hAnsi="Times New Roman"/>
          <w:bCs/>
          <w:color w:val="000000"/>
          <w:szCs w:val="21"/>
        </w:rPr>
        <w:t>、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6EEADEE6">
      <w:pPr>
        <w:spacing w:line="360" w:lineRule="auto"/>
        <w:ind w:firstLine="422" w:firstLineChars="200"/>
        <w:jc w:val="left"/>
        <w:rPr>
          <w:rFonts w:ascii="Times New Roman" w:hAnsi="Times New Roman"/>
          <w:b/>
          <w:color w:val="000000"/>
          <w:szCs w:val="21"/>
        </w:rPr>
      </w:pPr>
      <w:r>
        <w:rPr>
          <w:rFonts w:hint="eastAsia" w:ascii="Times New Roman" w:hAnsi="Times New Roman"/>
          <w:b/>
          <w:color w:val="000000"/>
          <w:szCs w:val="21"/>
        </w:rPr>
        <w:t>（二）开标流程（两阶段）</w:t>
      </w:r>
    </w:p>
    <w:p w14:paraId="22DF9B00">
      <w:pPr>
        <w:spacing w:line="360" w:lineRule="auto"/>
        <w:ind w:firstLine="422" w:firstLineChars="200"/>
        <w:jc w:val="left"/>
        <w:rPr>
          <w:rFonts w:ascii="Times New Roman" w:hAnsi="Times New Roman"/>
          <w:b/>
          <w:color w:val="000000"/>
          <w:szCs w:val="21"/>
        </w:rPr>
      </w:pPr>
      <w:r>
        <w:rPr>
          <w:rFonts w:ascii="Times New Roman" w:hAnsi="Times New Roman"/>
          <w:b/>
          <w:color w:val="000000"/>
          <w:szCs w:val="21"/>
        </w:rPr>
        <w:t>1</w:t>
      </w:r>
      <w:r>
        <w:rPr>
          <w:rFonts w:hint="eastAsia" w:ascii="Times New Roman" w:hAnsi="Times New Roman"/>
          <w:b/>
          <w:color w:val="000000"/>
          <w:szCs w:val="21"/>
        </w:rPr>
        <w:t>、开标第一阶段</w:t>
      </w:r>
    </w:p>
    <w:p w14:paraId="7F8478DE">
      <w:pPr>
        <w:spacing w:line="360" w:lineRule="auto"/>
        <w:ind w:firstLine="420" w:firstLineChars="200"/>
        <w:jc w:val="left"/>
        <w:rPr>
          <w:rFonts w:ascii="Times New Roman" w:hAnsi="Times New Roman"/>
          <w:bCs/>
          <w:color w:val="000000"/>
          <w:szCs w:val="21"/>
        </w:rPr>
      </w:pPr>
      <w:r>
        <w:rPr>
          <w:rFonts w:hint="eastAsia" w:ascii="Times New Roman" w:hAnsi="Times New Roman"/>
          <w:bCs/>
          <w:color w:val="000000"/>
          <w:szCs w:val="21"/>
        </w:rPr>
        <w:t>（</w:t>
      </w:r>
      <w:r>
        <w:rPr>
          <w:rFonts w:ascii="Times New Roman" w:hAnsi="Times New Roman"/>
          <w:bCs/>
          <w:color w:val="000000"/>
          <w:szCs w:val="21"/>
        </w:rPr>
        <w:t>1</w:t>
      </w:r>
      <w:r>
        <w:rPr>
          <w:rFonts w:hint="eastAsia" w:ascii="Times New Roman" w:hAnsi="Times New Roman"/>
          <w:bCs/>
          <w:color w:val="000000"/>
          <w:szCs w:val="21"/>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44A3F316">
      <w:pPr>
        <w:spacing w:line="360" w:lineRule="auto"/>
        <w:ind w:firstLine="420" w:firstLineChars="200"/>
        <w:jc w:val="left"/>
        <w:rPr>
          <w:rFonts w:ascii="Times New Roman" w:hAnsi="Times New Roman"/>
          <w:bCs/>
          <w:color w:val="000000"/>
          <w:szCs w:val="21"/>
        </w:rPr>
      </w:pPr>
      <w:r>
        <w:rPr>
          <w:rFonts w:hint="eastAsia" w:ascii="Times New Roman" w:hAnsi="Times New Roman"/>
          <w:bCs/>
          <w:color w:val="000000"/>
          <w:szCs w:val="21"/>
        </w:rPr>
        <w:t>（</w:t>
      </w:r>
      <w:r>
        <w:rPr>
          <w:rFonts w:ascii="Times New Roman" w:hAnsi="Times New Roman"/>
          <w:bCs/>
          <w:color w:val="000000"/>
          <w:szCs w:val="21"/>
        </w:rPr>
        <w:t>2</w:t>
      </w:r>
      <w:r>
        <w:rPr>
          <w:rFonts w:hint="eastAsia" w:ascii="Times New Roman" w:hAnsi="Times New Roman"/>
          <w:bCs/>
          <w:color w:val="000000"/>
          <w:szCs w:val="21"/>
        </w:rPr>
        <w:t>）投标文件解密</w:t>
      </w:r>
      <w:r>
        <w:rPr>
          <w:rFonts w:hint="eastAsia" w:ascii="Times New Roman" w:hAnsi="Times New Roman"/>
          <w:color w:val="000000"/>
          <w:szCs w:val="21"/>
        </w:rPr>
        <w:t>；</w:t>
      </w:r>
    </w:p>
    <w:p w14:paraId="5F12EF90">
      <w:pPr>
        <w:spacing w:line="360" w:lineRule="auto"/>
        <w:ind w:firstLine="420" w:firstLineChars="200"/>
        <w:jc w:val="left"/>
        <w:rPr>
          <w:rFonts w:ascii="Times New Roman" w:hAnsi="Times New Roman"/>
          <w:bCs/>
          <w:color w:val="000000"/>
          <w:szCs w:val="21"/>
        </w:rPr>
      </w:pPr>
      <w:r>
        <w:rPr>
          <w:rFonts w:hint="eastAsia" w:ascii="Times New Roman" w:hAnsi="Times New Roman"/>
          <w:bCs/>
          <w:color w:val="000000"/>
          <w:szCs w:val="21"/>
        </w:rPr>
        <w:t>（</w:t>
      </w:r>
      <w:r>
        <w:rPr>
          <w:rFonts w:ascii="Times New Roman" w:hAnsi="Times New Roman"/>
          <w:bCs/>
          <w:color w:val="000000"/>
          <w:szCs w:val="21"/>
        </w:rPr>
        <w:t>3</w:t>
      </w:r>
      <w:r>
        <w:rPr>
          <w:rFonts w:hint="eastAsia" w:ascii="Times New Roman" w:hAnsi="Times New Roman"/>
          <w:bCs/>
          <w:color w:val="000000"/>
          <w:szCs w:val="21"/>
        </w:rPr>
        <w:t>）开启投标文件，进入资格审查；</w:t>
      </w:r>
    </w:p>
    <w:p w14:paraId="66B5A5F5">
      <w:pPr>
        <w:spacing w:line="360" w:lineRule="auto"/>
        <w:ind w:firstLine="420" w:firstLineChars="200"/>
        <w:jc w:val="left"/>
        <w:rPr>
          <w:rFonts w:ascii="Times New Roman" w:hAnsi="Times New Roman"/>
          <w:bCs/>
          <w:color w:val="000000"/>
          <w:szCs w:val="21"/>
        </w:rPr>
      </w:pPr>
      <w:r>
        <w:rPr>
          <w:rFonts w:hint="eastAsia" w:ascii="Times New Roman" w:hAnsi="Times New Roman"/>
          <w:bCs/>
          <w:color w:val="000000"/>
          <w:szCs w:val="21"/>
        </w:rPr>
        <w:t>（</w:t>
      </w:r>
      <w:r>
        <w:rPr>
          <w:rFonts w:ascii="Times New Roman" w:hAnsi="Times New Roman"/>
          <w:bCs/>
          <w:color w:val="000000"/>
          <w:szCs w:val="21"/>
        </w:rPr>
        <w:t>4</w:t>
      </w:r>
      <w:r>
        <w:rPr>
          <w:rFonts w:hint="eastAsia" w:ascii="Times New Roman" w:hAnsi="Times New Roman"/>
          <w:bCs/>
          <w:color w:val="000000"/>
          <w:szCs w:val="21"/>
        </w:rPr>
        <w:t>）开启资格审查通过的投标供应商的商务技术文件进入符合性审查、商务技术评审；</w:t>
      </w:r>
    </w:p>
    <w:p w14:paraId="6AF666A5">
      <w:pPr>
        <w:spacing w:line="360" w:lineRule="auto"/>
        <w:ind w:firstLine="420" w:firstLineChars="200"/>
        <w:jc w:val="left"/>
        <w:rPr>
          <w:rFonts w:ascii="Times New Roman" w:hAnsi="Times New Roman"/>
          <w:bCs/>
          <w:color w:val="000000"/>
          <w:szCs w:val="21"/>
        </w:rPr>
      </w:pPr>
      <w:r>
        <w:rPr>
          <w:rFonts w:hint="eastAsia" w:ascii="Times New Roman" w:hAnsi="Times New Roman"/>
          <w:bCs/>
          <w:color w:val="000000"/>
          <w:szCs w:val="21"/>
        </w:rPr>
        <w:t>（</w:t>
      </w:r>
      <w:r>
        <w:rPr>
          <w:rFonts w:ascii="Times New Roman" w:hAnsi="Times New Roman"/>
          <w:bCs/>
          <w:color w:val="000000"/>
          <w:szCs w:val="21"/>
        </w:rPr>
        <w:t>5</w:t>
      </w:r>
      <w:r>
        <w:rPr>
          <w:rFonts w:hint="eastAsia" w:ascii="Times New Roman" w:hAnsi="Times New Roman"/>
          <w:bCs/>
          <w:color w:val="000000"/>
          <w:szCs w:val="21"/>
        </w:rPr>
        <w:t>）第一阶段开标结束。</w:t>
      </w:r>
    </w:p>
    <w:p w14:paraId="2A918B01">
      <w:pPr>
        <w:spacing w:line="360" w:lineRule="auto"/>
        <w:ind w:firstLine="420" w:firstLineChars="200"/>
        <w:jc w:val="left"/>
        <w:rPr>
          <w:rFonts w:ascii="Times New Roman" w:hAnsi="Times New Roman"/>
          <w:bCs/>
          <w:color w:val="000000"/>
          <w:szCs w:val="21"/>
        </w:rPr>
      </w:pPr>
      <w:r>
        <w:rPr>
          <w:rFonts w:hint="eastAsia" w:ascii="Times New Roman" w:hAnsi="Times New Roman"/>
          <w:bCs/>
          <w:color w:val="000000"/>
          <w:szCs w:val="21"/>
        </w:rPr>
        <w:t>备注：开标大会的第一阶段结束后，评标委员会将依法对投标供应商的资格进行审查，资格审查结束后进入符合性审查和商务技术的评审工作。</w:t>
      </w:r>
    </w:p>
    <w:p w14:paraId="20C42807">
      <w:pPr>
        <w:spacing w:line="360" w:lineRule="auto"/>
        <w:ind w:firstLine="422" w:firstLineChars="200"/>
        <w:jc w:val="left"/>
        <w:rPr>
          <w:rFonts w:ascii="Times New Roman" w:hAnsi="Times New Roman"/>
          <w:b/>
          <w:color w:val="000000"/>
          <w:szCs w:val="21"/>
        </w:rPr>
      </w:pPr>
      <w:r>
        <w:rPr>
          <w:rFonts w:ascii="Times New Roman" w:hAnsi="Times New Roman"/>
          <w:b/>
          <w:color w:val="000000"/>
          <w:szCs w:val="21"/>
        </w:rPr>
        <w:t>2</w:t>
      </w:r>
      <w:r>
        <w:rPr>
          <w:rFonts w:hint="eastAsia" w:ascii="Times New Roman" w:hAnsi="Times New Roman"/>
          <w:b/>
          <w:color w:val="000000"/>
          <w:szCs w:val="21"/>
        </w:rPr>
        <w:t>、开标大会第二阶段</w:t>
      </w:r>
    </w:p>
    <w:p w14:paraId="0CDF2492">
      <w:pPr>
        <w:spacing w:line="360" w:lineRule="auto"/>
        <w:ind w:firstLine="420" w:firstLineChars="200"/>
        <w:jc w:val="left"/>
        <w:rPr>
          <w:rFonts w:ascii="Times New Roman" w:hAnsi="Times New Roman"/>
          <w:bCs/>
          <w:color w:val="000000"/>
          <w:szCs w:val="21"/>
        </w:rPr>
      </w:pPr>
      <w:r>
        <w:rPr>
          <w:rFonts w:hint="eastAsia" w:ascii="Times New Roman" w:hAnsi="Times New Roman"/>
          <w:bCs/>
          <w:color w:val="000000"/>
          <w:szCs w:val="21"/>
        </w:rPr>
        <w:t>（</w:t>
      </w:r>
      <w:r>
        <w:rPr>
          <w:rFonts w:ascii="Times New Roman" w:hAnsi="Times New Roman"/>
          <w:bCs/>
          <w:color w:val="000000"/>
          <w:szCs w:val="21"/>
        </w:rPr>
        <w:t>1</w:t>
      </w:r>
      <w:r>
        <w:rPr>
          <w:rFonts w:hint="eastAsia" w:ascii="Times New Roman" w:hAnsi="Times New Roman"/>
          <w:bCs/>
          <w:color w:val="000000"/>
          <w:szCs w:val="21"/>
        </w:rPr>
        <w:t>）符合性审查、商务技术评审结束后，举行开标大会第二阶段会议。首先公布符合性审查、商务技术评审无效供应商名称及理由；公布经商务技术评审后有效投标供应商的名单，同时公布其商务技术部分得分情况。</w:t>
      </w:r>
    </w:p>
    <w:p w14:paraId="328E6AD7">
      <w:pPr>
        <w:spacing w:line="360" w:lineRule="auto"/>
        <w:ind w:firstLine="420" w:firstLineChars="200"/>
        <w:jc w:val="left"/>
        <w:rPr>
          <w:rFonts w:ascii="Times New Roman" w:hAnsi="Times New Roman"/>
          <w:bCs/>
          <w:color w:val="000000"/>
          <w:szCs w:val="21"/>
        </w:rPr>
      </w:pPr>
      <w:r>
        <w:rPr>
          <w:rFonts w:hint="eastAsia" w:ascii="Times New Roman" w:hAnsi="Times New Roman"/>
          <w:bCs/>
          <w:color w:val="000000"/>
          <w:szCs w:val="21"/>
        </w:rPr>
        <w:t>（</w:t>
      </w:r>
      <w:r>
        <w:rPr>
          <w:rFonts w:ascii="Times New Roman" w:hAnsi="Times New Roman"/>
          <w:bCs/>
          <w:color w:val="000000"/>
          <w:szCs w:val="21"/>
        </w:rPr>
        <w:t>2</w:t>
      </w:r>
      <w:r>
        <w:rPr>
          <w:rFonts w:hint="eastAsia" w:ascii="Times New Roman" w:hAnsi="Times New Roman"/>
          <w:bCs/>
          <w:color w:val="000000"/>
          <w:szCs w:val="21"/>
        </w:rPr>
        <w:t>）开启符合性审查、商务技术评审有效投标供应商的《报价文件》，公布开标一览表有关内容。唱标结束后，由评标委员会对报价的合理性、准确性等进行审查核实。</w:t>
      </w:r>
    </w:p>
    <w:p w14:paraId="23EF933F">
      <w:pPr>
        <w:spacing w:line="360" w:lineRule="auto"/>
        <w:ind w:firstLine="420" w:firstLineChars="200"/>
        <w:jc w:val="left"/>
        <w:rPr>
          <w:rFonts w:ascii="Times New Roman" w:hAnsi="Times New Roman"/>
          <w:bCs/>
          <w:color w:val="000000"/>
          <w:szCs w:val="21"/>
        </w:rPr>
      </w:pPr>
      <w:r>
        <w:rPr>
          <w:rFonts w:hint="eastAsia" w:ascii="Times New Roman" w:hAnsi="Times New Roman"/>
          <w:bCs/>
          <w:color w:val="000000"/>
          <w:szCs w:val="21"/>
        </w:rPr>
        <w:t>（</w:t>
      </w:r>
      <w:r>
        <w:rPr>
          <w:rFonts w:ascii="Times New Roman" w:hAnsi="Times New Roman"/>
          <w:bCs/>
          <w:color w:val="000000"/>
          <w:szCs w:val="21"/>
        </w:rPr>
        <w:t>3</w:t>
      </w:r>
      <w:r>
        <w:rPr>
          <w:rFonts w:hint="eastAsia" w:ascii="Times New Roman" w:hAnsi="Times New Roman"/>
          <w:bCs/>
          <w:color w:val="000000"/>
          <w:szCs w:val="21"/>
        </w:rPr>
        <w:t>）评审结束后，公布中标（成交）候选供应商名单。</w:t>
      </w:r>
    </w:p>
    <w:p w14:paraId="0E6C755D">
      <w:pPr>
        <w:spacing w:line="360" w:lineRule="auto"/>
        <w:ind w:firstLine="420" w:firstLineChars="200"/>
        <w:jc w:val="left"/>
        <w:rPr>
          <w:rFonts w:ascii="Times New Roman" w:hAnsi="Times New Roman"/>
          <w:bCs/>
          <w:color w:val="000000"/>
          <w:szCs w:val="21"/>
        </w:rPr>
      </w:pPr>
      <w:r>
        <w:rPr>
          <w:rFonts w:hint="eastAsia" w:ascii="Times New Roman" w:hAnsi="Times New Roman"/>
          <w:bCs/>
          <w:color w:val="000000"/>
          <w:szCs w:val="21"/>
        </w:rPr>
        <w:t>特别说明：如遇“政府采购云平台”电子化开标或评审程序调整的，按调整后程序执行。</w:t>
      </w:r>
    </w:p>
    <w:p w14:paraId="6214A9C1">
      <w:pPr>
        <w:spacing w:line="360" w:lineRule="auto"/>
        <w:ind w:firstLine="422" w:firstLineChars="200"/>
        <w:jc w:val="left"/>
        <w:rPr>
          <w:rFonts w:ascii="Times New Roman" w:hAnsi="Times New Roman"/>
          <w:b/>
          <w:color w:val="000000"/>
          <w:szCs w:val="21"/>
        </w:rPr>
      </w:pPr>
      <w:r>
        <w:rPr>
          <w:rFonts w:hint="eastAsia" w:ascii="Times New Roman" w:hAnsi="Times New Roman"/>
          <w:b/>
          <w:color w:val="000000"/>
          <w:szCs w:val="21"/>
        </w:rPr>
        <w:t>（三）投标供应商资格审查</w:t>
      </w:r>
    </w:p>
    <w:p w14:paraId="2CAFFA8D">
      <w:pPr>
        <w:spacing w:line="360" w:lineRule="auto"/>
        <w:ind w:firstLine="420" w:firstLineChars="200"/>
        <w:jc w:val="left"/>
        <w:rPr>
          <w:rFonts w:ascii="Times New Roman" w:hAnsi="Times New Roman"/>
          <w:bCs/>
          <w:color w:val="000000"/>
          <w:szCs w:val="21"/>
        </w:rPr>
      </w:pPr>
      <w:r>
        <w:rPr>
          <w:rFonts w:ascii="Times New Roman" w:hAnsi="Times New Roman"/>
          <w:bCs/>
          <w:color w:val="000000"/>
          <w:szCs w:val="21"/>
        </w:rPr>
        <w:t>1</w:t>
      </w:r>
      <w:r>
        <w:rPr>
          <w:rFonts w:hint="eastAsia" w:ascii="Times New Roman" w:hAnsi="Times New Roman"/>
          <w:bCs/>
          <w:color w:val="000000"/>
          <w:szCs w:val="21"/>
        </w:rPr>
        <w:t>、开标大会第一阶段结束后，评标委员会首先依法对各投标供应商的资格进行审查，审查各投标供应商的资格是否满足招标文件的要求。评标委员会对投标供应商所提交的资格证明材料仅负审核的责任。如发现投标供应商所提交的资格证明材料不合法或与事实不符，采购人可取消其中标资格并追究投标供应商的法律责任。</w:t>
      </w:r>
    </w:p>
    <w:p w14:paraId="13A25CB8">
      <w:pPr>
        <w:spacing w:line="360" w:lineRule="auto"/>
        <w:ind w:firstLine="420" w:firstLineChars="200"/>
        <w:jc w:val="left"/>
        <w:rPr>
          <w:rFonts w:ascii="Times New Roman" w:hAnsi="Times New Roman"/>
          <w:bCs/>
          <w:color w:val="000000"/>
          <w:szCs w:val="21"/>
        </w:rPr>
      </w:pPr>
      <w:r>
        <w:rPr>
          <w:rFonts w:ascii="Times New Roman" w:hAnsi="Times New Roman"/>
          <w:bCs/>
          <w:color w:val="000000"/>
          <w:szCs w:val="21"/>
        </w:rPr>
        <w:t>2</w:t>
      </w:r>
      <w:r>
        <w:rPr>
          <w:rFonts w:hint="eastAsia" w:ascii="Times New Roman" w:hAnsi="Times New Roman"/>
          <w:bCs/>
          <w:color w:val="000000"/>
          <w:szCs w:val="21"/>
        </w:rPr>
        <w:t>、投标供应商提交的资格证明材料无法证明其符合招标文件规定的“合格的投标人资格要求”的，评标委员会将对其作资格审查不通过处理（无效投标），并不再将其投标提交评标委员会进行后续评审。</w:t>
      </w:r>
    </w:p>
    <w:p w14:paraId="3144D4FB">
      <w:pPr>
        <w:spacing w:line="360" w:lineRule="auto"/>
        <w:ind w:firstLine="422" w:firstLineChars="200"/>
        <w:jc w:val="left"/>
        <w:rPr>
          <w:rFonts w:ascii="Times New Roman" w:hAnsi="Times New Roman"/>
          <w:b/>
          <w:bCs/>
          <w:color w:val="000000"/>
          <w:szCs w:val="21"/>
        </w:rPr>
      </w:pPr>
      <w:r>
        <w:rPr>
          <w:rFonts w:ascii="Times New Roman" w:hAnsi="Times New Roman"/>
          <w:b/>
          <w:bCs/>
          <w:color w:val="000000"/>
          <w:szCs w:val="21"/>
        </w:rPr>
        <w:t>3</w:t>
      </w:r>
      <w:r>
        <w:rPr>
          <w:rFonts w:hint="eastAsia" w:ascii="Times New Roman" w:hAnsi="Times New Roman"/>
          <w:b/>
          <w:bCs/>
          <w:color w:val="000000"/>
          <w:szCs w:val="21"/>
        </w:rPr>
        <w:t>、</w:t>
      </w:r>
      <w:r>
        <w:rPr>
          <w:rFonts w:hint="eastAsia" w:ascii="Times New Roman" w:hAnsi="Times New Roman"/>
          <w:color w:val="000000"/>
          <w:szCs w:val="21"/>
        </w:rPr>
        <w:t>▲</w:t>
      </w:r>
      <w:r>
        <w:rPr>
          <w:rFonts w:hint="eastAsia" w:ascii="Times New Roman" w:hAnsi="Times New Roman"/>
          <w:b/>
          <w:bCs/>
          <w:color w:val="000000"/>
          <w:szCs w:val="21"/>
        </w:rPr>
        <w:t>单位负责人为同一人或者存在直接控股、管理关系的不同供应商参加同一合同项下的政府采购活动的，相关投标供应商均作投标无效处理。</w:t>
      </w:r>
    </w:p>
    <w:bookmarkEnd w:id="85"/>
    <w:p w14:paraId="4F8E6E38">
      <w:pPr>
        <w:pStyle w:val="23"/>
        <w:spacing w:before="120" w:line="360" w:lineRule="auto"/>
        <w:ind w:firstLine="422"/>
        <w:rPr>
          <w:rFonts w:ascii="Times New Roman" w:hAnsi="Times New Roman"/>
          <w:b/>
          <w:color w:val="000000"/>
          <w:sz w:val="21"/>
          <w:szCs w:val="21"/>
        </w:rPr>
      </w:pPr>
      <w:bookmarkStart w:id="86" w:name="_Toc417992892"/>
      <w:bookmarkStart w:id="87" w:name="_Toc177870554"/>
      <w:r>
        <w:rPr>
          <w:rFonts w:hint="eastAsia" w:ascii="Times New Roman" w:hAnsi="Times New Roman"/>
          <w:b/>
          <w:color w:val="000000"/>
          <w:sz w:val="21"/>
          <w:szCs w:val="21"/>
        </w:rPr>
        <w:t>五、评标</w:t>
      </w:r>
      <w:bookmarkEnd w:id="86"/>
      <w:bookmarkEnd w:id="87"/>
    </w:p>
    <w:p w14:paraId="21C7B614">
      <w:pPr>
        <w:pStyle w:val="23"/>
        <w:spacing w:before="120" w:line="360" w:lineRule="auto"/>
        <w:ind w:firstLine="422"/>
        <w:rPr>
          <w:rFonts w:ascii="Times New Roman" w:hAnsi="Times New Roman"/>
          <w:b/>
          <w:color w:val="000000"/>
          <w:sz w:val="21"/>
          <w:szCs w:val="21"/>
        </w:rPr>
      </w:pPr>
      <w:r>
        <w:rPr>
          <w:rFonts w:ascii="Times New Roman" w:hAnsi="Times New Roman"/>
          <w:b/>
          <w:color w:val="000000"/>
          <w:sz w:val="21"/>
          <w:szCs w:val="21"/>
        </w:rPr>
        <w:t>1</w:t>
      </w:r>
      <w:r>
        <w:rPr>
          <w:rFonts w:hint="eastAsia" w:ascii="Times New Roman" w:hAnsi="Times New Roman"/>
          <w:b/>
          <w:color w:val="000000"/>
          <w:sz w:val="21"/>
          <w:szCs w:val="21"/>
        </w:rPr>
        <w:t>、评标组织</w:t>
      </w:r>
    </w:p>
    <w:p w14:paraId="459E4FDF">
      <w:pPr>
        <w:pStyle w:val="23"/>
        <w:spacing w:before="120" w:line="360" w:lineRule="auto"/>
        <w:ind w:firstLine="420"/>
        <w:rPr>
          <w:rFonts w:ascii="Times New Roman" w:hAnsi="Times New Roman"/>
          <w:color w:val="000000"/>
          <w:sz w:val="21"/>
          <w:szCs w:val="21"/>
        </w:rPr>
      </w:pPr>
      <w:r>
        <w:rPr>
          <w:rFonts w:ascii="Times New Roman" w:hAnsi="Times New Roman"/>
          <w:color w:val="000000"/>
          <w:sz w:val="21"/>
          <w:szCs w:val="21"/>
        </w:rPr>
        <w:t>1.1</w:t>
      </w:r>
      <w:r>
        <w:rPr>
          <w:rFonts w:hint="eastAsia" w:ascii="Times New Roman" w:hAnsi="Times New Roman"/>
          <w:color w:val="000000"/>
          <w:sz w:val="21"/>
          <w:szCs w:val="21"/>
        </w:rPr>
        <w:t>、本项目评标委员会由政府采购评审专家</w:t>
      </w:r>
      <w:r>
        <w:rPr>
          <w:rFonts w:hint="eastAsia" w:ascii="Times New Roman" w:hAnsi="Times New Roman"/>
          <w:color w:val="000000"/>
          <w:sz w:val="21"/>
          <w:szCs w:val="21"/>
          <w:lang w:val="en-US" w:eastAsia="zh-CN"/>
        </w:rPr>
        <w:t>4</w:t>
      </w:r>
      <w:r>
        <w:rPr>
          <w:rFonts w:hint="eastAsia" w:ascii="Times New Roman" w:hAnsi="Times New Roman"/>
          <w:color w:val="000000"/>
          <w:sz w:val="21"/>
          <w:szCs w:val="21"/>
        </w:rPr>
        <w:t>人和</w:t>
      </w:r>
      <w:r>
        <w:rPr>
          <w:rFonts w:hint="eastAsia" w:ascii="Times New Roman" w:hAnsi="Times New Roman"/>
          <w:b/>
          <w:bCs/>
          <w:color w:val="000000"/>
          <w:sz w:val="21"/>
          <w:szCs w:val="21"/>
        </w:rPr>
        <w:t>采购人代表</w:t>
      </w:r>
      <w:r>
        <w:rPr>
          <w:rFonts w:hint="eastAsia" w:ascii="Times New Roman" w:hAnsi="Times New Roman"/>
          <w:b/>
          <w:bCs/>
          <w:color w:val="000000"/>
          <w:sz w:val="21"/>
          <w:szCs w:val="21"/>
          <w:lang w:val="en-US" w:eastAsia="zh-CN"/>
        </w:rPr>
        <w:t>1</w:t>
      </w:r>
      <w:r>
        <w:rPr>
          <w:rFonts w:hint="eastAsia" w:ascii="Times New Roman" w:hAnsi="Times New Roman"/>
          <w:b/>
          <w:bCs/>
          <w:color w:val="000000"/>
          <w:sz w:val="21"/>
          <w:szCs w:val="21"/>
        </w:rPr>
        <w:t>人</w:t>
      </w:r>
      <w:r>
        <w:rPr>
          <w:rFonts w:hint="eastAsia" w:ascii="Times New Roman" w:hAnsi="Times New Roman"/>
          <w:color w:val="000000"/>
          <w:sz w:val="21"/>
          <w:szCs w:val="21"/>
        </w:rPr>
        <w:t>，共</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人组成。</w:t>
      </w:r>
    </w:p>
    <w:p w14:paraId="20164A59">
      <w:pPr>
        <w:pStyle w:val="23"/>
        <w:spacing w:before="120" w:line="360" w:lineRule="auto"/>
        <w:ind w:firstLine="420"/>
        <w:rPr>
          <w:rFonts w:ascii="Times New Roman" w:hAnsi="Times New Roman"/>
          <w:color w:val="000000"/>
          <w:sz w:val="21"/>
          <w:szCs w:val="21"/>
        </w:rPr>
      </w:pPr>
      <w:bookmarkStart w:id="88" w:name="_Hlk11358354"/>
      <w:r>
        <w:rPr>
          <w:rFonts w:ascii="Times New Roman" w:hAnsi="Times New Roman"/>
          <w:color w:val="000000"/>
          <w:sz w:val="21"/>
          <w:szCs w:val="21"/>
        </w:rPr>
        <w:t>1.2</w:t>
      </w:r>
      <w:r>
        <w:rPr>
          <w:rFonts w:hint="eastAsia" w:ascii="Times New Roman" w:hAnsi="Times New Roman"/>
          <w:color w:val="000000"/>
          <w:sz w:val="21"/>
          <w:szCs w:val="21"/>
        </w:rPr>
        <w:t>、评标委员会负责具体评标事务，并独立履行下列职责：</w:t>
      </w:r>
    </w:p>
    <w:p w14:paraId="324E8172">
      <w:pPr>
        <w:pStyle w:val="23"/>
        <w:spacing w:before="120" w:line="360" w:lineRule="auto"/>
        <w:ind w:firstLine="420"/>
        <w:rPr>
          <w:rFonts w:ascii="Times New Roman" w:hAnsi="Times New Roman"/>
          <w:color w:val="000000"/>
          <w:sz w:val="21"/>
          <w:szCs w:val="21"/>
        </w:rPr>
      </w:pPr>
      <w:r>
        <w:rPr>
          <w:rFonts w:hint="eastAsia" w:ascii="Times New Roman" w:hAnsi="Times New Roman"/>
          <w:color w:val="000000"/>
          <w:sz w:val="21"/>
          <w:szCs w:val="21"/>
        </w:rPr>
        <w:t>（</w:t>
      </w:r>
      <w:r>
        <w:rPr>
          <w:rFonts w:ascii="Times New Roman" w:hAnsi="Times New Roman"/>
          <w:color w:val="000000"/>
          <w:sz w:val="21"/>
          <w:szCs w:val="21"/>
        </w:rPr>
        <w:t>1</w:t>
      </w:r>
      <w:r>
        <w:rPr>
          <w:rFonts w:hint="eastAsia" w:ascii="Times New Roman" w:hAnsi="Times New Roman"/>
          <w:color w:val="000000"/>
          <w:sz w:val="21"/>
          <w:szCs w:val="21"/>
        </w:rPr>
        <w:t>）审查、评价投标文件是否符合招标文件的商务、技术等实质性要求；</w:t>
      </w:r>
    </w:p>
    <w:p w14:paraId="51152D3C">
      <w:pPr>
        <w:pStyle w:val="23"/>
        <w:spacing w:before="120" w:line="360" w:lineRule="auto"/>
        <w:ind w:firstLine="420"/>
        <w:rPr>
          <w:rFonts w:ascii="Times New Roman" w:hAnsi="Times New Roman"/>
          <w:color w:val="000000"/>
          <w:sz w:val="21"/>
          <w:szCs w:val="21"/>
        </w:rPr>
      </w:pPr>
      <w:r>
        <w:rPr>
          <w:rFonts w:hint="eastAsia" w:ascii="Times New Roman" w:hAnsi="Times New Roman"/>
          <w:color w:val="000000"/>
          <w:sz w:val="21"/>
          <w:szCs w:val="21"/>
        </w:rPr>
        <w:t>（</w:t>
      </w:r>
      <w:r>
        <w:rPr>
          <w:rFonts w:ascii="Times New Roman" w:hAnsi="Times New Roman"/>
          <w:color w:val="000000"/>
          <w:sz w:val="21"/>
          <w:szCs w:val="21"/>
        </w:rPr>
        <w:t>2</w:t>
      </w:r>
      <w:r>
        <w:rPr>
          <w:rFonts w:hint="eastAsia" w:ascii="Times New Roman" w:hAnsi="Times New Roman"/>
          <w:color w:val="000000"/>
          <w:sz w:val="21"/>
          <w:szCs w:val="21"/>
        </w:rPr>
        <w:t>）要求投标人对投标文件有关事项作出澄清或者说明；</w:t>
      </w:r>
    </w:p>
    <w:p w14:paraId="264A4238">
      <w:pPr>
        <w:pStyle w:val="23"/>
        <w:spacing w:before="120" w:line="360" w:lineRule="auto"/>
        <w:ind w:firstLine="420"/>
        <w:rPr>
          <w:rFonts w:ascii="Times New Roman" w:hAnsi="Times New Roman"/>
          <w:color w:val="000000"/>
          <w:sz w:val="21"/>
          <w:szCs w:val="21"/>
        </w:rPr>
      </w:pPr>
      <w:r>
        <w:rPr>
          <w:rFonts w:hint="eastAsia" w:ascii="Times New Roman" w:hAnsi="Times New Roman"/>
          <w:color w:val="000000"/>
          <w:sz w:val="21"/>
          <w:szCs w:val="21"/>
        </w:rPr>
        <w:t>（</w:t>
      </w:r>
      <w:r>
        <w:rPr>
          <w:rFonts w:ascii="Times New Roman" w:hAnsi="Times New Roman"/>
          <w:color w:val="000000"/>
          <w:sz w:val="21"/>
          <w:szCs w:val="21"/>
        </w:rPr>
        <w:t>3</w:t>
      </w:r>
      <w:r>
        <w:rPr>
          <w:rFonts w:hint="eastAsia" w:ascii="Times New Roman" w:hAnsi="Times New Roman"/>
          <w:color w:val="000000"/>
          <w:sz w:val="21"/>
          <w:szCs w:val="21"/>
        </w:rPr>
        <w:t>）对投标文件进行比较和评价；</w:t>
      </w:r>
    </w:p>
    <w:p w14:paraId="50E8F6B4">
      <w:pPr>
        <w:pStyle w:val="23"/>
        <w:spacing w:before="120" w:line="360" w:lineRule="auto"/>
        <w:ind w:firstLine="420"/>
        <w:rPr>
          <w:rFonts w:ascii="Times New Roman" w:hAnsi="Times New Roman"/>
          <w:color w:val="000000"/>
          <w:sz w:val="21"/>
          <w:szCs w:val="21"/>
        </w:rPr>
      </w:pPr>
      <w:r>
        <w:rPr>
          <w:rFonts w:hint="eastAsia" w:ascii="Times New Roman" w:hAnsi="Times New Roman"/>
          <w:color w:val="000000"/>
          <w:sz w:val="21"/>
          <w:szCs w:val="21"/>
        </w:rPr>
        <w:t>（</w:t>
      </w:r>
      <w:r>
        <w:rPr>
          <w:rFonts w:ascii="Times New Roman" w:hAnsi="Times New Roman"/>
          <w:color w:val="000000"/>
          <w:sz w:val="21"/>
          <w:szCs w:val="21"/>
        </w:rPr>
        <w:t>4</w:t>
      </w:r>
      <w:r>
        <w:rPr>
          <w:rFonts w:hint="eastAsia" w:ascii="Times New Roman" w:hAnsi="Times New Roman"/>
          <w:color w:val="000000"/>
          <w:sz w:val="21"/>
          <w:szCs w:val="21"/>
        </w:rPr>
        <w:t>）确定中标候选人名单，以及根据采购人委托直接确定中标人；</w:t>
      </w:r>
    </w:p>
    <w:p w14:paraId="18476C6B">
      <w:pPr>
        <w:pStyle w:val="23"/>
        <w:spacing w:before="120" w:line="360" w:lineRule="auto"/>
        <w:ind w:firstLine="420"/>
        <w:rPr>
          <w:rFonts w:ascii="Times New Roman" w:hAnsi="Times New Roman"/>
          <w:color w:val="000000"/>
          <w:sz w:val="21"/>
          <w:szCs w:val="21"/>
        </w:rPr>
      </w:pPr>
      <w:r>
        <w:rPr>
          <w:rFonts w:hint="eastAsia" w:ascii="Times New Roman" w:hAnsi="Times New Roman"/>
          <w:color w:val="000000"/>
          <w:sz w:val="21"/>
          <w:szCs w:val="21"/>
        </w:rPr>
        <w:t>（</w:t>
      </w:r>
      <w:r>
        <w:rPr>
          <w:rFonts w:ascii="Times New Roman" w:hAnsi="Times New Roman"/>
          <w:color w:val="000000"/>
          <w:sz w:val="21"/>
          <w:szCs w:val="21"/>
        </w:rPr>
        <w:t>5</w:t>
      </w:r>
      <w:r>
        <w:rPr>
          <w:rFonts w:hint="eastAsia" w:ascii="Times New Roman" w:hAnsi="Times New Roman"/>
          <w:color w:val="000000"/>
          <w:sz w:val="21"/>
          <w:szCs w:val="21"/>
        </w:rPr>
        <w:t>）向采购人、代理机构或者有关部门报告评标中发现的违法行为。</w:t>
      </w:r>
    </w:p>
    <w:p w14:paraId="7080BD13">
      <w:pPr>
        <w:pStyle w:val="23"/>
        <w:spacing w:before="120" w:line="360" w:lineRule="auto"/>
        <w:ind w:firstLine="422"/>
        <w:rPr>
          <w:rFonts w:ascii="Times New Roman" w:hAnsi="Times New Roman"/>
          <w:b/>
          <w:bCs/>
          <w:color w:val="000000"/>
          <w:sz w:val="21"/>
          <w:szCs w:val="21"/>
          <w:u w:val="single"/>
        </w:rPr>
      </w:pPr>
      <w:r>
        <w:rPr>
          <w:rFonts w:hint="eastAsia" w:ascii="Times New Roman" w:hAnsi="Times New Roman"/>
          <w:b/>
          <w:bCs/>
          <w:color w:val="000000"/>
          <w:sz w:val="21"/>
          <w:szCs w:val="21"/>
          <w:u w:val="single"/>
        </w:rPr>
        <w:t>除采购人代表、评标现场组织人员外，采购人的其他工作人员以及与评标工作无关的人员不得进入评标现场。</w:t>
      </w:r>
      <w:bookmarkEnd w:id="88"/>
    </w:p>
    <w:p w14:paraId="7C2DEB3F">
      <w:pPr>
        <w:pStyle w:val="23"/>
        <w:spacing w:before="120" w:line="360" w:lineRule="auto"/>
        <w:ind w:firstLine="422"/>
        <w:rPr>
          <w:rFonts w:ascii="Times New Roman" w:hAnsi="Times New Roman"/>
          <w:b/>
          <w:color w:val="000000"/>
          <w:sz w:val="21"/>
          <w:szCs w:val="21"/>
        </w:rPr>
      </w:pPr>
      <w:r>
        <w:rPr>
          <w:rFonts w:ascii="Times New Roman" w:hAnsi="Times New Roman"/>
          <w:b/>
          <w:color w:val="000000"/>
          <w:sz w:val="21"/>
          <w:szCs w:val="21"/>
        </w:rPr>
        <w:t>2</w:t>
      </w:r>
      <w:r>
        <w:rPr>
          <w:rFonts w:hint="eastAsia" w:ascii="Times New Roman" w:hAnsi="Times New Roman"/>
          <w:b/>
          <w:color w:val="000000"/>
          <w:sz w:val="21"/>
          <w:szCs w:val="21"/>
        </w:rPr>
        <w:t>、评标的方式</w:t>
      </w:r>
    </w:p>
    <w:p w14:paraId="0C30AFDD">
      <w:pPr>
        <w:pStyle w:val="23"/>
        <w:spacing w:before="120" w:line="360" w:lineRule="auto"/>
        <w:ind w:firstLine="420"/>
        <w:rPr>
          <w:rFonts w:ascii="Times New Roman" w:hAnsi="Times New Roman"/>
          <w:color w:val="000000"/>
          <w:sz w:val="21"/>
          <w:szCs w:val="21"/>
        </w:rPr>
      </w:pPr>
      <w:r>
        <w:rPr>
          <w:rFonts w:ascii="Times New Roman" w:hAnsi="Times New Roman"/>
          <w:color w:val="000000"/>
          <w:sz w:val="21"/>
          <w:szCs w:val="21"/>
        </w:rPr>
        <w:t>2.1</w:t>
      </w:r>
      <w:r>
        <w:rPr>
          <w:rFonts w:hint="eastAsia" w:ascii="Times New Roman" w:hAnsi="Times New Roman"/>
          <w:color w:val="000000"/>
          <w:sz w:val="21"/>
          <w:szCs w:val="21"/>
        </w:rPr>
        <w:t>、本采购项目采用不公开方式评标，评标的依据为招标文件和投标文件。</w:t>
      </w:r>
    </w:p>
    <w:p w14:paraId="33CB5DEA">
      <w:pPr>
        <w:pStyle w:val="23"/>
        <w:spacing w:before="120" w:line="360" w:lineRule="auto"/>
        <w:ind w:firstLine="422"/>
        <w:rPr>
          <w:rFonts w:ascii="Times New Roman" w:hAnsi="Times New Roman"/>
          <w:b/>
          <w:bCs/>
          <w:color w:val="000000"/>
          <w:sz w:val="21"/>
          <w:szCs w:val="21"/>
        </w:rPr>
      </w:pPr>
      <w:r>
        <w:rPr>
          <w:rFonts w:ascii="Times New Roman" w:hAnsi="Times New Roman"/>
          <w:b/>
          <w:color w:val="000000"/>
          <w:sz w:val="21"/>
          <w:szCs w:val="21"/>
        </w:rPr>
        <w:t>3</w:t>
      </w:r>
      <w:r>
        <w:rPr>
          <w:rFonts w:hint="eastAsia" w:ascii="Times New Roman" w:hAnsi="Times New Roman"/>
          <w:b/>
          <w:color w:val="000000"/>
          <w:sz w:val="21"/>
          <w:szCs w:val="21"/>
        </w:rPr>
        <w:t>、</w:t>
      </w:r>
      <w:r>
        <w:rPr>
          <w:rFonts w:hint="eastAsia" w:ascii="Times New Roman" w:hAnsi="Times New Roman"/>
          <w:b/>
          <w:bCs/>
          <w:color w:val="000000"/>
          <w:sz w:val="21"/>
          <w:szCs w:val="21"/>
        </w:rPr>
        <w:t>评标程序</w:t>
      </w:r>
    </w:p>
    <w:p w14:paraId="4E5A5F70">
      <w:pPr>
        <w:pStyle w:val="23"/>
        <w:spacing w:before="120" w:line="360" w:lineRule="auto"/>
        <w:ind w:firstLine="420"/>
        <w:rPr>
          <w:rFonts w:ascii="Times New Roman" w:hAnsi="Times New Roman"/>
          <w:color w:val="000000"/>
          <w:sz w:val="21"/>
          <w:szCs w:val="21"/>
        </w:rPr>
      </w:pPr>
      <w:r>
        <w:rPr>
          <w:rFonts w:hint="eastAsia" w:ascii="Times New Roman" w:hAnsi="Times New Roman"/>
          <w:color w:val="000000"/>
          <w:sz w:val="21"/>
          <w:szCs w:val="21"/>
        </w:rPr>
        <w:t>采购人可以在评标前说明项目背景和采购需求，说明内容不得含有歧视性、倾向性意见，不得超出招标文件所述范围。</w:t>
      </w:r>
    </w:p>
    <w:p w14:paraId="6CD5A9B3">
      <w:pPr>
        <w:pStyle w:val="23"/>
        <w:spacing w:before="120" w:line="360" w:lineRule="auto"/>
        <w:ind w:firstLine="420"/>
        <w:rPr>
          <w:rFonts w:ascii="Times New Roman" w:hAnsi="Times New Roman"/>
          <w:color w:val="000000"/>
          <w:sz w:val="21"/>
          <w:szCs w:val="21"/>
        </w:rPr>
      </w:pPr>
      <w:r>
        <w:rPr>
          <w:rFonts w:ascii="Times New Roman" w:hAnsi="Times New Roman"/>
          <w:color w:val="000000"/>
          <w:sz w:val="21"/>
          <w:szCs w:val="21"/>
        </w:rPr>
        <w:t>3.1</w:t>
      </w:r>
      <w:r>
        <w:rPr>
          <w:rFonts w:hint="eastAsia" w:ascii="Times New Roman" w:hAnsi="Times New Roman"/>
          <w:color w:val="000000"/>
          <w:sz w:val="21"/>
          <w:szCs w:val="21"/>
        </w:rPr>
        <w:t>、形式审查</w:t>
      </w:r>
      <w:r>
        <w:rPr>
          <w:rFonts w:ascii="Times New Roman" w:hAnsi="Times New Roman"/>
          <w:color w:val="000000"/>
          <w:sz w:val="21"/>
          <w:szCs w:val="21"/>
        </w:rPr>
        <w:t>:</w:t>
      </w:r>
      <w:bookmarkStart w:id="89" w:name="_Hlk11358436"/>
      <w:r>
        <w:rPr>
          <w:rFonts w:hint="eastAsia" w:ascii="Times New Roman" w:hAnsi="Times New Roman"/>
          <w:color w:val="000000"/>
          <w:sz w:val="21"/>
          <w:szCs w:val="21"/>
        </w:rPr>
        <w:t>形式审查包括资格审查（除符合性审查以外的关于投标人资格条件等内容）和符合性审查，即对投标人的资格和投标文件的完整性、合法性等进行审查。投标文件形式审查未通过的投标人，其投标文件将不再评审。</w:t>
      </w:r>
      <w:bookmarkEnd w:id="89"/>
    </w:p>
    <w:p w14:paraId="28D7FCC1">
      <w:pPr>
        <w:pStyle w:val="23"/>
        <w:spacing w:before="120" w:line="360" w:lineRule="auto"/>
        <w:ind w:firstLine="420"/>
        <w:rPr>
          <w:rFonts w:ascii="Times New Roman" w:hAnsi="Times New Roman"/>
          <w:color w:val="000000"/>
          <w:sz w:val="21"/>
          <w:szCs w:val="21"/>
        </w:rPr>
      </w:pPr>
      <w:r>
        <w:rPr>
          <w:rFonts w:ascii="Times New Roman" w:hAnsi="Times New Roman"/>
          <w:color w:val="000000"/>
          <w:sz w:val="21"/>
          <w:szCs w:val="21"/>
        </w:rPr>
        <w:t>3.2</w:t>
      </w:r>
      <w:r>
        <w:rPr>
          <w:rFonts w:hint="eastAsia" w:ascii="Times New Roman" w:hAnsi="Times New Roman"/>
          <w:color w:val="000000"/>
          <w:sz w:val="21"/>
          <w:szCs w:val="21"/>
        </w:rPr>
        <w:t>、实质审查与比较</w:t>
      </w:r>
    </w:p>
    <w:p w14:paraId="4C13B313">
      <w:pPr>
        <w:pStyle w:val="23"/>
        <w:spacing w:before="120" w:line="360" w:lineRule="auto"/>
        <w:ind w:firstLine="420"/>
        <w:rPr>
          <w:rFonts w:ascii="Times New Roman" w:hAnsi="Times New Roman"/>
          <w:color w:val="000000"/>
          <w:sz w:val="21"/>
          <w:szCs w:val="21"/>
        </w:rPr>
      </w:pPr>
      <w:r>
        <w:rPr>
          <w:rFonts w:ascii="Times New Roman" w:hAnsi="Times New Roman"/>
          <w:color w:val="000000"/>
          <w:sz w:val="21"/>
          <w:szCs w:val="21"/>
        </w:rPr>
        <w:t>3.2.1</w:t>
      </w:r>
      <w:r>
        <w:rPr>
          <w:rFonts w:hint="eastAsia" w:ascii="Times New Roman" w:hAnsi="Times New Roman"/>
          <w:color w:val="000000"/>
          <w:sz w:val="21"/>
          <w:szCs w:val="21"/>
        </w:rPr>
        <w:t>、评标委员会审查投标文件的实质性内容是否符合招标文件的实质性要求。</w:t>
      </w:r>
    </w:p>
    <w:p w14:paraId="046C0B62">
      <w:pPr>
        <w:pStyle w:val="23"/>
        <w:spacing w:before="120" w:line="360" w:lineRule="auto"/>
        <w:ind w:firstLine="420"/>
        <w:rPr>
          <w:rFonts w:ascii="Times New Roman" w:hAnsi="Times New Roman"/>
          <w:color w:val="000000"/>
          <w:sz w:val="21"/>
          <w:szCs w:val="21"/>
        </w:rPr>
      </w:pPr>
      <w:r>
        <w:rPr>
          <w:rFonts w:ascii="Times New Roman" w:hAnsi="Times New Roman"/>
          <w:color w:val="000000"/>
          <w:sz w:val="21"/>
          <w:szCs w:val="21"/>
        </w:rPr>
        <w:t>3.2.2</w:t>
      </w:r>
      <w:r>
        <w:rPr>
          <w:rFonts w:hint="eastAsia" w:ascii="Times New Roman" w:hAnsi="Times New Roman"/>
          <w:color w:val="000000"/>
          <w:sz w:val="21"/>
          <w:szCs w:val="21"/>
        </w:rPr>
        <w:t>、评标委员会将根据投标人的资信商务及技术标书进行审查、核对，如有疑问，将对投标人进行询标，投标人要向评标委员会澄清有关问题</w:t>
      </w:r>
      <w:r>
        <w:rPr>
          <w:rFonts w:ascii="Times New Roman" w:hAnsi="Times New Roman"/>
          <w:color w:val="000000"/>
          <w:sz w:val="21"/>
          <w:szCs w:val="21"/>
        </w:rPr>
        <w:t>,</w:t>
      </w:r>
      <w:r>
        <w:rPr>
          <w:rFonts w:hint="eastAsia" w:ascii="Times New Roman" w:hAnsi="Times New Roman"/>
          <w:color w:val="000000"/>
          <w:sz w:val="21"/>
          <w:szCs w:val="21"/>
        </w:rPr>
        <w:t>并最终以书面形式进行答复。询标时，投标人代表未按要求或者拒绝澄清或者澄清的内容改变了投标文件的实质性内容的，评标委员会有权对该投标文件作出不利于投标人的评判。</w:t>
      </w:r>
    </w:p>
    <w:p w14:paraId="044D1A83">
      <w:pPr>
        <w:pStyle w:val="23"/>
        <w:spacing w:before="120" w:line="360" w:lineRule="auto"/>
        <w:ind w:firstLine="420"/>
        <w:rPr>
          <w:rFonts w:ascii="Times New Roman" w:hAnsi="Times New Roman"/>
          <w:color w:val="000000"/>
          <w:sz w:val="21"/>
          <w:szCs w:val="21"/>
        </w:rPr>
      </w:pPr>
      <w:r>
        <w:rPr>
          <w:rFonts w:ascii="Times New Roman" w:hAnsi="Times New Roman"/>
          <w:color w:val="000000"/>
          <w:sz w:val="21"/>
          <w:szCs w:val="21"/>
        </w:rPr>
        <w:t>3.2.3</w:t>
      </w:r>
      <w:r>
        <w:rPr>
          <w:rFonts w:hint="eastAsia" w:ascii="Times New Roman" w:hAnsi="Times New Roman"/>
          <w:color w:val="000000"/>
          <w:sz w:val="21"/>
          <w:szCs w:val="21"/>
        </w:rPr>
        <w:t>、各投标人的资信商务及技术分按照评标委员会成员的独立评分结果汇总后的算术平均分计算。</w:t>
      </w:r>
    </w:p>
    <w:p w14:paraId="21C056CD">
      <w:pPr>
        <w:pStyle w:val="23"/>
        <w:spacing w:before="120" w:line="360" w:lineRule="auto"/>
        <w:ind w:firstLine="420"/>
        <w:rPr>
          <w:rFonts w:ascii="Times New Roman" w:hAnsi="Times New Roman"/>
          <w:color w:val="000000"/>
          <w:sz w:val="21"/>
          <w:szCs w:val="21"/>
        </w:rPr>
      </w:pPr>
      <w:r>
        <w:rPr>
          <w:rFonts w:ascii="Times New Roman" w:hAnsi="Times New Roman"/>
          <w:color w:val="000000"/>
          <w:sz w:val="21"/>
          <w:szCs w:val="21"/>
        </w:rPr>
        <w:t>3.2.4</w:t>
      </w:r>
      <w:r>
        <w:rPr>
          <w:rFonts w:hint="eastAsia" w:ascii="Times New Roman" w:hAnsi="Times New Roman"/>
          <w:color w:val="000000"/>
          <w:sz w:val="21"/>
          <w:szCs w:val="21"/>
        </w:rPr>
        <w:t>、评标委员会将根据投标人的报价文件进行审查、核对</w:t>
      </w:r>
      <w:r>
        <w:rPr>
          <w:rFonts w:ascii="Times New Roman" w:hAnsi="Times New Roman"/>
          <w:color w:val="000000"/>
          <w:sz w:val="21"/>
          <w:szCs w:val="21"/>
        </w:rPr>
        <w:t>,</w:t>
      </w:r>
      <w:r>
        <w:rPr>
          <w:rFonts w:hint="eastAsia" w:ascii="Times New Roman" w:hAnsi="Times New Roman"/>
          <w:color w:val="000000"/>
          <w:sz w:val="21"/>
          <w:szCs w:val="21"/>
        </w:rPr>
        <w:t>如有疑问，将对投标人进行询标，投标人要向评标委员会澄清有关问题，并最终以书面形式进行答复。</w:t>
      </w:r>
    </w:p>
    <w:p w14:paraId="60C53F60">
      <w:pPr>
        <w:pStyle w:val="23"/>
        <w:spacing w:before="120" w:line="360" w:lineRule="auto"/>
        <w:ind w:firstLine="420"/>
        <w:rPr>
          <w:rFonts w:ascii="Times New Roman" w:hAnsi="Times New Roman"/>
          <w:color w:val="000000"/>
          <w:sz w:val="21"/>
          <w:szCs w:val="21"/>
        </w:rPr>
      </w:pPr>
      <w:r>
        <w:rPr>
          <w:rFonts w:ascii="Times New Roman" w:hAnsi="Times New Roman"/>
          <w:color w:val="000000"/>
          <w:sz w:val="21"/>
          <w:szCs w:val="21"/>
        </w:rPr>
        <w:t>3.2.5</w:t>
      </w:r>
      <w:r>
        <w:rPr>
          <w:rFonts w:hint="eastAsia" w:ascii="Times New Roman" w:hAnsi="Times New Roman"/>
          <w:color w:val="000000"/>
          <w:sz w:val="21"/>
          <w:szCs w:val="21"/>
        </w:rPr>
        <w:t>、</w:t>
      </w:r>
      <w:bookmarkStart w:id="90" w:name="_Hlk11358977"/>
      <w:r>
        <w:rPr>
          <w:rFonts w:hint="eastAsia" w:ascii="Times New Roman" w:hAnsi="Times New Roman"/>
          <w:color w:val="000000"/>
          <w:sz w:val="21"/>
          <w:szCs w:val="21"/>
        </w:rPr>
        <w:t>代理公司工作人员协助评标委员会根据本项目的评分标准操作政府采购业务系统，由系统计算各投标人的报价得分。</w:t>
      </w:r>
      <w:bookmarkEnd w:id="90"/>
    </w:p>
    <w:p w14:paraId="537615B2">
      <w:pPr>
        <w:pStyle w:val="23"/>
        <w:spacing w:before="120" w:line="360" w:lineRule="auto"/>
        <w:ind w:firstLine="420"/>
        <w:rPr>
          <w:rFonts w:ascii="Times New Roman" w:hAnsi="Times New Roman"/>
          <w:color w:val="000000"/>
          <w:sz w:val="21"/>
          <w:szCs w:val="21"/>
        </w:rPr>
      </w:pPr>
      <w:r>
        <w:rPr>
          <w:rFonts w:ascii="Times New Roman" w:hAnsi="Times New Roman"/>
          <w:color w:val="000000"/>
          <w:sz w:val="21"/>
          <w:szCs w:val="21"/>
        </w:rPr>
        <w:t>3.2.6</w:t>
      </w:r>
      <w:r>
        <w:rPr>
          <w:rFonts w:hint="eastAsia" w:ascii="Times New Roman" w:hAnsi="Times New Roman"/>
          <w:color w:val="000000"/>
          <w:sz w:val="21"/>
          <w:szCs w:val="21"/>
        </w:rPr>
        <w:t>、评标委员会完成评标后</w:t>
      </w:r>
      <w:r>
        <w:rPr>
          <w:rFonts w:ascii="Times New Roman" w:hAnsi="Times New Roman"/>
          <w:color w:val="000000"/>
          <w:sz w:val="21"/>
          <w:szCs w:val="21"/>
        </w:rPr>
        <w:t>,</w:t>
      </w:r>
      <w:r>
        <w:rPr>
          <w:rFonts w:hint="eastAsia" w:ascii="Times New Roman" w:hAnsi="Times New Roman"/>
          <w:color w:val="000000"/>
          <w:sz w:val="21"/>
          <w:szCs w:val="21"/>
        </w:rPr>
        <w:t>评委对各部分得分汇总，计算出本项目最终得分</w:t>
      </w:r>
      <w:bookmarkStart w:id="91" w:name="_Hlk11358947"/>
      <w:r>
        <w:rPr>
          <w:rFonts w:hint="eastAsia" w:ascii="Times New Roman" w:hAnsi="Times New Roman"/>
          <w:color w:val="000000"/>
          <w:sz w:val="21"/>
          <w:szCs w:val="21"/>
        </w:rPr>
        <w:t>、评标价等</w:t>
      </w:r>
      <w:bookmarkEnd w:id="91"/>
      <w:r>
        <w:rPr>
          <w:rFonts w:hint="eastAsia" w:ascii="Times New Roman" w:hAnsi="Times New Roman"/>
          <w:color w:val="000000"/>
          <w:sz w:val="21"/>
          <w:szCs w:val="21"/>
        </w:rPr>
        <w:t>。评标委员会按评标原则推荐中标候选人同时起草评标报告。</w:t>
      </w:r>
    </w:p>
    <w:p w14:paraId="04D9D88B">
      <w:pPr>
        <w:spacing w:line="360" w:lineRule="auto"/>
        <w:ind w:firstLine="422"/>
        <w:rPr>
          <w:rFonts w:ascii="Times New Roman" w:hAnsi="Times New Roman"/>
          <w:b/>
          <w:color w:val="000000"/>
          <w:szCs w:val="21"/>
        </w:rPr>
      </w:pPr>
      <w:r>
        <w:rPr>
          <w:rFonts w:ascii="Times New Roman" w:hAnsi="Times New Roman"/>
          <w:b/>
          <w:color w:val="000000"/>
          <w:szCs w:val="21"/>
        </w:rPr>
        <w:t>4</w:t>
      </w:r>
      <w:r>
        <w:rPr>
          <w:rFonts w:hint="eastAsia" w:ascii="Times New Roman" w:hAnsi="Times New Roman"/>
          <w:b/>
          <w:color w:val="000000"/>
          <w:szCs w:val="21"/>
        </w:rPr>
        <w:t>、澄清问题的形式</w:t>
      </w:r>
    </w:p>
    <w:p w14:paraId="3484E464">
      <w:pPr>
        <w:spacing w:line="360" w:lineRule="auto"/>
        <w:ind w:firstLine="420"/>
        <w:rPr>
          <w:rFonts w:ascii="Times New Roman" w:hAnsi="Times New Roman"/>
          <w:color w:val="000000"/>
          <w:szCs w:val="21"/>
        </w:rPr>
      </w:pPr>
      <w:r>
        <w:rPr>
          <w:rFonts w:ascii="Times New Roman" w:hAnsi="Times New Roman"/>
          <w:color w:val="000000"/>
          <w:szCs w:val="21"/>
        </w:rPr>
        <w:t>4.1</w:t>
      </w:r>
      <w:r>
        <w:rPr>
          <w:rFonts w:hint="eastAsia" w:ascii="Times New Roman" w:hAnsi="Times New Roman"/>
          <w:color w:val="000000"/>
          <w:szCs w:val="21"/>
        </w:rPr>
        <w:t>、对投标文件中含义不明确、同类问题表述不一致或者有明显文字和计算错误的内容，评标委员会可以书面形式（或通过“政府采购云平台”在线询标）要求投标人作出必要的澄清、说明或者纠正，投标供应商澄清、说明或补正时间为</w:t>
      </w:r>
      <w:r>
        <w:rPr>
          <w:rFonts w:ascii="Times New Roman" w:hAnsi="Times New Roman"/>
          <w:color w:val="000000"/>
          <w:szCs w:val="21"/>
        </w:rPr>
        <w:t>30</w:t>
      </w:r>
      <w:r>
        <w:rPr>
          <w:rFonts w:hint="eastAsia" w:ascii="Times New Roman" w:hAnsi="Times New Roman"/>
          <w:color w:val="000000"/>
          <w:szCs w:val="21"/>
        </w:rPr>
        <w:t>分钟。</w:t>
      </w:r>
    </w:p>
    <w:p w14:paraId="74572776">
      <w:pPr>
        <w:spacing w:line="360" w:lineRule="auto"/>
        <w:ind w:firstLine="420"/>
        <w:rPr>
          <w:rFonts w:ascii="Times New Roman" w:hAnsi="Times New Roman"/>
          <w:color w:val="000000"/>
          <w:szCs w:val="21"/>
        </w:rPr>
      </w:pPr>
      <w:r>
        <w:rPr>
          <w:rFonts w:ascii="Times New Roman" w:hAnsi="Times New Roman"/>
          <w:color w:val="000000"/>
          <w:szCs w:val="21"/>
        </w:rPr>
        <w:t>4.2</w:t>
      </w:r>
      <w:r>
        <w:rPr>
          <w:rFonts w:hint="eastAsia" w:ascii="Times New Roman" w:hAnsi="Times New Roman"/>
          <w:color w:val="000000"/>
          <w:szCs w:val="21"/>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52C5CE81">
      <w:pPr>
        <w:spacing w:line="360" w:lineRule="auto"/>
        <w:ind w:firstLine="420"/>
        <w:rPr>
          <w:rFonts w:ascii="Times New Roman" w:hAnsi="Times New Roman"/>
          <w:color w:val="000000"/>
          <w:szCs w:val="21"/>
        </w:rPr>
      </w:pPr>
      <w:r>
        <w:rPr>
          <w:rFonts w:ascii="Times New Roman" w:hAnsi="Times New Roman"/>
          <w:color w:val="000000"/>
          <w:szCs w:val="21"/>
        </w:rPr>
        <w:t>4.3</w:t>
      </w:r>
      <w:r>
        <w:rPr>
          <w:rFonts w:hint="eastAsia" w:ascii="Times New Roman" w:hAnsi="Times New Roman"/>
          <w:color w:val="000000"/>
          <w:szCs w:val="21"/>
        </w:rPr>
        <w:t>、如果供应商代表拒绝或未按评标委员会要求在“政采云”平台作出在线回复且无其他有效回复方式的，评标委员会可以对其作出无效标处理。</w:t>
      </w:r>
    </w:p>
    <w:p w14:paraId="134F04D5">
      <w:pPr>
        <w:spacing w:line="360" w:lineRule="auto"/>
        <w:ind w:firstLine="422"/>
        <w:rPr>
          <w:rFonts w:ascii="Times New Roman" w:hAnsi="Times New Roman"/>
          <w:b/>
          <w:color w:val="000000"/>
          <w:szCs w:val="21"/>
        </w:rPr>
      </w:pPr>
      <w:r>
        <w:rPr>
          <w:rFonts w:ascii="Times New Roman" w:hAnsi="Times New Roman"/>
          <w:b/>
          <w:color w:val="000000"/>
          <w:szCs w:val="21"/>
        </w:rPr>
        <w:t>5</w:t>
      </w:r>
      <w:r>
        <w:rPr>
          <w:rFonts w:hint="eastAsia" w:ascii="Times New Roman" w:hAnsi="Times New Roman"/>
          <w:b/>
          <w:color w:val="000000"/>
          <w:szCs w:val="21"/>
        </w:rPr>
        <w:t>、错误修正</w:t>
      </w:r>
    </w:p>
    <w:p w14:paraId="18F953F6">
      <w:pPr>
        <w:spacing w:line="360" w:lineRule="auto"/>
        <w:ind w:firstLine="420"/>
        <w:rPr>
          <w:rFonts w:ascii="Times New Roman" w:hAnsi="Times New Roman"/>
          <w:color w:val="000000"/>
          <w:szCs w:val="21"/>
        </w:rPr>
      </w:pPr>
      <w:r>
        <w:rPr>
          <w:rFonts w:hint="eastAsia" w:ascii="Times New Roman" w:hAnsi="Times New Roman"/>
          <w:color w:val="000000"/>
          <w:szCs w:val="21"/>
        </w:rPr>
        <w:t>投标文件如果出现计算或表达上的错误，修正错误的原则如下：</w:t>
      </w:r>
    </w:p>
    <w:p w14:paraId="4DEB69A8">
      <w:pPr>
        <w:spacing w:line="360" w:lineRule="auto"/>
        <w:ind w:firstLine="420"/>
        <w:rPr>
          <w:rFonts w:ascii="Times New Roman" w:hAnsi="Times New Roman"/>
          <w:color w:val="000000"/>
          <w:szCs w:val="21"/>
        </w:rPr>
      </w:pPr>
      <w:r>
        <w:rPr>
          <w:rFonts w:ascii="Times New Roman" w:hAnsi="Times New Roman"/>
          <w:color w:val="000000"/>
          <w:szCs w:val="21"/>
        </w:rPr>
        <w:t>5.1</w:t>
      </w:r>
      <w:r>
        <w:rPr>
          <w:rFonts w:hint="eastAsia" w:ascii="Times New Roman" w:hAnsi="Times New Roman"/>
          <w:color w:val="000000"/>
          <w:szCs w:val="21"/>
        </w:rPr>
        <w:t>、开标时，投标文件中开标报价一览表内容与报价明细表内容不一致的，以开标报价一览表为准。（报价明细表中总价金额与按单价汇总金额不一致的情况除外，即总价金额与按单价汇总金额不一致的，以单价金额计算结果为准）；</w:t>
      </w:r>
    </w:p>
    <w:p w14:paraId="23A58FB5">
      <w:pPr>
        <w:spacing w:line="360" w:lineRule="auto"/>
        <w:ind w:firstLine="420"/>
        <w:rPr>
          <w:rFonts w:ascii="Times New Roman" w:hAnsi="Times New Roman"/>
          <w:color w:val="000000"/>
          <w:szCs w:val="21"/>
        </w:rPr>
      </w:pPr>
      <w:r>
        <w:rPr>
          <w:rFonts w:ascii="Times New Roman" w:hAnsi="Times New Roman"/>
          <w:color w:val="000000"/>
          <w:szCs w:val="21"/>
        </w:rPr>
        <w:t>5.2</w:t>
      </w:r>
      <w:r>
        <w:rPr>
          <w:rFonts w:hint="eastAsia" w:ascii="Times New Roman" w:hAnsi="Times New Roman"/>
          <w:color w:val="000000"/>
          <w:szCs w:val="21"/>
        </w:rPr>
        <w:t>、投标文件的大写金额和小写金额不一致的，以大写金额为准；</w:t>
      </w:r>
    </w:p>
    <w:p w14:paraId="5C97CC12">
      <w:pPr>
        <w:spacing w:line="360" w:lineRule="auto"/>
        <w:ind w:firstLine="420"/>
        <w:rPr>
          <w:rFonts w:ascii="Times New Roman" w:hAnsi="Times New Roman"/>
          <w:color w:val="000000"/>
          <w:szCs w:val="21"/>
        </w:rPr>
      </w:pPr>
      <w:r>
        <w:rPr>
          <w:rFonts w:ascii="Times New Roman" w:hAnsi="Times New Roman"/>
          <w:color w:val="000000"/>
          <w:szCs w:val="21"/>
        </w:rPr>
        <w:t>5.3</w:t>
      </w:r>
      <w:r>
        <w:rPr>
          <w:rFonts w:hint="eastAsia" w:ascii="Times New Roman" w:hAnsi="Times New Roman"/>
          <w:color w:val="000000"/>
          <w:szCs w:val="21"/>
        </w:rPr>
        <w:t>、对不同文字文本投标文件的解释发生异议的，以中文文本为准。</w:t>
      </w:r>
    </w:p>
    <w:p w14:paraId="2804F611">
      <w:pPr>
        <w:spacing w:line="348" w:lineRule="auto"/>
        <w:ind w:firstLine="420"/>
        <w:rPr>
          <w:rFonts w:ascii="Times New Roman" w:hAnsi="Times New Roman"/>
          <w:color w:val="000000"/>
          <w:szCs w:val="21"/>
        </w:rPr>
      </w:pPr>
      <w:r>
        <w:rPr>
          <w:rFonts w:ascii="Times New Roman" w:hAnsi="Times New Roman"/>
          <w:color w:val="000000"/>
          <w:szCs w:val="21"/>
        </w:rPr>
        <w:t>5.4</w:t>
      </w:r>
      <w:r>
        <w:rPr>
          <w:rFonts w:hint="eastAsia" w:ascii="Times New Roman" w:hAnsi="Times New Roman"/>
          <w:color w:val="000000"/>
          <w:szCs w:val="21"/>
        </w:rPr>
        <w:t>、按上述修正错误的原则及方法调整或修正投标文件的投标报价，投标人同意后，调整后的投标报价对投标人起约束作用。如果投标人不接受修正后的报价，则其投标将作为无效投标处理。</w:t>
      </w:r>
    </w:p>
    <w:p w14:paraId="15801DA8">
      <w:pPr>
        <w:spacing w:line="360" w:lineRule="auto"/>
        <w:ind w:firstLine="422"/>
        <w:rPr>
          <w:rFonts w:ascii="Times New Roman" w:hAnsi="Times New Roman"/>
          <w:b/>
          <w:color w:val="000000"/>
          <w:szCs w:val="21"/>
        </w:rPr>
      </w:pPr>
      <w:r>
        <w:rPr>
          <w:rFonts w:ascii="Times New Roman" w:hAnsi="Times New Roman"/>
          <w:b/>
          <w:color w:val="000000"/>
          <w:szCs w:val="21"/>
        </w:rPr>
        <w:t>6</w:t>
      </w:r>
      <w:r>
        <w:rPr>
          <w:rFonts w:hint="eastAsia" w:ascii="Times New Roman" w:hAnsi="Times New Roman"/>
          <w:b/>
          <w:color w:val="000000"/>
          <w:szCs w:val="21"/>
        </w:rPr>
        <w:t>、</w:t>
      </w:r>
      <w:bookmarkStart w:id="92" w:name="_Hlk11358632"/>
      <w:r>
        <w:rPr>
          <w:rFonts w:hint="eastAsia" w:ascii="Times New Roman" w:hAnsi="Times New Roman"/>
          <w:b/>
          <w:color w:val="000000"/>
          <w:szCs w:val="21"/>
        </w:rPr>
        <w:t>评标过程的保密性</w:t>
      </w:r>
      <w:bookmarkEnd w:id="92"/>
    </w:p>
    <w:p w14:paraId="2E6E68AD">
      <w:pPr>
        <w:spacing w:line="348" w:lineRule="auto"/>
        <w:ind w:firstLine="420"/>
        <w:rPr>
          <w:rFonts w:ascii="Times New Roman" w:hAnsi="Times New Roman"/>
          <w:color w:val="000000"/>
          <w:szCs w:val="21"/>
        </w:rPr>
      </w:pPr>
      <w:r>
        <w:rPr>
          <w:rFonts w:ascii="Times New Roman" w:hAnsi="Times New Roman"/>
          <w:color w:val="000000"/>
          <w:szCs w:val="21"/>
        </w:rPr>
        <w:t>6.1</w:t>
      </w:r>
      <w:r>
        <w:rPr>
          <w:rFonts w:hint="eastAsia" w:ascii="Times New Roman" w:hAnsi="Times New Roman"/>
          <w:color w:val="000000"/>
          <w:szCs w:val="21"/>
        </w:rPr>
        <w:t>、</w:t>
      </w:r>
      <w:bookmarkStart w:id="93" w:name="_Hlk11358639"/>
      <w:r>
        <w:rPr>
          <w:rFonts w:hint="eastAsia" w:ascii="Times New Roman" w:hAnsi="Times New Roman"/>
          <w:color w:val="000000"/>
          <w:szCs w:val="21"/>
        </w:rPr>
        <w:t>凡是属于审查、澄清、评审和比较的有关资料以及授标建议，任何人均不得向投标人或其他无关的人员透露。投标人在评标过程中，所进行的力图影响评标结果的不公正活动，可能导致其投标被拒绝。</w:t>
      </w:r>
      <w:bookmarkEnd w:id="93"/>
    </w:p>
    <w:p w14:paraId="5C080753">
      <w:pPr>
        <w:spacing w:line="348" w:lineRule="auto"/>
        <w:ind w:firstLine="422"/>
        <w:rPr>
          <w:rFonts w:ascii="Times New Roman" w:hAnsi="Times New Roman"/>
          <w:b/>
          <w:color w:val="000000"/>
          <w:szCs w:val="21"/>
        </w:rPr>
      </w:pPr>
      <w:r>
        <w:rPr>
          <w:rFonts w:ascii="Times New Roman" w:hAnsi="Times New Roman"/>
          <w:b/>
          <w:color w:val="000000"/>
          <w:szCs w:val="21"/>
        </w:rPr>
        <w:t>7</w:t>
      </w:r>
      <w:r>
        <w:rPr>
          <w:rFonts w:hint="eastAsia" w:ascii="Times New Roman" w:hAnsi="Times New Roman"/>
          <w:b/>
          <w:color w:val="000000"/>
          <w:szCs w:val="21"/>
        </w:rPr>
        <w:t>、评标原则和评标办法</w:t>
      </w:r>
    </w:p>
    <w:p w14:paraId="7822681D">
      <w:pPr>
        <w:spacing w:line="348" w:lineRule="auto"/>
        <w:ind w:firstLine="420"/>
        <w:rPr>
          <w:rFonts w:ascii="Times New Roman" w:hAnsi="Times New Roman"/>
          <w:color w:val="000000"/>
          <w:szCs w:val="21"/>
        </w:rPr>
      </w:pPr>
      <w:r>
        <w:rPr>
          <w:rFonts w:ascii="Times New Roman" w:hAnsi="Times New Roman"/>
          <w:color w:val="000000"/>
          <w:szCs w:val="21"/>
        </w:rPr>
        <w:t>7.1</w:t>
      </w:r>
      <w:r>
        <w:rPr>
          <w:rFonts w:hint="eastAsia" w:ascii="Times New Roman" w:hAnsi="Times New Roman"/>
          <w:color w:val="000000"/>
          <w:szCs w:val="21"/>
        </w:rPr>
        <w:t>、评标原则。评标委员会必须做到公平、公正、客观，不带任何倾向性和启发性；不得向外界透露任何与评标有关的内容；任何单位和个人不得干扰、影响评标的正常进行；评标委员会及有关工作人员不得私下与供应商接触。</w:t>
      </w:r>
    </w:p>
    <w:p w14:paraId="6507B256">
      <w:pPr>
        <w:spacing w:line="348" w:lineRule="auto"/>
        <w:ind w:firstLine="420"/>
        <w:rPr>
          <w:rFonts w:ascii="Times New Roman" w:hAnsi="Times New Roman"/>
          <w:color w:val="000000"/>
          <w:szCs w:val="21"/>
        </w:rPr>
      </w:pPr>
      <w:r>
        <w:rPr>
          <w:rFonts w:ascii="Times New Roman" w:hAnsi="Times New Roman"/>
          <w:color w:val="000000"/>
          <w:szCs w:val="21"/>
        </w:rPr>
        <w:t>7.2</w:t>
      </w:r>
      <w:r>
        <w:rPr>
          <w:rFonts w:hint="eastAsia" w:ascii="Times New Roman" w:hAnsi="Times New Roman"/>
          <w:color w:val="000000"/>
          <w:szCs w:val="21"/>
        </w:rPr>
        <w:t>、评标办法。本项目的具体评标办法详见第四章的《评标办法及评分标准》。</w:t>
      </w:r>
      <w:bookmarkStart w:id="94" w:name="_Toc417992893"/>
      <w:bookmarkStart w:id="95" w:name="_Toc177870555"/>
    </w:p>
    <w:p w14:paraId="7AAFB9BE">
      <w:pPr>
        <w:spacing w:line="348" w:lineRule="auto"/>
        <w:ind w:firstLine="422"/>
        <w:rPr>
          <w:rFonts w:ascii="Times New Roman" w:hAnsi="Times New Roman"/>
          <w:b/>
          <w:bCs/>
          <w:color w:val="000000"/>
          <w:szCs w:val="21"/>
        </w:rPr>
      </w:pPr>
      <w:r>
        <w:rPr>
          <w:rFonts w:ascii="Times New Roman" w:hAnsi="Times New Roman"/>
          <w:b/>
          <w:bCs/>
          <w:color w:val="000000"/>
          <w:szCs w:val="21"/>
        </w:rPr>
        <w:t>8</w:t>
      </w:r>
      <w:r>
        <w:rPr>
          <w:rFonts w:hint="eastAsia" w:ascii="Times New Roman" w:hAnsi="Times New Roman"/>
          <w:b/>
          <w:bCs/>
          <w:color w:val="000000"/>
          <w:szCs w:val="21"/>
        </w:rPr>
        <w:t>、评标过程的监控</w:t>
      </w:r>
    </w:p>
    <w:p w14:paraId="6DB9E24D">
      <w:pPr>
        <w:spacing w:line="348" w:lineRule="auto"/>
        <w:ind w:firstLine="420"/>
        <w:rPr>
          <w:rFonts w:ascii="Times New Roman" w:hAnsi="Times New Roman"/>
          <w:color w:val="000000"/>
          <w:szCs w:val="21"/>
        </w:rPr>
      </w:pPr>
      <w:r>
        <w:rPr>
          <w:rFonts w:hint="eastAsia" w:ascii="Times New Roman" w:hAnsi="Times New Roman"/>
          <w:color w:val="000000"/>
          <w:szCs w:val="21"/>
        </w:rPr>
        <w:t>本项目评标过程实行全程录音、录像监控。投标人在评标过程中所进行的试图影响评标结果的不公正活动，可能导致其投标被拒绝。</w:t>
      </w:r>
    </w:p>
    <w:p w14:paraId="452ACBAA">
      <w:pPr>
        <w:spacing w:line="348" w:lineRule="auto"/>
        <w:ind w:firstLine="422"/>
        <w:rPr>
          <w:rFonts w:ascii="Times New Roman" w:hAnsi="Times New Roman"/>
          <w:b/>
          <w:color w:val="000000"/>
          <w:szCs w:val="21"/>
        </w:rPr>
      </w:pPr>
      <w:r>
        <w:rPr>
          <w:rFonts w:hint="eastAsia" w:ascii="Times New Roman" w:hAnsi="Times New Roman"/>
          <w:b/>
          <w:color w:val="000000"/>
          <w:szCs w:val="21"/>
        </w:rPr>
        <w:t>六、定标</w:t>
      </w:r>
      <w:bookmarkEnd w:id="94"/>
      <w:bookmarkEnd w:id="95"/>
    </w:p>
    <w:p w14:paraId="521C0F22">
      <w:pPr>
        <w:spacing w:line="348" w:lineRule="auto"/>
        <w:ind w:firstLine="420"/>
        <w:rPr>
          <w:rFonts w:ascii="Times New Roman" w:hAnsi="Times New Roman"/>
          <w:color w:val="000000"/>
          <w:szCs w:val="21"/>
        </w:rPr>
      </w:pPr>
      <w:bookmarkStart w:id="96" w:name="_Hlk11360673"/>
      <w:r>
        <w:rPr>
          <w:rFonts w:ascii="Times New Roman" w:hAnsi="Times New Roman"/>
          <w:color w:val="000000"/>
          <w:szCs w:val="21"/>
        </w:rPr>
        <w:t>1</w:t>
      </w:r>
      <w:r>
        <w:rPr>
          <w:rFonts w:hint="eastAsia" w:ascii="Times New Roman" w:hAnsi="Times New Roman"/>
          <w:color w:val="000000"/>
          <w:szCs w:val="21"/>
        </w:rPr>
        <w:t>、采购代理机构在评标结束后</w:t>
      </w:r>
      <w:r>
        <w:rPr>
          <w:rFonts w:ascii="Times New Roman" w:hAnsi="Times New Roman"/>
          <w:color w:val="000000"/>
          <w:szCs w:val="21"/>
        </w:rPr>
        <w:t>2</w:t>
      </w:r>
      <w:r>
        <w:rPr>
          <w:rFonts w:hint="eastAsia" w:ascii="Times New Roman" w:hAnsi="Times New Roman"/>
          <w:color w:val="000000"/>
          <w:szCs w:val="21"/>
        </w:rPr>
        <w:t>个工作日内将评标结果交采购人确认。采购人应在收到后</w:t>
      </w:r>
      <w:r>
        <w:rPr>
          <w:rFonts w:ascii="Times New Roman" w:hAnsi="Times New Roman"/>
          <w:color w:val="000000"/>
          <w:szCs w:val="21"/>
        </w:rPr>
        <w:t>5</w:t>
      </w:r>
      <w:r>
        <w:rPr>
          <w:rFonts w:hint="eastAsia" w:ascii="Times New Roman" w:hAnsi="Times New Roman"/>
          <w:color w:val="000000"/>
          <w:szCs w:val="21"/>
        </w:rPr>
        <w:t>个工作日内对评标结果进行确认。</w:t>
      </w:r>
    </w:p>
    <w:p w14:paraId="6C04AEF8">
      <w:pPr>
        <w:spacing w:line="348" w:lineRule="auto"/>
        <w:ind w:firstLine="420"/>
        <w:rPr>
          <w:rFonts w:ascii="Times New Roman" w:hAnsi="Times New Roman"/>
          <w:color w:val="000000"/>
          <w:szCs w:val="21"/>
        </w:rPr>
      </w:pPr>
      <w:r>
        <w:rPr>
          <w:rFonts w:ascii="Times New Roman" w:hAnsi="Times New Roman"/>
          <w:color w:val="000000"/>
          <w:szCs w:val="21"/>
        </w:rPr>
        <w:t>2</w:t>
      </w:r>
      <w:r>
        <w:rPr>
          <w:rFonts w:hint="eastAsia" w:ascii="Times New Roman" w:hAnsi="Times New Roman"/>
          <w:color w:val="000000"/>
          <w:szCs w:val="21"/>
        </w:rPr>
        <w:t>、自中标、成交供应商确定之日起</w:t>
      </w:r>
      <w:r>
        <w:rPr>
          <w:rFonts w:ascii="Times New Roman" w:hAnsi="Times New Roman"/>
          <w:color w:val="000000"/>
          <w:szCs w:val="21"/>
        </w:rPr>
        <w:t>2</w:t>
      </w:r>
      <w:r>
        <w:rPr>
          <w:rFonts w:hint="eastAsia" w:ascii="Times New Roman" w:hAnsi="Times New Roman"/>
          <w:color w:val="000000"/>
          <w:szCs w:val="21"/>
        </w:rPr>
        <w:t>个工作日内，采购代理机构将在发布招标公告的网站上对中标结果进行公告，同时以书面形式发出中标通知书。</w:t>
      </w:r>
    </w:p>
    <w:bookmarkEnd w:id="96"/>
    <w:p w14:paraId="3E84A222">
      <w:pPr>
        <w:spacing w:line="348" w:lineRule="auto"/>
        <w:ind w:firstLine="422"/>
        <w:rPr>
          <w:rFonts w:ascii="Times New Roman" w:hAnsi="Times New Roman"/>
          <w:b/>
          <w:color w:val="000000"/>
          <w:szCs w:val="21"/>
        </w:rPr>
      </w:pPr>
      <w:r>
        <w:rPr>
          <w:rFonts w:hint="eastAsia" w:ascii="Times New Roman" w:hAnsi="Times New Roman"/>
          <w:b/>
          <w:color w:val="000000"/>
          <w:szCs w:val="21"/>
        </w:rPr>
        <w:t>七、合同授予</w:t>
      </w:r>
    </w:p>
    <w:p w14:paraId="7DA7B6F3">
      <w:pPr>
        <w:spacing w:line="348" w:lineRule="auto"/>
        <w:ind w:firstLine="422"/>
        <w:rPr>
          <w:rFonts w:ascii="Times New Roman" w:hAnsi="Times New Roman"/>
          <w:b/>
          <w:color w:val="000000"/>
          <w:szCs w:val="21"/>
        </w:rPr>
      </w:pPr>
      <w:r>
        <w:rPr>
          <w:rFonts w:ascii="Times New Roman" w:hAnsi="Times New Roman"/>
          <w:b/>
          <w:color w:val="000000"/>
          <w:szCs w:val="21"/>
        </w:rPr>
        <w:t>1</w:t>
      </w:r>
      <w:r>
        <w:rPr>
          <w:rFonts w:hint="eastAsia" w:ascii="Times New Roman" w:hAnsi="Times New Roman"/>
          <w:b/>
          <w:color w:val="000000"/>
          <w:szCs w:val="21"/>
        </w:rPr>
        <w:t>、签订合同</w:t>
      </w:r>
    </w:p>
    <w:p w14:paraId="2A7C7FB6">
      <w:pPr>
        <w:spacing w:line="348" w:lineRule="auto"/>
        <w:ind w:firstLine="420"/>
        <w:rPr>
          <w:rFonts w:ascii="Times New Roman" w:hAnsi="Times New Roman"/>
          <w:color w:val="000000"/>
          <w:szCs w:val="21"/>
        </w:rPr>
      </w:pPr>
      <w:r>
        <w:rPr>
          <w:rFonts w:ascii="Times New Roman" w:hAnsi="Times New Roman"/>
          <w:color w:val="000000"/>
          <w:szCs w:val="21"/>
        </w:rPr>
        <w:t>1.1</w:t>
      </w:r>
      <w:r>
        <w:rPr>
          <w:rFonts w:hint="eastAsia" w:ascii="Times New Roman" w:hAnsi="Times New Roman"/>
          <w:color w:val="000000"/>
          <w:szCs w:val="21"/>
        </w:rPr>
        <w:t>、中标人自接到中标通知书后</w:t>
      </w:r>
      <w:r>
        <w:rPr>
          <w:rFonts w:ascii="Times New Roman" w:hAnsi="Times New Roman"/>
          <w:color w:val="000000"/>
          <w:szCs w:val="21"/>
        </w:rPr>
        <w:t>30</w:t>
      </w:r>
      <w:r>
        <w:rPr>
          <w:rFonts w:hint="eastAsia" w:ascii="Times New Roman" w:hAnsi="Times New Roman"/>
          <w:color w:val="000000"/>
          <w:szCs w:val="21"/>
        </w:rPr>
        <w:t>日内与</w:t>
      </w:r>
      <w:r>
        <w:rPr>
          <w:rFonts w:hint="eastAsia" w:ascii="Times New Roman" w:hAnsi="Times New Roman" w:cs="Arial"/>
          <w:color w:val="000000"/>
          <w:szCs w:val="21"/>
        </w:rPr>
        <w:t>采购单位签订的政府采购合同</w:t>
      </w:r>
      <w:r>
        <w:rPr>
          <w:rFonts w:hint="eastAsia" w:ascii="Times New Roman" w:hAnsi="Times New Roman"/>
          <w:color w:val="000000"/>
          <w:szCs w:val="21"/>
        </w:rPr>
        <w:t>。同时采购代理机构对合同内容进行审查，如发现与采购结果和投标承诺内容不一致的，应予以纠正。</w:t>
      </w:r>
    </w:p>
    <w:p w14:paraId="6ED6D4FE">
      <w:pPr>
        <w:spacing w:line="348" w:lineRule="auto"/>
        <w:ind w:firstLine="420"/>
        <w:rPr>
          <w:rFonts w:ascii="Times New Roman" w:hAnsi="Times New Roman"/>
          <w:color w:val="000000"/>
          <w:szCs w:val="21"/>
        </w:rPr>
      </w:pPr>
      <w:r>
        <w:rPr>
          <w:rFonts w:ascii="Times New Roman" w:hAnsi="Times New Roman"/>
          <w:color w:val="000000"/>
          <w:szCs w:val="21"/>
        </w:rPr>
        <w:t>1.2</w:t>
      </w:r>
      <w:r>
        <w:rPr>
          <w:rFonts w:hint="eastAsia" w:ascii="Times New Roman" w:hAnsi="Times New Roman"/>
          <w:color w:val="000000"/>
          <w:szCs w:val="21"/>
        </w:rPr>
        <w:t>、中标人拖延、拒签合同的，将被取消中标资格；</w:t>
      </w:r>
      <w:bookmarkStart w:id="97" w:name="_Hlk11360751"/>
      <w:r>
        <w:rPr>
          <w:rFonts w:hint="eastAsia" w:ascii="Times New Roman" w:hAnsi="Times New Roman"/>
          <w:color w:val="000000"/>
          <w:szCs w:val="21"/>
        </w:rPr>
        <w:t>造成招标人损失的，按实际损失赔偿，并报监督管理部门。</w:t>
      </w:r>
      <w:bookmarkEnd w:id="97"/>
    </w:p>
    <w:p w14:paraId="60B5454E">
      <w:pPr>
        <w:spacing w:line="348" w:lineRule="auto"/>
        <w:ind w:firstLine="420"/>
        <w:rPr>
          <w:rFonts w:ascii="Times New Roman" w:hAnsi="Times New Roman"/>
          <w:color w:val="000000"/>
          <w:szCs w:val="21"/>
        </w:rPr>
      </w:pPr>
      <w:r>
        <w:rPr>
          <w:rFonts w:ascii="Times New Roman" w:hAnsi="Times New Roman"/>
          <w:color w:val="000000"/>
          <w:szCs w:val="21"/>
        </w:rPr>
        <w:t>1.3</w:t>
      </w:r>
      <w:r>
        <w:rPr>
          <w:rFonts w:hint="eastAsia" w:ascii="Times New Roman" w:hAnsi="Times New Roman"/>
          <w:color w:val="000000"/>
          <w:szCs w:val="21"/>
        </w:rPr>
        <w:t>、</w:t>
      </w:r>
      <w:bookmarkStart w:id="98" w:name="_Hlk11360765"/>
      <w:r>
        <w:rPr>
          <w:rFonts w:hint="eastAsia" w:ascii="Times New Roman" w:hAnsi="Times New Roman"/>
          <w:color w:val="000000"/>
          <w:szCs w:val="21"/>
        </w:rPr>
        <w:t>采购人应当自政府采购合同签订之日起</w:t>
      </w:r>
      <w:r>
        <w:rPr>
          <w:rFonts w:ascii="Times New Roman" w:hAnsi="Times New Roman"/>
          <w:color w:val="000000"/>
          <w:szCs w:val="21"/>
        </w:rPr>
        <w:t>2</w:t>
      </w:r>
      <w:r>
        <w:rPr>
          <w:rFonts w:hint="eastAsia" w:ascii="Times New Roman" w:hAnsi="Times New Roman"/>
          <w:color w:val="000000"/>
          <w:szCs w:val="21"/>
        </w:rPr>
        <w:t>个工作日内，将政府采购合同在省级以上人民政府财政部门指定的媒体上公告，但政府采购合同中涉及国家秘密、商业秘密的内容除外。</w:t>
      </w:r>
      <w:bookmarkEnd w:id="98"/>
      <w:bookmarkStart w:id="99" w:name="_Toc417992895"/>
    </w:p>
    <w:p w14:paraId="380FDCD9">
      <w:pPr>
        <w:snapToGrid w:val="0"/>
        <w:spacing w:line="336" w:lineRule="auto"/>
        <w:ind w:firstLine="420" w:firstLineChars="199"/>
        <w:jc w:val="left"/>
        <w:rPr>
          <w:rFonts w:ascii="Times New Roman" w:hAnsi="Times New Roman"/>
          <w:b/>
          <w:color w:val="000000"/>
          <w:szCs w:val="21"/>
        </w:rPr>
      </w:pPr>
      <w:r>
        <w:rPr>
          <w:rFonts w:hint="eastAsia" w:ascii="Times New Roman" w:hAnsi="Times New Roman"/>
          <w:b/>
          <w:color w:val="000000"/>
          <w:szCs w:val="21"/>
        </w:rPr>
        <w:t>八、招标代理服务费</w:t>
      </w:r>
    </w:p>
    <w:bookmarkEnd w:id="99"/>
    <w:p w14:paraId="4A367080">
      <w:pPr>
        <w:spacing w:line="380" w:lineRule="exact"/>
        <w:ind w:firstLine="420" w:firstLineChars="200"/>
        <w:rPr>
          <w:color w:val="000000"/>
          <w:szCs w:val="21"/>
        </w:rPr>
      </w:pPr>
      <w:bookmarkStart w:id="100" w:name="_Toc11067541"/>
      <w:bookmarkStart w:id="101" w:name="_Toc11067542"/>
      <w:bookmarkStart w:id="102" w:name="_Toc520898153"/>
      <w:r>
        <w:rPr>
          <w:rFonts w:hint="eastAsia"/>
          <w:color w:val="000000"/>
          <w:szCs w:val="21"/>
        </w:rPr>
        <w:t>招标代理服务费按照《招标代理服务收费管理暂行办法》（计价格[2003]1980号）收费标准的70%计取，造价咨询服务费按照浙价服[2009]84号文《浙江省物价局关于进一步完善工程造价咨询服务收费的通知》收费标准的70%，(优惠后的合同金额最低不少于6000元).由中标人支付（招标代理服务费及造价咨询服务费不在报价中单列）中标人须在领取中标通知书前应以转账或汇款方式提交至以下账户：</w:t>
      </w:r>
    </w:p>
    <w:p w14:paraId="0D6A0F11">
      <w:pPr>
        <w:spacing w:line="380" w:lineRule="exact"/>
        <w:ind w:firstLine="420" w:firstLineChars="200"/>
        <w:rPr>
          <w:rFonts w:hint="eastAsia"/>
          <w:color w:val="000000"/>
          <w:szCs w:val="21"/>
        </w:rPr>
      </w:pPr>
      <w:r>
        <w:rPr>
          <w:rFonts w:hint="eastAsia"/>
          <w:color w:val="000000"/>
          <w:szCs w:val="21"/>
        </w:rPr>
        <w:t xml:space="preserve">名称：浙江求真工程管理咨询有限公司嘉兴分公司 </w:t>
      </w:r>
    </w:p>
    <w:p w14:paraId="6D56CF03">
      <w:pPr>
        <w:spacing w:line="380" w:lineRule="exact"/>
        <w:ind w:firstLine="420" w:firstLineChars="200"/>
        <w:rPr>
          <w:rFonts w:hint="eastAsia"/>
          <w:color w:val="000000"/>
          <w:szCs w:val="21"/>
        </w:rPr>
      </w:pPr>
      <w:r>
        <w:rPr>
          <w:rFonts w:hint="eastAsia"/>
          <w:color w:val="000000"/>
          <w:szCs w:val="21"/>
        </w:rPr>
        <w:t xml:space="preserve">税号：91330401MABUUL2J3W </w:t>
      </w:r>
    </w:p>
    <w:p w14:paraId="7C0C2D72">
      <w:pPr>
        <w:spacing w:line="380" w:lineRule="exact"/>
        <w:ind w:firstLine="420" w:firstLineChars="200"/>
        <w:rPr>
          <w:rFonts w:hint="eastAsia"/>
          <w:color w:val="000000"/>
          <w:szCs w:val="21"/>
        </w:rPr>
      </w:pPr>
      <w:r>
        <w:rPr>
          <w:rFonts w:hint="eastAsia"/>
          <w:color w:val="000000"/>
          <w:szCs w:val="21"/>
        </w:rPr>
        <w:t xml:space="preserve">地址：浙江省嘉兴市经济技术开发区万豪大厦1204室 </w:t>
      </w:r>
    </w:p>
    <w:p w14:paraId="4C05AAAF">
      <w:pPr>
        <w:spacing w:line="380" w:lineRule="exact"/>
        <w:ind w:firstLine="420" w:firstLineChars="200"/>
        <w:rPr>
          <w:rFonts w:hint="eastAsia"/>
          <w:color w:val="000000"/>
          <w:szCs w:val="21"/>
        </w:rPr>
      </w:pPr>
      <w:r>
        <w:rPr>
          <w:rFonts w:hint="eastAsia"/>
          <w:color w:val="000000"/>
          <w:szCs w:val="21"/>
        </w:rPr>
        <w:t xml:space="preserve">银行：嘉兴银行股份有限公司秀水支行 </w:t>
      </w:r>
    </w:p>
    <w:p w14:paraId="21F74957">
      <w:pPr>
        <w:spacing w:line="380" w:lineRule="exact"/>
        <w:ind w:firstLine="420" w:firstLineChars="200"/>
        <w:rPr>
          <w:rFonts w:hint="eastAsia"/>
          <w:color w:val="000000"/>
          <w:szCs w:val="21"/>
        </w:rPr>
      </w:pPr>
      <w:r>
        <w:rPr>
          <w:rFonts w:hint="eastAsia"/>
          <w:color w:val="000000"/>
          <w:szCs w:val="21"/>
        </w:rPr>
        <w:t>帐号：8011000019957 </w:t>
      </w:r>
    </w:p>
    <w:p w14:paraId="55A600E8">
      <w:pPr>
        <w:pStyle w:val="2"/>
        <w:ind w:firstLine="404"/>
      </w:pPr>
    </w:p>
    <w:p w14:paraId="12BE0B6D">
      <w:pPr>
        <w:pStyle w:val="2"/>
        <w:ind w:firstLine="404"/>
      </w:pPr>
    </w:p>
    <w:p w14:paraId="2AB7AFFF">
      <w:pPr>
        <w:pStyle w:val="2"/>
        <w:ind w:firstLine="404"/>
      </w:pPr>
    </w:p>
    <w:p w14:paraId="5CEABE76">
      <w:pPr>
        <w:pStyle w:val="2"/>
        <w:ind w:firstLine="404"/>
      </w:pPr>
    </w:p>
    <w:p w14:paraId="04C331B3">
      <w:pPr>
        <w:spacing w:line="380" w:lineRule="exact"/>
        <w:ind w:firstLine="422" w:firstLineChars="200"/>
        <w:jc w:val="center"/>
        <w:rPr>
          <w:rFonts w:ascii="Times New Roman" w:hAnsi="Times New Roman"/>
          <w:color w:val="000000"/>
        </w:rPr>
      </w:pPr>
      <w:r>
        <w:rPr>
          <w:rStyle w:val="74"/>
          <w:rFonts w:ascii="Times New Roman" w:hAnsi="Times New Roman"/>
          <w:color w:val="000000"/>
          <w:sz w:val="21"/>
          <w:szCs w:val="21"/>
        </w:rPr>
        <w:br w:type="page"/>
      </w:r>
      <w:r>
        <w:rPr>
          <w:rFonts w:hint="eastAsia" w:ascii="Times New Roman" w:hAnsi="Times New Roman"/>
          <w:b/>
          <w:bCs/>
          <w:color w:val="000000"/>
          <w:kern w:val="0"/>
          <w:sz w:val="32"/>
          <w:szCs w:val="32"/>
        </w:rPr>
        <w:t>第四章</w:t>
      </w:r>
      <w:r>
        <w:rPr>
          <w:rFonts w:ascii="Times New Roman" w:hAnsi="Times New Roman"/>
          <w:b/>
          <w:bCs/>
          <w:color w:val="000000"/>
          <w:kern w:val="0"/>
          <w:sz w:val="32"/>
          <w:szCs w:val="32"/>
        </w:rPr>
        <w:t xml:space="preserve">  </w:t>
      </w:r>
      <w:r>
        <w:rPr>
          <w:rFonts w:hint="eastAsia" w:ascii="Times New Roman" w:hAnsi="Times New Roman"/>
          <w:b/>
          <w:bCs/>
          <w:color w:val="000000"/>
          <w:kern w:val="0"/>
          <w:sz w:val="32"/>
          <w:szCs w:val="32"/>
        </w:rPr>
        <w:t>评标办法及评分标准</w:t>
      </w:r>
      <w:bookmarkEnd w:id="100"/>
    </w:p>
    <w:p w14:paraId="36F0A2A6">
      <w:pPr>
        <w:snapToGrid w:val="0"/>
        <w:spacing w:line="360" w:lineRule="auto"/>
        <w:ind w:firstLine="559" w:firstLineChars="199"/>
        <w:jc w:val="center"/>
        <w:rPr>
          <w:rFonts w:ascii="Times New Roman" w:hAnsi="Times New Roman"/>
          <w:b/>
          <w:bCs/>
          <w:color w:val="000000"/>
          <w:kern w:val="44"/>
          <w:sz w:val="28"/>
          <w:szCs w:val="28"/>
        </w:rPr>
      </w:pPr>
    </w:p>
    <w:p w14:paraId="5A493D1F">
      <w:pPr>
        <w:spacing w:line="400" w:lineRule="exact"/>
        <w:ind w:firstLine="420"/>
        <w:rPr>
          <w:rFonts w:ascii="Times New Roman" w:hAnsi="Times New Roman"/>
          <w:color w:val="000000"/>
        </w:rPr>
      </w:pPr>
      <w:r>
        <w:rPr>
          <w:rFonts w:hint="eastAsia" w:ascii="Times New Roman" w:hAnsi="Times New Roman"/>
          <w:color w:val="000000"/>
        </w:rPr>
        <w:t>为公正、公平、科学地选择中标人，根据《中华人民共和国政府采购法》等有关法律法规的规定，并结合本项目的实际，制定本办法。</w:t>
      </w:r>
    </w:p>
    <w:p w14:paraId="108987AE">
      <w:pPr>
        <w:spacing w:beforeLines="50" w:afterLines="50" w:line="400" w:lineRule="exact"/>
        <w:ind w:firstLine="420" w:firstLineChars="200"/>
        <w:rPr>
          <w:rFonts w:ascii="Times New Roman" w:hAnsi="Times New Roman"/>
          <w:color w:val="000000"/>
        </w:rPr>
      </w:pPr>
      <w:bookmarkStart w:id="103" w:name="_Hlk11361323"/>
      <w:r>
        <w:rPr>
          <w:rFonts w:hint="eastAsia" w:ascii="Times New Roman" w:hAnsi="Times New Roman"/>
          <w:color w:val="000000"/>
        </w:rPr>
        <w:t>本办法适用本项目的评标</w:t>
      </w:r>
      <w:bookmarkEnd w:id="103"/>
      <w:r>
        <w:rPr>
          <w:rFonts w:hint="eastAsia" w:ascii="Times New Roman" w:hAnsi="Times New Roman"/>
          <w:color w:val="000000"/>
        </w:rPr>
        <w:t>。</w:t>
      </w:r>
    </w:p>
    <w:p w14:paraId="0EEE09FC">
      <w:pPr>
        <w:spacing w:beforeLines="50" w:afterLines="50" w:line="360" w:lineRule="auto"/>
        <w:ind w:firstLine="482"/>
        <w:rPr>
          <w:rFonts w:ascii="Times New Roman" w:hAnsi="Times New Roman"/>
          <w:b/>
          <w:color w:val="000000"/>
          <w:sz w:val="24"/>
        </w:rPr>
      </w:pPr>
      <w:r>
        <w:rPr>
          <w:rFonts w:hint="eastAsia" w:ascii="Times New Roman" w:hAnsi="Times New Roman"/>
          <w:b/>
          <w:color w:val="000000"/>
          <w:sz w:val="24"/>
        </w:rPr>
        <w:t>一</w:t>
      </w:r>
      <w:r>
        <w:rPr>
          <w:rFonts w:ascii="Times New Roman" w:hAnsi="Times New Roman"/>
          <w:b/>
          <w:color w:val="000000"/>
          <w:sz w:val="24"/>
        </w:rPr>
        <w:t xml:space="preserve"> </w:t>
      </w:r>
      <w:r>
        <w:rPr>
          <w:rFonts w:hint="eastAsia" w:ascii="Times New Roman" w:hAnsi="Times New Roman"/>
          <w:b/>
          <w:color w:val="000000"/>
          <w:sz w:val="24"/>
        </w:rPr>
        <w:t>、总则</w:t>
      </w:r>
    </w:p>
    <w:p w14:paraId="6E131077">
      <w:pPr>
        <w:spacing w:line="360" w:lineRule="auto"/>
        <w:ind w:firstLine="420" w:firstLineChars="200"/>
        <w:rPr>
          <w:rFonts w:ascii="Times New Roman" w:hAnsi="Times New Roman"/>
          <w:color w:val="000000"/>
        </w:rPr>
      </w:pPr>
      <w:r>
        <w:rPr>
          <w:rFonts w:hint="eastAsia" w:ascii="Times New Roman" w:hAnsi="Times New Roman"/>
          <w:color w:val="000000"/>
        </w:rPr>
        <w:t>本次评标采用综合评分法，</w:t>
      </w:r>
      <w:r>
        <w:rPr>
          <w:rFonts w:hint="eastAsia"/>
          <w:color w:val="000000"/>
          <w:szCs w:val="21"/>
        </w:rPr>
        <w:t>总分为100分，其中价格分10分、技术分89分、资信商务及其他分1分。</w:t>
      </w:r>
      <w:r>
        <w:rPr>
          <w:rFonts w:hint="eastAsia" w:ascii="Times New Roman" w:hAnsi="Times New Roman"/>
          <w:color w:val="000000"/>
        </w:rPr>
        <w:t>合格投标人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人。排名第一的投标人为中标候选人。</w:t>
      </w:r>
      <w:r>
        <w:rPr>
          <w:rFonts w:hint="eastAsia" w:ascii="Times New Roman" w:hAnsi="Times New Roman"/>
          <w:b/>
          <w:color w:val="000000"/>
        </w:rPr>
        <w:t>中标人拒绝与采购人签订合同的，采购人可以重新开展政府采购活动</w:t>
      </w:r>
      <w:r>
        <w:rPr>
          <w:rFonts w:hint="eastAsia" w:ascii="Times New Roman" w:hAnsi="Times New Roman"/>
          <w:color w:val="000000"/>
        </w:rPr>
        <w:t>。评分过程中采用四舍五入法，并保留小数</w:t>
      </w:r>
      <w:r>
        <w:rPr>
          <w:rFonts w:ascii="Times New Roman" w:hAnsi="Times New Roman"/>
          <w:color w:val="000000"/>
        </w:rPr>
        <w:t>2</w:t>
      </w:r>
      <w:r>
        <w:rPr>
          <w:rFonts w:hint="eastAsia" w:ascii="Times New Roman" w:hAnsi="Times New Roman"/>
          <w:color w:val="000000"/>
        </w:rPr>
        <w:t>位。</w:t>
      </w:r>
    </w:p>
    <w:p w14:paraId="4C12AA42">
      <w:pPr>
        <w:spacing w:beforeLines="50" w:afterLines="50" w:line="400" w:lineRule="exact"/>
        <w:ind w:firstLine="562"/>
        <w:rPr>
          <w:rFonts w:ascii="Times New Roman" w:hAnsi="Times New Roman"/>
          <w:b/>
          <w:color w:val="000000"/>
          <w:sz w:val="28"/>
          <w:szCs w:val="28"/>
        </w:rPr>
      </w:pPr>
      <w:r>
        <w:rPr>
          <w:rFonts w:hint="eastAsia" w:ascii="Times New Roman" w:hAnsi="Times New Roman"/>
          <w:b/>
          <w:color w:val="000000"/>
          <w:sz w:val="28"/>
          <w:szCs w:val="28"/>
        </w:rPr>
        <w:t>二、评标内容及标准</w:t>
      </w:r>
    </w:p>
    <w:p w14:paraId="083CB6B8">
      <w:pPr>
        <w:pStyle w:val="3"/>
        <w:spacing w:beforeLines="50" w:afterLines="50" w:line="400" w:lineRule="exact"/>
        <w:ind w:left="0" w:leftChars="0" w:firstLine="422" w:firstLineChars="200"/>
        <w:rPr>
          <w:rFonts w:ascii="Times New Roman" w:hAnsi="Times New Roman"/>
          <w:b/>
          <w:color w:val="000000"/>
          <w:szCs w:val="24"/>
        </w:rPr>
      </w:pPr>
      <w:bookmarkStart w:id="104" w:name="_Toc380429946"/>
      <w:bookmarkStart w:id="105" w:name="_Toc384730990"/>
      <w:r>
        <w:rPr>
          <w:rFonts w:hint="eastAsia" w:ascii="Times New Roman" w:hAnsi="Times New Roman"/>
          <w:b/>
          <w:color w:val="000000"/>
        </w:rPr>
        <w:t>（一</w:t>
      </w:r>
      <w:r>
        <w:rPr>
          <w:rFonts w:hint="eastAsia" w:ascii="Times New Roman" w:hAnsi="Times New Roman"/>
          <w:b/>
          <w:bCs/>
          <w:color w:val="000000"/>
        </w:rPr>
        <w:t>）价格分（</w:t>
      </w:r>
      <w:r>
        <w:rPr>
          <w:rFonts w:ascii="Times New Roman" w:hAnsi="Times New Roman"/>
          <w:b/>
          <w:bCs/>
          <w:color w:val="000000"/>
        </w:rPr>
        <w:t>0-</w:t>
      </w:r>
      <w:r>
        <w:rPr>
          <w:rFonts w:hint="eastAsia" w:ascii="Times New Roman" w:hAnsi="Times New Roman"/>
          <w:b/>
          <w:bCs/>
          <w:color w:val="000000"/>
        </w:rPr>
        <w:t>1</w:t>
      </w:r>
      <w:r>
        <w:rPr>
          <w:rFonts w:ascii="Times New Roman" w:hAnsi="Times New Roman"/>
          <w:b/>
          <w:bCs/>
          <w:color w:val="000000"/>
        </w:rPr>
        <w:t>0</w:t>
      </w:r>
      <w:r>
        <w:rPr>
          <w:rFonts w:hint="eastAsia" w:ascii="Times New Roman" w:hAnsi="Times New Roman"/>
          <w:b/>
          <w:bCs/>
          <w:color w:val="000000"/>
        </w:rPr>
        <w:t>分）</w:t>
      </w:r>
    </w:p>
    <w:p w14:paraId="015052FC">
      <w:pPr>
        <w:spacing w:line="360" w:lineRule="auto"/>
        <w:ind w:firstLine="420" w:firstLineChars="200"/>
        <w:rPr>
          <w:rFonts w:ascii="Times New Roman" w:hAnsi="Times New Roman"/>
          <w:color w:val="000000"/>
        </w:rPr>
      </w:pPr>
      <w:r>
        <w:rPr>
          <w:rFonts w:ascii="Times New Roman" w:hAnsi="Times New Roman"/>
          <w:color w:val="000000"/>
        </w:rPr>
        <w:t>1</w:t>
      </w:r>
      <w:r>
        <w:rPr>
          <w:rFonts w:hint="eastAsia" w:ascii="Times New Roman" w:hAnsi="Times New Roman"/>
          <w:color w:val="000000"/>
        </w:rPr>
        <w:t>、</w:t>
      </w:r>
      <w:r>
        <w:rPr>
          <w:rFonts w:hint="eastAsia" w:ascii="宋体" w:hAnsi="宋体"/>
          <w:color w:val="000000"/>
          <w:szCs w:val="21"/>
        </w:rPr>
        <w:t>价格分采用低价优先法计算，即满足招标文件要求且投标价格最低的投标报价为评标基准价</w:t>
      </w:r>
      <w:r>
        <w:rPr>
          <w:rFonts w:hint="eastAsia" w:ascii="Times New Roman" w:hAnsi="Times New Roman"/>
          <w:color w:val="000000"/>
        </w:rPr>
        <w:t>，其他投标人的价格分按照下列公式计算：</w:t>
      </w:r>
    </w:p>
    <w:p w14:paraId="30EB2CD5">
      <w:pPr>
        <w:spacing w:line="360" w:lineRule="auto"/>
        <w:ind w:firstLine="420"/>
        <w:jc w:val="center"/>
        <w:rPr>
          <w:rFonts w:ascii="Times New Roman" w:hAnsi="Times New Roman"/>
          <w:color w:val="000000"/>
        </w:rPr>
      </w:pPr>
      <w:r>
        <w:rPr>
          <w:rFonts w:hint="eastAsia" w:ascii="Times New Roman" w:hAnsi="Times New Roman"/>
          <w:color w:val="000000"/>
        </w:rPr>
        <w:t>价格分=（评标基准价/投标</w:t>
      </w:r>
      <w:r>
        <w:rPr>
          <w:rFonts w:hint="eastAsia" w:ascii="Times New Roman" w:hAnsi="Times New Roman"/>
          <w:color w:val="000000"/>
          <w:lang w:val="en-US" w:eastAsia="zh-CN"/>
        </w:rPr>
        <w:t>报价总</w:t>
      </w:r>
      <w:r>
        <w:rPr>
          <w:rFonts w:hint="eastAsia" w:ascii="Times New Roman" w:hAnsi="Times New Roman"/>
          <w:color w:val="000000"/>
        </w:rPr>
        <w:t>价）×</w:t>
      </w:r>
      <w:r>
        <w:rPr>
          <w:rFonts w:hint="eastAsia" w:ascii="Times New Roman" w:hAnsi="Times New Roman"/>
          <w:color w:val="000000"/>
          <w:lang w:val="en-US" w:eastAsia="zh-CN"/>
        </w:rPr>
        <w:t>10</w:t>
      </w:r>
      <w:r>
        <w:rPr>
          <w:rFonts w:hint="eastAsia" w:ascii="Times New Roman" w:hAnsi="Times New Roman"/>
          <w:color w:val="000000"/>
        </w:rPr>
        <w:t>；</w:t>
      </w:r>
    </w:p>
    <w:p w14:paraId="41DF134D">
      <w:pPr>
        <w:pStyle w:val="2"/>
        <w:ind w:left="0" w:leftChars="0" w:firstLine="422"/>
        <w:rPr>
          <w:rFonts w:hint="eastAsia" w:ascii="Times New Roman" w:hAnsi="Times New Roman" w:eastAsia="宋体" w:cs="Times New Roman"/>
          <w:b/>
          <w:bCs/>
          <w:color w:val="000000"/>
          <w:spacing w:val="0"/>
          <w:lang w:val="en-US" w:eastAsia="zh-CN"/>
        </w:rPr>
      </w:pPr>
      <w:r>
        <w:rPr>
          <w:rFonts w:hint="eastAsia" w:ascii="Times New Roman" w:hAnsi="Times New Roman"/>
          <w:b/>
          <w:bCs/>
          <w:color w:val="000000"/>
          <w:spacing w:val="0"/>
        </w:rPr>
        <w:t>价格分=</w:t>
      </w:r>
      <w:r>
        <w:rPr>
          <w:rFonts w:hint="eastAsia" w:ascii="Times New Roman" w:hAnsi="Times New Roman" w:eastAsia="宋体" w:cs="Times New Roman"/>
          <w:b/>
          <w:bCs/>
          <w:color w:val="000000"/>
          <w:spacing w:val="0"/>
          <w:lang w:val="en-US" w:eastAsia="zh-CN"/>
        </w:rPr>
        <w:t>10分</w:t>
      </w:r>
    </w:p>
    <w:p w14:paraId="633AA329">
      <w:pPr>
        <w:spacing w:line="360" w:lineRule="auto"/>
        <w:ind w:firstLine="420" w:firstLineChars="200"/>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rPr>
        <w:t>促进中小企业发展</w:t>
      </w:r>
    </w:p>
    <w:p w14:paraId="4FF168BF">
      <w:pPr>
        <w:spacing w:line="360" w:lineRule="auto"/>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本次采购为非专门面向中小企业预留采购份额的采购项目。</w:t>
      </w:r>
    </w:p>
    <w:p w14:paraId="5A55F970">
      <w:pPr>
        <w:spacing w:line="360" w:lineRule="auto"/>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本项目对应的中小企业划分标准所属行业：其他未列明行业。</w:t>
      </w:r>
    </w:p>
    <w:p w14:paraId="4595AB60">
      <w:pPr>
        <w:spacing w:line="360" w:lineRule="auto"/>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A113E91">
      <w:pPr>
        <w:spacing w:line="360" w:lineRule="auto"/>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本项目按《浙江省财政厅关于进一步发挥政府采购政策功能全力推进经济稳进提质的通知》浙财采监【2022】3号规定对于未预留份额专门面向中小企业的政府采购货物或服务项目，以及预留份额政府采购货物或服务项目中的非预留部分标项，对小型和微型企业的投标报价给予</w:t>
      </w:r>
      <w:r>
        <w:rPr>
          <w:rFonts w:hint="eastAsia" w:ascii="宋体" w:hAnsi="宋体" w:cs="Times New Roman"/>
          <w:b/>
          <w:bCs/>
          <w:color w:val="000000"/>
          <w:szCs w:val="21"/>
          <w:highlight w:val="yellow"/>
          <w:lang w:val="en-US" w:eastAsia="zh-CN"/>
        </w:rPr>
        <w:t>1</w:t>
      </w:r>
      <w:r>
        <w:rPr>
          <w:rFonts w:hint="eastAsia" w:ascii="宋体" w:hAnsi="宋体" w:eastAsia="宋体" w:cs="Times New Roman"/>
          <w:b/>
          <w:bCs/>
          <w:color w:val="000000"/>
          <w:szCs w:val="21"/>
          <w:highlight w:val="yellow"/>
        </w:rPr>
        <w:t>0%</w:t>
      </w:r>
      <w:r>
        <w:rPr>
          <w:rFonts w:hint="eastAsia" w:ascii="宋体" w:hAnsi="宋体" w:eastAsia="宋体" w:cs="Times New Roman"/>
          <w:color w:val="000000"/>
          <w:szCs w:val="21"/>
        </w:rPr>
        <w:t>的扣除，用扣除后的价格参与评审。</w:t>
      </w:r>
    </w:p>
    <w:p w14:paraId="62E9F42B">
      <w:pPr>
        <w:spacing w:line="360" w:lineRule="auto"/>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根据《政府采购促进中小企业发展管理办法》（财库 【2020】46号）的规定，小微企业（包括联合体内的小微企业和接受分包的小微企业）参加政府采购活动，应按当出具《中小企业声明函》，否则其报价不予扣除。</w:t>
      </w:r>
    </w:p>
    <w:p w14:paraId="00E96372">
      <w:pPr>
        <w:spacing w:line="360" w:lineRule="auto"/>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监狱企业和残疾人福利性单位视同小型、微型企业，按《财政部 司法部关于政府采购支持监狱企业发展有关问题的通知》(财库〔2014〕68 号)、《财政部民政部中国残疾人联合会关于促进残疾人就业政府采购政策的通知》（财库〔2017〕141 号）的规定执行。</w:t>
      </w:r>
    </w:p>
    <w:p w14:paraId="43FC7BB3">
      <w:pPr>
        <w:tabs>
          <w:tab w:val="left" w:pos="0"/>
        </w:tabs>
        <w:spacing w:line="500" w:lineRule="exact"/>
        <w:ind w:firstLine="285" w:firstLineChars="135"/>
        <w:rPr>
          <w:highlight w:val="none"/>
        </w:rPr>
      </w:pPr>
      <w:r>
        <w:rPr>
          <w:rFonts w:hint="eastAsia" w:ascii="微软雅黑" w:hAnsi="微软雅黑"/>
          <w:b/>
          <w:bCs/>
          <w:color w:val="auto"/>
          <w:szCs w:val="21"/>
          <w:highlight w:val="none"/>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038065D3">
      <w:pPr>
        <w:spacing w:line="360" w:lineRule="auto"/>
        <w:ind w:firstLine="420" w:firstLineChars="200"/>
        <w:rPr>
          <w:rFonts w:ascii="Times New Roman" w:hAnsi="Times New Roman"/>
          <w:color w:val="000000"/>
        </w:rPr>
      </w:pPr>
      <w:r>
        <w:rPr>
          <w:rFonts w:ascii="Times New Roman" w:hAnsi="Times New Roman"/>
          <w:color w:val="000000"/>
        </w:rPr>
        <w:t>2</w:t>
      </w:r>
      <w:r>
        <w:rPr>
          <w:rFonts w:hint="eastAsia" w:ascii="Times New Roman" w:hAnsi="Times New Roman"/>
          <w:color w:val="000000"/>
        </w:rPr>
        <w:t>、投标人的投标</w:t>
      </w:r>
      <w:r>
        <w:rPr>
          <w:rFonts w:hint="eastAsia" w:ascii="Times New Roman" w:hAnsi="Times New Roman"/>
          <w:color w:val="000000"/>
          <w:lang w:val="en-US" w:eastAsia="zh-CN"/>
        </w:rPr>
        <w:t>报价总</w:t>
      </w:r>
      <w:r>
        <w:rPr>
          <w:rFonts w:hint="eastAsia" w:ascii="Times New Roman" w:hAnsi="Times New Roman"/>
          <w:color w:val="000000"/>
        </w:rPr>
        <w:t>价超过采购人设定的</w:t>
      </w:r>
      <w:r>
        <w:rPr>
          <w:rFonts w:hint="eastAsia" w:ascii="宋体" w:hAnsi="宋体"/>
          <w:color w:val="000000"/>
          <w:szCs w:val="21"/>
        </w:rPr>
        <w:t>最高</w:t>
      </w:r>
      <w:r>
        <w:rPr>
          <w:rFonts w:hint="eastAsia" w:ascii="宋体" w:hAnsi="宋体"/>
          <w:color w:val="000000"/>
          <w:szCs w:val="21"/>
          <w:lang w:val="en-US" w:eastAsia="zh-CN"/>
        </w:rPr>
        <w:t>限</w:t>
      </w:r>
      <w:r>
        <w:rPr>
          <w:rFonts w:hint="eastAsia" w:ascii="宋体" w:hAnsi="宋体"/>
          <w:color w:val="000000"/>
          <w:szCs w:val="21"/>
        </w:rPr>
        <w:t>价</w:t>
      </w:r>
      <w:r>
        <w:rPr>
          <w:rFonts w:hint="eastAsia" w:ascii="Times New Roman" w:hAnsi="Times New Roman"/>
          <w:color w:val="000000"/>
        </w:rPr>
        <w:t>，将作为无效标。</w:t>
      </w:r>
    </w:p>
    <w:p w14:paraId="28A6F002">
      <w:pPr>
        <w:widowControl/>
        <w:spacing w:line="336" w:lineRule="auto"/>
        <w:ind w:firstLine="404" w:firstLineChars="200"/>
        <w:jc w:val="left"/>
        <w:rPr>
          <w:rFonts w:ascii="Times New Roman" w:hAnsi="Times New Roman" w:cs="宋体"/>
          <w:color w:val="000000"/>
          <w:spacing w:val="-4"/>
        </w:rPr>
      </w:pPr>
      <w:r>
        <w:rPr>
          <w:rFonts w:ascii="Times New Roman" w:hAnsi="Times New Roman" w:cs="宋体"/>
          <w:color w:val="000000"/>
          <w:spacing w:val="-4"/>
        </w:rPr>
        <w:t>3</w:t>
      </w:r>
      <w:r>
        <w:rPr>
          <w:rFonts w:hint="eastAsia" w:ascii="Times New Roman" w:hAnsi="Times New Roman" w:cs="宋体"/>
          <w:color w:val="000000"/>
          <w:spacing w:val="-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101"/>
    <w:bookmarkEnd w:id="102"/>
    <w:bookmarkEnd w:id="104"/>
    <w:bookmarkEnd w:id="105"/>
    <w:p w14:paraId="0CFFC510">
      <w:pPr>
        <w:spacing w:line="360" w:lineRule="auto"/>
        <w:ind w:firstLine="422" w:firstLineChars="200"/>
        <w:rPr>
          <w:rFonts w:ascii="Times New Roman" w:hAnsi="Times New Roman"/>
          <w:b/>
          <w:color w:val="000000"/>
        </w:rPr>
      </w:pPr>
      <w:bookmarkStart w:id="106" w:name="_Toc73631436"/>
      <w:r>
        <w:rPr>
          <w:rFonts w:hint="eastAsia" w:ascii="Times New Roman" w:hAnsi="Times New Roman"/>
          <w:b/>
          <w:bCs/>
          <w:color w:val="000000"/>
        </w:rPr>
        <w:t>（二）</w:t>
      </w:r>
      <w:r>
        <w:rPr>
          <w:rFonts w:hint="eastAsia" w:ascii="Times New Roman" w:hAnsi="Times New Roman"/>
          <w:b/>
          <w:color w:val="000000"/>
        </w:rPr>
        <w:t>技术分（</w:t>
      </w:r>
      <w:r>
        <w:rPr>
          <w:rFonts w:ascii="Times New Roman" w:hAnsi="Times New Roman"/>
          <w:b/>
          <w:color w:val="000000"/>
        </w:rPr>
        <w:t>0-</w:t>
      </w:r>
      <w:r>
        <w:rPr>
          <w:rFonts w:hint="eastAsia" w:ascii="Times New Roman" w:hAnsi="Times New Roman"/>
          <w:b/>
          <w:color w:val="000000"/>
        </w:rPr>
        <w:t>89分）</w:t>
      </w:r>
    </w:p>
    <w:p w14:paraId="4BAF2D5B">
      <w:pPr>
        <w:spacing w:line="360" w:lineRule="auto"/>
        <w:ind w:firstLine="420" w:firstLineChars="200"/>
        <w:rPr>
          <w:rFonts w:ascii="Times New Roman" w:hAnsi="Times New Roman"/>
          <w:color w:val="000000"/>
        </w:rPr>
      </w:pPr>
      <w:r>
        <w:rPr>
          <w:rFonts w:hint="eastAsia" w:ascii="Times New Roman" w:hAnsi="Times New Roman"/>
          <w:color w:val="000000"/>
        </w:rPr>
        <w:t>该评分分值由评标委员会根据评审情况在分值范围内独立打分（具体分值设定详见表格），小数点后保留一位小数。每个投标人的最终得分为评标委员会打分汇总后的算术平均值（小数点后保留二位小数，第三位四舍五入）。</w:t>
      </w:r>
    </w:p>
    <w:tbl>
      <w:tblPr>
        <w:tblStyle w:val="50"/>
        <w:tblW w:w="86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1"/>
        <w:gridCol w:w="1132"/>
        <w:gridCol w:w="5680"/>
        <w:gridCol w:w="1092"/>
      </w:tblGrid>
      <w:tr w14:paraId="6791B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jc w:val="center"/>
        </w:trPr>
        <w:tc>
          <w:tcPr>
            <w:tcW w:w="711" w:type="dxa"/>
            <w:vAlign w:val="center"/>
          </w:tcPr>
          <w:p w14:paraId="14CBA7C6">
            <w:pPr>
              <w:snapToGrid w:val="0"/>
              <w:outlineLvl w:val="0"/>
              <w:rPr>
                <w:color w:val="000000"/>
                <w:szCs w:val="21"/>
              </w:rPr>
            </w:pPr>
            <w:r>
              <w:rPr>
                <w:rFonts w:hint="eastAsia"/>
                <w:color w:val="000000"/>
                <w:szCs w:val="21"/>
              </w:rPr>
              <w:t>序号</w:t>
            </w:r>
          </w:p>
        </w:tc>
        <w:tc>
          <w:tcPr>
            <w:tcW w:w="1132" w:type="dxa"/>
            <w:vAlign w:val="center"/>
          </w:tcPr>
          <w:p w14:paraId="5AD1DF85">
            <w:pPr>
              <w:snapToGrid w:val="0"/>
              <w:outlineLvl w:val="0"/>
              <w:rPr>
                <w:color w:val="000000"/>
                <w:szCs w:val="21"/>
              </w:rPr>
            </w:pPr>
            <w:r>
              <w:rPr>
                <w:rFonts w:hint="eastAsia"/>
                <w:color w:val="000000"/>
                <w:szCs w:val="21"/>
              </w:rPr>
              <w:t>评分项目</w:t>
            </w:r>
          </w:p>
        </w:tc>
        <w:tc>
          <w:tcPr>
            <w:tcW w:w="5680" w:type="dxa"/>
            <w:vAlign w:val="center"/>
          </w:tcPr>
          <w:p w14:paraId="002B15E6">
            <w:pPr>
              <w:snapToGrid w:val="0"/>
              <w:ind w:firstLine="420"/>
              <w:jc w:val="center"/>
              <w:outlineLvl w:val="0"/>
              <w:rPr>
                <w:color w:val="000000"/>
                <w:szCs w:val="21"/>
              </w:rPr>
            </w:pPr>
            <w:r>
              <w:rPr>
                <w:rFonts w:hint="eastAsia"/>
                <w:color w:val="000000"/>
                <w:szCs w:val="21"/>
              </w:rPr>
              <w:t>评分内容</w:t>
            </w:r>
          </w:p>
        </w:tc>
        <w:tc>
          <w:tcPr>
            <w:tcW w:w="1092" w:type="dxa"/>
            <w:vAlign w:val="center"/>
          </w:tcPr>
          <w:p w14:paraId="02C82908">
            <w:pPr>
              <w:snapToGrid w:val="0"/>
              <w:outlineLvl w:val="0"/>
              <w:rPr>
                <w:color w:val="000000"/>
                <w:szCs w:val="21"/>
              </w:rPr>
            </w:pPr>
            <w:r>
              <w:rPr>
                <w:rFonts w:hint="eastAsia"/>
                <w:color w:val="000000"/>
                <w:szCs w:val="21"/>
              </w:rPr>
              <w:t>最大分值</w:t>
            </w:r>
          </w:p>
        </w:tc>
      </w:tr>
      <w:tr w14:paraId="51161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711" w:type="dxa"/>
            <w:vMerge w:val="restart"/>
            <w:shd w:val="clear" w:color="auto" w:fill="auto"/>
            <w:vAlign w:val="center"/>
          </w:tcPr>
          <w:p w14:paraId="63086C44">
            <w:pPr>
              <w:snapToGrid w:val="0"/>
              <w:jc w:val="center"/>
              <w:outlineLvl w:val="0"/>
              <w:rPr>
                <w:rFonts w:hint="eastAsia" w:ascii="Calibri" w:hAnsi="Calibri" w:eastAsia="宋体" w:cs="Times New Roman"/>
                <w:color w:val="000000"/>
                <w:kern w:val="2"/>
                <w:sz w:val="21"/>
                <w:szCs w:val="21"/>
                <w:lang w:val="en-US" w:eastAsia="zh-CN" w:bidi="ar-SA"/>
              </w:rPr>
            </w:pPr>
            <w:r>
              <w:rPr>
                <w:rFonts w:hint="eastAsia"/>
                <w:color w:val="000000"/>
                <w:szCs w:val="21"/>
              </w:rPr>
              <w:t>1</w:t>
            </w:r>
          </w:p>
        </w:tc>
        <w:tc>
          <w:tcPr>
            <w:tcW w:w="1132" w:type="dxa"/>
            <w:vMerge w:val="restart"/>
            <w:vAlign w:val="center"/>
          </w:tcPr>
          <w:p w14:paraId="044E9592">
            <w:pPr>
              <w:snapToGrid w:val="0"/>
              <w:outlineLvl w:val="0"/>
              <w:rPr>
                <w:rFonts w:hint="default" w:eastAsia="宋体"/>
                <w:color w:val="000000"/>
                <w:szCs w:val="21"/>
                <w:lang w:val="en-US" w:eastAsia="zh-CN"/>
              </w:rPr>
            </w:pPr>
            <w:r>
              <w:rPr>
                <w:rFonts w:hint="eastAsia"/>
                <w:color w:val="000000"/>
                <w:szCs w:val="21"/>
                <w:lang w:val="en-US" w:eastAsia="zh-CN"/>
              </w:rPr>
              <w:t>试验检测信用评价及相关荣誉</w:t>
            </w:r>
          </w:p>
        </w:tc>
        <w:tc>
          <w:tcPr>
            <w:tcW w:w="5680" w:type="dxa"/>
            <w:vAlign w:val="center"/>
          </w:tcPr>
          <w:p w14:paraId="7FA8FC66">
            <w:pPr>
              <w:snapToGrid w:val="0"/>
              <w:ind w:firstLine="420"/>
              <w:jc w:val="left"/>
              <w:rPr>
                <w:rFonts w:hint="eastAsia" w:eastAsia="宋体" w:cs="Times New Roman"/>
                <w:color w:val="000000"/>
                <w:szCs w:val="21"/>
              </w:rPr>
            </w:pPr>
            <w:r>
              <w:rPr>
                <w:rFonts w:hint="eastAsia" w:eastAsia="宋体" w:cs="Times New Roman"/>
                <w:color w:val="000000"/>
                <w:szCs w:val="21"/>
              </w:rPr>
              <w:t>根据省交通运输厅最新公布的试验检测信用评价结果，投标人信用评价结果为AA级信用企业的 得</w:t>
            </w:r>
            <w:r>
              <w:rPr>
                <w:rFonts w:hint="eastAsia" w:eastAsia="宋体" w:cs="Times New Roman"/>
                <w:color w:val="000000"/>
                <w:szCs w:val="21"/>
                <w:lang w:val="en-US" w:eastAsia="zh-CN"/>
              </w:rPr>
              <w:t>1</w:t>
            </w:r>
            <w:r>
              <w:rPr>
                <w:rFonts w:hint="eastAsia" w:eastAsia="宋体" w:cs="Times New Roman"/>
                <w:color w:val="000000"/>
                <w:szCs w:val="21"/>
              </w:rPr>
              <w:t>分，A级信用企业的得</w:t>
            </w:r>
            <w:r>
              <w:rPr>
                <w:rFonts w:hint="eastAsia" w:cs="Times New Roman"/>
                <w:color w:val="000000"/>
                <w:szCs w:val="21"/>
                <w:lang w:val="en-US" w:eastAsia="zh-CN"/>
              </w:rPr>
              <w:t>0.5</w:t>
            </w:r>
            <w:r>
              <w:rPr>
                <w:rFonts w:hint="eastAsia" w:eastAsia="宋体" w:cs="Times New Roman"/>
                <w:color w:val="000000"/>
                <w:szCs w:val="21"/>
              </w:rPr>
              <w:t>分，B级</w:t>
            </w:r>
            <w:r>
              <w:rPr>
                <w:rFonts w:hint="eastAsia" w:eastAsia="宋体" w:cs="Times New Roman"/>
                <w:color w:val="000000"/>
                <w:szCs w:val="21"/>
                <w:lang w:val="en-US" w:eastAsia="zh-CN"/>
              </w:rPr>
              <w:t>及以下</w:t>
            </w:r>
            <w:r>
              <w:rPr>
                <w:rFonts w:hint="eastAsia" w:eastAsia="宋体" w:cs="Times New Roman"/>
                <w:color w:val="000000"/>
                <w:szCs w:val="21"/>
              </w:rPr>
              <w:t>信用企业不得分（无信用评 价结果的视为B级）。</w:t>
            </w:r>
          </w:p>
        </w:tc>
        <w:tc>
          <w:tcPr>
            <w:tcW w:w="1092" w:type="dxa"/>
            <w:vAlign w:val="center"/>
          </w:tcPr>
          <w:p w14:paraId="5CA30B2B">
            <w:pPr>
              <w:snapToGrid w:val="0"/>
              <w:ind w:firstLine="420"/>
              <w:jc w:val="left"/>
              <w:rPr>
                <w:rFonts w:hint="default" w:eastAsia="宋体" w:cs="Times New Roman"/>
                <w:color w:val="000000"/>
                <w:szCs w:val="21"/>
                <w:lang w:val="en-US" w:eastAsia="zh-CN"/>
              </w:rPr>
            </w:pPr>
            <w:r>
              <w:rPr>
                <w:rFonts w:hint="eastAsia" w:eastAsia="宋体" w:cs="Times New Roman"/>
                <w:color w:val="000000"/>
                <w:szCs w:val="21"/>
                <w:lang w:val="en-US" w:eastAsia="zh-CN"/>
              </w:rPr>
              <w:t>1</w:t>
            </w:r>
          </w:p>
        </w:tc>
      </w:tr>
      <w:tr w14:paraId="5D27F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5" w:hRule="atLeast"/>
          <w:jc w:val="center"/>
        </w:trPr>
        <w:tc>
          <w:tcPr>
            <w:tcW w:w="711" w:type="dxa"/>
            <w:vMerge w:val="continue"/>
            <w:shd w:val="clear" w:color="auto" w:fill="auto"/>
            <w:vAlign w:val="center"/>
          </w:tcPr>
          <w:p w14:paraId="009A35F4">
            <w:pPr>
              <w:snapToGrid w:val="0"/>
              <w:jc w:val="center"/>
              <w:outlineLvl w:val="0"/>
              <w:rPr>
                <w:rFonts w:hint="eastAsia"/>
                <w:color w:val="000000"/>
                <w:szCs w:val="21"/>
              </w:rPr>
            </w:pPr>
          </w:p>
        </w:tc>
        <w:tc>
          <w:tcPr>
            <w:tcW w:w="1132" w:type="dxa"/>
            <w:vMerge w:val="continue"/>
            <w:vAlign w:val="center"/>
          </w:tcPr>
          <w:p w14:paraId="19EEAA51">
            <w:pPr>
              <w:snapToGrid w:val="0"/>
              <w:outlineLvl w:val="0"/>
              <w:rPr>
                <w:rFonts w:hint="eastAsia"/>
                <w:color w:val="000000"/>
                <w:szCs w:val="21"/>
                <w:lang w:val="en-US" w:eastAsia="zh-CN"/>
              </w:rPr>
            </w:pPr>
          </w:p>
        </w:tc>
        <w:tc>
          <w:tcPr>
            <w:tcW w:w="5680" w:type="dxa"/>
            <w:vAlign w:val="center"/>
          </w:tcPr>
          <w:p w14:paraId="4155C466">
            <w:pPr>
              <w:snapToGrid w:val="0"/>
              <w:ind w:firstLine="420"/>
              <w:jc w:val="left"/>
              <w:rPr>
                <w:rFonts w:hint="eastAsia" w:eastAsia="宋体" w:cs="Times New Roman"/>
                <w:color w:val="000000"/>
                <w:szCs w:val="21"/>
              </w:rPr>
            </w:pPr>
            <w:r>
              <w:rPr>
                <w:rFonts w:hint="eastAsia" w:eastAsia="宋体" w:cs="Times New Roman"/>
                <w:color w:val="000000"/>
                <w:szCs w:val="21"/>
                <w:lang w:eastAsia="zh-CN"/>
              </w:rPr>
              <w:t>自</w:t>
            </w:r>
            <w:r>
              <w:rPr>
                <w:rFonts w:hint="eastAsia" w:eastAsia="宋体" w:cs="Times New Roman"/>
                <w:color w:val="000000"/>
                <w:szCs w:val="21"/>
              </w:rPr>
              <w:t>20</w:t>
            </w:r>
            <w:r>
              <w:rPr>
                <w:rFonts w:hint="eastAsia" w:eastAsia="宋体" w:cs="Times New Roman"/>
                <w:color w:val="000000"/>
                <w:szCs w:val="21"/>
                <w:lang w:val="en-US" w:eastAsia="zh-CN"/>
              </w:rPr>
              <w:t>21</w:t>
            </w:r>
            <w:r>
              <w:rPr>
                <w:rFonts w:hint="eastAsia" w:eastAsia="宋体" w:cs="Times New Roman"/>
                <w:color w:val="000000"/>
                <w:szCs w:val="21"/>
              </w:rPr>
              <w:t>年1月至今，被授予省级</w:t>
            </w:r>
            <w:r>
              <w:rPr>
                <w:rFonts w:hint="eastAsia" w:cs="Times New Roman"/>
                <w:color w:val="000000"/>
                <w:szCs w:val="21"/>
                <w:lang w:val="en-US" w:eastAsia="zh-CN"/>
              </w:rPr>
              <w:t>及以上</w:t>
            </w:r>
            <w:r>
              <w:rPr>
                <w:rFonts w:hint="eastAsia" w:eastAsia="宋体" w:cs="Times New Roman"/>
                <w:color w:val="000000"/>
                <w:szCs w:val="21"/>
                <w:lang w:val="en-US" w:eastAsia="zh-CN"/>
              </w:rPr>
              <w:t>公路水运工程</w:t>
            </w:r>
            <w:r>
              <w:rPr>
                <w:rFonts w:hint="eastAsia" w:eastAsia="宋体" w:cs="Times New Roman"/>
                <w:color w:val="000000"/>
                <w:szCs w:val="21"/>
              </w:rPr>
              <w:t>示范窗口单位的得</w:t>
            </w:r>
            <w:r>
              <w:rPr>
                <w:rFonts w:hint="eastAsia" w:eastAsia="宋体" w:cs="Times New Roman"/>
                <w:color w:val="000000"/>
                <w:szCs w:val="21"/>
                <w:lang w:val="en-US" w:eastAsia="zh-CN"/>
              </w:rPr>
              <w:t>2</w:t>
            </w:r>
            <w:r>
              <w:rPr>
                <w:rFonts w:hint="eastAsia" w:eastAsia="宋体" w:cs="Times New Roman"/>
                <w:color w:val="000000"/>
                <w:szCs w:val="21"/>
              </w:rPr>
              <w:t>分，本项满分</w:t>
            </w:r>
            <w:r>
              <w:rPr>
                <w:rFonts w:hint="eastAsia" w:eastAsia="宋体" w:cs="Times New Roman"/>
                <w:color w:val="000000"/>
                <w:szCs w:val="21"/>
                <w:lang w:val="en-US" w:eastAsia="zh-CN"/>
              </w:rPr>
              <w:t>2</w:t>
            </w:r>
            <w:r>
              <w:rPr>
                <w:rFonts w:hint="eastAsia" w:eastAsia="宋体" w:cs="Times New Roman"/>
                <w:color w:val="000000"/>
                <w:szCs w:val="21"/>
              </w:rPr>
              <w:t>分。</w:t>
            </w:r>
            <w:r>
              <w:rPr>
                <w:rFonts w:hint="eastAsia" w:eastAsia="宋体" w:cs="Times New Roman"/>
                <w:color w:val="000000"/>
                <w:szCs w:val="21"/>
                <w:lang w:eastAsia="zh-CN"/>
              </w:rPr>
              <w:t>（</w:t>
            </w:r>
            <w:r>
              <w:rPr>
                <w:rFonts w:hint="eastAsia" w:eastAsia="宋体" w:cs="Times New Roman"/>
                <w:color w:val="000000"/>
                <w:szCs w:val="21"/>
              </w:rPr>
              <w:t>须提供省级及以上交通运输主管部门或省级以上交通质量监督机构发布的相关文件复印件或网页打印件</w:t>
            </w:r>
            <w:r>
              <w:rPr>
                <w:rFonts w:hint="eastAsia" w:eastAsia="宋体" w:cs="Times New Roman"/>
                <w:color w:val="000000"/>
                <w:szCs w:val="21"/>
                <w:lang w:eastAsia="zh-CN"/>
              </w:rPr>
              <w:t>）</w:t>
            </w:r>
          </w:p>
        </w:tc>
        <w:tc>
          <w:tcPr>
            <w:tcW w:w="1092" w:type="dxa"/>
            <w:vAlign w:val="center"/>
          </w:tcPr>
          <w:p w14:paraId="66BCC3DB">
            <w:pPr>
              <w:snapToGrid w:val="0"/>
              <w:ind w:firstLine="420"/>
              <w:jc w:val="left"/>
              <w:rPr>
                <w:rFonts w:hint="default" w:eastAsia="宋体" w:cs="Times New Roman"/>
                <w:color w:val="000000"/>
                <w:szCs w:val="21"/>
                <w:lang w:val="en-US" w:eastAsia="zh-CN"/>
              </w:rPr>
            </w:pPr>
            <w:r>
              <w:rPr>
                <w:rFonts w:hint="eastAsia" w:eastAsia="宋体" w:cs="Times New Roman"/>
                <w:color w:val="000000"/>
                <w:szCs w:val="21"/>
                <w:lang w:val="en-US" w:eastAsia="zh-CN"/>
              </w:rPr>
              <w:t>2</w:t>
            </w:r>
          </w:p>
        </w:tc>
      </w:tr>
      <w:tr w14:paraId="35ADB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jc w:val="center"/>
        </w:trPr>
        <w:tc>
          <w:tcPr>
            <w:tcW w:w="711" w:type="dxa"/>
            <w:shd w:val="clear" w:color="auto" w:fill="auto"/>
            <w:vAlign w:val="center"/>
          </w:tcPr>
          <w:p w14:paraId="323E817C">
            <w:pPr>
              <w:widowControl/>
              <w:ind w:firstLine="210" w:firstLineChars="100"/>
              <w:jc w:val="both"/>
              <w:rPr>
                <w:rStyle w:val="58"/>
                <w:rFonts w:hint="eastAsia" w:ascii="Times New Roman" w:hAnsi="宋体" w:eastAsia="宋体" w:cs="Times New Roman"/>
                <w:kern w:val="0"/>
                <w:szCs w:val="21"/>
                <w:lang w:val="en-US" w:eastAsia="zh-CN"/>
              </w:rPr>
            </w:pPr>
            <w:r>
              <w:rPr>
                <w:rStyle w:val="58"/>
                <w:rFonts w:hint="eastAsia" w:ascii="Times New Roman" w:hAnsi="宋体" w:eastAsia="宋体" w:cs="Times New Roman"/>
                <w:kern w:val="0"/>
                <w:szCs w:val="21"/>
              </w:rPr>
              <w:t>2</w:t>
            </w:r>
          </w:p>
        </w:tc>
        <w:tc>
          <w:tcPr>
            <w:tcW w:w="1132" w:type="dxa"/>
            <w:vAlign w:val="center"/>
          </w:tcPr>
          <w:p w14:paraId="6F05B732">
            <w:pPr>
              <w:widowControl/>
              <w:jc w:val="both"/>
              <w:rPr>
                <w:rStyle w:val="58"/>
                <w:rFonts w:hint="eastAsia" w:ascii="Times New Roman" w:hAnsi="宋体" w:eastAsia="宋体" w:cs="Times New Roman"/>
                <w:kern w:val="0"/>
                <w:szCs w:val="21"/>
                <w:lang w:val="en-US" w:eastAsia="zh-CN"/>
              </w:rPr>
            </w:pPr>
            <w:r>
              <w:rPr>
                <w:rStyle w:val="58"/>
                <w:rFonts w:hint="eastAsia" w:ascii="Times New Roman" w:hAnsi="宋体" w:eastAsia="宋体" w:cs="Times New Roman"/>
                <w:kern w:val="0"/>
                <w:szCs w:val="21"/>
                <w:lang w:val="en-US" w:eastAsia="zh-CN"/>
              </w:rPr>
              <w:t>设备</w:t>
            </w:r>
          </w:p>
        </w:tc>
        <w:tc>
          <w:tcPr>
            <w:tcW w:w="5680" w:type="dxa"/>
            <w:vAlign w:val="center"/>
          </w:tcPr>
          <w:p w14:paraId="66CDEA72">
            <w:pPr>
              <w:snapToGrid w:val="0"/>
              <w:ind w:firstLine="420"/>
              <w:jc w:val="left"/>
              <w:rPr>
                <w:rFonts w:hint="default" w:eastAsia="宋体" w:cs="Times New Roman"/>
                <w:color w:val="000000"/>
                <w:szCs w:val="21"/>
                <w:lang w:val="en-US" w:eastAsia="zh-CN"/>
              </w:rPr>
            </w:pPr>
            <w:r>
              <w:rPr>
                <w:rFonts w:hint="eastAsia" w:eastAsia="宋体" w:cs="Times New Roman"/>
                <w:color w:val="000000"/>
                <w:szCs w:val="21"/>
                <w:lang w:val="en-US" w:eastAsia="zh-CN"/>
              </w:rPr>
              <w:t>除满足招标文件设备要求（1台自有）外，投标人再提供自有的</w:t>
            </w:r>
            <w:r>
              <w:rPr>
                <w:rFonts w:hint="eastAsia" w:eastAsia="宋体" w:cs="Times New Roman"/>
                <w:color w:val="000000"/>
                <w:szCs w:val="21"/>
              </w:rPr>
              <w:t>多功能路况检测车</w:t>
            </w:r>
            <w:r>
              <w:rPr>
                <w:rFonts w:hint="eastAsia" w:cs="Times New Roman"/>
                <w:color w:val="000000"/>
                <w:szCs w:val="21"/>
                <w:lang w:val="en-US" w:eastAsia="zh-CN"/>
              </w:rPr>
              <w:t>1</w:t>
            </w:r>
            <w:r>
              <w:rPr>
                <w:rFonts w:hint="eastAsia" w:eastAsia="宋体" w:cs="Times New Roman"/>
                <w:color w:val="000000"/>
                <w:szCs w:val="21"/>
                <w:lang w:val="en-US" w:eastAsia="zh-CN"/>
              </w:rPr>
              <w:t>台</w:t>
            </w:r>
            <w:r>
              <w:rPr>
                <w:rFonts w:hint="eastAsia" w:cs="Times New Roman"/>
                <w:color w:val="000000"/>
                <w:szCs w:val="21"/>
                <w:lang w:val="en-US" w:eastAsia="zh-CN"/>
              </w:rPr>
              <w:t>加1分，提供2台</w:t>
            </w:r>
            <w:r>
              <w:rPr>
                <w:rFonts w:hint="eastAsia" w:eastAsia="宋体" w:cs="Times New Roman"/>
                <w:color w:val="000000"/>
                <w:szCs w:val="21"/>
                <w:lang w:val="en-US" w:eastAsia="zh-CN"/>
              </w:rPr>
              <w:t>及以上的</w:t>
            </w:r>
            <w:r>
              <w:rPr>
                <w:rFonts w:hint="eastAsia" w:cs="Times New Roman"/>
                <w:color w:val="000000"/>
                <w:szCs w:val="21"/>
                <w:lang w:val="en-US" w:eastAsia="zh-CN"/>
              </w:rPr>
              <w:t>再</w:t>
            </w:r>
            <w:r>
              <w:rPr>
                <w:rFonts w:hint="eastAsia" w:eastAsia="宋体" w:cs="Times New Roman"/>
                <w:color w:val="000000"/>
                <w:szCs w:val="21"/>
                <w:lang w:val="en-US" w:eastAsia="zh-CN"/>
              </w:rPr>
              <w:t>加</w:t>
            </w:r>
            <w:r>
              <w:rPr>
                <w:rFonts w:hint="eastAsia" w:cs="Times New Roman"/>
                <w:color w:val="000000"/>
                <w:szCs w:val="21"/>
                <w:lang w:val="en-US" w:eastAsia="zh-CN"/>
              </w:rPr>
              <w:t>1</w:t>
            </w:r>
            <w:r>
              <w:rPr>
                <w:rFonts w:hint="eastAsia" w:eastAsia="宋体" w:cs="Times New Roman"/>
                <w:color w:val="000000"/>
                <w:szCs w:val="21"/>
                <w:lang w:val="en-US" w:eastAsia="zh-CN"/>
              </w:rPr>
              <w:t>分</w:t>
            </w:r>
            <w:r>
              <w:rPr>
                <w:rFonts w:hint="eastAsia" w:cs="Times New Roman"/>
                <w:color w:val="000000"/>
                <w:szCs w:val="21"/>
                <w:lang w:val="en-US" w:eastAsia="zh-CN"/>
              </w:rPr>
              <w:t>，加分最高不超过2分</w:t>
            </w:r>
            <w:r>
              <w:rPr>
                <w:rFonts w:hint="eastAsia" w:eastAsia="宋体" w:cs="Times New Roman"/>
                <w:color w:val="000000"/>
                <w:szCs w:val="21"/>
                <w:lang w:val="en-US" w:eastAsia="zh-CN"/>
              </w:rPr>
              <w:t>。</w:t>
            </w:r>
          </w:p>
        </w:tc>
        <w:tc>
          <w:tcPr>
            <w:tcW w:w="1092" w:type="dxa"/>
            <w:vAlign w:val="center"/>
          </w:tcPr>
          <w:p w14:paraId="03E9B26E">
            <w:pPr>
              <w:widowControl/>
              <w:ind w:firstLine="420"/>
              <w:jc w:val="left"/>
              <w:rPr>
                <w:rStyle w:val="58"/>
                <w:rFonts w:hint="eastAsia" w:ascii="Times New Roman" w:hAnsi="宋体" w:eastAsia="宋体" w:cs="Times New Roman"/>
                <w:kern w:val="0"/>
                <w:szCs w:val="21"/>
                <w:lang w:val="en-US" w:eastAsia="zh-CN"/>
              </w:rPr>
            </w:pPr>
            <w:r>
              <w:rPr>
                <w:rStyle w:val="58"/>
                <w:rFonts w:hint="eastAsia" w:ascii="Times New Roman" w:hAnsi="宋体" w:eastAsia="宋体" w:cs="Times New Roman"/>
                <w:kern w:val="0"/>
                <w:szCs w:val="21"/>
                <w:lang w:val="en-US" w:eastAsia="zh-CN"/>
              </w:rPr>
              <w:t>2</w:t>
            </w:r>
          </w:p>
        </w:tc>
      </w:tr>
      <w:tr w14:paraId="1BD5E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711" w:type="dxa"/>
            <w:shd w:val="clear" w:color="auto" w:fill="auto"/>
            <w:vAlign w:val="center"/>
          </w:tcPr>
          <w:p w14:paraId="6CF21C71">
            <w:pPr>
              <w:snapToGrid w:val="0"/>
              <w:jc w:val="center"/>
              <w:outlineLvl w:val="0"/>
              <w:rPr>
                <w:rFonts w:ascii="Calibri" w:hAnsi="Calibri" w:eastAsia="宋体" w:cs="Times New Roman"/>
                <w:color w:val="000000"/>
                <w:kern w:val="2"/>
                <w:sz w:val="21"/>
                <w:szCs w:val="21"/>
                <w:lang w:val="en-US" w:eastAsia="zh-CN" w:bidi="ar-SA"/>
              </w:rPr>
            </w:pPr>
            <w:r>
              <w:rPr>
                <w:rFonts w:hint="eastAsia"/>
                <w:color w:val="000000"/>
                <w:szCs w:val="21"/>
              </w:rPr>
              <w:t>3</w:t>
            </w:r>
          </w:p>
        </w:tc>
        <w:tc>
          <w:tcPr>
            <w:tcW w:w="1132" w:type="dxa"/>
            <w:vAlign w:val="center"/>
          </w:tcPr>
          <w:p w14:paraId="74491921">
            <w:pPr>
              <w:snapToGrid w:val="0"/>
              <w:outlineLvl w:val="0"/>
              <w:rPr>
                <w:color w:val="000000"/>
                <w:szCs w:val="21"/>
              </w:rPr>
            </w:pPr>
            <w:r>
              <w:rPr>
                <w:rFonts w:hint="eastAsia"/>
                <w:color w:val="000000"/>
                <w:szCs w:val="21"/>
              </w:rPr>
              <w:t>项目参与人员</w:t>
            </w:r>
          </w:p>
        </w:tc>
        <w:tc>
          <w:tcPr>
            <w:tcW w:w="5680" w:type="dxa"/>
            <w:vAlign w:val="center"/>
          </w:tcPr>
          <w:p w14:paraId="685414A6">
            <w:pPr>
              <w:widowControl/>
              <w:ind w:firstLine="420"/>
              <w:jc w:val="left"/>
              <w:rPr>
                <w:rFonts w:ascii="Times New Roman" w:hAnsi="宋体" w:eastAsia="宋体" w:cs="Times New Roman"/>
                <w:color w:val="000000"/>
                <w:kern w:val="0"/>
                <w:szCs w:val="21"/>
              </w:rPr>
            </w:pPr>
            <w:r>
              <w:rPr>
                <w:rFonts w:ascii="Times New Roman" w:hAnsi="宋体" w:eastAsia="宋体" w:cs="Times New Roman"/>
                <w:color w:val="000000"/>
                <w:kern w:val="0"/>
                <w:szCs w:val="21"/>
              </w:rPr>
              <w:t>项目组成员：项目负责人</w:t>
            </w:r>
            <w:r>
              <w:rPr>
                <w:rFonts w:hint="eastAsia" w:ascii="Times New Roman" w:hAnsi="宋体" w:cs="Times New Roman"/>
                <w:color w:val="000000"/>
                <w:kern w:val="0"/>
                <w:szCs w:val="21"/>
                <w:lang w:val="en-US" w:eastAsia="zh-CN"/>
              </w:rPr>
              <w:t>满足招标文件要求得基本分6分，除项目负责人外，</w:t>
            </w:r>
            <w:r>
              <w:rPr>
                <w:rFonts w:ascii="Times New Roman" w:hAnsi="宋体" w:eastAsia="宋体" w:cs="Times New Roman"/>
                <w:color w:val="000000"/>
                <w:kern w:val="0"/>
                <w:szCs w:val="21"/>
              </w:rPr>
              <w:t>具有交通运输部门颁发的试验检测工程师资格（公路专业）或人社部和交通部颁发试验检测师资格（道路工程专业）和工程师及以上职称的，每人得1分，最多得</w:t>
            </w:r>
            <w:r>
              <w:rPr>
                <w:rFonts w:hint="eastAsia" w:ascii="Times New Roman" w:hAnsi="宋体" w:cs="Times New Roman"/>
                <w:color w:val="000000"/>
                <w:kern w:val="0"/>
                <w:szCs w:val="21"/>
                <w:lang w:val="en-US" w:eastAsia="zh-CN"/>
              </w:rPr>
              <w:t>4</w:t>
            </w:r>
            <w:r>
              <w:rPr>
                <w:rFonts w:ascii="Times New Roman" w:hAnsi="宋体" w:eastAsia="宋体" w:cs="Times New Roman"/>
                <w:color w:val="000000"/>
                <w:kern w:val="0"/>
                <w:szCs w:val="21"/>
              </w:rPr>
              <w:t>分。</w:t>
            </w:r>
          </w:p>
          <w:p w14:paraId="38C0580E">
            <w:pPr>
              <w:widowControl/>
              <w:ind w:firstLine="420"/>
              <w:jc w:val="left"/>
              <w:rPr>
                <w:rFonts w:hint="default" w:ascii="Times New Roman" w:hAnsi="宋体" w:eastAsia="宋体" w:cs="Times New Roman"/>
                <w:color w:val="000000"/>
                <w:kern w:val="0"/>
                <w:szCs w:val="21"/>
                <w:lang w:val="en-US" w:eastAsia="zh-CN"/>
              </w:rPr>
            </w:pPr>
            <w:r>
              <w:rPr>
                <w:rFonts w:hint="eastAsia" w:ascii="Times New Roman" w:hAnsi="宋体" w:eastAsia="宋体" w:cs="Times New Roman"/>
                <w:color w:val="000000"/>
                <w:kern w:val="0"/>
                <w:szCs w:val="21"/>
                <w:lang w:val="en-US" w:eastAsia="zh-CN"/>
              </w:rPr>
              <w:t>如拟投入项目组成员（满足上述要求后）职称提高一个等级的每人加0.5分，最多加2分。</w:t>
            </w:r>
          </w:p>
          <w:p w14:paraId="70E71DC0">
            <w:pPr>
              <w:widowControl/>
              <w:ind w:firstLine="420"/>
              <w:jc w:val="left"/>
              <w:rPr>
                <w:rFonts w:ascii="Times New Roman" w:hAnsi="宋体" w:eastAsia="宋体" w:cs="Times New Roman"/>
                <w:color w:val="000000"/>
                <w:kern w:val="0"/>
                <w:szCs w:val="21"/>
              </w:rPr>
            </w:pPr>
            <w:r>
              <w:rPr>
                <w:rFonts w:hint="eastAsia" w:ascii="Times New Roman" w:hAnsi="宋体" w:eastAsia="宋体" w:cs="Times New Roman"/>
                <w:color w:val="000000"/>
                <w:kern w:val="0"/>
                <w:szCs w:val="21"/>
                <w:lang w:val="en-US" w:eastAsia="zh-CN"/>
              </w:rPr>
              <w:t>提供</w:t>
            </w:r>
            <w:r>
              <w:rPr>
                <w:rFonts w:ascii="Times New Roman" w:hAnsi="宋体" w:eastAsia="宋体" w:cs="Times New Roman"/>
                <w:color w:val="000000"/>
                <w:kern w:val="0"/>
                <w:szCs w:val="21"/>
              </w:rPr>
              <w:t>证书复印件及投标人为其缴纳社保（开标前近三个月）的证明材料复印件编入商务技术文件，否则不得分。</w:t>
            </w:r>
          </w:p>
        </w:tc>
        <w:tc>
          <w:tcPr>
            <w:tcW w:w="1092" w:type="dxa"/>
            <w:vAlign w:val="center"/>
          </w:tcPr>
          <w:p w14:paraId="2D823A3B">
            <w:pPr>
              <w:snapToGrid w:val="0"/>
              <w:jc w:val="center"/>
              <w:outlineLvl w:val="0"/>
              <w:rPr>
                <w:color w:val="000000"/>
                <w:szCs w:val="21"/>
              </w:rPr>
            </w:pPr>
            <w:r>
              <w:rPr>
                <w:rFonts w:hint="eastAsia"/>
                <w:color w:val="000000"/>
                <w:szCs w:val="21"/>
              </w:rPr>
              <w:t>12</w:t>
            </w:r>
          </w:p>
        </w:tc>
      </w:tr>
      <w:tr w14:paraId="7AF23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711" w:type="dxa"/>
            <w:shd w:val="clear" w:color="auto" w:fill="auto"/>
            <w:vAlign w:val="center"/>
          </w:tcPr>
          <w:p w14:paraId="31D6017A">
            <w:pPr>
              <w:snapToGrid w:val="0"/>
              <w:jc w:val="center"/>
              <w:outlineLvl w:val="0"/>
              <w:rPr>
                <w:rFonts w:ascii="Calibri" w:hAnsi="Calibri" w:eastAsia="宋体" w:cs="Times New Roman"/>
                <w:color w:val="000000"/>
                <w:kern w:val="2"/>
                <w:sz w:val="21"/>
                <w:szCs w:val="21"/>
                <w:lang w:val="en-US" w:eastAsia="zh-CN" w:bidi="ar-SA"/>
              </w:rPr>
            </w:pPr>
            <w:r>
              <w:rPr>
                <w:rFonts w:hint="eastAsia"/>
                <w:color w:val="000000"/>
                <w:szCs w:val="21"/>
              </w:rPr>
              <w:t>4</w:t>
            </w:r>
          </w:p>
        </w:tc>
        <w:tc>
          <w:tcPr>
            <w:tcW w:w="1132" w:type="dxa"/>
            <w:vAlign w:val="center"/>
          </w:tcPr>
          <w:p w14:paraId="6127917A">
            <w:pPr>
              <w:snapToGrid w:val="0"/>
              <w:outlineLvl w:val="0"/>
              <w:rPr>
                <w:color w:val="000000"/>
                <w:szCs w:val="21"/>
              </w:rPr>
            </w:pPr>
            <w:r>
              <w:rPr>
                <w:rFonts w:hint="eastAsia"/>
                <w:color w:val="000000"/>
                <w:szCs w:val="21"/>
              </w:rPr>
              <w:t>检测的目的、检测内容与方法</w:t>
            </w:r>
          </w:p>
        </w:tc>
        <w:tc>
          <w:tcPr>
            <w:tcW w:w="5680" w:type="dxa"/>
            <w:vAlign w:val="center"/>
          </w:tcPr>
          <w:p w14:paraId="74CDCF0A">
            <w:pPr>
              <w:widowControl/>
              <w:ind w:firstLine="420"/>
              <w:jc w:val="left"/>
              <w:rPr>
                <w:rFonts w:ascii="Times New Roman" w:hAnsi="宋体" w:eastAsia="宋体" w:cs="Times New Roman"/>
                <w:color w:val="000000"/>
                <w:kern w:val="0"/>
                <w:szCs w:val="21"/>
              </w:rPr>
            </w:pPr>
            <w:r>
              <w:rPr>
                <w:rFonts w:hint="eastAsia" w:ascii="Times New Roman" w:hAnsi="宋体" w:eastAsia="宋体" w:cs="Times New Roman"/>
                <w:color w:val="000000"/>
                <w:kern w:val="0"/>
                <w:szCs w:val="21"/>
              </w:rPr>
              <w:t>（1）根据投标人对于项目检测目的分析的全面性、准确性</w:t>
            </w:r>
            <w:r>
              <w:rPr>
                <w:rFonts w:hint="eastAsia" w:ascii="Times New Roman" w:hAnsi="宋体" w:cs="Times New Roman"/>
                <w:color w:val="000000"/>
                <w:kern w:val="0"/>
                <w:szCs w:val="21"/>
                <w:lang w:val="en-US" w:eastAsia="zh-CN"/>
              </w:rPr>
              <w:t>进行综合评分</w:t>
            </w:r>
            <w:r>
              <w:rPr>
                <w:rFonts w:hint="eastAsia" w:ascii="Times New Roman" w:hAnsi="宋体" w:eastAsia="宋体" w:cs="Times New Roman"/>
                <w:color w:val="000000"/>
                <w:kern w:val="0"/>
                <w:szCs w:val="21"/>
              </w:rPr>
              <w:t>（3-6分），缺项不得分。</w:t>
            </w:r>
          </w:p>
          <w:p w14:paraId="7F148E01">
            <w:pPr>
              <w:widowControl/>
              <w:ind w:firstLine="420"/>
              <w:jc w:val="left"/>
              <w:rPr>
                <w:rFonts w:ascii="Times New Roman" w:hAnsi="宋体" w:eastAsia="宋体" w:cs="Times New Roman"/>
                <w:color w:val="000000"/>
                <w:kern w:val="0"/>
                <w:szCs w:val="21"/>
              </w:rPr>
            </w:pPr>
            <w:r>
              <w:rPr>
                <w:rFonts w:hint="eastAsia" w:ascii="Times New Roman" w:hAnsi="宋体" w:eastAsia="宋体" w:cs="Times New Roman"/>
                <w:color w:val="000000"/>
                <w:kern w:val="0"/>
                <w:szCs w:val="21"/>
              </w:rPr>
              <w:t>（2）根据投标人对所列项目检测内容与方法的合理性、可实施性</w:t>
            </w:r>
            <w:r>
              <w:rPr>
                <w:rFonts w:hint="eastAsia" w:ascii="Times New Roman" w:hAnsi="宋体" w:cs="Times New Roman"/>
                <w:color w:val="000000"/>
                <w:kern w:val="0"/>
                <w:szCs w:val="21"/>
                <w:lang w:val="en-US" w:eastAsia="zh-CN"/>
              </w:rPr>
              <w:t>进行综合评分</w:t>
            </w:r>
            <w:r>
              <w:rPr>
                <w:rFonts w:hint="eastAsia" w:ascii="Times New Roman" w:hAnsi="宋体" w:eastAsia="宋体" w:cs="Times New Roman"/>
                <w:color w:val="000000"/>
                <w:kern w:val="0"/>
                <w:szCs w:val="21"/>
              </w:rPr>
              <w:t>（3-6分），缺项不得分。</w:t>
            </w:r>
          </w:p>
        </w:tc>
        <w:tc>
          <w:tcPr>
            <w:tcW w:w="1092" w:type="dxa"/>
            <w:vAlign w:val="center"/>
          </w:tcPr>
          <w:p w14:paraId="0CD4A135">
            <w:pPr>
              <w:snapToGrid w:val="0"/>
              <w:jc w:val="center"/>
              <w:outlineLvl w:val="0"/>
              <w:rPr>
                <w:color w:val="000000"/>
                <w:szCs w:val="21"/>
              </w:rPr>
            </w:pPr>
            <w:r>
              <w:rPr>
                <w:rFonts w:hint="eastAsia"/>
                <w:color w:val="000000"/>
                <w:szCs w:val="21"/>
              </w:rPr>
              <w:t>12</w:t>
            </w:r>
          </w:p>
        </w:tc>
      </w:tr>
      <w:tr w14:paraId="04C44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11" w:type="dxa"/>
            <w:shd w:val="clear" w:color="auto" w:fill="auto"/>
            <w:vAlign w:val="center"/>
          </w:tcPr>
          <w:p w14:paraId="129DF6B8">
            <w:pPr>
              <w:snapToGrid w:val="0"/>
              <w:jc w:val="center"/>
              <w:outlineLvl w:val="0"/>
              <w:rPr>
                <w:rFonts w:ascii="Calibri" w:hAnsi="Calibri" w:eastAsia="宋体" w:cs="Times New Roman"/>
                <w:color w:val="000000"/>
                <w:kern w:val="2"/>
                <w:sz w:val="21"/>
                <w:szCs w:val="21"/>
                <w:lang w:val="en-US" w:eastAsia="zh-CN" w:bidi="ar-SA"/>
              </w:rPr>
            </w:pPr>
            <w:r>
              <w:rPr>
                <w:rFonts w:hint="eastAsia"/>
                <w:color w:val="000000"/>
                <w:szCs w:val="21"/>
              </w:rPr>
              <w:t>5</w:t>
            </w:r>
          </w:p>
        </w:tc>
        <w:tc>
          <w:tcPr>
            <w:tcW w:w="1132" w:type="dxa"/>
            <w:vAlign w:val="center"/>
          </w:tcPr>
          <w:p w14:paraId="7148DB33">
            <w:pPr>
              <w:snapToGrid w:val="0"/>
              <w:outlineLvl w:val="0"/>
              <w:rPr>
                <w:color w:val="000000"/>
                <w:szCs w:val="21"/>
              </w:rPr>
            </w:pPr>
            <w:r>
              <w:rPr>
                <w:rFonts w:hint="eastAsia"/>
                <w:color w:val="000000"/>
                <w:szCs w:val="21"/>
              </w:rPr>
              <w:t>本项目重点、难点分析及对策措施</w:t>
            </w:r>
          </w:p>
        </w:tc>
        <w:tc>
          <w:tcPr>
            <w:tcW w:w="5680" w:type="dxa"/>
            <w:vAlign w:val="center"/>
          </w:tcPr>
          <w:p w14:paraId="75C80810">
            <w:pPr>
              <w:snapToGrid w:val="0"/>
              <w:ind w:firstLine="420"/>
              <w:jc w:val="left"/>
              <w:rPr>
                <w:color w:val="000000"/>
                <w:szCs w:val="21"/>
              </w:rPr>
            </w:pPr>
            <w:r>
              <w:rPr>
                <w:rFonts w:hint="eastAsia"/>
                <w:color w:val="000000"/>
                <w:szCs w:val="21"/>
              </w:rPr>
              <w:t>（1）根据投标人对于项目重难点分析的全面性、准确性</w:t>
            </w:r>
            <w:r>
              <w:rPr>
                <w:rFonts w:hint="eastAsia" w:ascii="Times New Roman" w:hAnsi="宋体" w:cs="Times New Roman"/>
                <w:color w:val="000000"/>
                <w:kern w:val="0"/>
                <w:szCs w:val="21"/>
                <w:lang w:val="en-US" w:eastAsia="zh-CN"/>
              </w:rPr>
              <w:t>进行综合评分</w:t>
            </w:r>
            <w:r>
              <w:rPr>
                <w:rFonts w:hint="eastAsia"/>
                <w:color w:val="000000"/>
                <w:szCs w:val="21"/>
              </w:rPr>
              <w:t>（3-6分）缺项不得分。</w:t>
            </w:r>
          </w:p>
          <w:p w14:paraId="5513E95E">
            <w:pPr>
              <w:snapToGrid w:val="0"/>
              <w:ind w:firstLine="420"/>
              <w:jc w:val="left"/>
              <w:outlineLvl w:val="0"/>
              <w:rPr>
                <w:color w:val="000000"/>
                <w:szCs w:val="21"/>
              </w:rPr>
            </w:pPr>
            <w:r>
              <w:rPr>
                <w:rFonts w:hint="eastAsia"/>
                <w:color w:val="000000"/>
                <w:szCs w:val="21"/>
              </w:rPr>
              <w:t>（2）根据投标人对所列项目重难点的对策措施的合理性、可实施性</w:t>
            </w:r>
            <w:r>
              <w:rPr>
                <w:rFonts w:hint="eastAsia" w:ascii="Times New Roman" w:hAnsi="宋体" w:cs="Times New Roman"/>
                <w:color w:val="000000"/>
                <w:kern w:val="0"/>
                <w:szCs w:val="21"/>
                <w:lang w:val="en-US" w:eastAsia="zh-CN"/>
              </w:rPr>
              <w:t>进行综合评分</w:t>
            </w:r>
            <w:r>
              <w:rPr>
                <w:rFonts w:hint="eastAsia"/>
                <w:color w:val="000000"/>
                <w:szCs w:val="21"/>
              </w:rPr>
              <w:t>（3-6分），缺项不得分。</w:t>
            </w:r>
          </w:p>
        </w:tc>
        <w:tc>
          <w:tcPr>
            <w:tcW w:w="1092" w:type="dxa"/>
            <w:vAlign w:val="center"/>
          </w:tcPr>
          <w:p w14:paraId="214EC25D">
            <w:pPr>
              <w:snapToGrid w:val="0"/>
              <w:jc w:val="center"/>
              <w:outlineLvl w:val="0"/>
              <w:rPr>
                <w:color w:val="000000"/>
                <w:szCs w:val="21"/>
              </w:rPr>
            </w:pPr>
            <w:r>
              <w:rPr>
                <w:rFonts w:hint="eastAsia"/>
                <w:color w:val="000000"/>
                <w:szCs w:val="21"/>
              </w:rPr>
              <w:t>12</w:t>
            </w:r>
          </w:p>
        </w:tc>
      </w:tr>
      <w:tr w14:paraId="35D38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711" w:type="dxa"/>
            <w:shd w:val="clear" w:color="auto" w:fill="auto"/>
            <w:vAlign w:val="center"/>
          </w:tcPr>
          <w:p w14:paraId="75A0BCDF">
            <w:pPr>
              <w:snapToGrid w:val="0"/>
              <w:jc w:val="center"/>
              <w:outlineLvl w:val="0"/>
              <w:rPr>
                <w:rFonts w:ascii="Calibri" w:hAnsi="Calibri" w:eastAsia="宋体" w:cs="Times New Roman"/>
                <w:color w:val="000000"/>
                <w:kern w:val="2"/>
                <w:sz w:val="21"/>
                <w:szCs w:val="21"/>
                <w:lang w:val="en-US" w:eastAsia="zh-CN" w:bidi="ar-SA"/>
              </w:rPr>
            </w:pPr>
            <w:r>
              <w:rPr>
                <w:rFonts w:hint="eastAsia"/>
                <w:color w:val="000000"/>
                <w:szCs w:val="21"/>
              </w:rPr>
              <w:t>6</w:t>
            </w:r>
          </w:p>
        </w:tc>
        <w:tc>
          <w:tcPr>
            <w:tcW w:w="1132" w:type="dxa"/>
            <w:vAlign w:val="center"/>
          </w:tcPr>
          <w:p w14:paraId="1447F04C">
            <w:pPr>
              <w:snapToGrid w:val="0"/>
              <w:outlineLvl w:val="0"/>
              <w:rPr>
                <w:color w:val="000000"/>
                <w:szCs w:val="21"/>
              </w:rPr>
            </w:pPr>
            <w:r>
              <w:rPr>
                <w:rFonts w:hint="eastAsia"/>
                <w:color w:val="000000"/>
                <w:szCs w:val="21"/>
              </w:rPr>
              <w:t>质量保证措施及服务方案</w:t>
            </w:r>
          </w:p>
        </w:tc>
        <w:tc>
          <w:tcPr>
            <w:tcW w:w="5680" w:type="dxa"/>
            <w:vAlign w:val="center"/>
          </w:tcPr>
          <w:p w14:paraId="6586FF42">
            <w:pPr>
              <w:snapToGrid w:val="0"/>
              <w:ind w:firstLine="420"/>
              <w:jc w:val="left"/>
              <w:rPr>
                <w:color w:val="000000"/>
                <w:szCs w:val="21"/>
              </w:rPr>
            </w:pPr>
            <w:r>
              <w:rPr>
                <w:rFonts w:hint="eastAsia"/>
                <w:color w:val="000000"/>
                <w:szCs w:val="21"/>
              </w:rPr>
              <w:t>（1）根据投标人对于项目质量保证措施的全面性、准确性</w:t>
            </w:r>
            <w:r>
              <w:rPr>
                <w:rFonts w:hint="eastAsia" w:ascii="Times New Roman" w:hAnsi="宋体" w:cs="Times New Roman"/>
                <w:color w:val="000000"/>
                <w:kern w:val="0"/>
                <w:szCs w:val="21"/>
                <w:lang w:val="en-US" w:eastAsia="zh-CN"/>
              </w:rPr>
              <w:t>进行综合评分</w:t>
            </w:r>
            <w:r>
              <w:rPr>
                <w:rFonts w:hint="eastAsia"/>
                <w:color w:val="000000"/>
                <w:szCs w:val="21"/>
              </w:rPr>
              <w:t>（3-6分），缺项不得分。</w:t>
            </w:r>
          </w:p>
          <w:p w14:paraId="5E7B7744">
            <w:pPr>
              <w:snapToGrid w:val="0"/>
              <w:ind w:firstLine="420"/>
              <w:jc w:val="left"/>
              <w:outlineLvl w:val="0"/>
              <w:rPr>
                <w:color w:val="000000"/>
                <w:szCs w:val="21"/>
              </w:rPr>
            </w:pPr>
            <w:r>
              <w:rPr>
                <w:rFonts w:hint="eastAsia"/>
                <w:color w:val="000000"/>
                <w:szCs w:val="21"/>
              </w:rPr>
              <w:t>（2）根据投标人对于项目服务方案的合理性、可实施性</w:t>
            </w:r>
            <w:r>
              <w:rPr>
                <w:rFonts w:hint="eastAsia" w:ascii="Times New Roman" w:hAnsi="宋体" w:cs="Times New Roman"/>
                <w:color w:val="000000"/>
                <w:kern w:val="0"/>
                <w:szCs w:val="21"/>
                <w:lang w:val="en-US" w:eastAsia="zh-CN"/>
              </w:rPr>
              <w:t>进行综合评分</w:t>
            </w:r>
            <w:r>
              <w:rPr>
                <w:rFonts w:hint="eastAsia"/>
                <w:color w:val="000000"/>
                <w:szCs w:val="21"/>
              </w:rPr>
              <w:t>（3-6分），缺项不得分。</w:t>
            </w:r>
          </w:p>
        </w:tc>
        <w:tc>
          <w:tcPr>
            <w:tcW w:w="1092" w:type="dxa"/>
            <w:vAlign w:val="center"/>
          </w:tcPr>
          <w:p w14:paraId="796FCF23">
            <w:pPr>
              <w:snapToGrid w:val="0"/>
              <w:jc w:val="center"/>
              <w:outlineLvl w:val="0"/>
              <w:rPr>
                <w:color w:val="000000"/>
                <w:szCs w:val="21"/>
              </w:rPr>
            </w:pPr>
            <w:r>
              <w:rPr>
                <w:rFonts w:hint="eastAsia"/>
                <w:color w:val="000000"/>
                <w:szCs w:val="21"/>
              </w:rPr>
              <w:t>12</w:t>
            </w:r>
          </w:p>
        </w:tc>
      </w:tr>
      <w:tr w14:paraId="30AB3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711" w:type="dxa"/>
            <w:shd w:val="clear" w:color="auto" w:fill="auto"/>
            <w:vAlign w:val="center"/>
          </w:tcPr>
          <w:p w14:paraId="44FCEE15">
            <w:pPr>
              <w:snapToGrid w:val="0"/>
              <w:jc w:val="center"/>
              <w:outlineLvl w:val="0"/>
              <w:rPr>
                <w:rFonts w:ascii="Calibri" w:hAnsi="Calibri" w:eastAsia="宋体" w:cs="Times New Roman"/>
                <w:color w:val="000000"/>
                <w:kern w:val="2"/>
                <w:sz w:val="21"/>
                <w:szCs w:val="21"/>
                <w:lang w:val="en-US" w:eastAsia="zh-CN" w:bidi="ar-SA"/>
              </w:rPr>
            </w:pPr>
            <w:r>
              <w:rPr>
                <w:rFonts w:hint="eastAsia"/>
                <w:color w:val="000000"/>
                <w:szCs w:val="21"/>
              </w:rPr>
              <w:t>7</w:t>
            </w:r>
          </w:p>
        </w:tc>
        <w:tc>
          <w:tcPr>
            <w:tcW w:w="1132" w:type="dxa"/>
            <w:vAlign w:val="center"/>
          </w:tcPr>
          <w:p w14:paraId="1C5A1878">
            <w:pPr>
              <w:snapToGrid w:val="0"/>
              <w:outlineLvl w:val="0"/>
              <w:rPr>
                <w:color w:val="000000"/>
                <w:szCs w:val="21"/>
              </w:rPr>
            </w:pPr>
            <w:r>
              <w:rPr>
                <w:rFonts w:hint="eastAsia"/>
                <w:color w:val="000000"/>
                <w:szCs w:val="21"/>
              </w:rPr>
              <w:t>安全防护措施</w:t>
            </w:r>
          </w:p>
        </w:tc>
        <w:tc>
          <w:tcPr>
            <w:tcW w:w="5680" w:type="dxa"/>
            <w:vAlign w:val="center"/>
          </w:tcPr>
          <w:p w14:paraId="2391D9CC">
            <w:pPr>
              <w:snapToGrid w:val="0"/>
              <w:ind w:firstLine="420"/>
              <w:jc w:val="left"/>
              <w:outlineLvl w:val="0"/>
              <w:rPr>
                <w:color w:val="000000"/>
                <w:szCs w:val="21"/>
              </w:rPr>
            </w:pPr>
            <w:r>
              <w:rPr>
                <w:rFonts w:hint="eastAsia"/>
                <w:color w:val="000000"/>
                <w:szCs w:val="21"/>
              </w:rPr>
              <w:t>根据投标人对本项目安全防护措施进行</w:t>
            </w:r>
            <w:r>
              <w:rPr>
                <w:rFonts w:hint="eastAsia" w:ascii="Times New Roman" w:hAnsi="宋体" w:cs="Times New Roman"/>
                <w:color w:val="000000"/>
                <w:kern w:val="0"/>
                <w:szCs w:val="21"/>
                <w:lang w:val="en-US" w:eastAsia="zh-CN"/>
              </w:rPr>
              <w:t>综合评分</w:t>
            </w:r>
            <w:r>
              <w:rPr>
                <w:rFonts w:hint="eastAsia"/>
                <w:color w:val="000000"/>
                <w:szCs w:val="21"/>
              </w:rPr>
              <w:t>（</w:t>
            </w:r>
            <w:r>
              <w:rPr>
                <w:rFonts w:hint="eastAsia"/>
                <w:color w:val="000000"/>
                <w:szCs w:val="21"/>
                <w:lang w:val="en-US" w:eastAsia="zh-CN"/>
              </w:rPr>
              <w:t>8</w:t>
            </w:r>
            <w:r>
              <w:rPr>
                <w:rFonts w:hint="eastAsia"/>
                <w:color w:val="000000"/>
                <w:szCs w:val="21"/>
              </w:rPr>
              <w:t>-12分），缺项不得分。</w:t>
            </w:r>
          </w:p>
        </w:tc>
        <w:tc>
          <w:tcPr>
            <w:tcW w:w="1092" w:type="dxa"/>
            <w:vAlign w:val="center"/>
          </w:tcPr>
          <w:p w14:paraId="49182C66">
            <w:pPr>
              <w:snapToGrid w:val="0"/>
              <w:jc w:val="center"/>
              <w:outlineLvl w:val="0"/>
              <w:rPr>
                <w:rFonts w:hint="default" w:eastAsia="宋体"/>
                <w:color w:val="000000"/>
                <w:szCs w:val="21"/>
                <w:lang w:val="en-US" w:eastAsia="zh-CN"/>
              </w:rPr>
            </w:pPr>
            <w:r>
              <w:rPr>
                <w:rFonts w:hint="eastAsia"/>
                <w:color w:val="000000"/>
                <w:szCs w:val="21"/>
                <w:lang w:val="en-US" w:eastAsia="zh-CN"/>
              </w:rPr>
              <w:t>12</w:t>
            </w:r>
          </w:p>
        </w:tc>
      </w:tr>
      <w:tr w14:paraId="4223A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711" w:type="dxa"/>
            <w:vAlign w:val="center"/>
          </w:tcPr>
          <w:p w14:paraId="6BCDF8D5">
            <w:pPr>
              <w:snapToGrid w:val="0"/>
              <w:jc w:val="center"/>
              <w:outlineLvl w:val="0"/>
              <w:rPr>
                <w:rFonts w:hint="eastAsia" w:eastAsia="宋体"/>
                <w:color w:val="000000"/>
                <w:szCs w:val="21"/>
                <w:lang w:val="en-US" w:eastAsia="zh-CN"/>
              </w:rPr>
            </w:pPr>
            <w:r>
              <w:rPr>
                <w:rFonts w:hint="eastAsia"/>
                <w:color w:val="000000"/>
                <w:szCs w:val="21"/>
                <w:lang w:val="en-US" w:eastAsia="zh-CN"/>
              </w:rPr>
              <w:t>8</w:t>
            </w:r>
          </w:p>
        </w:tc>
        <w:tc>
          <w:tcPr>
            <w:tcW w:w="1132" w:type="dxa"/>
            <w:vAlign w:val="center"/>
          </w:tcPr>
          <w:p w14:paraId="61376A10">
            <w:pPr>
              <w:snapToGrid w:val="0"/>
              <w:outlineLvl w:val="0"/>
              <w:rPr>
                <w:color w:val="000000"/>
                <w:szCs w:val="21"/>
              </w:rPr>
            </w:pPr>
            <w:r>
              <w:rPr>
                <w:rFonts w:hint="eastAsia"/>
                <w:color w:val="000000"/>
                <w:szCs w:val="21"/>
              </w:rPr>
              <w:t>廉政保证措施</w:t>
            </w:r>
          </w:p>
        </w:tc>
        <w:tc>
          <w:tcPr>
            <w:tcW w:w="5680" w:type="dxa"/>
            <w:vAlign w:val="center"/>
          </w:tcPr>
          <w:p w14:paraId="17688243">
            <w:pPr>
              <w:snapToGrid w:val="0"/>
              <w:ind w:firstLine="420"/>
              <w:jc w:val="left"/>
              <w:outlineLvl w:val="0"/>
              <w:rPr>
                <w:color w:val="000000"/>
                <w:szCs w:val="21"/>
              </w:rPr>
            </w:pPr>
            <w:r>
              <w:rPr>
                <w:rFonts w:hint="eastAsia"/>
                <w:color w:val="000000"/>
                <w:szCs w:val="21"/>
              </w:rPr>
              <w:t>根据投标人对本项目廉政保证措施进行</w:t>
            </w:r>
            <w:r>
              <w:rPr>
                <w:rFonts w:hint="eastAsia" w:ascii="Times New Roman" w:hAnsi="宋体" w:cs="Times New Roman"/>
                <w:color w:val="000000"/>
                <w:kern w:val="0"/>
                <w:szCs w:val="21"/>
                <w:lang w:val="en-US" w:eastAsia="zh-CN"/>
              </w:rPr>
              <w:t>综合评分</w:t>
            </w:r>
            <w:r>
              <w:rPr>
                <w:rFonts w:hint="eastAsia"/>
                <w:color w:val="000000"/>
                <w:szCs w:val="21"/>
              </w:rPr>
              <w:t>（</w:t>
            </w:r>
            <w:r>
              <w:rPr>
                <w:rFonts w:hint="eastAsia"/>
                <w:color w:val="000000"/>
                <w:szCs w:val="21"/>
                <w:lang w:val="en-US" w:eastAsia="zh-CN"/>
              </w:rPr>
              <w:t>8</w:t>
            </w:r>
            <w:r>
              <w:rPr>
                <w:rFonts w:hint="eastAsia"/>
                <w:color w:val="000000"/>
                <w:szCs w:val="21"/>
              </w:rPr>
              <w:t>-12分），缺项不得分。</w:t>
            </w:r>
          </w:p>
        </w:tc>
        <w:tc>
          <w:tcPr>
            <w:tcW w:w="1092" w:type="dxa"/>
            <w:vAlign w:val="center"/>
          </w:tcPr>
          <w:p w14:paraId="099A7FF5">
            <w:pPr>
              <w:snapToGrid w:val="0"/>
              <w:jc w:val="center"/>
              <w:outlineLvl w:val="0"/>
              <w:rPr>
                <w:color w:val="000000"/>
                <w:szCs w:val="21"/>
              </w:rPr>
            </w:pPr>
            <w:r>
              <w:rPr>
                <w:rFonts w:hint="eastAsia"/>
                <w:color w:val="000000"/>
                <w:szCs w:val="21"/>
              </w:rPr>
              <w:t>12</w:t>
            </w:r>
          </w:p>
        </w:tc>
      </w:tr>
      <w:tr w14:paraId="2A8B2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jc w:val="center"/>
        </w:trPr>
        <w:tc>
          <w:tcPr>
            <w:tcW w:w="711" w:type="dxa"/>
            <w:vAlign w:val="center"/>
          </w:tcPr>
          <w:p w14:paraId="7B227D43">
            <w:pPr>
              <w:snapToGrid w:val="0"/>
              <w:jc w:val="center"/>
              <w:outlineLvl w:val="0"/>
              <w:rPr>
                <w:rFonts w:hint="eastAsia" w:eastAsia="宋体"/>
                <w:color w:val="000000"/>
                <w:szCs w:val="21"/>
                <w:lang w:val="en-US" w:eastAsia="zh-CN"/>
              </w:rPr>
            </w:pPr>
            <w:r>
              <w:rPr>
                <w:rFonts w:hint="eastAsia"/>
                <w:color w:val="000000"/>
                <w:szCs w:val="21"/>
                <w:lang w:val="en-US" w:eastAsia="zh-CN"/>
              </w:rPr>
              <w:t>9</w:t>
            </w:r>
          </w:p>
        </w:tc>
        <w:tc>
          <w:tcPr>
            <w:tcW w:w="1132" w:type="dxa"/>
            <w:vAlign w:val="center"/>
          </w:tcPr>
          <w:p w14:paraId="4EAB7FDE">
            <w:pPr>
              <w:snapToGrid w:val="0"/>
              <w:outlineLvl w:val="0"/>
              <w:rPr>
                <w:color w:val="000000"/>
                <w:szCs w:val="21"/>
              </w:rPr>
            </w:pPr>
            <w:r>
              <w:rPr>
                <w:color w:val="000000"/>
                <w:szCs w:val="21"/>
              </w:rPr>
              <w:t>增值服务</w:t>
            </w:r>
          </w:p>
        </w:tc>
        <w:tc>
          <w:tcPr>
            <w:tcW w:w="5680" w:type="dxa"/>
            <w:vAlign w:val="center"/>
          </w:tcPr>
          <w:p w14:paraId="56333A98">
            <w:pPr>
              <w:snapToGrid w:val="0"/>
              <w:ind w:firstLine="420"/>
              <w:jc w:val="left"/>
              <w:outlineLvl w:val="0"/>
              <w:rPr>
                <w:color w:val="000000"/>
                <w:szCs w:val="21"/>
              </w:rPr>
            </w:pPr>
            <w:r>
              <w:rPr>
                <w:color w:val="000000"/>
                <w:szCs w:val="21"/>
              </w:rPr>
              <w:t>根据投标人针对本项目的服务承诺：服务响应时间、增值服务等情况</w:t>
            </w:r>
            <w:r>
              <w:rPr>
                <w:rFonts w:hint="eastAsia"/>
                <w:color w:val="000000"/>
                <w:szCs w:val="21"/>
              </w:rPr>
              <w:t>进行</w:t>
            </w:r>
            <w:r>
              <w:rPr>
                <w:rFonts w:hint="eastAsia" w:ascii="Times New Roman" w:hAnsi="宋体" w:cs="Times New Roman"/>
                <w:color w:val="000000"/>
                <w:kern w:val="0"/>
                <w:szCs w:val="21"/>
                <w:lang w:val="en-US" w:eastAsia="zh-CN"/>
              </w:rPr>
              <w:t>综合评分</w:t>
            </w:r>
            <w:r>
              <w:rPr>
                <w:rFonts w:hint="eastAsia"/>
                <w:color w:val="000000"/>
                <w:szCs w:val="21"/>
              </w:rPr>
              <w:t>（</w:t>
            </w:r>
            <w:r>
              <w:rPr>
                <w:rFonts w:hint="eastAsia"/>
                <w:color w:val="000000"/>
                <w:szCs w:val="21"/>
                <w:lang w:val="en-US" w:eastAsia="zh-CN"/>
              </w:rPr>
              <w:t>8</w:t>
            </w:r>
            <w:r>
              <w:rPr>
                <w:rFonts w:hint="eastAsia"/>
                <w:color w:val="000000"/>
                <w:szCs w:val="21"/>
              </w:rPr>
              <w:t>-12分）</w:t>
            </w:r>
            <w:r>
              <w:rPr>
                <w:rFonts w:hint="eastAsia"/>
                <w:color w:val="000000"/>
                <w:szCs w:val="21"/>
                <w:lang w:eastAsia="zh-CN"/>
              </w:rPr>
              <w:t>，</w:t>
            </w:r>
            <w:r>
              <w:rPr>
                <w:rFonts w:hint="eastAsia"/>
                <w:color w:val="000000"/>
                <w:szCs w:val="21"/>
              </w:rPr>
              <w:t>缺项不得分。</w:t>
            </w:r>
          </w:p>
        </w:tc>
        <w:tc>
          <w:tcPr>
            <w:tcW w:w="1092" w:type="dxa"/>
            <w:vAlign w:val="center"/>
          </w:tcPr>
          <w:p w14:paraId="71389DDB">
            <w:pPr>
              <w:snapToGrid w:val="0"/>
              <w:jc w:val="center"/>
              <w:outlineLvl w:val="0"/>
              <w:rPr>
                <w:color w:val="000000"/>
                <w:szCs w:val="21"/>
              </w:rPr>
            </w:pPr>
            <w:r>
              <w:rPr>
                <w:rFonts w:hint="eastAsia"/>
                <w:color w:val="000000"/>
                <w:szCs w:val="21"/>
              </w:rPr>
              <w:t>12</w:t>
            </w:r>
          </w:p>
        </w:tc>
      </w:tr>
    </w:tbl>
    <w:p w14:paraId="2CD9CC36">
      <w:pPr>
        <w:widowControl/>
        <w:ind w:firstLine="422"/>
        <w:jc w:val="left"/>
        <w:rPr>
          <w:rFonts w:ascii="Times New Roman" w:hAnsi="Times New Roman"/>
          <w:b/>
          <w:color w:val="000000"/>
        </w:rPr>
      </w:pPr>
      <w:r>
        <w:rPr>
          <w:rFonts w:hint="eastAsia" w:ascii="Times New Roman" w:hAnsi="Times New Roman"/>
          <w:b/>
          <w:color w:val="000000"/>
        </w:rPr>
        <w:t>（三）商务资信及其他</w:t>
      </w:r>
      <w:r>
        <w:rPr>
          <w:rFonts w:hint="eastAsia" w:ascii="Times New Roman" w:hAnsi="Times New Roman"/>
          <w:b/>
          <w:bCs/>
          <w:color w:val="000000"/>
        </w:rPr>
        <w:t>分（</w:t>
      </w:r>
      <w:r>
        <w:rPr>
          <w:rFonts w:ascii="Times New Roman" w:hAnsi="Times New Roman"/>
          <w:b/>
          <w:bCs/>
          <w:color w:val="000000"/>
        </w:rPr>
        <w:t>0-</w:t>
      </w:r>
      <w:r>
        <w:rPr>
          <w:rFonts w:hint="eastAsia" w:ascii="Times New Roman" w:hAnsi="Times New Roman"/>
          <w:b/>
          <w:bCs/>
          <w:color w:val="000000"/>
        </w:rPr>
        <w:t>1分</w:t>
      </w:r>
      <w:r>
        <w:rPr>
          <w:rFonts w:hint="eastAsia" w:ascii="Times New Roman" w:hAnsi="Times New Roman"/>
          <w:b/>
          <w:color w:val="000000"/>
        </w:rPr>
        <w:t>）</w:t>
      </w:r>
    </w:p>
    <w:p w14:paraId="50379C29">
      <w:pPr>
        <w:autoSpaceDE w:val="0"/>
        <w:autoSpaceDN w:val="0"/>
        <w:adjustRightInd w:val="0"/>
        <w:snapToGrid w:val="0"/>
        <w:spacing w:line="360" w:lineRule="auto"/>
        <w:ind w:firstLine="420" w:firstLineChars="200"/>
        <w:textAlignment w:val="bottom"/>
        <w:rPr>
          <w:color w:val="000000"/>
          <w:szCs w:val="21"/>
        </w:rPr>
      </w:pPr>
      <w:r>
        <w:rPr>
          <w:rFonts w:hint="eastAsia"/>
          <w:color w:val="000000"/>
          <w:szCs w:val="21"/>
        </w:rPr>
        <w:t>该评分分值由评标委员会统一打分。</w:t>
      </w:r>
    </w:p>
    <w:tbl>
      <w:tblPr>
        <w:tblStyle w:val="50"/>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6825"/>
        <w:gridCol w:w="1172"/>
      </w:tblGrid>
      <w:tr w14:paraId="6AD42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DD72A10">
            <w:pPr>
              <w:adjustRightInd w:val="0"/>
              <w:snapToGrid w:val="0"/>
              <w:rPr>
                <w:b/>
                <w:szCs w:val="21"/>
              </w:rPr>
            </w:pPr>
            <w:r>
              <w:rPr>
                <w:rFonts w:hint="eastAsia"/>
                <w:b/>
                <w:szCs w:val="21"/>
              </w:rPr>
              <w:t>序号</w:t>
            </w:r>
          </w:p>
        </w:tc>
        <w:tc>
          <w:tcPr>
            <w:tcW w:w="6825" w:type="dxa"/>
            <w:tcBorders>
              <w:top w:val="single" w:color="auto" w:sz="4" w:space="0"/>
              <w:left w:val="single" w:color="auto" w:sz="4" w:space="0"/>
              <w:bottom w:val="single" w:color="auto" w:sz="4" w:space="0"/>
              <w:right w:val="single" w:color="auto" w:sz="4" w:space="0"/>
            </w:tcBorders>
            <w:vAlign w:val="center"/>
          </w:tcPr>
          <w:p w14:paraId="30D97292">
            <w:pPr>
              <w:adjustRightInd w:val="0"/>
              <w:snapToGrid w:val="0"/>
              <w:ind w:firstLine="422"/>
              <w:jc w:val="center"/>
              <w:rPr>
                <w:b/>
                <w:szCs w:val="21"/>
              </w:rPr>
            </w:pPr>
            <w:r>
              <w:rPr>
                <w:rFonts w:hint="eastAsia"/>
                <w:b/>
                <w:szCs w:val="21"/>
              </w:rPr>
              <w:t>评分标准</w:t>
            </w:r>
          </w:p>
        </w:tc>
        <w:tc>
          <w:tcPr>
            <w:tcW w:w="1172" w:type="dxa"/>
            <w:tcBorders>
              <w:top w:val="single" w:color="auto" w:sz="4" w:space="0"/>
              <w:left w:val="single" w:color="auto" w:sz="4" w:space="0"/>
              <w:bottom w:val="single" w:color="auto" w:sz="4" w:space="0"/>
              <w:right w:val="single" w:color="auto" w:sz="4" w:space="0"/>
            </w:tcBorders>
            <w:vAlign w:val="center"/>
          </w:tcPr>
          <w:p w14:paraId="6EDC69B5">
            <w:pPr>
              <w:adjustRightInd w:val="0"/>
              <w:snapToGrid w:val="0"/>
              <w:rPr>
                <w:b/>
                <w:szCs w:val="21"/>
              </w:rPr>
            </w:pPr>
            <w:r>
              <w:rPr>
                <w:rFonts w:hint="eastAsia"/>
                <w:b/>
                <w:szCs w:val="21"/>
              </w:rPr>
              <w:t>最高得分</w:t>
            </w:r>
          </w:p>
        </w:tc>
      </w:tr>
      <w:tr w14:paraId="5936E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2E78E227">
            <w:pPr>
              <w:adjustRightInd w:val="0"/>
              <w:snapToGrid w:val="0"/>
              <w:jc w:val="center"/>
              <w:rPr>
                <w:rFonts w:hint="eastAsia" w:eastAsia="宋体"/>
                <w:color w:val="000000"/>
                <w:szCs w:val="21"/>
                <w:lang w:val="en-US" w:eastAsia="zh-CN"/>
              </w:rPr>
            </w:pPr>
            <w:r>
              <w:rPr>
                <w:rFonts w:hint="eastAsia"/>
                <w:color w:val="000000"/>
                <w:szCs w:val="21"/>
                <w:lang w:val="en-US" w:eastAsia="zh-CN"/>
              </w:rPr>
              <w:t>1</w:t>
            </w:r>
          </w:p>
        </w:tc>
        <w:tc>
          <w:tcPr>
            <w:tcW w:w="6825" w:type="dxa"/>
            <w:tcBorders>
              <w:top w:val="single" w:color="auto" w:sz="4" w:space="0"/>
              <w:left w:val="single" w:color="auto" w:sz="4" w:space="0"/>
              <w:bottom w:val="single" w:color="auto" w:sz="4" w:space="0"/>
              <w:right w:val="single" w:color="auto" w:sz="4" w:space="0"/>
            </w:tcBorders>
            <w:vAlign w:val="center"/>
          </w:tcPr>
          <w:p w14:paraId="09E27687">
            <w:pPr>
              <w:adjustRightInd w:val="0"/>
              <w:snapToGrid w:val="0"/>
              <w:ind w:firstLine="420"/>
              <w:jc w:val="left"/>
              <w:rPr>
                <w:rFonts w:hint="eastAsia"/>
                <w:color w:val="000000"/>
                <w:szCs w:val="21"/>
              </w:rPr>
            </w:pPr>
            <w:r>
              <w:rPr>
                <w:rFonts w:hint="eastAsia"/>
                <w:color w:val="000000"/>
                <w:szCs w:val="21"/>
              </w:rPr>
              <w:t>自20</w:t>
            </w:r>
            <w:r>
              <w:rPr>
                <w:rFonts w:hint="eastAsia"/>
                <w:color w:val="000000"/>
                <w:szCs w:val="21"/>
                <w:lang w:val="en-US" w:eastAsia="zh-CN"/>
              </w:rPr>
              <w:t>21</w:t>
            </w:r>
            <w:r>
              <w:rPr>
                <w:rFonts w:hint="eastAsia"/>
                <w:color w:val="000000"/>
                <w:szCs w:val="21"/>
              </w:rPr>
              <w:t>年</w:t>
            </w:r>
            <w:r>
              <w:rPr>
                <w:rFonts w:hint="eastAsia"/>
                <w:color w:val="000000"/>
                <w:szCs w:val="21"/>
                <w:lang w:val="en-US" w:eastAsia="zh-CN"/>
              </w:rPr>
              <w:t>7</w:t>
            </w:r>
            <w:r>
              <w:rPr>
                <w:rFonts w:hint="eastAsia"/>
                <w:color w:val="000000"/>
                <w:szCs w:val="21"/>
              </w:rPr>
              <w:t>月1日以来承担过公路路况检测的，1个得0.5分，满分1分。应附中标通知书、合同协议书。如上述资料中均未体现工程规模、技术标准、主要工程内容的等内容的，则还须提供项目发包人或项目质量管理部门或项目所在地行发包人管部门出具的证明材料）清晰可辨的复印件。投标人提供的证明材料以中标通知书上的时间为准。</w:t>
            </w:r>
          </w:p>
        </w:tc>
        <w:tc>
          <w:tcPr>
            <w:tcW w:w="1172" w:type="dxa"/>
            <w:tcBorders>
              <w:top w:val="single" w:color="auto" w:sz="4" w:space="0"/>
              <w:left w:val="single" w:color="auto" w:sz="4" w:space="0"/>
              <w:bottom w:val="single" w:color="auto" w:sz="4" w:space="0"/>
              <w:right w:val="single" w:color="auto" w:sz="4" w:space="0"/>
            </w:tcBorders>
            <w:vAlign w:val="center"/>
          </w:tcPr>
          <w:p w14:paraId="5EA2FC36">
            <w:pPr>
              <w:adjustRightInd w:val="0"/>
              <w:snapToGrid w:val="0"/>
              <w:ind w:firstLine="420"/>
              <w:rPr>
                <w:rFonts w:hint="eastAsia" w:eastAsia="宋体"/>
                <w:color w:val="000000"/>
                <w:szCs w:val="21"/>
                <w:lang w:val="en-US" w:eastAsia="zh-CN"/>
              </w:rPr>
            </w:pPr>
            <w:r>
              <w:rPr>
                <w:rFonts w:hint="eastAsia"/>
                <w:color w:val="000000"/>
                <w:szCs w:val="21"/>
                <w:lang w:val="en-US" w:eastAsia="zh-CN"/>
              </w:rPr>
              <w:t>1</w:t>
            </w:r>
          </w:p>
        </w:tc>
      </w:tr>
    </w:tbl>
    <w:p w14:paraId="6713E34E">
      <w:pPr>
        <w:pStyle w:val="23"/>
        <w:snapToGrid w:val="0"/>
        <w:spacing w:before="120" w:line="360" w:lineRule="auto"/>
        <w:ind w:firstLine="422"/>
        <w:outlineLvl w:val="0"/>
        <w:rPr>
          <w:rFonts w:ascii="Times New Roman" w:hAnsi="Times New Roman" w:cs="宋体"/>
          <w:b/>
          <w:color w:val="000000"/>
          <w:kern w:val="0"/>
          <w:sz w:val="21"/>
          <w:szCs w:val="21"/>
        </w:rPr>
      </w:pPr>
      <w:r>
        <w:rPr>
          <w:rFonts w:hint="eastAsia" w:ascii="Times New Roman" w:hAnsi="Times New Roman" w:cs="宋体"/>
          <w:b/>
          <w:color w:val="000000"/>
          <w:sz w:val="21"/>
          <w:szCs w:val="21"/>
        </w:rPr>
        <w:t>注：以上所涉及项目，若附件格式未提供，请自行设计格式装订于投标文件中。建议在制作投标文件时，在目录后附一个评分索引表，方便查找。</w:t>
      </w:r>
    </w:p>
    <w:p w14:paraId="0C699726">
      <w:pPr>
        <w:widowControl/>
        <w:spacing w:line="360" w:lineRule="auto"/>
        <w:ind w:firstLine="422"/>
        <w:jc w:val="left"/>
        <w:rPr>
          <w:rFonts w:ascii="Times New Roman" w:hAnsi="Times New Roman" w:cs="宋体"/>
          <w:b/>
          <w:color w:val="000000"/>
          <w:kern w:val="0"/>
          <w:szCs w:val="21"/>
        </w:rPr>
        <w:sectPr>
          <w:headerReference r:id="rId4" w:type="default"/>
          <w:footerReference r:id="rId5" w:type="default"/>
          <w:pgSz w:w="11906" w:h="16838"/>
          <w:pgMar w:top="1474" w:right="1559" w:bottom="1247" w:left="1797" w:header="851" w:footer="851" w:gutter="0"/>
          <w:cols w:space="720" w:num="1"/>
        </w:sectPr>
      </w:pPr>
    </w:p>
    <w:bookmarkEnd w:id="106"/>
    <w:p w14:paraId="6EDFAD59">
      <w:pPr>
        <w:pStyle w:val="48"/>
        <w:spacing w:before="156"/>
        <w:ind w:firstLine="643"/>
        <w:rPr>
          <w:rFonts w:ascii="Times New Roman" w:hAnsi="Times New Roman"/>
          <w:color w:val="000000"/>
        </w:rPr>
      </w:pPr>
      <w:r>
        <w:rPr>
          <w:rFonts w:hint="eastAsia" w:ascii="Times New Roman" w:hAnsi="Times New Roman"/>
          <w:color w:val="000000"/>
        </w:rPr>
        <w:t>第五章</w:t>
      </w:r>
      <w:r>
        <w:rPr>
          <w:rFonts w:ascii="Times New Roman" w:hAnsi="Times New Roman"/>
          <w:color w:val="000000"/>
        </w:rPr>
        <w:t xml:space="preserve">  </w:t>
      </w:r>
      <w:r>
        <w:rPr>
          <w:rFonts w:hint="eastAsia" w:ascii="Times New Roman" w:hAnsi="Times New Roman"/>
          <w:color w:val="000000"/>
        </w:rPr>
        <w:t>嘉兴市政府采购合同（指引）</w:t>
      </w:r>
    </w:p>
    <w:p w14:paraId="74DB94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2"/>
        <w:jc w:val="center"/>
        <w:rPr>
          <w:rFonts w:ascii="Times New Roman" w:hAnsi="Times New Roman" w:cs="Arial"/>
          <w:b/>
          <w:bCs/>
          <w:color w:val="000000"/>
          <w:kern w:val="0"/>
          <w:szCs w:val="21"/>
        </w:rPr>
      </w:pPr>
      <w:r>
        <w:rPr>
          <w:rFonts w:hint="eastAsia" w:ascii="Times New Roman" w:hAnsi="Times New Roman" w:cs="Arial"/>
          <w:b/>
          <w:bCs/>
          <w:color w:val="000000"/>
          <w:kern w:val="0"/>
          <w:szCs w:val="21"/>
        </w:rPr>
        <w:t>一、通用必备条款部分</w:t>
      </w:r>
    </w:p>
    <w:p w14:paraId="17CC5C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招标编号：</w:t>
      </w:r>
    </w:p>
    <w:p w14:paraId="52BE3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合同编号：</w:t>
      </w:r>
    </w:p>
    <w:p w14:paraId="51348D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政府采购计划（预算）确认书号：</w:t>
      </w:r>
    </w:p>
    <w:p w14:paraId="4DF2CA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预算金额：</w:t>
      </w:r>
      <w:r>
        <w:rPr>
          <w:rFonts w:ascii="Times New Roman" w:hAnsi="Times New Roman" w:cs="Arial"/>
          <w:color w:val="000000"/>
          <w:kern w:val="0"/>
          <w:szCs w:val="21"/>
        </w:rPr>
        <w:t xml:space="preserve">     </w:t>
      </w:r>
      <w:r>
        <w:rPr>
          <w:rFonts w:hint="eastAsia" w:ascii="Times New Roman" w:hAnsi="Times New Roman" w:cs="Arial"/>
          <w:color w:val="000000"/>
          <w:kern w:val="0"/>
          <w:szCs w:val="21"/>
        </w:rPr>
        <w:t>万元</w:t>
      </w:r>
    </w:p>
    <w:p w14:paraId="2505BC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采购人（以下称甲方）：</w:t>
      </w:r>
    </w:p>
    <w:p w14:paraId="2DE3DA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供应商（以下称乙方）：</w:t>
      </w:r>
    </w:p>
    <w:p w14:paraId="012054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代理机构：</w:t>
      </w:r>
    </w:p>
    <w:p w14:paraId="112CDC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采购方式：</w:t>
      </w:r>
    </w:p>
    <w:p w14:paraId="0058B9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firstLineChars="200"/>
        <w:jc w:val="left"/>
        <w:rPr>
          <w:rFonts w:ascii="Times New Roman" w:hAnsi="Times New Roman" w:cs="Arial"/>
          <w:color w:val="000000"/>
          <w:kern w:val="0"/>
          <w:szCs w:val="21"/>
        </w:rPr>
      </w:pPr>
      <w:r>
        <w:rPr>
          <w:rFonts w:hint="eastAsia" w:ascii="Times New Roman" w:hAnsi="Times New Roman" w:cs="Arial"/>
          <w:color w:val="000000"/>
          <w:kern w:val="0"/>
          <w:szCs w:val="21"/>
        </w:rPr>
        <w:t>根据《中华人民共和国政府采购法》、《中华人民共和国民法典》等法律法规的规定，甲乙双方按照</w:t>
      </w:r>
      <w:r>
        <w:rPr>
          <w:rFonts w:ascii="Times New Roman" w:hAnsi="Times New Roman" w:cs="Arial"/>
          <w:color w:val="000000"/>
          <w:kern w:val="0"/>
          <w:szCs w:val="21"/>
          <w:u w:val="single"/>
        </w:rPr>
        <w:t xml:space="preserve">                                  </w:t>
      </w:r>
      <w:r>
        <w:rPr>
          <w:rFonts w:hint="eastAsia" w:ascii="Times New Roman" w:hAnsi="Times New Roman" w:cs="Arial"/>
          <w:color w:val="000000"/>
          <w:kern w:val="0"/>
          <w:szCs w:val="21"/>
        </w:rPr>
        <w:t>采购结果签订本合同。</w:t>
      </w:r>
    </w:p>
    <w:p w14:paraId="6232D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2"/>
        <w:jc w:val="left"/>
        <w:rPr>
          <w:rFonts w:ascii="Times New Roman" w:hAnsi="Times New Roman" w:cs="Arial"/>
          <w:b/>
          <w:color w:val="000000"/>
          <w:kern w:val="0"/>
          <w:szCs w:val="21"/>
        </w:rPr>
      </w:pPr>
      <w:r>
        <w:rPr>
          <w:rFonts w:hint="eastAsia" w:ascii="Times New Roman" w:hAnsi="Times New Roman" w:cs="Arial"/>
          <w:b/>
          <w:color w:val="000000"/>
          <w:kern w:val="0"/>
          <w:szCs w:val="21"/>
        </w:rPr>
        <w:t>第一条</w:t>
      </w:r>
      <w:r>
        <w:rPr>
          <w:rFonts w:ascii="Times New Roman" w:hAnsi="Times New Roman" w:cs="Arial"/>
          <w:b/>
          <w:color w:val="000000"/>
          <w:kern w:val="0"/>
          <w:szCs w:val="21"/>
        </w:rPr>
        <w:t xml:space="preserve"> </w:t>
      </w:r>
      <w:r>
        <w:rPr>
          <w:rFonts w:hint="eastAsia" w:ascii="Times New Roman" w:hAnsi="Times New Roman" w:cs="Arial"/>
          <w:b/>
          <w:color w:val="000000"/>
          <w:kern w:val="0"/>
          <w:szCs w:val="21"/>
        </w:rPr>
        <w:t>合同组成</w:t>
      </w:r>
    </w:p>
    <w:p w14:paraId="430F39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本次政府采购活动的相关文件为本合同的组成部分，这些文件包括但不限于：</w:t>
      </w:r>
    </w:p>
    <w:p w14:paraId="6A6921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w:t>
      </w:r>
      <w:r>
        <w:rPr>
          <w:rFonts w:ascii="Times New Roman" w:hAnsi="Times New Roman" w:cs="Arial"/>
          <w:color w:val="000000"/>
          <w:kern w:val="0"/>
          <w:szCs w:val="21"/>
        </w:rPr>
        <w:t>1</w:t>
      </w:r>
      <w:r>
        <w:rPr>
          <w:rFonts w:hint="eastAsia" w:ascii="Times New Roman" w:hAnsi="Times New Roman" w:cs="Arial"/>
          <w:color w:val="000000"/>
          <w:kern w:val="0"/>
          <w:szCs w:val="21"/>
        </w:rPr>
        <w:t>）本合同文本；</w:t>
      </w:r>
    </w:p>
    <w:p w14:paraId="0B4255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w:t>
      </w:r>
      <w:r>
        <w:rPr>
          <w:rFonts w:ascii="Times New Roman" w:hAnsi="Times New Roman" w:cs="Arial"/>
          <w:color w:val="000000"/>
          <w:kern w:val="0"/>
          <w:szCs w:val="21"/>
        </w:rPr>
        <w:t>2</w:t>
      </w:r>
      <w:r>
        <w:rPr>
          <w:rFonts w:hint="eastAsia" w:ascii="Times New Roman" w:hAnsi="Times New Roman" w:cs="Arial"/>
          <w:color w:val="000000"/>
          <w:kern w:val="0"/>
          <w:szCs w:val="21"/>
        </w:rPr>
        <w:t>）采购文件与采购响应文件；</w:t>
      </w:r>
    </w:p>
    <w:p w14:paraId="4477F4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w:t>
      </w:r>
      <w:r>
        <w:rPr>
          <w:rFonts w:ascii="Times New Roman" w:hAnsi="Times New Roman" w:cs="Arial"/>
          <w:color w:val="000000"/>
          <w:kern w:val="0"/>
          <w:szCs w:val="21"/>
        </w:rPr>
        <w:t>3</w:t>
      </w:r>
      <w:r>
        <w:rPr>
          <w:rFonts w:hint="eastAsia" w:ascii="Times New Roman" w:hAnsi="Times New Roman" w:cs="Arial"/>
          <w:color w:val="000000"/>
          <w:kern w:val="0"/>
          <w:szCs w:val="21"/>
        </w:rPr>
        <w:t>）中标或成交通知书；</w:t>
      </w:r>
    </w:p>
    <w:p w14:paraId="7B3F4A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组成本合同的所有文件必须为书面形式。政府采购合同备案时，须提供以上（</w:t>
      </w:r>
      <w:r>
        <w:rPr>
          <w:rFonts w:ascii="Times New Roman" w:hAnsi="Times New Roman" w:cs="Arial"/>
          <w:color w:val="000000"/>
          <w:kern w:val="0"/>
          <w:szCs w:val="21"/>
        </w:rPr>
        <w:t>1</w:t>
      </w:r>
      <w:r>
        <w:rPr>
          <w:rFonts w:hint="eastAsia" w:ascii="Times New Roman" w:hAnsi="Times New Roman" w:cs="Arial"/>
          <w:color w:val="000000"/>
          <w:kern w:val="0"/>
          <w:szCs w:val="21"/>
        </w:rPr>
        <w:t>）、（</w:t>
      </w:r>
      <w:r>
        <w:rPr>
          <w:rFonts w:ascii="Times New Roman" w:hAnsi="Times New Roman" w:cs="Arial"/>
          <w:color w:val="000000"/>
          <w:kern w:val="0"/>
          <w:szCs w:val="21"/>
        </w:rPr>
        <w:t>3</w:t>
      </w:r>
      <w:r>
        <w:rPr>
          <w:rFonts w:hint="eastAsia" w:ascii="Times New Roman" w:hAnsi="Times New Roman" w:cs="Arial"/>
          <w:color w:val="000000"/>
          <w:kern w:val="0"/>
          <w:szCs w:val="21"/>
        </w:rPr>
        <w:t>）两项，如由社会中介机构代理，须提供代理协议，合同如有变更的，须提供变更协议。</w:t>
      </w:r>
    </w:p>
    <w:p w14:paraId="51234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2"/>
        <w:jc w:val="left"/>
        <w:rPr>
          <w:rFonts w:ascii="Times New Roman" w:hAnsi="Times New Roman" w:cs="Arial"/>
          <w:b/>
          <w:color w:val="000000"/>
          <w:kern w:val="0"/>
          <w:szCs w:val="21"/>
        </w:rPr>
      </w:pPr>
      <w:r>
        <w:rPr>
          <w:rFonts w:hint="eastAsia" w:ascii="Times New Roman" w:hAnsi="Times New Roman" w:cs="Arial"/>
          <w:b/>
          <w:color w:val="000000"/>
          <w:kern w:val="0"/>
          <w:szCs w:val="21"/>
        </w:rPr>
        <w:t>第二条</w:t>
      </w:r>
      <w:r>
        <w:rPr>
          <w:rFonts w:ascii="Times New Roman" w:hAnsi="Times New Roman" w:cs="Arial"/>
          <w:b/>
          <w:color w:val="000000"/>
          <w:kern w:val="0"/>
          <w:szCs w:val="21"/>
        </w:rPr>
        <w:t xml:space="preserve"> </w:t>
      </w:r>
      <w:r>
        <w:rPr>
          <w:rFonts w:hint="eastAsia" w:ascii="Times New Roman" w:hAnsi="Times New Roman" w:cs="Arial"/>
          <w:b/>
          <w:color w:val="000000"/>
          <w:kern w:val="0"/>
          <w:szCs w:val="21"/>
        </w:rPr>
        <w:t>合同标的与相关内容</w:t>
      </w:r>
    </w:p>
    <w:p w14:paraId="28F751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u w:val="single"/>
        </w:rPr>
      </w:pPr>
      <w:r>
        <w:rPr>
          <w:rFonts w:ascii="Times New Roman" w:hAnsi="Times New Roman" w:cs="Arial"/>
          <w:color w:val="000000"/>
          <w:kern w:val="0"/>
          <w:szCs w:val="21"/>
        </w:rPr>
        <w:t>1</w:t>
      </w:r>
      <w:r>
        <w:rPr>
          <w:rFonts w:hint="eastAsia" w:ascii="Times New Roman" w:hAnsi="Times New Roman" w:cs="Arial"/>
          <w:color w:val="000000"/>
          <w:kern w:val="0"/>
          <w:szCs w:val="21"/>
        </w:rPr>
        <w:t>、本次采购的是</w:t>
      </w:r>
      <w:r>
        <w:rPr>
          <w:rFonts w:ascii="Times New Roman" w:hAnsi="Times New Roman" w:cs="Arial"/>
          <w:color w:val="000000"/>
          <w:kern w:val="0"/>
          <w:szCs w:val="21"/>
          <w:u w:val="single"/>
        </w:rPr>
        <w:t xml:space="preserve">                      </w:t>
      </w:r>
    </w:p>
    <w:p w14:paraId="1FFC54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ascii="Times New Roman" w:hAnsi="Times New Roman" w:cs="Arial"/>
          <w:color w:val="000000"/>
          <w:kern w:val="0"/>
          <w:szCs w:val="21"/>
        </w:rPr>
        <w:t>2</w:t>
      </w:r>
      <w:r>
        <w:rPr>
          <w:rFonts w:hint="eastAsia" w:ascii="Times New Roman" w:hAnsi="Times New Roman" w:cs="Arial"/>
          <w:color w:val="000000"/>
          <w:kern w:val="0"/>
          <w:szCs w:val="21"/>
        </w:rPr>
        <w:t>、乙方是否属于中小微企业：□是   □否</w:t>
      </w:r>
    </w:p>
    <w:p w14:paraId="218CEB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u w:val="single"/>
        </w:rPr>
      </w:pPr>
      <w:r>
        <w:rPr>
          <w:rFonts w:ascii="Times New Roman" w:hAnsi="Times New Roman" w:cs="Arial"/>
          <w:color w:val="000000"/>
          <w:kern w:val="0"/>
          <w:szCs w:val="21"/>
        </w:rPr>
        <w:t>3</w:t>
      </w:r>
      <w:r>
        <w:rPr>
          <w:rFonts w:hint="eastAsia" w:ascii="Times New Roman" w:hAnsi="Times New Roman" w:cs="Arial"/>
          <w:color w:val="000000"/>
          <w:kern w:val="0"/>
          <w:szCs w:val="21"/>
        </w:rPr>
        <w:t>、服务内容：</w:t>
      </w:r>
      <w:r>
        <w:rPr>
          <w:rFonts w:ascii="Times New Roman" w:hAnsi="Times New Roman" w:cs="Arial"/>
          <w:color w:val="000000"/>
          <w:kern w:val="0"/>
          <w:szCs w:val="21"/>
          <w:u w:val="single"/>
        </w:rPr>
        <w:t xml:space="preserve">                        </w:t>
      </w:r>
    </w:p>
    <w:p w14:paraId="37C8EB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2"/>
        <w:jc w:val="left"/>
        <w:rPr>
          <w:rFonts w:ascii="Times New Roman" w:hAnsi="Times New Roman" w:cs="Arial"/>
          <w:b/>
          <w:color w:val="000000"/>
          <w:kern w:val="0"/>
          <w:szCs w:val="21"/>
        </w:rPr>
      </w:pPr>
      <w:r>
        <w:rPr>
          <w:rFonts w:hint="eastAsia" w:ascii="Times New Roman" w:hAnsi="Times New Roman" w:cs="Arial"/>
          <w:b/>
          <w:color w:val="000000"/>
          <w:kern w:val="0"/>
          <w:szCs w:val="21"/>
        </w:rPr>
        <w:t>第三条</w:t>
      </w:r>
      <w:r>
        <w:rPr>
          <w:rFonts w:ascii="Times New Roman" w:hAnsi="Times New Roman" w:cs="Arial"/>
          <w:b/>
          <w:color w:val="000000"/>
          <w:kern w:val="0"/>
          <w:szCs w:val="21"/>
        </w:rPr>
        <w:t xml:space="preserve"> </w:t>
      </w:r>
      <w:r>
        <w:rPr>
          <w:rFonts w:hint="eastAsia" w:ascii="Times New Roman" w:hAnsi="Times New Roman" w:cs="Arial"/>
          <w:b/>
          <w:color w:val="000000"/>
          <w:kern w:val="0"/>
          <w:szCs w:val="21"/>
        </w:rPr>
        <w:t>合同价款及付款方式</w:t>
      </w:r>
    </w:p>
    <w:p w14:paraId="20D178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ascii="Times New Roman" w:hAnsi="Times New Roman" w:cs="Arial"/>
          <w:color w:val="000000"/>
          <w:kern w:val="0"/>
          <w:szCs w:val="21"/>
        </w:rPr>
        <w:t>1</w:t>
      </w:r>
      <w:r>
        <w:rPr>
          <w:rFonts w:hint="eastAsia" w:ascii="Times New Roman" w:hAnsi="Times New Roman" w:cs="Arial"/>
          <w:color w:val="000000"/>
          <w:kern w:val="0"/>
          <w:szCs w:val="21"/>
        </w:rPr>
        <w:t>、本合同价款在“报价明细表”中明确。</w:t>
      </w:r>
    </w:p>
    <w:p w14:paraId="2B8189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ascii="Times New Roman" w:hAnsi="Times New Roman" w:cs="Arial"/>
          <w:color w:val="000000"/>
          <w:kern w:val="0"/>
          <w:szCs w:val="21"/>
        </w:rPr>
        <w:t>2</w:t>
      </w:r>
      <w:r>
        <w:rPr>
          <w:rFonts w:hint="eastAsia" w:ascii="Times New Roman" w:hAnsi="Times New Roman" w:cs="Arial"/>
          <w:color w:val="000000"/>
          <w:kern w:val="0"/>
          <w:szCs w:val="21"/>
        </w:rPr>
        <w:t>、本合同价款包括完成项目服务所需的全部费用。</w:t>
      </w:r>
    </w:p>
    <w:p w14:paraId="226501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ascii="Times New Roman" w:hAnsi="Times New Roman" w:cs="Arial"/>
          <w:color w:val="000000"/>
          <w:kern w:val="0"/>
          <w:szCs w:val="21"/>
        </w:rPr>
        <w:t>3</w:t>
      </w:r>
      <w:r>
        <w:rPr>
          <w:rFonts w:hint="eastAsia" w:ascii="Times New Roman" w:hAnsi="Times New Roman" w:cs="Arial"/>
          <w:color w:val="000000"/>
          <w:kern w:val="0"/>
          <w:szCs w:val="21"/>
        </w:rPr>
        <w:t>、本合同付款方式为以下第</w:t>
      </w:r>
      <w:r>
        <w:rPr>
          <w:rFonts w:ascii="Times New Roman" w:hAnsi="Times New Roman" w:cs="Arial"/>
          <w:color w:val="000000"/>
          <w:kern w:val="0"/>
          <w:szCs w:val="21"/>
          <w:u w:val="single"/>
        </w:rPr>
        <w:t xml:space="preserve">        </w:t>
      </w:r>
      <w:r>
        <w:rPr>
          <w:rFonts w:hint="eastAsia" w:ascii="Times New Roman" w:hAnsi="Times New Roman" w:cs="Arial"/>
          <w:color w:val="000000"/>
          <w:kern w:val="0"/>
          <w:szCs w:val="21"/>
        </w:rPr>
        <w:t>项：</w:t>
      </w:r>
    </w:p>
    <w:p w14:paraId="6146BF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w:t>
      </w:r>
      <w:r>
        <w:rPr>
          <w:rFonts w:ascii="Times New Roman" w:hAnsi="Times New Roman" w:cs="Arial"/>
          <w:color w:val="000000"/>
          <w:kern w:val="0"/>
          <w:szCs w:val="21"/>
        </w:rPr>
        <w:t>1</w:t>
      </w:r>
      <w:r>
        <w:rPr>
          <w:rFonts w:hint="eastAsia" w:ascii="Times New Roman" w:hAnsi="Times New Roman" w:cs="Arial"/>
          <w:color w:val="000000"/>
          <w:kern w:val="0"/>
          <w:szCs w:val="21"/>
        </w:rPr>
        <w:t>）本合同项下的采购资金系甲方自行支付，付款程序为</w:t>
      </w:r>
      <w:r>
        <w:rPr>
          <w:rFonts w:ascii="Times New Roman" w:hAnsi="Times New Roman" w:cs="Arial"/>
          <w:color w:val="000000"/>
          <w:kern w:val="0"/>
          <w:szCs w:val="21"/>
          <w:u w:val="single"/>
        </w:rPr>
        <w:t xml:space="preserve">        </w:t>
      </w:r>
      <w:r>
        <w:rPr>
          <w:rFonts w:hint="eastAsia" w:ascii="Times New Roman" w:hAnsi="Times New Roman" w:cs="Arial"/>
          <w:color w:val="000000"/>
          <w:kern w:val="0"/>
          <w:szCs w:val="21"/>
        </w:rPr>
        <w:t>；</w:t>
      </w:r>
    </w:p>
    <w:p w14:paraId="2F901F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w:t>
      </w:r>
      <w:r>
        <w:rPr>
          <w:rFonts w:ascii="Times New Roman" w:hAnsi="Times New Roman" w:cs="Arial"/>
          <w:color w:val="000000"/>
          <w:kern w:val="0"/>
          <w:szCs w:val="21"/>
        </w:rPr>
        <w:t>2</w:t>
      </w:r>
      <w:r>
        <w:rPr>
          <w:rFonts w:hint="eastAsia" w:ascii="Times New Roman" w:hAnsi="Times New Roman" w:cs="Arial"/>
          <w:color w:val="000000"/>
          <w:kern w:val="0"/>
          <w:szCs w:val="21"/>
        </w:rPr>
        <w:t>）本合同项下的采购资金须财政直接支付，付款程序为</w:t>
      </w:r>
      <w:r>
        <w:rPr>
          <w:rFonts w:ascii="Times New Roman" w:hAnsi="Times New Roman" w:cs="Arial"/>
          <w:color w:val="000000"/>
          <w:kern w:val="0"/>
          <w:szCs w:val="21"/>
          <w:u w:val="single"/>
        </w:rPr>
        <w:t xml:space="preserve">        </w:t>
      </w:r>
      <w:r>
        <w:rPr>
          <w:rFonts w:hint="eastAsia" w:ascii="Times New Roman" w:hAnsi="Times New Roman" w:cs="Arial"/>
          <w:color w:val="000000"/>
          <w:kern w:val="0"/>
          <w:szCs w:val="21"/>
        </w:rPr>
        <w:t>；</w:t>
      </w:r>
    </w:p>
    <w:p w14:paraId="172DB5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w:t>
      </w:r>
      <w:r>
        <w:rPr>
          <w:rFonts w:ascii="Times New Roman" w:hAnsi="Times New Roman" w:cs="Arial"/>
          <w:color w:val="000000"/>
          <w:kern w:val="0"/>
          <w:szCs w:val="21"/>
        </w:rPr>
        <w:t>3</w:t>
      </w:r>
      <w:r>
        <w:rPr>
          <w:rFonts w:hint="eastAsia" w:ascii="Times New Roman" w:hAnsi="Times New Roman" w:cs="Arial"/>
          <w:color w:val="000000"/>
          <w:kern w:val="0"/>
          <w:szCs w:val="21"/>
        </w:rPr>
        <w:t>）其他方式：</w:t>
      </w:r>
    </w:p>
    <w:p w14:paraId="2AEC9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ascii="Times New Roman" w:hAnsi="Times New Roman" w:cs="Arial"/>
          <w:color w:val="000000"/>
          <w:kern w:val="0"/>
          <w:szCs w:val="21"/>
        </w:rPr>
        <w:t>4</w:t>
      </w:r>
      <w:r>
        <w:rPr>
          <w:rFonts w:hint="eastAsia" w:ascii="Times New Roman" w:hAnsi="Times New Roman" w:cs="Arial"/>
          <w:color w:val="000000"/>
          <w:kern w:val="0"/>
          <w:szCs w:val="21"/>
        </w:rPr>
        <w:t>、本合同项下的采购资金付款进度按招标文件规定，未规定时按以下第</w:t>
      </w:r>
      <w:r>
        <w:rPr>
          <w:rFonts w:ascii="Times New Roman" w:hAnsi="Times New Roman" w:cs="Arial"/>
          <w:color w:val="000000"/>
          <w:kern w:val="0"/>
          <w:szCs w:val="21"/>
          <w:u w:val="single"/>
        </w:rPr>
        <w:t xml:space="preserve">     </w:t>
      </w:r>
      <w:r>
        <w:rPr>
          <w:rFonts w:hint="eastAsia" w:ascii="Times New Roman" w:hAnsi="Times New Roman" w:cs="Arial"/>
          <w:color w:val="000000"/>
          <w:kern w:val="0"/>
          <w:szCs w:val="21"/>
        </w:rPr>
        <w:t>项支付：</w:t>
      </w:r>
    </w:p>
    <w:p w14:paraId="5C04D7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w:t>
      </w:r>
      <w:r>
        <w:rPr>
          <w:rFonts w:ascii="Times New Roman" w:hAnsi="Times New Roman" w:cs="Arial"/>
          <w:color w:val="000000"/>
          <w:kern w:val="0"/>
          <w:szCs w:val="21"/>
        </w:rPr>
        <w:t>1</w:t>
      </w:r>
      <w:r>
        <w:rPr>
          <w:rFonts w:hint="eastAsia" w:ascii="Times New Roman" w:hAnsi="Times New Roman" w:cs="Arial"/>
          <w:color w:val="000000"/>
          <w:kern w:val="0"/>
          <w:szCs w:val="21"/>
        </w:rPr>
        <w:t>）一次性付款：乙方合同履行达到</w:t>
      </w:r>
      <w:r>
        <w:rPr>
          <w:rFonts w:ascii="Times New Roman" w:hAnsi="Times New Roman" w:cs="Arial"/>
          <w:color w:val="000000"/>
          <w:kern w:val="0"/>
          <w:szCs w:val="21"/>
        </w:rPr>
        <w:t>_________</w:t>
      </w:r>
      <w:r>
        <w:rPr>
          <w:rFonts w:hint="eastAsia" w:ascii="Times New Roman" w:hAnsi="Times New Roman" w:cs="Arial"/>
          <w:color w:val="000000"/>
          <w:kern w:val="0"/>
          <w:szCs w:val="21"/>
        </w:rPr>
        <w:t>（条件）时，一次性付款；</w:t>
      </w:r>
    </w:p>
    <w:p w14:paraId="4B282B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w:t>
      </w:r>
      <w:r>
        <w:rPr>
          <w:rFonts w:ascii="Times New Roman" w:hAnsi="Times New Roman" w:cs="Arial"/>
          <w:color w:val="000000"/>
          <w:kern w:val="0"/>
          <w:szCs w:val="21"/>
        </w:rPr>
        <w:t>2</w:t>
      </w:r>
      <w:r>
        <w:rPr>
          <w:rFonts w:hint="eastAsia" w:ascii="Times New Roman" w:hAnsi="Times New Roman" w:cs="Arial"/>
          <w:color w:val="000000"/>
          <w:kern w:val="0"/>
          <w:szCs w:val="21"/>
        </w:rPr>
        <w:t>）分期付款：</w:t>
      </w:r>
      <w:r>
        <w:rPr>
          <w:rFonts w:ascii="Times New Roman" w:hAnsi="Times New Roman" w:cs="Arial"/>
          <w:color w:val="000000"/>
          <w:kern w:val="0"/>
          <w:szCs w:val="21"/>
        </w:rPr>
        <w:t>_________</w:t>
      </w:r>
      <w:r>
        <w:rPr>
          <w:rFonts w:hint="eastAsia" w:ascii="Times New Roman" w:hAnsi="Times New Roman" w:cs="Arial"/>
          <w:color w:val="000000"/>
          <w:kern w:val="0"/>
          <w:szCs w:val="21"/>
        </w:rPr>
        <w:t>时支付</w:t>
      </w:r>
      <w:r>
        <w:rPr>
          <w:rFonts w:ascii="Times New Roman" w:hAnsi="Times New Roman" w:cs="Arial"/>
          <w:color w:val="000000"/>
          <w:kern w:val="0"/>
          <w:szCs w:val="21"/>
        </w:rPr>
        <w:t>_________</w:t>
      </w:r>
      <w:r>
        <w:rPr>
          <w:rFonts w:hint="eastAsia" w:ascii="Times New Roman" w:hAnsi="Times New Roman" w:cs="Arial"/>
          <w:color w:val="000000"/>
          <w:kern w:val="0"/>
          <w:szCs w:val="21"/>
        </w:rPr>
        <w:t>；</w:t>
      </w:r>
      <w:r>
        <w:rPr>
          <w:rFonts w:ascii="Times New Roman" w:hAnsi="Times New Roman" w:cs="Arial"/>
          <w:color w:val="000000"/>
          <w:kern w:val="0"/>
          <w:szCs w:val="21"/>
        </w:rPr>
        <w:t>_________</w:t>
      </w:r>
      <w:r>
        <w:rPr>
          <w:rFonts w:hint="eastAsia" w:ascii="Times New Roman" w:hAnsi="Times New Roman" w:cs="Arial"/>
          <w:color w:val="000000"/>
          <w:kern w:val="0"/>
          <w:szCs w:val="21"/>
        </w:rPr>
        <w:t>时支付</w:t>
      </w:r>
      <w:r>
        <w:rPr>
          <w:rFonts w:ascii="Times New Roman" w:hAnsi="Times New Roman" w:cs="Arial"/>
          <w:color w:val="000000"/>
          <w:kern w:val="0"/>
          <w:szCs w:val="21"/>
        </w:rPr>
        <w:t>_________</w:t>
      </w:r>
      <w:r>
        <w:rPr>
          <w:rFonts w:hint="eastAsia" w:ascii="Times New Roman" w:hAnsi="Times New Roman" w:cs="Arial"/>
          <w:color w:val="000000"/>
          <w:kern w:val="0"/>
          <w:szCs w:val="21"/>
        </w:rPr>
        <w:t>；</w:t>
      </w:r>
      <w:r>
        <w:rPr>
          <w:rFonts w:ascii="Times New Roman" w:hAnsi="Times New Roman" w:cs="Arial"/>
          <w:color w:val="000000"/>
          <w:kern w:val="0"/>
          <w:szCs w:val="21"/>
        </w:rPr>
        <w:t>_________</w:t>
      </w:r>
      <w:r>
        <w:rPr>
          <w:rFonts w:hint="eastAsia" w:ascii="Times New Roman" w:hAnsi="Times New Roman" w:cs="Arial"/>
          <w:color w:val="000000"/>
          <w:kern w:val="0"/>
          <w:szCs w:val="21"/>
        </w:rPr>
        <w:t>时支付</w:t>
      </w:r>
      <w:r>
        <w:rPr>
          <w:rFonts w:ascii="Times New Roman" w:hAnsi="Times New Roman" w:cs="Arial"/>
          <w:color w:val="000000"/>
          <w:kern w:val="0"/>
          <w:szCs w:val="21"/>
        </w:rPr>
        <w:t>_________</w:t>
      </w:r>
      <w:r>
        <w:rPr>
          <w:rFonts w:hint="eastAsia" w:ascii="Times New Roman" w:hAnsi="Times New Roman" w:cs="Arial"/>
          <w:color w:val="000000"/>
          <w:kern w:val="0"/>
          <w:szCs w:val="21"/>
        </w:rPr>
        <w:t>；</w:t>
      </w:r>
    </w:p>
    <w:p w14:paraId="37F5F2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若收取了履约保证金，则不应重复设置尾款支付条件。</w:t>
      </w:r>
    </w:p>
    <w:p w14:paraId="370F90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bookmarkStart w:id="107" w:name="_Hlk51575978"/>
      <w:r>
        <w:rPr>
          <w:rFonts w:ascii="Times New Roman" w:hAnsi="Times New Roman" w:cs="Arial"/>
          <w:color w:val="000000"/>
          <w:kern w:val="0"/>
          <w:szCs w:val="21"/>
        </w:rPr>
        <w:t>5</w:t>
      </w:r>
      <w:r>
        <w:rPr>
          <w:rFonts w:hint="eastAsia" w:ascii="Times New Roman" w:hAnsi="Times New Roman" w:cs="Arial"/>
          <w:color w:val="000000"/>
          <w:kern w:val="0"/>
          <w:szCs w:val="21"/>
        </w:rPr>
        <w:t>、乙方收款银行信息：</w:t>
      </w:r>
    </w:p>
    <w:p w14:paraId="7F011C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账户名：</w:t>
      </w:r>
      <w:r>
        <w:rPr>
          <w:rFonts w:ascii="Times New Roman" w:hAnsi="Times New Roman" w:cs="Arial"/>
          <w:color w:val="000000"/>
          <w:kern w:val="0"/>
          <w:szCs w:val="21"/>
          <w:u w:val="single"/>
        </w:rPr>
        <w:t xml:space="preserve">                 </w:t>
      </w:r>
    </w:p>
    <w:p w14:paraId="572918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开户行：</w:t>
      </w:r>
      <w:r>
        <w:rPr>
          <w:rFonts w:ascii="Times New Roman" w:hAnsi="Times New Roman" w:cs="Arial"/>
          <w:color w:val="000000"/>
          <w:kern w:val="0"/>
          <w:szCs w:val="21"/>
          <w:u w:val="single"/>
        </w:rPr>
        <w:t xml:space="preserve">                 </w:t>
      </w:r>
      <w:r>
        <w:rPr>
          <w:rFonts w:ascii="Times New Roman" w:hAnsi="Times New Roman" w:cs="Arial"/>
          <w:color w:val="000000"/>
          <w:kern w:val="0"/>
          <w:szCs w:val="21"/>
        </w:rPr>
        <w:t xml:space="preserve"> </w:t>
      </w:r>
    </w:p>
    <w:p w14:paraId="071E2B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账</w:t>
      </w:r>
      <w:r>
        <w:rPr>
          <w:rFonts w:ascii="Times New Roman" w:hAnsi="Times New Roman" w:cs="Arial"/>
          <w:color w:val="000000"/>
          <w:kern w:val="0"/>
          <w:szCs w:val="21"/>
        </w:rPr>
        <w:t xml:space="preserve">  </w:t>
      </w:r>
      <w:r>
        <w:rPr>
          <w:rFonts w:hint="eastAsia" w:ascii="Times New Roman" w:hAnsi="Times New Roman" w:cs="Arial"/>
          <w:color w:val="000000"/>
          <w:kern w:val="0"/>
          <w:szCs w:val="21"/>
        </w:rPr>
        <w:t>号：</w:t>
      </w:r>
      <w:r>
        <w:rPr>
          <w:rFonts w:ascii="Times New Roman" w:hAnsi="Times New Roman" w:cs="Arial"/>
          <w:color w:val="000000"/>
          <w:kern w:val="0"/>
          <w:szCs w:val="21"/>
          <w:u w:val="single"/>
        </w:rPr>
        <w:t xml:space="preserve">                  </w:t>
      </w:r>
      <w:bookmarkEnd w:id="107"/>
    </w:p>
    <w:p w14:paraId="1EB6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2"/>
        <w:jc w:val="left"/>
        <w:rPr>
          <w:rFonts w:ascii="Times New Roman" w:hAnsi="Times New Roman" w:cs="Arial"/>
          <w:b/>
          <w:color w:val="000000"/>
          <w:kern w:val="0"/>
          <w:szCs w:val="21"/>
        </w:rPr>
      </w:pPr>
      <w:r>
        <w:rPr>
          <w:rFonts w:hint="eastAsia" w:ascii="Times New Roman" w:hAnsi="Times New Roman" w:cs="Arial"/>
          <w:b/>
          <w:color w:val="000000"/>
          <w:kern w:val="0"/>
          <w:szCs w:val="21"/>
        </w:rPr>
        <w:t>第四条</w:t>
      </w:r>
      <w:r>
        <w:rPr>
          <w:rFonts w:ascii="Times New Roman" w:hAnsi="Times New Roman" w:cs="Arial"/>
          <w:b/>
          <w:color w:val="000000"/>
          <w:kern w:val="0"/>
          <w:szCs w:val="21"/>
        </w:rPr>
        <w:t xml:space="preserve"> </w:t>
      </w:r>
      <w:r>
        <w:rPr>
          <w:rFonts w:hint="eastAsia" w:ascii="Times New Roman" w:hAnsi="Times New Roman" w:cs="Arial"/>
          <w:b/>
          <w:color w:val="000000"/>
          <w:kern w:val="0"/>
          <w:szCs w:val="21"/>
        </w:rPr>
        <w:t>履约保证金</w:t>
      </w:r>
    </w:p>
    <w:p w14:paraId="70221E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b/>
          <w:color w:val="000000"/>
          <w:kern w:val="0"/>
          <w:szCs w:val="21"/>
        </w:rPr>
      </w:pPr>
      <w:r>
        <w:rPr>
          <w:rFonts w:hint="eastAsia" w:ascii="Times New Roman" w:hAnsi="Times New Roman" w:cs="Arial"/>
          <w:color w:val="000000"/>
          <w:kern w:val="0"/>
          <w:szCs w:val="21"/>
        </w:rPr>
        <w:t>按以下第</w:t>
      </w:r>
      <w:r>
        <w:rPr>
          <w:rFonts w:ascii="Times New Roman" w:hAnsi="Times New Roman" w:cs="Arial"/>
          <w:color w:val="000000"/>
          <w:kern w:val="0"/>
          <w:szCs w:val="21"/>
          <w:u w:val="single"/>
        </w:rPr>
        <w:t xml:space="preserve">  </w:t>
      </w:r>
      <w:r>
        <w:rPr>
          <w:rFonts w:hint="eastAsia" w:ascii="Times New Roman" w:hAnsi="Times New Roman" w:cs="Arial"/>
          <w:color w:val="000000"/>
          <w:kern w:val="0"/>
          <w:szCs w:val="21"/>
          <w:u w:val="single"/>
        </w:rPr>
        <w:t>2</w:t>
      </w:r>
      <w:r>
        <w:rPr>
          <w:rFonts w:ascii="Times New Roman" w:hAnsi="Times New Roman" w:cs="Arial"/>
          <w:color w:val="000000"/>
          <w:kern w:val="0"/>
          <w:szCs w:val="21"/>
          <w:u w:val="single"/>
        </w:rPr>
        <w:t xml:space="preserve">  </w:t>
      </w:r>
      <w:r>
        <w:rPr>
          <w:rFonts w:hint="eastAsia" w:ascii="Times New Roman" w:hAnsi="Times New Roman" w:cs="Arial"/>
          <w:color w:val="000000"/>
          <w:kern w:val="0"/>
          <w:szCs w:val="21"/>
        </w:rPr>
        <w:t>项处理：</w:t>
      </w:r>
    </w:p>
    <w:p w14:paraId="31D9F0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ascii="Times New Roman" w:hAnsi="Times New Roman" w:cs="Arial"/>
          <w:color w:val="000000"/>
          <w:kern w:val="0"/>
          <w:szCs w:val="21"/>
        </w:rPr>
        <w:t>1</w:t>
      </w:r>
      <w:r>
        <w:rPr>
          <w:rFonts w:hint="eastAsia" w:ascii="Times New Roman" w:hAnsi="Times New Roman" w:cs="Arial"/>
          <w:color w:val="000000"/>
          <w:kern w:val="0"/>
          <w:szCs w:val="21"/>
        </w:rPr>
        <w:t>、本项目设置履约保证金，乙方应于</w:t>
      </w:r>
      <w:r>
        <w:rPr>
          <w:rFonts w:ascii="Times New Roman" w:hAnsi="Times New Roman" w:cs="Arial"/>
          <w:color w:val="000000"/>
          <w:kern w:val="0"/>
          <w:szCs w:val="21"/>
        </w:rPr>
        <w:t>_________</w:t>
      </w:r>
      <w:r>
        <w:rPr>
          <w:rFonts w:hint="eastAsia" w:ascii="Times New Roman" w:hAnsi="Times New Roman" w:cs="Arial"/>
          <w:color w:val="000000"/>
          <w:kern w:val="0"/>
          <w:szCs w:val="21"/>
        </w:rPr>
        <w:t>（时间）向甲方提交履约保证金</w:t>
      </w:r>
      <w:r>
        <w:rPr>
          <w:rFonts w:ascii="Times New Roman" w:hAnsi="Times New Roman" w:cs="Arial"/>
          <w:color w:val="000000"/>
          <w:kern w:val="0"/>
          <w:szCs w:val="21"/>
        </w:rPr>
        <w:t>_________</w:t>
      </w:r>
      <w:r>
        <w:rPr>
          <w:rFonts w:hint="eastAsia" w:ascii="Times New Roman" w:hAnsi="Times New Roman" w:cs="Arial"/>
          <w:color w:val="000000"/>
          <w:kern w:val="0"/>
          <w:szCs w:val="21"/>
        </w:rPr>
        <w:t>元。履约保证金在</w:t>
      </w:r>
      <w:r>
        <w:rPr>
          <w:rFonts w:ascii="Times New Roman" w:hAnsi="Times New Roman" w:cs="Arial"/>
          <w:color w:val="000000"/>
          <w:kern w:val="0"/>
          <w:szCs w:val="21"/>
        </w:rPr>
        <w:t>_________</w:t>
      </w:r>
      <w:r>
        <w:rPr>
          <w:rFonts w:hint="eastAsia" w:ascii="Times New Roman" w:hAnsi="Times New Roman" w:cs="Arial"/>
          <w:color w:val="000000"/>
          <w:kern w:val="0"/>
          <w:szCs w:val="21"/>
        </w:rPr>
        <w:t>（时间）退还乙方。</w:t>
      </w:r>
    </w:p>
    <w:p w14:paraId="760E3B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ascii="Times New Roman" w:hAnsi="Times New Roman" w:cs="Arial"/>
          <w:color w:val="000000"/>
          <w:kern w:val="0"/>
          <w:szCs w:val="21"/>
        </w:rPr>
        <w:t>2</w:t>
      </w:r>
      <w:r>
        <w:rPr>
          <w:rFonts w:hint="eastAsia" w:ascii="Times New Roman" w:hAnsi="Times New Roman" w:cs="Arial"/>
          <w:color w:val="000000"/>
          <w:kern w:val="0"/>
          <w:szCs w:val="21"/>
        </w:rPr>
        <w:t>、本项目不设置履约保证金。</w:t>
      </w:r>
    </w:p>
    <w:p w14:paraId="2E43B3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2"/>
        <w:jc w:val="left"/>
        <w:rPr>
          <w:rFonts w:ascii="Times New Roman" w:hAnsi="Times New Roman" w:cs="Arial"/>
          <w:b/>
          <w:color w:val="000000"/>
          <w:kern w:val="0"/>
          <w:szCs w:val="21"/>
        </w:rPr>
      </w:pPr>
      <w:r>
        <w:rPr>
          <w:rFonts w:hint="eastAsia" w:ascii="Times New Roman" w:hAnsi="Times New Roman" w:cs="Arial"/>
          <w:b/>
          <w:color w:val="000000"/>
          <w:kern w:val="0"/>
          <w:szCs w:val="21"/>
        </w:rPr>
        <w:t>第五条</w:t>
      </w:r>
      <w:r>
        <w:rPr>
          <w:rFonts w:ascii="Times New Roman" w:hAnsi="Times New Roman" w:cs="Arial"/>
          <w:b/>
          <w:color w:val="000000"/>
          <w:kern w:val="0"/>
          <w:szCs w:val="21"/>
        </w:rPr>
        <w:t xml:space="preserve"> </w:t>
      </w:r>
      <w:r>
        <w:rPr>
          <w:rFonts w:hint="eastAsia" w:ascii="Times New Roman" w:hAnsi="Times New Roman" w:cs="Arial"/>
          <w:b/>
          <w:color w:val="000000"/>
          <w:kern w:val="0"/>
          <w:szCs w:val="21"/>
        </w:rPr>
        <w:t>合同的变更和终止</w:t>
      </w:r>
    </w:p>
    <w:p w14:paraId="00278F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除《政府采购法》第</w:t>
      </w:r>
      <w:r>
        <w:rPr>
          <w:rFonts w:ascii="Times New Roman" w:hAnsi="Times New Roman" w:cs="Arial"/>
          <w:color w:val="000000"/>
          <w:kern w:val="0"/>
          <w:szCs w:val="21"/>
        </w:rPr>
        <w:t>49</w:t>
      </w:r>
      <w:r>
        <w:rPr>
          <w:rFonts w:hint="eastAsia" w:ascii="Times New Roman" w:hAnsi="Times New Roman" w:cs="Arial"/>
          <w:color w:val="000000"/>
          <w:kern w:val="0"/>
          <w:szCs w:val="21"/>
        </w:rPr>
        <w:t>条、第</w:t>
      </w:r>
      <w:r>
        <w:rPr>
          <w:rFonts w:ascii="Times New Roman" w:hAnsi="Times New Roman" w:cs="Arial"/>
          <w:color w:val="000000"/>
          <w:kern w:val="0"/>
          <w:szCs w:val="21"/>
        </w:rPr>
        <w:t>50</w:t>
      </w:r>
      <w:r>
        <w:rPr>
          <w:rFonts w:hint="eastAsia" w:ascii="Times New Roman" w:hAnsi="Times New Roman" w:cs="Arial"/>
          <w:color w:val="000000"/>
          <w:kern w:val="0"/>
          <w:szCs w:val="21"/>
        </w:rPr>
        <w:t>条第二款规定的情形外，本合同一经签订，甲乙双方不得擅自终止合同或对合同实质性条款进行变更。确有特殊情况的，须经同级财政部门批准。</w:t>
      </w:r>
    </w:p>
    <w:p w14:paraId="13A96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2"/>
        <w:jc w:val="left"/>
        <w:rPr>
          <w:rFonts w:ascii="Times New Roman" w:hAnsi="Times New Roman" w:cs="Arial"/>
          <w:b/>
          <w:color w:val="000000"/>
          <w:kern w:val="0"/>
          <w:szCs w:val="21"/>
        </w:rPr>
      </w:pPr>
      <w:r>
        <w:rPr>
          <w:rFonts w:hint="eastAsia" w:ascii="Times New Roman" w:hAnsi="Times New Roman" w:cs="Arial"/>
          <w:b/>
          <w:color w:val="000000"/>
          <w:kern w:val="0"/>
          <w:szCs w:val="21"/>
        </w:rPr>
        <w:t>第六条</w:t>
      </w:r>
      <w:r>
        <w:rPr>
          <w:rFonts w:ascii="Times New Roman" w:hAnsi="Times New Roman" w:cs="Arial"/>
          <w:b/>
          <w:color w:val="000000"/>
          <w:kern w:val="0"/>
          <w:szCs w:val="21"/>
        </w:rPr>
        <w:t xml:space="preserve"> </w:t>
      </w:r>
      <w:r>
        <w:rPr>
          <w:rFonts w:hint="eastAsia" w:ascii="Times New Roman" w:hAnsi="Times New Roman" w:cs="Arial"/>
          <w:b/>
          <w:color w:val="000000"/>
          <w:kern w:val="0"/>
          <w:szCs w:val="21"/>
        </w:rPr>
        <w:t>合同的转让与分包</w:t>
      </w:r>
    </w:p>
    <w:p w14:paraId="64942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乙方不得转让或分包本项目。</w:t>
      </w:r>
    </w:p>
    <w:p w14:paraId="72D5A0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2"/>
        <w:jc w:val="left"/>
        <w:rPr>
          <w:rFonts w:ascii="Times New Roman" w:hAnsi="Times New Roman" w:cs="Arial"/>
          <w:b/>
          <w:color w:val="000000"/>
          <w:kern w:val="0"/>
          <w:szCs w:val="21"/>
        </w:rPr>
      </w:pPr>
      <w:r>
        <w:rPr>
          <w:rFonts w:hint="eastAsia" w:ascii="Times New Roman" w:hAnsi="Times New Roman" w:cs="Arial"/>
          <w:b/>
          <w:color w:val="000000"/>
          <w:kern w:val="0"/>
          <w:szCs w:val="21"/>
        </w:rPr>
        <w:t>第七条</w:t>
      </w:r>
      <w:r>
        <w:rPr>
          <w:rFonts w:ascii="Times New Roman" w:hAnsi="Times New Roman" w:cs="Arial"/>
          <w:b/>
          <w:color w:val="000000"/>
          <w:kern w:val="0"/>
          <w:szCs w:val="21"/>
        </w:rPr>
        <w:t xml:space="preserve"> </w:t>
      </w:r>
      <w:r>
        <w:rPr>
          <w:rFonts w:hint="eastAsia" w:ascii="Times New Roman" w:hAnsi="Times New Roman" w:cs="Arial"/>
          <w:b/>
          <w:color w:val="000000"/>
          <w:kern w:val="0"/>
          <w:szCs w:val="21"/>
        </w:rPr>
        <w:t>争议的解决</w:t>
      </w:r>
    </w:p>
    <w:p w14:paraId="7F5F8D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ascii="Times New Roman" w:hAnsi="Times New Roman" w:cs="Arial"/>
          <w:color w:val="000000"/>
          <w:kern w:val="0"/>
          <w:szCs w:val="21"/>
        </w:rPr>
        <w:t>1</w:t>
      </w:r>
      <w:r>
        <w:rPr>
          <w:rFonts w:hint="eastAsia" w:ascii="Times New Roman" w:hAnsi="Times New Roman" w:cs="Arial"/>
          <w:color w:val="000000"/>
          <w:kern w:val="0"/>
          <w:szCs w:val="21"/>
        </w:rPr>
        <w:t>、因履行本合同引起的或与本合同有关的争议，甲、乙双方应首先通过友好协商解决，如果协商不能解决争议，则采取以下第</w:t>
      </w:r>
      <w:r>
        <w:rPr>
          <w:rFonts w:ascii="Times New Roman" w:hAnsi="Times New Roman" w:cs="Arial"/>
          <w:color w:val="000000"/>
          <w:kern w:val="0"/>
          <w:szCs w:val="21"/>
          <w:u w:val="single"/>
        </w:rPr>
        <w:t xml:space="preserve">      </w:t>
      </w:r>
      <w:r>
        <w:rPr>
          <w:rFonts w:hint="eastAsia" w:ascii="Times New Roman" w:hAnsi="Times New Roman" w:cs="Arial"/>
          <w:color w:val="000000"/>
          <w:kern w:val="0"/>
          <w:szCs w:val="21"/>
        </w:rPr>
        <w:t>种方式解决争议：</w:t>
      </w:r>
    </w:p>
    <w:p w14:paraId="1161A7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w:t>
      </w:r>
      <w:r>
        <w:rPr>
          <w:rFonts w:ascii="Times New Roman" w:hAnsi="Times New Roman" w:cs="Arial"/>
          <w:color w:val="000000"/>
          <w:kern w:val="0"/>
          <w:szCs w:val="21"/>
        </w:rPr>
        <w:t>1</w:t>
      </w:r>
      <w:r>
        <w:rPr>
          <w:rFonts w:hint="eastAsia" w:ascii="Times New Roman" w:hAnsi="Times New Roman" w:cs="Arial"/>
          <w:color w:val="000000"/>
          <w:kern w:val="0"/>
          <w:szCs w:val="21"/>
        </w:rPr>
        <w:t>）向甲方所在地有管辖权的人民法院提起诉讼；</w:t>
      </w:r>
    </w:p>
    <w:p w14:paraId="2FD92F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w:t>
      </w:r>
      <w:r>
        <w:rPr>
          <w:rFonts w:ascii="Times New Roman" w:hAnsi="Times New Roman" w:cs="Arial"/>
          <w:color w:val="000000"/>
          <w:kern w:val="0"/>
          <w:szCs w:val="21"/>
        </w:rPr>
        <w:t>2</w:t>
      </w:r>
      <w:r>
        <w:rPr>
          <w:rFonts w:hint="eastAsia" w:ascii="Times New Roman" w:hAnsi="Times New Roman" w:cs="Arial"/>
          <w:color w:val="000000"/>
          <w:kern w:val="0"/>
          <w:szCs w:val="21"/>
        </w:rPr>
        <w:t>）向</w:t>
      </w:r>
      <w:r>
        <w:rPr>
          <w:rFonts w:ascii="Times New Roman" w:hAnsi="Times New Roman" w:cs="Arial"/>
          <w:color w:val="000000"/>
          <w:kern w:val="0"/>
          <w:szCs w:val="21"/>
          <w:u w:val="single"/>
        </w:rPr>
        <w:t xml:space="preserve"> </w:t>
      </w:r>
      <w:r>
        <w:rPr>
          <w:rFonts w:hint="eastAsia" w:ascii="Times New Roman" w:hAnsi="Times New Roman" w:cs="Arial"/>
          <w:color w:val="000000"/>
          <w:kern w:val="0"/>
          <w:szCs w:val="21"/>
          <w:u w:val="single"/>
        </w:rPr>
        <w:t>嘉兴</w:t>
      </w:r>
      <w:r>
        <w:rPr>
          <w:rFonts w:ascii="Times New Roman" w:hAnsi="Times New Roman" w:cs="Arial"/>
          <w:color w:val="000000"/>
          <w:kern w:val="0"/>
          <w:szCs w:val="21"/>
          <w:u w:val="single"/>
        </w:rPr>
        <w:t xml:space="preserve"> </w:t>
      </w:r>
      <w:r>
        <w:rPr>
          <w:rFonts w:hint="eastAsia" w:ascii="Times New Roman" w:hAnsi="Times New Roman" w:cs="Arial"/>
          <w:color w:val="000000"/>
          <w:kern w:val="0"/>
          <w:szCs w:val="21"/>
        </w:rPr>
        <w:t>仲裁委员申请仲裁。</w:t>
      </w:r>
    </w:p>
    <w:p w14:paraId="528AE4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2"/>
        <w:jc w:val="left"/>
        <w:rPr>
          <w:rFonts w:ascii="Times New Roman" w:hAnsi="Times New Roman"/>
          <w:b/>
          <w:color w:val="000000"/>
          <w:kern w:val="0"/>
          <w:szCs w:val="21"/>
        </w:rPr>
      </w:pPr>
      <w:r>
        <w:rPr>
          <w:rFonts w:hint="eastAsia" w:ascii="Times New Roman" w:hAnsi="Times New Roman"/>
          <w:b/>
          <w:color w:val="000000"/>
          <w:kern w:val="0"/>
          <w:szCs w:val="21"/>
        </w:rPr>
        <w:t>第八条</w:t>
      </w:r>
      <w:r>
        <w:rPr>
          <w:rFonts w:ascii="Times New Roman" w:hAnsi="Times New Roman"/>
          <w:b/>
          <w:color w:val="000000"/>
          <w:kern w:val="0"/>
          <w:szCs w:val="21"/>
        </w:rPr>
        <w:t xml:space="preserve"> </w:t>
      </w:r>
      <w:r>
        <w:rPr>
          <w:rFonts w:hint="eastAsia" w:ascii="Times New Roman" w:hAnsi="Times New Roman"/>
          <w:b/>
          <w:color w:val="000000"/>
          <w:kern w:val="0"/>
          <w:szCs w:val="21"/>
        </w:rPr>
        <w:t>合同生效及备案</w:t>
      </w:r>
    </w:p>
    <w:p w14:paraId="293269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、合同经双方法定代表人或被授权人签字并加盖单位公章后生效。</w:t>
      </w:r>
    </w:p>
    <w:p w14:paraId="5C7294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olor w:val="000000"/>
          <w:kern w:val="0"/>
          <w:szCs w:val="21"/>
        </w:rPr>
      </w:pPr>
      <w:r>
        <w:rPr>
          <w:rFonts w:ascii="Times New Roman" w:hAnsi="Times New Roman"/>
          <w:color w:val="000000"/>
          <w:kern w:val="0"/>
          <w:szCs w:val="21"/>
        </w:rPr>
        <w:t>2</w:t>
      </w:r>
      <w:r>
        <w:rPr>
          <w:rFonts w:hint="eastAsia" w:ascii="Times New Roman" w:hAnsi="Times New Roman"/>
          <w:color w:val="000000"/>
          <w:kern w:val="0"/>
          <w:szCs w:val="21"/>
        </w:rPr>
        <w:t>、合同执行中涉及采购资金和采购内容修改或补充的，须经财政部门审批，并签书面补充协议报政府部门备案，方可作为主合同不可分割的一部分。</w:t>
      </w:r>
    </w:p>
    <w:p w14:paraId="50BEBC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olor w:val="000000"/>
          <w:kern w:val="0"/>
          <w:szCs w:val="21"/>
        </w:rPr>
      </w:pPr>
      <w:r>
        <w:rPr>
          <w:rFonts w:ascii="Times New Roman" w:hAnsi="Times New Roman"/>
          <w:color w:val="000000"/>
          <w:kern w:val="0"/>
          <w:szCs w:val="21"/>
        </w:rPr>
        <w:t>3</w:t>
      </w:r>
      <w:r>
        <w:rPr>
          <w:rFonts w:hint="eastAsia" w:ascii="Times New Roman" w:hAnsi="Times New Roman"/>
          <w:color w:val="000000"/>
          <w:kern w:val="0"/>
          <w:szCs w:val="21"/>
        </w:rPr>
        <w:t>、本合同未尽事宜，遵照《</w:t>
      </w:r>
      <w:r>
        <w:rPr>
          <w:rFonts w:hint="eastAsia" w:ascii="Times New Roman" w:hAnsi="Times New Roman" w:cs="Arial"/>
          <w:color w:val="000000"/>
          <w:kern w:val="0"/>
          <w:szCs w:val="21"/>
        </w:rPr>
        <w:t>中华人民共和国民法典</w:t>
      </w:r>
      <w:r>
        <w:rPr>
          <w:rFonts w:hint="eastAsia" w:ascii="Times New Roman" w:hAnsi="Times New Roman"/>
          <w:color w:val="000000"/>
          <w:kern w:val="0"/>
          <w:szCs w:val="21"/>
        </w:rPr>
        <w:t>》有关条文执行。</w:t>
      </w:r>
    </w:p>
    <w:p w14:paraId="1CF58B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olor w:val="000000"/>
          <w:kern w:val="0"/>
          <w:szCs w:val="21"/>
        </w:rPr>
      </w:pPr>
      <w:r>
        <w:rPr>
          <w:rFonts w:ascii="Times New Roman" w:hAnsi="Times New Roman"/>
          <w:color w:val="000000"/>
          <w:kern w:val="0"/>
          <w:szCs w:val="21"/>
        </w:rPr>
        <w:t>4</w:t>
      </w:r>
      <w:r>
        <w:rPr>
          <w:rFonts w:hint="eastAsia" w:ascii="Times New Roman" w:hAnsi="Times New Roman"/>
          <w:color w:val="000000"/>
          <w:kern w:val="0"/>
          <w:szCs w:val="21"/>
        </w:rPr>
        <w:t>、本合同一式五份，甲乙双方各执二份，一份送招标代理机构存档。</w:t>
      </w:r>
    </w:p>
    <w:p w14:paraId="317417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2"/>
        <w:jc w:val="center"/>
        <w:rPr>
          <w:rFonts w:ascii="Times New Roman" w:hAnsi="Times New Roman"/>
          <w:b/>
          <w:color w:val="000000"/>
          <w:kern w:val="0"/>
          <w:szCs w:val="21"/>
        </w:rPr>
      </w:pPr>
      <w:r>
        <w:rPr>
          <w:rFonts w:hint="eastAsia" w:ascii="Times New Roman" w:hAnsi="Times New Roman"/>
          <w:b/>
          <w:color w:val="000000"/>
          <w:kern w:val="0"/>
          <w:szCs w:val="21"/>
        </w:rPr>
        <w:t>二、特殊专用条款部分</w:t>
      </w:r>
    </w:p>
    <w:p w14:paraId="4B33C455">
      <w:pPr>
        <w:pStyle w:val="23"/>
        <w:snapToGrid w:val="0"/>
        <w:spacing w:before="156" w:line="360" w:lineRule="auto"/>
        <w:ind w:firstLine="420" w:firstLineChars="200"/>
        <w:rPr>
          <w:rFonts w:ascii="Times New Roman" w:hAnsi="Times New Roman"/>
          <w:kern w:val="0"/>
          <w:sz w:val="21"/>
          <w:szCs w:val="21"/>
        </w:rPr>
      </w:pPr>
    </w:p>
    <w:p w14:paraId="17C4A01B">
      <w:pPr>
        <w:pStyle w:val="23"/>
        <w:snapToGrid w:val="0"/>
        <w:spacing w:before="156" w:line="360" w:lineRule="auto"/>
        <w:ind w:firstLine="420" w:firstLineChars="200"/>
        <w:rPr>
          <w:rFonts w:ascii="Times New Roman" w:hAnsi="Times New Roman"/>
          <w:sz w:val="21"/>
          <w:szCs w:val="21"/>
        </w:rPr>
      </w:pPr>
      <w:r>
        <w:rPr>
          <w:rFonts w:hint="eastAsia" w:ascii="Times New Roman" w:hAnsi="Times New Roman"/>
          <w:sz w:val="21"/>
          <w:szCs w:val="21"/>
        </w:rPr>
        <w:t>·······（双方协商补充）</w:t>
      </w:r>
    </w:p>
    <w:p w14:paraId="635D8746">
      <w:pPr>
        <w:pStyle w:val="23"/>
        <w:snapToGrid w:val="0"/>
        <w:spacing w:before="156" w:line="360" w:lineRule="auto"/>
        <w:ind w:firstLine="420"/>
        <w:rPr>
          <w:rFonts w:ascii="Times New Roman" w:hAnsi="Times New Roman"/>
          <w:color w:val="000000"/>
          <w:sz w:val="21"/>
          <w:szCs w:val="21"/>
        </w:rPr>
      </w:pPr>
    </w:p>
    <w:p w14:paraId="700B9A0E">
      <w:pPr>
        <w:pStyle w:val="23"/>
        <w:snapToGrid w:val="0"/>
        <w:spacing w:before="156" w:line="360" w:lineRule="auto"/>
        <w:ind w:firstLine="420"/>
        <w:rPr>
          <w:rFonts w:ascii="Times New Roman" w:hAnsi="Times New Roman"/>
          <w:color w:val="000000"/>
          <w:sz w:val="21"/>
          <w:szCs w:val="21"/>
        </w:rPr>
      </w:pPr>
      <w:r>
        <w:rPr>
          <w:rFonts w:hint="eastAsia" w:ascii="Times New Roman" w:hAnsi="Times New Roman"/>
          <w:color w:val="000000"/>
          <w:sz w:val="21"/>
          <w:szCs w:val="21"/>
        </w:rPr>
        <w:t>甲方：</w:t>
      </w:r>
      <w:r>
        <w:rPr>
          <w:rFonts w:ascii="Times New Roman" w:hAnsi="Times New Roman"/>
          <w:color w:val="000000"/>
          <w:sz w:val="21"/>
          <w:szCs w:val="21"/>
        </w:rPr>
        <w:t xml:space="preserve">                                     </w:t>
      </w:r>
      <w:r>
        <w:rPr>
          <w:rFonts w:hint="eastAsia" w:ascii="Times New Roman" w:hAnsi="Times New Roman"/>
          <w:color w:val="000000"/>
          <w:sz w:val="21"/>
          <w:szCs w:val="21"/>
        </w:rPr>
        <w:t>乙方：</w:t>
      </w:r>
    </w:p>
    <w:p w14:paraId="64375FAB">
      <w:pPr>
        <w:pStyle w:val="23"/>
        <w:snapToGrid w:val="0"/>
        <w:spacing w:before="156" w:line="360" w:lineRule="auto"/>
        <w:ind w:firstLine="420"/>
        <w:rPr>
          <w:rFonts w:ascii="Times New Roman" w:hAnsi="Times New Roman"/>
          <w:color w:val="000000"/>
          <w:sz w:val="21"/>
          <w:szCs w:val="21"/>
        </w:rPr>
      </w:pPr>
      <w:r>
        <w:rPr>
          <w:rFonts w:hint="eastAsia" w:ascii="Times New Roman" w:hAnsi="Times New Roman"/>
          <w:color w:val="000000"/>
          <w:sz w:val="21"/>
          <w:szCs w:val="21"/>
        </w:rPr>
        <w:t>地址：</w:t>
      </w:r>
      <w:r>
        <w:rPr>
          <w:rFonts w:ascii="Times New Roman" w:hAnsi="Times New Roman"/>
          <w:color w:val="000000"/>
          <w:sz w:val="21"/>
          <w:szCs w:val="21"/>
        </w:rPr>
        <w:t xml:space="preserve">                                     </w:t>
      </w:r>
      <w:r>
        <w:rPr>
          <w:rFonts w:hint="eastAsia" w:ascii="Times New Roman" w:hAnsi="Times New Roman"/>
          <w:color w:val="000000"/>
          <w:sz w:val="21"/>
          <w:szCs w:val="21"/>
        </w:rPr>
        <w:t>地址：</w:t>
      </w:r>
    </w:p>
    <w:p w14:paraId="67903B12">
      <w:pPr>
        <w:pStyle w:val="23"/>
        <w:snapToGrid w:val="0"/>
        <w:spacing w:before="156" w:line="360" w:lineRule="auto"/>
        <w:ind w:firstLine="420"/>
        <w:rPr>
          <w:rFonts w:ascii="Times New Roman" w:hAnsi="Times New Roman"/>
          <w:color w:val="000000"/>
          <w:sz w:val="21"/>
          <w:szCs w:val="21"/>
        </w:rPr>
      </w:pPr>
      <w:r>
        <w:rPr>
          <w:rFonts w:hint="eastAsia" w:ascii="Times New Roman" w:hAnsi="Times New Roman"/>
          <w:color w:val="000000"/>
          <w:sz w:val="21"/>
          <w:szCs w:val="21"/>
        </w:rPr>
        <w:t>法定代表人或被授权人：</w:t>
      </w:r>
      <w:r>
        <w:rPr>
          <w:rFonts w:ascii="Times New Roman" w:hAnsi="Times New Roman"/>
          <w:color w:val="000000"/>
          <w:sz w:val="21"/>
          <w:szCs w:val="21"/>
        </w:rPr>
        <w:t xml:space="preserve">                     </w:t>
      </w:r>
      <w:r>
        <w:rPr>
          <w:rFonts w:hint="eastAsia" w:ascii="Times New Roman" w:hAnsi="Times New Roman"/>
          <w:color w:val="000000"/>
          <w:sz w:val="21"/>
          <w:szCs w:val="21"/>
        </w:rPr>
        <w:t>法定代表人或被授权人：</w:t>
      </w:r>
    </w:p>
    <w:p w14:paraId="3EBFDE3C">
      <w:pPr>
        <w:pStyle w:val="23"/>
        <w:snapToGrid w:val="0"/>
        <w:spacing w:before="156" w:line="360" w:lineRule="auto"/>
        <w:ind w:firstLine="420"/>
        <w:rPr>
          <w:rFonts w:ascii="Times New Roman" w:hAnsi="Times New Roman"/>
          <w:color w:val="000000"/>
          <w:sz w:val="21"/>
          <w:szCs w:val="21"/>
        </w:rPr>
      </w:pPr>
      <w:r>
        <w:rPr>
          <w:rFonts w:hint="eastAsia" w:ascii="Times New Roman" w:hAnsi="Times New Roman"/>
          <w:color w:val="000000"/>
          <w:sz w:val="21"/>
          <w:szCs w:val="21"/>
        </w:rPr>
        <w:t>签订地点：</w:t>
      </w:r>
    </w:p>
    <w:p w14:paraId="4951C4FC">
      <w:pPr>
        <w:pStyle w:val="23"/>
        <w:snapToGrid w:val="0"/>
        <w:spacing w:before="156" w:line="360" w:lineRule="auto"/>
        <w:ind w:firstLine="420"/>
        <w:rPr>
          <w:color w:val="000000"/>
        </w:rPr>
      </w:pPr>
      <w:r>
        <w:rPr>
          <w:rFonts w:hint="eastAsia" w:ascii="Times New Roman" w:hAnsi="Times New Roman"/>
          <w:color w:val="000000"/>
          <w:sz w:val="21"/>
          <w:szCs w:val="21"/>
        </w:rPr>
        <w:t>签订日期：</w:t>
      </w:r>
      <w:r>
        <w:rPr>
          <w:rFonts w:ascii="Times New Roman" w:hAnsi="Times New Roman"/>
          <w:color w:val="000000"/>
          <w:sz w:val="21"/>
          <w:szCs w:val="21"/>
        </w:rPr>
        <w:t xml:space="preserve">     </w:t>
      </w:r>
      <w:r>
        <w:rPr>
          <w:rFonts w:hint="eastAsia" w:ascii="Times New Roman" w:hAnsi="Times New Roman"/>
          <w:color w:val="000000"/>
          <w:sz w:val="21"/>
          <w:szCs w:val="21"/>
        </w:rPr>
        <w:t>年</w:t>
      </w:r>
      <w:r>
        <w:rPr>
          <w:rFonts w:ascii="Times New Roman" w:hAnsi="Times New Roman"/>
          <w:color w:val="000000"/>
          <w:sz w:val="21"/>
          <w:szCs w:val="21"/>
        </w:rPr>
        <w:t xml:space="preserve">   </w:t>
      </w:r>
      <w:r>
        <w:rPr>
          <w:rFonts w:hint="eastAsia" w:ascii="Times New Roman" w:hAnsi="Times New Roman"/>
          <w:color w:val="000000"/>
          <w:sz w:val="21"/>
          <w:szCs w:val="21"/>
        </w:rPr>
        <w:t>月</w:t>
      </w:r>
      <w:r>
        <w:rPr>
          <w:rFonts w:ascii="Times New Roman" w:hAnsi="Times New Roman"/>
          <w:color w:val="000000"/>
          <w:sz w:val="21"/>
          <w:szCs w:val="21"/>
        </w:rPr>
        <w:t xml:space="preserve">  </w:t>
      </w:r>
      <w:r>
        <w:rPr>
          <w:rFonts w:hint="eastAsia" w:ascii="Times New Roman" w:hAnsi="Times New Roman"/>
          <w:color w:val="000000"/>
          <w:sz w:val="21"/>
          <w:szCs w:val="21"/>
        </w:rPr>
        <w:t>日</w:t>
      </w:r>
    </w:p>
    <w:p w14:paraId="0575378A">
      <w:pPr>
        <w:widowControl/>
        <w:spacing w:before="156"/>
        <w:ind w:firstLine="480"/>
        <w:jc w:val="left"/>
        <w:rPr>
          <w:rFonts w:ascii="宋体" w:hAnsi="宋体" w:cs="宋体"/>
          <w:color w:val="000000"/>
          <w:sz w:val="24"/>
          <w:szCs w:val="24"/>
          <w:lang w:bidi="zh-TW"/>
        </w:rPr>
        <w:sectPr>
          <w:pgSz w:w="11905" w:h="16838"/>
          <w:pgMar w:top="1474" w:right="1559" w:bottom="1247" w:left="1797" w:header="851" w:footer="851" w:gutter="0"/>
          <w:cols w:space="720" w:num="1"/>
          <w:docGrid w:type="lines" w:linePitch="312" w:charSpace="0"/>
        </w:sectPr>
      </w:pPr>
    </w:p>
    <w:tbl>
      <w:tblPr>
        <w:tblStyle w:val="50"/>
        <w:tblW w:w="0" w:type="auto"/>
        <w:tblInd w:w="93" w:type="dxa"/>
        <w:tblLayout w:type="fixed"/>
        <w:tblCellMar>
          <w:top w:w="0" w:type="dxa"/>
          <w:left w:w="108" w:type="dxa"/>
          <w:bottom w:w="0" w:type="dxa"/>
          <w:right w:w="108" w:type="dxa"/>
        </w:tblCellMar>
      </w:tblPr>
      <w:tblGrid>
        <w:gridCol w:w="4620"/>
        <w:gridCol w:w="4840"/>
        <w:gridCol w:w="1280"/>
        <w:gridCol w:w="1600"/>
        <w:gridCol w:w="1740"/>
      </w:tblGrid>
      <w:tr w14:paraId="6C30EFA0">
        <w:trPr>
          <w:trHeight w:val="735" w:hRule="atLeast"/>
        </w:trPr>
        <w:tc>
          <w:tcPr>
            <w:tcW w:w="14080" w:type="dxa"/>
            <w:gridSpan w:val="5"/>
            <w:vAlign w:val="center"/>
          </w:tcPr>
          <w:p w14:paraId="3D3726F5">
            <w:pPr>
              <w:widowControl/>
              <w:ind w:firstLine="964"/>
              <w:jc w:val="center"/>
              <w:rPr>
                <w:rFonts w:ascii="Times New Roman" w:hAnsi="Times New Roman" w:cs="宋体"/>
                <w:b/>
                <w:bCs/>
                <w:color w:val="000000"/>
                <w:kern w:val="0"/>
                <w:sz w:val="48"/>
                <w:szCs w:val="48"/>
              </w:rPr>
            </w:pPr>
            <w:r>
              <w:rPr>
                <w:rFonts w:hint="eastAsia" w:ascii="Times New Roman" w:hAnsi="Times New Roman" w:cs="宋体"/>
                <w:b/>
                <w:bCs/>
                <w:color w:val="000000"/>
                <w:kern w:val="0"/>
                <w:sz w:val="48"/>
                <w:szCs w:val="48"/>
              </w:rPr>
              <w:t>政</w:t>
            </w:r>
            <w:r>
              <w:rPr>
                <w:rFonts w:ascii="Times New Roman" w:hAnsi="Times New Roman" w:cs="宋体"/>
                <w:b/>
                <w:bCs/>
                <w:color w:val="000000"/>
                <w:kern w:val="0"/>
                <w:sz w:val="48"/>
                <w:szCs w:val="48"/>
              </w:rPr>
              <w:t xml:space="preserve"> </w:t>
            </w:r>
            <w:r>
              <w:rPr>
                <w:rFonts w:hint="eastAsia" w:ascii="Times New Roman" w:hAnsi="Times New Roman" w:cs="宋体"/>
                <w:b/>
                <w:bCs/>
                <w:color w:val="000000"/>
                <w:kern w:val="0"/>
                <w:sz w:val="48"/>
                <w:szCs w:val="48"/>
              </w:rPr>
              <w:t>府</w:t>
            </w:r>
            <w:r>
              <w:rPr>
                <w:rFonts w:ascii="Times New Roman" w:hAnsi="Times New Roman" w:cs="宋体"/>
                <w:b/>
                <w:bCs/>
                <w:color w:val="000000"/>
                <w:kern w:val="0"/>
                <w:sz w:val="48"/>
                <w:szCs w:val="48"/>
              </w:rPr>
              <w:t xml:space="preserve"> </w:t>
            </w:r>
            <w:r>
              <w:rPr>
                <w:rFonts w:hint="eastAsia" w:ascii="Times New Roman" w:hAnsi="Times New Roman" w:cs="宋体"/>
                <w:b/>
                <w:bCs/>
                <w:color w:val="000000"/>
                <w:kern w:val="0"/>
                <w:sz w:val="48"/>
                <w:szCs w:val="48"/>
              </w:rPr>
              <w:t>采</w:t>
            </w:r>
            <w:r>
              <w:rPr>
                <w:rFonts w:ascii="Times New Roman" w:hAnsi="Times New Roman" w:cs="宋体"/>
                <w:b/>
                <w:bCs/>
                <w:color w:val="000000"/>
                <w:kern w:val="0"/>
                <w:sz w:val="48"/>
                <w:szCs w:val="48"/>
              </w:rPr>
              <w:t xml:space="preserve"> </w:t>
            </w:r>
            <w:r>
              <w:rPr>
                <w:rFonts w:hint="eastAsia" w:ascii="Times New Roman" w:hAnsi="Times New Roman" w:cs="宋体"/>
                <w:b/>
                <w:bCs/>
                <w:color w:val="000000"/>
                <w:kern w:val="0"/>
                <w:sz w:val="48"/>
                <w:szCs w:val="48"/>
              </w:rPr>
              <w:t>购</w:t>
            </w:r>
            <w:r>
              <w:rPr>
                <w:rFonts w:ascii="Times New Roman" w:hAnsi="Times New Roman" w:cs="宋体"/>
                <w:b/>
                <w:bCs/>
                <w:color w:val="000000"/>
                <w:kern w:val="0"/>
                <w:sz w:val="48"/>
                <w:szCs w:val="48"/>
              </w:rPr>
              <w:t xml:space="preserve"> </w:t>
            </w:r>
            <w:r>
              <w:rPr>
                <w:rFonts w:hint="eastAsia" w:ascii="Times New Roman" w:hAnsi="Times New Roman" w:cs="宋体"/>
                <w:b/>
                <w:bCs/>
                <w:color w:val="000000"/>
                <w:kern w:val="0"/>
                <w:sz w:val="48"/>
                <w:szCs w:val="48"/>
              </w:rPr>
              <w:t>项</w:t>
            </w:r>
            <w:r>
              <w:rPr>
                <w:rFonts w:ascii="Times New Roman" w:hAnsi="Times New Roman" w:cs="宋体"/>
                <w:b/>
                <w:bCs/>
                <w:color w:val="000000"/>
                <w:kern w:val="0"/>
                <w:sz w:val="48"/>
                <w:szCs w:val="48"/>
              </w:rPr>
              <w:t xml:space="preserve"> </w:t>
            </w:r>
            <w:r>
              <w:rPr>
                <w:rFonts w:hint="eastAsia" w:ascii="Times New Roman" w:hAnsi="Times New Roman" w:cs="宋体"/>
                <w:b/>
                <w:bCs/>
                <w:color w:val="000000"/>
                <w:kern w:val="0"/>
                <w:sz w:val="48"/>
                <w:szCs w:val="48"/>
              </w:rPr>
              <w:t>目</w:t>
            </w:r>
            <w:r>
              <w:rPr>
                <w:rFonts w:ascii="Times New Roman" w:hAnsi="Times New Roman" w:cs="宋体"/>
                <w:b/>
                <w:bCs/>
                <w:color w:val="000000"/>
                <w:kern w:val="0"/>
                <w:sz w:val="48"/>
                <w:szCs w:val="48"/>
              </w:rPr>
              <w:t xml:space="preserve"> </w:t>
            </w:r>
            <w:r>
              <w:rPr>
                <w:rFonts w:hint="eastAsia" w:ascii="Times New Roman" w:hAnsi="Times New Roman" w:cs="宋体"/>
                <w:b/>
                <w:bCs/>
                <w:color w:val="000000"/>
                <w:kern w:val="0"/>
                <w:sz w:val="48"/>
                <w:szCs w:val="48"/>
              </w:rPr>
              <w:t>验</w:t>
            </w:r>
            <w:r>
              <w:rPr>
                <w:rFonts w:ascii="Times New Roman" w:hAnsi="Times New Roman" w:cs="宋体"/>
                <w:b/>
                <w:bCs/>
                <w:color w:val="000000"/>
                <w:kern w:val="0"/>
                <w:sz w:val="48"/>
                <w:szCs w:val="48"/>
              </w:rPr>
              <w:t xml:space="preserve"> </w:t>
            </w:r>
            <w:r>
              <w:rPr>
                <w:rFonts w:hint="eastAsia" w:ascii="Times New Roman" w:hAnsi="Times New Roman" w:cs="宋体"/>
                <w:b/>
                <w:bCs/>
                <w:color w:val="000000"/>
                <w:kern w:val="0"/>
                <w:sz w:val="48"/>
                <w:szCs w:val="48"/>
              </w:rPr>
              <w:t>收</w:t>
            </w:r>
            <w:r>
              <w:rPr>
                <w:rFonts w:ascii="Times New Roman" w:hAnsi="Times New Roman" w:cs="宋体"/>
                <w:b/>
                <w:bCs/>
                <w:color w:val="000000"/>
                <w:kern w:val="0"/>
                <w:sz w:val="48"/>
                <w:szCs w:val="48"/>
              </w:rPr>
              <w:t xml:space="preserve"> </w:t>
            </w:r>
            <w:r>
              <w:rPr>
                <w:rFonts w:hint="eastAsia" w:ascii="Times New Roman" w:hAnsi="Times New Roman" w:cs="宋体"/>
                <w:b/>
                <w:bCs/>
                <w:color w:val="000000"/>
                <w:kern w:val="0"/>
                <w:sz w:val="48"/>
                <w:szCs w:val="48"/>
              </w:rPr>
              <w:t>单</w:t>
            </w:r>
          </w:p>
        </w:tc>
      </w:tr>
      <w:tr w14:paraId="6F3150D4">
        <w:tblPrEx>
          <w:tblCellMar>
            <w:top w:w="0" w:type="dxa"/>
            <w:left w:w="108" w:type="dxa"/>
            <w:bottom w:w="0" w:type="dxa"/>
            <w:right w:w="108" w:type="dxa"/>
          </w:tblCellMar>
        </w:tblPrEx>
        <w:trPr>
          <w:trHeight w:val="570" w:hRule="atLeast"/>
        </w:trPr>
        <w:tc>
          <w:tcPr>
            <w:tcW w:w="14080" w:type="dxa"/>
            <w:gridSpan w:val="5"/>
            <w:vAlign w:val="center"/>
          </w:tcPr>
          <w:p w14:paraId="4F02A213">
            <w:pPr>
              <w:widowControl/>
              <w:ind w:firstLine="480"/>
              <w:jc w:val="left"/>
              <w:rPr>
                <w:rFonts w:ascii="Times New Roman" w:hAnsi="Times New Roman" w:cs="宋体"/>
                <w:color w:val="000000"/>
                <w:kern w:val="0"/>
                <w:sz w:val="24"/>
              </w:rPr>
            </w:pPr>
            <w:r>
              <w:rPr>
                <w:rFonts w:hint="eastAsia" w:ascii="Times New Roman" w:hAnsi="Times New Roman" w:cs="宋体"/>
                <w:color w:val="000000"/>
                <w:kern w:val="0"/>
                <w:sz w:val="24"/>
              </w:rPr>
              <w:t>按照《政府采购委托汇总确认书》</w:t>
            </w:r>
            <w:r>
              <w:rPr>
                <w:rFonts w:ascii="Times New Roman" w:hAnsi="Times New Roman" w:cs="宋体"/>
                <w:color w:val="000000"/>
                <w:kern w:val="0"/>
                <w:sz w:val="24"/>
              </w:rPr>
              <w:t xml:space="preserve">         </w:t>
            </w:r>
            <w:r>
              <w:rPr>
                <w:rFonts w:hint="eastAsia" w:ascii="Times New Roman" w:hAnsi="Times New Roman" w:cs="宋体"/>
                <w:color w:val="000000"/>
                <w:kern w:val="0"/>
                <w:sz w:val="24"/>
              </w:rPr>
              <w:t>号，采购编号：</w:t>
            </w:r>
            <w:r>
              <w:rPr>
                <w:rFonts w:ascii="Times New Roman" w:hAnsi="Times New Roman" w:cs="宋体"/>
                <w:color w:val="000000"/>
                <w:kern w:val="0"/>
                <w:sz w:val="24"/>
              </w:rPr>
              <w:t xml:space="preserve">      </w:t>
            </w:r>
            <w:r>
              <w:rPr>
                <w:rFonts w:hint="eastAsia" w:ascii="Times New Roman" w:hAnsi="Times New Roman" w:cs="宋体"/>
                <w:color w:val="000000"/>
                <w:kern w:val="0"/>
                <w:sz w:val="24"/>
              </w:rPr>
              <w:t>号</w:t>
            </w:r>
            <w:r>
              <w:rPr>
                <w:rFonts w:ascii="Times New Roman" w:hAnsi="Times New Roman" w:cs="宋体"/>
                <w:color w:val="000000"/>
                <w:kern w:val="0"/>
                <w:sz w:val="24"/>
              </w:rPr>
              <w:t xml:space="preserve"> ,</w:t>
            </w:r>
            <w:r>
              <w:rPr>
                <w:rFonts w:hint="eastAsia" w:ascii="Times New Roman" w:hAnsi="Times New Roman" w:cs="宋体"/>
                <w:color w:val="000000"/>
                <w:kern w:val="0"/>
                <w:sz w:val="24"/>
              </w:rPr>
              <w:t>合同号：</w:t>
            </w:r>
            <w:r>
              <w:rPr>
                <w:rFonts w:ascii="Times New Roman" w:hAnsi="Times New Roman" w:cs="宋体"/>
                <w:color w:val="000000"/>
                <w:kern w:val="0"/>
                <w:sz w:val="24"/>
              </w:rPr>
              <w:t xml:space="preserve">      </w:t>
            </w:r>
            <w:r>
              <w:rPr>
                <w:rFonts w:hint="eastAsia" w:ascii="Times New Roman" w:hAnsi="Times New Roman" w:cs="宋体"/>
                <w:color w:val="000000"/>
                <w:kern w:val="0"/>
                <w:sz w:val="24"/>
              </w:rPr>
              <w:t>号</w:t>
            </w:r>
            <w:r>
              <w:rPr>
                <w:rFonts w:ascii="Times New Roman" w:hAnsi="Times New Roman" w:cs="宋体"/>
                <w:color w:val="000000"/>
                <w:kern w:val="0"/>
                <w:sz w:val="24"/>
              </w:rPr>
              <w:t xml:space="preserve"> </w:t>
            </w:r>
          </w:p>
        </w:tc>
      </w:tr>
      <w:tr w14:paraId="5367DDAD">
        <w:tblPrEx>
          <w:tblCellMar>
            <w:top w:w="0" w:type="dxa"/>
            <w:left w:w="108" w:type="dxa"/>
            <w:bottom w:w="0" w:type="dxa"/>
            <w:right w:w="108" w:type="dxa"/>
          </w:tblCellMar>
        </w:tblPrEx>
        <w:trPr>
          <w:trHeight w:val="570" w:hRule="atLeast"/>
        </w:trPr>
        <w:tc>
          <w:tcPr>
            <w:tcW w:w="14080" w:type="dxa"/>
            <w:gridSpan w:val="5"/>
            <w:vAlign w:val="center"/>
          </w:tcPr>
          <w:p w14:paraId="4F26AC51">
            <w:pPr>
              <w:widowControl/>
              <w:ind w:firstLine="520"/>
              <w:jc w:val="left"/>
              <w:rPr>
                <w:rFonts w:ascii="Times New Roman" w:hAnsi="Times New Roman" w:cs="宋体"/>
                <w:color w:val="000000"/>
                <w:kern w:val="0"/>
                <w:sz w:val="26"/>
                <w:szCs w:val="26"/>
              </w:rPr>
            </w:pPr>
            <w:r>
              <w:rPr>
                <w:rFonts w:hint="eastAsia" w:ascii="Times New Roman" w:hAnsi="Times New Roman" w:cs="宋体"/>
                <w:color w:val="000000"/>
                <w:kern w:val="0"/>
                <w:sz w:val="26"/>
                <w:szCs w:val="26"/>
              </w:rPr>
              <w:t>以下项目已采购到位并验收合格。</w:t>
            </w:r>
          </w:p>
        </w:tc>
      </w:tr>
      <w:tr w14:paraId="5E08C5ED">
        <w:tblPrEx>
          <w:tblCellMar>
            <w:top w:w="0" w:type="dxa"/>
            <w:left w:w="108" w:type="dxa"/>
            <w:bottom w:w="0" w:type="dxa"/>
            <w:right w:w="108" w:type="dxa"/>
          </w:tblCellMar>
        </w:tblPrEx>
        <w:trPr>
          <w:trHeight w:val="870" w:hRule="atLeast"/>
        </w:trPr>
        <w:tc>
          <w:tcPr>
            <w:tcW w:w="4620" w:type="dxa"/>
            <w:tcBorders>
              <w:top w:val="single" w:color="auto" w:sz="4" w:space="0"/>
              <w:left w:val="single" w:color="auto" w:sz="4" w:space="0"/>
              <w:bottom w:val="nil"/>
              <w:right w:val="single" w:color="auto" w:sz="4" w:space="0"/>
            </w:tcBorders>
            <w:vAlign w:val="center"/>
          </w:tcPr>
          <w:p w14:paraId="13B454FA">
            <w:pPr>
              <w:widowControl/>
              <w:ind w:firstLine="560"/>
              <w:jc w:val="center"/>
              <w:rPr>
                <w:rFonts w:ascii="Times New Roman" w:hAnsi="Times New Roman" w:cs="宋体"/>
                <w:color w:val="000000"/>
                <w:kern w:val="0"/>
                <w:sz w:val="28"/>
                <w:szCs w:val="28"/>
              </w:rPr>
            </w:pPr>
            <w:r>
              <w:rPr>
                <w:rFonts w:hint="eastAsia" w:ascii="Times New Roman" w:hAnsi="Times New Roman" w:cs="宋体"/>
                <w:color w:val="000000"/>
                <w:kern w:val="0"/>
                <w:sz w:val="28"/>
                <w:szCs w:val="28"/>
              </w:rPr>
              <w:t>采购货物（服务，工程）名称</w:t>
            </w:r>
          </w:p>
        </w:tc>
        <w:tc>
          <w:tcPr>
            <w:tcW w:w="4840" w:type="dxa"/>
            <w:tcBorders>
              <w:top w:val="single" w:color="auto" w:sz="4" w:space="0"/>
              <w:left w:val="nil"/>
              <w:bottom w:val="nil"/>
              <w:right w:val="single" w:color="auto" w:sz="4" w:space="0"/>
            </w:tcBorders>
            <w:vAlign w:val="center"/>
          </w:tcPr>
          <w:p w14:paraId="67029146">
            <w:pPr>
              <w:widowControl/>
              <w:ind w:firstLine="560"/>
              <w:jc w:val="center"/>
              <w:rPr>
                <w:rFonts w:ascii="Times New Roman" w:hAnsi="Times New Roman" w:cs="宋体"/>
                <w:color w:val="000000"/>
                <w:kern w:val="0"/>
                <w:sz w:val="28"/>
                <w:szCs w:val="28"/>
              </w:rPr>
            </w:pPr>
            <w:r>
              <w:rPr>
                <w:rFonts w:hint="eastAsia" w:ascii="Times New Roman" w:hAnsi="Times New Roman" w:cs="宋体"/>
                <w:color w:val="000000"/>
                <w:kern w:val="0"/>
                <w:sz w:val="28"/>
                <w:szCs w:val="28"/>
              </w:rPr>
              <w:t>规格、型号</w:t>
            </w:r>
          </w:p>
        </w:tc>
        <w:tc>
          <w:tcPr>
            <w:tcW w:w="1280" w:type="dxa"/>
            <w:tcBorders>
              <w:top w:val="single" w:color="auto" w:sz="4" w:space="0"/>
              <w:left w:val="nil"/>
              <w:bottom w:val="nil"/>
              <w:right w:val="single" w:color="auto" w:sz="4" w:space="0"/>
            </w:tcBorders>
            <w:vAlign w:val="center"/>
          </w:tcPr>
          <w:p w14:paraId="56CE30EF">
            <w:pPr>
              <w:widowControl/>
              <w:ind w:firstLine="560"/>
              <w:rPr>
                <w:rFonts w:ascii="Times New Roman" w:hAnsi="Times New Roman" w:cs="宋体"/>
                <w:color w:val="000000"/>
                <w:kern w:val="0"/>
                <w:sz w:val="28"/>
                <w:szCs w:val="28"/>
              </w:rPr>
            </w:pPr>
            <w:r>
              <w:rPr>
                <w:rFonts w:hint="eastAsia" w:ascii="Times New Roman" w:hAnsi="Times New Roman" w:cs="宋体"/>
                <w:color w:val="000000"/>
                <w:kern w:val="0"/>
                <w:sz w:val="28"/>
                <w:szCs w:val="28"/>
              </w:rPr>
              <w:t>数量</w:t>
            </w:r>
          </w:p>
        </w:tc>
        <w:tc>
          <w:tcPr>
            <w:tcW w:w="1600" w:type="dxa"/>
            <w:tcBorders>
              <w:top w:val="single" w:color="auto" w:sz="4" w:space="0"/>
              <w:left w:val="nil"/>
              <w:bottom w:val="nil"/>
              <w:right w:val="single" w:color="auto" w:sz="4" w:space="0"/>
            </w:tcBorders>
            <w:vAlign w:val="center"/>
          </w:tcPr>
          <w:p w14:paraId="0E3E97DC">
            <w:pPr>
              <w:widowControl/>
              <w:ind w:firstLine="560"/>
              <w:rPr>
                <w:rFonts w:ascii="Times New Roman" w:hAnsi="Times New Roman" w:cs="宋体"/>
                <w:color w:val="000000"/>
                <w:kern w:val="0"/>
                <w:sz w:val="28"/>
                <w:szCs w:val="28"/>
              </w:rPr>
            </w:pPr>
            <w:r>
              <w:rPr>
                <w:rFonts w:hint="eastAsia" w:ascii="Times New Roman" w:hAnsi="Times New Roman" w:cs="宋体"/>
                <w:color w:val="000000"/>
                <w:kern w:val="0"/>
                <w:sz w:val="28"/>
                <w:szCs w:val="28"/>
              </w:rPr>
              <w:t>核定总价</w:t>
            </w:r>
          </w:p>
        </w:tc>
        <w:tc>
          <w:tcPr>
            <w:tcW w:w="1740" w:type="dxa"/>
            <w:tcBorders>
              <w:top w:val="single" w:color="auto" w:sz="4" w:space="0"/>
              <w:left w:val="nil"/>
              <w:bottom w:val="single" w:color="auto" w:sz="4" w:space="0"/>
              <w:right w:val="single" w:color="auto" w:sz="4" w:space="0"/>
            </w:tcBorders>
            <w:vAlign w:val="center"/>
          </w:tcPr>
          <w:p w14:paraId="22AA16ED">
            <w:pPr>
              <w:widowControl/>
              <w:ind w:firstLine="560"/>
              <w:rPr>
                <w:rFonts w:ascii="Times New Roman" w:hAnsi="Times New Roman" w:cs="宋体"/>
                <w:color w:val="000000"/>
                <w:kern w:val="0"/>
                <w:sz w:val="28"/>
                <w:szCs w:val="28"/>
              </w:rPr>
            </w:pPr>
            <w:r>
              <w:rPr>
                <w:rFonts w:hint="eastAsia" w:ascii="Times New Roman" w:hAnsi="Times New Roman" w:cs="宋体"/>
                <w:color w:val="000000"/>
                <w:kern w:val="0"/>
                <w:sz w:val="28"/>
                <w:szCs w:val="28"/>
              </w:rPr>
              <w:t>采购人验收意见</w:t>
            </w:r>
          </w:p>
        </w:tc>
      </w:tr>
      <w:tr w14:paraId="1175A628">
        <w:tblPrEx>
          <w:tblCellMar>
            <w:top w:w="0" w:type="dxa"/>
            <w:left w:w="108" w:type="dxa"/>
            <w:bottom w:w="0" w:type="dxa"/>
            <w:right w:w="108" w:type="dxa"/>
          </w:tblCellMar>
        </w:tblPrEx>
        <w:trPr>
          <w:trHeight w:val="746" w:hRule="atLeast"/>
        </w:trPr>
        <w:tc>
          <w:tcPr>
            <w:tcW w:w="4620" w:type="dxa"/>
            <w:tcBorders>
              <w:top w:val="single" w:color="auto" w:sz="4" w:space="0"/>
              <w:left w:val="single" w:color="auto" w:sz="4" w:space="0"/>
              <w:bottom w:val="single" w:color="auto" w:sz="4" w:space="0"/>
              <w:right w:val="single" w:color="auto" w:sz="4" w:space="0"/>
            </w:tcBorders>
            <w:vAlign w:val="center"/>
          </w:tcPr>
          <w:p w14:paraId="2BA9DB99">
            <w:pPr>
              <w:widowControl/>
              <w:ind w:firstLine="560"/>
              <w:jc w:val="center"/>
              <w:rPr>
                <w:rFonts w:ascii="Times New Roman" w:hAnsi="Times New Roman" w:cs="宋体"/>
                <w:color w:val="000000"/>
                <w:kern w:val="0"/>
                <w:sz w:val="28"/>
                <w:szCs w:val="28"/>
              </w:rPr>
            </w:pPr>
            <w:r>
              <w:rPr>
                <w:rFonts w:hint="eastAsia" w:ascii="Times New Roman" w:hAnsi="Times New Roman" w:cs="宋体"/>
                <w:color w:val="000000"/>
                <w:kern w:val="0"/>
                <w:sz w:val="28"/>
                <w:szCs w:val="28"/>
              </w:rPr>
              <w:t>　</w:t>
            </w:r>
          </w:p>
        </w:tc>
        <w:tc>
          <w:tcPr>
            <w:tcW w:w="4840" w:type="dxa"/>
            <w:tcBorders>
              <w:top w:val="single" w:color="auto" w:sz="4" w:space="0"/>
              <w:left w:val="nil"/>
              <w:bottom w:val="single" w:color="auto" w:sz="4" w:space="0"/>
              <w:right w:val="single" w:color="auto" w:sz="4" w:space="0"/>
            </w:tcBorders>
            <w:vAlign w:val="center"/>
          </w:tcPr>
          <w:p w14:paraId="1A56A9C5">
            <w:pPr>
              <w:widowControl/>
              <w:ind w:firstLine="520"/>
              <w:jc w:val="center"/>
              <w:rPr>
                <w:rFonts w:ascii="Times New Roman" w:hAnsi="Times New Roman" w:cs="宋体"/>
                <w:color w:val="000000"/>
                <w:kern w:val="0"/>
                <w:sz w:val="26"/>
                <w:szCs w:val="26"/>
              </w:rPr>
            </w:pPr>
            <w:r>
              <w:rPr>
                <w:rFonts w:hint="eastAsia" w:ascii="Times New Roman" w:hAnsi="Times New Roman" w:cs="宋体"/>
                <w:color w:val="000000"/>
                <w:kern w:val="0"/>
                <w:sz w:val="26"/>
                <w:szCs w:val="26"/>
              </w:rPr>
              <w:t>　</w:t>
            </w:r>
          </w:p>
        </w:tc>
        <w:tc>
          <w:tcPr>
            <w:tcW w:w="1280" w:type="dxa"/>
            <w:tcBorders>
              <w:top w:val="single" w:color="auto" w:sz="4" w:space="0"/>
              <w:left w:val="nil"/>
              <w:bottom w:val="single" w:color="auto" w:sz="4" w:space="0"/>
              <w:right w:val="single" w:color="auto" w:sz="4" w:space="0"/>
            </w:tcBorders>
            <w:vAlign w:val="center"/>
          </w:tcPr>
          <w:p w14:paraId="5B88891D">
            <w:pPr>
              <w:widowControl/>
              <w:ind w:firstLine="520"/>
              <w:rPr>
                <w:rFonts w:ascii="Times New Roman" w:hAnsi="Times New Roman" w:cs="宋体"/>
                <w:color w:val="000000"/>
                <w:kern w:val="0"/>
                <w:sz w:val="26"/>
                <w:szCs w:val="26"/>
              </w:rPr>
            </w:pPr>
          </w:p>
        </w:tc>
        <w:tc>
          <w:tcPr>
            <w:tcW w:w="1600" w:type="dxa"/>
            <w:tcBorders>
              <w:top w:val="single" w:color="auto" w:sz="4" w:space="0"/>
              <w:left w:val="nil"/>
              <w:bottom w:val="single" w:color="auto" w:sz="4" w:space="0"/>
              <w:right w:val="single" w:color="auto" w:sz="4" w:space="0"/>
            </w:tcBorders>
            <w:vAlign w:val="center"/>
          </w:tcPr>
          <w:p w14:paraId="50D9B3EE">
            <w:pPr>
              <w:widowControl/>
              <w:ind w:firstLine="520"/>
              <w:rPr>
                <w:rFonts w:ascii="Times New Roman" w:hAnsi="Times New Roman" w:cs="宋体"/>
                <w:color w:val="000000"/>
                <w:kern w:val="0"/>
                <w:sz w:val="26"/>
                <w:szCs w:val="26"/>
              </w:rPr>
            </w:pPr>
          </w:p>
        </w:tc>
        <w:tc>
          <w:tcPr>
            <w:tcW w:w="1740" w:type="dxa"/>
            <w:tcBorders>
              <w:top w:val="nil"/>
              <w:left w:val="nil"/>
              <w:bottom w:val="single" w:color="auto" w:sz="4" w:space="0"/>
              <w:right w:val="single" w:color="auto" w:sz="4" w:space="0"/>
            </w:tcBorders>
            <w:vAlign w:val="bottom"/>
          </w:tcPr>
          <w:p w14:paraId="6DEB93DF">
            <w:pPr>
              <w:widowControl/>
              <w:ind w:firstLine="520"/>
              <w:jc w:val="left"/>
              <w:rPr>
                <w:rFonts w:ascii="Times New Roman" w:hAnsi="Times New Roman" w:cs="宋体"/>
                <w:color w:val="000000"/>
                <w:kern w:val="0"/>
                <w:sz w:val="26"/>
                <w:szCs w:val="26"/>
              </w:rPr>
            </w:pPr>
            <w:r>
              <w:rPr>
                <w:rFonts w:hint="eastAsia" w:ascii="Times New Roman" w:hAnsi="Times New Roman" w:cs="宋体"/>
                <w:color w:val="000000"/>
                <w:kern w:val="0"/>
                <w:sz w:val="26"/>
                <w:szCs w:val="26"/>
              </w:rPr>
              <w:t>　</w:t>
            </w:r>
          </w:p>
        </w:tc>
      </w:tr>
      <w:tr w14:paraId="138FFF68">
        <w:tblPrEx>
          <w:tblCellMar>
            <w:top w:w="0" w:type="dxa"/>
            <w:left w:w="108" w:type="dxa"/>
            <w:bottom w:w="0" w:type="dxa"/>
            <w:right w:w="108" w:type="dxa"/>
          </w:tblCellMar>
        </w:tblPrEx>
        <w:trPr>
          <w:trHeight w:val="750" w:hRule="atLeast"/>
        </w:trPr>
        <w:tc>
          <w:tcPr>
            <w:tcW w:w="4620" w:type="dxa"/>
            <w:tcBorders>
              <w:top w:val="nil"/>
              <w:left w:val="single" w:color="auto" w:sz="4" w:space="0"/>
              <w:bottom w:val="single" w:color="auto" w:sz="4" w:space="0"/>
              <w:right w:val="single" w:color="auto" w:sz="4" w:space="0"/>
            </w:tcBorders>
            <w:vAlign w:val="center"/>
          </w:tcPr>
          <w:p w14:paraId="12806586">
            <w:pPr>
              <w:widowControl/>
              <w:ind w:firstLine="520"/>
              <w:jc w:val="center"/>
              <w:rPr>
                <w:rFonts w:ascii="Times New Roman" w:hAnsi="Times New Roman" w:cs="宋体"/>
                <w:color w:val="000000"/>
                <w:kern w:val="0"/>
                <w:sz w:val="26"/>
                <w:szCs w:val="26"/>
              </w:rPr>
            </w:pPr>
            <w:r>
              <w:rPr>
                <w:rFonts w:hint="eastAsia" w:ascii="Times New Roman" w:hAnsi="Times New Roman" w:cs="宋体"/>
                <w:color w:val="000000"/>
                <w:kern w:val="0"/>
                <w:sz w:val="26"/>
                <w:szCs w:val="26"/>
              </w:rPr>
              <w:t>合计总价款（人民币）</w:t>
            </w:r>
          </w:p>
        </w:tc>
        <w:tc>
          <w:tcPr>
            <w:tcW w:w="9460" w:type="dxa"/>
            <w:gridSpan w:val="4"/>
            <w:tcBorders>
              <w:top w:val="nil"/>
              <w:left w:val="nil"/>
              <w:bottom w:val="single" w:color="auto" w:sz="4" w:space="0"/>
              <w:right w:val="single" w:color="000000" w:sz="4" w:space="0"/>
            </w:tcBorders>
            <w:vAlign w:val="center"/>
          </w:tcPr>
          <w:p w14:paraId="52000266">
            <w:pPr>
              <w:widowControl/>
              <w:ind w:firstLine="520"/>
              <w:jc w:val="left"/>
              <w:rPr>
                <w:rFonts w:ascii="Times New Roman" w:hAnsi="Times New Roman" w:cs="宋体"/>
                <w:color w:val="000000"/>
                <w:kern w:val="0"/>
                <w:sz w:val="26"/>
                <w:szCs w:val="26"/>
              </w:rPr>
            </w:pPr>
            <w:r>
              <w:rPr>
                <w:rFonts w:hint="eastAsia" w:ascii="Times New Roman" w:hAnsi="Times New Roman" w:cs="宋体"/>
                <w:color w:val="000000"/>
                <w:kern w:val="0"/>
                <w:sz w:val="26"/>
                <w:szCs w:val="26"/>
              </w:rPr>
              <w:t>人民币</w:t>
            </w:r>
            <w:r>
              <w:rPr>
                <w:rFonts w:ascii="Times New Roman" w:hAnsi="Times New Roman" w:cs="宋体"/>
                <w:color w:val="000000"/>
                <w:kern w:val="0"/>
                <w:sz w:val="26"/>
                <w:szCs w:val="26"/>
                <w:u w:val="single"/>
              </w:rPr>
              <w:t xml:space="preserve">                 </w:t>
            </w:r>
            <w:r>
              <w:rPr>
                <w:rFonts w:hint="eastAsia" w:ascii="Times New Roman" w:hAnsi="Times New Roman" w:cs="宋体"/>
                <w:color w:val="000000"/>
                <w:kern w:val="0"/>
                <w:sz w:val="26"/>
                <w:szCs w:val="26"/>
              </w:rPr>
              <w:t>元整。</w:t>
            </w:r>
            <w:r>
              <w:rPr>
                <w:rFonts w:ascii="Times New Roman" w:hAnsi="Times New Roman" w:cs="宋体"/>
                <w:color w:val="000000"/>
                <w:kern w:val="0"/>
                <w:sz w:val="26"/>
                <w:szCs w:val="26"/>
              </w:rPr>
              <w:t xml:space="preserve">       </w:t>
            </w:r>
            <w:r>
              <w:rPr>
                <w:rFonts w:hint="eastAsia" w:ascii="Times New Roman" w:hAnsi="Times New Roman" w:cs="宋体"/>
                <w:color w:val="000000"/>
                <w:kern w:val="0"/>
                <w:sz w:val="26"/>
                <w:szCs w:val="26"/>
              </w:rPr>
              <w:t>￥：</w:t>
            </w:r>
            <w:r>
              <w:rPr>
                <w:rFonts w:ascii="Times New Roman" w:hAnsi="Times New Roman" w:cs="宋体"/>
                <w:color w:val="000000"/>
                <w:kern w:val="0"/>
                <w:sz w:val="26"/>
                <w:szCs w:val="26"/>
                <w:u w:val="single"/>
              </w:rPr>
              <w:t xml:space="preserve">             </w:t>
            </w:r>
          </w:p>
        </w:tc>
      </w:tr>
      <w:tr w14:paraId="7396148B">
        <w:tblPrEx>
          <w:tblCellMar>
            <w:top w:w="0" w:type="dxa"/>
            <w:left w:w="108" w:type="dxa"/>
            <w:bottom w:w="0" w:type="dxa"/>
            <w:right w:w="108" w:type="dxa"/>
          </w:tblCellMar>
        </w:tblPrEx>
        <w:trPr>
          <w:trHeight w:val="690" w:hRule="atLeast"/>
        </w:trPr>
        <w:tc>
          <w:tcPr>
            <w:tcW w:w="4620" w:type="dxa"/>
            <w:tcBorders>
              <w:top w:val="nil"/>
              <w:left w:val="single" w:color="auto" w:sz="4" w:space="0"/>
              <w:bottom w:val="nil"/>
              <w:right w:val="nil"/>
            </w:tcBorders>
            <w:vAlign w:val="bottom"/>
          </w:tcPr>
          <w:p w14:paraId="4208DC4F">
            <w:pPr>
              <w:widowControl/>
              <w:ind w:firstLine="480"/>
              <w:jc w:val="left"/>
              <w:rPr>
                <w:rFonts w:ascii="Times New Roman" w:hAnsi="Times New Roman" w:cs="宋体"/>
                <w:color w:val="000000"/>
                <w:kern w:val="0"/>
                <w:sz w:val="24"/>
              </w:rPr>
            </w:pPr>
            <w:r>
              <w:rPr>
                <w:rFonts w:hint="eastAsia" w:ascii="Times New Roman" w:hAnsi="Times New Roman" w:cs="宋体"/>
                <w:color w:val="000000"/>
                <w:kern w:val="0"/>
                <w:sz w:val="24"/>
              </w:rPr>
              <w:t>供货单位（盖章）：</w:t>
            </w:r>
            <w:r>
              <w:rPr>
                <w:rFonts w:ascii="Times New Roman" w:hAnsi="Times New Roman" w:cs="宋体"/>
                <w:color w:val="000000"/>
                <w:kern w:val="0"/>
                <w:sz w:val="24"/>
              </w:rPr>
              <w:t xml:space="preserve">                     </w:t>
            </w:r>
          </w:p>
        </w:tc>
        <w:tc>
          <w:tcPr>
            <w:tcW w:w="4840" w:type="dxa"/>
            <w:vAlign w:val="center"/>
          </w:tcPr>
          <w:p w14:paraId="4D8120F0">
            <w:pPr>
              <w:widowControl/>
              <w:ind w:firstLine="480"/>
              <w:jc w:val="right"/>
              <w:rPr>
                <w:rFonts w:ascii="Times New Roman" w:hAnsi="Times New Roman" w:cs="宋体"/>
                <w:color w:val="000000"/>
                <w:kern w:val="0"/>
                <w:sz w:val="24"/>
              </w:rPr>
            </w:pPr>
            <w:r>
              <w:rPr>
                <w:rFonts w:hint="eastAsia" w:ascii="Times New Roman" w:hAnsi="Times New Roman" w:cs="宋体"/>
                <w:color w:val="000000"/>
                <w:kern w:val="0"/>
                <w:sz w:val="24"/>
              </w:rPr>
              <w:t>采购人（盖章）：</w:t>
            </w:r>
          </w:p>
        </w:tc>
        <w:tc>
          <w:tcPr>
            <w:tcW w:w="2880" w:type="dxa"/>
            <w:gridSpan w:val="2"/>
            <w:vAlign w:val="bottom"/>
          </w:tcPr>
          <w:p w14:paraId="68156AC9">
            <w:pPr>
              <w:widowControl/>
              <w:ind w:firstLine="480"/>
              <w:jc w:val="left"/>
              <w:rPr>
                <w:rFonts w:ascii="Times New Roman" w:hAnsi="Times New Roman" w:cs="宋体"/>
                <w:color w:val="000000"/>
                <w:kern w:val="0"/>
                <w:sz w:val="24"/>
              </w:rPr>
            </w:pPr>
          </w:p>
        </w:tc>
        <w:tc>
          <w:tcPr>
            <w:tcW w:w="1740" w:type="dxa"/>
            <w:tcBorders>
              <w:top w:val="nil"/>
              <w:left w:val="nil"/>
              <w:bottom w:val="nil"/>
              <w:right w:val="single" w:color="auto" w:sz="4" w:space="0"/>
            </w:tcBorders>
            <w:vAlign w:val="bottom"/>
          </w:tcPr>
          <w:p w14:paraId="5DC89EDE">
            <w:pPr>
              <w:widowControl/>
              <w:ind w:firstLine="480"/>
              <w:jc w:val="left"/>
              <w:rPr>
                <w:rFonts w:ascii="Times New Roman" w:hAnsi="Times New Roman" w:cs="宋体"/>
                <w:color w:val="000000"/>
                <w:kern w:val="0"/>
                <w:sz w:val="24"/>
              </w:rPr>
            </w:pPr>
            <w:r>
              <w:rPr>
                <w:rFonts w:hint="eastAsia" w:ascii="Times New Roman" w:hAnsi="Times New Roman" w:cs="宋体"/>
                <w:color w:val="000000"/>
                <w:kern w:val="0"/>
                <w:sz w:val="24"/>
              </w:rPr>
              <w:t>　</w:t>
            </w:r>
          </w:p>
        </w:tc>
      </w:tr>
      <w:tr w14:paraId="23247233">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vAlign w:val="bottom"/>
          </w:tcPr>
          <w:p w14:paraId="0A084DDF">
            <w:pPr>
              <w:widowControl/>
              <w:ind w:firstLine="480"/>
              <w:jc w:val="left"/>
              <w:rPr>
                <w:rFonts w:ascii="Times New Roman" w:hAnsi="Times New Roman" w:cs="宋体"/>
                <w:color w:val="000000"/>
                <w:kern w:val="0"/>
                <w:sz w:val="24"/>
              </w:rPr>
            </w:pPr>
            <w:r>
              <w:rPr>
                <w:rFonts w:hint="eastAsia" w:ascii="Times New Roman" w:hAnsi="Times New Roman" w:cs="宋体"/>
                <w:color w:val="000000"/>
                <w:kern w:val="0"/>
                <w:sz w:val="24"/>
              </w:rPr>
              <w:t>经办项目负责人：</w:t>
            </w:r>
          </w:p>
        </w:tc>
        <w:tc>
          <w:tcPr>
            <w:tcW w:w="4840" w:type="dxa"/>
            <w:vAlign w:val="center"/>
          </w:tcPr>
          <w:p w14:paraId="4C5031B2">
            <w:pPr>
              <w:widowControl/>
              <w:ind w:firstLine="480"/>
              <w:jc w:val="right"/>
              <w:rPr>
                <w:rFonts w:ascii="Times New Roman" w:hAnsi="Times New Roman" w:cs="宋体"/>
                <w:color w:val="000000"/>
                <w:kern w:val="0"/>
                <w:sz w:val="24"/>
              </w:rPr>
            </w:pPr>
            <w:r>
              <w:rPr>
                <w:rFonts w:hint="eastAsia" w:ascii="Times New Roman" w:hAnsi="Times New Roman" w:cs="宋体"/>
                <w:color w:val="000000"/>
                <w:kern w:val="0"/>
                <w:sz w:val="24"/>
              </w:rPr>
              <w:t>项目验收组组长：</w:t>
            </w:r>
          </w:p>
        </w:tc>
        <w:tc>
          <w:tcPr>
            <w:tcW w:w="2880" w:type="dxa"/>
            <w:gridSpan w:val="2"/>
            <w:vAlign w:val="bottom"/>
          </w:tcPr>
          <w:p w14:paraId="75524DD1">
            <w:pPr>
              <w:widowControl/>
              <w:ind w:firstLine="480"/>
              <w:jc w:val="left"/>
              <w:rPr>
                <w:rFonts w:ascii="Times New Roman" w:hAnsi="Times New Roman" w:cs="宋体"/>
                <w:color w:val="000000"/>
                <w:kern w:val="0"/>
                <w:sz w:val="24"/>
              </w:rPr>
            </w:pPr>
          </w:p>
        </w:tc>
        <w:tc>
          <w:tcPr>
            <w:tcW w:w="1740" w:type="dxa"/>
            <w:tcBorders>
              <w:top w:val="nil"/>
              <w:left w:val="nil"/>
              <w:bottom w:val="nil"/>
              <w:right w:val="single" w:color="auto" w:sz="4" w:space="0"/>
            </w:tcBorders>
            <w:vAlign w:val="bottom"/>
          </w:tcPr>
          <w:p w14:paraId="0DFF8747">
            <w:pPr>
              <w:widowControl/>
              <w:ind w:firstLine="480"/>
              <w:jc w:val="left"/>
              <w:rPr>
                <w:rFonts w:ascii="Times New Roman" w:hAnsi="Times New Roman" w:cs="宋体"/>
                <w:color w:val="000000"/>
                <w:kern w:val="0"/>
                <w:sz w:val="24"/>
              </w:rPr>
            </w:pPr>
            <w:r>
              <w:rPr>
                <w:rFonts w:hint="eastAsia" w:ascii="Times New Roman" w:hAnsi="Times New Roman" w:cs="宋体"/>
                <w:color w:val="000000"/>
                <w:kern w:val="0"/>
                <w:sz w:val="24"/>
              </w:rPr>
              <w:t>　</w:t>
            </w:r>
          </w:p>
        </w:tc>
      </w:tr>
      <w:tr w14:paraId="3500076C">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vAlign w:val="bottom"/>
          </w:tcPr>
          <w:p w14:paraId="2A9BD77E">
            <w:pPr>
              <w:widowControl/>
              <w:ind w:firstLine="480"/>
              <w:jc w:val="left"/>
              <w:rPr>
                <w:rFonts w:ascii="Times New Roman" w:hAnsi="Times New Roman" w:cs="宋体"/>
                <w:color w:val="000000"/>
                <w:kern w:val="0"/>
                <w:sz w:val="24"/>
              </w:rPr>
            </w:pPr>
            <w:r>
              <w:rPr>
                <w:rFonts w:hint="eastAsia" w:ascii="Times New Roman" w:hAnsi="Times New Roman" w:cs="宋体"/>
                <w:color w:val="000000"/>
                <w:kern w:val="0"/>
                <w:sz w:val="24"/>
              </w:rPr>
              <w:t>联系电话：</w:t>
            </w:r>
          </w:p>
        </w:tc>
        <w:tc>
          <w:tcPr>
            <w:tcW w:w="4840" w:type="dxa"/>
            <w:vAlign w:val="center"/>
          </w:tcPr>
          <w:p w14:paraId="011346E6">
            <w:pPr>
              <w:widowControl/>
              <w:ind w:firstLine="480"/>
              <w:jc w:val="right"/>
              <w:rPr>
                <w:rFonts w:ascii="Times New Roman" w:hAnsi="Times New Roman" w:cs="宋体"/>
                <w:color w:val="000000"/>
                <w:kern w:val="0"/>
                <w:sz w:val="24"/>
              </w:rPr>
            </w:pPr>
            <w:r>
              <w:rPr>
                <w:rFonts w:hint="eastAsia" w:ascii="Times New Roman" w:hAnsi="Times New Roman" w:cs="宋体"/>
                <w:color w:val="000000"/>
                <w:kern w:val="0"/>
                <w:sz w:val="24"/>
              </w:rPr>
              <w:t>联系电话：</w:t>
            </w:r>
          </w:p>
        </w:tc>
        <w:tc>
          <w:tcPr>
            <w:tcW w:w="1280" w:type="dxa"/>
            <w:vAlign w:val="bottom"/>
          </w:tcPr>
          <w:p w14:paraId="1D1ED5F8">
            <w:pPr>
              <w:widowControl/>
              <w:ind w:firstLine="480"/>
              <w:jc w:val="left"/>
              <w:rPr>
                <w:rFonts w:ascii="Times New Roman" w:hAnsi="Times New Roman" w:cs="宋体"/>
                <w:color w:val="000000"/>
                <w:kern w:val="0"/>
                <w:sz w:val="24"/>
              </w:rPr>
            </w:pPr>
          </w:p>
        </w:tc>
        <w:tc>
          <w:tcPr>
            <w:tcW w:w="1600" w:type="dxa"/>
            <w:vAlign w:val="bottom"/>
          </w:tcPr>
          <w:p w14:paraId="1F5959E9">
            <w:pPr>
              <w:widowControl/>
              <w:ind w:firstLine="480"/>
              <w:jc w:val="left"/>
              <w:rPr>
                <w:rFonts w:ascii="Times New Roman" w:hAnsi="Times New Roman" w:cs="宋体"/>
                <w:color w:val="000000"/>
                <w:kern w:val="0"/>
                <w:sz w:val="24"/>
              </w:rPr>
            </w:pPr>
          </w:p>
        </w:tc>
        <w:tc>
          <w:tcPr>
            <w:tcW w:w="1740" w:type="dxa"/>
            <w:tcBorders>
              <w:top w:val="nil"/>
              <w:left w:val="nil"/>
              <w:bottom w:val="nil"/>
              <w:right w:val="single" w:color="auto" w:sz="4" w:space="0"/>
            </w:tcBorders>
            <w:vAlign w:val="bottom"/>
          </w:tcPr>
          <w:p w14:paraId="6F271E24">
            <w:pPr>
              <w:widowControl/>
              <w:ind w:firstLine="480"/>
              <w:jc w:val="left"/>
              <w:rPr>
                <w:rFonts w:ascii="Times New Roman" w:hAnsi="Times New Roman" w:cs="宋体"/>
                <w:color w:val="000000"/>
                <w:kern w:val="0"/>
                <w:sz w:val="24"/>
              </w:rPr>
            </w:pPr>
            <w:r>
              <w:rPr>
                <w:rFonts w:hint="eastAsia" w:ascii="Times New Roman" w:hAnsi="Times New Roman" w:cs="宋体"/>
                <w:color w:val="000000"/>
                <w:kern w:val="0"/>
                <w:sz w:val="24"/>
              </w:rPr>
              <w:t>　</w:t>
            </w:r>
          </w:p>
        </w:tc>
      </w:tr>
      <w:tr w14:paraId="05B5590B">
        <w:tblPrEx>
          <w:tblCellMar>
            <w:top w:w="0" w:type="dxa"/>
            <w:left w:w="108" w:type="dxa"/>
            <w:bottom w:w="0" w:type="dxa"/>
            <w:right w:w="108" w:type="dxa"/>
          </w:tblCellMar>
        </w:tblPrEx>
        <w:trPr>
          <w:trHeight w:val="540" w:hRule="atLeast"/>
        </w:trPr>
        <w:tc>
          <w:tcPr>
            <w:tcW w:w="4620" w:type="dxa"/>
            <w:tcBorders>
              <w:top w:val="nil"/>
              <w:left w:val="single" w:color="auto" w:sz="4" w:space="0"/>
              <w:bottom w:val="nil"/>
              <w:right w:val="nil"/>
            </w:tcBorders>
            <w:vAlign w:val="bottom"/>
          </w:tcPr>
          <w:p w14:paraId="25FDE29B">
            <w:pPr>
              <w:widowControl/>
              <w:ind w:firstLine="480"/>
              <w:jc w:val="left"/>
              <w:rPr>
                <w:rFonts w:ascii="Times New Roman" w:hAnsi="Times New Roman" w:cs="宋体"/>
                <w:color w:val="000000"/>
                <w:kern w:val="0"/>
                <w:sz w:val="24"/>
              </w:rPr>
            </w:pPr>
            <w:r>
              <w:rPr>
                <w:rFonts w:hint="eastAsia" w:ascii="Times New Roman" w:hAnsi="Times New Roman" w:cs="宋体"/>
                <w:color w:val="000000"/>
                <w:kern w:val="0"/>
                <w:sz w:val="24"/>
              </w:rPr>
              <w:t>开户银行：</w:t>
            </w:r>
          </w:p>
        </w:tc>
        <w:tc>
          <w:tcPr>
            <w:tcW w:w="4840" w:type="dxa"/>
            <w:vAlign w:val="center"/>
          </w:tcPr>
          <w:p w14:paraId="23413B79">
            <w:pPr>
              <w:widowControl/>
              <w:ind w:firstLine="480"/>
              <w:jc w:val="right"/>
              <w:rPr>
                <w:rFonts w:ascii="Times New Roman" w:hAnsi="Times New Roman" w:cs="宋体"/>
                <w:color w:val="000000"/>
                <w:kern w:val="0"/>
                <w:sz w:val="24"/>
              </w:rPr>
            </w:pPr>
            <w:r>
              <w:rPr>
                <w:rFonts w:hint="eastAsia" w:ascii="Times New Roman" w:hAnsi="Times New Roman" w:cs="宋体"/>
                <w:color w:val="000000"/>
                <w:kern w:val="0"/>
                <w:sz w:val="24"/>
              </w:rPr>
              <w:t>项目验收组成员（签名）：</w:t>
            </w:r>
          </w:p>
        </w:tc>
        <w:tc>
          <w:tcPr>
            <w:tcW w:w="1280" w:type="dxa"/>
            <w:vAlign w:val="bottom"/>
          </w:tcPr>
          <w:p w14:paraId="56603B51">
            <w:pPr>
              <w:widowControl/>
              <w:ind w:firstLine="480"/>
              <w:jc w:val="left"/>
              <w:rPr>
                <w:rFonts w:ascii="Times New Roman" w:hAnsi="Times New Roman" w:cs="宋体"/>
                <w:color w:val="000000"/>
                <w:kern w:val="0"/>
                <w:sz w:val="24"/>
              </w:rPr>
            </w:pPr>
          </w:p>
        </w:tc>
        <w:tc>
          <w:tcPr>
            <w:tcW w:w="1600" w:type="dxa"/>
            <w:vAlign w:val="bottom"/>
          </w:tcPr>
          <w:p w14:paraId="71397188">
            <w:pPr>
              <w:widowControl/>
              <w:ind w:firstLine="480"/>
              <w:jc w:val="left"/>
              <w:rPr>
                <w:rFonts w:ascii="Times New Roman" w:hAnsi="Times New Roman" w:cs="宋体"/>
                <w:color w:val="000000"/>
                <w:kern w:val="0"/>
                <w:sz w:val="24"/>
              </w:rPr>
            </w:pPr>
          </w:p>
        </w:tc>
        <w:tc>
          <w:tcPr>
            <w:tcW w:w="1740" w:type="dxa"/>
            <w:tcBorders>
              <w:top w:val="nil"/>
              <w:left w:val="nil"/>
              <w:bottom w:val="nil"/>
              <w:right w:val="single" w:color="auto" w:sz="4" w:space="0"/>
            </w:tcBorders>
            <w:vAlign w:val="bottom"/>
          </w:tcPr>
          <w:p w14:paraId="535D44A3">
            <w:pPr>
              <w:widowControl/>
              <w:ind w:firstLine="480"/>
              <w:jc w:val="left"/>
              <w:rPr>
                <w:rFonts w:ascii="Times New Roman" w:hAnsi="Times New Roman" w:cs="宋体"/>
                <w:color w:val="000000"/>
                <w:kern w:val="0"/>
                <w:sz w:val="24"/>
              </w:rPr>
            </w:pPr>
            <w:r>
              <w:rPr>
                <w:rFonts w:hint="eastAsia" w:ascii="Times New Roman" w:hAnsi="Times New Roman" w:cs="宋体"/>
                <w:color w:val="000000"/>
                <w:kern w:val="0"/>
                <w:sz w:val="24"/>
              </w:rPr>
              <w:t>　</w:t>
            </w:r>
          </w:p>
        </w:tc>
      </w:tr>
      <w:tr w14:paraId="3EA7B7A4">
        <w:tblPrEx>
          <w:tblCellMar>
            <w:top w:w="0" w:type="dxa"/>
            <w:left w:w="108" w:type="dxa"/>
            <w:bottom w:w="0" w:type="dxa"/>
            <w:right w:w="108" w:type="dxa"/>
          </w:tblCellMar>
        </w:tblPrEx>
        <w:trPr>
          <w:trHeight w:val="675" w:hRule="atLeast"/>
        </w:trPr>
        <w:tc>
          <w:tcPr>
            <w:tcW w:w="4620" w:type="dxa"/>
            <w:tcBorders>
              <w:top w:val="nil"/>
              <w:left w:val="single" w:color="auto" w:sz="4" w:space="0"/>
              <w:bottom w:val="single" w:color="auto" w:sz="4" w:space="0"/>
              <w:right w:val="nil"/>
            </w:tcBorders>
            <w:vAlign w:val="center"/>
          </w:tcPr>
          <w:p w14:paraId="22C6EA44">
            <w:pPr>
              <w:widowControl/>
              <w:ind w:firstLine="480"/>
              <w:rPr>
                <w:rFonts w:ascii="Times New Roman" w:hAnsi="Times New Roman" w:cs="宋体"/>
                <w:color w:val="000000"/>
                <w:kern w:val="0"/>
                <w:sz w:val="24"/>
              </w:rPr>
            </w:pPr>
            <w:r>
              <w:rPr>
                <w:rFonts w:hint="eastAsia" w:ascii="Times New Roman" w:hAnsi="Times New Roman" w:cs="宋体"/>
                <w:color w:val="000000"/>
                <w:kern w:val="0"/>
                <w:sz w:val="24"/>
              </w:rPr>
              <w:t>银行账号：</w:t>
            </w:r>
          </w:p>
        </w:tc>
        <w:tc>
          <w:tcPr>
            <w:tcW w:w="4840" w:type="dxa"/>
            <w:tcBorders>
              <w:top w:val="nil"/>
              <w:left w:val="nil"/>
              <w:bottom w:val="single" w:color="auto" w:sz="4" w:space="0"/>
              <w:right w:val="nil"/>
            </w:tcBorders>
            <w:vAlign w:val="bottom"/>
          </w:tcPr>
          <w:p w14:paraId="17441609">
            <w:pPr>
              <w:widowControl/>
              <w:ind w:firstLine="480"/>
              <w:jc w:val="left"/>
              <w:rPr>
                <w:rFonts w:ascii="Times New Roman" w:hAnsi="Times New Roman" w:cs="宋体"/>
                <w:color w:val="000000"/>
                <w:kern w:val="0"/>
                <w:sz w:val="24"/>
              </w:rPr>
            </w:pPr>
            <w:r>
              <w:rPr>
                <w:rFonts w:hint="eastAsia" w:ascii="Times New Roman" w:hAnsi="Times New Roman" w:cs="宋体"/>
                <w:color w:val="000000"/>
                <w:kern w:val="0"/>
                <w:sz w:val="24"/>
              </w:rPr>
              <w:t>　</w:t>
            </w:r>
          </w:p>
        </w:tc>
        <w:tc>
          <w:tcPr>
            <w:tcW w:w="4620" w:type="dxa"/>
            <w:gridSpan w:val="3"/>
            <w:tcBorders>
              <w:top w:val="nil"/>
              <w:left w:val="nil"/>
              <w:bottom w:val="single" w:color="auto" w:sz="4" w:space="0"/>
              <w:right w:val="single" w:color="000000" w:sz="4" w:space="0"/>
            </w:tcBorders>
            <w:vAlign w:val="center"/>
          </w:tcPr>
          <w:p w14:paraId="5C382083">
            <w:pPr>
              <w:widowControl/>
              <w:ind w:firstLine="480"/>
              <w:rPr>
                <w:rFonts w:ascii="Times New Roman" w:hAnsi="Times New Roman" w:cs="宋体"/>
                <w:color w:val="000000"/>
                <w:kern w:val="0"/>
                <w:sz w:val="24"/>
              </w:rPr>
            </w:pPr>
            <w:r>
              <w:rPr>
                <w:rFonts w:hint="eastAsia" w:ascii="Times New Roman" w:hAnsi="Times New Roman" w:cs="宋体"/>
                <w:color w:val="000000"/>
                <w:kern w:val="0"/>
                <w:sz w:val="24"/>
              </w:rPr>
              <w:t>验收时间：</w:t>
            </w:r>
            <w:r>
              <w:rPr>
                <w:rFonts w:ascii="Times New Roman" w:hAnsi="Times New Roman" w:cs="宋体"/>
                <w:color w:val="000000"/>
                <w:kern w:val="0"/>
                <w:sz w:val="24"/>
              </w:rPr>
              <w:t xml:space="preserve">       </w:t>
            </w:r>
            <w:r>
              <w:rPr>
                <w:rFonts w:hint="eastAsia" w:ascii="Times New Roman" w:hAnsi="Times New Roman" w:cs="宋体"/>
                <w:color w:val="000000"/>
                <w:kern w:val="0"/>
                <w:sz w:val="24"/>
              </w:rPr>
              <w:t>年</w:t>
            </w:r>
            <w:r>
              <w:rPr>
                <w:rFonts w:ascii="Times New Roman" w:hAnsi="Times New Roman" w:cs="宋体"/>
                <w:color w:val="000000"/>
                <w:kern w:val="0"/>
                <w:sz w:val="24"/>
              </w:rPr>
              <w:t xml:space="preserve">     </w:t>
            </w:r>
            <w:r>
              <w:rPr>
                <w:rFonts w:hint="eastAsia" w:ascii="Times New Roman" w:hAnsi="Times New Roman" w:cs="宋体"/>
                <w:color w:val="000000"/>
                <w:kern w:val="0"/>
                <w:sz w:val="24"/>
              </w:rPr>
              <w:t>月</w:t>
            </w:r>
            <w:r>
              <w:rPr>
                <w:rFonts w:ascii="Times New Roman" w:hAnsi="Times New Roman" w:cs="宋体"/>
                <w:color w:val="000000"/>
                <w:kern w:val="0"/>
                <w:sz w:val="24"/>
              </w:rPr>
              <w:t xml:space="preserve">     </w:t>
            </w:r>
            <w:r>
              <w:rPr>
                <w:rFonts w:hint="eastAsia" w:ascii="Times New Roman" w:hAnsi="Times New Roman" w:cs="宋体"/>
                <w:color w:val="000000"/>
                <w:kern w:val="0"/>
                <w:sz w:val="24"/>
              </w:rPr>
              <w:t>日</w:t>
            </w:r>
          </w:p>
        </w:tc>
      </w:tr>
      <w:tr w14:paraId="44DC0439">
        <w:tblPrEx>
          <w:tblCellMar>
            <w:top w:w="0" w:type="dxa"/>
            <w:left w:w="108" w:type="dxa"/>
            <w:bottom w:w="0" w:type="dxa"/>
            <w:right w:w="108" w:type="dxa"/>
          </w:tblCellMar>
        </w:tblPrEx>
        <w:trPr>
          <w:trHeight w:val="345" w:hRule="atLeast"/>
        </w:trPr>
        <w:tc>
          <w:tcPr>
            <w:tcW w:w="14080" w:type="dxa"/>
            <w:gridSpan w:val="5"/>
            <w:tcBorders>
              <w:top w:val="single" w:color="auto" w:sz="4" w:space="0"/>
              <w:left w:val="nil"/>
              <w:bottom w:val="nil"/>
              <w:right w:val="nil"/>
            </w:tcBorders>
            <w:vAlign w:val="center"/>
          </w:tcPr>
          <w:p w14:paraId="7A5EC193">
            <w:pPr>
              <w:widowControl/>
              <w:ind w:firstLine="440"/>
              <w:jc w:val="left"/>
              <w:rPr>
                <w:rFonts w:ascii="Times New Roman" w:hAnsi="Times New Roman" w:cs="宋体"/>
                <w:color w:val="000000"/>
                <w:kern w:val="0"/>
                <w:sz w:val="22"/>
              </w:rPr>
            </w:pPr>
            <w:r>
              <w:rPr>
                <w:rFonts w:hint="eastAsia" w:ascii="Times New Roman" w:hAnsi="Times New Roman" w:cs="宋体"/>
                <w:color w:val="000000"/>
                <w:kern w:val="0"/>
                <w:sz w:val="22"/>
              </w:rPr>
              <w:t>本单一式四联：第一联采购人留存，第二联作为财政支付凭证，第三联供货单位留存，第四联采购办存档备查。</w:t>
            </w:r>
          </w:p>
          <w:p w14:paraId="0B29C544">
            <w:pPr>
              <w:ind w:firstLine="440"/>
              <w:rPr>
                <w:rFonts w:ascii="Times New Roman" w:hAnsi="Times New Roman" w:cs="宋体"/>
                <w:color w:val="000000"/>
                <w:sz w:val="22"/>
              </w:rPr>
            </w:pPr>
          </w:p>
          <w:p w14:paraId="3987C6FB">
            <w:pPr>
              <w:ind w:firstLine="440"/>
              <w:rPr>
                <w:rFonts w:ascii="Times New Roman" w:hAnsi="Times New Roman" w:cs="宋体"/>
                <w:color w:val="000000"/>
                <w:sz w:val="22"/>
              </w:rPr>
            </w:pPr>
          </w:p>
          <w:p w14:paraId="7A428A42">
            <w:pPr>
              <w:ind w:firstLine="440"/>
              <w:rPr>
                <w:rFonts w:ascii="Times New Roman" w:hAnsi="Times New Roman" w:cs="宋体"/>
                <w:color w:val="000000"/>
                <w:sz w:val="22"/>
              </w:rPr>
            </w:pPr>
          </w:p>
        </w:tc>
      </w:tr>
    </w:tbl>
    <w:p w14:paraId="1270F5F7">
      <w:pPr>
        <w:widowControl/>
        <w:spacing w:line="360" w:lineRule="auto"/>
        <w:ind w:firstLine="420"/>
        <w:jc w:val="left"/>
        <w:rPr>
          <w:rFonts w:ascii="Times New Roman" w:hAnsi="Times New Roman"/>
          <w:color w:val="000000"/>
          <w:szCs w:val="21"/>
        </w:rPr>
        <w:sectPr>
          <w:pgSz w:w="16838" w:h="11906" w:orient="landscape"/>
          <w:pgMar w:top="1797" w:right="1474" w:bottom="1559" w:left="1247" w:header="851" w:footer="851" w:gutter="0"/>
          <w:cols w:space="720" w:num="1"/>
        </w:sectPr>
      </w:pPr>
    </w:p>
    <w:p w14:paraId="743540D7">
      <w:pPr>
        <w:pStyle w:val="48"/>
        <w:spacing w:before="120"/>
        <w:ind w:firstLine="643"/>
        <w:rPr>
          <w:rFonts w:ascii="Times New Roman" w:hAnsi="Times New Roman"/>
          <w:color w:val="000000"/>
          <w:sz w:val="21"/>
          <w:szCs w:val="21"/>
        </w:rPr>
      </w:pPr>
      <w:bookmarkStart w:id="108" w:name="_Toc11067543"/>
      <w:r>
        <w:rPr>
          <w:rFonts w:hint="eastAsia" w:ascii="Times New Roman" w:hAnsi="Times New Roman"/>
          <w:color w:val="000000"/>
        </w:rPr>
        <w:t>第六章</w:t>
      </w:r>
      <w:r>
        <w:rPr>
          <w:rFonts w:ascii="Times New Roman" w:hAnsi="Times New Roman"/>
          <w:color w:val="000000"/>
        </w:rPr>
        <w:t xml:space="preserve">  </w:t>
      </w:r>
      <w:r>
        <w:rPr>
          <w:rFonts w:hint="eastAsia" w:ascii="Times New Roman" w:hAnsi="Times New Roman"/>
          <w:color w:val="000000"/>
        </w:rPr>
        <w:t>投标文件格式</w:t>
      </w:r>
      <w:bookmarkEnd w:id="108"/>
    </w:p>
    <w:p w14:paraId="307B965F">
      <w:pPr>
        <w:pStyle w:val="192"/>
        <w:snapToGrid w:val="0"/>
        <w:spacing w:line="400" w:lineRule="exact"/>
        <w:ind w:firstLine="643"/>
        <w:jc w:val="center"/>
        <w:rPr>
          <w:rFonts w:ascii="Times New Roman" w:hAnsi="Times New Roman" w:eastAsia="宋体" w:cs="宋体"/>
          <w:b/>
          <w:color w:val="000000"/>
          <w:sz w:val="32"/>
          <w:szCs w:val="32"/>
        </w:rPr>
      </w:pPr>
      <w:bookmarkStart w:id="109" w:name="_Toc430786286"/>
    </w:p>
    <w:p w14:paraId="7641900F">
      <w:pPr>
        <w:pStyle w:val="192"/>
        <w:snapToGrid w:val="0"/>
        <w:spacing w:line="400" w:lineRule="exact"/>
        <w:ind w:firstLine="643"/>
        <w:jc w:val="center"/>
        <w:rPr>
          <w:rFonts w:ascii="Times New Roman" w:hAnsi="Times New Roman" w:eastAsia="宋体" w:cs="宋体"/>
          <w:b/>
          <w:color w:val="000000"/>
          <w:sz w:val="32"/>
          <w:szCs w:val="32"/>
        </w:rPr>
      </w:pPr>
      <w:r>
        <w:rPr>
          <w:rFonts w:hint="eastAsia" w:ascii="Times New Roman" w:hAnsi="Times New Roman" w:eastAsia="宋体" w:cs="宋体"/>
          <w:b/>
          <w:color w:val="000000"/>
          <w:sz w:val="32"/>
          <w:szCs w:val="32"/>
        </w:rPr>
        <w:t>政府采购活动现场确认声明书</w:t>
      </w:r>
    </w:p>
    <w:p w14:paraId="3410FC91">
      <w:pPr>
        <w:pStyle w:val="192"/>
        <w:snapToGrid w:val="0"/>
        <w:spacing w:line="400" w:lineRule="exact"/>
        <w:ind w:firstLine="482"/>
        <w:jc w:val="center"/>
        <w:rPr>
          <w:rFonts w:ascii="Times New Roman" w:hAnsi="Times New Roman" w:eastAsia="宋体" w:cs="宋体"/>
          <w:b/>
          <w:color w:val="000000"/>
          <w:sz w:val="24"/>
          <w:szCs w:val="24"/>
        </w:rPr>
      </w:pPr>
      <w:r>
        <w:rPr>
          <w:rFonts w:hint="eastAsia" w:ascii="Times New Roman" w:hAnsi="Times New Roman" w:eastAsia="宋体" w:cs="宋体"/>
          <w:b/>
          <w:color w:val="000000"/>
          <w:sz w:val="24"/>
          <w:szCs w:val="24"/>
        </w:rPr>
        <w:t>（要求在电子投标文件解密后，将以下表格填写完成后，通过电子邮件方式将清晰扫描件传给932495629</w:t>
      </w:r>
      <w:r>
        <w:rPr>
          <w:rFonts w:ascii="Times New Roman" w:hAnsi="Times New Roman" w:eastAsia="宋体" w:cs="宋体"/>
          <w:b/>
          <w:color w:val="000000"/>
          <w:sz w:val="24"/>
          <w:szCs w:val="24"/>
        </w:rPr>
        <w:t>@qq.com</w:t>
      </w:r>
      <w:r>
        <w:rPr>
          <w:rFonts w:hint="eastAsia" w:ascii="Times New Roman" w:hAnsi="Times New Roman" w:eastAsia="宋体" w:cs="宋体"/>
          <w:b/>
          <w:color w:val="000000"/>
          <w:sz w:val="24"/>
          <w:szCs w:val="24"/>
        </w:rPr>
        <w:t>，不要封存于投标文件里）</w:t>
      </w:r>
    </w:p>
    <w:p w14:paraId="1AD3382B">
      <w:pPr>
        <w:pStyle w:val="192"/>
        <w:snapToGrid w:val="0"/>
        <w:spacing w:line="400" w:lineRule="exact"/>
        <w:ind w:firstLine="420"/>
        <w:rPr>
          <w:rFonts w:ascii="Times New Roman" w:hAnsi="Times New Roman" w:eastAsia="宋体" w:cs="宋体"/>
          <w:color w:val="000000"/>
          <w:kern w:val="0"/>
          <w:sz w:val="21"/>
          <w:szCs w:val="21"/>
        </w:rPr>
      </w:pPr>
      <w:r>
        <w:rPr>
          <w:rFonts w:ascii="Times New Roman" w:hAnsi="Times New Roman" w:eastAsia="宋体" w:cs="宋体"/>
          <w:color w:val="000000"/>
          <w:kern w:val="0"/>
          <w:sz w:val="21"/>
          <w:szCs w:val="21"/>
        </w:rPr>
        <w:t xml:space="preserve"> </w:t>
      </w:r>
    </w:p>
    <w:p w14:paraId="7F129A69">
      <w:pPr>
        <w:pStyle w:val="192"/>
        <w:snapToGrid w:val="0"/>
        <w:spacing w:line="400" w:lineRule="exact"/>
        <w:rPr>
          <w:rFonts w:ascii="Times New Roman" w:hAnsi="Times New Roman" w:eastAsia="宋体" w:cs="宋体"/>
          <w:b/>
          <w:color w:val="000000"/>
          <w:sz w:val="21"/>
          <w:szCs w:val="21"/>
        </w:rPr>
      </w:pPr>
      <w:r>
        <w:rPr>
          <w:rFonts w:hint="eastAsia" w:ascii="Times New Roman" w:hAnsi="Times New Roman" w:eastAsia="宋体" w:cs="宋体"/>
          <w:color w:val="000000"/>
          <w:kern w:val="0"/>
          <w:sz w:val="21"/>
          <w:szCs w:val="21"/>
          <w:lang w:eastAsia="zh-CN"/>
        </w:rPr>
        <w:t>平湖市公路与运输管理服务中心</w:t>
      </w:r>
      <w:r>
        <w:rPr>
          <w:rFonts w:hint="eastAsia" w:ascii="Times New Roman" w:hAnsi="Times New Roman" w:eastAsia="宋体" w:cs="宋体"/>
          <w:color w:val="000000"/>
          <w:kern w:val="0"/>
          <w:sz w:val="21"/>
          <w:szCs w:val="21"/>
        </w:rPr>
        <w:t>：</w:t>
      </w:r>
    </w:p>
    <w:p w14:paraId="53B2476C">
      <w:pPr>
        <w:pStyle w:val="192"/>
        <w:snapToGrid w:val="0"/>
        <w:spacing w:line="400" w:lineRule="exact"/>
        <w:ind w:firstLine="444" w:firstLineChars="200"/>
        <w:rPr>
          <w:rFonts w:ascii="Times New Roman" w:hAnsi="Times New Roman" w:eastAsia="宋体" w:cs="宋体"/>
          <w:color w:val="000000"/>
          <w:spacing w:val="6"/>
          <w:sz w:val="21"/>
          <w:szCs w:val="21"/>
        </w:rPr>
      </w:pPr>
      <w:r>
        <w:rPr>
          <w:rFonts w:hint="eastAsia" w:ascii="Times New Roman" w:hAnsi="Times New Roman" w:eastAsia="宋体" w:cs="宋体"/>
          <w:color w:val="000000"/>
          <w:spacing w:val="6"/>
          <w:sz w:val="21"/>
          <w:szCs w:val="21"/>
        </w:rPr>
        <w:t>本人经由</w:t>
      </w:r>
      <w:r>
        <w:rPr>
          <w:rFonts w:ascii="Times New Roman" w:hAnsi="Times New Roman" w:eastAsia="宋体" w:cs="宋体"/>
          <w:color w:val="000000"/>
          <w:spacing w:val="6"/>
          <w:sz w:val="21"/>
          <w:szCs w:val="21"/>
          <w:u w:val="single"/>
        </w:rPr>
        <w:t xml:space="preserve">      </w:t>
      </w:r>
      <w:r>
        <w:rPr>
          <w:rFonts w:hint="eastAsia" w:ascii="Times New Roman" w:hAnsi="Times New Roman" w:eastAsia="宋体" w:cs="宋体"/>
          <w:color w:val="000000"/>
          <w:spacing w:val="6"/>
          <w:sz w:val="21"/>
          <w:szCs w:val="21"/>
          <w:u w:val="single"/>
        </w:rPr>
        <w:t>（单位）</w:t>
      </w:r>
      <w:r>
        <w:rPr>
          <w:rFonts w:hint="eastAsia" w:ascii="Times New Roman" w:hAnsi="Times New Roman" w:eastAsia="宋体" w:cs="宋体"/>
          <w:color w:val="000000"/>
          <w:spacing w:val="6"/>
          <w:sz w:val="21"/>
          <w:szCs w:val="21"/>
        </w:rPr>
        <w:t>负责人</w:t>
      </w:r>
      <w:r>
        <w:rPr>
          <w:rFonts w:ascii="Times New Roman" w:hAnsi="Times New Roman" w:eastAsia="宋体" w:cs="宋体"/>
          <w:color w:val="000000"/>
          <w:spacing w:val="6"/>
          <w:sz w:val="21"/>
          <w:szCs w:val="21"/>
          <w:u w:val="single"/>
        </w:rPr>
        <w:t xml:space="preserve">      </w:t>
      </w:r>
      <w:r>
        <w:rPr>
          <w:rFonts w:hint="eastAsia" w:ascii="Times New Roman" w:hAnsi="Times New Roman" w:eastAsia="宋体" w:cs="宋体"/>
          <w:color w:val="000000"/>
          <w:spacing w:val="6"/>
          <w:sz w:val="21"/>
          <w:szCs w:val="21"/>
          <w:u w:val="single"/>
        </w:rPr>
        <w:t>（姓名）</w:t>
      </w:r>
      <w:r>
        <w:rPr>
          <w:rFonts w:hint="eastAsia" w:ascii="Times New Roman" w:hAnsi="Times New Roman" w:eastAsia="宋体" w:cs="宋体"/>
          <w:color w:val="000000"/>
          <w:spacing w:val="6"/>
          <w:sz w:val="21"/>
          <w:szCs w:val="21"/>
        </w:rPr>
        <w:t>合法授权参加</w:t>
      </w:r>
      <w:r>
        <w:rPr>
          <w:rFonts w:ascii="Times New Roman" w:hAnsi="Times New Roman" w:eastAsia="宋体" w:cs="宋体"/>
          <w:color w:val="000000"/>
          <w:spacing w:val="6"/>
          <w:sz w:val="21"/>
          <w:szCs w:val="21"/>
          <w:u w:val="single"/>
        </w:rPr>
        <w:t xml:space="preserve">                </w:t>
      </w:r>
      <w:r>
        <w:rPr>
          <w:rFonts w:hint="eastAsia" w:ascii="Times New Roman" w:hAnsi="Times New Roman" w:eastAsia="宋体" w:cs="宋体"/>
          <w:color w:val="000000"/>
          <w:spacing w:val="6"/>
          <w:sz w:val="21"/>
          <w:szCs w:val="21"/>
        </w:rPr>
        <w:t>项目（编号：</w:t>
      </w:r>
      <w:r>
        <w:rPr>
          <w:rFonts w:ascii="Times New Roman" w:hAnsi="Times New Roman" w:eastAsia="宋体" w:cs="宋体"/>
          <w:color w:val="000000"/>
          <w:spacing w:val="6"/>
          <w:sz w:val="21"/>
          <w:szCs w:val="21"/>
          <w:u w:val="single"/>
        </w:rPr>
        <w:t xml:space="preserve">        </w:t>
      </w:r>
      <w:r>
        <w:rPr>
          <w:rFonts w:hint="eastAsia" w:ascii="Times New Roman" w:hAnsi="Times New Roman" w:eastAsia="宋体" w:cs="宋体"/>
          <w:color w:val="000000"/>
          <w:spacing w:val="6"/>
          <w:sz w:val="21"/>
          <w:szCs w:val="21"/>
        </w:rPr>
        <w:t>）政府采购活动，经与本单位法人代表（负责人）联系确认，现就有关公平竞争事项郑重声明如下：</w:t>
      </w:r>
      <w:r>
        <w:rPr>
          <w:rFonts w:ascii="Times New Roman" w:hAnsi="Times New Roman" w:eastAsia="宋体" w:cs="宋体"/>
          <w:color w:val="000000"/>
          <w:spacing w:val="6"/>
          <w:sz w:val="21"/>
          <w:szCs w:val="21"/>
        </w:rPr>
        <w:t xml:space="preserve"> </w:t>
      </w:r>
    </w:p>
    <w:p w14:paraId="658102BF">
      <w:pPr>
        <w:pStyle w:val="267"/>
        <w:widowControl/>
        <w:numPr>
          <w:ilvl w:val="0"/>
          <w:numId w:val="9"/>
        </w:numPr>
        <w:snapToGrid w:val="0"/>
        <w:spacing w:line="400" w:lineRule="exact"/>
        <w:ind w:firstLine="396" w:firstLineChars="189"/>
        <w:rPr>
          <w:rFonts w:ascii="Times New Roman" w:hAnsi="Times New Roman" w:cs="宋体"/>
          <w:color w:val="000000"/>
          <w:kern w:val="0"/>
          <w:szCs w:val="21"/>
        </w:rPr>
      </w:pPr>
      <w:r>
        <w:rPr>
          <w:rFonts w:hint="eastAsia" w:ascii="Times New Roman" w:hAnsi="Times New Roman" w:cs="宋体"/>
          <w:color w:val="000000"/>
          <w:kern w:val="0"/>
          <w:szCs w:val="21"/>
        </w:rPr>
        <w:t>本单位与采购人之间</w:t>
      </w:r>
      <w:r>
        <w:rPr>
          <w:rFonts w:ascii="Times New Roman" w:hAnsi="Times New Roman" w:cs="宋体"/>
          <w:color w:val="000000"/>
          <w:kern w:val="0"/>
          <w:szCs w:val="21"/>
        </w:rPr>
        <w:t xml:space="preserve"> </w:t>
      </w:r>
      <w:r>
        <w:rPr>
          <w:rFonts w:hint="eastAsia" w:ascii="Times New Roman" w:hAnsi="Times New Roman" w:cs="宋体"/>
          <w:color w:val="000000"/>
          <w:kern w:val="0"/>
          <w:szCs w:val="21"/>
        </w:rPr>
        <w:t>□不存在利害关系</w:t>
      </w:r>
      <w:r>
        <w:rPr>
          <w:rFonts w:ascii="Times New Roman" w:hAnsi="Times New Roman" w:cs="宋体"/>
          <w:color w:val="000000"/>
          <w:kern w:val="0"/>
          <w:szCs w:val="21"/>
        </w:rPr>
        <w:t xml:space="preserve"> </w:t>
      </w:r>
      <w:r>
        <w:rPr>
          <w:rFonts w:hint="eastAsia" w:ascii="Times New Roman" w:hAnsi="Times New Roman" w:cs="宋体"/>
          <w:color w:val="000000"/>
          <w:kern w:val="0"/>
          <w:szCs w:val="21"/>
        </w:rPr>
        <w:t>□存在下列利害关系</w:t>
      </w:r>
      <w:r>
        <w:rPr>
          <w:rFonts w:ascii="Times New Roman" w:hAnsi="Times New Roman" w:cs="宋体"/>
          <w:color w:val="000000"/>
          <w:kern w:val="0"/>
          <w:szCs w:val="21"/>
          <w:u w:val="single"/>
        </w:rPr>
        <w:t xml:space="preserve">           </w:t>
      </w:r>
      <w:r>
        <w:rPr>
          <w:rFonts w:hint="eastAsia" w:ascii="Times New Roman" w:hAnsi="Times New Roman" w:cs="宋体"/>
          <w:color w:val="000000"/>
          <w:kern w:val="0"/>
          <w:szCs w:val="21"/>
        </w:rPr>
        <w:t>：</w:t>
      </w:r>
    </w:p>
    <w:p w14:paraId="55CB95C7">
      <w:pPr>
        <w:pStyle w:val="267"/>
        <w:widowControl/>
        <w:snapToGrid w:val="0"/>
        <w:spacing w:line="400" w:lineRule="exact"/>
        <w:rPr>
          <w:rFonts w:ascii="Times New Roman" w:hAnsi="Times New Roman" w:cs="宋体"/>
          <w:color w:val="000000"/>
          <w:kern w:val="0"/>
          <w:szCs w:val="21"/>
        </w:rPr>
      </w:pPr>
      <w:r>
        <w:rPr>
          <w:rFonts w:ascii="Times New Roman" w:hAnsi="Times New Roman" w:cs="宋体"/>
          <w:color w:val="000000"/>
          <w:kern w:val="0"/>
          <w:szCs w:val="21"/>
        </w:rPr>
        <w:t xml:space="preserve">  A.</w:t>
      </w:r>
      <w:r>
        <w:rPr>
          <w:rFonts w:hint="eastAsia" w:ascii="Times New Roman" w:hAnsi="Times New Roman" w:cs="宋体"/>
          <w:color w:val="000000"/>
          <w:kern w:val="0"/>
          <w:szCs w:val="21"/>
        </w:rPr>
        <w:t>投资关系</w:t>
      </w:r>
      <w:r>
        <w:rPr>
          <w:rFonts w:ascii="Times New Roman" w:hAnsi="Times New Roman" w:cs="宋体"/>
          <w:color w:val="000000"/>
          <w:kern w:val="0"/>
          <w:szCs w:val="21"/>
        </w:rPr>
        <w:t xml:space="preserve">    B.</w:t>
      </w:r>
      <w:r>
        <w:rPr>
          <w:rFonts w:hint="eastAsia" w:ascii="Times New Roman" w:hAnsi="Times New Roman" w:cs="宋体"/>
          <w:color w:val="000000"/>
          <w:kern w:val="0"/>
          <w:szCs w:val="21"/>
        </w:rPr>
        <w:t>行政隶属关系</w:t>
      </w:r>
      <w:r>
        <w:rPr>
          <w:rFonts w:ascii="Times New Roman" w:hAnsi="Times New Roman" w:cs="宋体"/>
          <w:color w:val="000000"/>
          <w:kern w:val="0"/>
          <w:szCs w:val="21"/>
        </w:rPr>
        <w:t xml:space="preserve">    C.</w:t>
      </w:r>
      <w:r>
        <w:rPr>
          <w:rFonts w:hint="eastAsia" w:ascii="Times New Roman" w:hAnsi="Times New Roman" w:cs="宋体"/>
          <w:color w:val="000000"/>
          <w:kern w:val="0"/>
          <w:szCs w:val="21"/>
        </w:rPr>
        <w:t>业务指导关系</w:t>
      </w:r>
    </w:p>
    <w:p w14:paraId="2C33EC90">
      <w:pPr>
        <w:pStyle w:val="267"/>
        <w:widowControl/>
        <w:snapToGrid w:val="0"/>
        <w:spacing w:line="400" w:lineRule="exact"/>
        <w:rPr>
          <w:rFonts w:ascii="Times New Roman" w:hAnsi="Times New Roman" w:cs="宋体"/>
          <w:color w:val="000000"/>
          <w:kern w:val="0"/>
          <w:szCs w:val="21"/>
        </w:rPr>
      </w:pPr>
      <w:r>
        <w:rPr>
          <w:rFonts w:ascii="Times New Roman" w:hAnsi="Times New Roman" w:cs="宋体"/>
          <w:color w:val="000000"/>
          <w:kern w:val="0"/>
          <w:szCs w:val="21"/>
        </w:rPr>
        <w:t xml:space="preserve">  D.</w:t>
      </w:r>
      <w:r>
        <w:rPr>
          <w:rFonts w:hint="eastAsia" w:ascii="Times New Roman" w:hAnsi="Times New Roman" w:cs="宋体"/>
          <w:color w:val="000000"/>
          <w:kern w:val="0"/>
          <w:szCs w:val="21"/>
        </w:rPr>
        <w:t>其他可能</w:t>
      </w:r>
      <w:r>
        <w:rPr>
          <w:rFonts w:hint="eastAsia" w:ascii="Times New Roman" w:hAnsi="Times New Roman" w:cs="宋体"/>
          <w:color w:val="000000"/>
          <w:szCs w:val="21"/>
        </w:rPr>
        <w:t>影响采购公正的</w:t>
      </w:r>
      <w:r>
        <w:rPr>
          <w:rFonts w:hint="eastAsia" w:ascii="Times New Roman" w:hAnsi="Times New Roman" w:cs="宋体"/>
          <w:color w:val="000000"/>
          <w:kern w:val="0"/>
          <w:szCs w:val="21"/>
        </w:rPr>
        <w:t>利害关系</w:t>
      </w:r>
      <w:r>
        <w:rPr>
          <w:rFonts w:hint="eastAsia" w:ascii="Times New Roman" w:hAnsi="Times New Roman" w:cs="宋体"/>
          <w:color w:val="000000"/>
          <w:kern w:val="0"/>
          <w:szCs w:val="21"/>
          <w:u w:val="single"/>
        </w:rPr>
        <w:t>（如有，请如实说明）</w:t>
      </w:r>
      <w:r>
        <w:rPr>
          <w:rFonts w:ascii="Times New Roman" w:hAnsi="Times New Roman" w:cs="宋体"/>
          <w:color w:val="000000"/>
          <w:kern w:val="0"/>
          <w:szCs w:val="21"/>
          <w:u w:val="single"/>
        </w:rPr>
        <w:t xml:space="preserve">                 </w:t>
      </w:r>
      <w:r>
        <w:rPr>
          <w:rFonts w:hint="eastAsia" w:ascii="Times New Roman" w:hAnsi="Times New Roman" w:cs="宋体"/>
          <w:color w:val="000000"/>
          <w:kern w:val="0"/>
          <w:szCs w:val="21"/>
        </w:rPr>
        <w:t>。</w:t>
      </w:r>
    </w:p>
    <w:p w14:paraId="3AC3833B">
      <w:pPr>
        <w:pStyle w:val="267"/>
        <w:widowControl/>
        <w:snapToGrid w:val="0"/>
        <w:spacing w:line="400" w:lineRule="exact"/>
        <w:rPr>
          <w:rFonts w:ascii="Times New Roman" w:hAnsi="Times New Roman" w:cs="宋体"/>
          <w:color w:val="000000"/>
          <w:kern w:val="0"/>
          <w:szCs w:val="21"/>
        </w:rPr>
      </w:pPr>
      <w:r>
        <w:rPr>
          <w:rFonts w:ascii="Times New Roman" w:hAnsi="Times New Roman" w:cs="宋体"/>
          <w:color w:val="000000"/>
          <w:spacing w:val="6"/>
          <w:szCs w:val="21"/>
        </w:rPr>
        <w:t xml:space="preserve">  </w:t>
      </w:r>
      <w:r>
        <w:rPr>
          <w:rFonts w:hint="eastAsia" w:ascii="Times New Roman" w:hAnsi="Times New Roman" w:cs="宋体"/>
          <w:color w:val="000000"/>
          <w:spacing w:val="6"/>
          <w:szCs w:val="21"/>
        </w:rPr>
        <w:t>二、</w:t>
      </w:r>
      <w:r>
        <w:rPr>
          <w:rFonts w:hint="eastAsia" w:ascii="Times New Roman" w:hAnsi="Times New Roman" w:cs="宋体"/>
          <w:color w:val="000000"/>
          <w:kern w:val="0"/>
          <w:szCs w:val="21"/>
        </w:rPr>
        <w:t>现已清楚知道参加本项目采购活动的其他所有供应商名称，本单位</w:t>
      </w:r>
      <w:r>
        <w:rPr>
          <w:rFonts w:ascii="Times New Roman" w:hAnsi="Times New Roman" w:cs="宋体"/>
          <w:color w:val="000000"/>
          <w:kern w:val="0"/>
          <w:szCs w:val="21"/>
        </w:rPr>
        <w:t xml:space="preserve"> </w:t>
      </w:r>
      <w:r>
        <w:rPr>
          <w:rFonts w:hint="eastAsia" w:ascii="Times New Roman" w:hAnsi="Times New Roman" w:cs="宋体"/>
          <w:color w:val="000000"/>
          <w:kern w:val="0"/>
          <w:szCs w:val="21"/>
        </w:rPr>
        <w:t>□与其他所有供应商之间均不存在利害关系</w:t>
      </w:r>
      <w:r>
        <w:rPr>
          <w:rFonts w:ascii="Times New Roman" w:hAnsi="Times New Roman" w:cs="宋体"/>
          <w:color w:val="000000"/>
          <w:kern w:val="0"/>
          <w:szCs w:val="21"/>
        </w:rPr>
        <w:t xml:space="preserve"> </w:t>
      </w:r>
      <w:r>
        <w:rPr>
          <w:rFonts w:hint="eastAsia" w:ascii="Times New Roman" w:hAnsi="Times New Roman" w:cs="宋体"/>
          <w:color w:val="000000"/>
          <w:kern w:val="0"/>
          <w:szCs w:val="21"/>
        </w:rPr>
        <w:t>□与</w:t>
      </w:r>
      <w:r>
        <w:rPr>
          <w:rFonts w:ascii="Times New Roman" w:hAnsi="Times New Roman" w:cs="宋体"/>
          <w:color w:val="000000"/>
          <w:kern w:val="0"/>
          <w:szCs w:val="21"/>
          <w:u w:val="single"/>
        </w:rPr>
        <w:t xml:space="preserve">           </w:t>
      </w:r>
      <w:r>
        <w:rPr>
          <w:rFonts w:hint="eastAsia" w:ascii="Times New Roman" w:hAnsi="Times New Roman" w:cs="宋体"/>
          <w:color w:val="000000"/>
          <w:kern w:val="0"/>
          <w:szCs w:val="21"/>
          <w:u w:val="single"/>
        </w:rPr>
        <w:t>（供应商名称）</w:t>
      </w:r>
      <w:r>
        <w:rPr>
          <w:rFonts w:hint="eastAsia" w:ascii="Times New Roman" w:hAnsi="Times New Roman" w:cs="宋体"/>
          <w:color w:val="000000"/>
          <w:kern w:val="0"/>
          <w:szCs w:val="21"/>
        </w:rPr>
        <w:t>之间存在下列利害关系</w:t>
      </w:r>
      <w:r>
        <w:rPr>
          <w:rFonts w:ascii="Times New Roman" w:hAnsi="Times New Roman" w:cs="宋体"/>
          <w:color w:val="000000"/>
          <w:kern w:val="0"/>
          <w:szCs w:val="21"/>
          <w:u w:val="single"/>
        </w:rPr>
        <w:t xml:space="preserve">          </w:t>
      </w:r>
      <w:r>
        <w:rPr>
          <w:rFonts w:hint="eastAsia" w:ascii="Times New Roman" w:hAnsi="Times New Roman" w:cs="宋体"/>
          <w:color w:val="000000"/>
          <w:kern w:val="0"/>
          <w:szCs w:val="21"/>
        </w:rPr>
        <w:t>：</w:t>
      </w:r>
    </w:p>
    <w:p w14:paraId="748F7631">
      <w:pPr>
        <w:pStyle w:val="192"/>
        <w:snapToGrid w:val="0"/>
        <w:spacing w:line="400" w:lineRule="exact"/>
        <w:ind w:firstLine="420"/>
        <w:rPr>
          <w:rFonts w:ascii="Times New Roman" w:hAnsi="Times New Roman" w:eastAsia="宋体" w:cs="宋体"/>
          <w:color w:val="000000"/>
          <w:kern w:val="0"/>
          <w:sz w:val="21"/>
          <w:szCs w:val="21"/>
        </w:rPr>
      </w:pPr>
      <w:r>
        <w:rPr>
          <w:rFonts w:ascii="Times New Roman" w:hAnsi="Times New Roman" w:eastAsia="宋体" w:cs="宋体"/>
          <w:color w:val="000000"/>
          <w:kern w:val="0"/>
          <w:sz w:val="21"/>
          <w:szCs w:val="21"/>
        </w:rPr>
        <w:t xml:space="preserve">  A.</w:t>
      </w:r>
      <w:r>
        <w:rPr>
          <w:rFonts w:hint="eastAsia" w:ascii="Times New Roman" w:hAnsi="Times New Roman" w:eastAsia="宋体" w:cs="宋体"/>
          <w:color w:val="000000"/>
          <w:kern w:val="0"/>
          <w:sz w:val="21"/>
          <w:szCs w:val="21"/>
        </w:rPr>
        <w:t>法定代表人或负责人或实际控制人是同一人</w:t>
      </w:r>
    </w:p>
    <w:p w14:paraId="303481FB">
      <w:pPr>
        <w:pStyle w:val="192"/>
        <w:snapToGrid w:val="0"/>
        <w:spacing w:line="400" w:lineRule="exact"/>
        <w:ind w:firstLine="420"/>
        <w:rPr>
          <w:rFonts w:ascii="Times New Roman" w:hAnsi="Times New Roman" w:eastAsia="宋体" w:cs="宋体"/>
          <w:color w:val="000000"/>
          <w:spacing w:val="6"/>
          <w:sz w:val="21"/>
          <w:szCs w:val="21"/>
        </w:rPr>
      </w:pPr>
      <w:r>
        <w:rPr>
          <w:rFonts w:ascii="Times New Roman" w:hAnsi="Times New Roman" w:eastAsia="宋体" w:cs="宋体"/>
          <w:color w:val="000000"/>
          <w:kern w:val="0"/>
          <w:sz w:val="21"/>
          <w:szCs w:val="21"/>
        </w:rPr>
        <w:t xml:space="preserve">  B.</w:t>
      </w:r>
      <w:r>
        <w:rPr>
          <w:rFonts w:hint="eastAsia" w:ascii="Times New Roman" w:hAnsi="Times New Roman" w:eastAsia="宋体" w:cs="宋体"/>
          <w:color w:val="000000"/>
          <w:kern w:val="0"/>
          <w:sz w:val="21"/>
          <w:szCs w:val="21"/>
        </w:rPr>
        <w:t>法定代表人或负责人或实际控制人是夫妻关系</w:t>
      </w:r>
    </w:p>
    <w:p w14:paraId="729CB86F">
      <w:pPr>
        <w:pStyle w:val="192"/>
        <w:snapToGrid w:val="0"/>
        <w:spacing w:line="400" w:lineRule="exact"/>
        <w:ind w:firstLine="420"/>
        <w:rPr>
          <w:rFonts w:ascii="Times New Roman" w:hAnsi="Times New Roman" w:eastAsia="宋体" w:cs="宋体"/>
          <w:color w:val="000000"/>
          <w:spacing w:val="6"/>
          <w:sz w:val="21"/>
          <w:szCs w:val="21"/>
        </w:rPr>
      </w:pPr>
      <w:r>
        <w:rPr>
          <w:rFonts w:ascii="Times New Roman" w:hAnsi="Times New Roman" w:eastAsia="宋体" w:cs="宋体"/>
          <w:color w:val="000000"/>
          <w:kern w:val="0"/>
          <w:sz w:val="21"/>
          <w:szCs w:val="21"/>
        </w:rPr>
        <w:t xml:space="preserve">  C.</w:t>
      </w:r>
      <w:r>
        <w:rPr>
          <w:rFonts w:hint="eastAsia" w:ascii="Times New Roman" w:hAnsi="Times New Roman" w:eastAsia="宋体" w:cs="宋体"/>
          <w:color w:val="000000"/>
          <w:kern w:val="0"/>
          <w:sz w:val="21"/>
          <w:szCs w:val="21"/>
        </w:rPr>
        <w:t>法定代表人或负责人或实际控制人是直系血亲关系</w:t>
      </w:r>
    </w:p>
    <w:p w14:paraId="47F636CB">
      <w:pPr>
        <w:pStyle w:val="192"/>
        <w:snapToGrid w:val="0"/>
        <w:spacing w:line="400" w:lineRule="exact"/>
        <w:ind w:firstLine="420"/>
        <w:rPr>
          <w:rFonts w:ascii="Times New Roman" w:hAnsi="Times New Roman" w:eastAsia="宋体" w:cs="宋体"/>
          <w:color w:val="000000"/>
          <w:spacing w:val="6"/>
          <w:sz w:val="21"/>
          <w:szCs w:val="21"/>
        </w:rPr>
      </w:pPr>
      <w:r>
        <w:rPr>
          <w:rFonts w:ascii="Times New Roman" w:hAnsi="Times New Roman" w:eastAsia="宋体" w:cs="宋体"/>
          <w:color w:val="000000"/>
          <w:kern w:val="0"/>
          <w:sz w:val="21"/>
          <w:szCs w:val="21"/>
        </w:rPr>
        <w:t xml:space="preserve">  D.</w:t>
      </w:r>
      <w:r>
        <w:rPr>
          <w:rFonts w:hint="eastAsia" w:ascii="Times New Roman" w:hAnsi="Times New Roman" w:eastAsia="宋体" w:cs="宋体"/>
          <w:color w:val="000000"/>
          <w:kern w:val="0"/>
          <w:sz w:val="21"/>
          <w:szCs w:val="21"/>
        </w:rPr>
        <w:t>法定代表人或负责人或实际控制人存在三代以内旁系血亲关系</w:t>
      </w:r>
    </w:p>
    <w:p w14:paraId="182A23BD">
      <w:pPr>
        <w:pStyle w:val="192"/>
        <w:snapToGrid w:val="0"/>
        <w:spacing w:line="400" w:lineRule="exact"/>
        <w:ind w:firstLine="420"/>
        <w:rPr>
          <w:rFonts w:ascii="Times New Roman" w:hAnsi="Times New Roman" w:eastAsia="宋体" w:cs="宋体"/>
          <w:color w:val="000000"/>
          <w:kern w:val="0"/>
          <w:sz w:val="21"/>
          <w:szCs w:val="21"/>
        </w:rPr>
      </w:pPr>
      <w:r>
        <w:rPr>
          <w:rFonts w:ascii="Times New Roman" w:hAnsi="Times New Roman" w:eastAsia="宋体" w:cs="宋体"/>
          <w:color w:val="000000"/>
          <w:kern w:val="0"/>
          <w:sz w:val="21"/>
          <w:szCs w:val="21"/>
        </w:rPr>
        <w:t xml:space="preserve">  E.</w:t>
      </w:r>
      <w:r>
        <w:rPr>
          <w:rFonts w:hint="eastAsia" w:ascii="Times New Roman" w:hAnsi="Times New Roman" w:eastAsia="宋体" w:cs="宋体"/>
          <w:color w:val="000000"/>
          <w:kern w:val="0"/>
          <w:sz w:val="21"/>
          <w:szCs w:val="21"/>
        </w:rPr>
        <w:t>法定代表人或负责人或实际控制人存在近姻亲关系</w:t>
      </w:r>
    </w:p>
    <w:p w14:paraId="06BDF803">
      <w:pPr>
        <w:pStyle w:val="192"/>
        <w:snapToGrid w:val="0"/>
        <w:spacing w:line="400" w:lineRule="exact"/>
        <w:ind w:firstLine="420"/>
        <w:rPr>
          <w:rFonts w:ascii="Times New Roman" w:hAnsi="Times New Roman" w:eastAsia="宋体" w:cs="宋体"/>
          <w:color w:val="000000"/>
          <w:kern w:val="0"/>
          <w:sz w:val="21"/>
          <w:szCs w:val="21"/>
        </w:rPr>
      </w:pPr>
      <w:r>
        <w:rPr>
          <w:rFonts w:ascii="Times New Roman" w:hAnsi="Times New Roman" w:eastAsia="宋体" w:cs="宋体"/>
          <w:color w:val="000000"/>
          <w:kern w:val="0"/>
          <w:sz w:val="21"/>
          <w:szCs w:val="21"/>
        </w:rPr>
        <w:t xml:space="preserve">  F.</w:t>
      </w:r>
      <w:r>
        <w:rPr>
          <w:rFonts w:hint="eastAsia" w:ascii="Times New Roman" w:hAnsi="Times New Roman" w:eastAsia="宋体" w:cs="宋体"/>
          <w:color w:val="000000"/>
          <w:kern w:val="0"/>
          <w:sz w:val="21"/>
          <w:szCs w:val="21"/>
        </w:rPr>
        <w:t>法定代表人或负责人或实际控制人存在股份控制或实际控制关系</w:t>
      </w:r>
    </w:p>
    <w:p w14:paraId="5DC7D052">
      <w:pPr>
        <w:pStyle w:val="192"/>
        <w:snapToGrid w:val="0"/>
        <w:spacing w:line="400" w:lineRule="exact"/>
        <w:ind w:firstLine="420"/>
        <w:rPr>
          <w:rFonts w:ascii="Times New Roman" w:hAnsi="Times New Roman" w:eastAsia="宋体" w:cs="宋体"/>
          <w:color w:val="000000"/>
          <w:kern w:val="0"/>
          <w:sz w:val="21"/>
          <w:szCs w:val="21"/>
        </w:rPr>
      </w:pPr>
      <w:r>
        <w:rPr>
          <w:rFonts w:ascii="Times New Roman" w:hAnsi="Times New Roman" w:eastAsia="宋体" w:cs="宋体"/>
          <w:color w:val="000000"/>
          <w:kern w:val="0"/>
          <w:sz w:val="21"/>
          <w:szCs w:val="21"/>
        </w:rPr>
        <w:t xml:space="preserve">  G.</w:t>
      </w:r>
      <w:r>
        <w:rPr>
          <w:rFonts w:hint="eastAsia" w:ascii="Times New Roman" w:hAnsi="Times New Roman" w:eastAsia="宋体" w:cs="宋体"/>
          <w:color w:val="000000"/>
          <w:kern w:val="0"/>
          <w:sz w:val="21"/>
          <w:szCs w:val="21"/>
        </w:rPr>
        <w:t>存在共同直接或间接投资设立子公司、联营企业和合营企业情况</w:t>
      </w:r>
    </w:p>
    <w:p w14:paraId="031DC885">
      <w:pPr>
        <w:pStyle w:val="192"/>
        <w:snapToGrid w:val="0"/>
        <w:spacing w:line="400" w:lineRule="exact"/>
        <w:ind w:firstLine="420"/>
        <w:rPr>
          <w:rFonts w:ascii="Times New Roman" w:hAnsi="Times New Roman" w:eastAsia="宋体" w:cs="宋体"/>
          <w:color w:val="000000"/>
          <w:sz w:val="21"/>
          <w:szCs w:val="21"/>
        </w:rPr>
      </w:pPr>
      <w:r>
        <w:rPr>
          <w:rFonts w:ascii="Times New Roman" w:hAnsi="Times New Roman" w:eastAsia="宋体" w:cs="宋体"/>
          <w:color w:val="000000"/>
          <w:kern w:val="0"/>
          <w:sz w:val="21"/>
          <w:szCs w:val="21"/>
        </w:rPr>
        <w:t xml:space="preserve">  H.</w:t>
      </w:r>
      <w:r>
        <w:rPr>
          <w:rFonts w:hint="eastAsia" w:ascii="Times New Roman" w:hAnsi="Times New Roman" w:eastAsia="宋体" w:cs="宋体"/>
          <w:color w:val="000000"/>
          <w:kern w:val="0"/>
          <w:sz w:val="21"/>
          <w:szCs w:val="21"/>
        </w:rPr>
        <w:t>存在分级代理或代销关系、同一生产制造商关系、</w:t>
      </w:r>
      <w:r>
        <w:rPr>
          <w:rFonts w:hint="eastAsia" w:ascii="Times New Roman" w:hAnsi="Times New Roman" w:eastAsia="宋体" w:cs="宋体"/>
          <w:color w:val="000000"/>
          <w:sz w:val="21"/>
          <w:szCs w:val="21"/>
        </w:rPr>
        <w:t>管理关系、重要业务（占主营业务收入</w:t>
      </w:r>
      <w:r>
        <w:rPr>
          <w:rFonts w:ascii="Times New Roman" w:hAnsi="Times New Roman" w:eastAsia="宋体" w:cs="宋体"/>
          <w:color w:val="000000"/>
          <w:sz w:val="21"/>
          <w:szCs w:val="21"/>
        </w:rPr>
        <w:t>50%</w:t>
      </w:r>
      <w:r>
        <w:rPr>
          <w:rFonts w:hint="eastAsia" w:ascii="Times New Roman" w:hAnsi="Times New Roman" w:eastAsia="宋体" w:cs="宋体"/>
          <w:color w:val="000000"/>
          <w:sz w:val="21"/>
          <w:szCs w:val="21"/>
        </w:rPr>
        <w:t>以上）或重要财务往来关系（如融资）等其他实质性控制关系</w:t>
      </w:r>
    </w:p>
    <w:p w14:paraId="1661DC4B">
      <w:pPr>
        <w:pStyle w:val="192"/>
        <w:snapToGrid w:val="0"/>
        <w:spacing w:line="400" w:lineRule="exact"/>
        <w:ind w:firstLine="420"/>
        <w:rPr>
          <w:rFonts w:ascii="Times New Roman" w:hAnsi="Times New Roman" w:eastAsia="宋体" w:cs="宋体"/>
          <w:color w:val="000000"/>
          <w:spacing w:val="6"/>
          <w:sz w:val="21"/>
          <w:szCs w:val="21"/>
        </w:rPr>
      </w:pPr>
      <w:r>
        <w:rPr>
          <w:rFonts w:ascii="Times New Roman" w:hAnsi="Times New Roman" w:eastAsia="宋体" w:cs="宋体"/>
          <w:color w:val="000000"/>
          <w:sz w:val="21"/>
          <w:szCs w:val="21"/>
        </w:rPr>
        <w:t xml:space="preserve">  </w:t>
      </w:r>
      <w:r>
        <w:rPr>
          <w:rFonts w:hint="eastAsia" w:ascii="Times New Roman" w:hAnsi="Times New Roman" w:eastAsia="宋体" w:cs="宋体"/>
          <w:color w:val="000000"/>
          <w:sz w:val="21"/>
          <w:szCs w:val="21"/>
        </w:rPr>
        <w:t xml:space="preserve"> </w:t>
      </w:r>
      <w:r>
        <w:rPr>
          <w:rFonts w:ascii="Times New Roman" w:hAnsi="Times New Roman" w:eastAsia="宋体" w:cs="宋体"/>
          <w:color w:val="000000"/>
          <w:sz w:val="21"/>
          <w:szCs w:val="21"/>
        </w:rPr>
        <w:t>I</w:t>
      </w:r>
      <w:r>
        <w:rPr>
          <w:rFonts w:ascii="Times New Roman" w:hAnsi="Times New Roman" w:eastAsia="宋体" w:cs="宋体"/>
          <w:color w:val="000000"/>
          <w:kern w:val="0"/>
          <w:sz w:val="21"/>
          <w:szCs w:val="21"/>
        </w:rPr>
        <w:t>.</w:t>
      </w:r>
      <w:r>
        <w:rPr>
          <w:rFonts w:hint="eastAsia" w:ascii="Times New Roman" w:hAnsi="Times New Roman" w:eastAsia="宋体" w:cs="宋体"/>
          <w:color w:val="000000"/>
          <w:sz w:val="21"/>
          <w:szCs w:val="21"/>
        </w:rPr>
        <w:t>其他利害关系情况</w:t>
      </w:r>
      <w:r>
        <w:rPr>
          <w:rFonts w:ascii="Times New Roman" w:hAnsi="Times New Roman" w:eastAsia="宋体" w:cs="宋体"/>
          <w:color w:val="000000"/>
          <w:sz w:val="21"/>
          <w:szCs w:val="21"/>
          <w:u w:val="single"/>
        </w:rPr>
        <w:t xml:space="preserve">                              </w:t>
      </w:r>
      <w:r>
        <w:rPr>
          <w:rFonts w:hint="eastAsia" w:ascii="Times New Roman" w:hAnsi="Times New Roman" w:eastAsia="宋体" w:cs="宋体"/>
          <w:color w:val="000000"/>
          <w:kern w:val="0"/>
          <w:sz w:val="21"/>
          <w:szCs w:val="21"/>
        </w:rPr>
        <w:t>。</w:t>
      </w:r>
    </w:p>
    <w:p w14:paraId="580F6E69">
      <w:pPr>
        <w:pStyle w:val="267"/>
        <w:widowControl/>
        <w:numPr>
          <w:ilvl w:val="0"/>
          <w:numId w:val="10"/>
        </w:numPr>
        <w:snapToGrid w:val="0"/>
        <w:spacing w:line="400" w:lineRule="exact"/>
        <w:ind w:firstLine="396" w:firstLineChars="189"/>
        <w:rPr>
          <w:rFonts w:ascii="Times New Roman" w:hAnsi="Times New Roman" w:cs="宋体"/>
          <w:color w:val="000000"/>
          <w:kern w:val="0"/>
          <w:szCs w:val="21"/>
        </w:rPr>
      </w:pPr>
      <w:r>
        <w:rPr>
          <w:rFonts w:hint="eastAsia" w:ascii="Times New Roman" w:hAnsi="Times New Roman" w:cs="宋体"/>
          <w:color w:val="000000"/>
          <w:szCs w:val="21"/>
        </w:rPr>
        <w:t>现已清楚知道并</w:t>
      </w:r>
      <w:r>
        <w:rPr>
          <w:rFonts w:hint="eastAsia" w:ascii="Times New Roman" w:hAnsi="Times New Roman" w:cs="宋体"/>
          <w:color w:val="000000"/>
          <w:kern w:val="0"/>
          <w:szCs w:val="21"/>
        </w:rPr>
        <w:t>严格遵守政府采购法律法规和现场纪律。</w:t>
      </w:r>
    </w:p>
    <w:p w14:paraId="48BA72BE">
      <w:pPr>
        <w:pStyle w:val="267"/>
        <w:widowControl/>
        <w:numPr>
          <w:ilvl w:val="0"/>
          <w:numId w:val="10"/>
        </w:numPr>
        <w:snapToGrid w:val="0"/>
        <w:spacing w:line="400" w:lineRule="exact"/>
        <w:ind w:firstLine="396" w:firstLineChars="189"/>
        <w:rPr>
          <w:rFonts w:ascii="Times New Roman" w:hAnsi="Times New Roman" w:cs="宋体"/>
          <w:color w:val="000000"/>
          <w:kern w:val="0"/>
          <w:szCs w:val="21"/>
        </w:rPr>
      </w:pPr>
      <w:r>
        <w:rPr>
          <w:rFonts w:hint="eastAsia" w:ascii="Times New Roman" w:hAnsi="Times New Roman" w:cs="宋体"/>
          <w:color w:val="000000"/>
          <w:kern w:val="0"/>
          <w:szCs w:val="21"/>
        </w:rPr>
        <w:t>我发现</w:t>
      </w:r>
      <w:r>
        <w:rPr>
          <w:rFonts w:ascii="Times New Roman" w:hAnsi="Times New Roman" w:cs="宋体"/>
          <w:color w:val="000000"/>
          <w:kern w:val="0"/>
          <w:szCs w:val="21"/>
          <w:u w:val="single"/>
        </w:rPr>
        <w:t xml:space="preserve">                    </w:t>
      </w:r>
      <w:r>
        <w:rPr>
          <w:rFonts w:hint="eastAsia" w:ascii="Times New Roman" w:hAnsi="Times New Roman" w:cs="宋体"/>
          <w:color w:val="000000"/>
          <w:kern w:val="0"/>
          <w:szCs w:val="21"/>
        </w:rPr>
        <w:t>供应商之间存在或可能存在上述第二条第</w:t>
      </w:r>
      <w:r>
        <w:rPr>
          <w:rFonts w:ascii="Times New Roman" w:hAnsi="Times New Roman" w:cs="宋体"/>
          <w:color w:val="000000"/>
          <w:kern w:val="0"/>
          <w:szCs w:val="21"/>
          <w:u w:val="single"/>
        </w:rPr>
        <w:t xml:space="preserve">        </w:t>
      </w:r>
      <w:r>
        <w:rPr>
          <w:rFonts w:hint="eastAsia" w:ascii="Times New Roman" w:hAnsi="Times New Roman" w:cs="宋体"/>
          <w:color w:val="000000"/>
          <w:kern w:val="0"/>
          <w:szCs w:val="21"/>
        </w:rPr>
        <w:t>项利害关系。</w:t>
      </w:r>
    </w:p>
    <w:p w14:paraId="1635987E">
      <w:pPr>
        <w:pStyle w:val="192"/>
        <w:snapToGrid w:val="0"/>
        <w:spacing w:line="400" w:lineRule="exact"/>
        <w:ind w:firstLine="420" w:firstLineChars="200"/>
        <w:rPr>
          <w:rFonts w:ascii="Times New Roman" w:hAnsi="Times New Roman" w:eastAsia="宋体" w:cs="宋体"/>
          <w:color w:val="000000"/>
          <w:sz w:val="21"/>
          <w:szCs w:val="21"/>
        </w:rPr>
      </w:pPr>
    </w:p>
    <w:p w14:paraId="00E9366D">
      <w:pPr>
        <w:pStyle w:val="192"/>
        <w:snapToGrid w:val="0"/>
        <w:spacing w:line="400" w:lineRule="exact"/>
        <w:ind w:firstLine="420" w:firstLineChars="200"/>
        <w:rPr>
          <w:rFonts w:ascii="Times New Roman" w:hAnsi="Times New Roman" w:eastAsia="宋体" w:cs="宋体"/>
          <w:color w:val="000000"/>
          <w:sz w:val="21"/>
          <w:szCs w:val="21"/>
        </w:rPr>
      </w:pPr>
      <w:r>
        <w:rPr>
          <w:rFonts w:ascii="Times New Roman" w:hAnsi="Times New Roman" w:eastAsia="宋体" w:cs="宋体"/>
          <w:color w:val="000000"/>
          <w:sz w:val="21"/>
          <w:szCs w:val="21"/>
        </w:rPr>
        <w:t xml:space="preserve">                                   </w:t>
      </w:r>
      <w:r>
        <w:rPr>
          <w:rFonts w:hint="eastAsia" w:ascii="Times New Roman" w:hAnsi="Times New Roman" w:eastAsia="宋体" w:cs="宋体"/>
          <w:color w:val="000000"/>
          <w:sz w:val="21"/>
          <w:szCs w:val="21"/>
        </w:rPr>
        <w:t>供应商代表签名：</w:t>
      </w:r>
    </w:p>
    <w:p w14:paraId="40CB1793">
      <w:pPr>
        <w:snapToGrid w:val="0"/>
        <w:spacing w:line="360" w:lineRule="auto"/>
        <w:ind w:firstLine="420"/>
        <w:jc w:val="left"/>
        <w:rPr>
          <w:rFonts w:ascii="Times New Roman" w:hAnsi="Times New Roman" w:cs="宋体"/>
          <w:b/>
          <w:color w:val="000000"/>
          <w:szCs w:val="21"/>
        </w:rPr>
      </w:pPr>
      <w:r>
        <w:rPr>
          <w:rFonts w:ascii="Times New Roman" w:hAnsi="Times New Roman" w:cs="宋体"/>
          <w:color w:val="000000"/>
          <w:szCs w:val="21"/>
        </w:rPr>
        <w:t xml:space="preserve">                                         </w:t>
      </w:r>
      <w:r>
        <w:rPr>
          <w:rFonts w:hint="eastAsia" w:ascii="Times New Roman" w:hAnsi="Times New Roman" w:cs="宋体"/>
          <w:color w:val="000000"/>
          <w:szCs w:val="21"/>
        </w:rPr>
        <w:t>年</w:t>
      </w:r>
      <w:r>
        <w:rPr>
          <w:rFonts w:ascii="Times New Roman" w:hAnsi="Times New Roman" w:cs="宋体"/>
          <w:color w:val="000000"/>
          <w:szCs w:val="21"/>
        </w:rPr>
        <w:t xml:space="preserve">  </w:t>
      </w:r>
      <w:r>
        <w:rPr>
          <w:rFonts w:hint="eastAsia" w:ascii="Times New Roman" w:hAnsi="Times New Roman" w:cs="宋体"/>
          <w:color w:val="000000"/>
          <w:szCs w:val="21"/>
        </w:rPr>
        <w:t>月</w:t>
      </w:r>
      <w:r>
        <w:rPr>
          <w:rFonts w:ascii="Times New Roman" w:hAnsi="Times New Roman" w:cs="宋体"/>
          <w:color w:val="000000"/>
          <w:szCs w:val="21"/>
        </w:rPr>
        <w:t xml:space="preserve">  </w:t>
      </w:r>
      <w:r>
        <w:rPr>
          <w:rFonts w:hint="eastAsia" w:ascii="Times New Roman" w:hAnsi="Times New Roman" w:cs="宋体"/>
          <w:color w:val="000000"/>
          <w:szCs w:val="21"/>
        </w:rPr>
        <w:t>日</w:t>
      </w:r>
    </w:p>
    <w:p w14:paraId="0A75925E">
      <w:pPr>
        <w:snapToGrid w:val="0"/>
        <w:spacing w:line="360" w:lineRule="auto"/>
        <w:ind w:firstLine="938" w:firstLineChars="445"/>
        <w:rPr>
          <w:rFonts w:ascii="Times New Roman" w:hAnsi="Times New Roman"/>
          <w:b/>
          <w:bCs/>
          <w:color w:val="000000"/>
          <w:szCs w:val="21"/>
        </w:rPr>
      </w:pPr>
    </w:p>
    <w:p w14:paraId="4DE7A0D6">
      <w:pPr>
        <w:pStyle w:val="2"/>
        <w:ind w:firstLine="404"/>
      </w:pPr>
    </w:p>
    <w:p w14:paraId="5CA1CBBD">
      <w:pPr>
        <w:pStyle w:val="2"/>
        <w:ind w:firstLine="404"/>
      </w:pPr>
    </w:p>
    <w:bookmarkEnd w:id="109"/>
    <w:p w14:paraId="5F1511C2">
      <w:pPr>
        <w:snapToGrid w:val="0"/>
        <w:spacing w:line="360" w:lineRule="auto"/>
        <w:ind w:firstLine="422"/>
        <w:rPr>
          <w:rFonts w:ascii="Times New Roman" w:hAnsi="Times New Roman"/>
          <w:b/>
          <w:bCs/>
          <w:color w:val="000000"/>
          <w:szCs w:val="21"/>
        </w:rPr>
      </w:pPr>
      <w:r>
        <w:rPr>
          <w:rFonts w:ascii="Times New Roman" w:hAnsi="Times New Roman"/>
          <w:b/>
          <w:color w:val="000000"/>
          <w:szCs w:val="21"/>
        </w:rPr>
        <w:t>1</w:t>
      </w:r>
      <w:r>
        <w:rPr>
          <w:rFonts w:hint="eastAsia" w:ascii="Times New Roman" w:hAnsi="Times New Roman"/>
          <w:b/>
          <w:color w:val="000000"/>
          <w:szCs w:val="21"/>
        </w:rPr>
        <w:t>、投标文件</w:t>
      </w:r>
      <w:r>
        <w:rPr>
          <w:rFonts w:hint="eastAsia" w:ascii="Times New Roman" w:hAnsi="Times New Roman"/>
          <w:b/>
          <w:bCs/>
          <w:color w:val="000000"/>
          <w:szCs w:val="21"/>
        </w:rPr>
        <w:t>的封面格式：</w:t>
      </w:r>
    </w:p>
    <w:p w14:paraId="7580515C">
      <w:pPr>
        <w:snapToGrid w:val="0"/>
        <w:spacing w:beforeLines="50" w:after="50"/>
        <w:ind w:firstLine="422"/>
        <w:rPr>
          <w:rFonts w:ascii="Times New Roman" w:hAnsi="Times New Roman"/>
          <w:b/>
          <w:bCs/>
          <w:color w:val="000000"/>
          <w:szCs w:val="21"/>
        </w:rPr>
      </w:pPr>
      <w:r>
        <w:rPr>
          <w:rFonts w:ascii="Times New Roman" w:hAnsi="Times New Roman"/>
          <w:b/>
          <w:bCs/>
          <w:color w:val="000000"/>
          <w:szCs w:val="21"/>
        </w:rPr>
        <w:t xml:space="preserve">                                                                             </w:t>
      </w:r>
    </w:p>
    <w:p w14:paraId="4AC9C8D3">
      <w:pPr>
        <w:snapToGrid w:val="0"/>
        <w:spacing w:line="360" w:lineRule="auto"/>
        <w:ind w:firstLine="720"/>
        <w:jc w:val="center"/>
        <w:rPr>
          <w:rFonts w:ascii="Times New Roman" w:hAnsi="Times New Roman"/>
          <w:bCs/>
          <w:color w:val="000000"/>
          <w:sz w:val="36"/>
          <w:szCs w:val="36"/>
        </w:rPr>
      </w:pPr>
    </w:p>
    <w:p w14:paraId="32B2BF9B">
      <w:pPr>
        <w:snapToGrid w:val="0"/>
        <w:spacing w:line="360" w:lineRule="auto"/>
        <w:rPr>
          <w:rFonts w:hint="eastAsia" w:ascii="Times New Roman" w:hAnsi="Times New Roman" w:eastAsia="宋体"/>
          <w:b/>
          <w:color w:val="000000"/>
          <w:sz w:val="36"/>
          <w:szCs w:val="36"/>
          <w:lang w:eastAsia="zh-CN"/>
        </w:rPr>
      </w:pPr>
      <w:r>
        <w:rPr>
          <w:rFonts w:hint="eastAsia" w:ascii="Times New Roman" w:hAnsi="Times New Roman"/>
          <w:b/>
          <w:color w:val="000000"/>
          <w:sz w:val="36"/>
          <w:szCs w:val="36"/>
          <w:lang w:eastAsia="zh-CN"/>
        </w:rPr>
        <w:t>2024年平湖市农村公路技术状况自动化检测项目</w:t>
      </w:r>
    </w:p>
    <w:p w14:paraId="045B47CF">
      <w:pPr>
        <w:pStyle w:val="2"/>
        <w:ind w:firstLine="404"/>
      </w:pPr>
    </w:p>
    <w:p w14:paraId="295398BB">
      <w:pPr>
        <w:pStyle w:val="2"/>
        <w:ind w:left="0" w:leftChars="0" w:firstLine="0" w:firstLineChars="0"/>
        <w:jc w:val="center"/>
      </w:pPr>
      <w:r>
        <w:rPr>
          <w:rFonts w:hint="eastAsia"/>
        </w:rPr>
        <w:t>项目编号：</w:t>
      </w:r>
    </w:p>
    <w:p w14:paraId="79B6B364">
      <w:pPr>
        <w:pStyle w:val="2"/>
        <w:ind w:left="0" w:leftChars="0" w:firstLine="0" w:firstLineChars="0"/>
        <w:jc w:val="center"/>
        <w:rPr>
          <w:rFonts w:hint="eastAsia" w:eastAsiaTheme="minorEastAsia"/>
          <w:lang w:val="en-US" w:eastAsia="zh-CN"/>
        </w:rPr>
      </w:pPr>
      <w:r>
        <w:rPr>
          <w:rFonts w:hint="eastAsia"/>
        </w:rPr>
        <w:t>标段：</w:t>
      </w:r>
      <w:r>
        <w:rPr>
          <w:rFonts w:hint="eastAsia"/>
          <w:lang w:val="en-US" w:eastAsia="zh-CN"/>
        </w:rPr>
        <w:t>/</w:t>
      </w:r>
    </w:p>
    <w:p w14:paraId="7A5B4D6E">
      <w:pPr>
        <w:pStyle w:val="2"/>
        <w:ind w:left="0" w:leftChars="0" w:firstLine="0" w:firstLineChars="0"/>
        <w:jc w:val="center"/>
      </w:pPr>
    </w:p>
    <w:p w14:paraId="0C27981F">
      <w:pPr>
        <w:pStyle w:val="2"/>
        <w:ind w:left="0" w:leftChars="0" w:firstLine="0" w:firstLineChars="0"/>
        <w:jc w:val="center"/>
      </w:pPr>
    </w:p>
    <w:p w14:paraId="28AA1D85">
      <w:pPr>
        <w:snapToGrid w:val="0"/>
        <w:spacing w:line="360" w:lineRule="auto"/>
        <w:jc w:val="center"/>
        <w:rPr>
          <w:rFonts w:ascii="Times New Roman" w:hAnsi="Times New Roman"/>
          <w:bCs/>
          <w:color w:val="000000"/>
          <w:sz w:val="36"/>
          <w:szCs w:val="36"/>
        </w:rPr>
      </w:pPr>
      <w:r>
        <w:rPr>
          <w:rFonts w:hint="eastAsia" w:ascii="Times New Roman" w:hAnsi="Times New Roman"/>
          <w:bCs/>
          <w:color w:val="000000"/>
          <w:sz w:val="36"/>
          <w:szCs w:val="36"/>
        </w:rPr>
        <w:t>投标文件</w:t>
      </w:r>
    </w:p>
    <w:p w14:paraId="4B142A02">
      <w:pPr>
        <w:pStyle w:val="2"/>
        <w:ind w:left="0" w:leftChars="0" w:firstLine="0" w:firstLineChars="0"/>
        <w:jc w:val="center"/>
      </w:pPr>
      <w:r>
        <w:rPr>
          <w:rFonts w:hint="eastAsia"/>
        </w:rPr>
        <w:t>资格文件\商务技术文件\报价文件</w:t>
      </w:r>
    </w:p>
    <w:p w14:paraId="75AF4BE0">
      <w:pPr>
        <w:snapToGrid w:val="0"/>
        <w:spacing w:line="360" w:lineRule="auto"/>
        <w:ind w:firstLine="1050" w:firstLineChars="500"/>
        <w:rPr>
          <w:rFonts w:ascii="Times New Roman" w:hAnsi="Times New Roman"/>
          <w:bCs/>
          <w:color w:val="000000"/>
          <w:szCs w:val="21"/>
        </w:rPr>
      </w:pPr>
    </w:p>
    <w:p w14:paraId="67574876">
      <w:pPr>
        <w:pStyle w:val="2"/>
        <w:ind w:firstLine="404"/>
      </w:pPr>
    </w:p>
    <w:p w14:paraId="7B5FEE5F">
      <w:pPr>
        <w:pStyle w:val="2"/>
        <w:ind w:firstLine="404"/>
      </w:pPr>
    </w:p>
    <w:p w14:paraId="6713E178">
      <w:pPr>
        <w:pStyle w:val="4"/>
        <w:snapToGrid w:val="0"/>
        <w:spacing w:line="360" w:lineRule="auto"/>
        <w:ind w:firstLine="1050" w:firstLineChars="500"/>
        <w:rPr>
          <w:bCs/>
          <w:color w:val="000000"/>
          <w:szCs w:val="21"/>
        </w:rPr>
      </w:pPr>
      <w:r>
        <w:rPr>
          <w:rFonts w:hint="eastAsia"/>
          <w:bCs/>
          <w:color w:val="000000"/>
          <w:szCs w:val="21"/>
        </w:rPr>
        <w:t>投标人名称：（盖章）</w:t>
      </w:r>
    </w:p>
    <w:p w14:paraId="4A4ED234">
      <w:pPr>
        <w:pStyle w:val="4"/>
        <w:snapToGrid w:val="0"/>
        <w:spacing w:line="360" w:lineRule="auto"/>
        <w:ind w:firstLine="1050" w:firstLineChars="500"/>
        <w:rPr>
          <w:bCs/>
          <w:color w:val="000000"/>
          <w:szCs w:val="21"/>
        </w:rPr>
      </w:pPr>
      <w:r>
        <w:rPr>
          <w:rFonts w:hint="eastAsia"/>
          <w:bCs/>
          <w:color w:val="000000"/>
          <w:szCs w:val="21"/>
        </w:rPr>
        <w:t>投标人地址：</w:t>
      </w:r>
    </w:p>
    <w:p w14:paraId="6B501801">
      <w:pPr>
        <w:snapToGrid w:val="0"/>
        <w:spacing w:line="360" w:lineRule="auto"/>
        <w:ind w:firstLine="3360" w:firstLineChars="1600"/>
        <w:rPr>
          <w:rFonts w:ascii="Times New Roman" w:hAnsi="Times New Roman"/>
          <w:color w:val="000000"/>
          <w:szCs w:val="21"/>
        </w:rPr>
      </w:pPr>
      <w:r>
        <w:rPr>
          <w:rFonts w:hint="eastAsia" w:ascii="Times New Roman" w:hAnsi="Times New Roman"/>
          <w:color w:val="000000"/>
          <w:szCs w:val="21"/>
        </w:rPr>
        <w:t>年</w:t>
      </w:r>
      <w:r>
        <w:rPr>
          <w:rFonts w:ascii="Times New Roman" w:hAnsi="Times New Roman"/>
          <w:color w:val="000000"/>
          <w:szCs w:val="21"/>
        </w:rPr>
        <w:t xml:space="preserve">  </w:t>
      </w:r>
      <w:r>
        <w:rPr>
          <w:rFonts w:hint="eastAsia" w:ascii="Times New Roman" w:hAnsi="Times New Roman"/>
          <w:color w:val="000000"/>
          <w:szCs w:val="21"/>
        </w:rPr>
        <w:t>月</w:t>
      </w:r>
      <w:r>
        <w:rPr>
          <w:rFonts w:ascii="Times New Roman" w:hAnsi="Times New Roman"/>
          <w:color w:val="000000"/>
          <w:szCs w:val="21"/>
        </w:rPr>
        <w:t xml:space="preserve">  </w:t>
      </w:r>
      <w:r>
        <w:rPr>
          <w:rFonts w:hint="eastAsia" w:ascii="Times New Roman" w:hAnsi="Times New Roman"/>
          <w:color w:val="000000"/>
          <w:szCs w:val="21"/>
        </w:rPr>
        <w:t>日</w:t>
      </w:r>
    </w:p>
    <w:p w14:paraId="168A556C">
      <w:pPr>
        <w:snapToGrid w:val="0"/>
        <w:spacing w:line="360" w:lineRule="auto"/>
        <w:ind w:firstLine="422"/>
        <w:rPr>
          <w:rFonts w:ascii="Times New Roman" w:hAnsi="Times New Roman"/>
          <w:b/>
          <w:color w:val="000000"/>
          <w:szCs w:val="21"/>
        </w:rPr>
      </w:pPr>
    </w:p>
    <w:p w14:paraId="22827F23">
      <w:pPr>
        <w:pStyle w:val="2"/>
        <w:ind w:firstLine="404"/>
      </w:pPr>
    </w:p>
    <w:p w14:paraId="6AF19515">
      <w:pPr>
        <w:pStyle w:val="2"/>
        <w:ind w:firstLine="404"/>
      </w:pPr>
    </w:p>
    <w:p w14:paraId="0B262130">
      <w:pPr>
        <w:snapToGrid w:val="0"/>
        <w:spacing w:line="360" w:lineRule="auto"/>
        <w:ind w:firstLine="422"/>
        <w:rPr>
          <w:rFonts w:ascii="Times New Roman" w:hAnsi="Times New Roman"/>
          <w:b/>
          <w:color w:val="000000"/>
          <w:szCs w:val="21"/>
        </w:rPr>
      </w:pPr>
    </w:p>
    <w:p w14:paraId="44E074A9">
      <w:pPr>
        <w:snapToGrid w:val="0"/>
        <w:spacing w:line="360" w:lineRule="auto"/>
        <w:ind w:firstLine="422"/>
        <w:rPr>
          <w:rFonts w:ascii="Times New Roman" w:hAnsi="Times New Roman"/>
          <w:color w:val="000000"/>
          <w:szCs w:val="21"/>
        </w:rPr>
      </w:pPr>
      <w:r>
        <w:rPr>
          <w:rFonts w:ascii="Times New Roman" w:hAnsi="Times New Roman"/>
          <w:b/>
          <w:color w:val="000000"/>
          <w:szCs w:val="21"/>
        </w:rPr>
        <w:t>2</w:t>
      </w:r>
      <w:r>
        <w:rPr>
          <w:rFonts w:hint="eastAsia" w:ascii="Times New Roman" w:hAnsi="Times New Roman"/>
          <w:b/>
          <w:color w:val="000000"/>
          <w:szCs w:val="21"/>
        </w:rPr>
        <w:t>、</w:t>
      </w:r>
      <w:bookmarkStart w:id="110" w:name="_Hlk46482715"/>
      <w:r>
        <w:rPr>
          <w:rFonts w:hint="eastAsia" w:ascii="Times New Roman" w:hAnsi="Times New Roman"/>
          <w:b/>
          <w:color w:val="000000"/>
          <w:szCs w:val="21"/>
        </w:rPr>
        <w:t>投标文件</w:t>
      </w:r>
      <w:bookmarkEnd w:id="110"/>
      <w:r>
        <w:rPr>
          <w:rFonts w:hint="eastAsia" w:ascii="Times New Roman" w:hAnsi="Times New Roman"/>
          <w:b/>
          <w:color w:val="000000"/>
          <w:szCs w:val="21"/>
        </w:rPr>
        <w:t>目录</w:t>
      </w:r>
      <w:r>
        <w:rPr>
          <w:rFonts w:hint="eastAsia" w:ascii="Times New Roman" w:hAnsi="Times New Roman"/>
          <w:b/>
          <w:bCs/>
          <w:color w:val="000000"/>
          <w:szCs w:val="21"/>
        </w:rPr>
        <w:t>（请按照“第三章投标人须知，三、投标文件的编制”的顺序自行编制目录）</w:t>
      </w:r>
    </w:p>
    <w:p w14:paraId="6BA646DA">
      <w:pPr>
        <w:snapToGrid w:val="0"/>
        <w:spacing w:line="360" w:lineRule="auto"/>
        <w:ind w:firstLine="422"/>
        <w:rPr>
          <w:rFonts w:ascii="Times New Roman" w:hAnsi="Times New Roman"/>
          <w:b/>
          <w:bCs/>
          <w:color w:val="000000"/>
          <w:szCs w:val="21"/>
        </w:rPr>
      </w:pPr>
      <w:r>
        <w:rPr>
          <w:rFonts w:hint="eastAsia" w:ascii="Times New Roman" w:hAnsi="Times New Roman"/>
          <w:b/>
          <w:bCs/>
          <w:color w:val="000000"/>
          <w:szCs w:val="21"/>
        </w:rPr>
        <w:t>例如：</w:t>
      </w:r>
    </w:p>
    <w:p w14:paraId="456FE37C">
      <w:pPr>
        <w:snapToGrid w:val="0"/>
        <w:spacing w:line="360" w:lineRule="auto"/>
        <w:ind w:firstLine="420"/>
        <w:rPr>
          <w:rFonts w:ascii="Times New Roman" w:hAnsi="Times New Roman"/>
          <w:color w:val="000000"/>
          <w:szCs w:val="21"/>
        </w:rPr>
      </w:pPr>
      <w:r>
        <w:rPr>
          <w:rFonts w:hint="eastAsia" w:ascii="Times New Roman" w:hAnsi="Times New Roman"/>
          <w:color w:val="000000"/>
          <w:szCs w:val="21"/>
        </w:rPr>
        <w:t>资格文件</w:t>
      </w:r>
    </w:p>
    <w:p w14:paraId="19E49115">
      <w:pPr>
        <w:snapToGrid w:val="0"/>
        <w:spacing w:line="360" w:lineRule="auto"/>
        <w:ind w:firstLine="42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1</w:t>
      </w:r>
      <w:r>
        <w:rPr>
          <w:rFonts w:hint="eastAsia" w:ascii="Times New Roman" w:hAnsi="Times New Roman"/>
          <w:color w:val="000000"/>
          <w:szCs w:val="21"/>
        </w:rPr>
        <w:t>）投标声明书————————————————（页码）</w:t>
      </w:r>
    </w:p>
    <w:p w14:paraId="018D59F1">
      <w:pPr>
        <w:snapToGrid w:val="0"/>
        <w:spacing w:line="360" w:lineRule="auto"/>
        <w:ind w:firstLine="42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2</w:t>
      </w:r>
      <w:r>
        <w:rPr>
          <w:rFonts w:hint="eastAsia" w:ascii="Times New Roman" w:hAnsi="Times New Roman"/>
          <w:color w:val="000000"/>
          <w:szCs w:val="21"/>
        </w:rPr>
        <w:t>）诚信承诺书————————————————（页码）</w:t>
      </w:r>
    </w:p>
    <w:p w14:paraId="0CFC741C">
      <w:pPr>
        <w:snapToGrid w:val="0"/>
        <w:spacing w:line="360" w:lineRule="auto"/>
        <w:ind w:firstLine="42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3</w:t>
      </w:r>
      <w:r>
        <w:rPr>
          <w:rFonts w:hint="eastAsia" w:ascii="Times New Roman" w:hAnsi="Times New Roman"/>
          <w:color w:val="000000"/>
          <w:szCs w:val="21"/>
        </w:rPr>
        <w:t>）法定代表人授权委托书———————————（页码）</w:t>
      </w:r>
    </w:p>
    <w:p w14:paraId="4A9A5DEC">
      <w:pPr>
        <w:snapToGrid w:val="0"/>
        <w:spacing w:line="360" w:lineRule="auto"/>
        <w:ind w:firstLine="422"/>
        <w:jc w:val="center"/>
        <w:rPr>
          <w:rFonts w:ascii="Times New Roman" w:hAnsi="Times New Roman"/>
          <w:b/>
          <w:bCs/>
          <w:color w:val="000000"/>
          <w:szCs w:val="21"/>
        </w:rPr>
      </w:pPr>
      <w:r>
        <w:rPr>
          <w:rFonts w:ascii="Times New Roman" w:hAnsi="Times New Roman"/>
          <w:b/>
          <w:bCs/>
          <w:color w:val="000000"/>
          <w:szCs w:val="21"/>
        </w:rPr>
        <w:t>……</w:t>
      </w:r>
    </w:p>
    <w:p w14:paraId="2BC71F34">
      <w:pPr>
        <w:snapToGrid w:val="0"/>
        <w:spacing w:line="360" w:lineRule="auto"/>
        <w:ind w:firstLine="422"/>
        <w:jc w:val="left"/>
        <w:rPr>
          <w:rFonts w:ascii="Times New Roman" w:hAnsi="Times New Roman"/>
          <w:b/>
          <w:color w:val="000000"/>
          <w:szCs w:val="21"/>
        </w:rPr>
      </w:pPr>
      <w:r>
        <w:rPr>
          <w:rFonts w:ascii="Times New Roman" w:hAnsi="Times New Roman"/>
          <w:b/>
          <w:color w:val="000000"/>
          <w:szCs w:val="21"/>
        </w:rPr>
        <w:br w:type="page"/>
      </w:r>
      <w:r>
        <w:rPr>
          <w:rFonts w:ascii="Times New Roman" w:hAnsi="Times New Roman"/>
          <w:b/>
          <w:color w:val="000000"/>
          <w:szCs w:val="21"/>
        </w:rPr>
        <w:t>3</w:t>
      </w:r>
      <w:r>
        <w:rPr>
          <w:rFonts w:hint="eastAsia" w:ascii="Times New Roman" w:hAnsi="Times New Roman"/>
          <w:b/>
          <w:color w:val="000000"/>
          <w:szCs w:val="21"/>
        </w:rPr>
        <w:t>、投标声明书格式：</w:t>
      </w:r>
    </w:p>
    <w:p w14:paraId="30ACC661">
      <w:pPr>
        <w:snapToGrid w:val="0"/>
        <w:spacing w:line="360" w:lineRule="auto"/>
        <w:ind w:firstLine="422"/>
        <w:jc w:val="center"/>
        <w:rPr>
          <w:rFonts w:ascii="Times New Roman" w:hAnsi="Times New Roman"/>
          <w:b/>
          <w:bCs/>
          <w:color w:val="000000"/>
          <w:szCs w:val="21"/>
        </w:rPr>
      </w:pPr>
      <w:r>
        <w:rPr>
          <w:rFonts w:hint="eastAsia" w:ascii="Times New Roman" w:hAnsi="Times New Roman"/>
          <w:b/>
          <w:bCs/>
          <w:color w:val="000000"/>
          <w:szCs w:val="21"/>
        </w:rPr>
        <w:t>投标声明书</w:t>
      </w:r>
    </w:p>
    <w:p w14:paraId="7B9D83D2">
      <w:pPr>
        <w:snapToGrid w:val="0"/>
        <w:spacing w:line="360" w:lineRule="auto"/>
        <w:rPr>
          <w:rFonts w:ascii="Times New Roman" w:hAnsi="Times New Roman"/>
          <w:color w:val="000000"/>
          <w:szCs w:val="21"/>
        </w:rPr>
      </w:pPr>
      <w:r>
        <w:rPr>
          <w:rFonts w:hint="eastAsia" w:ascii="Times New Roman" w:hAnsi="Times New Roman"/>
          <w:color w:val="000000"/>
          <w:szCs w:val="21"/>
          <w:u w:val="single"/>
          <w:lang w:eastAsia="zh-CN"/>
        </w:rPr>
        <w:t>平湖市公路与运输管理服务中心</w:t>
      </w:r>
      <w:r>
        <w:rPr>
          <w:rFonts w:hint="eastAsia" w:ascii="Times New Roman" w:hAnsi="Times New Roman"/>
          <w:color w:val="000000"/>
          <w:szCs w:val="21"/>
        </w:rPr>
        <w:t>：</w:t>
      </w:r>
    </w:p>
    <w:p w14:paraId="22A328DE">
      <w:pPr>
        <w:snapToGrid w:val="0"/>
        <w:spacing w:line="360" w:lineRule="auto"/>
        <w:ind w:firstLine="420" w:firstLineChars="200"/>
        <w:rPr>
          <w:rFonts w:ascii="Times New Roman" w:hAnsi="Times New Roman"/>
          <w:color w:val="000000"/>
          <w:szCs w:val="21"/>
        </w:rPr>
      </w:pPr>
      <w:r>
        <w:rPr>
          <w:rFonts w:hint="eastAsia" w:ascii="Times New Roman" w:hAnsi="Times New Roman"/>
          <w:color w:val="000000"/>
          <w:szCs w:val="21"/>
          <w:u w:val="single"/>
        </w:rPr>
        <w:t xml:space="preserve">                               </w:t>
      </w:r>
      <w:r>
        <w:rPr>
          <w:rFonts w:hint="eastAsia" w:ascii="Times New Roman" w:hAnsi="Times New Roman"/>
          <w:color w:val="000000"/>
          <w:szCs w:val="21"/>
        </w:rPr>
        <w:t>（投标人名称）系中华人民共和国合法企业，经营地址</w:t>
      </w:r>
      <w:r>
        <w:rPr>
          <w:rFonts w:ascii="Times New Roman" w:hAnsi="Times New Roman"/>
          <w:color w:val="000000"/>
          <w:szCs w:val="21"/>
          <w:u w:val="single"/>
        </w:rPr>
        <w:t xml:space="preserve">                           </w:t>
      </w:r>
      <w:r>
        <w:rPr>
          <w:rFonts w:hint="eastAsia" w:ascii="Times New Roman" w:hAnsi="Times New Roman"/>
          <w:color w:val="000000"/>
          <w:szCs w:val="21"/>
        </w:rPr>
        <w:t>。</w:t>
      </w:r>
    </w:p>
    <w:p w14:paraId="56E80A19">
      <w:pPr>
        <w:snapToGrid w:val="0"/>
        <w:spacing w:line="360" w:lineRule="auto"/>
        <w:ind w:firstLine="420"/>
        <w:rPr>
          <w:rFonts w:ascii="Times New Roman" w:hAnsi="Times New Roman"/>
          <w:color w:val="000000"/>
          <w:szCs w:val="21"/>
        </w:rPr>
      </w:pPr>
      <w:r>
        <w:rPr>
          <w:rFonts w:hint="eastAsia" w:ascii="Times New Roman" w:hAnsi="Times New Roman"/>
          <w:color w:val="000000"/>
          <w:szCs w:val="21"/>
        </w:rPr>
        <w:t>我</w:t>
      </w:r>
      <w:r>
        <w:rPr>
          <w:rFonts w:ascii="Times New Roman" w:hAnsi="Times New Roman"/>
          <w:color w:val="000000"/>
          <w:szCs w:val="21"/>
        </w:rPr>
        <w:t>________</w:t>
      </w:r>
      <w:r>
        <w:rPr>
          <w:rFonts w:hint="eastAsia" w:ascii="Times New Roman" w:hAnsi="Times New Roman"/>
          <w:color w:val="000000"/>
          <w:szCs w:val="21"/>
        </w:rPr>
        <w:t>（姓名）系</w:t>
      </w:r>
      <w:r>
        <w:rPr>
          <w:rFonts w:ascii="Times New Roman" w:hAnsi="Times New Roman"/>
          <w:color w:val="000000"/>
          <w:szCs w:val="21"/>
        </w:rPr>
        <w:t>_______________</w:t>
      </w:r>
      <w:r>
        <w:rPr>
          <w:rFonts w:hint="eastAsia" w:ascii="Times New Roman" w:hAnsi="Times New Roman"/>
          <w:color w:val="000000"/>
          <w:szCs w:val="21"/>
        </w:rPr>
        <w:t>（投标人名称）的法定代表人，我方愿意参加贵方组织的</w:t>
      </w:r>
      <w:r>
        <w:rPr>
          <w:rFonts w:ascii="Times New Roman" w:hAnsi="Times New Roman"/>
          <w:color w:val="000000"/>
          <w:szCs w:val="21"/>
        </w:rPr>
        <w:t>_______________________</w:t>
      </w:r>
      <w:r>
        <w:rPr>
          <w:rFonts w:hint="eastAsia" w:ascii="Times New Roman" w:hAnsi="Times New Roman"/>
          <w:color w:val="000000"/>
          <w:szCs w:val="21"/>
        </w:rPr>
        <w:t>项目</w:t>
      </w:r>
      <w:r>
        <w:rPr>
          <w:rFonts w:hint="eastAsia" w:ascii="Times New Roman" w:hAnsi="Times New Roman" w:cs="宋体"/>
          <w:color w:val="000000"/>
          <w:szCs w:val="21"/>
        </w:rPr>
        <w:t>第</w:t>
      </w:r>
      <w:r>
        <w:rPr>
          <w:rFonts w:hint="eastAsia" w:ascii="Times New Roman" w:hAnsi="Times New Roman" w:cs="宋体"/>
          <w:color w:val="000000"/>
          <w:szCs w:val="21"/>
          <w:u w:val="single"/>
        </w:rPr>
        <w:t xml:space="preserve">  </w:t>
      </w:r>
      <w:r>
        <w:rPr>
          <w:rFonts w:hint="eastAsia" w:ascii="Times New Roman" w:hAnsi="Times New Roman" w:cs="宋体"/>
          <w:color w:val="000000"/>
          <w:szCs w:val="21"/>
          <w:u w:val="single"/>
          <w:lang w:val="en-US" w:eastAsia="zh-CN"/>
        </w:rPr>
        <w:t>/</w:t>
      </w:r>
      <w:r>
        <w:rPr>
          <w:rFonts w:hint="eastAsia" w:ascii="Times New Roman" w:hAnsi="Times New Roman" w:cs="宋体"/>
          <w:color w:val="000000"/>
          <w:szCs w:val="21"/>
          <w:u w:val="single"/>
        </w:rPr>
        <w:t xml:space="preserve">  </w:t>
      </w:r>
      <w:r>
        <w:rPr>
          <w:rFonts w:hint="eastAsia" w:ascii="Times New Roman" w:hAnsi="Times New Roman" w:cs="宋体"/>
          <w:color w:val="000000"/>
          <w:szCs w:val="21"/>
        </w:rPr>
        <w:t>标段</w:t>
      </w:r>
      <w:r>
        <w:rPr>
          <w:rFonts w:hint="eastAsia" w:ascii="Times New Roman" w:hAnsi="Times New Roman"/>
          <w:color w:val="000000"/>
          <w:szCs w:val="21"/>
        </w:rPr>
        <w:t>的投标，为便于贵方公正、择优地确定中标人及其服务，我方就本次投标有关事项郑重声明如下：</w:t>
      </w:r>
    </w:p>
    <w:p w14:paraId="747C7842">
      <w:pPr>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1.</w:t>
      </w:r>
      <w:r>
        <w:rPr>
          <w:rFonts w:hint="eastAsia" w:ascii="Times New Roman" w:hAnsi="Times New Roman"/>
          <w:color w:val="000000"/>
          <w:szCs w:val="21"/>
        </w:rPr>
        <w:t>我方向贵方提交的所有投标文件、资料都是准确的和真实的。</w:t>
      </w:r>
    </w:p>
    <w:p w14:paraId="17F0F5CF">
      <w:pPr>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2.</w:t>
      </w:r>
      <w:r>
        <w:rPr>
          <w:rFonts w:hint="eastAsia" w:ascii="Times New Roman" w:hAnsi="Times New Roman"/>
          <w:color w:val="000000"/>
          <w:szCs w:val="21"/>
        </w:rPr>
        <w:t>我方不是采购人的附属机构；在获知本项目采购信息后，与采购人聘请的为此项目提供咨询服务的公司及其附属机构没有任何联系。</w:t>
      </w:r>
    </w:p>
    <w:p w14:paraId="34D42C15">
      <w:pPr>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3.</w:t>
      </w:r>
      <w:r>
        <w:rPr>
          <w:rFonts w:hint="eastAsia" w:ascii="Times New Roman" w:hAnsi="Times New Roman"/>
          <w:color w:val="000000"/>
          <w:szCs w:val="21"/>
        </w:rPr>
        <w:t>我方此次向贵方提供的服务为：</w:t>
      </w:r>
      <w:r>
        <w:rPr>
          <w:rFonts w:hint="eastAsia" w:ascii="Times New Roman" w:hAnsi="Times New Roman"/>
          <w:color w:val="000000"/>
          <w:szCs w:val="21"/>
          <w:u w:val="single"/>
          <w:lang w:eastAsia="zh-CN"/>
        </w:rPr>
        <w:t>2024年平湖市农村公路技术状况自动化检测项目</w:t>
      </w:r>
      <w:r>
        <w:rPr>
          <w:rFonts w:hint="eastAsia" w:ascii="Times New Roman" w:hAnsi="Times New Roman"/>
          <w:color w:val="000000"/>
          <w:szCs w:val="21"/>
        </w:rPr>
        <w:t>。</w:t>
      </w:r>
    </w:p>
    <w:p w14:paraId="3C6B49D3">
      <w:pPr>
        <w:snapToGrid w:val="0"/>
        <w:spacing w:line="360" w:lineRule="auto"/>
        <w:ind w:firstLine="420" w:firstLineChars="200"/>
        <w:rPr>
          <w:rFonts w:ascii="Times New Roman" w:hAnsi="Times New Roman"/>
          <w:color w:val="000000"/>
          <w:szCs w:val="21"/>
          <w:u w:val="single"/>
        </w:rPr>
      </w:pPr>
      <w:r>
        <w:rPr>
          <w:rFonts w:ascii="Times New Roman" w:hAnsi="Times New Roman"/>
          <w:color w:val="000000"/>
          <w:szCs w:val="21"/>
        </w:rPr>
        <w:t>4.</w:t>
      </w:r>
      <w:r>
        <w:rPr>
          <w:rFonts w:hint="eastAsia" w:ascii="Times New Roman" w:hAnsi="Times New Roman"/>
          <w:color w:val="000000"/>
          <w:szCs w:val="21"/>
        </w:rPr>
        <w:t>我方诚意提请贵方关注：近期有关本项目服务的重大决策和事项有：</w:t>
      </w:r>
      <w:r>
        <w:rPr>
          <w:rFonts w:hint="eastAsia" w:ascii="Times New Roman" w:hAnsi="Times New Roman"/>
          <w:color w:val="000000"/>
          <w:szCs w:val="21"/>
          <w:u w:val="single"/>
        </w:rPr>
        <w:t>　　　　　　</w:t>
      </w:r>
      <w:r>
        <w:rPr>
          <w:rFonts w:hint="eastAsia" w:ascii="Times New Roman" w:hAnsi="Times New Roman"/>
          <w:color w:val="000000"/>
          <w:szCs w:val="21"/>
        </w:rPr>
        <w:t>。</w:t>
      </w:r>
    </w:p>
    <w:p w14:paraId="7E90F156">
      <w:pPr>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5.</w:t>
      </w:r>
      <w:r>
        <w:rPr>
          <w:rFonts w:hint="eastAsia" w:ascii="Times New Roman" w:hAnsi="Times New Roman"/>
          <w:color w:val="000000"/>
          <w:szCs w:val="21"/>
        </w:rPr>
        <w:t>我方在参加本项目的政府采购活动前三年内，在经营活动中没有重大违法记录。</w:t>
      </w:r>
    </w:p>
    <w:p w14:paraId="502FD7AF">
      <w:pPr>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6.</w:t>
      </w:r>
      <w:r>
        <w:rPr>
          <w:rFonts w:hint="eastAsia" w:ascii="Times New Roman" w:hAnsi="Times New Roman"/>
          <w:color w:val="000000"/>
          <w:szCs w:val="21"/>
        </w:rPr>
        <w:t>以上事项如有虚假或隐瞒，我方愿意承担一切后果，并不再寻求任何旨在减轻或免除法律责任的辩解。</w:t>
      </w:r>
    </w:p>
    <w:p w14:paraId="7B065491">
      <w:pPr>
        <w:snapToGrid w:val="0"/>
        <w:spacing w:line="360" w:lineRule="auto"/>
        <w:ind w:firstLine="420" w:firstLineChars="200"/>
        <w:rPr>
          <w:rFonts w:ascii="Times New Roman" w:hAnsi="Times New Roman"/>
          <w:color w:val="000000"/>
          <w:szCs w:val="21"/>
        </w:rPr>
      </w:pPr>
    </w:p>
    <w:p w14:paraId="797964C9">
      <w:pPr>
        <w:spacing w:line="360" w:lineRule="auto"/>
        <w:ind w:firstLine="420" w:firstLineChars="200"/>
        <w:rPr>
          <w:rFonts w:ascii="Times New Roman" w:hAnsi="Times New Roman"/>
          <w:color w:val="000000"/>
          <w:szCs w:val="21"/>
        </w:rPr>
      </w:pPr>
    </w:p>
    <w:p w14:paraId="43C987BC">
      <w:pPr>
        <w:spacing w:line="360" w:lineRule="auto"/>
        <w:ind w:firstLine="2520" w:firstLineChars="1200"/>
        <w:rPr>
          <w:rFonts w:ascii="Times New Roman" w:hAnsi="Times New Roman"/>
          <w:color w:val="000000"/>
          <w:szCs w:val="21"/>
        </w:rPr>
      </w:pPr>
      <w:r>
        <w:rPr>
          <w:rFonts w:hint="eastAsia" w:ascii="Times New Roman" w:hAnsi="Times New Roman"/>
          <w:color w:val="000000"/>
          <w:szCs w:val="21"/>
        </w:rPr>
        <w:t>投标人（加盖公章）：</w:t>
      </w:r>
      <w:r>
        <w:rPr>
          <w:rFonts w:ascii="Times New Roman" w:hAnsi="Times New Roman"/>
          <w:color w:val="000000"/>
          <w:szCs w:val="21"/>
          <w:u w:val="single"/>
        </w:rPr>
        <w:t xml:space="preserve">                        </w:t>
      </w:r>
    </w:p>
    <w:p w14:paraId="6D431908">
      <w:pPr>
        <w:spacing w:line="360" w:lineRule="auto"/>
        <w:ind w:firstLine="1890" w:firstLineChars="900"/>
        <w:rPr>
          <w:rFonts w:ascii="Times New Roman" w:hAnsi="Times New Roman"/>
          <w:color w:val="000000"/>
          <w:szCs w:val="21"/>
        </w:rPr>
      </w:pPr>
      <w:r>
        <w:rPr>
          <w:rFonts w:hint="eastAsia" w:ascii="Times New Roman" w:hAnsi="Times New Roman"/>
          <w:color w:val="000000"/>
          <w:szCs w:val="21"/>
        </w:rPr>
        <w:t>法定代表人或被授权人签字（或盖章）：</w:t>
      </w:r>
      <w:r>
        <w:rPr>
          <w:rFonts w:ascii="Times New Roman" w:hAnsi="Times New Roman"/>
          <w:color w:val="000000"/>
          <w:szCs w:val="21"/>
          <w:u w:val="single"/>
        </w:rPr>
        <w:t xml:space="preserve">                      </w:t>
      </w:r>
    </w:p>
    <w:p w14:paraId="7BE99F4D">
      <w:pPr>
        <w:spacing w:line="360" w:lineRule="auto"/>
        <w:ind w:firstLine="4305" w:firstLineChars="2050"/>
        <w:rPr>
          <w:rFonts w:ascii="Times New Roman" w:hAnsi="Times New Roman"/>
          <w:color w:val="000000"/>
          <w:szCs w:val="21"/>
        </w:rPr>
      </w:pPr>
      <w:r>
        <w:rPr>
          <w:rFonts w:hint="eastAsia" w:ascii="Times New Roman" w:hAnsi="Times New Roman"/>
          <w:color w:val="000000"/>
          <w:szCs w:val="21"/>
        </w:rPr>
        <w:t>日</w:t>
      </w:r>
      <w:r>
        <w:rPr>
          <w:rFonts w:ascii="Times New Roman" w:hAnsi="Times New Roman"/>
          <w:color w:val="000000"/>
          <w:szCs w:val="21"/>
        </w:rPr>
        <w:t xml:space="preserve">    </w:t>
      </w:r>
      <w:r>
        <w:rPr>
          <w:rFonts w:hint="eastAsia" w:ascii="Times New Roman" w:hAnsi="Times New Roman"/>
          <w:color w:val="000000"/>
          <w:szCs w:val="21"/>
        </w:rPr>
        <w:t>期：</w:t>
      </w:r>
      <w:r>
        <w:rPr>
          <w:rFonts w:ascii="Times New Roman" w:hAnsi="Times New Roman"/>
          <w:color w:val="000000"/>
          <w:szCs w:val="21"/>
          <w:u w:val="single"/>
        </w:rPr>
        <w:t xml:space="preserve">     </w:t>
      </w:r>
      <w:r>
        <w:rPr>
          <w:rFonts w:hint="eastAsia" w:ascii="Times New Roman" w:hAnsi="Times New Roman"/>
          <w:color w:val="000000"/>
          <w:szCs w:val="21"/>
        </w:rPr>
        <w:t>年</w:t>
      </w:r>
      <w:r>
        <w:rPr>
          <w:rFonts w:ascii="Times New Roman" w:hAnsi="Times New Roman"/>
          <w:color w:val="000000"/>
          <w:szCs w:val="21"/>
          <w:u w:val="single"/>
        </w:rPr>
        <w:t xml:space="preserve">    </w:t>
      </w:r>
      <w:r>
        <w:rPr>
          <w:rFonts w:hint="eastAsia" w:ascii="Times New Roman" w:hAnsi="Times New Roman"/>
          <w:color w:val="000000"/>
          <w:szCs w:val="21"/>
        </w:rPr>
        <w:t>月</w:t>
      </w:r>
      <w:r>
        <w:rPr>
          <w:rFonts w:ascii="Times New Roman" w:hAnsi="Times New Roman"/>
          <w:color w:val="000000"/>
          <w:szCs w:val="21"/>
          <w:u w:val="single"/>
        </w:rPr>
        <w:t xml:space="preserve">    </w:t>
      </w:r>
      <w:r>
        <w:rPr>
          <w:rFonts w:hint="eastAsia" w:ascii="Times New Roman" w:hAnsi="Times New Roman"/>
          <w:color w:val="000000"/>
          <w:szCs w:val="21"/>
        </w:rPr>
        <w:t>日</w:t>
      </w:r>
    </w:p>
    <w:p w14:paraId="38FB203E">
      <w:pPr>
        <w:pStyle w:val="23"/>
        <w:snapToGrid w:val="0"/>
        <w:spacing w:before="120" w:line="360" w:lineRule="auto"/>
        <w:ind w:firstLine="420"/>
        <w:rPr>
          <w:rFonts w:ascii="Times New Roman" w:hAnsi="Times New Roman"/>
          <w:color w:val="000000"/>
          <w:sz w:val="21"/>
          <w:szCs w:val="21"/>
        </w:rPr>
      </w:pPr>
    </w:p>
    <w:p w14:paraId="4302D1EA">
      <w:pPr>
        <w:widowControl/>
        <w:spacing w:line="360" w:lineRule="auto"/>
        <w:ind w:firstLine="422"/>
        <w:jc w:val="left"/>
        <w:rPr>
          <w:rFonts w:ascii="Times New Roman" w:hAnsi="Times New Roman"/>
          <w:b/>
          <w:color w:val="000000"/>
          <w:szCs w:val="21"/>
        </w:rPr>
        <w:sectPr>
          <w:pgSz w:w="11906" w:h="16838"/>
          <w:pgMar w:top="1440" w:right="1797" w:bottom="1440" w:left="1797" w:header="851" w:footer="851" w:gutter="0"/>
          <w:cols w:space="720" w:num="1"/>
        </w:sectPr>
      </w:pPr>
    </w:p>
    <w:p w14:paraId="19E28F89">
      <w:pPr>
        <w:spacing w:line="360" w:lineRule="auto"/>
        <w:ind w:firstLine="422"/>
        <w:jc w:val="left"/>
        <w:rPr>
          <w:rFonts w:ascii="Times New Roman" w:hAnsi="Times New Roman"/>
          <w:b/>
          <w:color w:val="000000"/>
          <w:szCs w:val="21"/>
        </w:rPr>
      </w:pPr>
      <w:r>
        <w:rPr>
          <w:rFonts w:ascii="Times New Roman" w:hAnsi="Times New Roman"/>
          <w:b/>
          <w:color w:val="000000"/>
          <w:szCs w:val="21"/>
        </w:rPr>
        <w:t>4</w:t>
      </w:r>
      <w:r>
        <w:rPr>
          <w:rFonts w:hint="eastAsia" w:ascii="Times New Roman" w:hAnsi="Times New Roman"/>
          <w:b/>
          <w:color w:val="000000"/>
          <w:szCs w:val="21"/>
        </w:rPr>
        <w:t>、诚信承诺书</w:t>
      </w:r>
    </w:p>
    <w:p w14:paraId="1FA8D387">
      <w:pPr>
        <w:spacing w:line="360" w:lineRule="auto"/>
        <w:ind w:firstLine="422"/>
        <w:jc w:val="center"/>
        <w:rPr>
          <w:rFonts w:ascii="Times New Roman" w:hAnsi="Times New Roman"/>
          <w:b/>
          <w:color w:val="000000"/>
          <w:szCs w:val="21"/>
        </w:rPr>
      </w:pPr>
      <w:r>
        <w:rPr>
          <w:rFonts w:hint="eastAsia" w:ascii="Times New Roman" w:hAnsi="Times New Roman"/>
          <w:b/>
          <w:color w:val="000000"/>
          <w:szCs w:val="21"/>
        </w:rPr>
        <w:t>诚信承诺书</w:t>
      </w:r>
    </w:p>
    <w:p w14:paraId="525C0E06">
      <w:pPr>
        <w:spacing w:line="360" w:lineRule="auto"/>
        <w:rPr>
          <w:rFonts w:ascii="Times New Roman" w:hAnsi="Times New Roman"/>
          <w:color w:val="000000"/>
          <w:szCs w:val="21"/>
        </w:rPr>
      </w:pPr>
      <w:r>
        <w:rPr>
          <w:rFonts w:hint="eastAsia" w:ascii="Times New Roman" w:hAnsi="Times New Roman"/>
          <w:color w:val="000000"/>
          <w:szCs w:val="21"/>
          <w:u w:val="single"/>
          <w:lang w:eastAsia="zh-CN"/>
        </w:rPr>
        <w:t>平湖市公路与运输管理服务中心</w:t>
      </w:r>
      <w:r>
        <w:rPr>
          <w:rFonts w:hint="eastAsia" w:ascii="Times New Roman" w:hAnsi="Times New Roman"/>
          <w:color w:val="000000"/>
          <w:szCs w:val="21"/>
        </w:rPr>
        <w:t>：</w:t>
      </w:r>
    </w:p>
    <w:p w14:paraId="12413609">
      <w:pPr>
        <w:spacing w:line="360" w:lineRule="auto"/>
        <w:ind w:firstLine="420" w:firstLineChars="200"/>
        <w:rPr>
          <w:rFonts w:ascii="Times New Roman" w:hAnsi="Times New Roman"/>
          <w:color w:val="000000"/>
          <w:szCs w:val="21"/>
        </w:rPr>
      </w:pPr>
      <w:r>
        <w:rPr>
          <w:rFonts w:hint="eastAsia" w:ascii="Times New Roman" w:hAnsi="Times New Roman"/>
          <w:color w:val="000000"/>
          <w:szCs w:val="21"/>
        </w:rPr>
        <w:t>我方在参加贵方组织的</w:t>
      </w:r>
      <w:r>
        <w:rPr>
          <w:rFonts w:ascii="Times New Roman" w:hAnsi="Times New Roman"/>
          <w:color w:val="000000"/>
          <w:szCs w:val="21"/>
        </w:rPr>
        <w:t>_______________________</w:t>
      </w:r>
      <w:r>
        <w:rPr>
          <w:rFonts w:hint="eastAsia" w:ascii="Times New Roman" w:hAnsi="Times New Roman"/>
          <w:color w:val="000000"/>
          <w:szCs w:val="21"/>
        </w:rPr>
        <w:t>项目</w:t>
      </w:r>
      <w:r>
        <w:rPr>
          <w:rFonts w:hint="eastAsia" w:ascii="Times New Roman" w:hAnsi="Times New Roman" w:cs="宋体"/>
          <w:color w:val="000000"/>
          <w:szCs w:val="21"/>
        </w:rPr>
        <w:t>第</w:t>
      </w:r>
      <w:r>
        <w:rPr>
          <w:rFonts w:hint="eastAsia" w:ascii="Times New Roman" w:hAnsi="Times New Roman" w:cs="宋体"/>
          <w:color w:val="000000"/>
          <w:szCs w:val="21"/>
          <w:u w:val="single"/>
        </w:rPr>
        <w:t xml:space="preserve"> </w:t>
      </w:r>
      <w:r>
        <w:rPr>
          <w:rFonts w:hint="eastAsia" w:ascii="Times New Roman" w:hAnsi="Times New Roman" w:cs="宋体"/>
          <w:color w:val="000000"/>
          <w:szCs w:val="21"/>
          <w:u w:val="single"/>
          <w:lang w:val="en-US" w:eastAsia="zh-CN"/>
        </w:rPr>
        <w:t>/</w:t>
      </w:r>
      <w:r>
        <w:rPr>
          <w:rFonts w:hint="eastAsia" w:ascii="Times New Roman" w:hAnsi="Times New Roman" w:cs="宋体"/>
          <w:color w:val="000000"/>
          <w:szCs w:val="21"/>
          <w:u w:val="single"/>
        </w:rPr>
        <w:t xml:space="preserve">   </w:t>
      </w:r>
      <w:r>
        <w:rPr>
          <w:rFonts w:hint="eastAsia" w:ascii="Times New Roman" w:hAnsi="Times New Roman" w:cs="宋体"/>
          <w:color w:val="000000"/>
          <w:szCs w:val="21"/>
        </w:rPr>
        <w:t>标段</w:t>
      </w:r>
      <w:r>
        <w:rPr>
          <w:rFonts w:hint="eastAsia" w:ascii="Times New Roman" w:hAnsi="Times New Roman"/>
          <w:color w:val="000000"/>
          <w:szCs w:val="21"/>
        </w:rPr>
        <w:t>政府采购项目的招投标活动中，郑重承诺如下：</w:t>
      </w:r>
    </w:p>
    <w:p w14:paraId="16A005CA">
      <w:pPr>
        <w:spacing w:line="360" w:lineRule="auto"/>
        <w:ind w:firstLine="420" w:firstLineChars="200"/>
        <w:rPr>
          <w:rFonts w:ascii="Times New Roman" w:hAnsi="Times New Roman"/>
          <w:color w:val="000000"/>
          <w:szCs w:val="21"/>
        </w:rPr>
      </w:pPr>
      <w:r>
        <w:rPr>
          <w:rFonts w:ascii="Times New Roman" w:hAnsi="Times New Roman"/>
          <w:color w:val="000000"/>
          <w:szCs w:val="21"/>
        </w:rPr>
        <w:t>1</w:t>
      </w:r>
      <w:r>
        <w:rPr>
          <w:rFonts w:hint="eastAsia" w:ascii="Times New Roman" w:hAnsi="Times New Roman"/>
          <w:color w:val="000000"/>
          <w:szCs w:val="21"/>
        </w:rPr>
        <w:t>、我方申报的所有资料都是真实、准确、完整的；</w:t>
      </w:r>
    </w:p>
    <w:p w14:paraId="0D215954">
      <w:pPr>
        <w:spacing w:line="360" w:lineRule="auto"/>
        <w:ind w:firstLine="420" w:firstLineChars="200"/>
        <w:rPr>
          <w:rFonts w:ascii="Times New Roman" w:hAnsi="Times New Roman"/>
          <w:color w:val="000000"/>
          <w:szCs w:val="21"/>
        </w:rPr>
      </w:pPr>
      <w:r>
        <w:rPr>
          <w:rFonts w:ascii="Times New Roman" w:hAnsi="Times New Roman"/>
          <w:color w:val="000000"/>
          <w:szCs w:val="21"/>
        </w:rPr>
        <w:t>2</w:t>
      </w:r>
      <w:r>
        <w:rPr>
          <w:rFonts w:hint="eastAsia" w:ascii="Times New Roman" w:hAnsi="Times New Roman"/>
          <w:color w:val="000000"/>
          <w:szCs w:val="21"/>
        </w:rPr>
        <w:t>、我方无资质挂靠情形，保证不参与串标、围标及抬标；</w:t>
      </w:r>
    </w:p>
    <w:p w14:paraId="09674D1A">
      <w:pPr>
        <w:spacing w:line="360" w:lineRule="auto"/>
        <w:ind w:firstLine="420" w:firstLineChars="200"/>
        <w:rPr>
          <w:rFonts w:ascii="Times New Roman" w:hAnsi="Times New Roman"/>
          <w:color w:val="000000"/>
          <w:szCs w:val="21"/>
        </w:rPr>
      </w:pPr>
      <w:r>
        <w:rPr>
          <w:rFonts w:ascii="Times New Roman" w:hAnsi="Times New Roman"/>
          <w:color w:val="000000"/>
          <w:szCs w:val="21"/>
        </w:rPr>
        <w:t>3</w:t>
      </w:r>
      <w:r>
        <w:rPr>
          <w:rFonts w:hint="eastAsia" w:ascii="Times New Roman" w:hAnsi="Times New Roman"/>
          <w:color w:val="000000"/>
          <w:szCs w:val="21"/>
        </w:rPr>
        <w:t>、我方未处于被各级行政主管部门做出停止市场行为处罚的期限内；</w:t>
      </w:r>
    </w:p>
    <w:p w14:paraId="17785DF7">
      <w:pPr>
        <w:spacing w:line="360" w:lineRule="auto"/>
        <w:ind w:firstLine="420" w:firstLineChars="200"/>
        <w:rPr>
          <w:rFonts w:ascii="Times New Roman" w:hAnsi="Times New Roman"/>
          <w:color w:val="000000"/>
          <w:szCs w:val="21"/>
        </w:rPr>
      </w:pPr>
      <w:r>
        <w:rPr>
          <w:rFonts w:ascii="Times New Roman" w:hAnsi="Times New Roman"/>
          <w:color w:val="000000"/>
          <w:szCs w:val="21"/>
        </w:rPr>
        <w:t>4</w:t>
      </w:r>
      <w:r>
        <w:rPr>
          <w:rFonts w:hint="eastAsia" w:ascii="Times New Roman" w:hAnsi="Times New Roman"/>
          <w:color w:val="000000"/>
          <w:szCs w:val="21"/>
        </w:rPr>
        <w:t>、若我方中标，将严格按照规定及时与采购人签订合同；</w:t>
      </w:r>
    </w:p>
    <w:p w14:paraId="57F9086E">
      <w:pPr>
        <w:spacing w:line="360" w:lineRule="auto"/>
        <w:ind w:firstLine="420" w:firstLineChars="200"/>
        <w:rPr>
          <w:rFonts w:ascii="Times New Roman" w:hAnsi="Times New Roman"/>
          <w:color w:val="000000"/>
          <w:szCs w:val="21"/>
        </w:rPr>
      </w:pPr>
      <w:r>
        <w:rPr>
          <w:rFonts w:ascii="Times New Roman" w:hAnsi="Times New Roman"/>
          <w:color w:val="000000"/>
          <w:szCs w:val="21"/>
        </w:rPr>
        <w:t>5</w:t>
      </w:r>
      <w:r>
        <w:rPr>
          <w:rFonts w:hint="eastAsia" w:ascii="Times New Roman" w:hAnsi="Times New Roman"/>
          <w:color w:val="000000"/>
          <w:szCs w:val="21"/>
        </w:rPr>
        <w:t>、若我方中标，将严格按照招标文件要求及投标文件承诺的报价、质量、服务期、投标方案、项目负责人等内容组织实施；</w:t>
      </w:r>
    </w:p>
    <w:p w14:paraId="317536ED">
      <w:pPr>
        <w:spacing w:line="360" w:lineRule="auto"/>
        <w:ind w:firstLine="420" w:firstLineChars="200"/>
        <w:rPr>
          <w:rFonts w:ascii="宋体" w:hAnsi="宋体"/>
          <w:color w:val="000000"/>
          <w:szCs w:val="21"/>
        </w:rPr>
      </w:pPr>
      <w:r>
        <w:rPr>
          <w:rFonts w:hint="eastAsia" w:ascii="宋体" w:hAnsi="宋体"/>
          <w:color w:val="000000"/>
          <w:szCs w:val="21"/>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680A8D6A">
      <w:pPr>
        <w:spacing w:line="360" w:lineRule="auto"/>
        <w:ind w:firstLine="420" w:firstLineChars="200"/>
        <w:rPr>
          <w:rFonts w:ascii="Times New Roman" w:hAnsi="Times New Roman"/>
          <w:color w:val="000000"/>
          <w:szCs w:val="21"/>
        </w:rPr>
      </w:pPr>
      <w:r>
        <w:rPr>
          <w:rFonts w:hint="eastAsia" w:ascii="Times New Roman" w:hAnsi="Times New Roman"/>
          <w:color w:val="000000"/>
          <w:szCs w:val="21"/>
        </w:rPr>
        <w:t>特此承诺。</w:t>
      </w:r>
    </w:p>
    <w:p w14:paraId="05C4EB24">
      <w:pPr>
        <w:spacing w:line="360" w:lineRule="auto"/>
        <w:ind w:firstLine="420" w:firstLineChars="200"/>
        <w:rPr>
          <w:rFonts w:ascii="Times New Roman" w:hAnsi="Times New Roman"/>
          <w:color w:val="000000"/>
          <w:szCs w:val="21"/>
        </w:rPr>
      </w:pPr>
    </w:p>
    <w:p w14:paraId="46CDC847">
      <w:pPr>
        <w:spacing w:line="360" w:lineRule="auto"/>
        <w:ind w:firstLine="420" w:firstLineChars="200"/>
        <w:rPr>
          <w:rFonts w:ascii="Times New Roman" w:hAnsi="Times New Roman"/>
          <w:color w:val="000000"/>
          <w:szCs w:val="21"/>
        </w:rPr>
      </w:pPr>
    </w:p>
    <w:p w14:paraId="0CD74AAF">
      <w:pPr>
        <w:spacing w:line="360" w:lineRule="auto"/>
        <w:ind w:firstLine="2520" w:firstLineChars="1200"/>
        <w:rPr>
          <w:rFonts w:ascii="Times New Roman" w:hAnsi="Times New Roman"/>
          <w:color w:val="000000"/>
          <w:szCs w:val="21"/>
        </w:rPr>
      </w:pPr>
      <w:r>
        <w:rPr>
          <w:rFonts w:hint="eastAsia" w:ascii="Times New Roman" w:hAnsi="Times New Roman"/>
          <w:color w:val="000000"/>
          <w:szCs w:val="21"/>
        </w:rPr>
        <w:t>投标人（加盖公章）：</w:t>
      </w:r>
      <w:r>
        <w:rPr>
          <w:rFonts w:ascii="Times New Roman" w:hAnsi="Times New Roman"/>
          <w:color w:val="000000"/>
          <w:szCs w:val="21"/>
          <w:u w:val="single"/>
        </w:rPr>
        <w:t xml:space="preserve">                        </w:t>
      </w:r>
    </w:p>
    <w:p w14:paraId="71B5B5BA">
      <w:pPr>
        <w:spacing w:line="360" w:lineRule="auto"/>
        <w:ind w:firstLine="1890" w:firstLineChars="900"/>
        <w:rPr>
          <w:rFonts w:ascii="Times New Roman" w:hAnsi="Times New Roman"/>
          <w:color w:val="000000"/>
          <w:szCs w:val="21"/>
        </w:rPr>
      </w:pPr>
      <w:r>
        <w:rPr>
          <w:rFonts w:hint="eastAsia" w:ascii="Times New Roman" w:hAnsi="Times New Roman"/>
          <w:color w:val="000000"/>
          <w:szCs w:val="21"/>
        </w:rPr>
        <w:t>法定代表人或被授权人签字（或盖章）：</w:t>
      </w:r>
      <w:r>
        <w:rPr>
          <w:rFonts w:ascii="Times New Roman" w:hAnsi="Times New Roman"/>
          <w:color w:val="000000"/>
          <w:szCs w:val="21"/>
          <w:u w:val="single"/>
        </w:rPr>
        <w:t xml:space="preserve">                      </w:t>
      </w:r>
    </w:p>
    <w:p w14:paraId="786C7A0D">
      <w:pPr>
        <w:spacing w:line="360" w:lineRule="auto"/>
        <w:ind w:firstLine="4305" w:firstLineChars="2050"/>
        <w:rPr>
          <w:rFonts w:ascii="Times New Roman" w:hAnsi="Times New Roman"/>
          <w:color w:val="000000"/>
          <w:szCs w:val="21"/>
        </w:rPr>
      </w:pPr>
      <w:r>
        <w:rPr>
          <w:rFonts w:hint="eastAsia" w:ascii="Times New Roman" w:hAnsi="Times New Roman"/>
          <w:color w:val="000000"/>
          <w:szCs w:val="21"/>
        </w:rPr>
        <w:t>日</w:t>
      </w:r>
      <w:r>
        <w:rPr>
          <w:rFonts w:ascii="Times New Roman" w:hAnsi="Times New Roman"/>
          <w:color w:val="000000"/>
          <w:szCs w:val="21"/>
        </w:rPr>
        <w:t xml:space="preserve">    </w:t>
      </w:r>
      <w:r>
        <w:rPr>
          <w:rFonts w:hint="eastAsia" w:ascii="Times New Roman" w:hAnsi="Times New Roman"/>
          <w:color w:val="000000"/>
          <w:szCs w:val="21"/>
        </w:rPr>
        <w:t>期：</w:t>
      </w:r>
      <w:r>
        <w:rPr>
          <w:rFonts w:ascii="Times New Roman" w:hAnsi="Times New Roman"/>
          <w:color w:val="000000"/>
          <w:szCs w:val="21"/>
          <w:u w:val="single"/>
        </w:rPr>
        <w:t xml:space="preserve">     </w:t>
      </w:r>
      <w:r>
        <w:rPr>
          <w:rFonts w:hint="eastAsia" w:ascii="Times New Roman" w:hAnsi="Times New Roman"/>
          <w:color w:val="000000"/>
          <w:szCs w:val="21"/>
        </w:rPr>
        <w:t>年</w:t>
      </w:r>
      <w:r>
        <w:rPr>
          <w:rFonts w:ascii="Times New Roman" w:hAnsi="Times New Roman"/>
          <w:color w:val="000000"/>
          <w:szCs w:val="21"/>
          <w:u w:val="single"/>
        </w:rPr>
        <w:t xml:space="preserve">    </w:t>
      </w:r>
      <w:r>
        <w:rPr>
          <w:rFonts w:hint="eastAsia" w:ascii="Times New Roman" w:hAnsi="Times New Roman"/>
          <w:color w:val="000000"/>
          <w:szCs w:val="21"/>
        </w:rPr>
        <w:t>月</w:t>
      </w:r>
      <w:r>
        <w:rPr>
          <w:rFonts w:ascii="Times New Roman" w:hAnsi="Times New Roman"/>
          <w:color w:val="000000"/>
          <w:szCs w:val="21"/>
          <w:u w:val="single"/>
        </w:rPr>
        <w:t xml:space="preserve">    </w:t>
      </w:r>
      <w:r>
        <w:rPr>
          <w:rFonts w:hint="eastAsia" w:ascii="Times New Roman" w:hAnsi="Times New Roman"/>
          <w:color w:val="000000"/>
          <w:szCs w:val="21"/>
        </w:rPr>
        <w:t>日</w:t>
      </w:r>
    </w:p>
    <w:p w14:paraId="64F09E89">
      <w:pPr>
        <w:pStyle w:val="23"/>
        <w:snapToGrid w:val="0"/>
        <w:spacing w:before="120" w:line="360" w:lineRule="auto"/>
        <w:ind w:firstLine="420"/>
        <w:rPr>
          <w:rFonts w:ascii="Times New Roman" w:hAnsi="Times New Roman"/>
          <w:color w:val="000000"/>
          <w:sz w:val="21"/>
          <w:szCs w:val="21"/>
        </w:rPr>
      </w:pPr>
    </w:p>
    <w:p w14:paraId="73240786">
      <w:pPr>
        <w:pStyle w:val="23"/>
        <w:snapToGrid w:val="0"/>
        <w:spacing w:before="120" w:line="360" w:lineRule="auto"/>
        <w:ind w:firstLine="420"/>
        <w:rPr>
          <w:rFonts w:ascii="Times New Roman" w:hAnsi="Times New Roman"/>
          <w:color w:val="000000"/>
          <w:sz w:val="21"/>
          <w:szCs w:val="21"/>
        </w:rPr>
      </w:pPr>
    </w:p>
    <w:p w14:paraId="5288B200">
      <w:pPr>
        <w:snapToGrid w:val="0"/>
        <w:spacing w:line="360" w:lineRule="auto"/>
        <w:ind w:firstLine="422"/>
        <w:rPr>
          <w:rFonts w:ascii="Times New Roman" w:hAnsi="Times New Roman"/>
          <w:b/>
          <w:color w:val="000000"/>
          <w:szCs w:val="21"/>
        </w:rPr>
      </w:pPr>
      <w:r>
        <w:rPr>
          <w:rFonts w:ascii="Times New Roman" w:hAnsi="Times New Roman"/>
          <w:b/>
          <w:color w:val="000000"/>
          <w:szCs w:val="21"/>
        </w:rPr>
        <w:br w:type="page"/>
      </w:r>
      <w:r>
        <w:rPr>
          <w:rFonts w:ascii="Times New Roman" w:hAnsi="Times New Roman"/>
          <w:b/>
          <w:color w:val="000000"/>
          <w:szCs w:val="21"/>
        </w:rPr>
        <w:t>5</w:t>
      </w:r>
      <w:r>
        <w:rPr>
          <w:rFonts w:hint="eastAsia" w:ascii="Times New Roman" w:hAnsi="Times New Roman"/>
          <w:b/>
          <w:color w:val="000000"/>
          <w:szCs w:val="21"/>
        </w:rPr>
        <w:t>、法定代表人授权委托书格式：</w:t>
      </w:r>
    </w:p>
    <w:p w14:paraId="71C64FB4">
      <w:pPr>
        <w:snapToGrid w:val="0"/>
        <w:spacing w:line="360" w:lineRule="auto"/>
        <w:ind w:firstLine="420"/>
        <w:jc w:val="center"/>
        <w:rPr>
          <w:rFonts w:ascii="Times New Roman" w:hAnsi="Times New Roman"/>
          <w:color w:val="000000"/>
          <w:szCs w:val="21"/>
        </w:rPr>
      </w:pPr>
    </w:p>
    <w:p w14:paraId="22A0237D">
      <w:pPr>
        <w:snapToGrid w:val="0"/>
        <w:spacing w:line="360" w:lineRule="auto"/>
        <w:ind w:firstLine="422"/>
        <w:jc w:val="center"/>
        <w:rPr>
          <w:rFonts w:ascii="Times New Roman" w:hAnsi="Times New Roman"/>
          <w:b/>
          <w:color w:val="000000"/>
          <w:szCs w:val="21"/>
        </w:rPr>
      </w:pPr>
      <w:r>
        <w:rPr>
          <w:rFonts w:hint="eastAsia" w:ascii="Times New Roman" w:hAnsi="Times New Roman"/>
          <w:b/>
          <w:color w:val="000000"/>
          <w:szCs w:val="21"/>
        </w:rPr>
        <w:t>法定代表人授权委托书</w:t>
      </w:r>
    </w:p>
    <w:p w14:paraId="0FB58B76">
      <w:pPr>
        <w:snapToGrid w:val="0"/>
        <w:spacing w:line="360" w:lineRule="auto"/>
        <w:rPr>
          <w:rFonts w:ascii="Times New Roman" w:hAnsi="Times New Roman"/>
          <w:b/>
          <w:bCs/>
          <w:color w:val="000000"/>
          <w:szCs w:val="21"/>
        </w:rPr>
      </w:pPr>
      <w:r>
        <w:rPr>
          <w:rFonts w:hint="eastAsia" w:ascii="Times New Roman" w:hAnsi="Times New Roman"/>
          <w:color w:val="000000"/>
          <w:szCs w:val="21"/>
          <w:u w:val="single"/>
          <w:lang w:eastAsia="zh-CN"/>
        </w:rPr>
        <w:t>平湖市公路与运输管理服务中心</w:t>
      </w:r>
      <w:r>
        <w:rPr>
          <w:rFonts w:hint="eastAsia" w:ascii="Times New Roman" w:hAnsi="Times New Roman"/>
          <w:color w:val="000000"/>
          <w:szCs w:val="21"/>
        </w:rPr>
        <w:t>：</w:t>
      </w:r>
    </w:p>
    <w:p w14:paraId="6EDF4E81">
      <w:pPr>
        <w:snapToGrid w:val="0"/>
        <w:spacing w:line="360" w:lineRule="auto"/>
        <w:ind w:firstLine="420" w:firstLineChars="200"/>
        <w:rPr>
          <w:rFonts w:ascii="Times New Roman" w:hAnsi="Times New Roman"/>
          <w:color w:val="000000"/>
          <w:szCs w:val="21"/>
        </w:rPr>
      </w:pPr>
      <w:r>
        <w:rPr>
          <w:rFonts w:hint="eastAsia" w:ascii="Times New Roman" w:hAnsi="Times New Roman"/>
          <w:color w:val="000000"/>
          <w:szCs w:val="21"/>
        </w:rPr>
        <w:t>我</w:t>
      </w:r>
      <w:r>
        <w:rPr>
          <w:rFonts w:ascii="Times New Roman" w:hAnsi="Times New Roman"/>
          <w:color w:val="000000"/>
          <w:szCs w:val="21"/>
        </w:rPr>
        <w:t>_______</w:t>
      </w:r>
      <w:r>
        <w:rPr>
          <w:rFonts w:hint="eastAsia" w:ascii="Times New Roman" w:hAnsi="Times New Roman"/>
          <w:color w:val="000000"/>
          <w:szCs w:val="21"/>
        </w:rPr>
        <w:t>（姓名）系</w:t>
      </w:r>
      <w:r>
        <w:rPr>
          <w:rFonts w:ascii="Times New Roman" w:hAnsi="Times New Roman"/>
          <w:color w:val="000000"/>
          <w:szCs w:val="21"/>
        </w:rPr>
        <w:t>____________</w:t>
      </w:r>
      <w:r>
        <w:rPr>
          <w:rFonts w:hint="eastAsia" w:ascii="Times New Roman" w:hAnsi="Times New Roman"/>
          <w:color w:val="000000"/>
          <w:szCs w:val="21"/>
        </w:rPr>
        <w:t>（投标人名称）的法定代表人，现授权委托本单位在职职工</w:t>
      </w:r>
      <w:r>
        <w:rPr>
          <w:rFonts w:ascii="Times New Roman" w:hAnsi="Times New Roman"/>
          <w:color w:val="000000"/>
          <w:szCs w:val="21"/>
          <w:u w:val="single"/>
        </w:rPr>
        <w:t xml:space="preserve">   </w:t>
      </w:r>
      <w:r>
        <w:rPr>
          <w:rFonts w:hint="eastAsia" w:ascii="Times New Roman" w:hAnsi="Times New Roman"/>
          <w:color w:val="000000"/>
          <w:szCs w:val="21"/>
          <w:u w:val="single"/>
        </w:rPr>
        <w:t xml:space="preserve">   </w:t>
      </w:r>
      <w:r>
        <w:rPr>
          <w:rFonts w:ascii="Times New Roman" w:hAnsi="Times New Roman"/>
          <w:color w:val="000000"/>
          <w:szCs w:val="21"/>
          <w:u w:val="single"/>
        </w:rPr>
        <w:t xml:space="preserve">  </w:t>
      </w:r>
      <w:r>
        <w:rPr>
          <w:rFonts w:hint="eastAsia" w:ascii="Times New Roman" w:hAnsi="Times New Roman"/>
          <w:color w:val="000000"/>
          <w:szCs w:val="21"/>
        </w:rPr>
        <w:t>（姓名）以我方的名义参加</w:t>
      </w:r>
      <w:r>
        <w:rPr>
          <w:rFonts w:ascii="Times New Roman" w:hAnsi="Times New Roman"/>
          <w:color w:val="000000"/>
          <w:szCs w:val="21"/>
          <w:u w:val="single"/>
        </w:rPr>
        <w:t xml:space="preserve">              </w:t>
      </w:r>
      <w:r>
        <w:rPr>
          <w:rFonts w:hint="eastAsia" w:ascii="Times New Roman" w:hAnsi="Times New Roman"/>
          <w:color w:val="000000"/>
          <w:szCs w:val="21"/>
        </w:rPr>
        <w:t>项目</w:t>
      </w:r>
      <w:r>
        <w:rPr>
          <w:rFonts w:hint="eastAsia" w:ascii="Times New Roman" w:hAnsi="Times New Roman" w:cs="宋体"/>
          <w:color w:val="000000"/>
          <w:szCs w:val="21"/>
        </w:rPr>
        <w:t>第</w:t>
      </w:r>
      <w:r>
        <w:rPr>
          <w:rFonts w:hint="eastAsia" w:ascii="Times New Roman" w:hAnsi="Times New Roman" w:cs="宋体"/>
          <w:color w:val="000000"/>
          <w:szCs w:val="21"/>
          <w:u w:val="single"/>
        </w:rPr>
        <w:t xml:space="preserve">  </w:t>
      </w:r>
      <w:r>
        <w:rPr>
          <w:rFonts w:hint="eastAsia" w:ascii="Times New Roman" w:hAnsi="Times New Roman" w:cs="宋体"/>
          <w:color w:val="000000"/>
          <w:szCs w:val="21"/>
          <w:u w:val="single"/>
          <w:lang w:val="en-US" w:eastAsia="zh-CN"/>
        </w:rPr>
        <w:t>/</w:t>
      </w:r>
      <w:r>
        <w:rPr>
          <w:rFonts w:hint="eastAsia" w:ascii="Times New Roman" w:hAnsi="Times New Roman" w:cs="宋体"/>
          <w:color w:val="000000"/>
          <w:szCs w:val="21"/>
          <w:u w:val="single"/>
        </w:rPr>
        <w:t xml:space="preserve">  </w:t>
      </w:r>
      <w:r>
        <w:rPr>
          <w:rFonts w:hint="eastAsia" w:ascii="Times New Roman" w:hAnsi="Times New Roman" w:cs="宋体"/>
          <w:color w:val="000000"/>
          <w:szCs w:val="21"/>
        </w:rPr>
        <w:t>标段</w:t>
      </w:r>
      <w:r>
        <w:rPr>
          <w:rFonts w:hint="eastAsia" w:ascii="Times New Roman" w:hAnsi="Times New Roman"/>
          <w:color w:val="000000"/>
          <w:szCs w:val="21"/>
        </w:rPr>
        <w:t>的投标活动，并代表我方全权办理针对上述项目的投标、开标、评标、签约等具体事务和签署相关文件。</w:t>
      </w:r>
    </w:p>
    <w:p w14:paraId="111A60CF">
      <w:pPr>
        <w:snapToGrid w:val="0"/>
        <w:spacing w:line="360" w:lineRule="auto"/>
        <w:ind w:firstLine="420" w:firstLineChars="200"/>
        <w:rPr>
          <w:rFonts w:ascii="Times New Roman" w:hAnsi="Times New Roman"/>
          <w:color w:val="000000"/>
          <w:szCs w:val="21"/>
        </w:rPr>
      </w:pPr>
      <w:r>
        <w:rPr>
          <w:rFonts w:hint="eastAsia" w:ascii="Times New Roman" w:hAnsi="Times New Roman"/>
          <w:color w:val="000000"/>
          <w:szCs w:val="21"/>
        </w:rPr>
        <w:t>我方对被授权人的签名事项负全部责任。</w:t>
      </w:r>
    </w:p>
    <w:p w14:paraId="28B3C9C7">
      <w:pPr>
        <w:snapToGrid w:val="0"/>
        <w:spacing w:line="360" w:lineRule="auto"/>
        <w:ind w:firstLine="420" w:firstLineChars="200"/>
        <w:rPr>
          <w:rFonts w:ascii="Times New Roman" w:hAnsi="Times New Roman"/>
          <w:color w:val="000000"/>
          <w:szCs w:val="21"/>
        </w:rPr>
      </w:pPr>
      <w:r>
        <w:rPr>
          <w:rFonts w:hint="eastAsia" w:ascii="Times New Roman" w:hAnsi="Times New Roman"/>
          <w:color w:val="000000"/>
          <w:szCs w:val="21"/>
          <w:u w:val="single"/>
        </w:rPr>
        <w:t>在撤销授权的书面通知以前，本授权书一直有效</w:t>
      </w:r>
      <w:r>
        <w:rPr>
          <w:rFonts w:hint="eastAsia" w:ascii="Times New Roman" w:hAnsi="Times New Roman"/>
          <w:color w:val="000000"/>
          <w:szCs w:val="21"/>
        </w:rPr>
        <w:t>。被授权人在授权书有效期内签署的所有文件不因授权的撤销而失效。</w:t>
      </w:r>
    </w:p>
    <w:p w14:paraId="6B2E35AE">
      <w:pPr>
        <w:snapToGrid w:val="0"/>
        <w:spacing w:line="360" w:lineRule="auto"/>
        <w:ind w:firstLine="420"/>
        <w:rPr>
          <w:rFonts w:ascii="Times New Roman" w:hAnsi="Times New Roman"/>
          <w:color w:val="000000"/>
          <w:szCs w:val="21"/>
        </w:rPr>
      </w:pPr>
      <w:r>
        <w:rPr>
          <w:rFonts w:hint="eastAsia" w:ascii="Times New Roman" w:hAnsi="Times New Roman"/>
          <w:color w:val="000000"/>
          <w:szCs w:val="21"/>
        </w:rPr>
        <w:t>被授权人无转委托权，特此委托。</w:t>
      </w:r>
    </w:p>
    <w:p w14:paraId="72F3150B">
      <w:pPr>
        <w:snapToGrid w:val="0"/>
        <w:spacing w:line="360" w:lineRule="auto"/>
        <w:ind w:firstLine="420"/>
        <w:rPr>
          <w:rFonts w:ascii="Times New Roman" w:hAnsi="Times New Roman"/>
          <w:color w:val="000000"/>
          <w:szCs w:val="21"/>
        </w:rPr>
      </w:pPr>
    </w:p>
    <w:p w14:paraId="5B93CB65">
      <w:pPr>
        <w:snapToGrid w:val="0"/>
        <w:spacing w:line="360" w:lineRule="auto"/>
        <w:ind w:firstLine="420"/>
        <w:rPr>
          <w:rFonts w:ascii="Times New Roman" w:hAnsi="Times New Roman"/>
          <w:color w:val="000000"/>
          <w:szCs w:val="21"/>
          <w:u w:val="single"/>
        </w:rPr>
      </w:pPr>
      <w:r>
        <w:rPr>
          <w:rFonts w:hint="eastAsia" w:ascii="Times New Roman" w:hAnsi="Times New Roman"/>
          <w:color w:val="000000"/>
          <w:szCs w:val="21"/>
        </w:rPr>
        <w:t>被授权人（签名）：</w:t>
      </w:r>
      <w:r>
        <w:rPr>
          <w:rFonts w:ascii="Times New Roman" w:hAnsi="Times New Roman"/>
          <w:color w:val="000000"/>
          <w:szCs w:val="21"/>
          <w:u w:val="single"/>
        </w:rPr>
        <w:t xml:space="preserve">          </w:t>
      </w:r>
      <w:r>
        <w:rPr>
          <w:rFonts w:ascii="Times New Roman" w:hAnsi="Times New Roman"/>
          <w:color w:val="000000"/>
          <w:szCs w:val="21"/>
        </w:rPr>
        <w:t xml:space="preserve">            </w:t>
      </w:r>
      <w:r>
        <w:rPr>
          <w:rFonts w:hint="eastAsia" w:ascii="Times New Roman" w:hAnsi="Times New Roman"/>
          <w:color w:val="000000"/>
          <w:szCs w:val="21"/>
        </w:rPr>
        <w:t>法定代表人（签名）：</w:t>
      </w:r>
      <w:r>
        <w:rPr>
          <w:rFonts w:ascii="Times New Roman" w:hAnsi="Times New Roman"/>
          <w:color w:val="000000"/>
          <w:szCs w:val="21"/>
          <w:u w:val="single"/>
        </w:rPr>
        <w:t xml:space="preserve">       </w:t>
      </w:r>
      <w:r>
        <w:rPr>
          <w:rFonts w:hint="eastAsia" w:ascii="Times New Roman" w:hAnsi="Times New Roman"/>
          <w:color w:val="000000"/>
          <w:szCs w:val="21"/>
          <w:u w:val="single"/>
        </w:rPr>
        <w:t xml:space="preserve"> </w:t>
      </w:r>
      <w:r>
        <w:rPr>
          <w:rFonts w:ascii="Times New Roman" w:hAnsi="Times New Roman"/>
          <w:color w:val="000000"/>
          <w:szCs w:val="21"/>
          <w:u w:val="single"/>
        </w:rPr>
        <w:t xml:space="preserve"> </w:t>
      </w:r>
      <w:r>
        <w:rPr>
          <w:rFonts w:hint="eastAsia" w:ascii="Times New Roman" w:hAnsi="Times New Roman"/>
          <w:color w:val="000000"/>
          <w:szCs w:val="21"/>
          <w:u w:val="single"/>
        </w:rPr>
        <w:t xml:space="preserve"> </w:t>
      </w:r>
      <w:r>
        <w:rPr>
          <w:rFonts w:ascii="Times New Roman" w:hAnsi="Times New Roman"/>
          <w:color w:val="000000"/>
          <w:szCs w:val="21"/>
          <w:u w:val="single"/>
        </w:rPr>
        <w:t xml:space="preserve">  </w:t>
      </w:r>
    </w:p>
    <w:p w14:paraId="57CA1F8A">
      <w:pPr>
        <w:snapToGrid w:val="0"/>
        <w:spacing w:line="360" w:lineRule="auto"/>
        <w:ind w:firstLine="1680" w:firstLineChars="800"/>
        <w:rPr>
          <w:rFonts w:ascii="Times New Roman" w:hAnsi="Times New Roman"/>
          <w:color w:val="000000"/>
          <w:szCs w:val="21"/>
        </w:rPr>
      </w:pPr>
      <w:r>
        <w:rPr>
          <w:rFonts w:hint="eastAsia" w:ascii="Times New Roman" w:hAnsi="Times New Roman"/>
          <w:color w:val="000000"/>
          <w:szCs w:val="21"/>
        </w:rPr>
        <w:t>职务：</w:t>
      </w:r>
      <w:r>
        <w:rPr>
          <w:rFonts w:ascii="Times New Roman" w:hAnsi="Times New Roman"/>
          <w:color w:val="000000"/>
          <w:szCs w:val="21"/>
          <w:u w:val="single"/>
        </w:rPr>
        <w:t xml:space="preserve">           </w:t>
      </w: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 xml:space="preserve">   </w:t>
      </w:r>
      <w:r>
        <w:rPr>
          <w:rFonts w:hint="eastAsia" w:ascii="Times New Roman" w:hAnsi="Times New Roman"/>
          <w:color w:val="000000"/>
          <w:szCs w:val="21"/>
        </w:rPr>
        <w:t>职务：</w:t>
      </w:r>
      <w:r>
        <w:rPr>
          <w:rFonts w:ascii="Times New Roman" w:hAnsi="Times New Roman"/>
          <w:color w:val="000000"/>
          <w:szCs w:val="21"/>
          <w:u w:val="single"/>
        </w:rPr>
        <w:t xml:space="preserve">         </w:t>
      </w:r>
      <w:r>
        <w:rPr>
          <w:rFonts w:hint="eastAsia" w:ascii="Times New Roman" w:hAnsi="Times New Roman"/>
          <w:color w:val="000000"/>
          <w:szCs w:val="21"/>
          <w:u w:val="single"/>
        </w:rPr>
        <w:t xml:space="preserve"> </w:t>
      </w:r>
      <w:r>
        <w:rPr>
          <w:rFonts w:ascii="Times New Roman" w:hAnsi="Times New Roman"/>
          <w:color w:val="000000"/>
          <w:szCs w:val="21"/>
          <w:u w:val="single"/>
        </w:rPr>
        <w:t xml:space="preserve">  </w:t>
      </w:r>
    </w:p>
    <w:p w14:paraId="0A57C880">
      <w:pPr>
        <w:snapToGrid w:val="0"/>
        <w:spacing w:line="360" w:lineRule="auto"/>
        <w:ind w:firstLine="420"/>
        <w:rPr>
          <w:rFonts w:ascii="Times New Roman" w:hAnsi="Times New Roman"/>
          <w:color w:val="000000"/>
          <w:szCs w:val="21"/>
        </w:rPr>
      </w:pPr>
      <w:r>
        <w:rPr>
          <w:rFonts w:hint="eastAsia" w:ascii="Times New Roman" w:hAnsi="Times New Roman"/>
          <w:color w:val="000000"/>
          <w:szCs w:val="21"/>
        </w:rPr>
        <w:t>被授权人身份证号码：</w:t>
      </w:r>
      <w:r>
        <w:rPr>
          <w:rFonts w:ascii="Times New Roman" w:hAnsi="Times New Roman"/>
          <w:color w:val="000000"/>
          <w:szCs w:val="21"/>
          <w:u w:val="single"/>
        </w:rPr>
        <w:t xml:space="preserve">                            </w:t>
      </w:r>
    </w:p>
    <w:p w14:paraId="1D576A42">
      <w:pPr>
        <w:snapToGrid w:val="0"/>
        <w:spacing w:line="360" w:lineRule="auto"/>
        <w:ind w:firstLine="420"/>
        <w:rPr>
          <w:rFonts w:ascii="Times New Roman" w:hAnsi="Times New Roman"/>
          <w:color w:val="000000"/>
          <w:szCs w:val="21"/>
        </w:rPr>
      </w:pPr>
      <w:r>
        <w:rPr>
          <w:rFonts w:ascii="Times New Roman" w:hAnsi="Times New Roman"/>
          <w:color w:val="000000"/>
          <w:szCs w:val="21"/>
        </w:rPr>
        <w:t xml:space="preserve">                                   </w:t>
      </w:r>
    </w:p>
    <w:p w14:paraId="2602C8B7">
      <w:pPr>
        <w:snapToGrid w:val="0"/>
        <w:spacing w:beforeLines="50" w:after="50" w:line="360" w:lineRule="auto"/>
        <w:ind w:firstLine="420"/>
        <w:rPr>
          <w:rFonts w:ascii="Times New Roman" w:hAnsi="Times New Roman"/>
          <w:color w:val="000000"/>
          <w:szCs w:val="21"/>
        </w:rPr>
      </w:pPr>
      <w:r>
        <w:rPr>
          <w:rFonts w:hint="eastAsia" w:ascii="Times New Roman" w:hAnsi="Times New Roman"/>
          <w:color w:val="000000"/>
          <w:szCs w:val="21"/>
        </w:rPr>
        <w:t>法定代表人身份证粘贴处（正反面）</w:t>
      </w:r>
    </w:p>
    <w:p w14:paraId="0E8F963F">
      <w:pPr>
        <w:pStyle w:val="2"/>
        <w:ind w:firstLine="404"/>
      </w:pPr>
    </w:p>
    <w:p w14:paraId="652A49AC">
      <w:pPr>
        <w:pStyle w:val="2"/>
        <w:ind w:firstLine="404"/>
      </w:pPr>
    </w:p>
    <w:p w14:paraId="0B3A3572">
      <w:pPr>
        <w:pStyle w:val="2"/>
        <w:ind w:firstLine="404"/>
      </w:pPr>
    </w:p>
    <w:p w14:paraId="08FEC2C2">
      <w:pPr>
        <w:pStyle w:val="2"/>
        <w:ind w:firstLine="404"/>
      </w:pPr>
    </w:p>
    <w:p w14:paraId="012BB1EE">
      <w:pPr>
        <w:snapToGrid w:val="0"/>
        <w:spacing w:beforeLines="50" w:after="50" w:line="360" w:lineRule="auto"/>
        <w:ind w:firstLine="420"/>
        <w:rPr>
          <w:rFonts w:ascii="Times New Roman" w:hAnsi="Times New Roman"/>
          <w:color w:val="000000"/>
          <w:szCs w:val="21"/>
        </w:rPr>
      </w:pPr>
      <w:r>
        <w:rPr>
          <w:rFonts w:hint="eastAsia" w:ascii="Times New Roman" w:hAnsi="Times New Roman"/>
          <w:color w:val="000000"/>
          <w:szCs w:val="21"/>
        </w:rPr>
        <w:t>被授权人身份证粘贴处（正反面）</w:t>
      </w:r>
    </w:p>
    <w:p w14:paraId="6E4D13DC">
      <w:pPr>
        <w:pStyle w:val="2"/>
        <w:ind w:firstLine="404"/>
      </w:pPr>
    </w:p>
    <w:p w14:paraId="5FAB70CD">
      <w:pPr>
        <w:pStyle w:val="2"/>
        <w:ind w:firstLine="404"/>
      </w:pPr>
    </w:p>
    <w:p w14:paraId="2A3BC8B8">
      <w:pPr>
        <w:pStyle w:val="2"/>
        <w:ind w:firstLine="404"/>
      </w:pPr>
    </w:p>
    <w:p w14:paraId="224164F5">
      <w:pPr>
        <w:pStyle w:val="2"/>
        <w:ind w:firstLine="404"/>
      </w:pPr>
    </w:p>
    <w:p w14:paraId="0BDDAEF2">
      <w:pPr>
        <w:snapToGrid w:val="0"/>
        <w:spacing w:beforeLines="50" w:after="50" w:line="360" w:lineRule="auto"/>
        <w:ind w:firstLine="3570" w:firstLineChars="1700"/>
        <w:rPr>
          <w:rFonts w:ascii="Times New Roman" w:hAnsi="Times New Roman"/>
          <w:color w:val="000000"/>
          <w:szCs w:val="21"/>
        </w:rPr>
      </w:pPr>
      <w:r>
        <w:rPr>
          <w:rFonts w:hint="eastAsia" w:ascii="Times New Roman" w:hAnsi="Times New Roman"/>
          <w:color w:val="000000"/>
          <w:szCs w:val="21"/>
        </w:rPr>
        <w:t>投标人（加盖公章）：</w:t>
      </w:r>
      <w:r>
        <w:rPr>
          <w:rFonts w:ascii="Times New Roman" w:hAnsi="Times New Roman"/>
          <w:color w:val="000000"/>
          <w:szCs w:val="21"/>
          <w:u w:val="single"/>
        </w:rPr>
        <w:t xml:space="preserve">                        </w:t>
      </w:r>
    </w:p>
    <w:p w14:paraId="47B721BE">
      <w:pPr>
        <w:snapToGrid w:val="0"/>
        <w:spacing w:beforeLines="50" w:after="50"/>
        <w:ind w:right="210" w:firstLine="420"/>
        <w:jc w:val="right"/>
        <w:rPr>
          <w:rFonts w:ascii="Times New Roman" w:hAnsi="Times New Roman"/>
          <w:color w:val="000000"/>
          <w:szCs w:val="21"/>
        </w:rPr>
      </w:pPr>
      <w:r>
        <w:rPr>
          <w:rFonts w:hint="eastAsia" w:ascii="Times New Roman" w:hAnsi="Times New Roman"/>
          <w:color w:val="000000"/>
          <w:szCs w:val="21"/>
        </w:rPr>
        <w:t>日</w:t>
      </w:r>
      <w:r>
        <w:rPr>
          <w:rFonts w:ascii="Times New Roman" w:hAnsi="Times New Roman"/>
          <w:color w:val="000000"/>
          <w:szCs w:val="21"/>
        </w:rPr>
        <w:t xml:space="preserve">    </w:t>
      </w:r>
      <w:r>
        <w:rPr>
          <w:rFonts w:hint="eastAsia" w:ascii="Times New Roman" w:hAnsi="Times New Roman"/>
          <w:color w:val="000000"/>
          <w:szCs w:val="21"/>
        </w:rPr>
        <w:t>期：</w:t>
      </w:r>
      <w:r>
        <w:rPr>
          <w:rFonts w:ascii="Times New Roman" w:hAnsi="Times New Roman"/>
          <w:color w:val="000000"/>
          <w:szCs w:val="21"/>
          <w:u w:val="single"/>
        </w:rPr>
        <w:t xml:space="preserve">     </w:t>
      </w:r>
      <w:r>
        <w:rPr>
          <w:rFonts w:hint="eastAsia" w:ascii="Times New Roman" w:hAnsi="Times New Roman"/>
          <w:color w:val="000000"/>
          <w:szCs w:val="21"/>
        </w:rPr>
        <w:t>年</w:t>
      </w:r>
      <w:r>
        <w:rPr>
          <w:rFonts w:ascii="Times New Roman" w:hAnsi="Times New Roman"/>
          <w:color w:val="000000"/>
          <w:szCs w:val="21"/>
          <w:u w:val="single"/>
        </w:rPr>
        <w:t xml:space="preserve">    </w:t>
      </w:r>
      <w:r>
        <w:rPr>
          <w:rFonts w:hint="eastAsia" w:ascii="Times New Roman" w:hAnsi="Times New Roman"/>
          <w:color w:val="000000"/>
          <w:szCs w:val="21"/>
        </w:rPr>
        <w:t>月</w:t>
      </w:r>
      <w:r>
        <w:rPr>
          <w:rFonts w:ascii="Times New Roman" w:hAnsi="Times New Roman"/>
          <w:color w:val="000000"/>
          <w:szCs w:val="21"/>
          <w:u w:val="single"/>
        </w:rPr>
        <w:t xml:space="preserve">    </w:t>
      </w:r>
      <w:r>
        <w:rPr>
          <w:rFonts w:hint="eastAsia" w:ascii="Times New Roman" w:hAnsi="Times New Roman"/>
          <w:color w:val="000000"/>
          <w:szCs w:val="21"/>
        </w:rPr>
        <w:t>日</w:t>
      </w:r>
    </w:p>
    <w:p w14:paraId="591ADE45">
      <w:pPr>
        <w:pStyle w:val="297"/>
        <w:spacing w:line="360" w:lineRule="auto"/>
        <w:ind w:firstLine="420"/>
        <w:rPr>
          <w:rFonts w:ascii="Times New Roman" w:hAnsi="Times New Roman" w:eastAsia="宋体"/>
          <w:color w:val="000000"/>
          <w:sz w:val="21"/>
          <w:szCs w:val="21"/>
        </w:rPr>
      </w:pPr>
    </w:p>
    <w:p w14:paraId="2DAAE88A">
      <w:pPr>
        <w:snapToGrid w:val="0"/>
        <w:spacing w:beforeLines="50" w:after="50" w:line="360" w:lineRule="auto"/>
        <w:ind w:firstLine="422"/>
        <w:rPr>
          <w:rFonts w:ascii="Times New Roman" w:hAnsi="Times New Roman"/>
          <w:b/>
          <w:color w:val="000000"/>
          <w:szCs w:val="21"/>
        </w:rPr>
      </w:pPr>
      <w:r>
        <w:rPr>
          <w:rFonts w:hint="eastAsia" w:ascii="Times New Roman" w:hAnsi="Times New Roman"/>
          <w:b/>
          <w:color w:val="000000"/>
          <w:szCs w:val="21"/>
        </w:rPr>
        <w:t>注：此表请放一页，如要放</w:t>
      </w:r>
      <w:r>
        <w:rPr>
          <w:rFonts w:ascii="Times New Roman" w:hAnsi="Times New Roman"/>
          <w:b/>
          <w:color w:val="000000"/>
          <w:szCs w:val="21"/>
        </w:rPr>
        <w:t>2</w:t>
      </w:r>
      <w:r>
        <w:rPr>
          <w:rFonts w:hint="eastAsia" w:ascii="Times New Roman" w:hAnsi="Times New Roman"/>
          <w:b/>
          <w:color w:val="000000"/>
          <w:szCs w:val="21"/>
        </w:rPr>
        <w:t>页及以上请在每页上都加盖公章。</w:t>
      </w:r>
    </w:p>
    <w:p w14:paraId="4CD0E1F4">
      <w:pPr>
        <w:snapToGrid w:val="0"/>
        <w:spacing w:beforeLines="50" w:after="50" w:line="360" w:lineRule="auto"/>
        <w:ind w:firstLine="422"/>
        <w:rPr>
          <w:rFonts w:ascii="Times New Roman" w:hAnsi="Times New Roman"/>
          <w:b/>
          <w:color w:val="000000"/>
          <w:szCs w:val="21"/>
        </w:rPr>
      </w:pPr>
    </w:p>
    <w:p w14:paraId="0B77CD50">
      <w:pPr>
        <w:snapToGrid w:val="0"/>
        <w:spacing w:beforeLines="50" w:after="50" w:line="360" w:lineRule="auto"/>
        <w:ind w:firstLine="422"/>
        <w:rPr>
          <w:rFonts w:ascii="Times New Roman" w:hAnsi="Times New Roman"/>
          <w:b/>
          <w:color w:val="000000"/>
          <w:szCs w:val="21"/>
        </w:rPr>
      </w:pPr>
    </w:p>
    <w:p w14:paraId="2FCED61D">
      <w:pPr>
        <w:widowControl/>
        <w:spacing w:line="360" w:lineRule="auto"/>
        <w:ind w:firstLine="422"/>
        <w:jc w:val="left"/>
        <w:rPr>
          <w:rFonts w:ascii="Times New Roman" w:hAnsi="Times New Roman"/>
          <w:b/>
          <w:color w:val="000000"/>
          <w:szCs w:val="21"/>
        </w:rPr>
        <w:sectPr>
          <w:pgSz w:w="11906" w:h="16838"/>
          <w:pgMar w:top="1440" w:right="1797" w:bottom="1440" w:left="1797" w:header="851" w:footer="851" w:gutter="0"/>
          <w:cols w:space="720" w:num="1"/>
        </w:sectPr>
      </w:pPr>
    </w:p>
    <w:p w14:paraId="7D0FD8A8">
      <w:pPr>
        <w:snapToGrid w:val="0"/>
        <w:spacing w:line="360" w:lineRule="auto"/>
        <w:ind w:firstLine="422"/>
        <w:rPr>
          <w:rFonts w:ascii="Times New Roman" w:hAnsi="Times New Roman"/>
          <w:b/>
          <w:color w:val="000000"/>
          <w:szCs w:val="21"/>
        </w:rPr>
      </w:pPr>
      <w:r>
        <w:rPr>
          <w:rFonts w:hint="eastAsia" w:ascii="Times New Roman" w:hAnsi="Times New Roman"/>
          <w:b/>
          <w:color w:val="000000"/>
          <w:szCs w:val="21"/>
        </w:rPr>
        <w:t>6、符合参加政府采购活动应当具备的一般条件的承诺函</w:t>
      </w:r>
    </w:p>
    <w:p w14:paraId="5B4AAC84">
      <w:pPr>
        <w:snapToGrid w:val="0"/>
        <w:spacing w:line="360" w:lineRule="auto"/>
        <w:ind w:firstLine="480"/>
        <w:jc w:val="left"/>
        <w:rPr>
          <w:rStyle w:val="56"/>
          <w:rFonts w:asciiTheme="minorEastAsia" w:hAnsiTheme="minorEastAsia" w:eastAsiaTheme="minorEastAsia"/>
          <w:color w:val="000000" w:themeColor="text1"/>
          <w:sz w:val="24"/>
          <w14:textFill>
            <w14:solidFill>
              <w14:schemeClr w14:val="tx1"/>
            </w14:solidFill>
          </w14:textFill>
        </w:rPr>
      </w:pPr>
    </w:p>
    <w:p w14:paraId="7D56F6BB">
      <w:pPr>
        <w:pStyle w:val="2"/>
        <w:ind w:left="0" w:leftChars="0" w:firstLine="0" w:firstLineChars="0"/>
        <w:jc w:val="center"/>
      </w:pPr>
      <w:r>
        <w:rPr>
          <w:rFonts w:hint="eastAsia" w:ascii="Times New Roman" w:hAnsi="Times New Roman"/>
          <w:b/>
          <w:color w:val="000000"/>
          <w:szCs w:val="21"/>
        </w:rPr>
        <w:t>符合参加政府采购活动应当具备的一般条件的承诺函</w:t>
      </w:r>
    </w:p>
    <w:p w14:paraId="7139D060">
      <w:pPr>
        <w:snapToGrid w:val="0"/>
        <w:spacing w:line="360" w:lineRule="auto"/>
        <w:jc w:val="left"/>
        <w:rPr>
          <w:rFonts w:ascii="宋体" w:hAnsi="宋体"/>
          <w:sz w:val="24"/>
        </w:rPr>
      </w:pPr>
      <w:r>
        <w:rPr>
          <w:rFonts w:hint="eastAsia" w:ascii="Times New Roman" w:hAnsi="Times New Roman"/>
          <w:color w:val="000000"/>
          <w:szCs w:val="21"/>
          <w:u w:val="single"/>
          <w:lang w:eastAsia="zh-CN"/>
        </w:rPr>
        <w:t>平湖市公路与运输管理服务中心</w:t>
      </w:r>
      <w:r>
        <w:rPr>
          <w:rFonts w:hint="eastAsia" w:ascii="Times New Roman" w:hAnsi="Times New Roman"/>
          <w:color w:val="000000"/>
          <w:szCs w:val="21"/>
        </w:rPr>
        <w:t>：</w:t>
      </w:r>
    </w:p>
    <w:p w14:paraId="20AFBAA8">
      <w:pPr>
        <w:snapToGrid w:val="0"/>
        <w:spacing w:line="360" w:lineRule="auto"/>
        <w:ind w:firstLine="420" w:firstLineChars="200"/>
        <w:rPr>
          <w:rFonts w:ascii="宋体" w:hAnsi="宋体" w:cs="宋体"/>
          <w:szCs w:val="21"/>
        </w:rPr>
      </w:pPr>
      <w:r>
        <w:rPr>
          <w:rFonts w:hint="eastAsia" w:ascii="Times New Roman" w:hAnsi="Times New Roman"/>
          <w:color w:val="000000"/>
          <w:szCs w:val="21"/>
          <w:shd w:val="clear" w:color="auto" w:fill="FFFFFF"/>
        </w:rPr>
        <w:t>本公司</w:t>
      </w:r>
      <w:r>
        <w:rPr>
          <w:rFonts w:hint="eastAsia" w:ascii="Times New Roman" w:hAnsi="Times New Roman"/>
          <w:color w:val="000000"/>
          <w:szCs w:val="21"/>
          <w:u w:val="single"/>
          <w:shd w:val="clear" w:color="auto" w:fill="FFFFFF"/>
        </w:rPr>
        <w:t xml:space="preserve">        </w:t>
      </w:r>
      <w:r>
        <w:rPr>
          <w:rFonts w:hint="eastAsia" w:ascii="Times New Roman" w:hAnsi="Times New Roman"/>
          <w:color w:val="000000"/>
          <w:szCs w:val="21"/>
          <w:shd w:val="clear" w:color="auto" w:fill="FFFFFF"/>
        </w:rPr>
        <w:t>（公司名称）参加</w:t>
      </w:r>
      <w:r>
        <w:rPr>
          <w:rFonts w:ascii="Times New Roman" w:hAnsi="Times New Roman" w:cs="宋体"/>
          <w:color w:val="000000"/>
          <w:szCs w:val="21"/>
          <w:u w:val="single"/>
        </w:rPr>
        <w:t xml:space="preserve">         </w:t>
      </w:r>
      <w:r>
        <w:rPr>
          <w:rFonts w:hint="eastAsia" w:ascii="Times New Roman" w:hAnsi="Times New Roman" w:cs="宋体"/>
          <w:color w:val="000000"/>
          <w:szCs w:val="21"/>
          <w:u w:val="single"/>
        </w:rPr>
        <w:t xml:space="preserve">    </w:t>
      </w:r>
      <w:r>
        <w:rPr>
          <w:rFonts w:ascii="Times New Roman" w:hAnsi="Times New Roman" w:cs="宋体"/>
          <w:color w:val="000000"/>
          <w:szCs w:val="21"/>
          <w:u w:val="single"/>
        </w:rPr>
        <w:t xml:space="preserve">       </w:t>
      </w:r>
      <w:r>
        <w:rPr>
          <w:rFonts w:hint="eastAsia" w:ascii="Times New Roman" w:hAnsi="Times New Roman" w:cs="宋体"/>
          <w:color w:val="000000"/>
          <w:szCs w:val="21"/>
        </w:rPr>
        <w:t>项目</w:t>
      </w:r>
      <w:r>
        <w:rPr>
          <w:rFonts w:hint="eastAsia" w:ascii="Times New Roman" w:hAnsi="Times New Roman"/>
          <w:color w:val="000000"/>
          <w:szCs w:val="21"/>
          <w:shd w:val="clear" w:color="auto" w:fill="FFFFFF"/>
        </w:rPr>
        <w:t>投标活动，现</w:t>
      </w:r>
      <w:r>
        <w:rPr>
          <w:rFonts w:hint="eastAsia" w:ascii="宋体" w:hAnsi="宋体" w:cs="宋体"/>
          <w:szCs w:val="21"/>
        </w:rPr>
        <w:t>郑重承诺：</w:t>
      </w:r>
    </w:p>
    <w:p w14:paraId="09AD9EF4">
      <w:pPr>
        <w:snapToGrid w:val="0"/>
        <w:spacing w:line="360" w:lineRule="auto"/>
        <w:ind w:firstLine="420" w:firstLineChars="200"/>
        <w:rPr>
          <w:rFonts w:ascii="宋体" w:hAnsi="宋体" w:cs="宋体"/>
          <w:szCs w:val="21"/>
        </w:rPr>
      </w:pPr>
      <w:r>
        <w:rPr>
          <w:rFonts w:hint="eastAsia" w:ascii="宋体" w:hAnsi="宋体" w:cs="宋体"/>
          <w:szCs w:val="21"/>
        </w:rPr>
        <w:t>（一）具备《中华人民共和国政府采购法》第二十二条第一款规定的条件：</w:t>
      </w:r>
    </w:p>
    <w:p w14:paraId="47CDB85E">
      <w:pPr>
        <w:snapToGrid w:val="0"/>
        <w:spacing w:line="360" w:lineRule="auto"/>
        <w:ind w:firstLine="420" w:firstLineChars="200"/>
        <w:rPr>
          <w:rFonts w:ascii="宋体" w:hAnsi="宋体" w:cs="宋体"/>
          <w:szCs w:val="21"/>
        </w:rPr>
      </w:pPr>
      <w:r>
        <w:rPr>
          <w:rFonts w:hint="eastAsia" w:ascii="宋体" w:hAnsi="宋体" w:cs="宋体"/>
          <w:szCs w:val="21"/>
        </w:rPr>
        <w:t>1、具有独立承担民事责任的能力；</w:t>
      </w:r>
    </w:p>
    <w:p w14:paraId="0DC9D61F">
      <w:pPr>
        <w:snapToGrid w:val="0"/>
        <w:spacing w:line="360" w:lineRule="auto"/>
        <w:ind w:firstLine="420" w:firstLineChars="200"/>
        <w:rPr>
          <w:rFonts w:ascii="宋体" w:hAnsi="宋体" w:cs="宋体"/>
          <w:szCs w:val="21"/>
        </w:rPr>
      </w:pPr>
      <w:r>
        <w:rPr>
          <w:rFonts w:hint="eastAsia" w:ascii="宋体" w:hAnsi="宋体" w:cs="宋体"/>
          <w:szCs w:val="21"/>
        </w:rPr>
        <w:t xml:space="preserve">2、具有良好的商业信誉和健全的财务会计制度； </w:t>
      </w:r>
    </w:p>
    <w:p w14:paraId="150F62E2">
      <w:pPr>
        <w:snapToGrid w:val="0"/>
        <w:spacing w:line="360" w:lineRule="auto"/>
        <w:ind w:firstLine="420" w:firstLineChars="200"/>
        <w:rPr>
          <w:rFonts w:ascii="宋体" w:hAnsi="宋体" w:cs="宋体"/>
          <w:szCs w:val="21"/>
        </w:rPr>
      </w:pPr>
      <w:r>
        <w:rPr>
          <w:rFonts w:hint="eastAsia" w:ascii="宋体" w:hAnsi="宋体" w:cs="宋体"/>
          <w:szCs w:val="21"/>
        </w:rPr>
        <w:t>3、具有履行合同所必需的设备和专业技术能力；</w:t>
      </w:r>
    </w:p>
    <w:p w14:paraId="20C3A721">
      <w:pPr>
        <w:snapToGrid w:val="0"/>
        <w:spacing w:line="360" w:lineRule="auto"/>
        <w:ind w:firstLine="420" w:firstLineChars="200"/>
        <w:rPr>
          <w:rFonts w:ascii="宋体" w:hAnsi="宋体" w:cs="宋体"/>
          <w:szCs w:val="21"/>
        </w:rPr>
      </w:pPr>
      <w:r>
        <w:rPr>
          <w:rFonts w:hint="eastAsia" w:ascii="宋体" w:hAnsi="宋体" w:cs="宋体"/>
          <w:szCs w:val="21"/>
        </w:rPr>
        <w:t>4、有依法缴纳税收和社会保障资金的良好记录；</w:t>
      </w:r>
    </w:p>
    <w:p w14:paraId="65CF65A8">
      <w:pPr>
        <w:snapToGrid w:val="0"/>
        <w:spacing w:line="360" w:lineRule="auto"/>
        <w:ind w:firstLine="420" w:firstLineChars="200"/>
        <w:rPr>
          <w:rFonts w:ascii="宋体" w:hAnsi="宋体" w:cs="宋体"/>
          <w:szCs w:val="21"/>
        </w:rPr>
      </w:pPr>
      <w:r>
        <w:rPr>
          <w:rFonts w:hint="eastAsia" w:ascii="宋体" w:hAnsi="宋体" w:cs="宋体"/>
          <w:szCs w:val="21"/>
        </w:rPr>
        <w:t>5、参加政府采购活动前三年内，在经营活动中没有重大违法记录；</w:t>
      </w:r>
    </w:p>
    <w:p w14:paraId="694FBEEC">
      <w:pPr>
        <w:snapToGrid w:val="0"/>
        <w:spacing w:line="360" w:lineRule="auto"/>
        <w:ind w:firstLine="420" w:firstLineChars="200"/>
        <w:rPr>
          <w:rFonts w:ascii="宋体" w:hAnsi="宋体" w:cs="宋体"/>
          <w:szCs w:val="21"/>
        </w:rPr>
      </w:pPr>
      <w:r>
        <w:rPr>
          <w:rFonts w:hint="eastAsia" w:ascii="宋体" w:hAnsi="宋体" w:cs="宋体"/>
          <w:szCs w:val="21"/>
        </w:rPr>
        <w:t>6、具有法律、行政法规规定的其他条件。</w:t>
      </w:r>
    </w:p>
    <w:p w14:paraId="0453DC59">
      <w:pPr>
        <w:snapToGrid w:val="0"/>
        <w:spacing w:line="360" w:lineRule="auto"/>
        <w:ind w:firstLine="420" w:firstLineChars="200"/>
        <w:rPr>
          <w:rFonts w:ascii="宋体" w:hAnsi="宋体" w:cs="宋体"/>
          <w:szCs w:val="21"/>
        </w:rPr>
      </w:pPr>
      <w:r>
        <w:rPr>
          <w:rFonts w:hint="eastAsia" w:ascii="宋体" w:hAnsi="宋体" w:cs="宋体"/>
          <w:szCs w:val="21"/>
        </w:rPr>
        <w:t>（二）未被“信用中国”网站（www.creditchina.gov.cn)、</w:t>
      </w:r>
      <w:r>
        <w:rPr>
          <w:rFonts w:hint="eastAsia" w:ascii="Times New Roman" w:hAnsi="Times New Roman"/>
          <w:color w:val="000000"/>
          <w:szCs w:val="21"/>
        </w:rPr>
        <w:t>“信用中国（浙江）”网站（</w:t>
      </w:r>
      <w:r>
        <w:rPr>
          <w:rFonts w:ascii="宋体" w:hAnsi="宋体"/>
          <w:color w:val="000000"/>
          <w:szCs w:val="21"/>
        </w:rPr>
        <w:t>http://credit.zj.gov.cn</w:t>
      </w:r>
      <w:r>
        <w:rPr>
          <w:rFonts w:hint="eastAsia" w:ascii="Times New Roman" w:hAnsi="Times New Roman"/>
          <w:color w:val="000000"/>
          <w:szCs w:val="21"/>
        </w:rPr>
        <w:t>）、</w:t>
      </w:r>
      <w:r>
        <w:rPr>
          <w:rFonts w:hint="eastAsia" w:ascii="宋体" w:hAnsi="宋体" w:cs="宋体"/>
          <w:szCs w:val="21"/>
        </w:rPr>
        <w:t>中国政府采购网（www.ccgp.gov.cn）列入失信被执行人、重大税收违法案件当事人名单、</w:t>
      </w:r>
      <w:r>
        <w:rPr>
          <w:rFonts w:hint="eastAsia" w:ascii="宋体" w:hAnsi="宋体" w:cs="宋体"/>
          <w:szCs w:val="21"/>
          <w:lang w:val="en-US" w:eastAsia="zh-CN"/>
        </w:rPr>
        <w:t>失信黑名单、</w:t>
      </w:r>
      <w:r>
        <w:rPr>
          <w:rFonts w:hint="eastAsia" w:ascii="宋体" w:hAnsi="宋体" w:cs="宋体"/>
          <w:szCs w:val="21"/>
        </w:rPr>
        <w:t>政府采购严重违法失信行为记录名单。</w:t>
      </w:r>
    </w:p>
    <w:p w14:paraId="4F4B2D59">
      <w:pPr>
        <w:spacing w:line="360" w:lineRule="auto"/>
        <w:ind w:firstLine="420" w:firstLineChars="200"/>
        <w:rPr>
          <w:rFonts w:ascii="Times New Roman" w:hAnsi="Times New Roman"/>
          <w:color w:val="000000"/>
          <w:szCs w:val="21"/>
          <w:shd w:val="clear" w:color="auto" w:fill="FFFFFF"/>
        </w:rPr>
      </w:pPr>
    </w:p>
    <w:p w14:paraId="6038A7A8">
      <w:pPr>
        <w:spacing w:line="360" w:lineRule="auto"/>
        <w:ind w:firstLine="2100" w:firstLineChars="1000"/>
        <w:rPr>
          <w:rFonts w:ascii="Times New Roman" w:hAnsi="Times New Roman"/>
          <w:color w:val="000000"/>
          <w:szCs w:val="21"/>
        </w:rPr>
      </w:pPr>
      <w:r>
        <w:rPr>
          <w:rFonts w:hint="eastAsia" w:ascii="Times New Roman" w:hAnsi="Times New Roman"/>
          <w:color w:val="000000"/>
          <w:szCs w:val="21"/>
        </w:rPr>
        <w:t>投标人（加盖公章）：</w:t>
      </w:r>
      <w:r>
        <w:rPr>
          <w:rFonts w:ascii="Times New Roman" w:hAnsi="Times New Roman"/>
          <w:color w:val="000000"/>
          <w:szCs w:val="21"/>
          <w:u w:val="single"/>
        </w:rPr>
        <w:t xml:space="preserve">                        </w:t>
      </w:r>
    </w:p>
    <w:p w14:paraId="0838EA4B">
      <w:pPr>
        <w:spacing w:line="360" w:lineRule="auto"/>
        <w:ind w:firstLine="2100" w:firstLineChars="1000"/>
        <w:rPr>
          <w:rFonts w:ascii="Times New Roman" w:hAnsi="Times New Roman"/>
          <w:color w:val="000000"/>
          <w:szCs w:val="21"/>
        </w:rPr>
      </w:pPr>
      <w:r>
        <w:rPr>
          <w:rFonts w:hint="eastAsia" w:ascii="Times New Roman" w:hAnsi="Times New Roman"/>
          <w:color w:val="000000"/>
          <w:szCs w:val="21"/>
        </w:rPr>
        <w:t>法定代表人或被授权人签字（或盖章）：</w:t>
      </w:r>
      <w:r>
        <w:rPr>
          <w:rFonts w:ascii="Times New Roman" w:hAnsi="Times New Roman"/>
          <w:color w:val="000000"/>
          <w:szCs w:val="21"/>
          <w:u w:val="single"/>
        </w:rPr>
        <w:t xml:space="preserve">              </w:t>
      </w:r>
      <w:r>
        <w:rPr>
          <w:rFonts w:hint="eastAsia" w:ascii="Times New Roman" w:hAnsi="Times New Roman"/>
          <w:color w:val="000000"/>
          <w:szCs w:val="21"/>
          <w:u w:val="single"/>
        </w:rPr>
        <w:t xml:space="preserve"> </w:t>
      </w:r>
      <w:r>
        <w:rPr>
          <w:rFonts w:ascii="Times New Roman" w:hAnsi="Times New Roman"/>
          <w:color w:val="000000"/>
          <w:szCs w:val="21"/>
          <w:u w:val="single"/>
        </w:rPr>
        <w:t xml:space="preserve">     </w:t>
      </w:r>
    </w:p>
    <w:p w14:paraId="457A76D9">
      <w:pPr>
        <w:spacing w:line="360" w:lineRule="auto"/>
        <w:ind w:firstLine="4305" w:firstLineChars="2050"/>
        <w:rPr>
          <w:rFonts w:ascii="Times New Roman" w:hAnsi="Times New Roman"/>
          <w:color w:val="000000"/>
          <w:szCs w:val="21"/>
        </w:rPr>
      </w:pPr>
      <w:r>
        <w:rPr>
          <w:rFonts w:hint="eastAsia" w:ascii="Times New Roman" w:hAnsi="Times New Roman"/>
          <w:color w:val="000000"/>
          <w:szCs w:val="21"/>
        </w:rPr>
        <w:t>日</w:t>
      </w:r>
      <w:r>
        <w:rPr>
          <w:rFonts w:ascii="Times New Roman" w:hAnsi="Times New Roman"/>
          <w:color w:val="000000"/>
          <w:szCs w:val="21"/>
        </w:rPr>
        <w:t xml:space="preserve">    </w:t>
      </w:r>
      <w:r>
        <w:rPr>
          <w:rFonts w:hint="eastAsia" w:ascii="Times New Roman" w:hAnsi="Times New Roman"/>
          <w:color w:val="000000"/>
          <w:szCs w:val="21"/>
        </w:rPr>
        <w:t>期：</w:t>
      </w:r>
      <w:r>
        <w:rPr>
          <w:rFonts w:ascii="Times New Roman" w:hAnsi="Times New Roman"/>
          <w:color w:val="000000"/>
          <w:szCs w:val="21"/>
          <w:u w:val="single"/>
        </w:rPr>
        <w:t xml:space="preserve">     </w:t>
      </w:r>
      <w:r>
        <w:rPr>
          <w:rFonts w:hint="eastAsia" w:ascii="Times New Roman" w:hAnsi="Times New Roman"/>
          <w:color w:val="000000"/>
          <w:szCs w:val="21"/>
        </w:rPr>
        <w:t>年</w:t>
      </w:r>
      <w:r>
        <w:rPr>
          <w:rFonts w:ascii="Times New Roman" w:hAnsi="Times New Roman"/>
          <w:color w:val="000000"/>
          <w:szCs w:val="21"/>
          <w:u w:val="single"/>
        </w:rPr>
        <w:t xml:space="preserve">    </w:t>
      </w:r>
      <w:r>
        <w:rPr>
          <w:rFonts w:hint="eastAsia" w:ascii="Times New Roman" w:hAnsi="Times New Roman"/>
          <w:color w:val="000000"/>
          <w:szCs w:val="21"/>
        </w:rPr>
        <w:t>月</w:t>
      </w:r>
      <w:r>
        <w:rPr>
          <w:rFonts w:ascii="Times New Roman" w:hAnsi="Times New Roman"/>
          <w:color w:val="000000"/>
          <w:szCs w:val="21"/>
          <w:u w:val="single"/>
        </w:rPr>
        <w:t xml:space="preserve">    </w:t>
      </w:r>
      <w:r>
        <w:rPr>
          <w:rFonts w:hint="eastAsia" w:ascii="Times New Roman" w:hAnsi="Times New Roman"/>
          <w:color w:val="000000"/>
          <w:szCs w:val="21"/>
        </w:rPr>
        <w:t>日</w:t>
      </w:r>
    </w:p>
    <w:p w14:paraId="4F512510">
      <w:pPr>
        <w:snapToGrid w:val="0"/>
        <w:spacing w:line="360" w:lineRule="auto"/>
        <w:ind w:firstLine="420"/>
        <w:rPr>
          <w:rFonts w:ascii="Times New Roman" w:hAnsi="Times New Roman"/>
          <w:color w:val="000000"/>
          <w:szCs w:val="21"/>
        </w:rPr>
      </w:pPr>
    </w:p>
    <w:p w14:paraId="4432EB34">
      <w:pPr>
        <w:snapToGrid w:val="0"/>
        <w:spacing w:line="360" w:lineRule="auto"/>
        <w:ind w:firstLine="422"/>
        <w:rPr>
          <w:rFonts w:ascii="Times New Roman" w:hAnsi="Times New Roman"/>
          <w:b/>
          <w:color w:val="000000"/>
          <w:szCs w:val="21"/>
        </w:rPr>
      </w:pPr>
    </w:p>
    <w:p w14:paraId="3B86B546">
      <w:pPr>
        <w:snapToGrid w:val="0"/>
        <w:spacing w:line="360" w:lineRule="auto"/>
        <w:ind w:firstLine="422"/>
        <w:rPr>
          <w:rFonts w:ascii="Times New Roman" w:hAnsi="Times New Roman"/>
          <w:b/>
          <w:color w:val="000000"/>
          <w:szCs w:val="21"/>
        </w:rPr>
      </w:pPr>
    </w:p>
    <w:p w14:paraId="10C2E2EC">
      <w:pPr>
        <w:snapToGrid w:val="0"/>
        <w:spacing w:line="360" w:lineRule="auto"/>
        <w:ind w:firstLine="422"/>
        <w:rPr>
          <w:rFonts w:ascii="Times New Roman" w:hAnsi="Times New Roman"/>
          <w:b/>
          <w:color w:val="000000"/>
          <w:szCs w:val="21"/>
        </w:rPr>
      </w:pPr>
    </w:p>
    <w:p w14:paraId="72132112">
      <w:pPr>
        <w:pStyle w:val="2"/>
        <w:ind w:firstLine="404"/>
      </w:pPr>
    </w:p>
    <w:p w14:paraId="51C1FEB2">
      <w:pPr>
        <w:pStyle w:val="2"/>
        <w:ind w:firstLine="404"/>
      </w:pPr>
    </w:p>
    <w:p w14:paraId="5A1A9CF4">
      <w:pPr>
        <w:pStyle w:val="2"/>
        <w:ind w:firstLine="404"/>
      </w:pPr>
    </w:p>
    <w:p w14:paraId="564DD0B6">
      <w:pPr>
        <w:pStyle w:val="2"/>
        <w:ind w:firstLine="404"/>
      </w:pPr>
    </w:p>
    <w:p w14:paraId="51FCCCD8">
      <w:pPr>
        <w:pStyle w:val="2"/>
        <w:ind w:firstLine="404"/>
      </w:pPr>
    </w:p>
    <w:p w14:paraId="1F50554F">
      <w:pPr>
        <w:pStyle w:val="2"/>
        <w:ind w:firstLine="404"/>
      </w:pPr>
    </w:p>
    <w:p w14:paraId="4E4F3589">
      <w:pPr>
        <w:pStyle w:val="2"/>
        <w:ind w:firstLine="404"/>
      </w:pPr>
    </w:p>
    <w:p w14:paraId="36731932">
      <w:pPr>
        <w:pStyle w:val="2"/>
        <w:ind w:firstLine="404"/>
      </w:pPr>
    </w:p>
    <w:p w14:paraId="1F3E2DDD">
      <w:pPr>
        <w:pStyle w:val="2"/>
        <w:ind w:firstLine="404"/>
      </w:pPr>
    </w:p>
    <w:p w14:paraId="6917F35D">
      <w:pPr>
        <w:pStyle w:val="2"/>
        <w:ind w:firstLine="404"/>
      </w:pPr>
    </w:p>
    <w:p w14:paraId="4C91179C">
      <w:pPr>
        <w:snapToGrid w:val="0"/>
        <w:spacing w:line="360" w:lineRule="auto"/>
        <w:ind w:firstLine="422"/>
        <w:rPr>
          <w:rFonts w:ascii="Times New Roman" w:hAnsi="Times New Roman"/>
          <w:b/>
          <w:color w:val="000000"/>
          <w:szCs w:val="21"/>
        </w:rPr>
      </w:pPr>
    </w:p>
    <w:p w14:paraId="1C2089E3">
      <w:pPr>
        <w:snapToGrid w:val="0"/>
        <w:spacing w:line="360" w:lineRule="auto"/>
        <w:ind w:firstLine="422"/>
        <w:rPr>
          <w:rFonts w:ascii="Times New Roman" w:hAnsi="Times New Roman"/>
          <w:b/>
          <w:color w:val="000000"/>
          <w:szCs w:val="21"/>
        </w:rPr>
      </w:pPr>
    </w:p>
    <w:p w14:paraId="5D55D0CE">
      <w:pPr>
        <w:snapToGrid w:val="0"/>
        <w:spacing w:line="360" w:lineRule="auto"/>
        <w:ind w:firstLine="422"/>
        <w:rPr>
          <w:rFonts w:ascii="Times New Roman" w:hAnsi="Times New Roman"/>
          <w:b/>
          <w:color w:val="000000"/>
          <w:szCs w:val="21"/>
        </w:rPr>
      </w:pPr>
      <w:r>
        <w:rPr>
          <w:rFonts w:hint="eastAsia" w:ascii="Times New Roman" w:hAnsi="Times New Roman"/>
          <w:b/>
          <w:color w:val="000000"/>
          <w:szCs w:val="21"/>
        </w:rPr>
        <w:t>7、具有履行合同所必需的设备和专业技术能力承诺函</w:t>
      </w:r>
    </w:p>
    <w:p w14:paraId="18E31D63">
      <w:pPr>
        <w:pStyle w:val="23"/>
        <w:snapToGrid w:val="0"/>
        <w:spacing w:beforeLines="10" w:afterLines="10"/>
        <w:ind w:firstLine="482"/>
        <w:jc w:val="center"/>
        <w:rPr>
          <w:rFonts w:ascii="Times New Roman" w:hAnsi="Times New Roman"/>
          <w:b/>
          <w:color w:val="000000"/>
        </w:rPr>
      </w:pPr>
    </w:p>
    <w:p w14:paraId="29C2E27B">
      <w:pPr>
        <w:pStyle w:val="23"/>
        <w:snapToGrid w:val="0"/>
        <w:spacing w:beforeLines="10" w:afterLines="10"/>
        <w:ind w:firstLine="422"/>
        <w:jc w:val="center"/>
        <w:rPr>
          <w:rFonts w:ascii="Times New Roman" w:hAnsi="Times New Roman"/>
          <w:b/>
          <w:color w:val="000000"/>
          <w:sz w:val="21"/>
          <w:szCs w:val="21"/>
        </w:rPr>
      </w:pPr>
      <w:r>
        <w:rPr>
          <w:rFonts w:hint="eastAsia" w:ascii="Times New Roman" w:hAnsi="Times New Roman"/>
          <w:b/>
          <w:color w:val="000000"/>
          <w:sz w:val="21"/>
          <w:szCs w:val="21"/>
        </w:rPr>
        <w:t>具有履行合同所必需的设备和专业技术能力承诺函</w:t>
      </w:r>
    </w:p>
    <w:p w14:paraId="6E6EAEC4">
      <w:pPr>
        <w:snapToGrid w:val="0"/>
        <w:spacing w:beforeLines="50" w:after="50" w:line="360" w:lineRule="auto"/>
        <w:ind w:firstLine="422"/>
        <w:rPr>
          <w:rFonts w:ascii="Times New Roman" w:hAnsi="Times New Roman"/>
          <w:b/>
          <w:color w:val="000000"/>
          <w:szCs w:val="21"/>
        </w:rPr>
      </w:pPr>
    </w:p>
    <w:p w14:paraId="491D5518">
      <w:pPr>
        <w:spacing w:line="360" w:lineRule="auto"/>
        <w:rPr>
          <w:rFonts w:ascii="Times New Roman" w:hAnsi="Times New Roman"/>
          <w:color w:val="000000"/>
          <w:szCs w:val="21"/>
        </w:rPr>
      </w:pPr>
      <w:r>
        <w:rPr>
          <w:rFonts w:hint="eastAsia" w:ascii="Times New Roman" w:hAnsi="Times New Roman"/>
          <w:color w:val="000000"/>
          <w:spacing w:val="6"/>
          <w:szCs w:val="21"/>
          <w:u w:val="single"/>
          <w:lang w:eastAsia="zh-CN"/>
        </w:rPr>
        <w:t>平湖市公路与运输管理服务中心</w:t>
      </w:r>
      <w:r>
        <w:rPr>
          <w:rFonts w:hint="eastAsia" w:ascii="Times New Roman" w:hAnsi="Times New Roman"/>
          <w:color w:val="000000"/>
          <w:szCs w:val="21"/>
        </w:rPr>
        <w:t>：</w:t>
      </w:r>
    </w:p>
    <w:p w14:paraId="6E56EB92">
      <w:pPr>
        <w:snapToGrid w:val="0"/>
        <w:spacing w:line="360" w:lineRule="auto"/>
        <w:ind w:firstLine="420" w:firstLineChars="200"/>
        <w:rPr>
          <w:rFonts w:ascii="Times New Roman" w:hAnsi="Times New Roman"/>
          <w:color w:val="000000"/>
          <w:szCs w:val="21"/>
          <w:shd w:val="clear" w:color="auto" w:fill="FFFFFF"/>
        </w:rPr>
      </w:pPr>
      <w:r>
        <w:rPr>
          <w:rFonts w:hint="eastAsia" w:ascii="Times New Roman" w:hAnsi="Times New Roman"/>
          <w:color w:val="000000"/>
          <w:szCs w:val="21"/>
          <w:shd w:val="clear" w:color="auto" w:fill="FFFFFF"/>
        </w:rPr>
        <w:t>本公司</w:t>
      </w:r>
      <w:r>
        <w:rPr>
          <w:rFonts w:hint="eastAsia" w:ascii="Times New Roman" w:hAnsi="Times New Roman"/>
          <w:color w:val="000000"/>
          <w:szCs w:val="21"/>
          <w:u w:val="single"/>
          <w:shd w:val="clear" w:color="auto" w:fill="FFFFFF"/>
        </w:rPr>
        <w:t xml:space="preserve">        </w:t>
      </w:r>
      <w:r>
        <w:rPr>
          <w:rFonts w:hint="eastAsia" w:ascii="Times New Roman" w:hAnsi="Times New Roman"/>
          <w:color w:val="000000"/>
          <w:szCs w:val="21"/>
          <w:shd w:val="clear" w:color="auto" w:fill="FFFFFF"/>
        </w:rPr>
        <w:t>（公司名称）参加</w:t>
      </w:r>
      <w:r>
        <w:rPr>
          <w:rFonts w:ascii="Times New Roman" w:hAnsi="Times New Roman" w:cs="宋体"/>
          <w:color w:val="000000"/>
          <w:szCs w:val="21"/>
          <w:u w:val="single"/>
        </w:rPr>
        <w:t xml:space="preserve">         </w:t>
      </w:r>
      <w:r>
        <w:rPr>
          <w:rFonts w:hint="eastAsia" w:ascii="Times New Roman" w:hAnsi="Times New Roman" w:cs="宋体"/>
          <w:color w:val="000000"/>
          <w:szCs w:val="21"/>
          <w:u w:val="single"/>
        </w:rPr>
        <w:t xml:space="preserve">    </w:t>
      </w:r>
      <w:r>
        <w:rPr>
          <w:rFonts w:ascii="Times New Roman" w:hAnsi="Times New Roman" w:cs="宋体"/>
          <w:color w:val="000000"/>
          <w:szCs w:val="21"/>
          <w:u w:val="single"/>
        </w:rPr>
        <w:t xml:space="preserve">       </w:t>
      </w:r>
      <w:r>
        <w:rPr>
          <w:rFonts w:hint="eastAsia" w:ascii="Times New Roman" w:hAnsi="Times New Roman" w:cs="宋体"/>
          <w:color w:val="000000"/>
          <w:szCs w:val="21"/>
        </w:rPr>
        <w:t>项目</w:t>
      </w:r>
      <w:r>
        <w:rPr>
          <w:rFonts w:hint="eastAsia" w:ascii="Times New Roman" w:hAnsi="Times New Roman"/>
          <w:color w:val="000000"/>
          <w:szCs w:val="21"/>
          <w:shd w:val="clear" w:color="auto" w:fill="FFFFFF"/>
        </w:rPr>
        <w:t>投标活动，现承诺如下：</w:t>
      </w:r>
    </w:p>
    <w:p w14:paraId="0EE5AD2D">
      <w:pPr>
        <w:spacing w:line="360" w:lineRule="auto"/>
        <w:ind w:firstLine="420" w:firstLineChars="200"/>
        <w:rPr>
          <w:rFonts w:ascii="Times New Roman" w:hAnsi="Times New Roman"/>
          <w:color w:val="000000"/>
          <w:szCs w:val="21"/>
          <w:shd w:val="clear" w:color="auto" w:fill="FFFFFF"/>
        </w:rPr>
      </w:pPr>
      <w:r>
        <w:rPr>
          <w:rFonts w:hint="eastAsia" w:ascii="Times New Roman" w:hAnsi="Times New Roman"/>
          <w:color w:val="000000"/>
          <w:szCs w:val="21"/>
          <w:shd w:val="clear" w:color="auto" w:fill="FFFFFF"/>
        </w:rPr>
        <w:t>我公司具有履行合同所需的设备和专业技术能力。</w:t>
      </w:r>
    </w:p>
    <w:p w14:paraId="648C545B">
      <w:pPr>
        <w:spacing w:line="360" w:lineRule="auto"/>
        <w:ind w:firstLine="420" w:firstLineChars="200"/>
        <w:rPr>
          <w:rFonts w:ascii="Times New Roman" w:hAnsi="Times New Roman"/>
          <w:color w:val="000000"/>
          <w:szCs w:val="21"/>
          <w:shd w:val="clear" w:color="auto" w:fill="FFFFFF"/>
        </w:rPr>
      </w:pPr>
      <w:r>
        <w:rPr>
          <w:rFonts w:hint="eastAsia" w:ascii="Times New Roman" w:hAnsi="Times New Roman"/>
          <w:color w:val="000000"/>
          <w:szCs w:val="21"/>
          <w:shd w:val="clear" w:color="auto" w:fill="FFFFFF"/>
        </w:rPr>
        <w:t>如违反以上承诺，本公司愿承担一切法律责任。</w:t>
      </w:r>
    </w:p>
    <w:p w14:paraId="38E0C262">
      <w:pPr>
        <w:spacing w:line="360" w:lineRule="auto"/>
        <w:ind w:firstLine="420" w:firstLineChars="200"/>
        <w:rPr>
          <w:rFonts w:ascii="Times New Roman" w:hAnsi="Times New Roman"/>
          <w:color w:val="000000"/>
          <w:szCs w:val="21"/>
          <w:shd w:val="clear" w:color="auto" w:fill="FFFFFF"/>
        </w:rPr>
      </w:pPr>
    </w:p>
    <w:p w14:paraId="7544C1FC">
      <w:pPr>
        <w:spacing w:line="360" w:lineRule="auto"/>
        <w:ind w:firstLine="2100" w:firstLineChars="1000"/>
        <w:rPr>
          <w:rFonts w:ascii="Times New Roman" w:hAnsi="Times New Roman"/>
          <w:color w:val="000000"/>
          <w:szCs w:val="21"/>
        </w:rPr>
      </w:pPr>
      <w:r>
        <w:rPr>
          <w:rFonts w:hint="eastAsia" w:ascii="Times New Roman" w:hAnsi="Times New Roman"/>
          <w:color w:val="000000"/>
          <w:szCs w:val="21"/>
        </w:rPr>
        <w:t>投标人（加盖公章）：</w:t>
      </w:r>
      <w:r>
        <w:rPr>
          <w:rFonts w:ascii="Times New Roman" w:hAnsi="Times New Roman"/>
          <w:color w:val="000000"/>
          <w:szCs w:val="21"/>
          <w:u w:val="single"/>
        </w:rPr>
        <w:t xml:space="preserve">                        </w:t>
      </w:r>
    </w:p>
    <w:p w14:paraId="33414B85">
      <w:pPr>
        <w:spacing w:line="360" w:lineRule="auto"/>
        <w:ind w:firstLine="2100" w:firstLineChars="1000"/>
        <w:rPr>
          <w:rFonts w:ascii="Times New Roman" w:hAnsi="Times New Roman"/>
          <w:color w:val="000000"/>
          <w:szCs w:val="21"/>
        </w:rPr>
      </w:pPr>
      <w:r>
        <w:rPr>
          <w:rFonts w:hint="eastAsia" w:ascii="Times New Roman" w:hAnsi="Times New Roman"/>
          <w:color w:val="000000"/>
          <w:szCs w:val="21"/>
        </w:rPr>
        <w:t>法定代表人或被授权人签字（或盖章）：</w:t>
      </w:r>
      <w:r>
        <w:rPr>
          <w:rFonts w:ascii="Times New Roman" w:hAnsi="Times New Roman"/>
          <w:color w:val="000000"/>
          <w:szCs w:val="21"/>
          <w:u w:val="single"/>
        </w:rPr>
        <w:t xml:space="preserve">              </w:t>
      </w:r>
      <w:r>
        <w:rPr>
          <w:rFonts w:hint="eastAsia" w:ascii="Times New Roman" w:hAnsi="Times New Roman"/>
          <w:color w:val="000000"/>
          <w:szCs w:val="21"/>
          <w:u w:val="single"/>
        </w:rPr>
        <w:t xml:space="preserve"> </w:t>
      </w:r>
      <w:r>
        <w:rPr>
          <w:rFonts w:ascii="Times New Roman" w:hAnsi="Times New Roman"/>
          <w:color w:val="000000"/>
          <w:szCs w:val="21"/>
          <w:u w:val="single"/>
        </w:rPr>
        <w:t xml:space="preserve">     </w:t>
      </w:r>
    </w:p>
    <w:p w14:paraId="6C50CC55">
      <w:pPr>
        <w:spacing w:line="360" w:lineRule="auto"/>
        <w:ind w:firstLine="4305" w:firstLineChars="2050"/>
        <w:rPr>
          <w:rFonts w:ascii="Times New Roman" w:hAnsi="Times New Roman"/>
          <w:color w:val="000000"/>
          <w:szCs w:val="21"/>
        </w:rPr>
      </w:pPr>
      <w:r>
        <w:rPr>
          <w:rFonts w:hint="eastAsia" w:ascii="Times New Roman" w:hAnsi="Times New Roman"/>
          <w:color w:val="000000"/>
          <w:szCs w:val="21"/>
        </w:rPr>
        <w:t>日</w:t>
      </w:r>
      <w:r>
        <w:rPr>
          <w:rFonts w:ascii="Times New Roman" w:hAnsi="Times New Roman"/>
          <w:color w:val="000000"/>
          <w:szCs w:val="21"/>
        </w:rPr>
        <w:t xml:space="preserve">    </w:t>
      </w:r>
      <w:r>
        <w:rPr>
          <w:rFonts w:hint="eastAsia" w:ascii="Times New Roman" w:hAnsi="Times New Roman"/>
          <w:color w:val="000000"/>
          <w:szCs w:val="21"/>
        </w:rPr>
        <w:t>期：</w:t>
      </w:r>
      <w:r>
        <w:rPr>
          <w:rFonts w:ascii="Times New Roman" w:hAnsi="Times New Roman"/>
          <w:color w:val="000000"/>
          <w:szCs w:val="21"/>
          <w:u w:val="single"/>
        </w:rPr>
        <w:t xml:space="preserve">     </w:t>
      </w:r>
      <w:r>
        <w:rPr>
          <w:rFonts w:hint="eastAsia" w:ascii="Times New Roman" w:hAnsi="Times New Roman"/>
          <w:color w:val="000000"/>
          <w:szCs w:val="21"/>
        </w:rPr>
        <w:t>年</w:t>
      </w:r>
      <w:r>
        <w:rPr>
          <w:rFonts w:ascii="Times New Roman" w:hAnsi="Times New Roman"/>
          <w:color w:val="000000"/>
          <w:szCs w:val="21"/>
          <w:u w:val="single"/>
        </w:rPr>
        <w:t xml:space="preserve">    </w:t>
      </w:r>
      <w:r>
        <w:rPr>
          <w:rFonts w:hint="eastAsia" w:ascii="Times New Roman" w:hAnsi="Times New Roman"/>
          <w:color w:val="000000"/>
          <w:szCs w:val="21"/>
        </w:rPr>
        <w:t>月</w:t>
      </w:r>
      <w:r>
        <w:rPr>
          <w:rFonts w:ascii="Times New Roman" w:hAnsi="Times New Roman"/>
          <w:color w:val="000000"/>
          <w:szCs w:val="21"/>
          <w:u w:val="single"/>
        </w:rPr>
        <w:t xml:space="preserve">    </w:t>
      </w:r>
      <w:r>
        <w:rPr>
          <w:rFonts w:hint="eastAsia" w:ascii="Times New Roman" w:hAnsi="Times New Roman"/>
          <w:color w:val="000000"/>
          <w:szCs w:val="21"/>
        </w:rPr>
        <w:t>日</w:t>
      </w:r>
    </w:p>
    <w:p w14:paraId="2F4F0CB6">
      <w:pPr>
        <w:snapToGrid w:val="0"/>
        <w:spacing w:line="360" w:lineRule="auto"/>
        <w:ind w:firstLine="420"/>
        <w:rPr>
          <w:rFonts w:ascii="Times New Roman" w:hAnsi="Times New Roman"/>
          <w:color w:val="000000"/>
          <w:szCs w:val="21"/>
        </w:rPr>
      </w:pPr>
    </w:p>
    <w:p w14:paraId="520D6D1A">
      <w:pPr>
        <w:pStyle w:val="2"/>
        <w:ind w:firstLine="404"/>
      </w:pPr>
    </w:p>
    <w:p w14:paraId="12A99B23">
      <w:pPr>
        <w:pStyle w:val="2"/>
        <w:ind w:firstLine="404"/>
      </w:pPr>
    </w:p>
    <w:p w14:paraId="1B1123C3">
      <w:pPr>
        <w:pStyle w:val="2"/>
        <w:ind w:firstLine="404"/>
      </w:pPr>
    </w:p>
    <w:p w14:paraId="0106AC34">
      <w:pPr>
        <w:pStyle w:val="23"/>
        <w:snapToGrid w:val="0"/>
        <w:spacing w:before="120" w:line="360" w:lineRule="auto"/>
        <w:ind w:firstLine="482"/>
        <w:rPr>
          <w:rFonts w:ascii="Times New Roman" w:hAnsi="Times New Roman"/>
          <w:b/>
          <w:sz w:val="21"/>
          <w:szCs w:val="21"/>
        </w:rPr>
      </w:pPr>
      <w:r>
        <w:rPr>
          <w:rFonts w:ascii="Times New Roman" w:hAnsi="Times New Roman"/>
          <w:b/>
          <w:color w:val="000000"/>
          <w:kern w:val="0"/>
          <w:szCs w:val="21"/>
        </w:rPr>
        <w:br w:type="page"/>
      </w:r>
      <w:r>
        <w:rPr>
          <w:rFonts w:hint="eastAsia" w:ascii="Calibri" w:hAnsi="Calibri" w:cs="微软雅黑"/>
          <w:b/>
          <w:bCs/>
          <w:kern w:val="0"/>
          <w:sz w:val="21"/>
          <w:szCs w:val="21"/>
        </w:rPr>
        <w:t>8、提供中小企业声明函等证明材料（除监狱企业的证明文件格式自拟外）</w:t>
      </w:r>
    </w:p>
    <w:p w14:paraId="238581C7">
      <w:pPr>
        <w:pStyle w:val="23"/>
        <w:snapToGrid w:val="0"/>
        <w:spacing w:before="120" w:line="360" w:lineRule="auto"/>
        <w:ind w:firstLine="422"/>
        <w:jc w:val="center"/>
        <w:rPr>
          <w:rFonts w:ascii="Times New Roman" w:hAnsi="Times New Roman"/>
          <w:b/>
          <w:color w:val="000000"/>
          <w:sz w:val="21"/>
          <w:szCs w:val="21"/>
        </w:rPr>
      </w:pPr>
      <w:r>
        <w:rPr>
          <w:rFonts w:hint="eastAsia" w:ascii="Times New Roman" w:hAnsi="Times New Roman"/>
          <w:b/>
          <w:color w:val="000000"/>
          <w:sz w:val="21"/>
          <w:szCs w:val="21"/>
        </w:rPr>
        <w:t>中小企业声明函（服务）</w:t>
      </w:r>
      <w:r>
        <w:rPr>
          <w:rFonts w:hint="eastAsia" w:ascii="Times New Roman" w:hAnsi="Times New Roman"/>
          <w:b/>
          <w:color w:val="000000"/>
          <w:sz w:val="21"/>
          <w:szCs w:val="21"/>
          <w:lang w:eastAsia="zh-CN"/>
        </w:rPr>
        <w:t>（</w:t>
      </w:r>
      <w:r>
        <w:rPr>
          <w:rFonts w:hint="eastAsia" w:ascii="Times New Roman" w:hAnsi="Times New Roman"/>
          <w:b/>
          <w:color w:val="000000"/>
          <w:sz w:val="21"/>
          <w:szCs w:val="21"/>
          <w:lang w:val="en-US" w:eastAsia="zh-CN"/>
        </w:rPr>
        <w:t>如不属于</w:t>
      </w:r>
      <w:r>
        <w:rPr>
          <w:rFonts w:hint="eastAsia" w:ascii="Calibri" w:hAnsi="Calibri" w:cs="微软雅黑"/>
          <w:b/>
          <w:bCs/>
          <w:kern w:val="0"/>
          <w:sz w:val="21"/>
          <w:szCs w:val="21"/>
        </w:rPr>
        <w:t>中小企业</w:t>
      </w:r>
      <w:r>
        <w:rPr>
          <w:rFonts w:hint="eastAsia" w:ascii="Times New Roman" w:hAnsi="Times New Roman"/>
          <w:b/>
          <w:color w:val="000000"/>
          <w:sz w:val="21"/>
          <w:szCs w:val="21"/>
          <w:lang w:val="en-US" w:eastAsia="zh-CN"/>
        </w:rPr>
        <w:t>无须填写</w:t>
      </w:r>
      <w:r>
        <w:rPr>
          <w:rFonts w:hint="eastAsia" w:ascii="Times New Roman" w:hAnsi="Times New Roman"/>
          <w:b/>
          <w:color w:val="000000"/>
          <w:sz w:val="21"/>
          <w:szCs w:val="21"/>
          <w:lang w:eastAsia="zh-CN"/>
        </w:rPr>
        <w:t>）</w:t>
      </w:r>
    </w:p>
    <w:p w14:paraId="2A8FE0E1">
      <w:pPr>
        <w:snapToGrid w:val="0"/>
        <w:spacing w:line="440" w:lineRule="exact"/>
        <w:ind w:firstLine="420" w:firstLineChars="200"/>
        <w:jc w:val="left"/>
        <w:rPr>
          <w:color w:val="000000"/>
          <w:szCs w:val="21"/>
        </w:rPr>
      </w:pPr>
      <w:r>
        <w:rPr>
          <w:rFonts w:hint="eastAsia"/>
          <w:color w:val="000000"/>
          <w:szCs w:val="21"/>
        </w:rPr>
        <w:t>本公司（联合体）郑重声明，根据《政府采购促进中小企业发展管理办法》（财库﹝</w:t>
      </w:r>
      <w:r>
        <w:rPr>
          <w:color w:val="000000"/>
          <w:szCs w:val="21"/>
        </w:rPr>
        <w:t>2020</w:t>
      </w:r>
      <w:r>
        <w:rPr>
          <w:rFonts w:hint="eastAsia"/>
          <w:color w:val="000000"/>
          <w:szCs w:val="21"/>
        </w:rPr>
        <w:t>﹞</w:t>
      </w:r>
      <w:r>
        <w:rPr>
          <w:color w:val="000000"/>
          <w:szCs w:val="21"/>
        </w:rPr>
        <w:t>46</w:t>
      </w:r>
      <w:r>
        <w:rPr>
          <w:rFonts w:hint="eastAsia"/>
          <w:color w:val="000000"/>
          <w:szCs w:val="21"/>
        </w:rPr>
        <w:t>号）的规定，本公司（联合体）参加</w:t>
      </w:r>
      <w:r>
        <w:rPr>
          <w:rFonts w:hint="eastAsia"/>
          <w:color w:val="000000"/>
          <w:szCs w:val="21"/>
          <w:u w:val="single"/>
        </w:rPr>
        <w:t>（单位名称）</w:t>
      </w:r>
      <w:r>
        <w:rPr>
          <w:rFonts w:hint="eastAsia"/>
          <w:color w:val="000000"/>
          <w:szCs w:val="21"/>
        </w:rPr>
        <w:t>的</w:t>
      </w:r>
      <w:r>
        <w:rPr>
          <w:rFonts w:hint="eastAsia"/>
          <w:color w:val="000000"/>
          <w:szCs w:val="21"/>
          <w:u w:val="single"/>
        </w:rPr>
        <w:t>（项目名称）</w:t>
      </w:r>
      <w:r>
        <w:rPr>
          <w:rFonts w:hint="eastAsia"/>
          <w:color w:val="000000"/>
          <w:szCs w:val="21"/>
        </w:rPr>
        <w:t>采购活动，服务全部由符合政策要求的中小企业承接。相关企业（含联合体中的中小企业、签订分包意向协议的中小企业）的具体情况如下：</w:t>
      </w:r>
      <w:r>
        <w:rPr>
          <w:color w:val="000000"/>
          <w:szCs w:val="21"/>
        </w:rPr>
        <w:t xml:space="preserve"> </w:t>
      </w:r>
    </w:p>
    <w:p w14:paraId="4BD3E298">
      <w:pPr>
        <w:snapToGrid w:val="0"/>
        <w:spacing w:line="440" w:lineRule="exact"/>
        <w:ind w:firstLine="420" w:firstLineChars="200"/>
        <w:jc w:val="left"/>
        <w:rPr>
          <w:color w:val="000000"/>
          <w:szCs w:val="21"/>
        </w:rPr>
      </w:pPr>
      <w:r>
        <w:rPr>
          <w:color w:val="000000"/>
          <w:szCs w:val="21"/>
        </w:rPr>
        <w:t xml:space="preserve">1. </w:t>
      </w:r>
      <w:r>
        <w:rPr>
          <w:rFonts w:hint="eastAsia"/>
          <w:color w:val="000000"/>
          <w:szCs w:val="21"/>
          <w:u w:val="single"/>
        </w:rPr>
        <w:t>（标的名称）</w:t>
      </w:r>
      <w:r>
        <w:rPr>
          <w:color w:val="000000"/>
          <w:szCs w:val="21"/>
        </w:rPr>
        <w:t xml:space="preserve"> </w:t>
      </w:r>
      <w:r>
        <w:rPr>
          <w:rFonts w:hint="eastAsia"/>
          <w:color w:val="000000"/>
          <w:szCs w:val="21"/>
        </w:rPr>
        <w:t>，属于</w:t>
      </w:r>
      <w:r>
        <w:rPr>
          <w:rFonts w:hint="eastAsia"/>
          <w:color w:val="000000"/>
          <w:szCs w:val="21"/>
          <w:u w:val="single"/>
        </w:rPr>
        <w:t>（采购文件中明确的所属行业）</w:t>
      </w:r>
      <w:r>
        <w:rPr>
          <w:color w:val="000000"/>
          <w:szCs w:val="21"/>
          <w:u w:val="single"/>
        </w:rPr>
        <w:t xml:space="preserve"> </w:t>
      </w:r>
      <w:r>
        <w:rPr>
          <w:rFonts w:hint="eastAsia"/>
          <w:color w:val="000000"/>
          <w:szCs w:val="21"/>
          <w:u w:val="single"/>
        </w:rPr>
        <w:t>行业</w:t>
      </w:r>
      <w:r>
        <w:rPr>
          <w:rFonts w:hint="eastAsia"/>
          <w:color w:val="000000"/>
          <w:szCs w:val="21"/>
        </w:rPr>
        <w:t>；承接企业为</w:t>
      </w:r>
      <w:r>
        <w:rPr>
          <w:rFonts w:hint="eastAsia"/>
          <w:color w:val="000000"/>
          <w:szCs w:val="21"/>
          <w:u w:val="single"/>
        </w:rPr>
        <w:t>（企业名称）</w:t>
      </w:r>
      <w:r>
        <w:rPr>
          <w:rFonts w:hint="eastAsia"/>
          <w:color w:val="000000"/>
          <w:szCs w:val="21"/>
        </w:rPr>
        <w:t>，从业人员</w:t>
      </w:r>
      <w:r>
        <w:rPr>
          <w:color w:val="000000"/>
          <w:szCs w:val="21"/>
          <w:u w:val="single"/>
        </w:rPr>
        <w:t xml:space="preserve">   </w:t>
      </w:r>
      <w:r>
        <w:rPr>
          <w:rFonts w:hint="eastAsia"/>
          <w:color w:val="000000"/>
          <w:szCs w:val="21"/>
        </w:rPr>
        <w:t>人，营业收入为</w:t>
      </w:r>
      <w:r>
        <w:rPr>
          <w:color w:val="000000"/>
          <w:szCs w:val="21"/>
          <w:u w:val="single"/>
        </w:rPr>
        <w:t xml:space="preserve">   </w:t>
      </w:r>
      <w:r>
        <w:rPr>
          <w:rFonts w:hint="eastAsia"/>
          <w:color w:val="000000"/>
          <w:szCs w:val="21"/>
        </w:rPr>
        <w:t>万元，资产总额为</w:t>
      </w:r>
      <w:r>
        <w:rPr>
          <w:color w:val="000000"/>
          <w:szCs w:val="21"/>
          <w:u w:val="single"/>
        </w:rPr>
        <w:t xml:space="preserve">   </w:t>
      </w:r>
      <w:r>
        <w:rPr>
          <w:rFonts w:hint="eastAsia"/>
          <w:color w:val="000000"/>
          <w:szCs w:val="21"/>
        </w:rPr>
        <w:t>万元，属于</w:t>
      </w:r>
      <w:r>
        <w:rPr>
          <w:rFonts w:hint="eastAsia"/>
          <w:color w:val="000000"/>
          <w:szCs w:val="21"/>
          <w:u w:val="single"/>
        </w:rPr>
        <w:t>（中型企业、小</w:t>
      </w:r>
      <w:r>
        <w:rPr>
          <w:color w:val="000000"/>
          <w:szCs w:val="21"/>
          <w:u w:val="single"/>
        </w:rPr>
        <w:t xml:space="preserve"> </w:t>
      </w:r>
      <w:r>
        <w:rPr>
          <w:rFonts w:hint="eastAsia"/>
          <w:color w:val="000000"/>
          <w:szCs w:val="21"/>
          <w:u w:val="single"/>
        </w:rPr>
        <w:t>型企业、微型企业）</w:t>
      </w:r>
      <w:r>
        <w:rPr>
          <w:rFonts w:hint="eastAsia"/>
          <w:color w:val="000000"/>
          <w:szCs w:val="21"/>
        </w:rPr>
        <w:t>；</w:t>
      </w:r>
      <w:r>
        <w:rPr>
          <w:color w:val="000000"/>
          <w:szCs w:val="21"/>
        </w:rPr>
        <w:t xml:space="preserve"> </w:t>
      </w:r>
    </w:p>
    <w:p w14:paraId="6BC9B16A">
      <w:pPr>
        <w:snapToGrid w:val="0"/>
        <w:spacing w:line="440" w:lineRule="exact"/>
        <w:ind w:firstLine="420" w:firstLineChars="200"/>
        <w:jc w:val="left"/>
        <w:rPr>
          <w:color w:val="000000"/>
          <w:szCs w:val="21"/>
        </w:rPr>
      </w:pPr>
      <w:r>
        <w:rPr>
          <w:color w:val="000000"/>
          <w:szCs w:val="21"/>
        </w:rPr>
        <w:t xml:space="preserve">2. </w:t>
      </w:r>
      <w:r>
        <w:rPr>
          <w:rFonts w:hint="eastAsia"/>
          <w:color w:val="000000"/>
          <w:szCs w:val="21"/>
          <w:u w:val="single"/>
        </w:rPr>
        <w:t>（标的名称）</w:t>
      </w:r>
      <w:r>
        <w:rPr>
          <w:color w:val="000000"/>
          <w:szCs w:val="21"/>
        </w:rPr>
        <w:t xml:space="preserve"> </w:t>
      </w:r>
      <w:r>
        <w:rPr>
          <w:rFonts w:hint="eastAsia"/>
          <w:color w:val="000000"/>
          <w:szCs w:val="21"/>
        </w:rPr>
        <w:t>，属于（</w:t>
      </w:r>
      <w:r>
        <w:rPr>
          <w:rFonts w:hint="eastAsia"/>
          <w:color w:val="000000"/>
          <w:szCs w:val="21"/>
          <w:u w:val="single"/>
        </w:rPr>
        <w:t>采购文件中明确的所属行业）</w:t>
      </w:r>
      <w:r>
        <w:rPr>
          <w:color w:val="000000"/>
          <w:szCs w:val="21"/>
          <w:u w:val="single"/>
        </w:rPr>
        <w:t xml:space="preserve"> </w:t>
      </w:r>
      <w:r>
        <w:rPr>
          <w:rFonts w:hint="eastAsia"/>
          <w:color w:val="000000"/>
          <w:szCs w:val="21"/>
        </w:rPr>
        <w:t>行业；承接企业为</w:t>
      </w:r>
      <w:r>
        <w:rPr>
          <w:rFonts w:hint="eastAsia"/>
          <w:color w:val="000000"/>
          <w:szCs w:val="21"/>
          <w:u w:val="single"/>
        </w:rPr>
        <w:t>（企业名称）</w:t>
      </w:r>
      <w:r>
        <w:rPr>
          <w:rFonts w:hint="eastAsia"/>
          <w:color w:val="000000"/>
          <w:szCs w:val="21"/>
        </w:rPr>
        <w:t>，从业人员</w:t>
      </w:r>
      <w:r>
        <w:rPr>
          <w:color w:val="000000"/>
          <w:szCs w:val="21"/>
          <w:u w:val="single"/>
        </w:rPr>
        <w:t xml:space="preserve">   </w:t>
      </w:r>
      <w:r>
        <w:rPr>
          <w:rFonts w:hint="eastAsia"/>
          <w:color w:val="000000"/>
          <w:szCs w:val="21"/>
        </w:rPr>
        <w:t>人，营业收入为</w:t>
      </w:r>
      <w:r>
        <w:rPr>
          <w:color w:val="000000"/>
          <w:szCs w:val="21"/>
          <w:u w:val="single"/>
        </w:rPr>
        <w:t xml:space="preserve">   </w:t>
      </w:r>
      <w:r>
        <w:rPr>
          <w:rFonts w:hint="eastAsia"/>
          <w:color w:val="000000"/>
          <w:szCs w:val="21"/>
        </w:rPr>
        <w:t>万元，资产总额为</w:t>
      </w:r>
      <w:r>
        <w:rPr>
          <w:color w:val="000000"/>
          <w:szCs w:val="21"/>
          <w:u w:val="single"/>
        </w:rPr>
        <w:t xml:space="preserve">   </w:t>
      </w:r>
      <w:r>
        <w:rPr>
          <w:rFonts w:hint="eastAsia"/>
          <w:color w:val="000000"/>
          <w:szCs w:val="21"/>
        </w:rPr>
        <w:t>万元，属于</w:t>
      </w:r>
      <w:r>
        <w:rPr>
          <w:rFonts w:hint="eastAsia"/>
          <w:color w:val="000000"/>
          <w:szCs w:val="21"/>
          <w:u w:val="single"/>
        </w:rPr>
        <w:t>（中型企业、小型企业、微型企业）</w:t>
      </w:r>
      <w:r>
        <w:rPr>
          <w:rFonts w:hint="eastAsia"/>
          <w:color w:val="000000"/>
          <w:szCs w:val="21"/>
        </w:rPr>
        <w:t>；</w:t>
      </w:r>
    </w:p>
    <w:p w14:paraId="20B608F3">
      <w:pPr>
        <w:snapToGrid w:val="0"/>
        <w:spacing w:line="440" w:lineRule="exact"/>
        <w:ind w:firstLine="420" w:firstLineChars="200"/>
        <w:jc w:val="left"/>
        <w:rPr>
          <w:color w:val="000000"/>
          <w:szCs w:val="21"/>
        </w:rPr>
      </w:pPr>
      <w:r>
        <w:rPr>
          <w:color w:val="000000"/>
          <w:szCs w:val="21"/>
        </w:rPr>
        <w:t xml:space="preserve"> </w:t>
      </w:r>
      <w:r>
        <w:rPr>
          <w:rFonts w:hint="eastAsia"/>
          <w:color w:val="000000"/>
          <w:szCs w:val="21"/>
        </w:rPr>
        <w:t>……</w:t>
      </w:r>
    </w:p>
    <w:p w14:paraId="0E0FCFD5">
      <w:pPr>
        <w:snapToGrid w:val="0"/>
        <w:spacing w:line="440" w:lineRule="exact"/>
        <w:ind w:firstLine="420" w:firstLineChars="200"/>
        <w:jc w:val="left"/>
        <w:rPr>
          <w:color w:val="000000"/>
          <w:szCs w:val="21"/>
        </w:rPr>
      </w:pPr>
      <w:r>
        <w:rPr>
          <w:rFonts w:hint="eastAsia"/>
          <w:color w:val="000000"/>
          <w:szCs w:val="21"/>
        </w:rPr>
        <w:t>以上企业，不属于大企业的分支机构，不存在控股股东为大企业的情形，也不存在与大企业的负责人为同一人的情形。</w:t>
      </w:r>
      <w:r>
        <w:rPr>
          <w:color w:val="000000"/>
          <w:szCs w:val="21"/>
        </w:rPr>
        <w:t xml:space="preserve"> </w:t>
      </w:r>
    </w:p>
    <w:p w14:paraId="56A688E5">
      <w:pPr>
        <w:snapToGrid w:val="0"/>
        <w:spacing w:line="440" w:lineRule="exact"/>
        <w:ind w:firstLine="420" w:firstLineChars="200"/>
        <w:jc w:val="left"/>
        <w:rPr>
          <w:rFonts w:ascii="宋体"/>
          <w:color w:val="000000"/>
          <w:szCs w:val="21"/>
        </w:rPr>
      </w:pPr>
      <w:r>
        <w:rPr>
          <w:rFonts w:hint="eastAsia"/>
          <w:color w:val="000000"/>
          <w:szCs w:val="21"/>
        </w:rPr>
        <w:t>本企业对上述声明内容的真实性负责。如有虚假，将依法承担相应责任。</w:t>
      </w:r>
    </w:p>
    <w:p w14:paraId="22D5252D">
      <w:pPr>
        <w:snapToGrid w:val="0"/>
        <w:spacing w:beforeLines="50" w:after="50" w:line="360" w:lineRule="auto"/>
        <w:ind w:firstLine="420"/>
        <w:rPr>
          <w:rFonts w:ascii="Times New Roman" w:hAnsi="Times New Roman"/>
          <w:color w:val="000000"/>
          <w:szCs w:val="21"/>
        </w:rPr>
      </w:pPr>
    </w:p>
    <w:p w14:paraId="533C458A">
      <w:pPr>
        <w:snapToGrid w:val="0"/>
        <w:spacing w:beforeLines="50" w:after="50" w:line="360" w:lineRule="auto"/>
        <w:ind w:firstLine="3570" w:firstLineChars="1700"/>
        <w:rPr>
          <w:rFonts w:ascii="Times New Roman" w:hAnsi="Times New Roman"/>
          <w:color w:val="000000"/>
          <w:szCs w:val="21"/>
        </w:rPr>
      </w:pPr>
      <w:r>
        <w:rPr>
          <w:rFonts w:hint="eastAsia" w:ascii="Times New Roman" w:hAnsi="Times New Roman"/>
          <w:color w:val="000000"/>
          <w:szCs w:val="21"/>
        </w:rPr>
        <w:t>投标人（加盖公章）：</w:t>
      </w:r>
      <w:r>
        <w:rPr>
          <w:rFonts w:ascii="Times New Roman" w:hAnsi="Times New Roman"/>
          <w:color w:val="000000"/>
          <w:szCs w:val="21"/>
          <w:u w:val="single"/>
        </w:rPr>
        <w:t xml:space="preserve">                        </w:t>
      </w:r>
    </w:p>
    <w:p w14:paraId="1845A809">
      <w:pPr>
        <w:snapToGrid w:val="0"/>
        <w:spacing w:beforeLines="50" w:after="50"/>
        <w:ind w:right="210" w:firstLine="420"/>
        <w:jc w:val="right"/>
        <w:rPr>
          <w:rFonts w:ascii="Times New Roman" w:hAnsi="Times New Roman"/>
          <w:color w:val="000000"/>
          <w:szCs w:val="21"/>
        </w:rPr>
      </w:pPr>
      <w:r>
        <w:rPr>
          <w:rFonts w:hint="eastAsia" w:ascii="Times New Roman" w:hAnsi="Times New Roman"/>
          <w:color w:val="000000"/>
          <w:szCs w:val="21"/>
        </w:rPr>
        <w:t>日</w:t>
      </w:r>
      <w:r>
        <w:rPr>
          <w:rFonts w:ascii="Times New Roman" w:hAnsi="Times New Roman"/>
          <w:color w:val="000000"/>
          <w:szCs w:val="21"/>
        </w:rPr>
        <w:t xml:space="preserve">    </w:t>
      </w:r>
      <w:r>
        <w:rPr>
          <w:rFonts w:hint="eastAsia" w:ascii="Times New Roman" w:hAnsi="Times New Roman"/>
          <w:color w:val="000000"/>
          <w:szCs w:val="21"/>
        </w:rPr>
        <w:t>期：</w:t>
      </w:r>
      <w:r>
        <w:rPr>
          <w:rFonts w:ascii="Times New Roman" w:hAnsi="Times New Roman"/>
          <w:color w:val="000000"/>
          <w:szCs w:val="21"/>
          <w:u w:val="single"/>
        </w:rPr>
        <w:t xml:space="preserve">     </w:t>
      </w:r>
      <w:r>
        <w:rPr>
          <w:rFonts w:hint="eastAsia" w:ascii="Times New Roman" w:hAnsi="Times New Roman"/>
          <w:color w:val="000000"/>
          <w:szCs w:val="21"/>
        </w:rPr>
        <w:t>年</w:t>
      </w:r>
      <w:r>
        <w:rPr>
          <w:rFonts w:ascii="Times New Roman" w:hAnsi="Times New Roman"/>
          <w:color w:val="000000"/>
          <w:szCs w:val="21"/>
          <w:u w:val="single"/>
        </w:rPr>
        <w:t xml:space="preserve">    </w:t>
      </w:r>
      <w:r>
        <w:rPr>
          <w:rFonts w:hint="eastAsia" w:ascii="Times New Roman" w:hAnsi="Times New Roman"/>
          <w:color w:val="000000"/>
          <w:szCs w:val="21"/>
        </w:rPr>
        <w:t>月</w:t>
      </w:r>
      <w:r>
        <w:rPr>
          <w:rFonts w:ascii="Times New Roman" w:hAnsi="Times New Roman"/>
          <w:color w:val="000000"/>
          <w:szCs w:val="21"/>
          <w:u w:val="single"/>
        </w:rPr>
        <w:t xml:space="preserve">    </w:t>
      </w:r>
      <w:r>
        <w:rPr>
          <w:rFonts w:hint="eastAsia" w:ascii="Times New Roman" w:hAnsi="Times New Roman"/>
          <w:color w:val="000000"/>
          <w:szCs w:val="21"/>
        </w:rPr>
        <w:t>日</w:t>
      </w:r>
    </w:p>
    <w:p w14:paraId="3406ABDD">
      <w:pPr>
        <w:pStyle w:val="23"/>
        <w:spacing w:before="120" w:line="360" w:lineRule="auto"/>
        <w:ind w:firstLine="422"/>
        <w:rPr>
          <w:rFonts w:ascii="Times New Roman" w:hAnsi="Times New Roman"/>
          <w:b/>
          <w:color w:val="000000"/>
          <w:sz w:val="21"/>
          <w:szCs w:val="21"/>
        </w:rPr>
      </w:pPr>
    </w:p>
    <w:p w14:paraId="52ECCC60">
      <w:pPr>
        <w:pStyle w:val="23"/>
        <w:spacing w:beforeLines="0" w:line="360" w:lineRule="auto"/>
        <w:ind w:firstLine="420" w:firstLineChars="200"/>
        <w:rPr>
          <w:rFonts w:ascii="Times New Roman" w:hAnsi="Times New Roman"/>
          <w:color w:val="000000"/>
          <w:sz w:val="21"/>
          <w:szCs w:val="21"/>
        </w:rPr>
      </w:pPr>
      <w:r>
        <w:rPr>
          <w:rFonts w:hint="eastAsia" w:ascii="Times New Roman" w:hAnsi="Times New Roman"/>
          <w:color w:val="000000"/>
          <w:sz w:val="21"/>
          <w:szCs w:val="21"/>
        </w:rPr>
        <w:t>注：</w:t>
      </w:r>
      <w:r>
        <w:rPr>
          <w:rFonts w:ascii="Times New Roman" w:hAnsi="Times New Roman"/>
          <w:color w:val="000000"/>
          <w:sz w:val="21"/>
          <w:szCs w:val="21"/>
        </w:rPr>
        <w:t>1</w:t>
      </w:r>
      <w:r>
        <w:rPr>
          <w:rFonts w:hint="eastAsia" w:ascii="Times New Roman" w:hAnsi="Times New Roman"/>
          <w:color w:val="000000"/>
          <w:sz w:val="21"/>
          <w:szCs w:val="21"/>
        </w:rPr>
        <w:t>、从业人员、营业收入、资产总额填报上一年度数据，无上一年度数据的新成立企业可不填报。</w:t>
      </w:r>
    </w:p>
    <w:p w14:paraId="65CAA865">
      <w:pPr>
        <w:widowControl/>
        <w:spacing w:line="360" w:lineRule="auto"/>
        <w:ind w:firstLine="420" w:firstLineChars="200"/>
        <w:jc w:val="left"/>
        <w:textAlignment w:val="top"/>
        <w:rPr>
          <w:color w:val="000000"/>
          <w:szCs w:val="21"/>
        </w:rPr>
      </w:pPr>
      <w:r>
        <w:rPr>
          <w:color w:val="000000"/>
          <w:szCs w:val="21"/>
        </w:rPr>
        <w:t>2</w:t>
      </w:r>
      <w:r>
        <w:rPr>
          <w:rFonts w:hint="eastAsia"/>
          <w:color w:val="000000"/>
          <w:szCs w:val="21"/>
        </w:rPr>
        <w:t>、本项目所属行业见前附表。</w:t>
      </w:r>
    </w:p>
    <w:p w14:paraId="3E80E312">
      <w:pPr>
        <w:pStyle w:val="23"/>
        <w:spacing w:beforeLines="0" w:line="360" w:lineRule="auto"/>
        <w:ind w:firstLine="420"/>
        <w:rPr>
          <w:rFonts w:ascii="Times New Roman" w:hAnsi="Times New Roman"/>
          <w:color w:val="000000"/>
          <w:sz w:val="21"/>
          <w:szCs w:val="21"/>
        </w:rPr>
      </w:pPr>
      <w:r>
        <w:rPr>
          <w:rFonts w:ascii="Times New Roman" w:hAnsi="Times New Roman"/>
          <w:color w:val="000000"/>
          <w:sz w:val="21"/>
          <w:szCs w:val="21"/>
        </w:rPr>
        <w:t>3</w:t>
      </w:r>
      <w:r>
        <w:rPr>
          <w:rFonts w:hint="eastAsia" w:ascii="Times New Roman" w:hAnsi="Times New Roman"/>
          <w:color w:val="000000"/>
          <w:sz w:val="21"/>
          <w:szCs w:val="21"/>
        </w:rPr>
        <w:t>、中小企业划型标准规定按照工信部联企业</w:t>
      </w:r>
      <w:r>
        <w:rPr>
          <w:rFonts w:ascii="Times New Roman" w:hAnsi="Times New Roman"/>
          <w:color w:val="000000"/>
          <w:sz w:val="21"/>
          <w:szCs w:val="21"/>
        </w:rPr>
        <w:t>[2011]300</w:t>
      </w:r>
      <w:r>
        <w:rPr>
          <w:rFonts w:hint="eastAsia" w:ascii="Times New Roman" w:hAnsi="Times New Roman"/>
          <w:color w:val="000000"/>
          <w:sz w:val="21"/>
          <w:szCs w:val="21"/>
        </w:rPr>
        <w:t>号。</w:t>
      </w:r>
    </w:p>
    <w:p w14:paraId="74E95A4B">
      <w:pPr>
        <w:pStyle w:val="23"/>
        <w:spacing w:beforeLines="0" w:line="360" w:lineRule="auto"/>
        <w:ind w:firstLine="420"/>
        <w:rPr>
          <w:rFonts w:ascii="Times New Roman" w:hAnsi="Times New Roman"/>
          <w:color w:val="000000"/>
          <w:sz w:val="21"/>
          <w:szCs w:val="21"/>
        </w:rPr>
      </w:pPr>
      <w:r>
        <w:rPr>
          <w:rFonts w:ascii="Times New Roman" w:hAnsi="Times New Roman"/>
          <w:color w:val="000000"/>
          <w:sz w:val="21"/>
          <w:szCs w:val="21"/>
        </w:rPr>
        <w:t>4</w:t>
      </w:r>
      <w:r>
        <w:rPr>
          <w:rFonts w:hint="eastAsia" w:ascii="Times New Roman" w:hAnsi="Times New Roman"/>
          <w:color w:val="000000"/>
          <w:sz w:val="21"/>
          <w:szCs w:val="21"/>
        </w:rPr>
        <w:t>、《中小企业声明函》格式不得擅自调整，格式中划横线的部分需要各供应商按实际情况如实填写，括号中的内容是对拟填写内容的说明。</w:t>
      </w:r>
    </w:p>
    <w:p w14:paraId="0616FCA3">
      <w:pPr>
        <w:pStyle w:val="23"/>
        <w:spacing w:beforeLines="0" w:line="360" w:lineRule="auto"/>
        <w:ind w:firstLine="420"/>
        <w:rPr>
          <w:rFonts w:ascii="Times New Roman" w:hAnsi="Times New Roman"/>
          <w:b/>
          <w:color w:val="000000"/>
          <w:sz w:val="21"/>
          <w:szCs w:val="21"/>
        </w:rPr>
      </w:pPr>
      <w:r>
        <w:rPr>
          <w:rFonts w:ascii="Times New Roman" w:hAnsi="Times New Roman"/>
          <w:color w:val="000000"/>
          <w:sz w:val="21"/>
          <w:szCs w:val="21"/>
        </w:rPr>
        <w:t>5</w:t>
      </w:r>
      <w:r>
        <w:rPr>
          <w:rFonts w:hint="eastAsia" w:ascii="Times New Roman" w:hAnsi="Times New Roman"/>
          <w:color w:val="000000"/>
          <w:sz w:val="21"/>
          <w:szCs w:val="21"/>
        </w:rPr>
        <w:t>、中小企业对其声明内容的真实性负责，声明函内容不实的，属于提供虚假材料谋取中标、成交，依照《中华人民共和国政府采购法》等国家有关规定追究相应责任</w:t>
      </w:r>
      <w:r>
        <w:rPr>
          <w:rFonts w:hint="eastAsia" w:ascii="Times New Roman" w:hAnsi="Times New Roman"/>
          <w:b/>
          <w:color w:val="000000"/>
          <w:sz w:val="21"/>
          <w:szCs w:val="21"/>
        </w:rPr>
        <w:t>。</w:t>
      </w:r>
    </w:p>
    <w:p w14:paraId="73CF2BDC">
      <w:pPr>
        <w:widowControl/>
        <w:wordWrap w:val="0"/>
        <w:spacing w:line="23" w:lineRule="atLeast"/>
        <w:ind w:firstLine="420"/>
        <w:jc w:val="left"/>
        <w:textAlignment w:val="top"/>
        <w:rPr>
          <w:szCs w:val="21"/>
        </w:rPr>
      </w:pPr>
    </w:p>
    <w:p w14:paraId="1E919AB7">
      <w:pPr>
        <w:widowControl/>
        <w:spacing w:line="440" w:lineRule="exact"/>
        <w:ind w:firstLine="422"/>
        <w:jc w:val="center"/>
        <w:textAlignment w:val="top"/>
        <w:rPr>
          <w:rFonts w:cs="微软雅黑"/>
          <w:b/>
          <w:bCs/>
          <w:kern w:val="0"/>
          <w:szCs w:val="21"/>
        </w:rPr>
      </w:pPr>
      <w:r>
        <w:rPr>
          <w:rFonts w:cs="微软雅黑"/>
          <w:b/>
          <w:bCs/>
          <w:kern w:val="0"/>
          <w:szCs w:val="21"/>
        </w:rPr>
        <w:br w:type="page"/>
      </w:r>
    </w:p>
    <w:p w14:paraId="121C019B">
      <w:pPr>
        <w:widowControl/>
        <w:spacing w:line="440" w:lineRule="exact"/>
        <w:ind w:firstLine="422"/>
        <w:jc w:val="center"/>
        <w:textAlignment w:val="top"/>
        <w:rPr>
          <w:rFonts w:cs="微软雅黑"/>
          <w:szCs w:val="21"/>
        </w:rPr>
      </w:pPr>
      <w:r>
        <w:rPr>
          <w:rFonts w:hint="eastAsia" w:cs="微软雅黑"/>
          <w:b/>
          <w:bCs/>
          <w:kern w:val="0"/>
          <w:szCs w:val="21"/>
        </w:rPr>
        <w:t>残疾人福利性单位声明函</w:t>
      </w:r>
    </w:p>
    <w:p w14:paraId="2C3424D8">
      <w:pPr>
        <w:widowControl/>
        <w:spacing w:line="440" w:lineRule="exact"/>
        <w:ind w:firstLine="420" w:firstLineChars="200"/>
        <w:jc w:val="left"/>
        <w:textAlignment w:val="top"/>
        <w:rPr>
          <w:rFonts w:cs="微软雅黑"/>
          <w:kern w:val="0"/>
          <w:szCs w:val="21"/>
        </w:rPr>
      </w:pPr>
      <w:r>
        <w:rPr>
          <w:rFonts w:hint="eastAsia" w:cs="微软雅黑"/>
          <w:kern w:val="0"/>
          <w:szCs w:val="21"/>
        </w:rPr>
        <w:t>本单位郑重声明，根据《财政部</w:t>
      </w:r>
      <w:r>
        <w:rPr>
          <w:rFonts w:cs="微软雅黑"/>
          <w:kern w:val="0"/>
          <w:szCs w:val="21"/>
        </w:rPr>
        <w:t xml:space="preserve"> </w:t>
      </w:r>
      <w:r>
        <w:rPr>
          <w:rFonts w:hint="eastAsia" w:cs="微软雅黑"/>
          <w:kern w:val="0"/>
          <w:szCs w:val="21"/>
        </w:rPr>
        <w:t>民政部</w:t>
      </w:r>
      <w:r>
        <w:rPr>
          <w:rFonts w:cs="微软雅黑"/>
          <w:kern w:val="0"/>
          <w:szCs w:val="21"/>
        </w:rPr>
        <w:t xml:space="preserve"> </w:t>
      </w:r>
      <w:r>
        <w:rPr>
          <w:rFonts w:hint="eastAsia" w:cs="微软雅黑"/>
          <w:kern w:val="0"/>
          <w:szCs w:val="21"/>
        </w:rPr>
        <w:t>中国残疾人联合会关于促进残疾人就业政府采购政策的通知》（财库〔</w:t>
      </w:r>
      <w:r>
        <w:rPr>
          <w:rFonts w:cs="微软雅黑"/>
          <w:kern w:val="0"/>
          <w:szCs w:val="21"/>
        </w:rPr>
        <w:t>2017</w:t>
      </w:r>
      <w:r>
        <w:rPr>
          <w:rFonts w:hint="eastAsia" w:cs="微软雅黑"/>
          <w:kern w:val="0"/>
          <w:szCs w:val="21"/>
        </w:rPr>
        <w:t>〕</w:t>
      </w:r>
      <w:r>
        <w:rPr>
          <w:rFonts w:cs="微软雅黑"/>
          <w:kern w:val="0"/>
          <w:szCs w:val="21"/>
        </w:rPr>
        <w:t>141</w:t>
      </w:r>
      <w:r>
        <w:rPr>
          <w:rFonts w:hint="eastAsia" w:cs="微软雅黑"/>
          <w:kern w:val="0"/>
          <w:szCs w:val="21"/>
        </w:rPr>
        <w:t>号）的规定，本单位为符合条件的残疾人福利性单位，且本单位参加</w:t>
      </w:r>
      <w:r>
        <w:rPr>
          <w:rFonts w:cs="微软雅黑"/>
          <w:kern w:val="0"/>
          <w:szCs w:val="21"/>
        </w:rPr>
        <w:t>______</w:t>
      </w:r>
      <w:r>
        <w:rPr>
          <w:rFonts w:hint="eastAsia" w:cs="微软雅黑"/>
          <w:kern w:val="0"/>
          <w:szCs w:val="21"/>
        </w:rPr>
        <w:t>单位的</w:t>
      </w:r>
      <w:r>
        <w:rPr>
          <w:rFonts w:cs="微软雅黑"/>
          <w:kern w:val="0"/>
          <w:szCs w:val="21"/>
        </w:rPr>
        <w:t>______</w:t>
      </w:r>
      <w:r>
        <w:rPr>
          <w:rFonts w:hint="eastAsia" w:cs="微软雅黑"/>
          <w:kern w:val="0"/>
          <w:szCs w:val="21"/>
        </w:rPr>
        <w:t>项目采购活动提供本单位制造的货物（由本单位承担工程</w:t>
      </w:r>
      <w:r>
        <w:rPr>
          <w:rFonts w:cs="微软雅黑"/>
          <w:kern w:val="0"/>
          <w:szCs w:val="21"/>
        </w:rPr>
        <w:t>/</w:t>
      </w:r>
      <w:r>
        <w:rPr>
          <w:rFonts w:hint="eastAsia" w:cs="微软雅黑"/>
          <w:kern w:val="0"/>
          <w:szCs w:val="21"/>
        </w:rPr>
        <w:t>提供服务），或者提供其他残疾人福利性单位制造的货物（不包括使用非残疾人福利性单位注册商标的货物）。</w:t>
      </w:r>
    </w:p>
    <w:p w14:paraId="4CE37D11">
      <w:pPr>
        <w:widowControl/>
        <w:spacing w:line="440" w:lineRule="exact"/>
        <w:ind w:firstLine="420" w:firstLineChars="200"/>
        <w:jc w:val="left"/>
        <w:textAlignment w:val="top"/>
        <w:rPr>
          <w:rFonts w:cs="微软雅黑"/>
          <w:kern w:val="0"/>
          <w:szCs w:val="21"/>
        </w:rPr>
      </w:pPr>
      <w:r>
        <w:rPr>
          <w:rFonts w:hint="eastAsia" w:cs="微软雅黑"/>
          <w:kern w:val="0"/>
          <w:szCs w:val="21"/>
        </w:rPr>
        <w:t>本单位对上述声明的真实性负责。如有虚假，将依法承担相应责任。</w:t>
      </w:r>
    </w:p>
    <w:p w14:paraId="6186B3F0">
      <w:pPr>
        <w:widowControl/>
        <w:spacing w:line="440" w:lineRule="exact"/>
        <w:ind w:firstLine="420" w:firstLineChars="200"/>
        <w:jc w:val="left"/>
        <w:textAlignment w:val="top"/>
        <w:rPr>
          <w:rFonts w:cs="微软雅黑"/>
          <w:szCs w:val="21"/>
        </w:rPr>
      </w:pPr>
    </w:p>
    <w:p w14:paraId="0778E9FA">
      <w:pPr>
        <w:snapToGrid w:val="0"/>
        <w:spacing w:beforeLines="50" w:after="50" w:line="360" w:lineRule="auto"/>
        <w:ind w:firstLine="420"/>
        <w:rPr>
          <w:rFonts w:ascii="Times New Roman" w:hAnsi="Times New Roman"/>
          <w:color w:val="000000"/>
          <w:szCs w:val="21"/>
        </w:rPr>
      </w:pPr>
    </w:p>
    <w:p w14:paraId="1790CB63">
      <w:pPr>
        <w:snapToGrid w:val="0"/>
        <w:spacing w:beforeLines="50" w:after="50" w:line="360" w:lineRule="auto"/>
        <w:ind w:firstLine="3570" w:firstLineChars="1700"/>
        <w:rPr>
          <w:rFonts w:ascii="Times New Roman" w:hAnsi="Times New Roman"/>
          <w:color w:val="000000"/>
          <w:szCs w:val="21"/>
        </w:rPr>
      </w:pPr>
      <w:r>
        <w:rPr>
          <w:rFonts w:hint="eastAsia" w:ascii="Times New Roman" w:hAnsi="Times New Roman"/>
          <w:color w:val="000000"/>
          <w:szCs w:val="21"/>
        </w:rPr>
        <w:t>投标人（加盖公章）：</w:t>
      </w:r>
      <w:r>
        <w:rPr>
          <w:rFonts w:ascii="Times New Roman" w:hAnsi="Times New Roman"/>
          <w:color w:val="000000"/>
          <w:szCs w:val="21"/>
          <w:u w:val="single"/>
        </w:rPr>
        <w:t xml:space="preserve">                        </w:t>
      </w:r>
    </w:p>
    <w:p w14:paraId="1D325951">
      <w:pPr>
        <w:snapToGrid w:val="0"/>
        <w:spacing w:beforeLines="50" w:after="50"/>
        <w:ind w:right="210" w:firstLine="420"/>
        <w:jc w:val="right"/>
        <w:rPr>
          <w:rFonts w:ascii="Times New Roman" w:hAnsi="Times New Roman"/>
          <w:color w:val="000000"/>
          <w:szCs w:val="21"/>
        </w:rPr>
      </w:pPr>
      <w:r>
        <w:rPr>
          <w:rFonts w:hint="eastAsia" w:ascii="Times New Roman" w:hAnsi="Times New Roman"/>
          <w:color w:val="000000"/>
          <w:szCs w:val="21"/>
        </w:rPr>
        <w:t>日</w:t>
      </w:r>
      <w:r>
        <w:rPr>
          <w:rFonts w:ascii="Times New Roman" w:hAnsi="Times New Roman"/>
          <w:color w:val="000000"/>
          <w:szCs w:val="21"/>
        </w:rPr>
        <w:t xml:space="preserve">    </w:t>
      </w:r>
      <w:r>
        <w:rPr>
          <w:rFonts w:hint="eastAsia" w:ascii="Times New Roman" w:hAnsi="Times New Roman"/>
          <w:color w:val="000000"/>
          <w:szCs w:val="21"/>
        </w:rPr>
        <w:t>期：</w:t>
      </w:r>
      <w:r>
        <w:rPr>
          <w:rFonts w:ascii="Times New Roman" w:hAnsi="Times New Roman"/>
          <w:color w:val="000000"/>
          <w:szCs w:val="21"/>
          <w:u w:val="single"/>
        </w:rPr>
        <w:t xml:space="preserve">     </w:t>
      </w:r>
      <w:r>
        <w:rPr>
          <w:rFonts w:hint="eastAsia" w:ascii="Times New Roman" w:hAnsi="Times New Roman"/>
          <w:color w:val="000000"/>
          <w:szCs w:val="21"/>
        </w:rPr>
        <w:t>年</w:t>
      </w:r>
      <w:r>
        <w:rPr>
          <w:rFonts w:ascii="Times New Roman" w:hAnsi="Times New Roman"/>
          <w:color w:val="000000"/>
          <w:szCs w:val="21"/>
          <w:u w:val="single"/>
        </w:rPr>
        <w:t xml:space="preserve">    </w:t>
      </w:r>
      <w:r>
        <w:rPr>
          <w:rFonts w:hint="eastAsia" w:ascii="Times New Roman" w:hAnsi="Times New Roman"/>
          <w:color w:val="000000"/>
          <w:szCs w:val="21"/>
        </w:rPr>
        <w:t>月</w:t>
      </w:r>
      <w:r>
        <w:rPr>
          <w:rFonts w:ascii="Times New Roman" w:hAnsi="Times New Roman"/>
          <w:color w:val="000000"/>
          <w:szCs w:val="21"/>
          <w:u w:val="single"/>
        </w:rPr>
        <w:t xml:space="preserve">    </w:t>
      </w:r>
      <w:r>
        <w:rPr>
          <w:rFonts w:hint="eastAsia" w:ascii="Times New Roman" w:hAnsi="Times New Roman"/>
          <w:color w:val="000000"/>
          <w:szCs w:val="21"/>
        </w:rPr>
        <w:t>日</w:t>
      </w:r>
    </w:p>
    <w:p w14:paraId="5A2AE752">
      <w:pPr>
        <w:pStyle w:val="23"/>
        <w:snapToGrid w:val="0"/>
        <w:spacing w:before="120" w:line="360" w:lineRule="auto"/>
        <w:ind w:firstLine="480"/>
        <w:rPr>
          <w:szCs w:val="21"/>
        </w:rPr>
      </w:pPr>
    </w:p>
    <w:p w14:paraId="246383C8">
      <w:pPr>
        <w:pStyle w:val="23"/>
        <w:snapToGrid w:val="0"/>
        <w:spacing w:before="120" w:line="360" w:lineRule="auto"/>
        <w:ind w:firstLine="480"/>
        <w:rPr>
          <w:szCs w:val="21"/>
        </w:rPr>
      </w:pPr>
    </w:p>
    <w:p w14:paraId="5FE7F7B5">
      <w:pPr>
        <w:pStyle w:val="23"/>
        <w:snapToGrid w:val="0"/>
        <w:spacing w:before="120" w:line="360" w:lineRule="auto"/>
        <w:ind w:firstLine="480"/>
        <w:rPr>
          <w:szCs w:val="21"/>
        </w:rPr>
      </w:pPr>
    </w:p>
    <w:p w14:paraId="4E0B6DF8">
      <w:pPr>
        <w:pStyle w:val="23"/>
        <w:snapToGrid w:val="0"/>
        <w:spacing w:before="120" w:line="360" w:lineRule="auto"/>
        <w:ind w:firstLine="480"/>
        <w:rPr>
          <w:szCs w:val="21"/>
        </w:rPr>
      </w:pPr>
    </w:p>
    <w:p w14:paraId="1520BE11">
      <w:pPr>
        <w:pStyle w:val="23"/>
        <w:snapToGrid w:val="0"/>
        <w:spacing w:before="120" w:line="360" w:lineRule="auto"/>
        <w:ind w:firstLine="480"/>
        <w:rPr>
          <w:szCs w:val="21"/>
        </w:rPr>
      </w:pPr>
    </w:p>
    <w:p w14:paraId="10DFDC83">
      <w:pPr>
        <w:pStyle w:val="23"/>
        <w:snapToGrid w:val="0"/>
        <w:spacing w:before="120" w:line="360" w:lineRule="auto"/>
        <w:ind w:firstLine="480"/>
        <w:rPr>
          <w:szCs w:val="21"/>
        </w:rPr>
      </w:pPr>
    </w:p>
    <w:p w14:paraId="168FD8EB">
      <w:pPr>
        <w:pStyle w:val="23"/>
        <w:snapToGrid w:val="0"/>
        <w:spacing w:before="120" w:line="360" w:lineRule="auto"/>
        <w:ind w:firstLine="480"/>
        <w:rPr>
          <w:szCs w:val="21"/>
        </w:rPr>
      </w:pPr>
    </w:p>
    <w:p w14:paraId="648ACC52">
      <w:pPr>
        <w:pStyle w:val="23"/>
        <w:snapToGrid w:val="0"/>
        <w:spacing w:before="120" w:line="360" w:lineRule="auto"/>
        <w:ind w:firstLine="480"/>
        <w:rPr>
          <w:szCs w:val="21"/>
        </w:rPr>
      </w:pPr>
    </w:p>
    <w:p w14:paraId="5023B8A2">
      <w:pPr>
        <w:pStyle w:val="23"/>
        <w:snapToGrid w:val="0"/>
        <w:spacing w:before="120" w:line="360" w:lineRule="auto"/>
        <w:ind w:firstLine="480"/>
        <w:rPr>
          <w:szCs w:val="21"/>
        </w:rPr>
      </w:pPr>
    </w:p>
    <w:p w14:paraId="14718602">
      <w:pPr>
        <w:pStyle w:val="23"/>
        <w:snapToGrid w:val="0"/>
        <w:spacing w:before="120" w:line="360" w:lineRule="auto"/>
        <w:ind w:firstLine="480"/>
        <w:rPr>
          <w:szCs w:val="21"/>
        </w:rPr>
      </w:pPr>
    </w:p>
    <w:p w14:paraId="67B3D214">
      <w:pPr>
        <w:pStyle w:val="23"/>
        <w:snapToGrid w:val="0"/>
        <w:spacing w:before="120" w:line="360" w:lineRule="auto"/>
        <w:ind w:firstLine="480"/>
        <w:rPr>
          <w:szCs w:val="21"/>
        </w:rPr>
      </w:pPr>
    </w:p>
    <w:p w14:paraId="5F181222">
      <w:pPr>
        <w:pStyle w:val="23"/>
        <w:snapToGrid w:val="0"/>
        <w:spacing w:before="120" w:line="360" w:lineRule="auto"/>
        <w:ind w:firstLine="480"/>
        <w:rPr>
          <w:szCs w:val="21"/>
        </w:rPr>
      </w:pPr>
    </w:p>
    <w:p w14:paraId="18E1AF3B">
      <w:pPr>
        <w:pStyle w:val="23"/>
        <w:snapToGrid w:val="0"/>
        <w:spacing w:before="120" w:line="360" w:lineRule="auto"/>
        <w:ind w:firstLine="480"/>
        <w:rPr>
          <w:szCs w:val="21"/>
        </w:rPr>
      </w:pPr>
    </w:p>
    <w:p w14:paraId="7F13B116">
      <w:pPr>
        <w:pStyle w:val="23"/>
        <w:snapToGrid w:val="0"/>
        <w:spacing w:before="120" w:line="360" w:lineRule="auto"/>
        <w:ind w:firstLine="480"/>
        <w:rPr>
          <w:szCs w:val="21"/>
        </w:rPr>
      </w:pPr>
    </w:p>
    <w:p w14:paraId="70ED4CD8">
      <w:pPr>
        <w:pStyle w:val="23"/>
        <w:snapToGrid w:val="0"/>
        <w:spacing w:before="120" w:line="360" w:lineRule="auto"/>
        <w:ind w:firstLine="480"/>
        <w:rPr>
          <w:szCs w:val="21"/>
        </w:rPr>
      </w:pPr>
    </w:p>
    <w:p w14:paraId="18488441">
      <w:pPr>
        <w:snapToGrid w:val="0"/>
        <w:spacing w:line="360" w:lineRule="auto"/>
        <w:ind w:firstLine="422"/>
        <w:rPr>
          <w:b/>
        </w:rPr>
      </w:pPr>
      <w:r>
        <w:rPr>
          <w:rFonts w:hint="eastAsia" w:ascii="Times New Roman" w:hAnsi="Times New Roman"/>
          <w:b/>
          <w:color w:val="000000"/>
          <w:szCs w:val="21"/>
        </w:rPr>
        <w:t>9、业绩一览表</w:t>
      </w:r>
    </w:p>
    <w:p w14:paraId="4CBA4835">
      <w:pPr>
        <w:pStyle w:val="297"/>
        <w:spacing w:line="360" w:lineRule="auto"/>
        <w:ind w:firstLine="422"/>
        <w:jc w:val="center"/>
        <w:rPr>
          <w:rFonts w:ascii="Times New Roman" w:hAnsi="Times New Roman" w:eastAsia="宋体"/>
          <w:b/>
          <w:color w:val="000000"/>
          <w:sz w:val="21"/>
          <w:szCs w:val="21"/>
        </w:rPr>
      </w:pPr>
      <w:r>
        <w:rPr>
          <w:rFonts w:hint="eastAsia" w:ascii="Times New Roman" w:hAnsi="Times New Roman" w:eastAsia="宋体"/>
          <w:b/>
          <w:color w:val="000000"/>
          <w:sz w:val="21"/>
          <w:szCs w:val="21"/>
        </w:rPr>
        <w:t>业绩一览表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911"/>
        <w:gridCol w:w="1503"/>
        <w:gridCol w:w="1099"/>
        <w:gridCol w:w="1162"/>
        <w:gridCol w:w="1765"/>
      </w:tblGrid>
      <w:tr w14:paraId="217E2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tcBorders>
              <w:top w:val="single" w:color="auto" w:sz="4" w:space="0"/>
              <w:left w:val="single" w:color="auto" w:sz="4" w:space="0"/>
              <w:bottom w:val="single" w:color="auto" w:sz="4" w:space="0"/>
              <w:right w:val="single" w:color="auto" w:sz="4" w:space="0"/>
            </w:tcBorders>
            <w:vAlign w:val="center"/>
          </w:tcPr>
          <w:p w14:paraId="597C9031">
            <w:pPr>
              <w:jc w:val="center"/>
              <w:rPr>
                <w:rFonts w:ascii="Times New Roman" w:hAnsi="Times New Roman"/>
                <w:color w:val="000000"/>
                <w:szCs w:val="21"/>
              </w:rPr>
            </w:pPr>
            <w:r>
              <w:rPr>
                <w:rFonts w:hint="eastAsia" w:ascii="Times New Roman" w:hAnsi="Times New Roman"/>
                <w:color w:val="000000"/>
                <w:szCs w:val="21"/>
              </w:rPr>
              <w:t>序号</w:t>
            </w:r>
          </w:p>
        </w:tc>
        <w:tc>
          <w:tcPr>
            <w:tcW w:w="1911" w:type="dxa"/>
            <w:tcBorders>
              <w:top w:val="single" w:color="auto" w:sz="4" w:space="0"/>
              <w:left w:val="single" w:color="auto" w:sz="4" w:space="0"/>
              <w:bottom w:val="single" w:color="auto" w:sz="4" w:space="0"/>
              <w:right w:val="single" w:color="auto" w:sz="4" w:space="0"/>
            </w:tcBorders>
            <w:vAlign w:val="center"/>
          </w:tcPr>
          <w:p w14:paraId="32ADEA61">
            <w:pPr>
              <w:jc w:val="center"/>
              <w:rPr>
                <w:rFonts w:ascii="Times New Roman" w:hAnsi="Times New Roman"/>
                <w:color w:val="000000"/>
                <w:szCs w:val="21"/>
              </w:rPr>
            </w:pPr>
            <w:r>
              <w:rPr>
                <w:rFonts w:hint="eastAsia" w:ascii="Times New Roman" w:hAnsi="Times New Roman"/>
                <w:color w:val="000000"/>
                <w:szCs w:val="21"/>
              </w:rPr>
              <w:t>采购人名称</w:t>
            </w:r>
          </w:p>
        </w:tc>
        <w:tc>
          <w:tcPr>
            <w:tcW w:w="1503" w:type="dxa"/>
            <w:tcBorders>
              <w:top w:val="single" w:color="auto" w:sz="4" w:space="0"/>
              <w:left w:val="single" w:color="auto" w:sz="4" w:space="0"/>
              <w:bottom w:val="single" w:color="auto" w:sz="4" w:space="0"/>
              <w:right w:val="single" w:color="auto" w:sz="4" w:space="0"/>
            </w:tcBorders>
            <w:vAlign w:val="center"/>
          </w:tcPr>
          <w:p w14:paraId="29B4D14E">
            <w:pPr>
              <w:tabs>
                <w:tab w:val="left" w:pos="6252"/>
              </w:tabs>
              <w:jc w:val="center"/>
              <w:rPr>
                <w:rFonts w:ascii="Times New Roman" w:hAnsi="Times New Roman"/>
                <w:color w:val="000000"/>
                <w:szCs w:val="21"/>
              </w:rPr>
            </w:pPr>
            <w:r>
              <w:rPr>
                <w:rFonts w:hint="eastAsia" w:ascii="Times New Roman" w:hAnsi="Times New Roman"/>
                <w:color w:val="000000"/>
                <w:szCs w:val="21"/>
              </w:rPr>
              <w:t>合同签订时间</w:t>
            </w:r>
          </w:p>
        </w:tc>
        <w:tc>
          <w:tcPr>
            <w:tcW w:w="1099" w:type="dxa"/>
            <w:tcBorders>
              <w:top w:val="single" w:color="auto" w:sz="4" w:space="0"/>
              <w:left w:val="single" w:color="auto" w:sz="4" w:space="0"/>
              <w:bottom w:val="single" w:color="auto" w:sz="4" w:space="0"/>
              <w:right w:val="single" w:color="auto" w:sz="4" w:space="0"/>
            </w:tcBorders>
            <w:vAlign w:val="center"/>
          </w:tcPr>
          <w:p w14:paraId="5E737341">
            <w:pPr>
              <w:tabs>
                <w:tab w:val="left" w:pos="6252"/>
              </w:tabs>
              <w:jc w:val="center"/>
              <w:rPr>
                <w:rFonts w:ascii="Times New Roman" w:hAnsi="Times New Roman"/>
                <w:color w:val="000000"/>
                <w:szCs w:val="21"/>
              </w:rPr>
            </w:pPr>
            <w:r>
              <w:rPr>
                <w:rFonts w:hint="eastAsia" w:ascii="Times New Roman" w:hAnsi="Times New Roman"/>
                <w:color w:val="000000"/>
                <w:szCs w:val="21"/>
              </w:rPr>
              <w:t>项目名称</w:t>
            </w:r>
          </w:p>
        </w:tc>
        <w:tc>
          <w:tcPr>
            <w:tcW w:w="1162" w:type="dxa"/>
            <w:tcBorders>
              <w:top w:val="single" w:color="auto" w:sz="4" w:space="0"/>
              <w:left w:val="single" w:color="auto" w:sz="4" w:space="0"/>
              <w:bottom w:val="single" w:color="auto" w:sz="4" w:space="0"/>
              <w:right w:val="single" w:color="auto" w:sz="4" w:space="0"/>
            </w:tcBorders>
            <w:vAlign w:val="center"/>
          </w:tcPr>
          <w:p w14:paraId="03C540EF">
            <w:pPr>
              <w:tabs>
                <w:tab w:val="left" w:pos="6252"/>
              </w:tabs>
              <w:jc w:val="center"/>
              <w:rPr>
                <w:rFonts w:ascii="Times New Roman" w:hAnsi="Times New Roman"/>
                <w:color w:val="000000"/>
                <w:szCs w:val="21"/>
              </w:rPr>
            </w:pPr>
            <w:r>
              <w:rPr>
                <w:rFonts w:hint="eastAsia" w:ascii="Times New Roman" w:hAnsi="Times New Roman"/>
                <w:color w:val="000000"/>
                <w:szCs w:val="21"/>
              </w:rPr>
              <w:t>合同金额</w:t>
            </w:r>
          </w:p>
          <w:p w14:paraId="0089E63C">
            <w:pPr>
              <w:tabs>
                <w:tab w:val="left" w:pos="6252"/>
              </w:tabs>
              <w:jc w:val="center"/>
              <w:rPr>
                <w:rFonts w:ascii="Times New Roman" w:hAnsi="Times New Roman"/>
                <w:color w:val="000000"/>
                <w:szCs w:val="21"/>
              </w:rPr>
            </w:pPr>
            <w:r>
              <w:rPr>
                <w:rFonts w:hint="eastAsia" w:ascii="Times New Roman" w:hAnsi="Times New Roman"/>
                <w:color w:val="000000"/>
                <w:szCs w:val="21"/>
              </w:rPr>
              <w:t>（万元）</w:t>
            </w:r>
          </w:p>
        </w:tc>
        <w:tc>
          <w:tcPr>
            <w:tcW w:w="1765" w:type="dxa"/>
            <w:tcBorders>
              <w:top w:val="single" w:color="auto" w:sz="4" w:space="0"/>
              <w:left w:val="single" w:color="auto" w:sz="4" w:space="0"/>
              <w:bottom w:val="single" w:color="auto" w:sz="4" w:space="0"/>
              <w:right w:val="single" w:color="auto" w:sz="4" w:space="0"/>
            </w:tcBorders>
            <w:vAlign w:val="center"/>
          </w:tcPr>
          <w:p w14:paraId="0C0874C8">
            <w:pPr>
              <w:tabs>
                <w:tab w:val="left" w:pos="6252"/>
              </w:tabs>
              <w:jc w:val="center"/>
              <w:rPr>
                <w:rFonts w:ascii="Times New Roman" w:hAnsi="Times New Roman"/>
                <w:color w:val="000000"/>
                <w:szCs w:val="21"/>
              </w:rPr>
            </w:pPr>
            <w:r>
              <w:rPr>
                <w:rFonts w:hint="eastAsia" w:ascii="Times New Roman" w:hAnsi="Times New Roman"/>
                <w:color w:val="000000"/>
                <w:szCs w:val="21"/>
              </w:rPr>
              <w:t>采购人联系人及电话</w:t>
            </w:r>
          </w:p>
        </w:tc>
      </w:tr>
      <w:tr w14:paraId="19BE6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14:paraId="5E890D38">
            <w:pPr>
              <w:jc w:val="center"/>
              <w:rPr>
                <w:rFonts w:ascii="Times New Roman" w:hAnsi="Times New Roman"/>
                <w:color w:val="000000"/>
                <w:szCs w:val="21"/>
              </w:rPr>
            </w:pPr>
            <w:r>
              <w:rPr>
                <w:rFonts w:ascii="Times New Roman" w:hAnsi="Times New Roman"/>
                <w:color w:val="000000"/>
                <w:szCs w:val="21"/>
              </w:rPr>
              <w:t>1</w:t>
            </w:r>
          </w:p>
        </w:tc>
        <w:tc>
          <w:tcPr>
            <w:tcW w:w="1911" w:type="dxa"/>
            <w:tcBorders>
              <w:top w:val="single" w:color="auto" w:sz="4" w:space="0"/>
              <w:left w:val="single" w:color="auto" w:sz="4" w:space="0"/>
              <w:bottom w:val="single" w:color="auto" w:sz="4" w:space="0"/>
              <w:right w:val="single" w:color="auto" w:sz="4" w:space="0"/>
            </w:tcBorders>
            <w:vAlign w:val="center"/>
          </w:tcPr>
          <w:p w14:paraId="67100F92">
            <w:pPr>
              <w:jc w:val="center"/>
              <w:rPr>
                <w:rFonts w:ascii="Times New Roman" w:hAnsi="Times New Roman"/>
                <w:color w:val="000000"/>
                <w:szCs w:val="21"/>
              </w:rPr>
            </w:pPr>
          </w:p>
        </w:tc>
        <w:tc>
          <w:tcPr>
            <w:tcW w:w="1503" w:type="dxa"/>
            <w:tcBorders>
              <w:top w:val="single" w:color="auto" w:sz="4" w:space="0"/>
              <w:left w:val="single" w:color="auto" w:sz="4" w:space="0"/>
              <w:bottom w:val="single" w:color="auto" w:sz="4" w:space="0"/>
              <w:right w:val="single" w:color="auto" w:sz="4" w:space="0"/>
            </w:tcBorders>
            <w:vAlign w:val="center"/>
          </w:tcPr>
          <w:p w14:paraId="2C3A7514">
            <w:pPr>
              <w:jc w:val="center"/>
              <w:rPr>
                <w:rFonts w:ascii="Times New Roman" w:hAnsi="Times New Roman"/>
                <w:color w:val="000000"/>
                <w:szCs w:val="21"/>
              </w:rPr>
            </w:pPr>
          </w:p>
        </w:tc>
        <w:tc>
          <w:tcPr>
            <w:tcW w:w="1099" w:type="dxa"/>
            <w:tcBorders>
              <w:top w:val="single" w:color="auto" w:sz="4" w:space="0"/>
              <w:left w:val="single" w:color="auto" w:sz="4" w:space="0"/>
              <w:bottom w:val="single" w:color="auto" w:sz="4" w:space="0"/>
              <w:right w:val="single" w:color="auto" w:sz="4" w:space="0"/>
            </w:tcBorders>
            <w:vAlign w:val="center"/>
          </w:tcPr>
          <w:p w14:paraId="669E5E07">
            <w:pPr>
              <w:jc w:val="center"/>
              <w:rPr>
                <w:rFonts w:ascii="Times New Roman" w:hAnsi="Times New Roman"/>
                <w:color w:val="000000"/>
                <w:szCs w:val="21"/>
              </w:rPr>
            </w:pPr>
          </w:p>
        </w:tc>
        <w:tc>
          <w:tcPr>
            <w:tcW w:w="1162" w:type="dxa"/>
            <w:tcBorders>
              <w:top w:val="single" w:color="auto" w:sz="4" w:space="0"/>
              <w:left w:val="single" w:color="auto" w:sz="4" w:space="0"/>
              <w:bottom w:val="single" w:color="auto" w:sz="4" w:space="0"/>
              <w:right w:val="single" w:color="auto" w:sz="4" w:space="0"/>
            </w:tcBorders>
            <w:vAlign w:val="center"/>
          </w:tcPr>
          <w:p w14:paraId="119E434F">
            <w:pPr>
              <w:jc w:val="center"/>
              <w:rPr>
                <w:rFonts w:ascii="Times New Roman" w:hAnsi="Times New Roman"/>
                <w:color w:val="000000"/>
                <w:szCs w:val="21"/>
              </w:rPr>
            </w:pPr>
          </w:p>
        </w:tc>
        <w:tc>
          <w:tcPr>
            <w:tcW w:w="1765" w:type="dxa"/>
            <w:tcBorders>
              <w:top w:val="single" w:color="auto" w:sz="4" w:space="0"/>
              <w:left w:val="single" w:color="auto" w:sz="4" w:space="0"/>
              <w:bottom w:val="single" w:color="auto" w:sz="4" w:space="0"/>
              <w:right w:val="single" w:color="auto" w:sz="4" w:space="0"/>
            </w:tcBorders>
            <w:vAlign w:val="center"/>
          </w:tcPr>
          <w:p w14:paraId="375A8EA8">
            <w:pPr>
              <w:jc w:val="center"/>
              <w:rPr>
                <w:rFonts w:ascii="Times New Roman" w:hAnsi="Times New Roman"/>
                <w:color w:val="000000"/>
                <w:szCs w:val="21"/>
              </w:rPr>
            </w:pPr>
          </w:p>
        </w:tc>
      </w:tr>
      <w:tr w14:paraId="1FF7F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14:paraId="0DA7C107">
            <w:pPr>
              <w:jc w:val="center"/>
              <w:rPr>
                <w:rFonts w:ascii="Times New Roman" w:hAnsi="Times New Roman"/>
                <w:color w:val="000000"/>
                <w:szCs w:val="21"/>
              </w:rPr>
            </w:pPr>
            <w:r>
              <w:rPr>
                <w:rFonts w:ascii="Times New Roman" w:hAnsi="Times New Roman"/>
                <w:color w:val="000000"/>
                <w:szCs w:val="21"/>
              </w:rPr>
              <w:t>2</w:t>
            </w:r>
          </w:p>
        </w:tc>
        <w:tc>
          <w:tcPr>
            <w:tcW w:w="1911" w:type="dxa"/>
            <w:tcBorders>
              <w:top w:val="single" w:color="auto" w:sz="4" w:space="0"/>
              <w:left w:val="single" w:color="auto" w:sz="4" w:space="0"/>
              <w:bottom w:val="single" w:color="auto" w:sz="4" w:space="0"/>
              <w:right w:val="single" w:color="auto" w:sz="4" w:space="0"/>
            </w:tcBorders>
            <w:vAlign w:val="center"/>
          </w:tcPr>
          <w:p w14:paraId="30D6A978">
            <w:pPr>
              <w:jc w:val="center"/>
              <w:rPr>
                <w:rFonts w:ascii="Times New Roman" w:hAnsi="Times New Roman"/>
                <w:color w:val="000000"/>
                <w:szCs w:val="21"/>
              </w:rPr>
            </w:pPr>
          </w:p>
        </w:tc>
        <w:tc>
          <w:tcPr>
            <w:tcW w:w="1503" w:type="dxa"/>
            <w:tcBorders>
              <w:top w:val="single" w:color="auto" w:sz="4" w:space="0"/>
              <w:left w:val="single" w:color="auto" w:sz="4" w:space="0"/>
              <w:bottom w:val="single" w:color="auto" w:sz="4" w:space="0"/>
              <w:right w:val="single" w:color="auto" w:sz="4" w:space="0"/>
            </w:tcBorders>
            <w:vAlign w:val="center"/>
          </w:tcPr>
          <w:p w14:paraId="0C952E15">
            <w:pPr>
              <w:jc w:val="center"/>
              <w:rPr>
                <w:rFonts w:ascii="Times New Roman" w:hAnsi="Times New Roman"/>
                <w:color w:val="000000"/>
                <w:szCs w:val="21"/>
              </w:rPr>
            </w:pPr>
          </w:p>
        </w:tc>
        <w:tc>
          <w:tcPr>
            <w:tcW w:w="1099" w:type="dxa"/>
            <w:tcBorders>
              <w:top w:val="single" w:color="auto" w:sz="4" w:space="0"/>
              <w:left w:val="single" w:color="auto" w:sz="4" w:space="0"/>
              <w:bottom w:val="single" w:color="auto" w:sz="4" w:space="0"/>
              <w:right w:val="single" w:color="auto" w:sz="4" w:space="0"/>
            </w:tcBorders>
            <w:vAlign w:val="center"/>
          </w:tcPr>
          <w:p w14:paraId="5770F0C4">
            <w:pPr>
              <w:jc w:val="center"/>
              <w:rPr>
                <w:rFonts w:ascii="Times New Roman" w:hAnsi="Times New Roman"/>
                <w:color w:val="000000"/>
                <w:szCs w:val="21"/>
              </w:rPr>
            </w:pPr>
          </w:p>
        </w:tc>
        <w:tc>
          <w:tcPr>
            <w:tcW w:w="1162" w:type="dxa"/>
            <w:tcBorders>
              <w:top w:val="single" w:color="auto" w:sz="4" w:space="0"/>
              <w:left w:val="single" w:color="auto" w:sz="4" w:space="0"/>
              <w:bottom w:val="single" w:color="auto" w:sz="4" w:space="0"/>
              <w:right w:val="single" w:color="auto" w:sz="4" w:space="0"/>
            </w:tcBorders>
            <w:vAlign w:val="center"/>
          </w:tcPr>
          <w:p w14:paraId="7199C3CE">
            <w:pPr>
              <w:jc w:val="center"/>
              <w:rPr>
                <w:rFonts w:ascii="Times New Roman" w:hAnsi="Times New Roman"/>
                <w:color w:val="000000"/>
                <w:szCs w:val="21"/>
              </w:rPr>
            </w:pPr>
          </w:p>
        </w:tc>
        <w:tc>
          <w:tcPr>
            <w:tcW w:w="1765" w:type="dxa"/>
            <w:tcBorders>
              <w:top w:val="single" w:color="auto" w:sz="4" w:space="0"/>
              <w:left w:val="single" w:color="auto" w:sz="4" w:space="0"/>
              <w:bottom w:val="single" w:color="auto" w:sz="4" w:space="0"/>
              <w:right w:val="single" w:color="auto" w:sz="4" w:space="0"/>
            </w:tcBorders>
            <w:vAlign w:val="center"/>
          </w:tcPr>
          <w:p w14:paraId="528A3F3F">
            <w:pPr>
              <w:jc w:val="center"/>
              <w:rPr>
                <w:rFonts w:ascii="Times New Roman" w:hAnsi="Times New Roman"/>
                <w:color w:val="000000"/>
                <w:szCs w:val="21"/>
              </w:rPr>
            </w:pPr>
          </w:p>
        </w:tc>
      </w:tr>
      <w:tr w14:paraId="1837E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14:paraId="61A65963">
            <w:pPr>
              <w:jc w:val="center"/>
              <w:rPr>
                <w:rFonts w:ascii="Times New Roman" w:hAnsi="Times New Roman"/>
                <w:color w:val="000000"/>
                <w:szCs w:val="21"/>
              </w:rPr>
            </w:pPr>
            <w:r>
              <w:rPr>
                <w:rFonts w:ascii="Times New Roman" w:hAnsi="Times New Roman"/>
                <w:color w:val="000000"/>
                <w:szCs w:val="21"/>
              </w:rPr>
              <w:t>3</w:t>
            </w:r>
          </w:p>
        </w:tc>
        <w:tc>
          <w:tcPr>
            <w:tcW w:w="1911" w:type="dxa"/>
            <w:tcBorders>
              <w:top w:val="single" w:color="auto" w:sz="4" w:space="0"/>
              <w:left w:val="single" w:color="auto" w:sz="4" w:space="0"/>
              <w:bottom w:val="single" w:color="auto" w:sz="4" w:space="0"/>
              <w:right w:val="single" w:color="auto" w:sz="4" w:space="0"/>
            </w:tcBorders>
            <w:vAlign w:val="center"/>
          </w:tcPr>
          <w:p w14:paraId="24C29261">
            <w:pPr>
              <w:jc w:val="center"/>
              <w:rPr>
                <w:rFonts w:ascii="Times New Roman" w:hAnsi="Times New Roman"/>
                <w:color w:val="000000"/>
                <w:szCs w:val="21"/>
              </w:rPr>
            </w:pPr>
          </w:p>
        </w:tc>
        <w:tc>
          <w:tcPr>
            <w:tcW w:w="1503" w:type="dxa"/>
            <w:tcBorders>
              <w:top w:val="single" w:color="auto" w:sz="4" w:space="0"/>
              <w:left w:val="single" w:color="auto" w:sz="4" w:space="0"/>
              <w:bottom w:val="single" w:color="auto" w:sz="4" w:space="0"/>
              <w:right w:val="single" w:color="auto" w:sz="4" w:space="0"/>
            </w:tcBorders>
            <w:vAlign w:val="center"/>
          </w:tcPr>
          <w:p w14:paraId="73A1E25E">
            <w:pPr>
              <w:jc w:val="center"/>
              <w:rPr>
                <w:rFonts w:ascii="Times New Roman" w:hAnsi="Times New Roman"/>
                <w:color w:val="000000"/>
                <w:szCs w:val="21"/>
              </w:rPr>
            </w:pPr>
          </w:p>
        </w:tc>
        <w:tc>
          <w:tcPr>
            <w:tcW w:w="1099" w:type="dxa"/>
            <w:tcBorders>
              <w:top w:val="single" w:color="auto" w:sz="4" w:space="0"/>
              <w:left w:val="single" w:color="auto" w:sz="4" w:space="0"/>
              <w:bottom w:val="single" w:color="auto" w:sz="4" w:space="0"/>
              <w:right w:val="single" w:color="auto" w:sz="4" w:space="0"/>
            </w:tcBorders>
            <w:vAlign w:val="center"/>
          </w:tcPr>
          <w:p w14:paraId="24605BDC">
            <w:pPr>
              <w:jc w:val="center"/>
              <w:rPr>
                <w:rFonts w:ascii="Times New Roman" w:hAnsi="Times New Roman"/>
                <w:color w:val="000000"/>
                <w:szCs w:val="21"/>
              </w:rPr>
            </w:pPr>
          </w:p>
        </w:tc>
        <w:tc>
          <w:tcPr>
            <w:tcW w:w="1162" w:type="dxa"/>
            <w:tcBorders>
              <w:top w:val="single" w:color="auto" w:sz="4" w:space="0"/>
              <w:left w:val="single" w:color="auto" w:sz="4" w:space="0"/>
              <w:bottom w:val="single" w:color="auto" w:sz="4" w:space="0"/>
              <w:right w:val="single" w:color="auto" w:sz="4" w:space="0"/>
            </w:tcBorders>
            <w:vAlign w:val="center"/>
          </w:tcPr>
          <w:p w14:paraId="3F57E0A3">
            <w:pPr>
              <w:jc w:val="center"/>
              <w:rPr>
                <w:rFonts w:ascii="Times New Roman" w:hAnsi="Times New Roman"/>
                <w:color w:val="000000"/>
                <w:szCs w:val="21"/>
              </w:rPr>
            </w:pPr>
          </w:p>
        </w:tc>
        <w:tc>
          <w:tcPr>
            <w:tcW w:w="1765" w:type="dxa"/>
            <w:tcBorders>
              <w:top w:val="single" w:color="auto" w:sz="4" w:space="0"/>
              <w:left w:val="single" w:color="auto" w:sz="4" w:space="0"/>
              <w:bottom w:val="single" w:color="auto" w:sz="4" w:space="0"/>
              <w:right w:val="single" w:color="auto" w:sz="4" w:space="0"/>
            </w:tcBorders>
            <w:vAlign w:val="center"/>
          </w:tcPr>
          <w:p w14:paraId="60DD153B">
            <w:pPr>
              <w:jc w:val="center"/>
              <w:rPr>
                <w:rFonts w:ascii="Times New Roman" w:hAnsi="Times New Roman"/>
                <w:color w:val="000000"/>
                <w:szCs w:val="21"/>
              </w:rPr>
            </w:pPr>
          </w:p>
        </w:tc>
      </w:tr>
      <w:tr w14:paraId="397E6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14:paraId="4D713B6C">
            <w:pPr>
              <w:jc w:val="center"/>
              <w:rPr>
                <w:rFonts w:ascii="Times New Roman" w:hAnsi="Times New Roman"/>
                <w:color w:val="000000"/>
                <w:szCs w:val="21"/>
              </w:rPr>
            </w:pPr>
            <w:r>
              <w:rPr>
                <w:rFonts w:hint="eastAsia" w:ascii="Times New Roman" w:hAnsi="Times New Roman"/>
                <w:color w:val="000000"/>
                <w:szCs w:val="21"/>
              </w:rPr>
              <w:t>……</w:t>
            </w:r>
          </w:p>
        </w:tc>
        <w:tc>
          <w:tcPr>
            <w:tcW w:w="1911" w:type="dxa"/>
            <w:tcBorders>
              <w:top w:val="single" w:color="auto" w:sz="4" w:space="0"/>
              <w:left w:val="single" w:color="auto" w:sz="4" w:space="0"/>
              <w:bottom w:val="single" w:color="auto" w:sz="4" w:space="0"/>
              <w:right w:val="single" w:color="auto" w:sz="4" w:space="0"/>
            </w:tcBorders>
            <w:vAlign w:val="center"/>
          </w:tcPr>
          <w:p w14:paraId="27EE505D">
            <w:pPr>
              <w:jc w:val="center"/>
              <w:rPr>
                <w:rFonts w:ascii="Times New Roman" w:hAnsi="Times New Roman"/>
                <w:color w:val="000000"/>
                <w:szCs w:val="21"/>
              </w:rPr>
            </w:pPr>
          </w:p>
        </w:tc>
        <w:tc>
          <w:tcPr>
            <w:tcW w:w="1503" w:type="dxa"/>
            <w:tcBorders>
              <w:top w:val="single" w:color="auto" w:sz="4" w:space="0"/>
              <w:left w:val="single" w:color="auto" w:sz="4" w:space="0"/>
              <w:bottom w:val="single" w:color="auto" w:sz="4" w:space="0"/>
              <w:right w:val="single" w:color="auto" w:sz="4" w:space="0"/>
            </w:tcBorders>
            <w:vAlign w:val="center"/>
          </w:tcPr>
          <w:p w14:paraId="6D7283B5">
            <w:pPr>
              <w:jc w:val="center"/>
              <w:rPr>
                <w:rFonts w:ascii="Times New Roman" w:hAnsi="Times New Roman"/>
                <w:color w:val="000000"/>
                <w:szCs w:val="21"/>
              </w:rPr>
            </w:pPr>
          </w:p>
        </w:tc>
        <w:tc>
          <w:tcPr>
            <w:tcW w:w="1099" w:type="dxa"/>
            <w:tcBorders>
              <w:top w:val="single" w:color="auto" w:sz="4" w:space="0"/>
              <w:left w:val="single" w:color="auto" w:sz="4" w:space="0"/>
              <w:bottom w:val="single" w:color="auto" w:sz="4" w:space="0"/>
              <w:right w:val="single" w:color="auto" w:sz="4" w:space="0"/>
            </w:tcBorders>
            <w:vAlign w:val="center"/>
          </w:tcPr>
          <w:p w14:paraId="53C5698A">
            <w:pPr>
              <w:jc w:val="center"/>
              <w:rPr>
                <w:rFonts w:ascii="Times New Roman" w:hAnsi="Times New Roman"/>
                <w:color w:val="000000"/>
                <w:szCs w:val="21"/>
              </w:rPr>
            </w:pPr>
          </w:p>
        </w:tc>
        <w:tc>
          <w:tcPr>
            <w:tcW w:w="1162" w:type="dxa"/>
            <w:tcBorders>
              <w:top w:val="single" w:color="auto" w:sz="4" w:space="0"/>
              <w:left w:val="single" w:color="auto" w:sz="4" w:space="0"/>
              <w:bottom w:val="single" w:color="auto" w:sz="4" w:space="0"/>
              <w:right w:val="single" w:color="auto" w:sz="4" w:space="0"/>
            </w:tcBorders>
            <w:vAlign w:val="center"/>
          </w:tcPr>
          <w:p w14:paraId="28C54B06">
            <w:pPr>
              <w:jc w:val="center"/>
              <w:rPr>
                <w:rFonts w:ascii="Times New Roman" w:hAnsi="Times New Roman"/>
                <w:color w:val="000000"/>
                <w:szCs w:val="21"/>
              </w:rPr>
            </w:pPr>
          </w:p>
        </w:tc>
        <w:tc>
          <w:tcPr>
            <w:tcW w:w="1765" w:type="dxa"/>
            <w:tcBorders>
              <w:top w:val="single" w:color="auto" w:sz="4" w:space="0"/>
              <w:left w:val="single" w:color="auto" w:sz="4" w:space="0"/>
              <w:bottom w:val="single" w:color="auto" w:sz="4" w:space="0"/>
              <w:right w:val="single" w:color="auto" w:sz="4" w:space="0"/>
            </w:tcBorders>
            <w:vAlign w:val="center"/>
          </w:tcPr>
          <w:p w14:paraId="2C584E0F">
            <w:pPr>
              <w:jc w:val="center"/>
              <w:rPr>
                <w:rFonts w:ascii="Times New Roman" w:hAnsi="Times New Roman"/>
                <w:color w:val="000000"/>
                <w:szCs w:val="21"/>
              </w:rPr>
            </w:pPr>
          </w:p>
        </w:tc>
      </w:tr>
    </w:tbl>
    <w:p w14:paraId="1B621C13">
      <w:pPr>
        <w:snapToGrid w:val="0"/>
        <w:spacing w:beforeLines="50" w:line="400" w:lineRule="exact"/>
        <w:ind w:firstLine="420"/>
        <w:rPr>
          <w:rFonts w:ascii="Times New Roman" w:hAnsi="Times New Roman"/>
          <w:color w:val="000000"/>
          <w:szCs w:val="21"/>
        </w:rPr>
      </w:pPr>
      <w:r>
        <w:rPr>
          <w:rFonts w:hint="eastAsia" w:ascii="Times New Roman" w:hAnsi="Times New Roman"/>
          <w:color w:val="000000"/>
          <w:szCs w:val="21"/>
        </w:rPr>
        <w:t>注：</w:t>
      </w:r>
      <w:bookmarkStart w:id="111" w:name="_Hlk27161104"/>
      <w:r>
        <w:rPr>
          <w:rFonts w:hint="eastAsia" w:ascii="Times New Roman" w:hAnsi="Times New Roman"/>
          <w:color w:val="000000"/>
          <w:szCs w:val="21"/>
        </w:rPr>
        <w:t>按评分标准附证明材料并加盖公章，</w:t>
      </w:r>
      <w:r>
        <w:rPr>
          <w:rFonts w:hint="eastAsia"/>
          <w:color w:val="000000"/>
          <w:szCs w:val="21"/>
        </w:rPr>
        <w:t>如无则填写无。</w:t>
      </w:r>
      <w:bookmarkEnd w:id="111"/>
    </w:p>
    <w:p w14:paraId="6F2956B4">
      <w:pPr>
        <w:spacing w:line="360" w:lineRule="auto"/>
        <w:ind w:firstLine="2100" w:firstLineChars="1000"/>
        <w:rPr>
          <w:rFonts w:ascii="Times New Roman" w:hAnsi="Times New Roman"/>
          <w:color w:val="000000"/>
          <w:szCs w:val="21"/>
        </w:rPr>
      </w:pPr>
    </w:p>
    <w:p w14:paraId="3FF9F6E2">
      <w:pPr>
        <w:spacing w:line="360" w:lineRule="auto"/>
        <w:ind w:firstLine="2100" w:firstLineChars="1000"/>
        <w:rPr>
          <w:rFonts w:ascii="Times New Roman" w:hAnsi="Times New Roman"/>
          <w:color w:val="000000"/>
          <w:szCs w:val="21"/>
        </w:rPr>
      </w:pPr>
      <w:r>
        <w:rPr>
          <w:rFonts w:hint="eastAsia" w:ascii="Times New Roman" w:hAnsi="Times New Roman"/>
          <w:color w:val="000000"/>
          <w:szCs w:val="21"/>
        </w:rPr>
        <w:t>投标人（加盖公章）：</w:t>
      </w:r>
      <w:r>
        <w:rPr>
          <w:rFonts w:ascii="Times New Roman" w:hAnsi="Times New Roman"/>
          <w:color w:val="000000"/>
          <w:szCs w:val="21"/>
          <w:u w:val="single"/>
        </w:rPr>
        <w:t xml:space="preserve">                        </w:t>
      </w:r>
    </w:p>
    <w:p w14:paraId="4D937FA1">
      <w:pPr>
        <w:spacing w:line="360" w:lineRule="auto"/>
        <w:ind w:firstLine="2100" w:firstLineChars="1000"/>
        <w:rPr>
          <w:rFonts w:ascii="Times New Roman" w:hAnsi="Times New Roman"/>
          <w:color w:val="000000"/>
          <w:szCs w:val="21"/>
        </w:rPr>
      </w:pPr>
      <w:r>
        <w:rPr>
          <w:rFonts w:hint="eastAsia" w:ascii="Times New Roman" w:hAnsi="Times New Roman"/>
          <w:color w:val="000000"/>
          <w:szCs w:val="21"/>
        </w:rPr>
        <w:t>法定代表人或被授权人签字（或盖章）：</w:t>
      </w:r>
      <w:r>
        <w:rPr>
          <w:rFonts w:ascii="Times New Roman" w:hAnsi="Times New Roman"/>
          <w:color w:val="000000"/>
          <w:szCs w:val="21"/>
          <w:u w:val="single"/>
        </w:rPr>
        <w:t xml:space="preserve">                    </w:t>
      </w:r>
    </w:p>
    <w:p w14:paraId="28FCA3F2">
      <w:pPr>
        <w:spacing w:line="360" w:lineRule="auto"/>
        <w:ind w:firstLine="4305" w:firstLineChars="2050"/>
        <w:rPr>
          <w:rFonts w:ascii="Times New Roman" w:hAnsi="Times New Roman"/>
          <w:color w:val="000000"/>
          <w:szCs w:val="21"/>
        </w:rPr>
      </w:pPr>
      <w:r>
        <w:rPr>
          <w:rFonts w:hint="eastAsia" w:ascii="Times New Roman" w:hAnsi="Times New Roman"/>
          <w:color w:val="000000"/>
          <w:szCs w:val="21"/>
        </w:rPr>
        <w:t>日</w:t>
      </w:r>
      <w:r>
        <w:rPr>
          <w:rFonts w:ascii="Times New Roman" w:hAnsi="Times New Roman"/>
          <w:color w:val="000000"/>
          <w:szCs w:val="21"/>
        </w:rPr>
        <w:t xml:space="preserve">    </w:t>
      </w:r>
      <w:r>
        <w:rPr>
          <w:rFonts w:hint="eastAsia" w:ascii="Times New Roman" w:hAnsi="Times New Roman"/>
          <w:color w:val="000000"/>
          <w:szCs w:val="21"/>
        </w:rPr>
        <w:t>期：</w:t>
      </w:r>
      <w:r>
        <w:rPr>
          <w:rFonts w:ascii="Times New Roman" w:hAnsi="Times New Roman"/>
          <w:color w:val="000000"/>
          <w:szCs w:val="21"/>
          <w:u w:val="single"/>
        </w:rPr>
        <w:t xml:space="preserve">     </w:t>
      </w:r>
      <w:r>
        <w:rPr>
          <w:rFonts w:hint="eastAsia" w:ascii="Times New Roman" w:hAnsi="Times New Roman"/>
          <w:color w:val="000000"/>
          <w:szCs w:val="21"/>
        </w:rPr>
        <w:t>年</w:t>
      </w:r>
      <w:r>
        <w:rPr>
          <w:rFonts w:ascii="Times New Roman" w:hAnsi="Times New Roman"/>
          <w:color w:val="000000"/>
          <w:szCs w:val="21"/>
          <w:u w:val="single"/>
        </w:rPr>
        <w:t xml:space="preserve">    </w:t>
      </w:r>
      <w:r>
        <w:rPr>
          <w:rFonts w:hint="eastAsia" w:ascii="Times New Roman" w:hAnsi="Times New Roman"/>
          <w:color w:val="000000"/>
          <w:szCs w:val="21"/>
        </w:rPr>
        <w:t>月</w:t>
      </w:r>
      <w:r>
        <w:rPr>
          <w:rFonts w:ascii="Times New Roman" w:hAnsi="Times New Roman"/>
          <w:color w:val="000000"/>
          <w:szCs w:val="21"/>
          <w:u w:val="single"/>
        </w:rPr>
        <w:t xml:space="preserve">    </w:t>
      </w:r>
      <w:r>
        <w:rPr>
          <w:rFonts w:hint="eastAsia" w:ascii="Times New Roman" w:hAnsi="Times New Roman"/>
          <w:color w:val="000000"/>
          <w:szCs w:val="21"/>
        </w:rPr>
        <w:t>日</w:t>
      </w:r>
    </w:p>
    <w:p w14:paraId="51B81776">
      <w:pPr>
        <w:pStyle w:val="297"/>
        <w:spacing w:line="360" w:lineRule="auto"/>
        <w:ind w:firstLine="422"/>
        <w:jc w:val="left"/>
        <w:rPr>
          <w:rFonts w:ascii="Times New Roman" w:hAnsi="Times New Roman" w:eastAsia="宋体"/>
          <w:b/>
          <w:color w:val="000000"/>
          <w:sz w:val="21"/>
          <w:szCs w:val="21"/>
        </w:rPr>
      </w:pPr>
    </w:p>
    <w:p w14:paraId="6F33E58A">
      <w:pPr>
        <w:pStyle w:val="297"/>
        <w:spacing w:line="360" w:lineRule="auto"/>
        <w:ind w:firstLine="422"/>
        <w:jc w:val="left"/>
        <w:rPr>
          <w:rFonts w:ascii="Times New Roman" w:hAnsi="Times New Roman" w:eastAsia="宋体"/>
          <w:b/>
          <w:color w:val="000000"/>
          <w:sz w:val="21"/>
          <w:szCs w:val="21"/>
        </w:rPr>
      </w:pPr>
    </w:p>
    <w:p w14:paraId="08CAEDAD">
      <w:pPr>
        <w:pStyle w:val="297"/>
        <w:spacing w:line="360" w:lineRule="auto"/>
        <w:ind w:firstLine="422"/>
        <w:jc w:val="left"/>
        <w:rPr>
          <w:rFonts w:ascii="Times New Roman" w:hAnsi="Times New Roman" w:eastAsia="宋体"/>
          <w:b/>
          <w:color w:val="000000"/>
          <w:sz w:val="21"/>
          <w:szCs w:val="21"/>
        </w:rPr>
      </w:pPr>
    </w:p>
    <w:p w14:paraId="68A357E5">
      <w:pPr>
        <w:pStyle w:val="297"/>
        <w:spacing w:line="360" w:lineRule="auto"/>
        <w:ind w:firstLine="422"/>
        <w:jc w:val="left"/>
        <w:rPr>
          <w:rFonts w:ascii="Times New Roman" w:hAnsi="Times New Roman" w:eastAsia="宋体"/>
          <w:b/>
          <w:color w:val="000000"/>
          <w:sz w:val="21"/>
          <w:szCs w:val="21"/>
        </w:rPr>
      </w:pPr>
    </w:p>
    <w:p w14:paraId="58FFEC74">
      <w:pPr>
        <w:pStyle w:val="297"/>
        <w:spacing w:line="360" w:lineRule="auto"/>
        <w:ind w:firstLine="422"/>
        <w:jc w:val="left"/>
        <w:rPr>
          <w:rFonts w:ascii="Times New Roman" w:hAnsi="Times New Roman" w:eastAsia="宋体"/>
          <w:b/>
          <w:color w:val="000000"/>
          <w:sz w:val="21"/>
          <w:szCs w:val="21"/>
        </w:rPr>
      </w:pPr>
    </w:p>
    <w:p w14:paraId="7BC32CB6">
      <w:pPr>
        <w:pStyle w:val="297"/>
        <w:spacing w:line="360" w:lineRule="auto"/>
        <w:ind w:firstLine="422"/>
        <w:jc w:val="left"/>
        <w:rPr>
          <w:rFonts w:ascii="Times New Roman" w:hAnsi="Times New Roman" w:eastAsia="宋体"/>
          <w:b/>
          <w:color w:val="000000"/>
          <w:sz w:val="21"/>
          <w:szCs w:val="21"/>
        </w:rPr>
      </w:pPr>
    </w:p>
    <w:p w14:paraId="79ECAA91">
      <w:pPr>
        <w:pStyle w:val="297"/>
        <w:spacing w:line="360" w:lineRule="auto"/>
        <w:ind w:firstLine="422"/>
        <w:jc w:val="left"/>
        <w:rPr>
          <w:rFonts w:ascii="Times New Roman" w:hAnsi="Times New Roman" w:eastAsia="宋体"/>
          <w:b/>
          <w:color w:val="000000"/>
          <w:sz w:val="21"/>
          <w:szCs w:val="21"/>
        </w:rPr>
      </w:pPr>
    </w:p>
    <w:p w14:paraId="0F779EC8">
      <w:pPr>
        <w:pStyle w:val="297"/>
        <w:spacing w:line="360" w:lineRule="auto"/>
        <w:ind w:firstLine="422"/>
        <w:jc w:val="left"/>
        <w:rPr>
          <w:rFonts w:ascii="Times New Roman" w:hAnsi="Times New Roman" w:eastAsia="宋体"/>
          <w:b/>
          <w:color w:val="000000"/>
          <w:sz w:val="21"/>
          <w:szCs w:val="21"/>
        </w:rPr>
      </w:pPr>
    </w:p>
    <w:p w14:paraId="55E1A9D2">
      <w:pPr>
        <w:pStyle w:val="297"/>
        <w:spacing w:line="360" w:lineRule="auto"/>
        <w:ind w:firstLine="422"/>
        <w:jc w:val="left"/>
        <w:rPr>
          <w:rFonts w:ascii="Times New Roman" w:hAnsi="Times New Roman" w:eastAsia="宋体"/>
          <w:b/>
          <w:color w:val="000000"/>
          <w:sz w:val="21"/>
          <w:szCs w:val="21"/>
        </w:rPr>
      </w:pPr>
    </w:p>
    <w:p w14:paraId="6CAFFF87">
      <w:pPr>
        <w:pStyle w:val="297"/>
        <w:spacing w:line="360" w:lineRule="auto"/>
        <w:ind w:firstLine="422"/>
        <w:jc w:val="left"/>
        <w:rPr>
          <w:rFonts w:ascii="Times New Roman" w:hAnsi="Times New Roman" w:eastAsia="宋体"/>
          <w:b/>
          <w:color w:val="000000"/>
          <w:sz w:val="21"/>
          <w:szCs w:val="21"/>
        </w:rPr>
      </w:pPr>
    </w:p>
    <w:p w14:paraId="30D687F3">
      <w:pPr>
        <w:pStyle w:val="297"/>
        <w:spacing w:line="360" w:lineRule="auto"/>
        <w:ind w:firstLine="422"/>
        <w:jc w:val="left"/>
        <w:rPr>
          <w:rFonts w:ascii="Times New Roman" w:hAnsi="Times New Roman" w:eastAsia="宋体"/>
          <w:b/>
          <w:color w:val="000000"/>
          <w:sz w:val="21"/>
          <w:szCs w:val="21"/>
        </w:rPr>
      </w:pPr>
    </w:p>
    <w:p w14:paraId="6606C42D">
      <w:pPr>
        <w:pStyle w:val="297"/>
        <w:spacing w:line="360" w:lineRule="auto"/>
        <w:ind w:firstLine="422"/>
        <w:jc w:val="left"/>
        <w:rPr>
          <w:rFonts w:ascii="Times New Roman" w:hAnsi="Times New Roman" w:eastAsia="宋体"/>
          <w:b/>
          <w:color w:val="000000"/>
          <w:sz w:val="21"/>
          <w:szCs w:val="21"/>
        </w:rPr>
      </w:pPr>
    </w:p>
    <w:p w14:paraId="251D8AC8">
      <w:pPr>
        <w:pStyle w:val="297"/>
        <w:spacing w:line="360" w:lineRule="auto"/>
        <w:ind w:firstLine="422"/>
        <w:jc w:val="left"/>
        <w:rPr>
          <w:rFonts w:ascii="Times New Roman" w:hAnsi="Times New Roman" w:eastAsia="宋体"/>
          <w:b/>
          <w:color w:val="000000"/>
          <w:sz w:val="21"/>
          <w:szCs w:val="21"/>
        </w:rPr>
      </w:pPr>
    </w:p>
    <w:p w14:paraId="69308F78">
      <w:pPr>
        <w:pStyle w:val="297"/>
        <w:spacing w:line="360" w:lineRule="auto"/>
        <w:ind w:firstLine="422"/>
        <w:jc w:val="left"/>
        <w:rPr>
          <w:rFonts w:ascii="Times New Roman" w:hAnsi="Times New Roman" w:eastAsia="宋体"/>
          <w:b/>
          <w:color w:val="000000"/>
          <w:sz w:val="21"/>
          <w:szCs w:val="21"/>
        </w:rPr>
      </w:pPr>
    </w:p>
    <w:p w14:paraId="49CAF353">
      <w:pPr>
        <w:pStyle w:val="297"/>
        <w:spacing w:line="360" w:lineRule="auto"/>
        <w:ind w:firstLine="422"/>
        <w:jc w:val="left"/>
        <w:rPr>
          <w:rFonts w:ascii="Times New Roman" w:hAnsi="Times New Roman" w:eastAsia="宋体"/>
          <w:b/>
          <w:color w:val="000000"/>
          <w:sz w:val="21"/>
          <w:szCs w:val="21"/>
        </w:rPr>
      </w:pPr>
    </w:p>
    <w:p w14:paraId="1E116252">
      <w:pPr>
        <w:pStyle w:val="297"/>
        <w:spacing w:line="360" w:lineRule="auto"/>
        <w:ind w:firstLine="422"/>
        <w:jc w:val="left"/>
        <w:rPr>
          <w:rFonts w:ascii="Times New Roman" w:hAnsi="Times New Roman" w:eastAsia="宋体"/>
          <w:b/>
          <w:color w:val="000000"/>
          <w:sz w:val="21"/>
          <w:szCs w:val="21"/>
        </w:rPr>
      </w:pPr>
    </w:p>
    <w:p w14:paraId="31F260A8">
      <w:pPr>
        <w:pStyle w:val="297"/>
        <w:spacing w:line="360" w:lineRule="auto"/>
        <w:ind w:firstLine="422"/>
        <w:jc w:val="left"/>
        <w:rPr>
          <w:rFonts w:ascii="Times New Roman" w:hAnsi="Times New Roman" w:eastAsia="宋体"/>
          <w:b/>
          <w:color w:val="000000"/>
          <w:sz w:val="21"/>
          <w:szCs w:val="21"/>
        </w:rPr>
      </w:pPr>
    </w:p>
    <w:p w14:paraId="671350E6">
      <w:pPr>
        <w:pStyle w:val="297"/>
        <w:spacing w:line="360" w:lineRule="auto"/>
        <w:ind w:firstLine="422"/>
        <w:jc w:val="left"/>
        <w:rPr>
          <w:rFonts w:ascii="Times New Roman" w:hAnsi="Times New Roman" w:eastAsia="宋体"/>
          <w:b/>
          <w:color w:val="000000"/>
          <w:sz w:val="21"/>
          <w:szCs w:val="21"/>
        </w:rPr>
      </w:pPr>
    </w:p>
    <w:p w14:paraId="1E9697A8">
      <w:pPr>
        <w:pStyle w:val="297"/>
        <w:spacing w:line="360" w:lineRule="auto"/>
        <w:ind w:firstLine="422"/>
        <w:jc w:val="left"/>
        <w:rPr>
          <w:rFonts w:ascii="Times New Roman" w:hAnsi="Times New Roman" w:eastAsia="宋体"/>
          <w:b/>
          <w:color w:val="000000"/>
          <w:sz w:val="21"/>
          <w:szCs w:val="21"/>
        </w:rPr>
      </w:pPr>
    </w:p>
    <w:p w14:paraId="6D932FCD">
      <w:pPr>
        <w:pStyle w:val="297"/>
        <w:spacing w:line="360" w:lineRule="auto"/>
        <w:ind w:firstLine="422"/>
        <w:jc w:val="left"/>
        <w:rPr>
          <w:rFonts w:ascii="Times New Roman" w:hAnsi="Times New Roman" w:eastAsia="宋体"/>
          <w:b/>
          <w:color w:val="000000"/>
          <w:sz w:val="21"/>
          <w:szCs w:val="21"/>
        </w:rPr>
      </w:pPr>
    </w:p>
    <w:p w14:paraId="147769FB">
      <w:pPr>
        <w:pStyle w:val="297"/>
        <w:spacing w:line="360" w:lineRule="auto"/>
        <w:ind w:firstLine="422"/>
        <w:jc w:val="left"/>
        <w:rPr>
          <w:rFonts w:ascii="Times New Roman" w:hAnsi="Times New Roman" w:eastAsia="宋体"/>
          <w:b/>
          <w:color w:val="000000"/>
          <w:sz w:val="21"/>
          <w:szCs w:val="21"/>
        </w:rPr>
      </w:pPr>
    </w:p>
    <w:p w14:paraId="315D8C94">
      <w:pPr>
        <w:pStyle w:val="297"/>
        <w:spacing w:line="360" w:lineRule="auto"/>
        <w:ind w:firstLine="422"/>
        <w:jc w:val="left"/>
        <w:rPr>
          <w:rFonts w:ascii="Times New Roman" w:hAnsi="Times New Roman" w:eastAsia="宋体"/>
          <w:b/>
          <w:color w:val="000000"/>
          <w:sz w:val="21"/>
          <w:szCs w:val="21"/>
        </w:rPr>
      </w:pPr>
    </w:p>
    <w:p w14:paraId="018650C6">
      <w:pPr>
        <w:pStyle w:val="297"/>
        <w:spacing w:line="360" w:lineRule="auto"/>
        <w:ind w:firstLine="422"/>
        <w:jc w:val="left"/>
        <w:rPr>
          <w:rFonts w:ascii="Times New Roman" w:hAnsi="Times New Roman" w:eastAsia="宋体"/>
          <w:b/>
          <w:color w:val="000000"/>
          <w:sz w:val="21"/>
          <w:szCs w:val="21"/>
        </w:rPr>
      </w:pPr>
    </w:p>
    <w:p w14:paraId="2DF46B6F">
      <w:pPr>
        <w:pStyle w:val="297"/>
        <w:spacing w:line="360" w:lineRule="auto"/>
        <w:ind w:firstLine="422"/>
        <w:jc w:val="left"/>
        <w:rPr>
          <w:rFonts w:ascii="Times New Roman" w:hAnsi="Times New Roman" w:eastAsia="宋体"/>
          <w:b/>
          <w:color w:val="000000"/>
          <w:sz w:val="21"/>
          <w:szCs w:val="21"/>
        </w:rPr>
      </w:pPr>
      <w:r>
        <w:rPr>
          <w:rFonts w:hint="eastAsia" w:ascii="Times New Roman" w:hAnsi="Times New Roman" w:eastAsia="宋体"/>
          <w:b/>
          <w:color w:val="000000"/>
          <w:sz w:val="21"/>
          <w:szCs w:val="21"/>
        </w:rPr>
        <w:t>10、</w:t>
      </w:r>
      <w:bookmarkStart w:id="112" w:name="_Hlk27161126"/>
      <w:r>
        <w:rPr>
          <w:rFonts w:hint="eastAsia" w:ascii="Times New Roman" w:hAnsi="Times New Roman" w:eastAsia="宋体"/>
          <w:b/>
          <w:color w:val="000000"/>
          <w:sz w:val="21"/>
          <w:szCs w:val="21"/>
        </w:rPr>
        <w:t>响应偏离表</w:t>
      </w:r>
      <w:bookmarkEnd w:id="112"/>
    </w:p>
    <w:p w14:paraId="0061D5A6">
      <w:pPr>
        <w:ind w:firstLine="211" w:firstLineChars="100"/>
        <w:jc w:val="center"/>
        <w:rPr>
          <w:rFonts w:ascii="Times New Roman" w:hAnsi="Times New Roman"/>
          <w:b/>
          <w:bCs/>
          <w:color w:val="000000"/>
          <w:szCs w:val="21"/>
        </w:rPr>
      </w:pPr>
      <w:r>
        <w:rPr>
          <w:rFonts w:hint="eastAsia" w:ascii="Times New Roman" w:hAnsi="Times New Roman"/>
          <w:b/>
          <w:bCs/>
          <w:color w:val="000000"/>
          <w:szCs w:val="21"/>
        </w:rPr>
        <w:t>响应偏离表</w:t>
      </w:r>
    </w:p>
    <w:p w14:paraId="42EFA45B">
      <w:pPr>
        <w:ind w:firstLine="210" w:firstLineChars="100"/>
        <w:rPr>
          <w:rFonts w:ascii="Times New Roman" w:hAnsi="Times New Roman"/>
          <w:color w:val="000000"/>
          <w:szCs w:val="21"/>
        </w:rPr>
      </w:pPr>
    </w:p>
    <w:tbl>
      <w:tblPr>
        <w:tblStyle w:val="50"/>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892"/>
        <w:gridCol w:w="2552"/>
        <w:gridCol w:w="1794"/>
      </w:tblGrid>
      <w:tr w14:paraId="76CF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077" w:type="dxa"/>
            <w:vAlign w:val="center"/>
          </w:tcPr>
          <w:p w14:paraId="572FE67A">
            <w:pPr>
              <w:jc w:val="center"/>
              <w:rPr>
                <w:rFonts w:ascii="Times New Roman" w:hAnsi="Times New Roman"/>
                <w:color w:val="000000"/>
                <w:szCs w:val="21"/>
              </w:rPr>
            </w:pPr>
            <w:r>
              <w:rPr>
                <w:rFonts w:hint="eastAsia" w:ascii="Times New Roman" w:hAnsi="Times New Roman"/>
                <w:color w:val="000000"/>
                <w:szCs w:val="21"/>
              </w:rPr>
              <w:t>序号</w:t>
            </w:r>
          </w:p>
        </w:tc>
        <w:tc>
          <w:tcPr>
            <w:tcW w:w="2892" w:type="dxa"/>
            <w:vAlign w:val="center"/>
          </w:tcPr>
          <w:p w14:paraId="1AF1D91F">
            <w:pPr>
              <w:jc w:val="center"/>
              <w:rPr>
                <w:rFonts w:ascii="Times New Roman" w:hAnsi="Times New Roman"/>
                <w:color w:val="000000"/>
                <w:szCs w:val="21"/>
              </w:rPr>
            </w:pPr>
            <w:r>
              <w:rPr>
                <w:rFonts w:hint="eastAsia" w:ascii="Times New Roman" w:hAnsi="Times New Roman"/>
                <w:color w:val="000000"/>
                <w:szCs w:val="21"/>
              </w:rPr>
              <w:t>招标文件的规定</w:t>
            </w:r>
          </w:p>
        </w:tc>
        <w:tc>
          <w:tcPr>
            <w:tcW w:w="2552" w:type="dxa"/>
            <w:vAlign w:val="center"/>
          </w:tcPr>
          <w:p w14:paraId="747F4A12">
            <w:pPr>
              <w:jc w:val="center"/>
              <w:rPr>
                <w:rFonts w:ascii="Times New Roman" w:hAnsi="Times New Roman"/>
                <w:color w:val="000000"/>
                <w:szCs w:val="21"/>
              </w:rPr>
            </w:pPr>
            <w:r>
              <w:rPr>
                <w:rFonts w:hint="eastAsia" w:ascii="Times New Roman" w:hAnsi="Times New Roman"/>
                <w:color w:val="000000"/>
                <w:szCs w:val="21"/>
              </w:rPr>
              <w:t>投标文件的相应</w:t>
            </w:r>
          </w:p>
        </w:tc>
        <w:tc>
          <w:tcPr>
            <w:tcW w:w="1794" w:type="dxa"/>
            <w:vAlign w:val="center"/>
          </w:tcPr>
          <w:p w14:paraId="5DE81897">
            <w:pPr>
              <w:jc w:val="center"/>
              <w:rPr>
                <w:rFonts w:ascii="Times New Roman" w:hAnsi="Times New Roman"/>
                <w:color w:val="000000"/>
                <w:szCs w:val="21"/>
              </w:rPr>
            </w:pPr>
            <w:r>
              <w:rPr>
                <w:rFonts w:hint="eastAsia" w:ascii="Times New Roman" w:hAnsi="Times New Roman"/>
                <w:color w:val="000000"/>
                <w:szCs w:val="21"/>
              </w:rPr>
              <w:t>偏离说明</w:t>
            </w:r>
          </w:p>
        </w:tc>
      </w:tr>
      <w:tr w14:paraId="27BA4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077" w:type="dxa"/>
            <w:vAlign w:val="center"/>
          </w:tcPr>
          <w:p w14:paraId="25078A31">
            <w:pPr>
              <w:ind w:firstLine="420"/>
              <w:rPr>
                <w:rFonts w:ascii="Times New Roman" w:hAnsi="Times New Roman"/>
                <w:color w:val="000000"/>
                <w:szCs w:val="21"/>
              </w:rPr>
            </w:pPr>
          </w:p>
        </w:tc>
        <w:tc>
          <w:tcPr>
            <w:tcW w:w="2892" w:type="dxa"/>
            <w:vAlign w:val="center"/>
          </w:tcPr>
          <w:p w14:paraId="708C0B76">
            <w:pPr>
              <w:ind w:firstLine="420"/>
              <w:jc w:val="center"/>
              <w:rPr>
                <w:rFonts w:ascii="Times New Roman" w:hAnsi="Times New Roman"/>
                <w:color w:val="000000"/>
                <w:szCs w:val="21"/>
              </w:rPr>
            </w:pPr>
          </w:p>
        </w:tc>
        <w:tc>
          <w:tcPr>
            <w:tcW w:w="2552" w:type="dxa"/>
            <w:vAlign w:val="center"/>
          </w:tcPr>
          <w:p w14:paraId="407CE611">
            <w:pPr>
              <w:ind w:firstLine="420"/>
              <w:jc w:val="center"/>
              <w:rPr>
                <w:rFonts w:ascii="Times New Roman" w:hAnsi="Times New Roman"/>
                <w:color w:val="000000"/>
                <w:szCs w:val="21"/>
              </w:rPr>
            </w:pPr>
          </w:p>
        </w:tc>
        <w:tc>
          <w:tcPr>
            <w:tcW w:w="1794" w:type="dxa"/>
            <w:vAlign w:val="center"/>
          </w:tcPr>
          <w:p w14:paraId="2154F67A">
            <w:pPr>
              <w:jc w:val="center"/>
              <w:rPr>
                <w:rFonts w:ascii="Times New Roman" w:hAnsi="Times New Roman"/>
                <w:color w:val="000000"/>
                <w:szCs w:val="21"/>
              </w:rPr>
            </w:pPr>
          </w:p>
        </w:tc>
      </w:tr>
      <w:tr w14:paraId="7916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077" w:type="dxa"/>
            <w:vAlign w:val="center"/>
          </w:tcPr>
          <w:p w14:paraId="27B494CD">
            <w:pPr>
              <w:ind w:firstLine="420"/>
              <w:rPr>
                <w:rFonts w:ascii="Times New Roman" w:hAnsi="Times New Roman"/>
                <w:color w:val="000000"/>
                <w:szCs w:val="21"/>
              </w:rPr>
            </w:pPr>
          </w:p>
        </w:tc>
        <w:tc>
          <w:tcPr>
            <w:tcW w:w="2892" w:type="dxa"/>
            <w:vAlign w:val="center"/>
          </w:tcPr>
          <w:p w14:paraId="272731D6">
            <w:pPr>
              <w:ind w:firstLine="420"/>
              <w:jc w:val="center"/>
              <w:rPr>
                <w:rFonts w:ascii="Times New Roman" w:hAnsi="Times New Roman"/>
                <w:color w:val="000000"/>
                <w:szCs w:val="21"/>
              </w:rPr>
            </w:pPr>
          </w:p>
        </w:tc>
        <w:tc>
          <w:tcPr>
            <w:tcW w:w="2552" w:type="dxa"/>
            <w:vAlign w:val="center"/>
          </w:tcPr>
          <w:p w14:paraId="6164442E">
            <w:pPr>
              <w:ind w:firstLine="420"/>
              <w:jc w:val="center"/>
              <w:rPr>
                <w:rFonts w:ascii="Times New Roman" w:hAnsi="Times New Roman"/>
                <w:color w:val="000000"/>
                <w:szCs w:val="21"/>
              </w:rPr>
            </w:pPr>
          </w:p>
        </w:tc>
        <w:tc>
          <w:tcPr>
            <w:tcW w:w="1794" w:type="dxa"/>
            <w:vAlign w:val="center"/>
          </w:tcPr>
          <w:p w14:paraId="2368A2B5">
            <w:pPr>
              <w:jc w:val="center"/>
              <w:rPr>
                <w:rFonts w:ascii="Times New Roman" w:hAnsi="Times New Roman"/>
                <w:color w:val="000000"/>
                <w:szCs w:val="21"/>
              </w:rPr>
            </w:pPr>
          </w:p>
        </w:tc>
      </w:tr>
      <w:tr w14:paraId="5AFC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077" w:type="dxa"/>
            <w:vAlign w:val="center"/>
          </w:tcPr>
          <w:p w14:paraId="542E430D">
            <w:pPr>
              <w:ind w:firstLine="420"/>
              <w:rPr>
                <w:rFonts w:ascii="Times New Roman" w:hAnsi="Times New Roman"/>
                <w:color w:val="000000"/>
                <w:szCs w:val="21"/>
              </w:rPr>
            </w:pPr>
          </w:p>
        </w:tc>
        <w:tc>
          <w:tcPr>
            <w:tcW w:w="2892" w:type="dxa"/>
            <w:vAlign w:val="center"/>
          </w:tcPr>
          <w:p w14:paraId="19D46736">
            <w:pPr>
              <w:ind w:firstLine="420"/>
              <w:jc w:val="center"/>
              <w:rPr>
                <w:rFonts w:ascii="Times New Roman" w:hAnsi="Times New Roman"/>
                <w:color w:val="000000"/>
                <w:szCs w:val="21"/>
              </w:rPr>
            </w:pPr>
          </w:p>
        </w:tc>
        <w:tc>
          <w:tcPr>
            <w:tcW w:w="2552" w:type="dxa"/>
            <w:vAlign w:val="center"/>
          </w:tcPr>
          <w:p w14:paraId="7661F73D">
            <w:pPr>
              <w:ind w:firstLine="420"/>
              <w:jc w:val="center"/>
              <w:rPr>
                <w:rFonts w:ascii="Times New Roman" w:hAnsi="Times New Roman"/>
                <w:color w:val="000000"/>
                <w:szCs w:val="21"/>
              </w:rPr>
            </w:pPr>
          </w:p>
        </w:tc>
        <w:tc>
          <w:tcPr>
            <w:tcW w:w="1794" w:type="dxa"/>
            <w:vAlign w:val="center"/>
          </w:tcPr>
          <w:p w14:paraId="301FED3C">
            <w:pPr>
              <w:jc w:val="center"/>
              <w:rPr>
                <w:rFonts w:ascii="Times New Roman" w:hAnsi="Times New Roman"/>
                <w:color w:val="000000"/>
                <w:szCs w:val="21"/>
              </w:rPr>
            </w:pPr>
          </w:p>
        </w:tc>
      </w:tr>
    </w:tbl>
    <w:p w14:paraId="7D5E7E07">
      <w:pPr>
        <w:spacing w:beforeLines="50" w:line="360" w:lineRule="auto"/>
        <w:ind w:firstLine="420"/>
        <w:rPr>
          <w:rFonts w:ascii="Times New Roman" w:hAnsi="Times New Roman"/>
          <w:color w:val="000000"/>
          <w:szCs w:val="21"/>
        </w:rPr>
      </w:pPr>
      <w:r>
        <w:rPr>
          <w:rFonts w:hint="eastAsia" w:ascii="Times New Roman" w:hAnsi="Times New Roman"/>
          <w:color w:val="000000"/>
          <w:szCs w:val="21"/>
        </w:rPr>
        <w:t>注：投标人的投标文件与招标文件第二章招标需求的规定存在偏离的，应在此表中如实说明。未在上表中说明的，将被认为完全响应招标文件的规定。</w:t>
      </w:r>
    </w:p>
    <w:p w14:paraId="6B777C49">
      <w:pPr>
        <w:spacing w:line="360" w:lineRule="auto"/>
        <w:ind w:firstLine="2100" w:firstLineChars="1000"/>
        <w:rPr>
          <w:rFonts w:ascii="Times New Roman" w:hAnsi="Times New Roman"/>
          <w:color w:val="000000"/>
          <w:szCs w:val="21"/>
        </w:rPr>
      </w:pPr>
    </w:p>
    <w:p w14:paraId="798C2CE2">
      <w:pPr>
        <w:spacing w:line="360" w:lineRule="auto"/>
        <w:ind w:firstLine="2100" w:firstLineChars="1000"/>
        <w:rPr>
          <w:rFonts w:ascii="Times New Roman" w:hAnsi="Times New Roman"/>
          <w:color w:val="000000"/>
          <w:szCs w:val="21"/>
        </w:rPr>
      </w:pPr>
      <w:r>
        <w:rPr>
          <w:rFonts w:hint="eastAsia" w:ascii="Times New Roman" w:hAnsi="Times New Roman"/>
          <w:color w:val="000000"/>
          <w:szCs w:val="21"/>
        </w:rPr>
        <w:t>投标人（加盖公章）：</w:t>
      </w:r>
      <w:r>
        <w:rPr>
          <w:rFonts w:ascii="Times New Roman" w:hAnsi="Times New Roman"/>
          <w:color w:val="000000"/>
          <w:szCs w:val="21"/>
          <w:u w:val="single"/>
        </w:rPr>
        <w:t xml:space="preserve">                        </w:t>
      </w:r>
    </w:p>
    <w:p w14:paraId="48794566">
      <w:pPr>
        <w:spacing w:line="360" w:lineRule="auto"/>
        <w:ind w:firstLine="2100" w:firstLineChars="1000"/>
        <w:rPr>
          <w:rFonts w:ascii="Times New Roman" w:hAnsi="Times New Roman"/>
          <w:color w:val="000000"/>
          <w:szCs w:val="21"/>
        </w:rPr>
      </w:pPr>
      <w:r>
        <w:rPr>
          <w:rFonts w:hint="eastAsia" w:ascii="Times New Roman" w:hAnsi="Times New Roman"/>
          <w:color w:val="000000"/>
          <w:szCs w:val="21"/>
        </w:rPr>
        <w:t>法定代表人或被授权人签字（或盖章）：</w:t>
      </w:r>
      <w:r>
        <w:rPr>
          <w:rFonts w:ascii="Times New Roman" w:hAnsi="Times New Roman"/>
          <w:color w:val="000000"/>
          <w:szCs w:val="21"/>
          <w:u w:val="single"/>
        </w:rPr>
        <w:t xml:space="preserve">                     </w:t>
      </w:r>
    </w:p>
    <w:p w14:paraId="34AC3376">
      <w:pPr>
        <w:spacing w:line="360" w:lineRule="auto"/>
        <w:ind w:firstLine="4305" w:firstLineChars="2050"/>
        <w:rPr>
          <w:rFonts w:ascii="Times New Roman" w:hAnsi="Times New Roman"/>
          <w:color w:val="000000"/>
          <w:szCs w:val="21"/>
        </w:rPr>
      </w:pPr>
      <w:r>
        <w:rPr>
          <w:rFonts w:hint="eastAsia" w:ascii="Times New Roman" w:hAnsi="Times New Roman"/>
          <w:color w:val="000000"/>
          <w:szCs w:val="21"/>
        </w:rPr>
        <w:t>日</w:t>
      </w:r>
      <w:r>
        <w:rPr>
          <w:rFonts w:ascii="Times New Roman" w:hAnsi="Times New Roman"/>
          <w:color w:val="000000"/>
          <w:szCs w:val="21"/>
        </w:rPr>
        <w:t xml:space="preserve">    </w:t>
      </w:r>
      <w:r>
        <w:rPr>
          <w:rFonts w:hint="eastAsia" w:ascii="Times New Roman" w:hAnsi="Times New Roman"/>
          <w:color w:val="000000"/>
          <w:szCs w:val="21"/>
        </w:rPr>
        <w:t>期：</w:t>
      </w:r>
      <w:r>
        <w:rPr>
          <w:rFonts w:ascii="Times New Roman" w:hAnsi="Times New Roman"/>
          <w:color w:val="000000"/>
          <w:szCs w:val="21"/>
          <w:u w:val="single"/>
        </w:rPr>
        <w:t xml:space="preserve">     </w:t>
      </w:r>
      <w:r>
        <w:rPr>
          <w:rFonts w:hint="eastAsia" w:ascii="Times New Roman" w:hAnsi="Times New Roman"/>
          <w:color w:val="000000"/>
          <w:szCs w:val="21"/>
        </w:rPr>
        <w:t>年</w:t>
      </w:r>
      <w:r>
        <w:rPr>
          <w:rFonts w:ascii="Times New Roman" w:hAnsi="Times New Roman"/>
          <w:color w:val="000000"/>
          <w:szCs w:val="21"/>
          <w:u w:val="single"/>
        </w:rPr>
        <w:t xml:space="preserve">    </w:t>
      </w:r>
      <w:r>
        <w:rPr>
          <w:rFonts w:hint="eastAsia" w:ascii="Times New Roman" w:hAnsi="Times New Roman"/>
          <w:color w:val="000000"/>
          <w:szCs w:val="21"/>
        </w:rPr>
        <w:t>月</w:t>
      </w:r>
      <w:r>
        <w:rPr>
          <w:rFonts w:ascii="Times New Roman" w:hAnsi="Times New Roman"/>
          <w:color w:val="000000"/>
          <w:szCs w:val="21"/>
          <w:u w:val="single"/>
        </w:rPr>
        <w:t xml:space="preserve">    </w:t>
      </w:r>
      <w:r>
        <w:rPr>
          <w:rFonts w:hint="eastAsia" w:ascii="Times New Roman" w:hAnsi="Times New Roman"/>
          <w:color w:val="000000"/>
          <w:szCs w:val="21"/>
        </w:rPr>
        <w:t>日</w:t>
      </w:r>
    </w:p>
    <w:p w14:paraId="38EC8F16">
      <w:pPr>
        <w:pStyle w:val="297"/>
        <w:spacing w:line="360" w:lineRule="auto"/>
        <w:ind w:firstLine="422"/>
        <w:jc w:val="left"/>
        <w:rPr>
          <w:rFonts w:ascii="Times New Roman" w:hAnsi="Times New Roman" w:eastAsia="宋体"/>
          <w:b/>
          <w:color w:val="000000"/>
          <w:sz w:val="21"/>
          <w:szCs w:val="21"/>
        </w:rPr>
      </w:pPr>
    </w:p>
    <w:p w14:paraId="0D31A231">
      <w:pPr>
        <w:snapToGrid w:val="0"/>
        <w:spacing w:beforeLines="50" w:after="50" w:line="360" w:lineRule="auto"/>
        <w:ind w:firstLine="420"/>
        <w:rPr>
          <w:rFonts w:ascii="Times New Roman" w:hAnsi="Times New Roman"/>
          <w:color w:val="000000"/>
          <w:szCs w:val="21"/>
        </w:rPr>
      </w:pPr>
    </w:p>
    <w:p w14:paraId="3D14A77F">
      <w:pPr>
        <w:widowControl/>
        <w:spacing w:line="360" w:lineRule="auto"/>
        <w:ind w:firstLine="422"/>
        <w:jc w:val="left"/>
        <w:rPr>
          <w:rFonts w:ascii="Times New Roman" w:hAnsi="Times New Roman"/>
          <w:b/>
          <w:color w:val="000000"/>
          <w:szCs w:val="21"/>
        </w:rPr>
        <w:sectPr>
          <w:pgSz w:w="11906" w:h="16838"/>
          <w:pgMar w:top="1440" w:right="1797" w:bottom="1440" w:left="1797" w:header="851" w:footer="851" w:gutter="0"/>
          <w:cols w:space="720" w:num="1"/>
        </w:sectPr>
      </w:pPr>
    </w:p>
    <w:p w14:paraId="55984522">
      <w:pPr>
        <w:pStyle w:val="297"/>
        <w:spacing w:line="360" w:lineRule="auto"/>
        <w:ind w:firstLine="422"/>
        <w:rPr>
          <w:rFonts w:ascii="Times New Roman" w:hAnsi="Times New Roman" w:eastAsia="宋体"/>
          <w:b/>
          <w:color w:val="000000"/>
          <w:sz w:val="21"/>
          <w:szCs w:val="21"/>
        </w:rPr>
      </w:pPr>
      <w:r>
        <w:rPr>
          <w:rFonts w:ascii="Times New Roman" w:hAnsi="Times New Roman" w:eastAsia="宋体"/>
          <w:b/>
          <w:color w:val="000000"/>
          <w:sz w:val="21"/>
          <w:szCs w:val="21"/>
        </w:rPr>
        <w:t>1</w:t>
      </w:r>
      <w:r>
        <w:rPr>
          <w:rFonts w:hint="eastAsia" w:ascii="Times New Roman" w:hAnsi="Times New Roman" w:eastAsia="宋体"/>
          <w:b/>
          <w:color w:val="000000"/>
          <w:sz w:val="21"/>
          <w:szCs w:val="21"/>
        </w:rPr>
        <w:t>1、项目实施人员一览表</w:t>
      </w:r>
    </w:p>
    <w:p w14:paraId="482EFC85">
      <w:pPr>
        <w:pStyle w:val="23"/>
        <w:adjustRightInd w:val="0"/>
        <w:spacing w:before="120" w:line="360" w:lineRule="auto"/>
        <w:ind w:firstLine="422"/>
        <w:jc w:val="center"/>
        <w:textAlignment w:val="baseline"/>
        <w:rPr>
          <w:rFonts w:ascii="Times New Roman" w:hAnsi="Times New Roman"/>
          <w:color w:val="000000"/>
          <w:sz w:val="21"/>
          <w:szCs w:val="21"/>
        </w:rPr>
      </w:pPr>
      <w:r>
        <w:rPr>
          <w:rFonts w:hint="eastAsia" w:ascii="Times New Roman" w:hAnsi="Times New Roman"/>
          <w:b/>
          <w:color w:val="000000"/>
          <w:sz w:val="21"/>
          <w:szCs w:val="21"/>
        </w:rPr>
        <w:t>项目实施人员一览表</w:t>
      </w:r>
    </w:p>
    <w:tbl>
      <w:tblPr>
        <w:tblStyle w:val="5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1224"/>
        <w:gridCol w:w="993"/>
        <w:gridCol w:w="1134"/>
        <w:gridCol w:w="1559"/>
        <w:gridCol w:w="1682"/>
        <w:gridCol w:w="1260"/>
      </w:tblGrid>
      <w:tr w14:paraId="35371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85" w:type="dxa"/>
            <w:tcBorders>
              <w:top w:val="single" w:color="auto" w:sz="4" w:space="0"/>
              <w:left w:val="single" w:color="auto" w:sz="4" w:space="0"/>
              <w:bottom w:val="single" w:color="auto" w:sz="4" w:space="0"/>
              <w:right w:val="single" w:color="auto" w:sz="4" w:space="0"/>
            </w:tcBorders>
            <w:vAlign w:val="center"/>
          </w:tcPr>
          <w:p w14:paraId="4AC16BD8">
            <w:pPr>
              <w:pStyle w:val="33"/>
              <w:jc w:val="center"/>
              <w:rPr>
                <w:rFonts w:ascii="Times New Roman" w:hAnsi="Times New Roman"/>
                <w:color w:val="000000"/>
                <w:sz w:val="21"/>
                <w:szCs w:val="21"/>
              </w:rPr>
            </w:pPr>
            <w:r>
              <w:rPr>
                <w:rFonts w:hint="eastAsia" w:ascii="Times New Roman" w:hAnsi="Times New Roman"/>
                <w:color w:val="000000"/>
                <w:sz w:val="21"/>
                <w:szCs w:val="21"/>
              </w:rPr>
              <w:t>序号</w:t>
            </w:r>
          </w:p>
        </w:tc>
        <w:tc>
          <w:tcPr>
            <w:tcW w:w="1224" w:type="dxa"/>
            <w:tcBorders>
              <w:top w:val="single" w:color="auto" w:sz="4" w:space="0"/>
              <w:left w:val="single" w:color="auto" w:sz="4" w:space="0"/>
              <w:bottom w:val="single" w:color="auto" w:sz="4" w:space="0"/>
              <w:right w:val="single" w:color="auto" w:sz="4" w:space="0"/>
            </w:tcBorders>
            <w:vAlign w:val="center"/>
          </w:tcPr>
          <w:p w14:paraId="5E9D470B">
            <w:pPr>
              <w:pStyle w:val="33"/>
              <w:jc w:val="center"/>
              <w:rPr>
                <w:rFonts w:ascii="Times New Roman" w:hAnsi="Times New Roman"/>
                <w:color w:val="000000"/>
                <w:sz w:val="21"/>
                <w:szCs w:val="21"/>
              </w:rPr>
            </w:pPr>
            <w:r>
              <w:rPr>
                <w:rFonts w:hint="eastAsia" w:ascii="Times New Roman" w:hAnsi="Times New Roman"/>
                <w:color w:val="000000"/>
                <w:sz w:val="21"/>
                <w:szCs w:val="21"/>
              </w:rPr>
              <w:t>项目担任职务</w:t>
            </w:r>
          </w:p>
        </w:tc>
        <w:tc>
          <w:tcPr>
            <w:tcW w:w="993" w:type="dxa"/>
            <w:tcBorders>
              <w:top w:val="single" w:color="auto" w:sz="4" w:space="0"/>
              <w:left w:val="single" w:color="auto" w:sz="4" w:space="0"/>
              <w:bottom w:val="single" w:color="auto" w:sz="4" w:space="0"/>
              <w:right w:val="single" w:color="auto" w:sz="4" w:space="0"/>
            </w:tcBorders>
            <w:vAlign w:val="center"/>
          </w:tcPr>
          <w:p w14:paraId="625BAC8C">
            <w:pPr>
              <w:pStyle w:val="33"/>
              <w:jc w:val="center"/>
              <w:rPr>
                <w:rFonts w:ascii="Times New Roman" w:hAnsi="Times New Roman"/>
                <w:color w:val="000000"/>
                <w:sz w:val="21"/>
                <w:szCs w:val="21"/>
              </w:rPr>
            </w:pPr>
            <w:r>
              <w:rPr>
                <w:rFonts w:hint="eastAsia" w:ascii="Times New Roman" w:hAnsi="Times New Roman"/>
                <w:color w:val="000000"/>
                <w:sz w:val="21"/>
                <w:szCs w:val="21"/>
              </w:rPr>
              <w:t>姓名</w:t>
            </w:r>
          </w:p>
        </w:tc>
        <w:tc>
          <w:tcPr>
            <w:tcW w:w="1134" w:type="dxa"/>
            <w:tcBorders>
              <w:top w:val="single" w:color="auto" w:sz="4" w:space="0"/>
              <w:left w:val="single" w:color="auto" w:sz="4" w:space="0"/>
              <w:bottom w:val="single" w:color="auto" w:sz="4" w:space="0"/>
              <w:right w:val="single" w:color="auto" w:sz="4" w:space="0"/>
            </w:tcBorders>
            <w:vAlign w:val="center"/>
          </w:tcPr>
          <w:p w14:paraId="4E1E2535">
            <w:pPr>
              <w:pStyle w:val="33"/>
              <w:jc w:val="center"/>
              <w:rPr>
                <w:rFonts w:ascii="Times New Roman" w:hAnsi="Times New Roman"/>
                <w:color w:val="000000"/>
                <w:sz w:val="21"/>
                <w:szCs w:val="21"/>
              </w:rPr>
            </w:pPr>
            <w:r>
              <w:rPr>
                <w:rFonts w:hint="eastAsia" w:ascii="Times New Roman" w:hAnsi="Times New Roman"/>
                <w:color w:val="000000"/>
                <w:sz w:val="21"/>
                <w:szCs w:val="21"/>
              </w:rPr>
              <w:t>职称</w:t>
            </w:r>
          </w:p>
        </w:tc>
        <w:tc>
          <w:tcPr>
            <w:tcW w:w="1559" w:type="dxa"/>
            <w:tcBorders>
              <w:top w:val="single" w:color="auto" w:sz="4" w:space="0"/>
              <w:left w:val="single" w:color="auto" w:sz="4" w:space="0"/>
              <w:bottom w:val="single" w:color="auto" w:sz="4" w:space="0"/>
              <w:right w:val="single" w:color="auto" w:sz="4" w:space="0"/>
            </w:tcBorders>
            <w:vAlign w:val="center"/>
          </w:tcPr>
          <w:p w14:paraId="5B5EC001">
            <w:pPr>
              <w:pStyle w:val="33"/>
              <w:jc w:val="center"/>
              <w:rPr>
                <w:rFonts w:ascii="Times New Roman" w:hAnsi="Times New Roman"/>
                <w:color w:val="000000"/>
                <w:sz w:val="21"/>
                <w:szCs w:val="21"/>
              </w:rPr>
            </w:pPr>
            <w:r>
              <w:rPr>
                <w:rFonts w:hint="eastAsia" w:ascii="Times New Roman" w:hAnsi="Times New Roman"/>
                <w:color w:val="000000"/>
                <w:sz w:val="21"/>
                <w:szCs w:val="21"/>
              </w:rPr>
              <w:t>检测资格专业</w:t>
            </w:r>
          </w:p>
        </w:tc>
        <w:tc>
          <w:tcPr>
            <w:tcW w:w="1682" w:type="dxa"/>
            <w:tcBorders>
              <w:top w:val="single" w:color="auto" w:sz="4" w:space="0"/>
              <w:left w:val="single" w:color="auto" w:sz="4" w:space="0"/>
              <w:bottom w:val="single" w:color="auto" w:sz="4" w:space="0"/>
              <w:right w:val="single" w:color="auto" w:sz="4" w:space="0"/>
            </w:tcBorders>
            <w:vAlign w:val="center"/>
          </w:tcPr>
          <w:p w14:paraId="42C04A60">
            <w:pPr>
              <w:pStyle w:val="33"/>
              <w:jc w:val="center"/>
              <w:rPr>
                <w:rFonts w:ascii="Times New Roman" w:hAnsi="Times New Roman"/>
                <w:color w:val="000000"/>
                <w:sz w:val="21"/>
                <w:szCs w:val="21"/>
              </w:rPr>
            </w:pPr>
            <w:r>
              <w:rPr>
                <w:rFonts w:hint="eastAsia" w:ascii="Times New Roman" w:hAnsi="Times New Roman"/>
                <w:color w:val="000000"/>
                <w:sz w:val="21"/>
                <w:szCs w:val="21"/>
              </w:rPr>
              <w:t>检测资格</w:t>
            </w:r>
          </w:p>
          <w:p w14:paraId="000C2BA5">
            <w:pPr>
              <w:pStyle w:val="33"/>
              <w:jc w:val="center"/>
              <w:rPr>
                <w:rFonts w:ascii="Times New Roman" w:hAnsi="Times New Roman"/>
                <w:color w:val="000000"/>
                <w:sz w:val="21"/>
                <w:szCs w:val="21"/>
              </w:rPr>
            </w:pPr>
            <w:r>
              <w:rPr>
                <w:rFonts w:hint="eastAsia" w:ascii="Times New Roman" w:hAnsi="Times New Roman"/>
                <w:color w:val="000000"/>
                <w:sz w:val="21"/>
                <w:szCs w:val="21"/>
              </w:rPr>
              <w:t>证书编号</w:t>
            </w:r>
          </w:p>
        </w:tc>
        <w:tc>
          <w:tcPr>
            <w:tcW w:w="1260" w:type="dxa"/>
            <w:tcBorders>
              <w:top w:val="single" w:color="auto" w:sz="4" w:space="0"/>
              <w:left w:val="single" w:color="auto" w:sz="4" w:space="0"/>
              <w:bottom w:val="single" w:color="auto" w:sz="4" w:space="0"/>
              <w:right w:val="single" w:color="auto" w:sz="4" w:space="0"/>
            </w:tcBorders>
            <w:vAlign w:val="center"/>
          </w:tcPr>
          <w:p w14:paraId="290EEA6D">
            <w:pPr>
              <w:pStyle w:val="33"/>
              <w:jc w:val="center"/>
              <w:rPr>
                <w:rFonts w:ascii="Times New Roman" w:hAnsi="Times New Roman"/>
                <w:color w:val="000000"/>
                <w:sz w:val="21"/>
                <w:szCs w:val="21"/>
              </w:rPr>
            </w:pPr>
            <w:r>
              <w:rPr>
                <w:rFonts w:hint="eastAsia" w:ascii="Times New Roman" w:hAnsi="Times New Roman"/>
                <w:color w:val="000000"/>
                <w:sz w:val="21"/>
                <w:szCs w:val="21"/>
              </w:rPr>
              <w:t>从事相关工作年限</w:t>
            </w:r>
          </w:p>
        </w:tc>
      </w:tr>
      <w:tr w14:paraId="4D433B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6D2B065F">
            <w:pPr>
              <w:pStyle w:val="33"/>
              <w:jc w:val="center"/>
              <w:rPr>
                <w:rFonts w:ascii="Times New Roman" w:hAnsi="Times New Roman"/>
                <w:color w:val="000000"/>
                <w:sz w:val="21"/>
                <w:szCs w:val="21"/>
              </w:rPr>
            </w:pPr>
            <w:r>
              <w:rPr>
                <w:rFonts w:ascii="Times New Roman" w:hAnsi="Times New Roman"/>
                <w:color w:val="000000"/>
                <w:sz w:val="21"/>
                <w:szCs w:val="21"/>
              </w:rPr>
              <w:t>1</w:t>
            </w:r>
          </w:p>
        </w:tc>
        <w:tc>
          <w:tcPr>
            <w:tcW w:w="1224" w:type="dxa"/>
            <w:tcBorders>
              <w:top w:val="single" w:color="auto" w:sz="4" w:space="0"/>
              <w:left w:val="single" w:color="auto" w:sz="4" w:space="0"/>
              <w:bottom w:val="single" w:color="auto" w:sz="4" w:space="0"/>
              <w:right w:val="single" w:color="auto" w:sz="4" w:space="0"/>
            </w:tcBorders>
            <w:vAlign w:val="center"/>
          </w:tcPr>
          <w:p w14:paraId="69577556">
            <w:pPr>
              <w:pStyle w:val="33"/>
              <w:jc w:val="center"/>
              <w:rPr>
                <w:rFonts w:ascii="Times New Roman" w:hAnsi="Times New Roman"/>
                <w:color w:val="000000"/>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791C73A6">
            <w:pPr>
              <w:pStyle w:val="33"/>
              <w:jc w:val="center"/>
              <w:rPr>
                <w:rFonts w:ascii="Times New Roman" w:hAnsi="Times New Roman"/>
                <w:color w:val="00000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5F8B5F1">
            <w:pPr>
              <w:pStyle w:val="33"/>
              <w:jc w:val="center"/>
              <w:rPr>
                <w:rFonts w:ascii="Times New Roman" w:hAnsi="Times New Roman"/>
                <w:color w:val="00000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1E33DFA0">
            <w:pPr>
              <w:pStyle w:val="33"/>
              <w:jc w:val="center"/>
              <w:rPr>
                <w:rFonts w:ascii="Times New Roman" w:hAnsi="Times New Roman"/>
                <w:color w:val="000000"/>
                <w:sz w:val="21"/>
                <w:szCs w:val="21"/>
              </w:rPr>
            </w:pPr>
          </w:p>
        </w:tc>
        <w:tc>
          <w:tcPr>
            <w:tcW w:w="1682" w:type="dxa"/>
            <w:tcBorders>
              <w:top w:val="single" w:color="auto" w:sz="4" w:space="0"/>
              <w:left w:val="single" w:color="auto" w:sz="4" w:space="0"/>
              <w:bottom w:val="single" w:color="auto" w:sz="4" w:space="0"/>
              <w:right w:val="single" w:color="auto" w:sz="4" w:space="0"/>
            </w:tcBorders>
            <w:vAlign w:val="center"/>
          </w:tcPr>
          <w:p w14:paraId="31CF121D">
            <w:pPr>
              <w:pStyle w:val="33"/>
              <w:jc w:val="center"/>
              <w:rPr>
                <w:rFonts w:ascii="Times New Roman" w:hAnsi="Times New Roman"/>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7AD64B6E">
            <w:pPr>
              <w:pStyle w:val="33"/>
              <w:jc w:val="center"/>
              <w:rPr>
                <w:rFonts w:ascii="Times New Roman" w:hAnsi="Times New Roman"/>
                <w:color w:val="000000"/>
                <w:sz w:val="21"/>
                <w:szCs w:val="21"/>
              </w:rPr>
            </w:pPr>
          </w:p>
        </w:tc>
      </w:tr>
      <w:tr w14:paraId="30A44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35988DFF">
            <w:pPr>
              <w:pStyle w:val="33"/>
              <w:jc w:val="center"/>
              <w:rPr>
                <w:rFonts w:ascii="Times New Roman" w:hAnsi="Times New Roman"/>
                <w:color w:val="000000"/>
                <w:sz w:val="21"/>
                <w:szCs w:val="21"/>
              </w:rPr>
            </w:pPr>
            <w:r>
              <w:rPr>
                <w:rFonts w:ascii="Times New Roman" w:hAnsi="Times New Roman"/>
                <w:color w:val="000000"/>
                <w:sz w:val="21"/>
                <w:szCs w:val="21"/>
              </w:rPr>
              <w:t>2</w:t>
            </w:r>
          </w:p>
        </w:tc>
        <w:tc>
          <w:tcPr>
            <w:tcW w:w="1224" w:type="dxa"/>
            <w:tcBorders>
              <w:top w:val="single" w:color="auto" w:sz="4" w:space="0"/>
              <w:left w:val="single" w:color="auto" w:sz="4" w:space="0"/>
              <w:bottom w:val="single" w:color="auto" w:sz="4" w:space="0"/>
              <w:right w:val="single" w:color="auto" w:sz="4" w:space="0"/>
            </w:tcBorders>
            <w:vAlign w:val="center"/>
          </w:tcPr>
          <w:p w14:paraId="14547927">
            <w:pPr>
              <w:pStyle w:val="33"/>
              <w:jc w:val="center"/>
              <w:rPr>
                <w:rFonts w:ascii="Times New Roman" w:hAnsi="Times New Roman"/>
                <w:color w:val="000000"/>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3C8F3394">
            <w:pPr>
              <w:pStyle w:val="33"/>
              <w:jc w:val="center"/>
              <w:rPr>
                <w:rFonts w:ascii="Times New Roman" w:hAnsi="Times New Roman"/>
                <w:color w:val="00000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948B132">
            <w:pPr>
              <w:pStyle w:val="33"/>
              <w:jc w:val="center"/>
              <w:rPr>
                <w:rFonts w:ascii="Times New Roman" w:hAnsi="Times New Roman"/>
                <w:color w:val="00000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E86A9F2">
            <w:pPr>
              <w:pStyle w:val="33"/>
              <w:jc w:val="center"/>
              <w:rPr>
                <w:rFonts w:ascii="Times New Roman" w:hAnsi="Times New Roman"/>
                <w:color w:val="000000"/>
                <w:sz w:val="21"/>
                <w:szCs w:val="21"/>
              </w:rPr>
            </w:pPr>
          </w:p>
        </w:tc>
        <w:tc>
          <w:tcPr>
            <w:tcW w:w="1682" w:type="dxa"/>
            <w:tcBorders>
              <w:top w:val="single" w:color="auto" w:sz="4" w:space="0"/>
              <w:left w:val="single" w:color="auto" w:sz="4" w:space="0"/>
              <w:bottom w:val="single" w:color="auto" w:sz="4" w:space="0"/>
              <w:right w:val="single" w:color="auto" w:sz="4" w:space="0"/>
            </w:tcBorders>
            <w:vAlign w:val="center"/>
          </w:tcPr>
          <w:p w14:paraId="7F20516E">
            <w:pPr>
              <w:pStyle w:val="33"/>
              <w:jc w:val="center"/>
              <w:rPr>
                <w:rFonts w:ascii="Times New Roman" w:hAnsi="Times New Roman"/>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16CE09BD">
            <w:pPr>
              <w:pStyle w:val="33"/>
              <w:jc w:val="center"/>
              <w:rPr>
                <w:rFonts w:ascii="Times New Roman" w:hAnsi="Times New Roman"/>
                <w:color w:val="000000"/>
                <w:sz w:val="21"/>
                <w:szCs w:val="21"/>
              </w:rPr>
            </w:pPr>
          </w:p>
        </w:tc>
      </w:tr>
      <w:tr w14:paraId="2DEDF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17C753AF">
            <w:pPr>
              <w:pStyle w:val="33"/>
              <w:jc w:val="center"/>
              <w:rPr>
                <w:rFonts w:ascii="Times New Roman" w:hAnsi="Times New Roman"/>
                <w:color w:val="000000"/>
                <w:sz w:val="21"/>
                <w:szCs w:val="21"/>
              </w:rPr>
            </w:pPr>
            <w:r>
              <w:rPr>
                <w:rFonts w:ascii="Times New Roman" w:hAnsi="Times New Roman"/>
                <w:color w:val="000000"/>
                <w:sz w:val="21"/>
                <w:szCs w:val="21"/>
              </w:rPr>
              <w:t>3</w:t>
            </w:r>
          </w:p>
        </w:tc>
        <w:tc>
          <w:tcPr>
            <w:tcW w:w="1224" w:type="dxa"/>
            <w:tcBorders>
              <w:top w:val="single" w:color="auto" w:sz="4" w:space="0"/>
              <w:left w:val="single" w:color="auto" w:sz="4" w:space="0"/>
              <w:bottom w:val="single" w:color="auto" w:sz="4" w:space="0"/>
              <w:right w:val="single" w:color="auto" w:sz="4" w:space="0"/>
            </w:tcBorders>
            <w:vAlign w:val="center"/>
          </w:tcPr>
          <w:p w14:paraId="07609A12">
            <w:pPr>
              <w:pStyle w:val="33"/>
              <w:jc w:val="center"/>
              <w:rPr>
                <w:rFonts w:ascii="Times New Roman" w:hAnsi="Times New Roman"/>
                <w:color w:val="000000"/>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72E81E2E">
            <w:pPr>
              <w:pStyle w:val="33"/>
              <w:jc w:val="center"/>
              <w:rPr>
                <w:rFonts w:ascii="Times New Roman" w:hAnsi="Times New Roman"/>
                <w:color w:val="00000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59C920F">
            <w:pPr>
              <w:pStyle w:val="33"/>
              <w:jc w:val="center"/>
              <w:rPr>
                <w:rFonts w:ascii="Times New Roman" w:hAnsi="Times New Roman"/>
                <w:color w:val="00000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32958649">
            <w:pPr>
              <w:pStyle w:val="33"/>
              <w:jc w:val="center"/>
              <w:rPr>
                <w:rFonts w:ascii="Times New Roman" w:hAnsi="Times New Roman"/>
                <w:color w:val="000000"/>
                <w:sz w:val="21"/>
                <w:szCs w:val="21"/>
              </w:rPr>
            </w:pPr>
          </w:p>
        </w:tc>
        <w:tc>
          <w:tcPr>
            <w:tcW w:w="1682" w:type="dxa"/>
            <w:tcBorders>
              <w:top w:val="single" w:color="auto" w:sz="4" w:space="0"/>
              <w:left w:val="single" w:color="auto" w:sz="4" w:space="0"/>
              <w:bottom w:val="single" w:color="auto" w:sz="4" w:space="0"/>
              <w:right w:val="single" w:color="auto" w:sz="4" w:space="0"/>
            </w:tcBorders>
            <w:vAlign w:val="center"/>
          </w:tcPr>
          <w:p w14:paraId="5339F421">
            <w:pPr>
              <w:pStyle w:val="33"/>
              <w:jc w:val="center"/>
              <w:rPr>
                <w:rFonts w:ascii="Times New Roman" w:hAnsi="Times New Roman"/>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5DCAD9B4">
            <w:pPr>
              <w:pStyle w:val="33"/>
              <w:jc w:val="center"/>
              <w:rPr>
                <w:rFonts w:ascii="Times New Roman" w:hAnsi="Times New Roman"/>
                <w:color w:val="000000"/>
                <w:sz w:val="21"/>
                <w:szCs w:val="21"/>
              </w:rPr>
            </w:pPr>
          </w:p>
        </w:tc>
      </w:tr>
      <w:tr w14:paraId="4E020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10A8C9B1">
            <w:pPr>
              <w:pStyle w:val="33"/>
              <w:jc w:val="center"/>
              <w:rPr>
                <w:rFonts w:ascii="Times New Roman" w:hAnsi="Times New Roman"/>
                <w:color w:val="000000"/>
                <w:sz w:val="21"/>
                <w:szCs w:val="21"/>
              </w:rPr>
            </w:pPr>
            <w:r>
              <w:rPr>
                <w:rFonts w:ascii="Times New Roman" w:hAnsi="Times New Roman"/>
                <w:color w:val="000000"/>
                <w:sz w:val="21"/>
                <w:szCs w:val="21"/>
              </w:rPr>
              <w:t>4</w:t>
            </w:r>
          </w:p>
        </w:tc>
        <w:tc>
          <w:tcPr>
            <w:tcW w:w="1224" w:type="dxa"/>
            <w:tcBorders>
              <w:top w:val="single" w:color="auto" w:sz="4" w:space="0"/>
              <w:left w:val="single" w:color="auto" w:sz="4" w:space="0"/>
              <w:bottom w:val="single" w:color="auto" w:sz="4" w:space="0"/>
              <w:right w:val="single" w:color="auto" w:sz="4" w:space="0"/>
            </w:tcBorders>
            <w:vAlign w:val="center"/>
          </w:tcPr>
          <w:p w14:paraId="526200C8">
            <w:pPr>
              <w:pStyle w:val="33"/>
              <w:jc w:val="center"/>
              <w:rPr>
                <w:rFonts w:ascii="Times New Roman" w:hAnsi="Times New Roman"/>
                <w:color w:val="000000"/>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7B08C185">
            <w:pPr>
              <w:pStyle w:val="33"/>
              <w:jc w:val="center"/>
              <w:rPr>
                <w:rFonts w:ascii="Times New Roman" w:hAnsi="Times New Roman"/>
                <w:color w:val="00000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8887954">
            <w:pPr>
              <w:pStyle w:val="33"/>
              <w:jc w:val="center"/>
              <w:rPr>
                <w:rFonts w:ascii="Times New Roman" w:hAnsi="Times New Roman"/>
                <w:color w:val="00000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717E74D">
            <w:pPr>
              <w:pStyle w:val="33"/>
              <w:jc w:val="center"/>
              <w:rPr>
                <w:rFonts w:ascii="Times New Roman" w:hAnsi="Times New Roman"/>
                <w:color w:val="000000"/>
                <w:sz w:val="21"/>
                <w:szCs w:val="21"/>
              </w:rPr>
            </w:pPr>
          </w:p>
        </w:tc>
        <w:tc>
          <w:tcPr>
            <w:tcW w:w="1682" w:type="dxa"/>
            <w:tcBorders>
              <w:top w:val="single" w:color="auto" w:sz="4" w:space="0"/>
              <w:left w:val="single" w:color="auto" w:sz="4" w:space="0"/>
              <w:bottom w:val="single" w:color="auto" w:sz="4" w:space="0"/>
              <w:right w:val="single" w:color="auto" w:sz="4" w:space="0"/>
            </w:tcBorders>
            <w:vAlign w:val="center"/>
          </w:tcPr>
          <w:p w14:paraId="63E178D6">
            <w:pPr>
              <w:pStyle w:val="33"/>
              <w:jc w:val="center"/>
              <w:rPr>
                <w:rFonts w:ascii="Times New Roman" w:hAnsi="Times New Roman"/>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21066D1F">
            <w:pPr>
              <w:pStyle w:val="33"/>
              <w:jc w:val="center"/>
              <w:rPr>
                <w:rFonts w:ascii="Times New Roman" w:hAnsi="Times New Roman"/>
                <w:color w:val="000000"/>
                <w:sz w:val="21"/>
                <w:szCs w:val="21"/>
              </w:rPr>
            </w:pPr>
          </w:p>
        </w:tc>
      </w:tr>
      <w:tr w14:paraId="2A8202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0189F6AE">
            <w:pPr>
              <w:jc w:val="center"/>
              <w:rPr>
                <w:rFonts w:ascii="Times New Roman" w:hAnsi="Times New Roman"/>
                <w:color w:val="000000"/>
                <w:szCs w:val="21"/>
              </w:rPr>
            </w:pPr>
            <w:r>
              <w:rPr>
                <w:rFonts w:hint="eastAsia" w:ascii="Times New Roman" w:hAnsi="Times New Roman"/>
                <w:color w:val="000000"/>
                <w:szCs w:val="21"/>
              </w:rPr>
              <w:t>…</w:t>
            </w:r>
          </w:p>
        </w:tc>
        <w:tc>
          <w:tcPr>
            <w:tcW w:w="1224" w:type="dxa"/>
            <w:tcBorders>
              <w:top w:val="single" w:color="auto" w:sz="4" w:space="0"/>
              <w:left w:val="single" w:color="auto" w:sz="4" w:space="0"/>
              <w:bottom w:val="single" w:color="auto" w:sz="4" w:space="0"/>
              <w:right w:val="single" w:color="auto" w:sz="4" w:space="0"/>
            </w:tcBorders>
            <w:vAlign w:val="center"/>
          </w:tcPr>
          <w:p w14:paraId="16A4AF80">
            <w:pPr>
              <w:jc w:val="center"/>
              <w:rPr>
                <w:rFonts w:ascii="Times New Roman" w:hAnsi="Times New Roman"/>
                <w:color w:val="000000"/>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0854930C">
            <w:pPr>
              <w:jc w:val="center"/>
              <w:rPr>
                <w:rFonts w:ascii="Times New Roman" w:hAnsi="Times New Roman"/>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EDB7836">
            <w:pPr>
              <w:jc w:val="center"/>
              <w:rPr>
                <w:rFonts w:ascii="Times New Roman" w:hAnsi="Times New Roman"/>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5998199">
            <w:pPr>
              <w:jc w:val="center"/>
              <w:rPr>
                <w:rFonts w:ascii="Times New Roman" w:hAnsi="Times New Roman"/>
                <w:color w:val="000000"/>
                <w:szCs w:val="21"/>
              </w:rPr>
            </w:pPr>
          </w:p>
        </w:tc>
        <w:tc>
          <w:tcPr>
            <w:tcW w:w="1682" w:type="dxa"/>
            <w:tcBorders>
              <w:top w:val="single" w:color="auto" w:sz="4" w:space="0"/>
              <w:left w:val="single" w:color="auto" w:sz="4" w:space="0"/>
              <w:bottom w:val="single" w:color="auto" w:sz="4" w:space="0"/>
              <w:right w:val="single" w:color="auto" w:sz="4" w:space="0"/>
            </w:tcBorders>
            <w:vAlign w:val="center"/>
          </w:tcPr>
          <w:p w14:paraId="0D78FA68">
            <w:pPr>
              <w:jc w:val="center"/>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710FBF2C">
            <w:pPr>
              <w:jc w:val="center"/>
              <w:rPr>
                <w:rFonts w:ascii="Times New Roman" w:hAnsi="Times New Roman"/>
                <w:color w:val="000000"/>
                <w:szCs w:val="21"/>
              </w:rPr>
            </w:pPr>
          </w:p>
        </w:tc>
      </w:tr>
    </w:tbl>
    <w:p w14:paraId="2C1A07AD">
      <w:pPr>
        <w:spacing w:beforeLines="50" w:line="360" w:lineRule="auto"/>
        <w:rPr>
          <w:rFonts w:ascii="Times New Roman" w:hAnsi="Times New Roman"/>
          <w:color w:val="000000"/>
          <w:szCs w:val="21"/>
        </w:rPr>
      </w:pPr>
      <w:r>
        <w:rPr>
          <w:rFonts w:hint="eastAsia" w:ascii="Times New Roman" w:hAnsi="Times New Roman"/>
          <w:color w:val="000000"/>
          <w:szCs w:val="21"/>
        </w:rPr>
        <w:t>注：</w:t>
      </w:r>
      <w:r>
        <w:rPr>
          <w:rFonts w:ascii="Times New Roman" w:hAnsi="Times New Roman"/>
          <w:color w:val="000000"/>
          <w:szCs w:val="21"/>
        </w:rPr>
        <w:t>1</w:t>
      </w:r>
      <w:r>
        <w:rPr>
          <w:rFonts w:hint="eastAsia" w:ascii="Times New Roman" w:hAnsi="Times New Roman"/>
          <w:color w:val="000000"/>
          <w:szCs w:val="21"/>
        </w:rPr>
        <w:t>、“项目实施人员”指投标单位完成本项目所配备的人员。</w:t>
      </w:r>
    </w:p>
    <w:p w14:paraId="6141F065">
      <w:pPr>
        <w:spacing w:line="360" w:lineRule="auto"/>
        <w:ind w:firstLine="420" w:firstLineChars="200"/>
        <w:rPr>
          <w:rFonts w:ascii="Times New Roman" w:hAnsi="Times New Roman"/>
          <w:color w:val="000000"/>
          <w:szCs w:val="21"/>
        </w:rPr>
      </w:pPr>
      <w:r>
        <w:rPr>
          <w:rFonts w:ascii="Times New Roman" w:hAnsi="Times New Roman"/>
          <w:szCs w:val="21"/>
        </w:rPr>
        <w:t>2</w:t>
      </w:r>
      <w:r>
        <w:rPr>
          <w:rFonts w:hint="eastAsia" w:ascii="Times New Roman" w:hAnsi="Times New Roman"/>
          <w:szCs w:val="21"/>
        </w:rPr>
        <w:t>、本表后</w:t>
      </w:r>
      <w:r>
        <w:rPr>
          <w:rFonts w:hint="eastAsia"/>
          <w:color w:val="000000"/>
          <w:szCs w:val="21"/>
        </w:rPr>
        <w:t>需提供项目实施人员的身份证（双面扫描）、职称证书、检测资格证书、最近三个月的社保证明，否则不予认可。以上材料</w:t>
      </w:r>
      <w:r>
        <w:rPr>
          <w:rFonts w:hint="eastAsia"/>
          <w:szCs w:val="21"/>
        </w:rPr>
        <w:t>加盖投标人公章。</w:t>
      </w:r>
    </w:p>
    <w:p w14:paraId="1A25CBF8">
      <w:pPr>
        <w:spacing w:line="360" w:lineRule="auto"/>
        <w:ind w:firstLine="420" w:firstLineChars="200"/>
        <w:rPr>
          <w:rFonts w:ascii="Times New Roman" w:hAnsi="Times New Roman"/>
          <w:color w:val="000000"/>
          <w:szCs w:val="21"/>
        </w:rPr>
      </w:pPr>
      <w:r>
        <w:rPr>
          <w:rFonts w:ascii="Times New Roman" w:hAnsi="Times New Roman"/>
          <w:color w:val="000000"/>
          <w:szCs w:val="21"/>
        </w:rPr>
        <w:t>3</w:t>
      </w:r>
      <w:r>
        <w:rPr>
          <w:rFonts w:hint="eastAsia" w:ascii="Times New Roman" w:hAnsi="Times New Roman"/>
          <w:color w:val="000000"/>
          <w:szCs w:val="21"/>
        </w:rPr>
        <w:t>、表格不够可添加。</w:t>
      </w:r>
    </w:p>
    <w:p w14:paraId="54B597E6">
      <w:pPr>
        <w:spacing w:line="360" w:lineRule="auto"/>
        <w:ind w:firstLine="420" w:firstLineChars="200"/>
        <w:rPr>
          <w:rFonts w:ascii="Times New Roman" w:hAnsi="Times New Roman"/>
          <w:color w:val="000000"/>
          <w:szCs w:val="21"/>
          <w:shd w:val="clear" w:color="auto" w:fill="FFFFFF"/>
        </w:rPr>
      </w:pPr>
    </w:p>
    <w:p w14:paraId="4290F686">
      <w:pPr>
        <w:spacing w:line="360" w:lineRule="auto"/>
        <w:ind w:firstLine="2100" w:firstLineChars="1000"/>
        <w:rPr>
          <w:rFonts w:ascii="Times New Roman" w:hAnsi="Times New Roman"/>
          <w:color w:val="000000"/>
          <w:szCs w:val="21"/>
        </w:rPr>
      </w:pPr>
      <w:r>
        <w:rPr>
          <w:rFonts w:hint="eastAsia" w:ascii="Times New Roman" w:hAnsi="Times New Roman"/>
          <w:color w:val="000000"/>
          <w:szCs w:val="21"/>
        </w:rPr>
        <w:t>投标人（加盖公章）：</w:t>
      </w:r>
      <w:r>
        <w:rPr>
          <w:rFonts w:ascii="Times New Roman" w:hAnsi="Times New Roman"/>
          <w:color w:val="000000"/>
          <w:szCs w:val="21"/>
          <w:u w:val="single"/>
        </w:rPr>
        <w:t xml:space="preserve">                        </w:t>
      </w:r>
    </w:p>
    <w:p w14:paraId="113CD3C8">
      <w:pPr>
        <w:spacing w:line="360" w:lineRule="auto"/>
        <w:ind w:firstLine="2100" w:firstLineChars="1000"/>
        <w:rPr>
          <w:rFonts w:ascii="Times New Roman" w:hAnsi="Times New Roman"/>
          <w:color w:val="000000"/>
          <w:szCs w:val="21"/>
        </w:rPr>
      </w:pPr>
      <w:r>
        <w:rPr>
          <w:rFonts w:hint="eastAsia" w:ascii="Times New Roman" w:hAnsi="Times New Roman"/>
          <w:color w:val="000000"/>
          <w:szCs w:val="21"/>
        </w:rPr>
        <w:t>法定代表人或被授权人签字（或盖章）：</w:t>
      </w:r>
      <w:r>
        <w:rPr>
          <w:rFonts w:ascii="Times New Roman" w:hAnsi="Times New Roman"/>
          <w:color w:val="000000"/>
          <w:szCs w:val="21"/>
          <w:u w:val="single"/>
        </w:rPr>
        <w:t xml:space="preserve">                   </w:t>
      </w:r>
    </w:p>
    <w:p w14:paraId="7FD3D169">
      <w:pPr>
        <w:spacing w:line="360" w:lineRule="auto"/>
        <w:ind w:firstLine="4305" w:firstLineChars="2050"/>
        <w:rPr>
          <w:rFonts w:ascii="Times New Roman" w:hAnsi="Times New Roman"/>
          <w:color w:val="000000"/>
          <w:szCs w:val="21"/>
        </w:rPr>
      </w:pPr>
      <w:r>
        <w:rPr>
          <w:rFonts w:hint="eastAsia" w:ascii="Times New Roman" w:hAnsi="Times New Roman"/>
          <w:color w:val="000000"/>
          <w:szCs w:val="21"/>
        </w:rPr>
        <w:t>日</w:t>
      </w:r>
      <w:r>
        <w:rPr>
          <w:rFonts w:ascii="Times New Roman" w:hAnsi="Times New Roman"/>
          <w:color w:val="000000"/>
          <w:szCs w:val="21"/>
        </w:rPr>
        <w:t xml:space="preserve">    </w:t>
      </w:r>
      <w:r>
        <w:rPr>
          <w:rFonts w:hint="eastAsia" w:ascii="Times New Roman" w:hAnsi="Times New Roman"/>
          <w:color w:val="000000"/>
          <w:szCs w:val="21"/>
        </w:rPr>
        <w:t>期：</w:t>
      </w:r>
      <w:r>
        <w:rPr>
          <w:rFonts w:ascii="Times New Roman" w:hAnsi="Times New Roman"/>
          <w:color w:val="000000"/>
          <w:szCs w:val="21"/>
          <w:u w:val="single"/>
        </w:rPr>
        <w:t xml:space="preserve">     </w:t>
      </w:r>
      <w:r>
        <w:rPr>
          <w:rFonts w:hint="eastAsia" w:ascii="Times New Roman" w:hAnsi="Times New Roman"/>
          <w:color w:val="000000"/>
          <w:szCs w:val="21"/>
        </w:rPr>
        <w:t>年</w:t>
      </w:r>
      <w:r>
        <w:rPr>
          <w:rFonts w:ascii="Times New Roman" w:hAnsi="Times New Roman"/>
          <w:color w:val="000000"/>
          <w:szCs w:val="21"/>
          <w:u w:val="single"/>
        </w:rPr>
        <w:t xml:space="preserve">    </w:t>
      </w:r>
      <w:r>
        <w:rPr>
          <w:rFonts w:hint="eastAsia" w:ascii="Times New Roman" w:hAnsi="Times New Roman"/>
          <w:color w:val="000000"/>
          <w:szCs w:val="21"/>
        </w:rPr>
        <w:t>月</w:t>
      </w:r>
      <w:r>
        <w:rPr>
          <w:rFonts w:ascii="Times New Roman" w:hAnsi="Times New Roman"/>
          <w:color w:val="000000"/>
          <w:szCs w:val="21"/>
          <w:u w:val="single"/>
        </w:rPr>
        <w:t xml:space="preserve">    </w:t>
      </w:r>
      <w:r>
        <w:rPr>
          <w:rFonts w:hint="eastAsia" w:ascii="Times New Roman" w:hAnsi="Times New Roman"/>
          <w:color w:val="000000"/>
          <w:szCs w:val="21"/>
        </w:rPr>
        <w:t>日</w:t>
      </w:r>
    </w:p>
    <w:p w14:paraId="71E238C7">
      <w:pPr>
        <w:snapToGrid w:val="0"/>
        <w:spacing w:line="360" w:lineRule="auto"/>
        <w:ind w:firstLine="420"/>
        <w:rPr>
          <w:rFonts w:ascii="Times New Roman" w:hAnsi="Times New Roman"/>
          <w:color w:val="000000"/>
          <w:szCs w:val="21"/>
        </w:rPr>
      </w:pPr>
    </w:p>
    <w:p w14:paraId="1F20049E">
      <w:pPr>
        <w:pStyle w:val="297"/>
        <w:spacing w:line="360" w:lineRule="auto"/>
        <w:ind w:right="480" w:firstLine="420"/>
        <w:rPr>
          <w:rFonts w:ascii="Times New Roman" w:hAnsi="Times New Roman" w:eastAsia="宋体"/>
          <w:color w:val="000000"/>
          <w:sz w:val="21"/>
          <w:szCs w:val="21"/>
        </w:rPr>
      </w:pPr>
    </w:p>
    <w:p w14:paraId="6265047F">
      <w:pPr>
        <w:pStyle w:val="297"/>
        <w:spacing w:line="360" w:lineRule="auto"/>
        <w:ind w:right="480" w:firstLine="420"/>
        <w:rPr>
          <w:rFonts w:ascii="Times New Roman" w:hAnsi="Times New Roman" w:eastAsia="宋体"/>
          <w:color w:val="000000"/>
          <w:sz w:val="21"/>
          <w:szCs w:val="21"/>
        </w:rPr>
      </w:pPr>
    </w:p>
    <w:p w14:paraId="00B60A66">
      <w:pPr>
        <w:pStyle w:val="297"/>
        <w:spacing w:line="360" w:lineRule="auto"/>
        <w:ind w:right="480" w:firstLine="420"/>
        <w:rPr>
          <w:rFonts w:ascii="Times New Roman" w:hAnsi="Times New Roman" w:eastAsia="宋体"/>
          <w:color w:val="000000"/>
          <w:sz w:val="21"/>
          <w:szCs w:val="21"/>
        </w:rPr>
      </w:pPr>
    </w:p>
    <w:p w14:paraId="30DF18CE">
      <w:pPr>
        <w:pStyle w:val="297"/>
        <w:spacing w:line="360" w:lineRule="auto"/>
        <w:ind w:right="480" w:firstLine="420"/>
        <w:rPr>
          <w:rFonts w:ascii="Times New Roman" w:hAnsi="Times New Roman" w:eastAsia="宋体"/>
          <w:color w:val="000000"/>
          <w:sz w:val="21"/>
          <w:szCs w:val="21"/>
        </w:rPr>
      </w:pPr>
    </w:p>
    <w:p w14:paraId="18D7D383">
      <w:pPr>
        <w:pStyle w:val="297"/>
        <w:spacing w:line="360" w:lineRule="auto"/>
        <w:ind w:right="480" w:firstLine="420"/>
        <w:rPr>
          <w:rFonts w:ascii="Times New Roman" w:hAnsi="Times New Roman" w:eastAsia="宋体"/>
          <w:color w:val="000000"/>
          <w:sz w:val="21"/>
          <w:szCs w:val="21"/>
        </w:rPr>
      </w:pPr>
    </w:p>
    <w:p w14:paraId="4497ABD3">
      <w:pPr>
        <w:pStyle w:val="297"/>
        <w:spacing w:line="360" w:lineRule="auto"/>
        <w:ind w:right="480" w:firstLine="420"/>
        <w:rPr>
          <w:rFonts w:ascii="Times New Roman" w:hAnsi="Times New Roman" w:eastAsia="宋体"/>
          <w:color w:val="000000"/>
          <w:sz w:val="21"/>
          <w:szCs w:val="21"/>
        </w:rPr>
      </w:pPr>
    </w:p>
    <w:p w14:paraId="44163C34">
      <w:pPr>
        <w:pStyle w:val="297"/>
        <w:spacing w:line="360" w:lineRule="auto"/>
        <w:ind w:right="480" w:firstLine="420"/>
        <w:rPr>
          <w:rFonts w:ascii="Times New Roman" w:hAnsi="Times New Roman" w:eastAsia="宋体"/>
          <w:color w:val="000000"/>
          <w:sz w:val="21"/>
          <w:szCs w:val="21"/>
        </w:rPr>
      </w:pPr>
    </w:p>
    <w:p w14:paraId="70699DA0">
      <w:pPr>
        <w:pStyle w:val="297"/>
        <w:spacing w:line="360" w:lineRule="auto"/>
        <w:ind w:right="480" w:firstLine="420"/>
        <w:rPr>
          <w:rFonts w:ascii="Times New Roman" w:hAnsi="Times New Roman" w:eastAsia="宋体"/>
          <w:color w:val="000000"/>
          <w:sz w:val="21"/>
          <w:szCs w:val="21"/>
        </w:rPr>
      </w:pPr>
    </w:p>
    <w:p w14:paraId="3B7B8F3E">
      <w:pPr>
        <w:pStyle w:val="297"/>
        <w:spacing w:line="360" w:lineRule="auto"/>
        <w:ind w:right="480" w:firstLine="420"/>
        <w:rPr>
          <w:rFonts w:ascii="Times New Roman" w:hAnsi="Times New Roman" w:eastAsia="宋体"/>
          <w:color w:val="000000"/>
          <w:sz w:val="21"/>
          <w:szCs w:val="21"/>
        </w:rPr>
      </w:pPr>
    </w:p>
    <w:p w14:paraId="41E1D38B">
      <w:pPr>
        <w:pStyle w:val="297"/>
        <w:spacing w:line="360" w:lineRule="auto"/>
        <w:ind w:right="480" w:firstLine="420"/>
        <w:rPr>
          <w:rFonts w:ascii="Times New Roman" w:hAnsi="Times New Roman" w:eastAsia="宋体"/>
          <w:color w:val="000000"/>
          <w:sz w:val="21"/>
          <w:szCs w:val="21"/>
        </w:rPr>
      </w:pPr>
    </w:p>
    <w:p w14:paraId="5DFC5BA2">
      <w:pPr>
        <w:pStyle w:val="297"/>
        <w:spacing w:line="360" w:lineRule="auto"/>
        <w:ind w:right="480" w:firstLine="420"/>
        <w:rPr>
          <w:rFonts w:ascii="Times New Roman" w:hAnsi="Times New Roman" w:eastAsia="宋体"/>
          <w:color w:val="000000"/>
          <w:sz w:val="21"/>
          <w:szCs w:val="21"/>
        </w:rPr>
      </w:pPr>
    </w:p>
    <w:p w14:paraId="5E47935E">
      <w:pPr>
        <w:pStyle w:val="297"/>
        <w:spacing w:line="360" w:lineRule="auto"/>
        <w:ind w:right="480" w:firstLine="420"/>
        <w:rPr>
          <w:rFonts w:ascii="Times New Roman" w:hAnsi="Times New Roman" w:eastAsia="宋体"/>
          <w:color w:val="000000"/>
          <w:sz w:val="21"/>
          <w:szCs w:val="21"/>
        </w:rPr>
      </w:pPr>
    </w:p>
    <w:p w14:paraId="42A901C0">
      <w:pPr>
        <w:pStyle w:val="297"/>
        <w:spacing w:line="360" w:lineRule="auto"/>
        <w:ind w:right="480" w:firstLine="420"/>
        <w:rPr>
          <w:rFonts w:ascii="Times New Roman" w:hAnsi="Times New Roman" w:eastAsia="宋体"/>
          <w:color w:val="000000"/>
          <w:sz w:val="21"/>
          <w:szCs w:val="21"/>
        </w:rPr>
      </w:pPr>
    </w:p>
    <w:p w14:paraId="1239DC07">
      <w:pPr>
        <w:pStyle w:val="297"/>
        <w:spacing w:line="360" w:lineRule="auto"/>
        <w:ind w:right="480" w:firstLine="420"/>
        <w:rPr>
          <w:rFonts w:ascii="Times New Roman" w:hAnsi="Times New Roman" w:eastAsia="宋体"/>
          <w:color w:val="000000"/>
          <w:sz w:val="21"/>
          <w:szCs w:val="21"/>
        </w:rPr>
      </w:pPr>
    </w:p>
    <w:p w14:paraId="3C5DC2E1">
      <w:pPr>
        <w:snapToGrid w:val="0"/>
        <w:spacing w:beforeLines="50" w:after="50"/>
        <w:ind w:firstLine="422"/>
        <w:rPr>
          <w:rFonts w:ascii="Times New Roman" w:hAnsi="Times New Roman"/>
          <w:b/>
          <w:color w:val="000000"/>
          <w:szCs w:val="21"/>
        </w:rPr>
      </w:pPr>
    </w:p>
    <w:p w14:paraId="703179E2">
      <w:pPr>
        <w:pStyle w:val="297"/>
        <w:spacing w:line="360" w:lineRule="auto"/>
        <w:ind w:firstLine="422"/>
        <w:rPr>
          <w:rFonts w:hAnsi="宋体" w:eastAsia="宋体"/>
          <w:b/>
          <w:sz w:val="21"/>
          <w:szCs w:val="21"/>
        </w:rPr>
      </w:pPr>
      <w:r>
        <w:rPr>
          <w:rFonts w:ascii="Times New Roman" w:hAnsi="Times New Roman" w:eastAsia="宋体"/>
          <w:b/>
          <w:color w:val="000000"/>
          <w:sz w:val="21"/>
          <w:szCs w:val="21"/>
        </w:rPr>
        <w:t>1</w:t>
      </w:r>
      <w:r>
        <w:rPr>
          <w:rFonts w:hint="eastAsia" w:ascii="Times New Roman" w:hAnsi="Times New Roman" w:eastAsia="宋体"/>
          <w:b/>
          <w:color w:val="000000"/>
          <w:sz w:val="21"/>
          <w:szCs w:val="21"/>
        </w:rPr>
        <w:t>2、</w:t>
      </w:r>
      <w:r>
        <w:rPr>
          <w:rFonts w:hint="eastAsia" w:hAnsi="宋体" w:eastAsia="宋体"/>
          <w:b/>
          <w:sz w:val="21"/>
          <w:szCs w:val="21"/>
        </w:rPr>
        <w:t>投入设备一览表</w:t>
      </w:r>
    </w:p>
    <w:tbl>
      <w:tblPr>
        <w:tblStyle w:val="50"/>
        <w:tblW w:w="8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1417"/>
        <w:gridCol w:w="1276"/>
        <w:gridCol w:w="1276"/>
        <w:gridCol w:w="1666"/>
      </w:tblGrid>
      <w:tr w14:paraId="5E7B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14:paraId="40A3F93E">
            <w:pPr>
              <w:pStyle w:val="20"/>
              <w:spacing w:after="0"/>
              <w:jc w:val="center"/>
              <w:rPr>
                <w:rFonts w:ascii="宋体" w:hAnsi="宋体" w:cs="宋体"/>
                <w:sz w:val="21"/>
                <w:szCs w:val="21"/>
              </w:rPr>
            </w:pPr>
            <w:r>
              <w:rPr>
                <w:rFonts w:ascii="宋体" w:hAnsi="宋体" w:cs="宋体"/>
                <w:sz w:val="21"/>
                <w:szCs w:val="21"/>
              </w:rPr>
              <w:t>序号</w:t>
            </w:r>
          </w:p>
        </w:tc>
        <w:tc>
          <w:tcPr>
            <w:tcW w:w="1985" w:type="dxa"/>
            <w:vAlign w:val="center"/>
          </w:tcPr>
          <w:p w14:paraId="77007288">
            <w:pPr>
              <w:pStyle w:val="20"/>
              <w:spacing w:after="0"/>
              <w:jc w:val="center"/>
              <w:rPr>
                <w:rFonts w:ascii="宋体" w:hAnsi="宋体" w:cs="宋体"/>
                <w:sz w:val="21"/>
                <w:szCs w:val="21"/>
              </w:rPr>
            </w:pPr>
            <w:r>
              <w:rPr>
                <w:rFonts w:hint="eastAsia" w:ascii="宋体" w:hAnsi="宋体" w:cs="宋体"/>
                <w:sz w:val="21"/>
                <w:szCs w:val="21"/>
              </w:rPr>
              <w:t>设备名称</w:t>
            </w:r>
          </w:p>
        </w:tc>
        <w:tc>
          <w:tcPr>
            <w:tcW w:w="1417" w:type="dxa"/>
            <w:vAlign w:val="center"/>
          </w:tcPr>
          <w:p w14:paraId="7744D1DC">
            <w:pPr>
              <w:pStyle w:val="20"/>
              <w:spacing w:after="0"/>
              <w:jc w:val="center"/>
              <w:rPr>
                <w:rFonts w:ascii="宋体" w:hAnsi="宋体" w:cs="宋体"/>
                <w:sz w:val="21"/>
                <w:szCs w:val="21"/>
              </w:rPr>
            </w:pPr>
            <w:r>
              <w:rPr>
                <w:rFonts w:hint="eastAsia" w:ascii="宋体" w:hAnsi="宋体" w:cs="宋体"/>
                <w:sz w:val="21"/>
                <w:szCs w:val="21"/>
              </w:rPr>
              <w:t>规格型号</w:t>
            </w:r>
          </w:p>
        </w:tc>
        <w:tc>
          <w:tcPr>
            <w:tcW w:w="1276" w:type="dxa"/>
            <w:vAlign w:val="center"/>
          </w:tcPr>
          <w:p w14:paraId="6487E4D1">
            <w:pPr>
              <w:pStyle w:val="20"/>
              <w:spacing w:after="0"/>
              <w:jc w:val="center"/>
              <w:rPr>
                <w:rFonts w:ascii="宋体" w:hAnsi="宋体" w:cs="宋体"/>
                <w:sz w:val="21"/>
                <w:szCs w:val="21"/>
              </w:rPr>
            </w:pPr>
            <w:r>
              <w:rPr>
                <w:rFonts w:hint="eastAsia" w:ascii="宋体" w:hAnsi="宋体" w:cs="宋体"/>
                <w:sz w:val="21"/>
                <w:szCs w:val="21"/>
              </w:rPr>
              <w:t>数量（辆）</w:t>
            </w:r>
          </w:p>
        </w:tc>
        <w:tc>
          <w:tcPr>
            <w:tcW w:w="1276" w:type="dxa"/>
            <w:vAlign w:val="center"/>
          </w:tcPr>
          <w:p w14:paraId="701BAE27">
            <w:pPr>
              <w:pStyle w:val="20"/>
              <w:spacing w:after="0"/>
              <w:jc w:val="center"/>
              <w:rPr>
                <w:rFonts w:ascii="宋体" w:hAnsi="宋体" w:cs="宋体"/>
                <w:sz w:val="21"/>
                <w:szCs w:val="21"/>
              </w:rPr>
            </w:pPr>
            <w:r>
              <w:rPr>
                <w:rFonts w:hint="eastAsia" w:ascii="宋体" w:hAnsi="宋体" w:cs="宋体"/>
                <w:sz w:val="21"/>
                <w:szCs w:val="21"/>
              </w:rPr>
              <w:t>产地</w:t>
            </w:r>
          </w:p>
        </w:tc>
        <w:tc>
          <w:tcPr>
            <w:tcW w:w="1666" w:type="dxa"/>
            <w:vAlign w:val="center"/>
          </w:tcPr>
          <w:p w14:paraId="5DCEE9B1">
            <w:pPr>
              <w:pStyle w:val="20"/>
              <w:spacing w:after="0"/>
              <w:jc w:val="center"/>
              <w:rPr>
                <w:rFonts w:ascii="宋体" w:hAnsi="宋体" w:cs="宋体"/>
                <w:sz w:val="21"/>
                <w:szCs w:val="21"/>
              </w:rPr>
            </w:pPr>
            <w:r>
              <w:rPr>
                <w:rFonts w:hint="eastAsia" w:ascii="宋体" w:hAnsi="宋体" w:cs="宋体"/>
                <w:sz w:val="21"/>
                <w:szCs w:val="21"/>
              </w:rPr>
              <w:t>用途功能简述</w:t>
            </w:r>
          </w:p>
        </w:tc>
      </w:tr>
      <w:tr w14:paraId="3E46E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14:paraId="21890A3D">
            <w:pPr>
              <w:widowControl/>
              <w:tabs>
                <w:tab w:val="center" w:pos="360"/>
                <w:tab w:val="left" w:pos="556"/>
              </w:tabs>
              <w:jc w:val="left"/>
              <w:textAlignment w:val="center"/>
              <w:rPr>
                <w:rFonts w:hint="default" w:ascii="宋体" w:hAnsi="宋体" w:eastAsia="宋体" w:cs="宋体"/>
                <w:kern w:val="0"/>
                <w:szCs w:val="21"/>
                <w:lang w:val="en-US" w:eastAsia="zh-CN"/>
              </w:rPr>
            </w:pPr>
            <w:r>
              <w:rPr>
                <w:rFonts w:hint="eastAsia" w:ascii="宋体" w:hAnsi="宋体" w:cs="宋体"/>
                <w:kern w:val="0"/>
                <w:szCs w:val="21"/>
                <w:lang w:eastAsia="zh-CN"/>
              </w:rPr>
              <w:tab/>
            </w:r>
            <w:r>
              <w:rPr>
                <w:rFonts w:hint="eastAsia" w:ascii="宋体" w:hAnsi="宋体" w:cs="宋体"/>
                <w:kern w:val="0"/>
                <w:szCs w:val="21"/>
                <w:lang w:val="en-US" w:eastAsia="zh-CN"/>
              </w:rPr>
              <w:t>1</w:t>
            </w:r>
          </w:p>
        </w:tc>
        <w:tc>
          <w:tcPr>
            <w:tcW w:w="1985" w:type="dxa"/>
            <w:vAlign w:val="center"/>
          </w:tcPr>
          <w:p w14:paraId="67EF84C3">
            <w:pPr>
              <w:jc w:val="center"/>
              <w:textAlignment w:val="center"/>
              <w:rPr>
                <w:rFonts w:ascii="宋体" w:hAnsi="宋体" w:cs="宋体"/>
                <w:kern w:val="0"/>
                <w:szCs w:val="21"/>
              </w:rPr>
            </w:pPr>
            <w:r>
              <w:rPr>
                <w:rFonts w:hint="eastAsia" w:ascii="宋体" w:hAnsi="宋体" w:cs="宋体"/>
                <w:kern w:val="0"/>
                <w:szCs w:val="21"/>
              </w:rPr>
              <w:t>多功能路况检测车</w:t>
            </w:r>
          </w:p>
        </w:tc>
        <w:tc>
          <w:tcPr>
            <w:tcW w:w="1417" w:type="dxa"/>
            <w:vAlign w:val="center"/>
          </w:tcPr>
          <w:p w14:paraId="2A7E75AB">
            <w:pPr>
              <w:widowControl/>
              <w:jc w:val="center"/>
              <w:textAlignment w:val="center"/>
              <w:rPr>
                <w:rFonts w:ascii="宋体" w:hAnsi="宋体" w:cs="宋体"/>
                <w:kern w:val="0"/>
                <w:szCs w:val="21"/>
              </w:rPr>
            </w:pPr>
          </w:p>
        </w:tc>
        <w:tc>
          <w:tcPr>
            <w:tcW w:w="1276" w:type="dxa"/>
            <w:vAlign w:val="center"/>
          </w:tcPr>
          <w:p w14:paraId="57234BF1">
            <w:pPr>
              <w:widowControl/>
              <w:jc w:val="center"/>
              <w:textAlignment w:val="center"/>
              <w:rPr>
                <w:rFonts w:ascii="宋体" w:hAnsi="宋体" w:cs="宋体"/>
                <w:kern w:val="0"/>
                <w:szCs w:val="21"/>
              </w:rPr>
            </w:pPr>
          </w:p>
        </w:tc>
        <w:tc>
          <w:tcPr>
            <w:tcW w:w="1276" w:type="dxa"/>
            <w:vAlign w:val="center"/>
          </w:tcPr>
          <w:p w14:paraId="65D349F5">
            <w:pPr>
              <w:widowControl/>
              <w:jc w:val="center"/>
              <w:textAlignment w:val="center"/>
              <w:rPr>
                <w:rFonts w:ascii="宋体" w:hAnsi="宋体" w:cs="宋体"/>
                <w:kern w:val="0"/>
                <w:szCs w:val="21"/>
              </w:rPr>
            </w:pPr>
          </w:p>
        </w:tc>
        <w:tc>
          <w:tcPr>
            <w:tcW w:w="1666" w:type="dxa"/>
            <w:vAlign w:val="center"/>
          </w:tcPr>
          <w:p w14:paraId="4760CCA0">
            <w:pPr>
              <w:widowControl/>
              <w:jc w:val="center"/>
              <w:textAlignment w:val="center"/>
              <w:rPr>
                <w:rFonts w:ascii="宋体" w:hAnsi="宋体" w:cs="宋体"/>
                <w:kern w:val="0"/>
                <w:szCs w:val="21"/>
              </w:rPr>
            </w:pPr>
          </w:p>
        </w:tc>
      </w:tr>
    </w:tbl>
    <w:p w14:paraId="12681031">
      <w:pPr>
        <w:spacing w:line="420" w:lineRule="exact"/>
        <w:ind w:left="420" w:firstLine="422"/>
        <w:jc w:val="left"/>
        <w:rPr>
          <w:rFonts w:ascii="宋体" w:hAnsi="宋体" w:cs="宋体"/>
          <w:b/>
          <w:bCs/>
          <w:szCs w:val="21"/>
        </w:rPr>
      </w:pPr>
    </w:p>
    <w:p w14:paraId="07E6A92A">
      <w:pPr>
        <w:spacing w:line="440" w:lineRule="exact"/>
        <w:rPr>
          <w:rFonts w:ascii="Times New Roman" w:hAnsi="Times New Roman"/>
          <w:szCs w:val="21"/>
        </w:rPr>
      </w:pPr>
      <w:r>
        <w:rPr>
          <w:rFonts w:hint="eastAsia" w:ascii="宋体" w:hAnsi="宋体" w:cs="宋体"/>
          <w:bCs/>
          <w:szCs w:val="21"/>
        </w:rPr>
        <w:t>注：以上车辆均要求投标人自有（提车辆行驶证或购买发票复印件加盖公章）。</w:t>
      </w:r>
    </w:p>
    <w:p w14:paraId="7D7BE2AF">
      <w:pPr>
        <w:spacing w:line="360" w:lineRule="auto"/>
        <w:ind w:firstLine="420" w:firstLineChars="200"/>
        <w:rPr>
          <w:rFonts w:ascii="Times New Roman" w:hAnsi="Times New Roman"/>
          <w:color w:val="000000"/>
          <w:szCs w:val="21"/>
          <w:shd w:val="clear" w:color="auto" w:fill="FFFFFF"/>
        </w:rPr>
      </w:pPr>
    </w:p>
    <w:p w14:paraId="55C97774">
      <w:pPr>
        <w:spacing w:line="360" w:lineRule="auto"/>
        <w:ind w:firstLine="2100" w:firstLineChars="1000"/>
        <w:rPr>
          <w:rFonts w:hint="eastAsia" w:ascii="Times New Roman" w:hAnsi="Times New Roman"/>
          <w:color w:val="000000"/>
          <w:szCs w:val="21"/>
        </w:rPr>
      </w:pPr>
    </w:p>
    <w:p w14:paraId="19F7A4C7">
      <w:pPr>
        <w:spacing w:line="360" w:lineRule="auto"/>
        <w:ind w:firstLine="2100" w:firstLineChars="1000"/>
        <w:rPr>
          <w:rFonts w:hint="eastAsia" w:ascii="Times New Roman" w:hAnsi="Times New Roman"/>
          <w:color w:val="000000"/>
          <w:szCs w:val="21"/>
        </w:rPr>
      </w:pPr>
    </w:p>
    <w:p w14:paraId="464DBA3B">
      <w:pPr>
        <w:spacing w:line="360" w:lineRule="auto"/>
        <w:ind w:firstLine="2100" w:firstLineChars="1000"/>
        <w:rPr>
          <w:rFonts w:hint="eastAsia" w:ascii="Times New Roman" w:hAnsi="Times New Roman"/>
          <w:color w:val="000000"/>
          <w:szCs w:val="21"/>
        </w:rPr>
      </w:pPr>
    </w:p>
    <w:p w14:paraId="359084DF">
      <w:pPr>
        <w:spacing w:line="360" w:lineRule="auto"/>
        <w:ind w:firstLine="2100" w:firstLineChars="1000"/>
        <w:rPr>
          <w:rFonts w:ascii="Times New Roman" w:hAnsi="Times New Roman"/>
          <w:color w:val="000000"/>
          <w:szCs w:val="21"/>
        </w:rPr>
      </w:pPr>
      <w:r>
        <w:rPr>
          <w:rFonts w:hint="eastAsia" w:ascii="Times New Roman" w:hAnsi="Times New Roman"/>
          <w:color w:val="000000"/>
          <w:szCs w:val="21"/>
        </w:rPr>
        <w:t>投标人（加盖公章）：</w:t>
      </w:r>
      <w:r>
        <w:rPr>
          <w:rFonts w:ascii="Times New Roman" w:hAnsi="Times New Roman"/>
          <w:color w:val="000000"/>
          <w:szCs w:val="21"/>
          <w:u w:val="single"/>
        </w:rPr>
        <w:t xml:space="preserve">                        </w:t>
      </w:r>
    </w:p>
    <w:p w14:paraId="52F06964">
      <w:pPr>
        <w:spacing w:line="360" w:lineRule="auto"/>
        <w:ind w:firstLine="2100" w:firstLineChars="1000"/>
        <w:rPr>
          <w:rFonts w:ascii="Times New Roman" w:hAnsi="Times New Roman"/>
          <w:color w:val="000000"/>
          <w:szCs w:val="21"/>
        </w:rPr>
      </w:pPr>
      <w:r>
        <w:rPr>
          <w:rFonts w:hint="eastAsia" w:ascii="Times New Roman" w:hAnsi="Times New Roman"/>
          <w:color w:val="000000"/>
          <w:szCs w:val="21"/>
        </w:rPr>
        <w:t>法定代表人或被授权人签字（或盖章）：</w:t>
      </w:r>
      <w:r>
        <w:rPr>
          <w:rFonts w:ascii="Times New Roman" w:hAnsi="Times New Roman"/>
          <w:color w:val="000000"/>
          <w:szCs w:val="21"/>
          <w:u w:val="single"/>
        </w:rPr>
        <w:t xml:space="preserve">                   </w:t>
      </w:r>
    </w:p>
    <w:p w14:paraId="634F2A6B">
      <w:pPr>
        <w:spacing w:line="360" w:lineRule="auto"/>
        <w:ind w:firstLine="4305" w:firstLineChars="2050"/>
        <w:rPr>
          <w:rFonts w:ascii="Times New Roman" w:hAnsi="Times New Roman"/>
          <w:color w:val="000000"/>
          <w:szCs w:val="21"/>
        </w:rPr>
      </w:pPr>
      <w:r>
        <w:rPr>
          <w:rFonts w:hint="eastAsia" w:ascii="Times New Roman" w:hAnsi="Times New Roman"/>
          <w:color w:val="000000"/>
          <w:szCs w:val="21"/>
        </w:rPr>
        <w:t>日</w:t>
      </w:r>
      <w:r>
        <w:rPr>
          <w:rFonts w:ascii="Times New Roman" w:hAnsi="Times New Roman"/>
          <w:color w:val="000000"/>
          <w:szCs w:val="21"/>
        </w:rPr>
        <w:t xml:space="preserve">    </w:t>
      </w:r>
      <w:r>
        <w:rPr>
          <w:rFonts w:hint="eastAsia" w:ascii="Times New Roman" w:hAnsi="Times New Roman"/>
          <w:color w:val="000000"/>
          <w:szCs w:val="21"/>
        </w:rPr>
        <w:t>期：</w:t>
      </w:r>
      <w:r>
        <w:rPr>
          <w:rFonts w:ascii="Times New Roman" w:hAnsi="Times New Roman"/>
          <w:color w:val="000000"/>
          <w:szCs w:val="21"/>
          <w:u w:val="single"/>
        </w:rPr>
        <w:t xml:space="preserve">     </w:t>
      </w:r>
      <w:r>
        <w:rPr>
          <w:rFonts w:hint="eastAsia" w:ascii="Times New Roman" w:hAnsi="Times New Roman"/>
          <w:color w:val="000000"/>
          <w:szCs w:val="21"/>
        </w:rPr>
        <w:t>年</w:t>
      </w:r>
      <w:r>
        <w:rPr>
          <w:rFonts w:ascii="Times New Roman" w:hAnsi="Times New Roman"/>
          <w:color w:val="000000"/>
          <w:szCs w:val="21"/>
          <w:u w:val="single"/>
        </w:rPr>
        <w:t xml:space="preserve">    </w:t>
      </w:r>
      <w:r>
        <w:rPr>
          <w:rFonts w:hint="eastAsia" w:ascii="Times New Roman" w:hAnsi="Times New Roman"/>
          <w:color w:val="000000"/>
          <w:szCs w:val="21"/>
        </w:rPr>
        <w:t>月</w:t>
      </w:r>
      <w:r>
        <w:rPr>
          <w:rFonts w:ascii="Times New Roman" w:hAnsi="Times New Roman"/>
          <w:color w:val="000000"/>
          <w:szCs w:val="21"/>
          <w:u w:val="single"/>
        </w:rPr>
        <w:t xml:space="preserve">    </w:t>
      </w:r>
      <w:r>
        <w:rPr>
          <w:rFonts w:hint="eastAsia" w:ascii="Times New Roman" w:hAnsi="Times New Roman"/>
          <w:color w:val="000000"/>
          <w:szCs w:val="21"/>
        </w:rPr>
        <w:t>日</w:t>
      </w:r>
    </w:p>
    <w:p w14:paraId="6E20C8C6">
      <w:pPr>
        <w:pStyle w:val="101"/>
        <w:spacing w:after="120" w:line="360" w:lineRule="auto"/>
        <w:ind w:right="480" w:firstLine="402"/>
        <w:rPr>
          <w:rFonts w:ascii="Times New Roman" w:hAnsi="Times New Roman"/>
          <w:b/>
          <w:color w:val="000000"/>
        </w:rPr>
      </w:pPr>
    </w:p>
    <w:p w14:paraId="3C447459">
      <w:pPr>
        <w:pStyle w:val="101"/>
        <w:spacing w:after="120" w:line="360" w:lineRule="auto"/>
        <w:ind w:right="480" w:firstLine="402"/>
        <w:rPr>
          <w:rFonts w:ascii="Times New Roman" w:hAnsi="Times New Roman"/>
          <w:b/>
          <w:color w:val="000000"/>
        </w:rPr>
      </w:pPr>
    </w:p>
    <w:p w14:paraId="6234D653">
      <w:pPr>
        <w:pStyle w:val="101"/>
        <w:spacing w:after="120" w:line="360" w:lineRule="auto"/>
        <w:ind w:right="480" w:firstLine="402"/>
        <w:rPr>
          <w:rFonts w:ascii="Times New Roman" w:hAnsi="Times New Roman"/>
          <w:b/>
          <w:color w:val="000000"/>
        </w:rPr>
      </w:pPr>
    </w:p>
    <w:p w14:paraId="7F548275">
      <w:pPr>
        <w:pStyle w:val="101"/>
        <w:spacing w:after="120" w:line="360" w:lineRule="auto"/>
        <w:ind w:right="480" w:firstLine="402"/>
        <w:rPr>
          <w:rFonts w:ascii="Times New Roman" w:hAnsi="Times New Roman"/>
          <w:b/>
          <w:color w:val="000000"/>
        </w:rPr>
      </w:pPr>
    </w:p>
    <w:p w14:paraId="36EE8525">
      <w:pPr>
        <w:snapToGrid w:val="0"/>
        <w:spacing w:beforeLines="50" w:after="50"/>
        <w:ind w:firstLine="422"/>
        <w:rPr>
          <w:rFonts w:ascii="Times New Roman" w:hAnsi="Times New Roman"/>
          <w:b/>
          <w:color w:val="000000"/>
          <w:szCs w:val="21"/>
        </w:rPr>
      </w:pPr>
      <w:r>
        <w:rPr>
          <w:rFonts w:ascii="Times New Roman" w:hAnsi="Times New Roman"/>
          <w:b/>
          <w:color w:val="000000"/>
          <w:szCs w:val="21"/>
        </w:rPr>
        <w:br w:type="page"/>
      </w:r>
    </w:p>
    <w:p w14:paraId="6C63DC13">
      <w:pPr>
        <w:snapToGrid w:val="0"/>
        <w:spacing w:beforeLines="50" w:after="50"/>
        <w:ind w:firstLine="422"/>
        <w:rPr>
          <w:rFonts w:ascii="Times New Roman" w:hAnsi="Times New Roman"/>
          <w:b/>
          <w:color w:val="000000"/>
          <w:szCs w:val="21"/>
        </w:rPr>
      </w:pPr>
      <w:r>
        <w:rPr>
          <w:rFonts w:ascii="Times New Roman" w:hAnsi="Times New Roman"/>
          <w:b/>
          <w:color w:val="000000"/>
          <w:szCs w:val="21"/>
        </w:rPr>
        <w:t>1</w:t>
      </w:r>
      <w:r>
        <w:rPr>
          <w:rFonts w:hint="eastAsia" w:ascii="Times New Roman" w:hAnsi="Times New Roman"/>
          <w:b/>
          <w:color w:val="000000"/>
          <w:szCs w:val="21"/>
        </w:rPr>
        <w:t>3、投标函：</w:t>
      </w:r>
    </w:p>
    <w:p w14:paraId="702B4C5B">
      <w:pPr>
        <w:snapToGrid w:val="0"/>
        <w:spacing w:beforeLines="50" w:after="50"/>
        <w:ind w:firstLine="422"/>
        <w:jc w:val="center"/>
        <w:rPr>
          <w:rFonts w:ascii="Times New Roman" w:hAnsi="Times New Roman"/>
          <w:b/>
          <w:color w:val="000000"/>
          <w:szCs w:val="21"/>
        </w:rPr>
      </w:pPr>
      <w:r>
        <w:rPr>
          <w:rFonts w:hint="eastAsia" w:ascii="Times New Roman" w:hAnsi="Times New Roman"/>
          <w:b/>
          <w:color w:val="000000"/>
          <w:szCs w:val="21"/>
        </w:rPr>
        <w:t>投标函</w:t>
      </w:r>
    </w:p>
    <w:p w14:paraId="027F7B70">
      <w:pPr>
        <w:snapToGrid w:val="0"/>
        <w:spacing w:line="360" w:lineRule="auto"/>
        <w:rPr>
          <w:rFonts w:hint="eastAsia" w:ascii="Times New Roman" w:hAnsi="Times New Roman" w:eastAsia="宋体"/>
          <w:color w:val="000000"/>
          <w:szCs w:val="21"/>
          <w:lang w:eastAsia="zh-CN"/>
        </w:rPr>
      </w:pPr>
      <w:r>
        <w:rPr>
          <w:rFonts w:hint="eastAsia" w:ascii="Times New Roman" w:hAnsi="Times New Roman"/>
          <w:color w:val="000000"/>
          <w:szCs w:val="21"/>
        </w:rPr>
        <w:t>致：</w:t>
      </w:r>
      <w:r>
        <w:rPr>
          <w:rFonts w:hint="eastAsia" w:ascii="Times New Roman" w:hAnsi="Times New Roman"/>
          <w:color w:val="000000"/>
          <w:szCs w:val="21"/>
          <w:u w:val="single"/>
          <w:lang w:eastAsia="zh-CN"/>
        </w:rPr>
        <w:t>平湖市公路与运输管理服务中心</w:t>
      </w:r>
    </w:p>
    <w:p w14:paraId="6FAEBFD0">
      <w:pPr>
        <w:snapToGrid w:val="0"/>
        <w:spacing w:beforeLines="50" w:after="50" w:line="360" w:lineRule="auto"/>
        <w:ind w:firstLine="420" w:firstLineChars="200"/>
        <w:rPr>
          <w:rFonts w:ascii="Times New Roman" w:hAnsi="Times New Roman"/>
          <w:bCs/>
          <w:color w:val="000000"/>
          <w:szCs w:val="21"/>
        </w:rPr>
      </w:pPr>
      <w:r>
        <w:rPr>
          <w:rFonts w:hint="eastAsia" w:ascii="Times New Roman" w:hAnsi="Times New Roman"/>
          <w:color w:val="000000"/>
          <w:szCs w:val="21"/>
        </w:rPr>
        <w:t>根据贵方为</w:t>
      </w:r>
      <w:r>
        <w:rPr>
          <w:rFonts w:hint="eastAsia" w:ascii="Times New Roman" w:hAnsi="Times New Roman"/>
          <w:bCs/>
          <w:color w:val="000000"/>
          <w:szCs w:val="21"/>
        </w:rPr>
        <w:t>项目名称：</w:t>
      </w:r>
      <w:r>
        <w:rPr>
          <w:rFonts w:ascii="Times New Roman" w:hAnsi="Times New Roman"/>
          <w:color w:val="000000"/>
          <w:szCs w:val="21"/>
          <w:u w:val="single"/>
        </w:rPr>
        <w:t xml:space="preserve">           </w:t>
      </w:r>
      <w:r>
        <w:rPr>
          <w:rFonts w:hint="eastAsia" w:ascii="Times New Roman" w:hAnsi="Times New Roman"/>
          <w:color w:val="000000"/>
          <w:szCs w:val="21"/>
        </w:rPr>
        <w:t>的招标公告（项目编号：</w:t>
      </w:r>
      <w:r>
        <w:rPr>
          <w:rFonts w:ascii="Times New Roman" w:hAnsi="Times New Roman"/>
          <w:color w:val="000000"/>
          <w:szCs w:val="21"/>
          <w:u w:val="single"/>
        </w:rPr>
        <w:t xml:space="preserve">            </w:t>
      </w:r>
      <w:r>
        <w:rPr>
          <w:rFonts w:hint="eastAsia" w:ascii="Times New Roman" w:hAnsi="Times New Roman"/>
          <w:color w:val="000000"/>
          <w:szCs w:val="21"/>
        </w:rPr>
        <w:t>），签字代表</w:t>
      </w:r>
      <w:r>
        <w:rPr>
          <w:rFonts w:hint="eastAsia" w:ascii="Times New Roman" w:hAnsi="Times New Roman"/>
          <w:color w:val="000000"/>
          <w:szCs w:val="21"/>
          <w:u w:val="single"/>
        </w:rPr>
        <w:t xml:space="preserve">          </w:t>
      </w:r>
      <w:r>
        <w:rPr>
          <w:rFonts w:hint="eastAsia" w:ascii="Times New Roman" w:hAnsi="Times New Roman"/>
          <w:color w:val="000000"/>
          <w:szCs w:val="21"/>
        </w:rPr>
        <w:t>（全名）经正式授权并代表投标人</w:t>
      </w:r>
      <w:r>
        <w:rPr>
          <w:rFonts w:hint="eastAsia" w:ascii="Times New Roman" w:hAnsi="Times New Roman"/>
          <w:color w:val="000000"/>
          <w:szCs w:val="21"/>
          <w:u w:val="single"/>
        </w:rPr>
        <w:t xml:space="preserve">         </w:t>
      </w:r>
      <w:r>
        <w:rPr>
          <w:rFonts w:hint="eastAsia" w:ascii="Times New Roman" w:hAnsi="Times New Roman"/>
          <w:color w:val="000000"/>
          <w:szCs w:val="21"/>
        </w:rPr>
        <w:t>（投标人名称）提交资格文件、商务技术文件、报价文件各一份。</w:t>
      </w:r>
    </w:p>
    <w:p w14:paraId="11BEC109">
      <w:pPr>
        <w:snapToGrid w:val="0"/>
        <w:spacing w:line="360" w:lineRule="auto"/>
        <w:ind w:firstLine="420" w:firstLineChars="200"/>
        <w:rPr>
          <w:rFonts w:ascii="Times New Roman" w:hAnsi="Times New Roman"/>
          <w:color w:val="000000"/>
          <w:szCs w:val="21"/>
        </w:rPr>
      </w:pPr>
      <w:r>
        <w:rPr>
          <w:rFonts w:hint="eastAsia" w:ascii="Times New Roman" w:hAnsi="Times New Roman"/>
          <w:color w:val="000000"/>
          <w:szCs w:val="21"/>
        </w:rPr>
        <w:t>据此函，签字代表宣布同意如下：</w:t>
      </w:r>
    </w:p>
    <w:p w14:paraId="493122DF">
      <w:pPr>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1.</w:t>
      </w:r>
      <w:r>
        <w:rPr>
          <w:rFonts w:hint="eastAsia" w:ascii="Times New Roman" w:hAnsi="Times New Roman"/>
          <w:color w:val="000000"/>
          <w:szCs w:val="21"/>
        </w:rPr>
        <w:t>投标人已详细审查全部“招标文件”，包括修改文件（如有的话）以及全部参考资料和有关附件，已经了解我方对于招标文件、采购过程、采购结果有依法进行询问、质疑、投诉的权利及相关渠道和要求。</w:t>
      </w:r>
    </w:p>
    <w:p w14:paraId="606A973B">
      <w:pPr>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2.</w:t>
      </w:r>
      <w:r>
        <w:rPr>
          <w:rFonts w:hint="eastAsia" w:ascii="Times New Roman" w:hAnsi="Times New Roman"/>
          <w:color w:val="000000"/>
          <w:szCs w:val="21"/>
        </w:rPr>
        <w:t>投标人在投标之前已经与贵方进行了充分的沟通，完全理解并接受招标文件的各项规定和要求，对招标文件的合理性、合法性不再有异议。</w:t>
      </w:r>
    </w:p>
    <w:p w14:paraId="71D18F52">
      <w:pPr>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3.</w:t>
      </w:r>
      <w:r>
        <w:rPr>
          <w:rFonts w:hint="eastAsia" w:ascii="Times New Roman" w:hAnsi="Times New Roman"/>
          <w:color w:val="000000"/>
          <w:szCs w:val="21"/>
        </w:rPr>
        <w:t>本投标有效期自开标日起</w:t>
      </w:r>
      <w:r>
        <w:rPr>
          <w:rFonts w:ascii="Times New Roman" w:hAnsi="Times New Roman"/>
          <w:color w:val="000000"/>
          <w:szCs w:val="21"/>
          <w:u w:val="single"/>
        </w:rPr>
        <w:t xml:space="preserve"> 90 </w:t>
      </w:r>
      <w:r>
        <w:rPr>
          <w:rFonts w:hint="eastAsia" w:ascii="Times New Roman" w:hAnsi="Times New Roman"/>
          <w:color w:val="000000"/>
          <w:szCs w:val="21"/>
        </w:rPr>
        <w:t>天。</w:t>
      </w:r>
    </w:p>
    <w:p w14:paraId="221E7BE6">
      <w:pPr>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4.</w:t>
      </w:r>
      <w:r>
        <w:rPr>
          <w:rFonts w:hint="eastAsia" w:ascii="Times New Roman" w:hAnsi="Times New Roman"/>
          <w:color w:val="000000"/>
          <w:szCs w:val="21"/>
        </w:rPr>
        <w:t>如中标，本投标文件至本项目合同履行完毕止均保持有效，本投标人将按“招标文件”及政府采购法律、法规的规定履行合同责任和义务。</w:t>
      </w:r>
    </w:p>
    <w:p w14:paraId="0DDB18D2">
      <w:pPr>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5.</w:t>
      </w:r>
      <w:r>
        <w:rPr>
          <w:rFonts w:hint="eastAsia" w:ascii="Times New Roman" w:hAnsi="Times New Roman"/>
          <w:color w:val="000000"/>
          <w:szCs w:val="21"/>
        </w:rPr>
        <w:t>投标人同意按照贵方要求提供与投标有关的一切数据或资料。</w:t>
      </w:r>
    </w:p>
    <w:p w14:paraId="1FA6473D">
      <w:pPr>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6.</w:t>
      </w:r>
      <w:r>
        <w:rPr>
          <w:rFonts w:hint="eastAsia" w:ascii="Times New Roman" w:hAnsi="Times New Roman"/>
          <w:color w:val="000000"/>
          <w:szCs w:val="21"/>
        </w:rPr>
        <w:t>与本投标有关的一切正式往来信函请寄：</w:t>
      </w:r>
    </w:p>
    <w:p w14:paraId="2F5CA5B0">
      <w:pPr>
        <w:snapToGrid w:val="0"/>
        <w:spacing w:line="360" w:lineRule="auto"/>
        <w:ind w:firstLine="420"/>
        <w:rPr>
          <w:rFonts w:ascii="Times New Roman" w:hAnsi="Times New Roman"/>
          <w:color w:val="000000"/>
          <w:szCs w:val="21"/>
        </w:rPr>
      </w:pPr>
      <w:r>
        <w:rPr>
          <w:rFonts w:hint="eastAsia" w:ascii="Times New Roman" w:hAnsi="Times New Roman"/>
          <w:color w:val="000000"/>
          <w:szCs w:val="21"/>
        </w:rPr>
        <w:t>地址：</w:t>
      </w:r>
      <w:r>
        <w:rPr>
          <w:rFonts w:hint="eastAsia" w:ascii="Times New Roman" w:hAnsi="Times New Roman"/>
          <w:color w:val="000000"/>
          <w:szCs w:val="21"/>
          <w:u w:val="single"/>
        </w:rPr>
        <w:t xml:space="preserve">                    </w:t>
      </w:r>
      <w:r>
        <w:rPr>
          <w:rFonts w:hint="eastAsia" w:ascii="Times New Roman" w:hAnsi="Times New Roman"/>
          <w:color w:val="000000"/>
          <w:szCs w:val="21"/>
        </w:rPr>
        <w:t xml:space="preserve">   邮编：</w:t>
      </w:r>
      <w:r>
        <w:rPr>
          <w:rFonts w:hint="eastAsia" w:ascii="Times New Roman" w:hAnsi="Times New Roman"/>
          <w:color w:val="000000"/>
          <w:szCs w:val="21"/>
          <w:u w:val="single"/>
        </w:rPr>
        <w:t xml:space="preserve">           </w:t>
      </w:r>
      <w:r>
        <w:rPr>
          <w:rFonts w:ascii="Times New Roman" w:hAnsi="Times New Roman"/>
          <w:color w:val="000000"/>
          <w:szCs w:val="21"/>
        </w:rPr>
        <w:t xml:space="preserve">   </w:t>
      </w:r>
      <w:r>
        <w:rPr>
          <w:rFonts w:hint="eastAsia" w:ascii="Times New Roman" w:hAnsi="Times New Roman"/>
          <w:color w:val="000000"/>
          <w:szCs w:val="21"/>
        </w:rPr>
        <w:t>电话：</w:t>
      </w:r>
      <w:r>
        <w:rPr>
          <w:rFonts w:hint="eastAsia" w:ascii="Times New Roman" w:hAnsi="Times New Roman"/>
          <w:color w:val="000000"/>
          <w:szCs w:val="21"/>
          <w:u w:val="single"/>
        </w:rPr>
        <w:t xml:space="preserve">              </w:t>
      </w:r>
    </w:p>
    <w:p w14:paraId="54A6714B">
      <w:pPr>
        <w:snapToGrid w:val="0"/>
        <w:spacing w:line="360" w:lineRule="auto"/>
        <w:ind w:firstLine="420"/>
        <w:rPr>
          <w:rFonts w:ascii="Times New Roman" w:hAnsi="Times New Roman"/>
          <w:color w:val="000000"/>
          <w:szCs w:val="21"/>
          <w:u w:val="single"/>
        </w:rPr>
      </w:pPr>
      <w:r>
        <w:rPr>
          <w:rFonts w:hint="eastAsia" w:ascii="Times New Roman" w:hAnsi="Times New Roman"/>
          <w:color w:val="000000"/>
          <w:szCs w:val="21"/>
        </w:rPr>
        <w:t>传真：</w:t>
      </w:r>
      <w:r>
        <w:rPr>
          <w:rFonts w:hint="eastAsia" w:ascii="Times New Roman" w:hAnsi="Times New Roman"/>
          <w:color w:val="000000"/>
          <w:szCs w:val="21"/>
          <w:u w:val="single"/>
        </w:rPr>
        <w:t xml:space="preserve">            </w:t>
      </w:r>
      <w:r>
        <w:rPr>
          <w:rFonts w:hint="eastAsia" w:ascii="Times New Roman" w:hAnsi="Times New Roman"/>
          <w:color w:val="000000"/>
          <w:szCs w:val="21"/>
        </w:rPr>
        <w:t xml:space="preserve">   投标人代表姓名：</w:t>
      </w:r>
      <w:r>
        <w:rPr>
          <w:rFonts w:hint="eastAsia" w:ascii="Times New Roman" w:hAnsi="Times New Roman"/>
          <w:color w:val="000000"/>
          <w:szCs w:val="21"/>
          <w:u w:val="single"/>
        </w:rPr>
        <w:t xml:space="preserve">          </w:t>
      </w:r>
      <w:r>
        <w:rPr>
          <w:rFonts w:hint="eastAsia" w:ascii="Times New Roman" w:hAnsi="Times New Roman"/>
          <w:color w:val="000000"/>
          <w:szCs w:val="21"/>
        </w:rPr>
        <w:t xml:space="preserve"> </w:t>
      </w:r>
      <w:r>
        <w:rPr>
          <w:rFonts w:ascii="Times New Roman" w:hAnsi="Times New Roman"/>
          <w:color w:val="000000"/>
          <w:szCs w:val="21"/>
        </w:rPr>
        <w:t xml:space="preserve"> </w:t>
      </w:r>
      <w:r>
        <w:rPr>
          <w:rFonts w:hint="eastAsia" w:ascii="Times New Roman" w:hAnsi="Times New Roman"/>
          <w:color w:val="000000"/>
          <w:szCs w:val="21"/>
        </w:rPr>
        <w:t>职务：</w:t>
      </w:r>
      <w:r>
        <w:rPr>
          <w:rFonts w:hint="eastAsia" w:ascii="Times New Roman" w:hAnsi="Times New Roman"/>
          <w:color w:val="000000"/>
          <w:szCs w:val="21"/>
          <w:u w:val="single"/>
        </w:rPr>
        <w:t xml:space="preserve">              </w:t>
      </w:r>
    </w:p>
    <w:p w14:paraId="0DE6BF7C">
      <w:pPr>
        <w:snapToGrid w:val="0"/>
        <w:spacing w:line="360" w:lineRule="auto"/>
        <w:ind w:firstLine="420"/>
        <w:rPr>
          <w:rFonts w:ascii="Times New Roman" w:hAnsi="Times New Roman"/>
          <w:color w:val="000000"/>
          <w:szCs w:val="21"/>
        </w:rPr>
      </w:pPr>
      <w:r>
        <w:rPr>
          <w:rFonts w:hint="eastAsia" w:ascii="Times New Roman" w:hAnsi="Times New Roman"/>
          <w:color w:val="000000"/>
          <w:szCs w:val="21"/>
        </w:rPr>
        <w:t>投标人名称（公章）：</w:t>
      </w:r>
      <w:r>
        <w:rPr>
          <w:rFonts w:hint="eastAsia" w:ascii="Times New Roman" w:hAnsi="Times New Roman"/>
          <w:color w:val="000000"/>
          <w:szCs w:val="21"/>
          <w:u w:val="single"/>
        </w:rPr>
        <w:t xml:space="preserve">                       </w:t>
      </w:r>
    </w:p>
    <w:p w14:paraId="4B1B199A">
      <w:pPr>
        <w:snapToGrid w:val="0"/>
        <w:spacing w:line="360" w:lineRule="auto"/>
        <w:ind w:firstLine="420"/>
        <w:rPr>
          <w:rFonts w:ascii="Times New Roman" w:hAnsi="Times New Roman"/>
          <w:color w:val="000000"/>
          <w:szCs w:val="21"/>
        </w:rPr>
      </w:pPr>
      <w:r>
        <w:rPr>
          <w:rFonts w:hint="eastAsia" w:ascii="Times New Roman" w:hAnsi="Times New Roman"/>
          <w:color w:val="000000"/>
          <w:szCs w:val="21"/>
        </w:rPr>
        <w:t>开户银行：</w:t>
      </w:r>
      <w:r>
        <w:rPr>
          <w:rFonts w:ascii="Times New Roman" w:hAnsi="Times New Roman"/>
          <w:color w:val="000000"/>
          <w:szCs w:val="21"/>
          <w:u w:val="single"/>
        </w:rPr>
        <w:t xml:space="preserve">                      </w:t>
      </w:r>
      <w:r>
        <w:rPr>
          <w:rFonts w:ascii="Times New Roman" w:hAnsi="Times New Roman"/>
          <w:color w:val="000000"/>
          <w:szCs w:val="21"/>
        </w:rPr>
        <w:t xml:space="preserve">  </w:t>
      </w:r>
      <w:r>
        <w:rPr>
          <w:rFonts w:hint="eastAsia" w:ascii="Times New Roman" w:hAnsi="Times New Roman"/>
          <w:color w:val="000000"/>
          <w:szCs w:val="21"/>
        </w:rPr>
        <w:t>银行账号：</w:t>
      </w:r>
      <w:r>
        <w:rPr>
          <w:rFonts w:ascii="Times New Roman" w:hAnsi="Times New Roman"/>
          <w:color w:val="000000"/>
          <w:szCs w:val="21"/>
          <w:u w:val="single"/>
        </w:rPr>
        <w:t xml:space="preserve">                  </w:t>
      </w:r>
      <w:r>
        <w:rPr>
          <w:rFonts w:hint="eastAsia" w:ascii="Times New Roman" w:hAnsi="Times New Roman"/>
          <w:color w:val="000000"/>
          <w:szCs w:val="21"/>
          <w:u w:val="single"/>
        </w:rPr>
        <w:t xml:space="preserve">    </w:t>
      </w:r>
      <w:r>
        <w:rPr>
          <w:rFonts w:ascii="Times New Roman" w:hAnsi="Times New Roman"/>
          <w:color w:val="000000"/>
          <w:szCs w:val="21"/>
          <w:u w:val="single"/>
        </w:rPr>
        <w:t xml:space="preserve">  </w:t>
      </w:r>
    </w:p>
    <w:p w14:paraId="28EC4FB8">
      <w:pPr>
        <w:snapToGrid w:val="0"/>
        <w:spacing w:line="360" w:lineRule="auto"/>
        <w:ind w:firstLine="420"/>
        <w:rPr>
          <w:rFonts w:ascii="Times New Roman" w:hAnsi="Times New Roman"/>
          <w:color w:val="000000"/>
          <w:szCs w:val="21"/>
        </w:rPr>
      </w:pPr>
      <w:r>
        <w:rPr>
          <w:rFonts w:hint="eastAsia" w:ascii="Times New Roman" w:hAnsi="Times New Roman"/>
          <w:color w:val="000000"/>
          <w:szCs w:val="21"/>
        </w:rPr>
        <w:t>法定代表人签字（或盖章）：</w:t>
      </w:r>
      <w:r>
        <w:rPr>
          <w:rFonts w:hint="eastAsia" w:ascii="Times New Roman" w:hAnsi="Times New Roman"/>
          <w:color w:val="000000"/>
          <w:szCs w:val="21"/>
          <w:u w:val="single"/>
        </w:rPr>
        <w:t xml:space="preserve">             </w:t>
      </w:r>
      <w:r>
        <w:rPr>
          <w:rFonts w:ascii="Times New Roman" w:hAnsi="Times New Roman"/>
          <w:color w:val="000000"/>
          <w:szCs w:val="21"/>
        </w:rPr>
        <w:t xml:space="preserve">     </w:t>
      </w:r>
      <w:r>
        <w:rPr>
          <w:rFonts w:hint="eastAsia" w:ascii="Times New Roman" w:hAnsi="Times New Roman"/>
          <w:color w:val="000000"/>
          <w:szCs w:val="21"/>
        </w:rPr>
        <w:t>日期：</w:t>
      </w:r>
      <w:r>
        <w:rPr>
          <w:rFonts w:hint="eastAsia" w:ascii="Times New Roman" w:hAnsi="Times New Roman"/>
          <w:color w:val="000000"/>
          <w:szCs w:val="21"/>
          <w:u w:val="single"/>
        </w:rPr>
        <w:t xml:space="preserve">      </w:t>
      </w:r>
      <w:r>
        <w:rPr>
          <w:rFonts w:hint="eastAsia" w:ascii="Times New Roman" w:hAnsi="Times New Roman"/>
          <w:color w:val="000000"/>
          <w:szCs w:val="21"/>
        </w:rPr>
        <w:t>年</w:t>
      </w:r>
      <w:r>
        <w:rPr>
          <w:rFonts w:hint="eastAsia" w:ascii="Times New Roman" w:hAnsi="Times New Roman"/>
          <w:color w:val="000000"/>
          <w:szCs w:val="21"/>
          <w:u w:val="single"/>
        </w:rPr>
        <w:t xml:space="preserve">   </w:t>
      </w:r>
      <w:r>
        <w:rPr>
          <w:rFonts w:hint="eastAsia" w:ascii="Times New Roman" w:hAnsi="Times New Roman"/>
          <w:color w:val="000000"/>
          <w:szCs w:val="21"/>
        </w:rPr>
        <w:t>月</w:t>
      </w:r>
      <w:r>
        <w:rPr>
          <w:rFonts w:hint="eastAsia" w:ascii="Times New Roman" w:hAnsi="Times New Roman"/>
          <w:color w:val="000000"/>
          <w:szCs w:val="21"/>
          <w:u w:val="single"/>
        </w:rPr>
        <w:t xml:space="preserve">   </w:t>
      </w:r>
      <w:r>
        <w:rPr>
          <w:rFonts w:hint="eastAsia" w:ascii="Times New Roman" w:hAnsi="Times New Roman"/>
          <w:color w:val="000000"/>
          <w:szCs w:val="21"/>
        </w:rPr>
        <w:t>日</w:t>
      </w:r>
    </w:p>
    <w:p w14:paraId="66AAD9D5">
      <w:pPr>
        <w:snapToGrid w:val="0"/>
        <w:spacing w:before="120" w:after="50"/>
        <w:ind w:firstLine="420"/>
        <w:rPr>
          <w:rFonts w:ascii="Times New Roman" w:hAnsi="Times New Roman"/>
          <w:color w:val="000000"/>
          <w:szCs w:val="21"/>
        </w:rPr>
      </w:pPr>
    </w:p>
    <w:p w14:paraId="25944E14">
      <w:pPr>
        <w:snapToGrid w:val="0"/>
        <w:spacing w:before="120" w:after="50"/>
        <w:ind w:firstLine="420"/>
        <w:rPr>
          <w:rFonts w:ascii="Times New Roman" w:hAnsi="Times New Roman"/>
          <w:color w:val="000000"/>
          <w:szCs w:val="21"/>
        </w:rPr>
      </w:pPr>
    </w:p>
    <w:p w14:paraId="48EB1210">
      <w:pPr>
        <w:widowControl/>
        <w:ind w:firstLine="420"/>
        <w:jc w:val="left"/>
        <w:rPr>
          <w:rFonts w:ascii="Times New Roman" w:hAnsi="Times New Roman"/>
          <w:color w:val="000000"/>
          <w:szCs w:val="21"/>
        </w:rPr>
        <w:sectPr>
          <w:pgSz w:w="11906" w:h="16838"/>
          <w:pgMar w:top="1440" w:right="1797" w:bottom="1440" w:left="1797" w:header="851" w:footer="851" w:gutter="0"/>
          <w:cols w:space="720" w:num="1"/>
        </w:sectPr>
      </w:pPr>
    </w:p>
    <w:p w14:paraId="1B582ACF">
      <w:pPr>
        <w:pStyle w:val="297"/>
        <w:spacing w:before="156" w:line="360" w:lineRule="auto"/>
        <w:ind w:firstLine="422"/>
        <w:rPr>
          <w:rFonts w:ascii="Times New Roman" w:hAnsi="Times New Roman" w:eastAsia="宋体"/>
          <w:b/>
          <w:color w:val="000000"/>
          <w:sz w:val="21"/>
          <w:szCs w:val="21"/>
        </w:rPr>
      </w:pPr>
      <w:r>
        <w:rPr>
          <w:rFonts w:ascii="Times New Roman" w:hAnsi="Times New Roman" w:eastAsia="宋体"/>
          <w:b/>
          <w:bCs/>
          <w:color w:val="000000"/>
          <w:sz w:val="21"/>
          <w:szCs w:val="21"/>
        </w:rPr>
        <w:t>1</w:t>
      </w:r>
      <w:r>
        <w:rPr>
          <w:rFonts w:hint="eastAsia" w:ascii="Times New Roman" w:hAnsi="Times New Roman" w:eastAsia="宋体"/>
          <w:b/>
          <w:bCs/>
          <w:color w:val="000000"/>
          <w:sz w:val="21"/>
          <w:szCs w:val="21"/>
        </w:rPr>
        <w:t>4、</w:t>
      </w:r>
      <w:r>
        <w:rPr>
          <w:rFonts w:hint="eastAsia" w:ascii="Times New Roman" w:hAnsi="Times New Roman" w:eastAsia="宋体"/>
          <w:b/>
          <w:color w:val="000000"/>
          <w:sz w:val="21"/>
          <w:szCs w:val="21"/>
        </w:rPr>
        <w:t>开标一览表</w:t>
      </w:r>
    </w:p>
    <w:p w14:paraId="735E96C7">
      <w:pPr>
        <w:pStyle w:val="297"/>
        <w:spacing w:before="156"/>
        <w:ind w:firstLine="422"/>
        <w:jc w:val="center"/>
        <w:rPr>
          <w:rFonts w:hAnsi="宋体" w:eastAsia="宋体"/>
          <w:b/>
          <w:sz w:val="21"/>
          <w:szCs w:val="21"/>
        </w:rPr>
      </w:pPr>
      <w:r>
        <w:rPr>
          <w:rFonts w:hint="eastAsia" w:hAnsi="宋体" w:eastAsia="宋体"/>
          <w:b/>
          <w:sz w:val="21"/>
          <w:szCs w:val="21"/>
        </w:rPr>
        <w:t>开标一览表</w:t>
      </w:r>
    </w:p>
    <w:p w14:paraId="4A9C1353">
      <w:pPr>
        <w:snapToGrid w:val="0"/>
        <w:spacing w:before="156" w:after="50"/>
        <w:rPr>
          <w:rFonts w:ascii="宋体" w:hAnsi="宋体"/>
          <w:szCs w:val="21"/>
          <w:u w:val="single"/>
        </w:rPr>
      </w:pPr>
      <w:r>
        <w:rPr>
          <w:rFonts w:hint="eastAsia" w:ascii="宋体" w:hAnsi="宋体"/>
          <w:szCs w:val="21"/>
        </w:rPr>
        <w:t>项目编号：</w:t>
      </w:r>
      <w:r>
        <w:rPr>
          <w:rFonts w:hint="eastAsia" w:ascii="宋体" w:hAnsi="宋体"/>
          <w:szCs w:val="21"/>
          <w:u w:val="single"/>
        </w:rPr>
        <w:t xml:space="preserve">                 </w:t>
      </w:r>
    </w:p>
    <w:p w14:paraId="2BA8AC6A">
      <w:pPr>
        <w:snapToGrid w:val="0"/>
        <w:spacing w:before="156" w:after="80"/>
        <w:rPr>
          <w:rFonts w:ascii="宋体" w:hAnsi="宋体"/>
          <w:szCs w:val="21"/>
          <w:u w:val="single"/>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标段：</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p>
    <w:tbl>
      <w:tblPr>
        <w:tblStyle w:val="5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36"/>
        <w:gridCol w:w="2693"/>
        <w:gridCol w:w="1808"/>
      </w:tblGrid>
      <w:tr w14:paraId="7D633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36" w:type="dxa"/>
            <w:vAlign w:val="center"/>
          </w:tcPr>
          <w:p w14:paraId="1FF1CF56">
            <w:pPr>
              <w:pStyle w:val="2"/>
              <w:spacing w:after="0"/>
              <w:ind w:left="0" w:leftChars="0" w:firstLine="0" w:firstLineChars="0"/>
              <w:jc w:val="center"/>
              <w:rPr>
                <w:rFonts w:hint="default" w:eastAsiaTheme="minorEastAsia"/>
                <w:szCs w:val="21"/>
                <w:lang w:val="en-US" w:eastAsia="zh-CN"/>
              </w:rPr>
            </w:pPr>
            <w:r>
              <w:rPr>
                <w:rFonts w:hint="eastAsia"/>
                <w:szCs w:val="21"/>
                <w:lang w:val="en-US" w:eastAsia="zh-CN"/>
              </w:rPr>
              <w:t>工程名称</w:t>
            </w:r>
          </w:p>
        </w:tc>
        <w:tc>
          <w:tcPr>
            <w:tcW w:w="2693" w:type="dxa"/>
            <w:vAlign w:val="center"/>
          </w:tcPr>
          <w:p w14:paraId="759C8D01">
            <w:pPr>
              <w:pStyle w:val="2"/>
              <w:spacing w:after="0"/>
              <w:ind w:left="0" w:leftChars="0" w:firstLine="0" w:firstLineChars="0"/>
              <w:jc w:val="center"/>
              <w:rPr>
                <w:rFonts w:hint="eastAsia" w:eastAsiaTheme="minorEastAsia"/>
                <w:szCs w:val="21"/>
                <w:lang w:eastAsia="zh-CN"/>
              </w:rPr>
            </w:pPr>
            <w:r>
              <w:rPr>
                <w:rFonts w:hint="eastAsia"/>
                <w:szCs w:val="21"/>
              </w:rPr>
              <w:t>投标</w:t>
            </w:r>
            <w:r>
              <w:rPr>
                <w:rFonts w:hint="eastAsia"/>
                <w:szCs w:val="21"/>
                <w:lang w:val="en-US" w:eastAsia="zh-CN"/>
              </w:rPr>
              <w:t>报价总价（元）</w:t>
            </w:r>
          </w:p>
        </w:tc>
        <w:tc>
          <w:tcPr>
            <w:tcW w:w="1808" w:type="dxa"/>
            <w:vAlign w:val="center"/>
          </w:tcPr>
          <w:p w14:paraId="6113BD58">
            <w:pPr>
              <w:pStyle w:val="2"/>
              <w:spacing w:after="0"/>
              <w:ind w:left="0" w:leftChars="0" w:firstLine="0" w:firstLineChars="0"/>
              <w:jc w:val="center"/>
              <w:rPr>
                <w:szCs w:val="21"/>
              </w:rPr>
            </w:pPr>
            <w:r>
              <w:rPr>
                <w:rFonts w:hint="eastAsia"/>
                <w:szCs w:val="21"/>
              </w:rPr>
              <w:t>备注</w:t>
            </w:r>
          </w:p>
        </w:tc>
      </w:tr>
      <w:tr w14:paraId="0DFC8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5" w:hRule="atLeast"/>
        </w:trPr>
        <w:tc>
          <w:tcPr>
            <w:tcW w:w="3936" w:type="dxa"/>
            <w:vAlign w:val="center"/>
          </w:tcPr>
          <w:p w14:paraId="018185EB">
            <w:pPr>
              <w:widowControl/>
              <w:outlineLvl w:val="1"/>
              <w:rPr>
                <w:rFonts w:hint="eastAsia"/>
                <w:szCs w:val="21"/>
              </w:rPr>
            </w:pPr>
            <w:r>
              <w:rPr>
                <w:rFonts w:hint="eastAsia" w:ascii="宋体" w:hAnsi="Courier New" w:eastAsiaTheme="minorEastAsia" w:cstheme="minorBidi"/>
                <w:spacing w:val="-4"/>
                <w:kern w:val="2"/>
                <w:sz w:val="21"/>
                <w:szCs w:val="21"/>
                <w:lang w:val="en-US" w:eastAsia="zh-CN" w:bidi="ar-SA"/>
              </w:rPr>
              <w:t>2024年平湖市农村公路技术状况自动化检测项目</w:t>
            </w:r>
          </w:p>
        </w:tc>
        <w:tc>
          <w:tcPr>
            <w:tcW w:w="2693" w:type="dxa"/>
            <w:vAlign w:val="center"/>
          </w:tcPr>
          <w:p w14:paraId="47219B5B">
            <w:pPr>
              <w:pStyle w:val="2"/>
              <w:spacing w:after="0"/>
              <w:ind w:left="0" w:leftChars="0" w:firstLine="0" w:firstLineChars="0"/>
              <w:jc w:val="center"/>
              <w:rPr>
                <w:rFonts w:hint="eastAsia"/>
                <w:szCs w:val="21"/>
              </w:rPr>
            </w:pPr>
          </w:p>
        </w:tc>
        <w:tc>
          <w:tcPr>
            <w:tcW w:w="1808" w:type="dxa"/>
            <w:vAlign w:val="center"/>
          </w:tcPr>
          <w:p w14:paraId="05D5EDFD">
            <w:pPr>
              <w:pStyle w:val="2"/>
              <w:spacing w:after="0"/>
              <w:ind w:left="0" w:leftChars="0" w:firstLine="0" w:firstLineChars="0"/>
              <w:jc w:val="center"/>
              <w:rPr>
                <w:rFonts w:hint="eastAsia"/>
                <w:szCs w:val="21"/>
              </w:rPr>
            </w:pPr>
          </w:p>
        </w:tc>
      </w:tr>
    </w:tbl>
    <w:p w14:paraId="46866AFD">
      <w:pPr>
        <w:autoSpaceDE w:val="0"/>
        <w:autoSpaceDN w:val="0"/>
        <w:adjustRightInd w:val="0"/>
        <w:spacing w:before="120"/>
        <w:jc w:val="left"/>
        <w:rPr>
          <w:rFonts w:ascii="宋体" w:hAnsi="宋体" w:cs="宋体"/>
          <w:kern w:val="0"/>
          <w:szCs w:val="21"/>
        </w:rPr>
      </w:pPr>
      <w:r>
        <w:rPr>
          <w:rFonts w:hint="eastAsia" w:ascii="宋体" w:hAnsi="宋体" w:cs="宋体"/>
          <w:kern w:val="0"/>
          <w:szCs w:val="21"/>
        </w:rPr>
        <w:t>注： 1、报价一经涂改，应在涂改处加盖单位公章或者由法定代表人或被授权人签字（或盖章），否则其投标作无效标处理；</w:t>
      </w:r>
    </w:p>
    <w:p w14:paraId="03F72B4C">
      <w:pPr>
        <w:spacing w:before="156" w:line="360" w:lineRule="auto"/>
        <w:ind w:firstLine="420" w:firstLineChars="200"/>
        <w:rPr>
          <w:rFonts w:hint="eastAsia" w:ascii="Times New Roman" w:hAnsi="Times New Roman" w:eastAsia="宋体"/>
          <w:color w:val="000000"/>
          <w:szCs w:val="21"/>
          <w:shd w:val="clear" w:color="auto" w:fill="FFFFFF"/>
          <w:lang w:eastAsia="zh-CN"/>
        </w:rPr>
      </w:pPr>
    </w:p>
    <w:p w14:paraId="50BD6239">
      <w:pPr>
        <w:pStyle w:val="2"/>
        <w:rPr>
          <w:rFonts w:hint="eastAsia"/>
          <w:lang w:eastAsia="zh-CN"/>
        </w:rPr>
      </w:pPr>
    </w:p>
    <w:p w14:paraId="69ED4B85">
      <w:pPr>
        <w:pStyle w:val="2"/>
        <w:rPr>
          <w:rFonts w:hint="eastAsia"/>
          <w:lang w:eastAsia="zh-CN"/>
        </w:rPr>
      </w:pPr>
    </w:p>
    <w:p w14:paraId="3EE47ED2">
      <w:pPr>
        <w:pStyle w:val="2"/>
        <w:rPr>
          <w:rFonts w:hint="eastAsia"/>
          <w:lang w:eastAsia="zh-CN"/>
        </w:rPr>
      </w:pPr>
    </w:p>
    <w:p w14:paraId="46DD57CB">
      <w:pPr>
        <w:pStyle w:val="2"/>
        <w:rPr>
          <w:rFonts w:hint="eastAsia"/>
          <w:lang w:eastAsia="zh-CN"/>
        </w:rPr>
      </w:pPr>
    </w:p>
    <w:p w14:paraId="275C36EF">
      <w:pPr>
        <w:pStyle w:val="2"/>
        <w:rPr>
          <w:rFonts w:hint="eastAsia"/>
          <w:lang w:eastAsia="zh-CN"/>
        </w:rPr>
      </w:pPr>
    </w:p>
    <w:p w14:paraId="57389415">
      <w:pPr>
        <w:pStyle w:val="2"/>
        <w:ind w:left="0" w:leftChars="0" w:firstLine="0" w:firstLineChars="0"/>
        <w:rPr>
          <w:rFonts w:hint="eastAsia"/>
          <w:lang w:eastAsia="zh-CN"/>
        </w:rPr>
      </w:pPr>
    </w:p>
    <w:p w14:paraId="7CAEE294">
      <w:pPr>
        <w:spacing w:before="156" w:line="360" w:lineRule="auto"/>
        <w:ind w:firstLine="420" w:firstLineChars="200"/>
        <w:rPr>
          <w:rFonts w:hint="eastAsia" w:ascii="Times New Roman" w:hAnsi="Times New Roman" w:eastAsia="宋体"/>
          <w:color w:val="000000"/>
          <w:szCs w:val="21"/>
          <w:shd w:val="clear" w:color="auto" w:fill="FFFFFF"/>
          <w:lang w:eastAsia="zh-CN"/>
        </w:rPr>
      </w:pPr>
    </w:p>
    <w:p w14:paraId="6C404E5C">
      <w:pPr>
        <w:spacing w:before="156" w:line="360" w:lineRule="auto"/>
        <w:ind w:firstLine="2100" w:firstLineChars="1000"/>
        <w:rPr>
          <w:rFonts w:ascii="Times New Roman" w:hAnsi="Times New Roman"/>
          <w:color w:val="000000"/>
          <w:szCs w:val="21"/>
        </w:rPr>
      </w:pPr>
      <w:r>
        <w:rPr>
          <w:rFonts w:hint="eastAsia" w:ascii="Times New Roman" w:hAnsi="Times New Roman"/>
          <w:color w:val="000000"/>
          <w:szCs w:val="21"/>
        </w:rPr>
        <w:t>投标人（加盖公章）：</w:t>
      </w:r>
      <w:r>
        <w:rPr>
          <w:rFonts w:ascii="Times New Roman" w:hAnsi="Times New Roman"/>
          <w:color w:val="000000"/>
          <w:szCs w:val="21"/>
          <w:u w:val="single"/>
        </w:rPr>
        <w:t xml:space="preserve">                        </w:t>
      </w:r>
    </w:p>
    <w:p w14:paraId="02B3B438">
      <w:pPr>
        <w:spacing w:before="156" w:line="360" w:lineRule="auto"/>
        <w:ind w:firstLine="2100" w:firstLineChars="1000"/>
        <w:rPr>
          <w:rFonts w:ascii="Times New Roman" w:hAnsi="Times New Roman"/>
          <w:color w:val="000000"/>
          <w:szCs w:val="21"/>
        </w:rPr>
      </w:pPr>
      <w:r>
        <w:rPr>
          <w:rFonts w:hint="eastAsia" w:ascii="Times New Roman" w:hAnsi="Times New Roman"/>
          <w:color w:val="000000"/>
          <w:szCs w:val="21"/>
        </w:rPr>
        <w:t>法定代表人或被授权人签字（或盖章）：</w:t>
      </w:r>
      <w:r>
        <w:rPr>
          <w:rFonts w:ascii="Times New Roman" w:hAnsi="Times New Roman"/>
          <w:color w:val="000000"/>
          <w:szCs w:val="21"/>
          <w:u w:val="single"/>
        </w:rPr>
        <w:t xml:space="preserve">                    </w:t>
      </w:r>
    </w:p>
    <w:p w14:paraId="4339754B">
      <w:pPr>
        <w:spacing w:before="156" w:line="360" w:lineRule="auto"/>
        <w:ind w:firstLine="4305" w:firstLineChars="2050"/>
        <w:rPr>
          <w:rFonts w:hint="eastAsia" w:ascii="Times New Roman" w:hAnsi="Times New Roman"/>
          <w:color w:val="000000"/>
          <w:szCs w:val="21"/>
        </w:rPr>
      </w:pPr>
      <w:r>
        <w:rPr>
          <w:rFonts w:hint="eastAsia" w:ascii="Times New Roman" w:hAnsi="Times New Roman"/>
          <w:color w:val="000000"/>
          <w:szCs w:val="21"/>
        </w:rPr>
        <w:t>日</w:t>
      </w:r>
      <w:r>
        <w:rPr>
          <w:rFonts w:ascii="Times New Roman" w:hAnsi="Times New Roman"/>
          <w:color w:val="000000"/>
          <w:szCs w:val="21"/>
        </w:rPr>
        <w:t xml:space="preserve">    </w:t>
      </w:r>
      <w:r>
        <w:rPr>
          <w:rFonts w:hint="eastAsia" w:ascii="Times New Roman" w:hAnsi="Times New Roman"/>
          <w:color w:val="000000"/>
          <w:szCs w:val="21"/>
        </w:rPr>
        <w:t>期：</w:t>
      </w:r>
      <w:r>
        <w:rPr>
          <w:rFonts w:ascii="Times New Roman" w:hAnsi="Times New Roman"/>
          <w:color w:val="000000"/>
          <w:szCs w:val="21"/>
          <w:u w:val="single"/>
        </w:rPr>
        <w:t xml:space="preserve">     </w:t>
      </w:r>
      <w:r>
        <w:rPr>
          <w:rFonts w:hint="eastAsia" w:ascii="Times New Roman" w:hAnsi="Times New Roman"/>
          <w:color w:val="000000"/>
          <w:szCs w:val="21"/>
        </w:rPr>
        <w:t>年</w:t>
      </w:r>
      <w:r>
        <w:rPr>
          <w:rFonts w:ascii="Times New Roman" w:hAnsi="Times New Roman"/>
          <w:color w:val="000000"/>
          <w:szCs w:val="21"/>
          <w:u w:val="single"/>
        </w:rPr>
        <w:t xml:space="preserve">    </w:t>
      </w:r>
      <w:r>
        <w:rPr>
          <w:rFonts w:hint="eastAsia" w:ascii="Times New Roman" w:hAnsi="Times New Roman"/>
          <w:color w:val="000000"/>
          <w:szCs w:val="21"/>
        </w:rPr>
        <w:t>月</w:t>
      </w:r>
      <w:r>
        <w:rPr>
          <w:rFonts w:ascii="Times New Roman" w:hAnsi="Times New Roman"/>
          <w:color w:val="000000"/>
          <w:szCs w:val="21"/>
          <w:u w:val="single"/>
        </w:rPr>
        <w:t xml:space="preserve">    </w:t>
      </w:r>
      <w:r>
        <w:rPr>
          <w:rFonts w:hint="eastAsia" w:ascii="Times New Roman" w:hAnsi="Times New Roman"/>
          <w:color w:val="000000"/>
          <w:szCs w:val="21"/>
        </w:rPr>
        <w:t>日</w:t>
      </w:r>
    </w:p>
    <w:p w14:paraId="4FE590C0">
      <w:pPr>
        <w:pStyle w:val="2"/>
        <w:rPr>
          <w:rFonts w:hint="eastAsia" w:ascii="Times New Roman" w:hAnsi="Times New Roman"/>
          <w:color w:val="000000"/>
          <w:szCs w:val="21"/>
        </w:rPr>
      </w:pPr>
    </w:p>
    <w:p w14:paraId="68934CC0">
      <w:pPr>
        <w:pStyle w:val="2"/>
        <w:rPr>
          <w:rFonts w:hint="eastAsia" w:ascii="Times New Roman" w:hAnsi="Times New Roman"/>
          <w:color w:val="000000"/>
          <w:szCs w:val="21"/>
        </w:rPr>
      </w:pPr>
    </w:p>
    <w:p w14:paraId="040FEA43">
      <w:pPr>
        <w:pStyle w:val="2"/>
        <w:rPr>
          <w:rFonts w:hint="eastAsia" w:ascii="Times New Roman" w:hAnsi="Times New Roman"/>
          <w:color w:val="000000"/>
          <w:szCs w:val="21"/>
        </w:rPr>
      </w:pPr>
    </w:p>
    <w:p w14:paraId="3DA89ADA">
      <w:pPr>
        <w:pStyle w:val="2"/>
        <w:rPr>
          <w:rFonts w:hint="eastAsia" w:ascii="Times New Roman" w:hAnsi="Times New Roman"/>
          <w:color w:val="000000"/>
          <w:szCs w:val="21"/>
        </w:rPr>
      </w:pPr>
    </w:p>
    <w:p w14:paraId="28BBBB84">
      <w:pPr>
        <w:pStyle w:val="2"/>
        <w:rPr>
          <w:rFonts w:hint="eastAsia" w:ascii="Times New Roman" w:hAnsi="Times New Roman"/>
          <w:color w:val="000000"/>
          <w:szCs w:val="21"/>
        </w:rPr>
      </w:pPr>
    </w:p>
    <w:p w14:paraId="06E4FC8C">
      <w:pPr>
        <w:pStyle w:val="2"/>
        <w:rPr>
          <w:rFonts w:hint="eastAsia" w:ascii="Times New Roman" w:hAnsi="Times New Roman"/>
          <w:color w:val="000000"/>
          <w:szCs w:val="21"/>
        </w:rPr>
      </w:pPr>
    </w:p>
    <w:p w14:paraId="278F1EC6">
      <w:pPr>
        <w:pStyle w:val="2"/>
        <w:rPr>
          <w:rFonts w:hint="eastAsia" w:ascii="Times New Roman" w:hAnsi="Times New Roman"/>
          <w:color w:val="000000"/>
          <w:szCs w:val="21"/>
        </w:rPr>
      </w:pPr>
    </w:p>
    <w:p w14:paraId="757C92AC">
      <w:pPr>
        <w:pStyle w:val="23"/>
        <w:spacing w:line="450" w:lineRule="exact"/>
        <w:ind w:firstLine="480" w:firstLineChars="200"/>
        <w:rPr>
          <w:rFonts w:hint="eastAsia" w:ascii="微软雅黑" w:hAnsi="微软雅黑" w:eastAsia="微软雅黑" w:cs="微软雅黑"/>
        </w:rPr>
      </w:pPr>
      <w:r>
        <w:rPr>
          <w:rFonts w:hint="eastAsia" w:ascii="微软雅黑" w:hAnsi="微软雅黑" w:eastAsia="微软雅黑" w:cs="微软雅黑"/>
          <w:szCs w:val="21"/>
          <w:lang w:val="en-US" w:eastAsia="zh-CN"/>
        </w:rPr>
        <w:t>报价明细表：</w:t>
      </w:r>
    </w:p>
    <w:tbl>
      <w:tblPr>
        <w:tblStyle w:val="50"/>
        <w:tblW w:w="85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877"/>
        <w:gridCol w:w="1573"/>
        <w:gridCol w:w="1481"/>
        <w:gridCol w:w="1346"/>
      </w:tblGrid>
      <w:tr w14:paraId="031F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trPr>
        <w:tc>
          <w:tcPr>
            <w:tcW w:w="2263" w:type="dxa"/>
            <w:noWrap w:val="0"/>
            <w:vAlign w:val="center"/>
          </w:tcPr>
          <w:p w14:paraId="527510D2">
            <w:pPr>
              <w:pStyle w:val="23"/>
              <w:spacing w:line="45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工作内容</w:t>
            </w:r>
          </w:p>
        </w:tc>
        <w:tc>
          <w:tcPr>
            <w:tcW w:w="1877" w:type="dxa"/>
            <w:noWrap w:val="0"/>
            <w:vAlign w:val="center"/>
          </w:tcPr>
          <w:p w14:paraId="60B831DD">
            <w:pPr>
              <w:pStyle w:val="23"/>
              <w:spacing w:line="450" w:lineRule="exact"/>
              <w:jc w:val="center"/>
              <w:rPr>
                <w:rFonts w:hint="eastAsia" w:ascii="微软雅黑" w:hAnsi="微软雅黑" w:eastAsia="微软雅黑" w:cs="微软雅黑"/>
                <w:szCs w:val="21"/>
              </w:rPr>
            </w:pPr>
            <w:r>
              <w:rPr>
                <w:rFonts w:hint="eastAsia" w:ascii="微软雅黑" w:hAnsi="微软雅黑" w:eastAsia="微软雅黑" w:cs="微软雅黑"/>
                <w:szCs w:val="21"/>
                <w:lang w:eastAsia="zh-CN"/>
              </w:rPr>
              <w:t>数量</w:t>
            </w:r>
          </w:p>
        </w:tc>
        <w:tc>
          <w:tcPr>
            <w:tcW w:w="1573" w:type="dxa"/>
            <w:noWrap w:val="0"/>
            <w:vAlign w:val="center"/>
          </w:tcPr>
          <w:p w14:paraId="2711D224">
            <w:pPr>
              <w:pStyle w:val="23"/>
              <w:spacing w:line="450" w:lineRule="exact"/>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rPr>
              <w:t>单位</w:t>
            </w:r>
          </w:p>
        </w:tc>
        <w:tc>
          <w:tcPr>
            <w:tcW w:w="1481" w:type="dxa"/>
            <w:noWrap w:val="0"/>
            <w:vAlign w:val="center"/>
          </w:tcPr>
          <w:p w14:paraId="38FA52FF">
            <w:pPr>
              <w:pStyle w:val="23"/>
              <w:spacing w:line="450" w:lineRule="exact"/>
              <w:jc w:val="center"/>
              <w:rPr>
                <w:rFonts w:hint="eastAsia" w:ascii="微软雅黑" w:hAnsi="微软雅黑" w:eastAsia="微软雅黑" w:cs="微软雅黑"/>
                <w:szCs w:val="21"/>
              </w:rPr>
            </w:pPr>
            <w:r>
              <w:rPr>
                <w:rFonts w:hint="eastAsia" w:ascii="微软雅黑" w:hAnsi="微软雅黑" w:eastAsia="微软雅黑" w:cs="微软雅黑"/>
                <w:szCs w:val="21"/>
                <w:lang w:eastAsia="zh-CN"/>
              </w:rPr>
              <w:t>单</w:t>
            </w:r>
            <w:r>
              <w:rPr>
                <w:rFonts w:hint="eastAsia" w:ascii="微软雅黑" w:hAnsi="微软雅黑" w:eastAsia="微软雅黑" w:cs="微软雅黑"/>
                <w:szCs w:val="21"/>
              </w:rPr>
              <w:t>价（小写）</w:t>
            </w:r>
          </w:p>
        </w:tc>
        <w:tc>
          <w:tcPr>
            <w:tcW w:w="1346" w:type="dxa"/>
            <w:noWrap w:val="0"/>
            <w:vAlign w:val="center"/>
          </w:tcPr>
          <w:p w14:paraId="750A38CC">
            <w:pPr>
              <w:pStyle w:val="23"/>
              <w:spacing w:line="450" w:lineRule="exact"/>
              <w:jc w:val="center"/>
              <w:rPr>
                <w:rFonts w:hint="eastAsia" w:ascii="微软雅黑" w:hAnsi="微软雅黑" w:eastAsia="微软雅黑" w:cs="微软雅黑"/>
                <w:szCs w:val="21"/>
              </w:rPr>
            </w:pPr>
            <w:r>
              <w:rPr>
                <w:rFonts w:hint="eastAsia" w:ascii="微软雅黑" w:hAnsi="微软雅黑" w:eastAsia="微软雅黑" w:cs="微软雅黑"/>
                <w:szCs w:val="21"/>
                <w:lang w:eastAsia="zh-CN"/>
              </w:rPr>
              <w:t>总价（</w:t>
            </w:r>
            <w:r>
              <w:rPr>
                <w:rFonts w:hint="eastAsia" w:ascii="微软雅黑" w:hAnsi="微软雅黑" w:eastAsia="微软雅黑" w:cs="微软雅黑"/>
                <w:szCs w:val="21"/>
                <w:lang w:val="en-US" w:eastAsia="zh-CN"/>
              </w:rPr>
              <w:t>元</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（小写）</w:t>
            </w:r>
          </w:p>
          <w:p w14:paraId="521ECE6C">
            <w:pPr>
              <w:pStyle w:val="23"/>
              <w:spacing w:line="450" w:lineRule="exact"/>
              <w:jc w:val="center"/>
              <w:rPr>
                <w:rFonts w:hint="eastAsia" w:ascii="微软雅黑" w:hAnsi="微软雅黑" w:eastAsia="微软雅黑" w:cs="微软雅黑"/>
                <w:szCs w:val="21"/>
              </w:rPr>
            </w:pPr>
            <w:r>
              <w:rPr>
                <w:rFonts w:hint="eastAsia" w:ascii="微软雅黑" w:hAnsi="微软雅黑" w:eastAsia="微软雅黑" w:cs="微软雅黑"/>
                <w:szCs w:val="21"/>
                <w:lang w:eastAsia="zh-CN"/>
              </w:rPr>
              <w:t>（单位元）</w:t>
            </w:r>
          </w:p>
        </w:tc>
      </w:tr>
      <w:tr w14:paraId="6AA9E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trPr>
        <w:tc>
          <w:tcPr>
            <w:tcW w:w="2263" w:type="dxa"/>
            <w:noWrap w:val="0"/>
            <w:vAlign w:val="center"/>
          </w:tcPr>
          <w:p w14:paraId="7E9CAF3E">
            <w:pPr>
              <w:pStyle w:val="23"/>
              <w:spacing w:line="45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路面平整度</w:t>
            </w:r>
          </w:p>
        </w:tc>
        <w:tc>
          <w:tcPr>
            <w:tcW w:w="1877" w:type="dxa"/>
            <w:noWrap w:val="0"/>
            <w:vAlign w:val="center"/>
          </w:tcPr>
          <w:p w14:paraId="210D642E">
            <w:pPr>
              <w:pStyle w:val="23"/>
              <w:spacing w:line="450" w:lineRule="exact"/>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val="en-US" w:eastAsia="zh-CN"/>
              </w:rPr>
              <w:t>524.319</w:t>
            </w:r>
          </w:p>
        </w:tc>
        <w:tc>
          <w:tcPr>
            <w:tcW w:w="1573" w:type="dxa"/>
            <w:noWrap w:val="0"/>
            <w:vAlign w:val="center"/>
          </w:tcPr>
          <w:p w14:paraId="0D546C95">
            <w:pPr>
              <w:pStyle w:val="23"/>
              <w:spacing w:line="45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每车道每公里</w:t>
            </w:r>
          </w:p>
        </w:tc>
        <w:tc>
          <w:tcPr>
            <w:tcW w:w="1481" w:type="dxa"/>
            <w:noWrap w:val="0"/>
            <w:vAlign w:val="center"/>
          </w:tcPr>
          <w:p w14:paraId="7F2CCDB4">
            <w:pPr>
              <w:pStyle w:val="23"/>
              <w:spacing w:line="450" w:lineRule="exact"/>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lang w:eastAsia="zh-CN"/>
              </w:rPr>
              <w:t>元</w:t>
            </w:r>
            <w:r>
              <w:rPr>
                <w:rFonts w:hint="eastAsia" w:ascii="微软雅黑" w:hAnsi="微软雅黑" w:eastAsia="微软雅黑" w:cs="微软雅黑"/>
                <w:szCs w:val="21"/>
                <w:lang w:val="en-US" w:eastAsia="zh-CN"/>
              </w:rPr>
              <w:t>/</w:t>
            </w:r>
            <w:r>
              <w:rPr>
                <w:rFonts w:hint="eastAsia" w:ascii="微软雅黑" w:hAnsi="微软雅黑" w:eastAsia="微软雅黑" w:cs="微软雅黑"/>
                <w:szCs w:val="21"/>
              </w:rPr>
              <w:t>每车道每公里</w:t>
            </w:r>
          </w:p>
        </w:tc>
        <w:tc>
          <w:tcPr>
            <w:tcW w:w="1346" w:type="dxa"/>
            <w:noWrap w:val="0"/>
            <w:vAlign w:val="center"/>
          </w:tcPr>
          <w:p w14:paraId="1ADAA393">
            <w:pPr>
              <w:pStyle w:val="23"/>
              <w:spacing w:line="450" w:lineRule="exact"/>
              <w:jc w:val="center"/>
              <w:rPr>
                <w:rFonts w:hint="eastAsia" w:ascii="微软雅黑" w:hAnsi="微软雅黑" w:eastAsia="微软雅黑" w:cs="微软雅黑"/>
                <w:szCs w:val="21"/>
                <w:lang w:eastAsia="zh-CN"/>
              </w:rPr>
            </w:pPr>
          </w:p>
        </w:tc>
      </w:tr>
      <w:tr w14:paraId="0A7A3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exact"/>
        </w:trPr>
        <w:tc>
          <w:tcPr>
            <w:tcW w:w="2263" w:type="dxa"/>
            <w:noWrap w:val="0"/>
            <w:vAlign w:val="center"/>
          </w:tcPr>
          <w:p w14:paraId="58992F4E">
            <w:pPr>
              <w:pStyle w:val="23"/>
              <w:spacing w:line="45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路面病害调查</w:t>
            </w:r>
          </w:p>
          <w:p w14:paraId="6E2B13B8">
            <w:pPr>
              <w:pStyle w:val="23"/>
              <w:spacing w:line="45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（自动路况摄像）</w:t>
            </w:r>
          </w:p>
        </w:tc>
        <w:tc>
          <w:tcPr>
            <w:tcW w:w="1877" w:type="dxa"/>
            <w:noWrap w:val="0"/>
            <w:vAlign w:val="center"/>
          </w:tcPr>
          <w:p w14:paraId="7F38D55E">
            <w:pPr>
              <w:pStyle w:val="23"/>
              <w:spacing w:line="450" w:lineRule="exact"/>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val="en-US" w:eastAsia="zh-CN"/>
              </w:rPr>
              <w:t>524.319</w:t>
            </w:r>
          </w:p>
        </w:tc>
        <w:tc>
          <w:tcPr>
            <w:tcW w:w="1573" w:type="dxa"/>
            <w:noWrap w:val="0"/>
            <w:vAlign w:val="center"/>
          </w:tcPr>
          <w:p w14:paraId="24293386">
            <w:pPr>
              <w:pStyle w:val="23"/>
              <w:spacing w:line="45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每车道每公里</w:t>
            </w:r>
          </w:p>
        </w:tc>
        <w:tc>
          <w:tcPr>
            <w:tcW w:w="1481" w:type="dxa"/>
            <w:noWrap w:val="0"/>
            <w:vAlign w:val="center"/>
          </w:tcPr>
          <w:p w14:paraId="1091E0B3">
            <w:pPr>
              <w:pStyle w:val="23"/>
              <w:spacing w:line="450" w:lineRule="exact"/>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lang w:eastAsia="zh-CN"/>
              </w:rPr>
              <w:t>元</w:t>
            </w:r>
            <w:r>
              <w:rPr>
                <w:rFonts w:hint="eastAsia" w:ascii="微软雅黑" w:hAnsi="微软雅黑" w:eastAsia="微软雅黑" w:cs="微软雅黑"/>
                <w:szCs w:val="21"/>
                <w:lang w:val="en-US" w:eastAsia="zh-CN"/>
              </w:rPr>
              <w:t>/</w:t>
            </w:r>
            <w:r>
              <w:rPr>
                <w:rFonts w:hint="eastAsia" w:ascii="微软雅黑" w:hAnsi="微软雅黑" w:eastAsia="微软雅黑" w:cs="微软雅黑"/>
                <w:szCs w:val="21"/>
              </w:rPr>
              <w:t>每车道每公里</w:t>
            </w:r>
          </w:p>
        </w:tc>
        <w:tc>
          <w:tcPr>
            <w:tcW w:w="1346" w:type="dxa"/>
            <w:noWrap w:val="0"/>
            <w:vAlign w:val="center"/>
          </w:tcPr>
          <w:p w14:paraId="1A79758B">
            <w:pPr>
              <w:pStyle w:val="23"/>
              <w:spacing w:line="450" w:lineRule="exact"/>
              <w:jc w:val="center"/>
              <w:rPr>
                <w:rFonts w:hint="eastAsia" w:ascii="微软雅黑" w:hAnsi="微软雅黑" w:eastAsia="微软雅黑" w:cs="微软雅黑"/>
                <w:szCs w:val="21"/>
                <w:lang w:eastAsia="zh-CN"/>
              </w:rPr>
            </w:pPr>
          </w:p>
        </w:tc>
      </w:tr>
      <w:tr w14:paraId="615C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exact"/>
        </w:trPr>
        <w:tc>
          <w:tcPr>
            <w:tcW w:w="2263" w:type="dxa"/>
            <w:noWrap w:val="0"/>
            <w:vAlign w:val="center"/>
          </w:tcPr>
          <w:p w14:paraId="2BA1A7BB">
            <w:pPr>
              <w:pStyle w:val="23"/>
              <w:spacing w:line="450" w:lineRule="exact"/>
              <w:jc w:val="center"/>
              <w:rPr>
                <w:rFonts w:hint="default" w:ascii="微软雅黑" w:hAnsi="微软雅黑" w:eastAsia="微软雅黑" w:cs="微软雅黑"/>
                <w:szCs w:val="21"/>
                <w:lang w:val="en-US" w:eastAsia="zh-CN"/>
              </w:rPr>
            </w:pPr>
            <w:r>
              <w:rPr>
                <w:rFonts w:hint="eastAsia"/>
                <w:szCs w:val="21"/>
              </w:rPr>
              <w:t>投标</w:t>
            </w:r>
            <w:r>
              <w:rPr>
                <w:rFonts w:hint="eastAsia"/>
                <w:szCs w:val="21"/>
                <w:lang w:val="en-US" w:eastAsia="zh-CN"/>
              </w:rPr>
              <w:t>报价总价</w:t>
            </w:r>
          </w:p>
        </w:tc>
        <w:tc>
          <w:tcPr>
            <w:tcW w:w="6277" w:type="dxa"/>
            <w:gridSpan w:val="4"/>
            <w:noWrap w:val="0"/>
            <w:vAlign w:val="center"/>
          </w:tcPr>
          <w:p w14:paraId="36DB3DD3">
            <w:pPr>
              <w:pStyle w:val="23"/>
              <w:tabs>
                <w:tab w:val="center" w:pos="2952"/>
              </w:tabs>
              <w:spacing w:line="450" w:lineRule="exact"/>
              <w:jc w:val="left"/>
              <w:rPr>
                <w:rFonts w:hint="default" w:ascii="微软雅黑" w:hAnsi="微软雅黑" w:eastAsia="微软雅黑" w:cs="微软雅黑"/>
                <w:szCs w:val="21"/>
                <w:u w:val="single"/>
                <w:lang w:val="en-US" w:eastAsia="zh-CN"/>
              </w:rPr>
            </w:pPr>
            <w:r>
              <w:rPr>
                <w:rFonts w:hint="eastAsia" w:ascii="微软雅黑" w:hAnsi="微软雅黑" w:eastAsia="微软雅黑" w:cs="微软雅黑"/>
                <w:szCs w:val="21"/>
              </w:rPr>
              <w:t>投标</w:t>
            </w:r>
            <w:r>
              <w:rPr>
                <w:rFonts w:hint="eastAsia" w:ascii="微软雅黑" w:hAnsi="微软雅黑" w:eastAsia="微软雅黑" w:cs="微软雅黑"/>
                <w:szCs w:val="21"/>
                <w:lang w:val="en-US" w:eastAsia="zh-CN"/>
              </w:rPr>
              <w:t>报价总价</w:t>
            </w:r>
            <w:r>
              <w:rPr>
                <w:rFonts w:hint="eastAsia" w:ascii="微软雅黑" w:hAnsi="微软雅黑" w:eastAsia="微软雅黑" w:cs="微软雅黑"/>
                <w:szCs w:val="21"/>
              </w:rPr>
              <w:t>大写</w:t>
            </w:r>
            <w:r>
              <w:rPr>
                <w:rFonts w:hint="eastAsia" w:ascii="微软雅黑" w:hAnsi="微软雅黑" w:eastAsia="微软雅黑" w:cs="微软雅黑"/>
                <w:szCs w:val="21"/>
                <w:lang w:eastAsia="zh-CN"/>
              </w:rPr>
              <w:t>：</w:t>
            </w:r>
            <w:r>
              <w:rPr>
                <w:rFonts w:hint="eastAsia" w:ascii="微软雅黑" w:hAnsi="微软雅黑" w:eastAsia="微软雅黑" w:cs="微软雅黑"/>
                <w:szCs w:val="21"/>
                <w:u w:val="single"/>
                <w:lang w:val="en-US" w:eastAsia="zh-CN"/>
              </w:rPr>
              <w:t xml:space="preserve">            </w:t>
            </w:r>
            <w:r>
              <w:rPr>
                <w:rFonts w:hint="eastAsia" w:ascii="微软雅黑" w:hAnsi="微软雅黑" w:eastAsia="微软雅黑" w:cs="微软雅黑"/>
                <w:szCs w:val="21"/>
                <w:lang w:eastAsia="zh-CN"/>
              </w:rPr>
              <w:t>元</w:t>
            </w:r>
            <w:r>
              <w:rPr>
                <w:rFonts w:hint="eastAsia" w:ascii="微软雅黑" w:hAnsi="微软雅黑" w:eastAsia="微软雅黑" w:cs="微软雅黑"/>
                <w:szCs w:val="21"/>
                <w:lang w:val="en-US" w:eastAsia="zh-CN"/>
              </w:rPr>
              <w:t>整</w:t>
            </w:r>
          </w:p>
          <w:p w14:paraId="06BD7555">
            <w:pPr>
              <w:pStyle w:val="23"/>
              <w:tabs>
                <w:tab w:val="center" w:pos="2952"/>
              </w:tabs>
              <w:spacing w:line="450" w:lineRule="exact"/>
              <w:jc w:val="left"/>
              <w:rPr>
                <w:rFonts w:hint="default" w:ascii="微软雅黑" w:hAnsi="微软雅黑" w:eastAsia="微软雅黑" w:cs="微软雅黑"/>
                <w:szCs w:val="21"/>
                <w:u w:val="none"/>
                <w:lang w:val="en-US" w:eastAsia="zh-CN"/>
              </w:rPr>
            </w:pPr>
            <w:r>
              <w:rPr>
                <w:rFonts w:hint="eastAsia" w:ascii="微软雅黑" w:hAnsi="微软雅黑" w:eastAsia="微软雅黑" w:cs="微软雅黑"/>
                <w:szCs w:val="21"/>
              </w:rPr>
              <w:t>小写</w:t>
            </w:r>
            <w:r>
              <w:rPr>
                <w:rFonts w:hint="eastAsia" w:ascii="微软雅黑" w:hAnsi="微软雅黑" w:eastAsia="微软雅黑" w:cs="微软雅黑"/>
                <w:szCs w:val="21"/>
                <w:lang w:eastAsia="zh-CN"/>
              </w:rPr>
              <w:t>：</w:t>
            </w:r>
            <w:r>
              <w:rPr>
                <w:rFonts w:hint="default" w:ascii="微软雅黑" w:hAnsi="微软雅黑" w:eastAsia="微软雅黑" w:cs="微软雅黑"/>
                <w:szCs w:val="21"/>
                <w:u w:val="single"/>
                <w:lang w:val="en-US" w:eastAsia="zh-CN"/>
              </w:rPr>
              <w:t>¥</w:t>
            </w:r>
            <w:r>
              <w:rPr>
                <w:rFonts w:hint="eastAsia" w:ascii="微软雅黑" w:hAnsi="微软雅黑" w:eastAsia="微软雅黑" w:cs="微软雅黑"/>
                <w:szCs w:val="21"/>
                <w:u w:val="single"/>
                <w:lang w:val="en-US" w:eastAsia="zh-CN"/>
              </w:rPr>
              <w:t xml:space="preserve">                      </w:t>
            </w:r>
          </w:p>
        </w:tc>
      </w:tr>
      <w:tr w14:paraId="63AA4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263" w:type="dxa"/>
            <w:noWrap w:val="0"/>
            <w:vAlign w:val="center"/>
          </w:tcPr>
          <w:p w14:paraId="7BA27CBA">
            <w:pPr>
              <w:pStyle w:val="23"/>
              <w:spacing w:line="45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服务期</w:t>
            </w:r>
          </w:p>
        </w:tc>
        <w:tc>
          <w:tcPr>
            <w:tcW w:w="6277" w:type="dxa"/>
            <w:gridSpan w:val="4"/>
            <w:noWrap w:val="0"/>
            <w:vAlign w:val="center"/>
          </w:tcPr>
          <w:p w14:paraId="7B00EAB2">
            <w:pPr>
              <w:pStyle w:val="46"/>
              <w:spacing w:before="0" w:beforeAutospacing="0" w:after="0" w:afterAutospacing="0" w:line="400" w:lineRule="exact"/>
              <w:ind w:firstLine="480" w:firstLineChars="200"/>
              <w:rPr>
                <w:rFonts w:hint="eastAsia" w:ascii="微软雅黑" w:hAnsi="微软雅黑" w:eastAsia="微软雅黑" w:cs="微软雅黑"/>
                <w:szCs w:val="21"/>
              </w:rPr>
            </w:pPr>
            <w:r>
              <w:rPr>
                <w:rFonts w:hint="eastAsia" w:ascii="微软雅黑" w:hAnsi="微软雅黑" w:eastAsia="微软雅黑" w:cs="微软雅黑"/>
                <w:kern w:val="2"/>
                <w:sz w:val="24"/>
                <w:szCs w:val="21"/>
                <w:lang w:val="en-US" w:eastAsia="zh-CN" w:bidi="ar-SA"/>
              </w:rPr>
              <w:t>45日历天（含提交成果报告）</w:t>
            </w:r>
          </w:p>
        </w:tc>
      </w:tr>
      <w:tr w14:paraId="26EE9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263" w:type="dxa"/>
            <w:noWrap w:val="0"/>
            <w:vAlign w:val="center"/>
          </w:tcPr>
          <w:p w14:paraId="383F9817">
            <w:pPr>
              <w:pStyle w:val="23"/>
              <w:spacing w:line="450" w:lineRule="exact"/>
              <w:jc w:val="center"/>
              <w:rPr>
                <w:rFonts w:hint="eastAsia" w:ascii="微软雅黑" w:hAnsi="微软雅黑" w:eastAsia="微软雅黑" w:cs="微软雅黑"/>
                <w:szCs w:val="21"/>
                <w:lang w:val="en-US" w:eastAsia="zh-CN"/>
              </w:rPr>
            </w:pPr>
            <w:r>
              <w:rPr>
                <w:rFonts w:hint="eastAsia" w:ascii="微软雅黑" w:hAnsi="微软雅黑" w:eastAsia="微软雅黑" w:cs="微软雅黑"/>
                <w:szCs w:val="21"/>
              </w:rPr>
              <w:t>质量</w:t>
            </w:r>
            <w:r>
              <w:rPr>
                <w:rFonts w:hint="eastAsia" w:ascii="微软雅黑" w:hAnsi="微软雅黑" w:eastAsia="微软雅黑" w:cs="微软雅黑"/>
                <w:szCs w:val="21"/>
                <w:lang w:val="en-US" w:eastAsia="zh-CN"/>
              </w:rPr>
              <w:t>要求</w:t>
            </w:r>
          </w:p>
        </w:tc>
        <w:tc>
          <w:tcPr>
            <w:tcW w:w="6277" w:type="dxa"/>
            <w:gridSpan w:val="4"/>
            <w:noWrap w:val="0"/>
            <w:vAlign w:val="center"/>
          </w:tcPr>
          <w:p w14:paraId="37B28C54">
            <w:pPr>
              <w:pStyle w:val="23"/>
              <w:spacing w:line="450" w:lineRule="exact"/>
              <w:rPr>
                <w:rFonts w:hint="eastAsia" w:ascii="微软雅黑" w:hAnsi="微软雅黑" w:eastAsia="微软雅黑" w:cs="微软雅黑"/>
                <w:szCs w:val="21"/>
                <w:lang w:eastAsia="zh-CN"/>
              </w:rPr>
            </w:pPr>
            <w:r>
              <w:rPr>
                <w:rFonts w:hint="eastAsia" w:ascii="微软雅黑" w:hAnsi="微软雅黑" w:eastAsia="微软雅黑" w:cs="微软雅黑"/>
                <w:szCs w:val="21"/>
              </w:rPr>
              <w:t xml:space="preserve">合格(符合相关国家强制性技术标准、规范和规程的要求) </w:t>
            </w:r>
            <w:r>
              <w:rPr>
                <w:rFonts w:hint="eastAsia" w:ascii="微软雅黑" w:hAnsi="微软雅黑" w:eastAsia="微软雅黑" w:cs="微软雅黑"/>
                <w:szCs w:val="21"/>
                <w:lang w:eastAsia="zh-CN"/>
              </w:rPr>
              <w:t>。</w:t>
            </w:r>
          </w:p>
        </w:tc>
      </w:tr>
      <w:tr w14:paraId="044E8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263" w:type="dxa"/>
            <w:noWrap w:val="0"/>
            <w:vAlign w:val="center"/>
          </w:tcPr>
          <w:p w14:paraId="3B971028">
            <w:pPr>
              <w:pStyle w:val="23"/>
              <w:spacing w:line="45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项目负责人</w:t>
            </w:r>
          </w:p>
        </w:tc>
        <w:tc>
          <w:tcPr>
            <w:tcW w:w="6277" w:type="dxa"/>
            <w:gridSpan w:val="4"/>
            <w:noWrap w:val="0"/>
            <w:vAlign w:val="center"/>
          </w:tcPr>
          <w:p w14:paraId="42B90192">
            <w:pPr>
              <w:pStyle w:val="23"/>
              <w:spacing w:line="450" w:lineRule="exact"/>
              <w:jc w:val="center"/>
              <w:rPr>
                <w:rFonts w:hint="eastAsia" w:ascii="微软雅黑" w:hAnsi="微软雅黑" w:eastAsia="微软雅黑" w:cs="微软雅黑"/>
                <w:szCs w:val="21"/>
              </w:rPr>
            </w:pPr>
          </w:p>
        </w:tc>
      </w:tr>
    </w:tbl>
    <w:p w14:paraId="0DC647B7">
      <w:pPr>
        <w:pStyle w:val="21"/>
        <w:adjustRightInd w:val="0"/>
        <w:snapToGrid w:val="0"/>
        <w:spacing w:line="240" w:lineRule="auto"/>
        <w:ind w:firstLine="420" w:firstLineChars="200"/>
        <w:jc w:val="left"/>
        <w:rPr>
          <w:rFonts w:hint="eastAsia" w:ascii="微软雅黑" w:hAnsi="微软雅黑" w:eastAsia="微软雅黑" w:cs="微软雅黑"/>
          <w:sz w:val="21"/>
          <w:szCs w:val="21"/>
          <w:lang w:eastAsia="zh-CN"/>
        </w:rPr>
      </w:pPr>
    </w:p>
    <w:p w14:paraId="38CD623B">
      <w:pPr>
        <w:pStyle w:val="21"/>
        <w:adjustRightInd w:val="0"/>
        <w:snapToGrid w:val="0"/>
        <w:spacing w:line="240" w:lineRule="auto"/>
        <w:ind w:firstLine="420" w:firstLineChars="20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eastAsia="zh-CN"/>
        </w:rPr>
        <w:t>注：</w:t>
      </w:r>
      <w:r>
        <w:rPr>
          <w:rFonts w:hint="eastAsia" w:ascii="微软雅黑" w:hAnsi="微软雅黑" w:eastAsia="微软雅黑" w:cs="微软雅黑"/>
          <w:sz w:val="21"/>
          <w:szCs w:val="21"/>
          <w:lang w:val="en-US" w:eastAsia="zh-CN"/>
        </w:rPr>
        <w:t>1.请仔细填写</w:t>
      </w:r>
      <w:r>
        <w:rPr>
          <w:rFonts w:hint="eastAsia" w:ascii="微软雅黑" w:hAnsi="微软雅黑" w:eastAsia="微软雅黑" w:cs="微软雅黑"/>
          <w:b/>
          <w:bCs/>
          <w:sz w:val="21"/>
          <w:szCs w:val="21"/>
          <w:lang w:val="en-US" w:eastAsia="zh-CN"/>
        </w:rPr>
        <w:t>单价、总价、总报价</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lang w:eastAsia="zh-CN"/>
        </w:rPr>
        <w:t>具体公路明细详见附件</w:t>
      </w:r>
      <w:r>
        <w:rPr>
          <w:rFonts w:hint="eastAsia" w:ascii="微软雅黑" w:hAnsi="微软雅黑" w:eastAsia="微软雅黑" w:cs="微软雅黑"/>
          <w:sz w:val="21"/>
          <w:szCs w:val="21"/>
          <w:lang w:val="en-US" w:eastAsia="zh-CN"/>
        </w:rPr>
        <w:t>1。</w:t>
      </w:r>
    </w:p>
    <w:p w14:paraId="18CD1670">
      <w:pPr>
        <w:keepNext w:val="0"/>
        <w:keepLines w:val="0"/>
        <w:pageBreakBefore w:val="0"/>
        <w:kinsoku/>
        <w:wordWrap/>
        <w:overflowPunct/>
        <w:topLinePunct w:val="0"/>
        <w:autoSpaceDE w:val="0"/>
        <w:autoSpaceDN w:val="0"/>
        <w:bidi w:val="0"/>
        <w:adjustRightInd w:val="0"/>
        <w:spacing w:line="4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2.支付按</w:t>
      </w:r>
      <w:r>
        <w:rPr>
          <w:rFonts w:hint="eastAsia" w:ascii="微软雅黑" w:hAnsi="微软雅黑" w:eastAsia="微软雅黑" w:cs="微软雅黑"/>
          <w:b/>
          <w:bCs/>
          <w:sz w:val="21"/>
          <w:szCs w:val="21"/>
          <w:lang w:val="en-US" w:eastAsia="zh-CN"/>
        </w:rPr>
        <w:t>实际检查数量按实计量</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b/>
          <w:bCs/>
          <w:sz w:val="21"/>
          <w:szCs w:val="21"/>
          <w:lang w:val="en-US" w:eastAsia="zh-CN"/>
        </w:rPr>
        <w:t>单价固定不变</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kern w:val="2"/>
          <w:sz w:val="21"/>
          <w:szCs w:val="21"/>
          <w:lang w:val="en-US" w:eastAsia="zh-CN" w:bidi="ar-SA"/>
        </w:rPr>
        <w:t>合同期结束后按照实际价款支付尾款。</w:t>
      </w:r>
    </w:p>
    <w:p w14:paraId="586C5F8B">
      <w:pPr>
        <w:pStyle w:val="21"/>
        <w:adjustRightInd w:val="0"/>
        <w:snapToGrid w:val="0"/>
        <w:spacing w:line="240" w:lineRule="auto"/>
        <w:ind w:firstLine="420" w:firstLineChars="200"/>
        <w:jc w:val="left"/>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 xml:space="preserve">3.本工程报价采用全费用单价，包含人工费、材料费、机械费、管理费、利润、规费、税金、运费及其他相关费用（如现场检查协调配合用的交通及专家评审等费用）、风险费等一切费用在内。 </w:t>
      </w:r>
    </w:p>
    <w:p w14:paraId="05E11634">
      <w:pPr>
        <w:pStyle w:val="2"/>
        <w:rPr>
          <w:rFonts w:hint="eastAsia" w:ascii="Times New Roman" w:hAnsi="Times New Roman"/>
          <w:color w:val="000000"/>
          <w:szCs w:val="21"/>
        </w:rPr>
      </w:pPr>
    </w:p>
    <w:p w14:paraId="215C8197">
      <w:pPr>
        <w:spacing w:before="156"/>
        <w:ind w:firstLine="420"/>
        <w:rPr>
          <w:color w:val="000000"/>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Songti SC Regular">
    <w:altName w:val="微软雅黑"/>
    <w:panose1 w:val="00000000000000000000"/>
    <w:charset w:val="00"/>
    <w:family w:val="auto"/>
    <w:pitch w:val="default"/>
    <w:sig w:usb0="00000000" w:usb1="00000000" w:usb2="00000010" w:usb3="00000000" w:csb0="0004009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FBB04">
    <w:pPr>
      <w:pStyle w:val="3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F10287">
                          <w:pPr>
                            <w:pStyle w:val="3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8F10287">
                    <w:pPr>
                      <w:pStyle w:val="3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45B0B">
    <w:pPr>
      <w:pStyle w:val="34"/>
      <w:ind w:right="72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337DB8F">
                          <w:pPr>
                            <w:pStyle w:val="34"/>
                          </w:pPr>
                          <w:r>
                            <w:fldChar w:fldCharType="begin"/>
                          </w:r>
                          <w:r>
                            <w:instrText xml:space="preserve"> PAGE  \* MERGEFORMAT </w:instrText>
                          </w:r>
                          <w:r>
                            <w:fldChar w:fldCharType="separate"/>
                          </w:r>
                          <w:r>
                            <w:t>7</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6QcO7+IBAADMAwAADgAA&#10;AAAAAAABACAAAAAeAQAAZHJzL2Uyb0RvYy54bWxQSwUGAAAAAAYABgBZAQAAcgUAAAAA&#10;">
              <v:fill on="f" focussize="0,0"/>
              <v:stroke on="f"/>
              <v:imagedata o:title=""/>
              <o:lock v:ext="edit" aspectratio="f"/>
              <v:textbox inset="0mm,0mm,0mm,0mm" style="mso-fit-shape-to-text:t;">
                <w:txbxContent>
                  <w:p w14:paraId="4337DB8F">
                    <w:pPr>
                      <w:pStyle w:val="34"/>
                    </w:pPr>
                    <w:r>
                      <w:fldChar w:fldCharType="begin"/>
                    </w:r>
                    <w:r>
                      <w:instrText xml:space="preserve"> PAGE  \* MERGEFORMAT </w:instrText>
                    </w:r>
                    <w:r>
                      <w:fldChar w:fldCharType="separate"/>
                    </w:r>
                    <w:r>
                      <w:t>7</w:t>
                    </w:r>
                    <w:r>
                      <w:fldChar w:fldCharType="end"/>
                    </w:r>
                  </w:p>
                </w:txbxContent>
              </v:textbox>
            </v:shape>
          </w:pict>
        </mc:Fallback>
      </mc:AlternateContent>
    </w:r>
  </w:p>
  <w:p w14:paraId="3784EE74">
    <w:pPr>
      <w:pStyle w:val="34"/>
      <w:ind w:right="720"/>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59868">
    <w:pPr>
      <w:pStyle w:val="34"/>
      <w:ind w:right="720" w:firstLine="420"/>
      <w:jc w:val="center"/>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9A5A942">
                          <w:pPr>
                            <w:pStyle w:val="34"/>
                          </w:pPr>
                          <w:r>
                            <w:fldChar w:fldCharType="begin"/>
                          </w:r>
                          <w:r>
                            <w:instrText xml:space="preserve"> PAGE  \* MERGEFORMAT </w:instrText>
                          </w:r>
                          <w:r>
                            <w:fldChar w:fldCharType="separate"/>
                          </w:r>
                          <w:r>
                            <w:t>44</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I7StquIBAADMAwAADgAA&#10;AAAAAAABACAAAAAeAQAAZHJzL2Uyb0RvYy54bWxQSwUGAAAAAAYABgBZAQAAcgUAAAAA&#10;">
              <v:fill on="f" focussize="0,0"/>
              <v:stroke on="f"/>
              <v:imagedata o:title=""/>
              <o:lock v:ext="edit" aspectratio="f"/>
              <v:textbox inset="0mm,0mm,0mm,0mm" style="mso-fit-shape-to-text:t;">
                <w:txbxContent>
                  <w:p w14:paraId="09A5A942">
                    <w:pPr>
                      <w:pStyle w:val="34"/>
                    </w:pPr>
                    <w:r>
                      <w:fldChar w:fldCharType="begin"/>
                    </w:r>
                    <w:r>
                      <w:instrText xml:space="preserve"> PAGE  \* MERGEFORMAT </w:instrText>
                    </w:r>
                    <w:r>
                      <w:fldChar w:fldCharType="separate"/>
                    </w:r>
                    <w:r>
                      <w:t>44</w:t>
                    </w:r>
                    <w:r>
                      <w:fldChar w:fldCharType="end"/>
                    </w:r>
                  </w:p>
                </w:txbxContent>
              </v:textbox>
            </v:shape>
          </w:pict>
        </mc:Fallback>
      </mc:AlternateContent>
    </w:r>
  </w:p>
  <w:p w14:paraId="798410A7">
    <w:pPr>
      <w:pStyle w:val="34"/>
      <w:ind w:right="720" w:firstLine="420"/>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9C324">
    <w:pPr>
      <w:pStyle w:val="36"/>
      <w:rPr>
        <w:rFonts w:ascii="黑体" w:eastAsia="黑体"/>
        <w:sz w:val="21"/>
        <w:szCs w:val="21"/>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8231E">
    <w:pPr>
      <w:pStyle w:val="36"/>
      <w:ind w:firstLine="360"/>
      <w:rPr>
        <w:rFonts w:ascii="黑体" w:eastAsia="黑体"/>
        <w:sz w:val="21"/>
        <w:szCs w:val="21"/>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A3565"/>
    <w:multiLevelType w:val="singleLevel"/>
    <w:tmpl w:val="966A3565"/>
    <w:lvl w:ilvl="0" w:tentative="0">
      <w:start w:val="10"/>
      <w:numFmt w:val="decimal"/>
      <w:pStyle w:val="141"/>
      <w:suff w:val="nothing"/>
      <w:lvlText w:val="%1、"/>
      <w:lvlJc w:val="left"/>
      <w:pPr>
        <w:ind w:left="0" w:firstLine="0"/>
      </w:pPr>
    </w:lvl>
  </w:abstractNum>
  <w:abstractNum w:abstractNumId="1">
    <w:nsid w:val="CEBF629A"/>
    <w:multiLevelType w:val="singleLevel"/>
    <w:tmpl w:val="CEBF629A"/>
    <w:lvl w:ilvl="0" w:tentative="0">
      <w:start w:val="1"/>
      <w:numFmt w:val="chineseCounting"/>
      <w:suff w:val="space"/>
      <w:lvlText w:val="第%1章"/>
      <w:lvlJc w:val="left"/>
      <w:rPr>
        <w:rFonts w:hint="eastAsia"/>
      </w:rPr>
    </w:lvl>
  </w:abstractNum>
  <w:abstractNum w:abstractNumId="2">
    <w:nsid w:val="FFFFFF7E"/>
    <w:multiLevelType w:val="singleLevel"/>
    <w:tmpl w:val="FFFFFF7E"/>
    <w:lvl w:ilvl="0" w:tentative="0">
      <w:start w:val="1"/>
      <w:numFmt w:val="decimal"/>
      <w:pStyle w:val="340"/>
      <w:lvlText w:val="%1."/>
      <w:lvlJc w:val="left"/>
      <w:pPr>
        <w:tabs>
          <w:tab w:val="left" w:pos="1200"/>
        </w:tabs>
        <w:ind w:left="1200" w:hanging="360"/>
      </w:pPr>
      <w:rPr>
        <w:rFonts w:cs="Times New Roman"/>
      </w:rPr>
    </w:lvl>
  </w:abstractNum>
  <w:abstractNum w:abstractNumId="3">
    <w:nsid w:val="11744E57"/>
    <w:multiLevelType w:val="multilevel"/>
    <w:tmpl w:val="11744E57"/>
    <w:lvl w:ilvl="0" w:tentative="0">
      <w:start w:val="1"/>
      <w:numFmt w:val="decimal"/>
      <w:pStyle w:val="5"/>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900"/>
        </w:tabs>
        <w:ind w:left="90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4">
    <w:nsid w:val="13EDB747"/>
    <w:multiLevelType w:val="singleLevel"/>
    <w:tmpl w:val="13EDB747"/>
    <w:lvl w:ilvl="0" w:tentative="0">
      <w:start w:val="2"/>
      <w:numFmt w:val="decimal"/>
      <w:suff w:val="nothing"/>
      <w:lvlText w:val="%1、"/>
      <w:lvlJc w:val="left"/>
    </w:lvl>
  </w:abstractNum>
  <w:abstractNum w:abstractNumId="5">
    <w:nsid w:val="38F300EC"/>
    <w:multiLevelType w:val="multilevel"/>
    <w:tmpl w:val="38F300EC"/>
    <w:lvl w:ilvl="0" w:tentative="0">
      <w:start w:val="1"/>
      <w:numFmt w:val="decimal"/>
      <w:pStyle w:val="133"/>
      <w:lvlText w:val="%1."/>
      <w:lvlJc w:val="left"/>
      <w:pPr>
        <w:tabs>
          <w:tab w:val="left" w:pos="851"/>
        </w:tabs>
        <w:ind w:left="851" w:hanging="851"/>
      </w:pPr>
      <w:rPr>
        <w:rFonts w:hint="default" w:ascii="Arial" w:hAnsi="Arial" w:eastAsia="宋体" w:cs="Times New Roman"/>
        <w:b/>
        <w:i w:val="0"/>
        <w:sz w:val="21"/>
        <w:szCs w:val="21"/>
      </w:rPr>
    </w:lvl>
    <w:lvl w:ilvl="1" w:tentative="0">
      <w:start w:val="1"/>
      <w:numFmt w:val="decimal"/>
      <w:lvlText w:val="%1.%2"/>
      <w:lvlJc w:val="left"/>
      <w:pPr>
        <w:tabs>
          <w:tab w:val="left" w:pos="851"/>
        </w:tabs>
        <w:ind w:left="851" w:hanging="851"/>
      </w:pPr>
      <w:rPr>
        <w:rFonts w:hint="default" w:ascii="Arial" w:hAnsi="Arial" w:eastAsia="宋体" w:cs="Times New Roman"/>
        <w:b w:val="0"/>
        <w:i w:val="0"/>
        <w:sz w:val="21"/>
        <w:szCs w:val="21"/>
      </w:rPr>
    </w:lvl>
    <w:lvl w:ilvl="2" w:tentative="0">
      <w:start w:val="1"/>
      <w:numFmt w:val="decimal"/>
      <w:lvlText w:val="%1.%2.%3"/>
      <w:lvlJc w:val="left"/>
      <w:pPr>
        <w:tabs>
          <w:tab w:val="left" w:pos="720"/>
        </w:tabs>
        <w:ind w:left="420" w:hanging="420"/>
      </w:pPr>
    </w:lvl>
    <w:lvl w:ilvl="3" w:tentative="0">
      <w:start w:val="1"/>
      <w:numFmt w:val="decimal"/>
      <w:lvlText w:val="%1.%2.%3.%4"/>
      <w:lvlJc w:val="left"/>
      <w:pPr>
        <w:tabs>
          <w:tab w:val="left" w:pos="420"/>
        </w:tabs>
        <w:ind w:left="420" w:hanging="420"/>
      </w:pPr>
    </w:lvl>
    <w:lvl w:ilvl="4" w:tentative="0">
      <w:start w:val="1"/>
      <w:numFmt w:val="decimal"/>
      <w:lvlText w:val="%1.%2.%3.%4.%5"/>
      <w:lvlJc w:val="left"/>
      <w:pPr>
        <w:tabs>
          <w:tab w:val="left" w:pos="420"/>
        </w:tabs>
        <w:ind w:left="420" w:hanging="420"/>
      </w:pPr>
    </w:lvl>
    <w:lvl w:ilvl="5" w:tentative="0">
      <w:start w:val="1"/>
      <w:numFmt w:val="decimal"/>
      <w:lvlText w:val="%1.%2.%3.%4.%5.%6"/>
      <w:lvlJc w:val="left"/>
      <w:pPr>
        <w:tabs>
          <w:tab w:val="left" w:pos="420"/>
        </w:tabs>
        <w:ind w:left="420" w:hanging="420"/>
      </w:pPr>
    </w:lvl>
    <w:lvl w:ilvl="6" w:tentative="0">
      <w:start w:val="1"/>
      <w:numFmt w:val="decimal"/>
      <w:lvlText w:val="%1.%2.%3.%4.%5.%6.%7"/>
      <w:lvlJc w:val="left"/>
      <w:pPr>
        <w:tabs>
          <w:tab w:val="left" w:pos="420"/>
        </w:tabs>
        <w:ind w:left="420" w:hanging="420"/>
      </w:pPr>
    </w:lvl>
    <w:lvl w:ilvl="7" w:tentative="0">
      <w:start w:val="1"/>
      <w:numFmt w:val="decimal"/>
      <w:lvlText w:val="%1.%2.%3.%4.%5.%6.%7.%8"/>
      <w:lvlJc w:val="left"/>
      <w:pPr>
        <w:tabs>
          <w:tab w:val="left" w:pos="420"/>
        </w:tabs>
        <w:ind w:left="420" w:hanging="420"/>
      </w:pPr>
    </w:lvl>
    <w:lvl w:ilvl="8" w:tentative="0">
      <w:start w:val="1"/>
      <w:numFmt w:val="decimal"/>
      <w:lvlText w:val="%1.%2.%3.%4.%5.%6.%7.%8.%9"/>
      <w:lvlJc w:val="left"/>
      <w:pPr>
        <w:tabs>
          <w:tab w:val="left" w:pos="420"/>
        </w:tabs>
        <w:ind w:left="420" w:hanging="420"/>
      </w:pPr>
    </w:lvl>
  </w:abstractNum>
  <w:abstractNum w:abstractNumId="6">
    <w:nsid w:val="51FA1A31"/>
    <w:multiLevelType w:val="multilevel"/>
    <w:tmpl w:val="51FA1A31"/>
    <w:lvl w:ilvl="0" w:tentative="0">
      <w:start w:val="1"/>
      <w:numFmt w:val="japaneseCounting"/>
      <w:pStyle w:val="44"/>
      <w:lvlText w:val="%1、"/>
      <w:lvlJc w:val="left"/>
      <w:pPr>
        <w:tabs>
          <w:tab w:val="left" w:pos="720"/>
        </w:tabs>
        <w:ind w:left="720" w:hanging="7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54F403B5"/>
    <w:multiLevelType w:val="singleLevel"/>
    <w:tmpl w:val="54F403B5"/>
    <w:lvl w:ilvl="0" w:tentative="0">
      <w:start w:val="1"/>
      <w:numFmt w:val="chineseCounting"/>
      <w:suff w:val="nothing"/>
      <w:lvlText w:val="%1、"/>
      <w:lvlJc w:val="left"/>
      <w:pPr>
        <w:ind w:left="0" w:firstLine="0"/>
      </w:pPr>
    </w:lvl>
  </w:abstractNum>
  <w:abstractNum w:abstractNumId="8">
    <w:nsid w:val="557FD3DA"/>
    <w:multiLevelType w:val="singleLevel"/>
    <w:tmpl w:val="557FD3DA"/>
    <w:lvl w:ilvl="0" w:tentative="0">
      <w:start w:val="3"/>
      <w:numFmt w:val="chineseCounting"/>
      <w:suff w:val="nothing"/>
      <w:lvlText w:val="%1、"/>
      <w:lvlJc w:val="left"/>
      <w:pPr>
        <w:ind w:left="0" w:firstLine="0"/>
      </w:pPr>
    </w:lvl>
  </w:abstractNum>
  <w:abstractNum w:abstractNumId="9">
    <w:nsid w:val="6CEA2025"/>
    <w:multiLevelType w:val="multilevel"/>
    <w:tmpl w:val="6CEA2025"/>
    <w:lvl w:ilvl="0" w:tentative="0">
      <w:start w:val="1"/>
      <w:numFmt w:val="none"/>
      <w:pStyle w:val="446"/>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42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0"/>
    </w:lvlOverride>
  </w:num>
  <w:num w:numId="5">
    <w:abstractNumId w:val="2"/>
    <w:lvlOverride w:ilvl="0">
      <w:startOverride w:val="1"/>
    </w:lvlOverride>
  </w:num>
  <w:num w:numId="6">
    <w:abstractNumId w:val="9"/>
  </w:num>
  <w:num w:numId="7">
    <w:abstractNumId w:val="1"/>
  </w:num>
  <w:num w:numId="8">
    <w:abstractNumId w:val="4"/>
  </w:num>
  <w:num w:numId="9">
    <w:abstractNumId w:val="7"/>
    <w:lvlOverride w:ilvl="0">
      <w:startOverride w:val="1"/>
    </w:lvlOverride>
  </w:num>
  <w:num w:numId="10">
    <w:abstractNumId w:val="8"/>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Y2MxYTE3YWUzMTFlOTk1ZGJjYmNiOWQ0NzhlMjQifQ=="/>
  </w:docVars>
  <w:rsids>
    <w:rsidRoot w:val="00C249F4"/>
    <w:rsid w:val="00016D5C"/>
    <w:rsid w:val="000202E6"/>
    <w:rsid w:val="0002549A"/>
    <w:rsid w:val="000319BA"/>
    <w:rsid w:val="00034F49"/>
    <w:rsid w:val="00042DCD"/>
    <w:rsid w:val="0006443F"/>
    <w:rsid w:val="00064D06"/>
    <w:rsid w:val="00066557"/>
    <w:rsid w:val="000B4216"/>
    <w:rsid w:val="000C18D8"/>
    <w:rsid w:val="00142F9C"/>
    <w:rsid w:val="001A7973"/>
    <w:rsid w:val="001B65D9"/>
    <w:rsid w:val="001C5FBA"/>
    <w:rsid w:val="00211017"/>
    <w:rsid w:val="002240A7"/>
    <w:rsid w:val="00235839"/>
    <w:rsid w:val="00242804"/>
    <w:rsid w:val="00261302"/>
    <w:rsid w:val="00274FA4"/>
    <w:rsid w:val="002A77A7"/>
    <w:rsid w:val="002B4055"/>
    <w:rsid w:val="002C240C"/>
    <w:rsid w:val="00304393"/>
    <w:rsid w:val="00324554"/>
    <w:rsid w:val="0035288B"/>
    <w:rsid w:val="00374917"/>
    <w:rsid w:val="0037561C"/>
    <w:rsid w:val="003D3445"/>
    <w:rsid w:val="004000F9"/>
    <w:rsid w:val="00405273"/>
    <w:rsid w:val="00426519"/>
    <w:rsid w:val="004314C5"/>
    <w:rsid w:val="00443B73"/>
    <w:rsid w:val="004711F4"/>
    <w:rsid w:val="004D29A9"/>
    <w:rsid w:val="00552C14"/>
    <w:rsid w:val="00585110"/>
    <w:rsid w:val="005B762B"/>
    <w:rsid w:val="005E2BE8"/>
    <w:rsid w:val="005F7EAF"/>
    <w:rsid w:val="0062626A"/>
    <w:rsid w:val="00630D1B"/>
    <w:rsid w:val="006472FE"/>
    <w:rsid w:val="00655D4A"/>
    <w:rsid w:val="006A16C3"/>
    <w:rsid w:val="006C1D34"/>
    <w:rsid w:val="00726059"/>
    <w:rsid w:val="0075462B"/>
    <w:rsid w:val="0077401E"/>
    <w:rsid w:val="00774D70"/>
    <w:rsid w:val="007D160F"/>
    <w:rsid w:val="007D3199"/>
    <w:rsid w:val="007E26D4"/>
    <w:rsid w:val="0081537C"/>
    <w:rsid w:val="008B6565"/>
    <w:rsid w:val="00906295"/>
    <w:rsid w:val="00927AA0"/>
    <w:rsid w:val="009415E9"/>
    <w:rsid w:val="00943C5E"/>
    <w:rsid w:val="00982B12"/>
    <w:rsid w:val="009D46EA"/>
    <w:rsid w:val="00A2438C"/>
    <w:rsid w:val="00A5246C"/>
    <w:rsid w:val="00A67931"/>
    <w:rsid w:val="00A80C9C"/>
    <w:rsid w:val="00AB38DA"/>
    <w:rsid w:val="00B20359"/>
    <w:rsid w:val="00B4729E"/>
    <w:rsid w:val="00B6211E"/>
    <w:rsid w:val="00BF2891"/>
    <w:rsid w:val="00BF5DCC"/>
    <w:rsid w:val="00C01D3D"/>
    <w:rsid w:val="00C23AB1"/>
    <w:rsid w:val="00C249F4"/>
    <w:rsid w:val="00C47202"/>
    <w:rsid w:val="00D14759"/>
    <w:rsid w:val="00D946C8"/>
    <w:rsid w:val="00D94861"/>
    <w:rsid w:val="00DA2158"/>
    <w:rsid w:val="00DE45C3"/>
    <w:rsid w:val="00DF0CCF"/>
    <w:rsid w:val="00DF274E"/>
    <w:rsid w:val="00E57062"/>
    <w:rsid w:val="00F12AF2"/>
    <w:rsid w:val="00F42FB5"/>
    <w:rsid w:val="00F733B4"/>
    <w:rsid w:val="00FC2A4F"/>
    <w:rsid w:val="00FE518F"/>
    <w:rsid w:val="010333FC"/>
    <w:rsid w:val="01AA3877"/>
    <w:rsid w:val="02616A85"/>
    <w:rsid w:val="02C74E44"/>
    <w:rsid w:val="03602DE5"/>
    <w:rsid w:val="03AA4003"/>
    <w:rsid w:val="03AD598C"/>
    <w:rsid w:val="03C2134C"/>
    <w:rsid w:val="03DB240E"/>
    <w:rsid w:val="03F62DA4"/>
    <w:rsid w:val="04553127"/>
    <w:rsid w:val="04C47312"/>
    <w:rsid w:val="04C9670A"/>
    <w:rsid w:val="05222520"/>
    <w:rsid w:val="0548627C"/>
    <w:rsid w:val="06067BF7"/>
    <w:rsid w:val="0657549E"/>
    <w:rsid w:val="07020F7E"/>
    <w:rsid w:val="07283BBC"/>
    <w:rsid w:val="077C7A64"/>
    <w:rsid w:val="07B0229E"/>
    <w:rsid w:val="07DE5067"/>
    <w:rsid w:val="08B651F8"/>
    <w:rsid w:val="08ED6E6B"/>
    <w:rsid w:val="09664528"/>
    <w:rsid w:val="09A514F4"/>
    <w:rsid w:val="0ADD2F10"/>
    <w:rsid w:val="0AF96768"/>
    <w:rsid w:val="0B000E1C"/>
    <w:rsid w:val="0B0E27AE"/>
    <w:rsid w:val="0BB377CC"/>
    <w:rsid w:val="0BD532B2"/>
    <w:rsid w:val="0C372408"/>
    <w:rsid w:val="0C963376"/>
    <w:rsid w:val="0CA05CFD"/>
    <w:rsid w:val="0D377584"/>
    <w:rsid w:val="0E0D58BA"/>
    <w:rsid w:val="0E0D7180"/>
    <w:rsid w:val="0E9413BB"/>
    <w:rsid w:val="0EC20452"/>
    <w:rsid w:val="0F0942D3"/>
    <w:rsid w:val="0F672818"/>
    <w:rsid w:val="0FC87CEA"/>
    <w:rsid w:val="10A0102D"/>
    <w:rsid w:val="1103504D"/>
    <w:rsid w:val="114A0BD3"/>
    <w:rsid w:val="1218482D"/>
    <w:rsid w:val="129B7938"/>
    <w:rsid w:val="12A32349"/>
    <w:rsid w:val="12BB58E4"/>
    <w:rsid w:val="13C5279F"/>
    <w:rsid w:val="1452394E"/>
    <w:rsid w:val="149208C7"/>
    <w:rsid w:val="14E16206"/>
    <w:rsid w:val="16095600"/>
    <w:rsid w:val="16702E8A"/>
    <w:rsid w:val="16AE4F75"/>
    <w:rsid w:val="173219A1"/>
    <w:rsid w:val="1787048B"/>
    <w:rsid w:val="18567DAB"/>
    <w:rsid w:val="186711FD"/>
    <w:rsid w:val="187D53EA"/>
    <w:rsid w:val="18F5570A"/>
    <w:rsid w:val="18F97167"/>
    <w:rsid w:val="19CD414F"/>
    <w:rsid w:val="1AB86BAD"/>
    <w:rsid w:val="1B010554"/>
    <w:rsid w:val="1B041DF3"/>
    <w:rsid w:val="1BB9498B"/>
    <w:rsid w:val="1BD2258B"/>
    <w:rsid w:val="1C2F2970"/>
    <w:rsid w:val="1CBB2C9A"/>
    <w:rsid w:val="1E044A9A"/>
    <w:rsid w:val="1E297207"/>
    <w:rsid w:val="20735A50"/>
    <w:rsid w:val="209634ED"/>
    <w:rsid w:val="20FB345D"/>
    <w:rsid w:val="2106110B"/>
    <w:rsid w:val="22407D63"/>
    <w:rsid w:val="22881581"/>
    <w:rsid w:val="22971AE5"/>
    <w:rsid w:val="22BE5D5D"/>
    <w:rsid w:val="23203542"/>
    <w:rsid w:val="23256DAA"/>
    <w:rsid w:val="24197EAC"/>
    <w:rsid w:val="2500362B"/>
    <w:rsid w:val="251E430F"/>
    <w:rsid w:val="254953FE"/>
    <w:rsid w:val="257F71D6"/>
    <w:rsid w:val="27892668"/>
    <w:rsid w:val="280451E0"/>
    <w:rsid w:val="28544C78"/>
    <w:rsid w:val="28840FEB"/>
    <w:rsid w:val="29015BC3"/>
    <w:rsid w:val="290A7832"/>
    <w:rsid w:val="29591B52"/>
    <w:rsid w:val="29AF6180"/>
    <w:rsid w:val="29BC5386"/>
    <w:rsid w:val="2A573CED"/>
    <w:rsid w:val="2A5C6563"/>
    <w:rsid w:val="2A9860B3"/>
    <w:rsid w:val="2B2556A5"/>
    <w:rsid w:val="2B4A2182"/>
    <w:rsid w:val="2BA264B7"/>
    <w:rsid w:val="2C2A1D76"/>
    <w:rsid w:val="2CF42E43"/>
    <w:rsid w:val="2D314CC9"/>
    <w:rsid w:val="2E982B26"/>
    <w:rsid w:val="2F110B7B"/>
    <w:rsid w:val="2F3A3BDD"/>
    <w:rsid w:val="2F4E10FF"/>
    <w:rsid w:val="2F747B33"/>
    <w:rsid w:val="2F814890"/>
    <w:rsid w:val="30850E88"/>
    <w:rsid w:val="308C0468"/>
    <w:rsid w:val="30A457B2"/>
    <w:rsid w:val="30B5176D"/>
    <w:rsid w:val="30CB6241"/>
    <w:rsid w:val="31232FCF"/>
    <w:rsid w:val="31595CCB"/>
    <w:rsid w:val="315B7D0B"/>
    <w:rsid w:val="31700826"/>
    <w:rsid w:val="327C00A5"/>
    <w:rsid w:val="328238D1"/>
    <w:rsid w:val="32D3237F"/>
    <w:rsid w:val="33684899"/>
    <w:rsid w:val="33E73E48"/>
    <w:rsid w:val="33F51635"/>
    <w:rsid w:val="34192013"/>
    <w:rsid w:val="342F15DE"/>
    <w:rsid w:val="349B511E"/>
    <w:rsid w:val="35213875"/>
    <w:rsid w:val="354A7F10"/>
    <w:rsid w:val="35B17554"/>
    <w:rsid w:val="36F10625"/>
    <w:rsid w:val="37677C06"/>
    <w:rsid w:val="38505678"/>
    <w:rsid w:val="390A63CE"/>
    <w:rsid w:val="3AD66EB0"/>
    <w:rsid w:val="3B5B5607"/>
    <w:rsid w:val="3B696E6E"/>
    <w:rsid w:val="3BB16FD5"/>
    <w:rsid w:val="3C054857"/>
    <w:rsid w:val="3C7F0445"/>
    <w:rsid w:val="3D5C77D9"/>
    <w:rsid w:val="3DC24D62"/>
    <w:rsid w:val="3EC63878"/>
    <w:rsid w:val="3ECF2BEB"/>
    <w:rsid w:val="3F1B7587"/>
    <w:rsid w:val="3F7E18C4"/>
    <w:rsid w:val="3FE75060"/>
    <w:rsid w:val="40161AFD"/>
    <w:rsid w:val="4022016F"/>
    <w:rsid w:val="40AE35FD"/>
    <w:rsid w:val="41024BAA"/>
    <w:rsid w:val="41032081"/>
    <w:rsid w:val="413466DE"/>
    <w:rsid w:val="41760AA5"/>
    <w:rsid w:val="420E6F2F"/>
    <w:rsid w:val="42197820"/>
    <w:rsid w:val="42FF2D1C"/>
    <w:rsid w:val="43617533"/>
    <w:rsid w:val="438B1BA4"/>
    <w:rsid w:val="43F87E97"/>
    <w:rsid w:val="44075CA0"/>
    <w:rsid w:val="455273CF"/>
    <w:rsid w:val="4596522E"/>
    <w:rsid w:val="45D86725"/>
    <w:rsid w:val="46B61450"/>
    <w:rsid w:val="47F60B91"/>
    <w:rsid w:val="48392028"/>
    <w:rsid w:val="48B67135"/>
    <w:rsid w:val="496767B3"/>
    <w:rsid w:val="49CB5AC0"/>
    <w:rsid w:val="49DF29C1"/>
    <w:rsid w:val="49F43B5D"/>
    <w:rsid w:val="4A0E3E13"/>
    <w:rsid w:val="4A15423D"/>
    <w:rsid w:val="4A563B69"/>
    <w:rsid w:val="4A980693"/>
    <w:rsid w:val="4AA03036"/>
    <w:rsid w:val="4AF8077D"/>
    <w:rsid w:val="4AFA62A3"/>
    <w:rsid w:val="4B022375"/>
    <w:rsid w:val="4B2615DB"/>
    <w:rsid w:val="4B3D54A7"/>
    <w:rsid w:val="4B6D116B"/>
    <w:rsid w:val="4B7122DD"/>
    <w:rsid w:val="4C286E40"/>
    <w:rsid w:val="4D2B4E39"/>
    <w:rsid w:val="4FDA6CE9"/>
    <w:rsid w:val="501716A5"/>
    <w:rsid w:val="50610B72"/>
    <w:rsid w:val="50B3552A"/>
    <w:rsid w:val="513403C7"/>
    <w:rsid w:val="522A6F3E"/>
    <w:rsid w:val="522D1654"/>
    <w:rsid w:val="52BC29D7"/>
    <w:rsid w:val="5314501A"/>
    <w:rsid w:val="536B3385"/>
    <w:rsid w:val="54401B4B"/>
    <w:rsid w:val="54DF56DC"/>
    <w:rsid w:val="55690BF5"/>
    <w:rsid w:val="55D32512"/>
    <w:rsid w:val="55FA7A9F"/>
    <w:rsid w:val="56026953"/>
    <w:rsid w:val="564331AE"/>
    <w:rsid w:val="573012C3"/>
    <w:rsid w:val="577E64AD"/>
    <w:rsid w:val="57970A5C"/>
    <w:rsid w:val="57A930DF"/>
    <w:rsid w:val="58075845"/>
    <w:rsid w:val="58A35B7D"/>
    <w:rsid w:val="58FF3A82"/>
    <w:rsid w:val="5919023C"/>
    <w:rsid w:val="592C34DC"/>
    <w:rsid w:val="5955506C"/>
    <w:rsid w:val="5A0130C8"/>
    <w:rsid w:val="5A32312C"/>
    <w:rsid w:val="5B2317B2"/>
    <w:rsid w:val="5B267F8A"/>
    <w:rsid w:val="5B9155FA"/>
    <w:rsid w:val="5C6D5D6E"/>
    <w:rsid w:val="5C983B6D"/>
    <w:rsid w:val="5CD6220F"/>
    <w:rsid w:val="5CDA23D8"/>
    <w:rsid w:val="5DA86B32"/>
    <w:rsid w:val="5E535B26"/>
    <w:rsid w:val="5E954808"/>
    <w:rsid w:val="5EF17565"/>
    <w:rsid w:val="5EF552A7"/>
    <w:rsid w:val="5F580586"/>
    <w:rsid w:val="5FD0020A"/>
    <w:rsid w:val="600F4147"/>
    <w:rsid w:val="60432042"/>
    <w:rsid w:val="60A76A75"/>
    <w:rsid w:val="60B8323D"/>
    <w:rsid w:val="60D13B6D"/>
    <w:rsid w:val="60DD75E5"/>
    <w:rsid w:val="60E139A5"/>
    <w:rsid w:val="60FE3A75"/>
    <w:rsid w:val="62001B9A"/>
    <w:rsid w:val="62537138"/>
    <w:rsid w:val="6287090C"/>
    <w:rsid w:val="62A3501A"/>
    <w:rsid w:val="62DF5BFE"/>
    <w:rsid w:val="632100A5"/>
    <w:rsid w:val="6377272F"/>
    <w:rsid w:val="638C5237"/>
    <w:rsid w:val="63B219B9"/>
    <w:rsid w:val="63ED479F"/>
    <w:rsid w:val="63F024E1"/>
    <w:rsid w:val="64F8164D"/>
    <w:rsid w:val="653A1383"/>
    <w:rsid w:val="65982F48"/>
    <w:rsid w:val="65C744B5"/>
    <w:rsid w:val="6608472D"/>
    <w:rsid w:val="665054B9"/>
    <w:rsid w:val="666D7E19"/>
    <w:rsid w:val="669030F5"/>
    <w:rsid w:val="686802EB"/>
    <w:rsid w:val="687057C9"/>
    <w:rsid w:val="691D56BB"/>
    <w:rsid w:val="69272501"/>
    <w:rsid w:val="697D0373"/>
    <w:rsid w:val="69D00DEB"/>
    <w:rsid w:val="69ED06FD"/>
    <w:rsid w:val="6AA54025"/>
    <w:rsid w:val="6AE72437"/>
    <w:rsid w:val="6AEC1C54"/>
    <w:rsid w:val="6B3756C0"/>
    <w:rsid w:val="6C993CEC"/>
    <w:rsid w:val="6CA125CA"/>
    <w:rsid w:val="6CA4514A"/>
    <w:rsid w:val="6CA87DFD"/>
    <w:rsid w:val="6D2C27DC"/>
    <w:rsid w:val="6DC72505"/>
    <w:rsid w:val="6E206AD0"/>
    <w:rsid w:val="6E323D93"/>
    <w:rsid w:val="6E5518BE"/>
    <w:rsid w:val="6EAE5472"/>
    <w:rsid w:val="6FDE58E3"/>
    <w:rsid w:val="70A27739"/>
    <w:rsid w:val="70DC62C7"/>
    <w:rsid w:val="71145A61"/>
    <w:rsid w:val="71B92675"/>
    <w:rsid w:val="71F15DA2"/>
    <w:rsid w:val="72B04AC5"/>
    <w:rsid w:val="72F84F0E"/>
    <w:rsid w:val="73027B3B"/>
    <w:rsid w:val="731765BD"/>
    <w:rsid w:val="734C7427"/>
    <w:rsid w:val="736F2937"/>
    <w:rsid w:val="73A31F84"/>
    <w:rsid w:val="73AA445A"/>
    <w:rsid w:val="74D56CA4"/>
    <w:rsid w:val="763F3DF8"/>
    <w:rsid w:val="77361E52"/>
    <w:rsid w:val="7746449A"/>
    <w:rsid w:val="774C0602"/>
    <w:rsid w:val="778B45A3"/>
    <w:rsid w:val="78182F2B"/>
    <w:rsid w:val="78763EFD"/>
    <w:rsid w:val="788259A6"/>
    <w:rsid w:val="79586707"/>
    <w:rsid w:val="7A666C01"/>
    <w:rsid w:val="7A6A69E4"/>
    <w:rsid w:val="7A6B4218"/>
    <w:rsid w:val="7ABD7E74"/>
    <w:rsid w:val="7B4038F6"/>
    <w:rsid w:val="7B684125"/>
    <w:rsid w:val="7C947A56"/>
    <w:rsid w:val="7CE107C1"/>
    <w:rsid w:val="7D180687"/>
    <w:rsid w:val="7DA726C2"/>
    <w:rsid w:val="7DF764EE"/>
    <w:rsid w:val="7E8951AF"/>
    <w:rsid w:val="7EA24F38"/>
    <w:rsid w:val="7ECA3C03"/>
    <w:rsid w:val="7EF83BA3"/>
    <w:rsid w:val="7F785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qFormat="1" w:uiPriority="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name="table of authorities"/>
    <w:lsdException w:uiPriority="99" w:name="macro"/>
    <w:lsdException w:uiPriority="99" w:name="toa heading"/>
    <w:lsdException w:qFormat="1" w:uiPriority="99" w:name="List"/>
    <w:lsdException w:uiPriority="99" w:name="List Bullet"/>
    <w:lsdException w:qFormat="1"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qFormat="1" w:uiPriority="99" w:name="Body Text First Indent"/>
    <w:lsdException w:qFormat="1" w:uiPriority="99" w:semiHidden="0" w:name="Body Text First Indent 2"/>
    <w:lsdException w:uiPriority="99" w:name="Note Heading"/>
    <w:lsdException w:qFormat="1" w:uiPriority="99" w:name="Body Text 2"/>
    <w:lsdException w:qFormat="1" w:uiPriority="99" w:semiHidden="0" w:name="Body Text 3"/>
    <w:lsdException w:qFormat="1" w:uiPriority="99" w:name="Body Text Indent 2"/>
    <w:lsdException w:qFormat="1" w:uiPriority="99" w:name="Body Text Indent 3"/>
    <w:lsdException w:qFormat="1"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61"/>
    <w:autoRedefine/>
    <w:qFormat/>
    <w:uiPriority w:val="9"/>
    <w:pPr>
      <w:keepNext/>
      <w:keepLines/>
      <w:numPr>
        <w:ilvl w:val="0"/>
        <w:numId w:val="1"/>
      </w:numPr>
      <w:spacing w:before="340" w:after="330" w:line="576" w:lineRule="auto"/>
      <w:ind w:left="0" w:firstLine="0"/>
      <w:outlineLvl w:val="0"/>
    </w:pPr>
    <w:rPr>
      <w:b/>
      <w:bCs/>
      <w:kern w:val="44"/>
      <w:sz w:val="44"/>
      <w:szCs w:val="44"/>
    </w:rPr>
  </w:style>
  <w:style w:type="paragraph" w:styleId="6">
    <w:name w:val="heading 2"/>
    <w:basedOn w:val="1"/>
    <w:next w:val="1"/>
    <w:link w:val="62"/>
    <w:autoRedefine/>
    <w:unhideWhenUsed/>
    <w:qFormat/>
    <w:uiPriority w:val="9"/>
    <w:pPr>
      <w:keepNext/>
      <w:keepLines/>
      <w:spacing w:before="260" w:after="260" w:line="415" w:lineRule="auto"/>
      <w:outlineLvl w:val="1"/>
    </w:pPr>
    <w:rPr>
      <w:rFonts w:asciiTheme="majorHAnsi" w:hAnsiTheme="majorHAnsi" w:eastAsiaTheme="majorEastAsia" w:cstheme="majorBidi"/>
      <w:b/>
      <w:bCs/>
      <w:sz w:val="32"/>
      <w:szCs w:val="32"/>
    </w:rPr>
  </w:style>
  <w:style w:type="paragraph" w:styleId="7">
    <w:name w:val="heading 3"/>
    <w:basedOn w:val="1"/>
    <w:next w:val="1"/>
    <w:link w:val="63"/>
    <w:autoRedefine/>
    <w:semiHidden/>
    <w:unhideWhenUsed/>
    <w:qFormat/>
    <w:uiPriority w:val="9"/>
    <w:pPr>
      <w:widowControl/>
      <w:spacing w:before="100" w:beforeAutospacing="1" w:after="100" w:afterAutospacing="1"/>
      <w:jc w:val="left"/>
      <w:outlineLvl w:val="2"/>
    </w:pPr>
    <w:rPr>
      <w:rFonts w:ascii="宋体" w:hAnsi="宋体" w:cs="宋体"/>
      <w:b/>
      <w:bCs/>
      <w:kern w:val="0"/>
      <w:sz w:val="27"/>
      <w:szCs w:val="27"/>
    </w:rPr>
  </w:style>
  <w:style w:type="paragraph" w:styleId="8">
    <w:name w:val="heading 4"/>
    <w:basedOn w:val="1"/>
    <w:next w:val="1"/>
    <w:link w:val="343"/>
    <w:autoRedefine/>
    <w:semiHidden/>
    <w:unhideWhenUsed/>
    <w:qFormat/>
    <w:uiPriority w:val="9"/>
    <w:pPr>
      <w:keepNext/>
      <w:keepLines/>
      <w:spacing w:before="280" w:after="290" w:line="372" w:lineRule="auto"/>
      <w:outlineLvl w:val="3"/>
    </w:pPr>
    <w:rPr>
      <w:rFonts w:ascii="Arial" w:hAnsi="Arial" w:eastAsia="黑体"/>
      <w:b/>
      <w:bCs/>
      <w:kern w:val="0"/>
      <w:sz w:val="28"/>
      <w:szCs w:val="28"/>
    </w:rPr>
  </w:style>
  <w:style w:type="paragraph" w:styleId="9">
    <w:name w:val="heading 5"/>
    <w:basedOn w:val="1"/>
    <w:next w:val="1"/>
    <w:link w:val="344"/>
    <w:autoRedefine/>
    <w:semiHidden/>
    <w:unhideWhenUsed/>
    <w:qFormat/>
    <w:uiPriority w:val="9"/>
    <w:pPr>
      <w:keepNext/>
      <w:keepLines/>
      <w:tabs>
        <w:tab w:val="left" w:pos="1701"/>
      </w:tabs>
      <w:spacing w:before="280" w:after="290" w:line="360" w:lineRule="auto"/>
      <w:outlineLvl w:val="4"/>
    </w:pPr>
    <w:rPr>
      <w:rFonts w:ascii="楷体_GB2312" w:hAnsi="宋体" w:eastAsia="楷体_GB2312" w:cs="宋体"/>
      <w:b/>
      <w:bCs/>
      <w:kern w:val="0"/>
      <w:sz w:val="24"/>
      <w:szCs w:val="28"/>
    </w:rPr>
  </w:style>
  <w:style w:type="paragraph" w:styleId="10">
    <w:name w:val="heading 6"/>
    <w:basedOn w:val="9"/>
    <w:next w:val="1"/>
    <w:link w:val="345"/>
    <w:autoRedefine/>
    <w:semiHidden/>
    <w:unhideWhenUsed/>
    <w:qFormat/>
    <w:uiPriority w:val="9"/>
    <w:pPr>
      <w:keepNext w:val="0"/>
      <w:keepLines w:val="0"/>
      <w:tabs>
        <w:tab w:val="left" w:pos="2940"/>
        <w:tab w:val="clear" w:pos="1701"/>
      </w:tabs>
      <w:adjustRightInd w:val="0"/>
      <w:spacing w:before="0" w:after="0" w:line="400" w:lineRule="exact"/>
      <w:outlineLvl w:val="5"/>
    </w:pPr>
    <w:rPr>
      <w:rFonts w:ascii="Times New Roman" w:hAnsi="Calibri" w:eastAsia="宋体" w:cs="Times New Roman"/>
      <w:b w:val="0"/>
      <w:bCs w:val="0"/>
      <w:szCs w:val="20"/>
    </w:rPr>
  </w:style>
  <w:style w:type="paragraph" w:styleId="11">
    <w:name w:val="heading 7"/>
    <w:basedOn w:val="10"/>
    <w:next w:val="1"/>
    <w:link w:val="346"/>
    <w:autoRedefine/>
    <w:semiHidden/>
    <w:unhideWhenUsed/>
    <w:qFormat/>
    <w:uiPriority w:val="9"/>
    <w:pPr>
      <w:tabs>
        <w:tab w:val="left" w:pos="3360"/>
        <w:tab w:val="clear" w:pos="2940"/>
      </w:tabs>
      <w:outlineLvl w:val="6"/>
    </w:pPr>
  </w:style>
  <w:style w:type="paragraph" w:styleId="12">
    <w:name w:val="heading 8"/>
    <w:basedOn w:val="11"/>
    <w:next w:val="1"/>
    <w:link w:val="347"/>
    <w:autoRedefine/>
    <w:semiHidden/>
    <w:unhideWhenUsed/>
    <w:qFormat/>
    <w:uiPriority w:val="9"/>
    <w:pPr>
      <w:tabs>
        <w:tab w:val="left" w:pos="3780"/>
        <w:tab w:val="clear" w:pos="3360"/>
      </w:tabs>
      <w:outlineLvl w:val="7"/>
    </w:pPr>
  </w:style>
  <w:style w:type="paragraph" w:styleId="13">
    <w:name w:val="heading 9"/>
    <w:basedOn w:val="12"/>
    <w:next w:val="1"/>
    <w:link w:val="348"/>
    <w:autoRedefine/>
    <w:semiHidden/>
    <w:unhideWhenUsed/>
    <w:qFormat/>
    <w:uiPriority w:val="9"/>
    <w:pPr>
      <w:tabs>
        <w:tab w:val="left" w:pos="480"/>
        <w:tab w:val="left" w:pos="4200"/>
        <w:tab w:val="clear" w:pos="3780"/>
      </w:tabs>
      <w:outlineLvl w:val="8"/>
    </w:p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353"/>
    <w:autoRedefine/>
    <w:unhideWhenUsed/>
    <w:qFormat/>
    <w:uiPriority w:val="99"/>
    <w:pPr>
      <w:ind w:firstLine="420" w:firstLineChars="200"/>
    </w:pPr>
    <w:rPr>
      <w:rFonts w:ascii="宋体" w:hAnsi="Courier New"/>
      <w:spacing w:val="-4"/>
      <w:szCs w:val="24"/>
    </w:rPr>
  </w:style>
  <w:style w:type="paragraph" w:styleId="3">
    <w:name w:val="Body Text Indent"/>
    <w:basedOn w:val="1"/>
    <w:next w:val="4"/>
    <w:link w:val="77"/>
    <w:autoRedefine/>
    <w:semiHidden/>
    <w:unhideWhenUsed/>
    <w:qFormat/>
    <w:uiPriority w:val="0"/>
    <w:pPr>
      <w:spacing w:after="120"/>
      <w:ind w:left="420" w:leftChars="200"/>
    </w:pPr>
    <w:rPr>
      <w:rFonts w:asciiTheme="minorHAnsi" w:hAnsiTheme="minorHAnsi" w:eastAsiaTheme="minorEastAsia" w:cstheme="minorBidi"/>
    </w:rPr>
  </w:style>
  <w:style w:type="paragraph" w:styleId="4">
    <w:name w:val="Normal Indent"/>
    <w:basedOn w:val="1"/>
    <w:next w:val="3"/>
    <w:link w:val="71"/>
    <w:autoRedefine/>
    <w:semiHidden/>
    <w:unhideWhenUsed/>
    <w:qFormat/>
    <w:uiPriority w:val="0"/>
    <w:pPr>
      <w:ind w:firstLine="420" w:firstLineChars="200"/>
    </w:pPr>
    <w:rPr>
      <w:rFonts w:ascii="Times New Roman" w:hAnsi="Times New Roman" w:eastAsiaTheme="minorEastAsia"/>
      <w:szCs w:val="24"/>
    </w:rPr>
  </w:style>
  <w:style w:type="paragraph" w:styleId="14">
    <w:name w:val="toc 7"/>
    <w:basedOn w:val="1"/>
    <w:next w:val="1"/>
    <w:autoRedefine/>
    <w:semiHidden/>
    <w:unhideWhenUsed/>
    <w:qFormat/>
    <w:uiPriority w:val="99"/>
    <w:pPr>
      <w:ind w:left="2520" w:leftChars="1200"/>
    </w:pPr>
    <w:rPr>
      <w:rFonts w:cs="宋体"/>
      <w:sz w:val="24"/>
      <w:szCs w:val="24"/>
    </w:rPr>
  </w:style>
  <w:style w:type="paragraph" w:styleId="15">
    <w:name w:val="table of authorities"/>
    <w:basedOn w:val="1"/>
    <w:next w:val="1"/>
    <w:autoRedefine/>
    <w:semiHidden/>
    <w:unhideWhenUsed/>
    <w:qFormat/>
    <w:uiPriority w:val="99"/>
    <w:pPr>
      <w:ind w:left="420" w:leftChars="200"/>
    </w:pPr>
    <w:rPr>
      <w:szCs w:val="24"/>
    </w:rPr>
  </w:style>
  <w:style w:type="paragraph" w:styleId="16">
    <w:name w:val="List Number"/>
    <w:basedOn w:val="1"/>
    <w:autoRedefine/>
    <w:semiHidden/>
    <w:unhideWhenUsed/>
    <w:qFormat/>
    <w:uiPriority w:val="99"/>
    <w:pPr>
      <w:widowControl/>
      <w:tabs>
        <w:tab w:val="left" w:pos="454"/>
        <w:tab w:val="left" w:pos="720"/>
      </w:tabs>
      <w:ind w:left="454" w:hanging="284"/>
      <w:jc w:val="left"/>
    </w:pPr>
    <w:rPr>
      <w:kern w:val="0"/>
      <w:sz w:val="24"/>
      <w:szCs w:val="20"/>
    </w:rPr>
  </w:style>
  <w:style w:type="paragraph" w:styleId="17">
    <w:name w:val="caption"/>
    <w:basedOn w:val="1"/>
    <w:next w:val="1"/>
    <w:autoRedefine/>
    <w:semiHidden/>
    <w:unhideWhenUsed/>
    <w:qFormat/>
    <w:uiPriority w:val="35"/>
    <w:pPr>
      <w:spacing w:before="152" w:after="160"/>
    </w:pPr>
    <w:rPr>
      <w:rFonts w:ascii="Arial" w:hAnsi="Arial" w:eastAsia="黑体" w:cs="Arial"/>
      <w:sz w:val="20"/>
      <w:szCs w:val="20"/>
    </w:rPr>
  </w:style>
  <w:style w:type="paragraph" w:styleId="18">
    <w:name w:val="Document Map"/>
    <w:basedOn w:val="1"/>
    <w:link w:val="349"/>
    <w:autoRedefine/>
    <w:semiHidden/>
    <w:unhideWhenUsed/>
    <w:qFormat/>
    <w:uiPriority w:val="99"/>
    <w:rPr>
      <w:rFonts w:ascii="宋体"/>
      <w:sz w:val="18"/>
      <w:szCs w:val="18"/>
    </w:rPr>
  </w:style>
  <w:style w:type="paragraph" w:styleId="19">
    <w:name w:val="annotation text"/>
    <w:basedOn w:val="1"/>
    <w:link w:val="72"/>
    <w:autoRedefine/>
    <w:semiHidden/>
    <w:unhideWhenUsed/>
    <w:qFormat/>
    <w:uiPriority w:val="99"/>
    <w:pPr>
      <w:jc w:val="left"/>
    </w:pPr>
  </w:style>
  <w:style w:type="paragraph" w:styleId="20">
    <w:name w:val="Body Text 3"/>
    <w:basedOn w:val="1"/>
    <w:link w:val="84"/>
    <w:autoRedefine/>
    <w:unhideWhenUsed/>
    <w:qFormat/>
    <w:uiPriority w:val="99"/>
    <w:pPr>
      <w:spacing w:after="120"/>
    </w:pPr>
    <w:rPr>
      <w:rFonts w:ascii="Times New Roman" w:hAnsi="Times New Roman"/>
      <w:kern w:val="0"/>
      <w:sz w:val="16"/>
      <w:szCs w:val="16"/>
    </w:rPr>
  </w:style>
  <w:style w:type="paragraph" w:styleId="21">
    <w:name w:val="Body Text"/>
    <w:basedOn w:val="1"/>
    <w:next w:val="22"/>
    <w:link w:val="75"/>
    <w:autoRedefine/>
    <w:semiHidden/>
    <w:unhideWhenUsed/>
    <w:qFormat/>
    <w:uiPriority w:val="99"/>
    <w:pPr>
      <w:spacing w:after="120"/>
    </w:pPr>
  </w:style>
  <w:style w:type="paragraph" w:styleId="22">
    <w:name w:val="Body Text First Indent"/>
    <w:basedOn w:val="21"/>
    <w:next w:val="23"/>
    <w:link w:val="76"/>
    <w:autoRedefine/>
    <w:semiHidden/>
    <w:unhideWhenUsed/>
    <w:qFormat/>
    <w:uiPriority w:val="99"/>
    <w:pPr>
      <w:ind w:firstLine="420" w:firstLineChars="100"/>
    </w:pPr>
    <w:rPr>
      <w:szCs w:val="24"/>
    </w:rPr>
  </w:style>
  <w:style w:type="paragraph" w:styleId="23">
    <w:name w:val="Plain Text"/>
    <w:basedOn w:val="1"/>
    <w:next w:val="24"/>
    <w:link w:val="88"/>
    <w:autoRedefine/>
    <w:unhideWhenUsed/>
    <w:qFormat/>
    <w:uiPriority w:val="0"/>
    <w:pPr>
      <w:spacing w:beforeLines="50" w:line="400" w:lineRule="atLeast"/>
    </w:pPr>
    <w:rPr>
      <w:rFonts w:ascii="宋体" w:hAnsi="Courier New" w:cstheme="minorBidi"/>
      <w:sz w:val="24"/>
      <w:szCs w:val="24"/>
    </w:rPr>
  </w:style>
  <w:style w:type="paragraph" w:styleId="24">
    <w:name w:val="toc 2"/>
    <w:basedOn w:val="1"/>
    <w:next w:val="1"/>
    <w:autoRedefine/>
    <w:semiHidden/>
    <w:unhideWhenUsed/>
    <w:qFormat/>
    <w:uiPriority w:val="39"/>
    <w:pPr>
      <w:ind w:left="420" w:leftChars="200"/>
    </w:pPr>
    <w:rPr>
      <w:szCs w:val="24"/>
    </w:rPr>
  </w:style>
  <w:style w:type="paragraph" w:styleId="25">
    <w:name w:val="List Number 3"/>
    <w:basedOn w:val="1"/>
    <w:autoRedefine/>
    <w:semiHidden/>
    <w:unhideWhenUsed/>
    <w:qFormat/>
    <w:uiPriority w:val="99"/>
    <w:pPr>
      <w:tabs>
        <w:tab w:val="left" w:pos="1200"/>
      </w:tabs>
      <w:ind w:left="1200" w:hanging="360"/>
    </w:pPr>
    <w:rPr>
      <w:szCs w:val="24"/>
    </w:rPr>
  </w:style>
  <w:style w:type="paragraph" w:styleId="26">
    <w:name w:val="List 2"/>
    <w:basedOn w:val="1"/>
    <w:autoRedefine/>
    <w:semiHidden/>
    <w:unhideWhenUsed/>
    <w:qFormat/>
    <w:uiPriority w:val="99"/>
    <w:pPr>
      <w:ind w:left="100" w:leftChars="200" w:hanging="200" w:hangingChars="200"/>
    </w:pPr>
    <w:rPr>
      <w:sz w:val="28"/>
      <w:szCs w:val="24"/>
    </w:rPr>
  </w:style>
  <w:style w:type="paragraph" w:styleId="27">
    <w:name w:val="Block Text"/>
    <w:basedOn w:val="1"/>
    <w:autoRedefine/>
    <w:semiHidden/>
    <w:unhideWhenUsed/>
    <w:qFormat/>
    <w:uiPriority w:val="99"/>
    <w:pPr>
      <w:adjustRightInd w:val="0"/>
      <w:snapToGrid w:val="0"/>
      <w:spacing w:line="300" w:lineRule="auto"/>
      <w:ind w:left="958" w:right="-120" w:rightChars="-120"/>
      <w:jc w:val="left"/>
    </w:pPr>
    <w:rPr>
      <w:rFonts w:ascii="宋体" w:hAnsi="宋体"/>
      <w:sz w:val="28"/>
      <w:szCs w:val="20"/>
    </w:rPr>
  </w:style>
  <w:style w:type="paragraph" w:styleId="28">
    <w:name w:val="toc 5"/>
    <w:basedOn w:val="1"/>
    <w:next w:val="1"/>
    <w:autoRedefine/>
    <w:semiHidden/>
    <w:unhideWhenUsed/>
    <w:qFormat/>
    <w:uiPriority w:val="99"/>
    <w:pPr>
      <w:ind w:left="1680" w:leftChars="800"/>
    </w:pPr>
    <w:rPr>
      <w:rFonts w:cs="宋体"/>
      <w:sz w:val="24"/>
      <w:szCs w:val="24"/>
    </w:rPr>
  </w:style>
  <w:style w:type="paragraph" w:styleId="29">
    <w:name w:val="toc 3"/>
    <w:basedOn w:val="1"/>
    <w:next w:val="1"/>
    <w:autoRedefine/>
    <w:semiHidden/>
    <w:unhideWhenUsed/>
    <w:qFormat/>
    <w:uiPriority w:val="39"/>
    <w:pPr>
      <w:ind w:left="840" w:leftChars="400"/>
    </w:pPr>
    <w:rPr>
      <w:rFonts w:cs="宋体"/>
      <w:sz w:val="24"/>
      <w:szCs w:val="24"/>
    </w:rPr>
  </w:style>
  <w:style w:type="paragraph" w:styleId="30">
    <w:name w:val="toc 8"/>
    <w:basedOn w:val="1"/>
    <w:next w:val="1"/>
    <w:autoRedefine/>
    <w:semiHidden/>
    <w:unhideWhenUsed/>
    <w:qFormat/>
    <w:uiPriority w:val="99"/>
    <w:pPr>
      <w:ind w:left="2940" w:leftChars="1400"/>
    </w:pPr>
    <w:rPr>
      <w:rFonts w:cs="宋体"/>
      <w:sz w:val="24"/>
      <w:szCs w:val="24"/>
    </w:rPr>
  </w:style>
  <w:style w:type="paragraph" w:styleId="31">
    <w:name w:val="Date"/>
    <w:basedOn w:val="1"/>
    <w:next w:val="1"/>
    <w:link w:val="80"/>
    <w:autoRedefine/>
    <w:semiHidden/>
    <w:unhideWhenUsed/>
    <w:qFormat/>
    <w:uiPriority w:val="99"/>
    <w:pPr>
      <w:ind w:left="100" w:leftChars="2500"/>
    </w:pPr>
    <w:rPr>
      <w:rFonts w:ascii="Times New Roman" w:hAnsi="Times New Roman" w:eastAsiaTheme="minorEastAsia"/>
      <w:szCs w:val="24"/>
    </w:rPr>
  </w:style>
  <w:style w:type="paragraph" w:styleId="32">
    <w:name w:val="Body Text Indent 2"/>
    <w:basedOn w:val="1"/>
    <w:link w:val="350"/>
    <w:autoRedefine/>
    <w:semiHidden/>
    <w:unhideWhenUsed/>
    <w:qFormat/>
    <w:uiPriority w:val="99"/>
    <w:pPr>
      <w:snapToGrid w:val="0"/>
      <w:ind w:firstLine="542" w:firstLineChars="225"/>
    </w:pPr>
    <w:rPr>
      <w:rFonts w:ascii="仿宋_GB2312" w:hAnsi="宋体"/>
      <w:b/>
      <w:bCs/>
      <w:color w:val="000000"/>
      <w:sz w:val="24"/>
      <w:szCs w:val="24"/>
    </w:rPr>
  </w:style>
  <w:style w:type="paragraph" w:styleId="33">
    <w:name w:val="Balloon Text"/>
    <w:basedOn w:val="1"/>
    <w:link w:val="351"/>
    <w:autoRedefine/>
    <w:unhideWhenUsed/>
    <w:qFormat/>
    <w:uiPriority w:val="99"/>
    <w:rPr>
      <w:kern w:val="0"/>
      <w:sz w:val="18"/>
      <w:szCs w:val="18"/>
    </w:rPr>
  </w:style>
  <w:style w:type="paragraph" w:styleId="34">
    <w:name w:val="footer"/>
    <w:basedOn w:val="1"/>
    <w:link w:val="60"/>
    <w:autoRedefine/>
    <w:unhideWhenUsed/>
    <w:qFormat/>
    <w:uiPriority w:val="99"/>
    <w:pPr>
      <w:tabs>
        <w:tab w:val="center" w:pos="4153"/>
        <w:tab w:val="right" w:pos="8306"/>
      </w:tabs>
      <w:snapToGrid w:val="0"/>
      <w:jc w:val="left"/>
    </w:pPr>
    <w:rPr>
      <w:sz w:val="18"/>
      <w:szCs w:val="18"/>
    </w:rPr>
  </w:style>
  <w:style w:type="paragraph" w:styleId="35">
    <w:name w:val="envelope return"/>
    <w:basedOn w:val="1"/>
    <w:autoRedefine/>
    <w:qFormat/>
    <w:uiPriority w:val="0"/>
    <w:pPr>
      <w:snapToGrid w:val="0"/>
    </w:pPr>
    <w:rPr>
      <w:rFonts w:ascii="Arial" w:hAnsi="Arial"/>
    </w:rPr>
  </w:style>
  <w:style w:type="paragraph" w:styleId="36">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7">
    <w:name w:val="toc 1"/>
    <w:basedOn w:val="1"/>
    <w:next w:val="1"/>
    <w:autoRedefine/>
    <w:semiHidden/>
    <w:unhideWhenUsed/>
    <w:qFormat/>
    <w:uiPriority w:val="39"/>
    <w:rPr>
      <w:szCs w:val="24"/>
    </w:rPr>
  </w:style>
  <w:style w:type="paragraph" w:styleId="38">
    <w:name w:val="toc 4"/>
    <w:basedOn w:val="1"/>
    <w:next w:val="1"/>
    <w:autoRedefine/>
    <w:semiHidden/>
    <w:unhideWhenUsed/>
    <w:qFormat/>
    <w:uiPriority w:val="99"/>
    <w:pPr>
      <w:ind w:left="1260" w:leftChars="600"/>
    </w:pPr>
    <w:rPr>
      <w:rFonts w:cs="宋体"/>
      <w:sz w:val="24"/>
      <w:szCs w:val="24"/>
    </w:rPr>
  </w:style>
  <w:style w:type="paragraph" w:styleId="39">
    <w:name w:val="Subtitle"/>
    <w:basedOn w:val="1"/>
    <w:next w:val="1"/>
    <w:link w:val="79"/>
    <w:autoRedefine/>
    <w:qFormat/>
    <w:uiPriority w:val="99"/>
    <w:pPr>
      <w:spacing w:before="240" w:after="60" w:line="312" w:lineRule="auto"/>
      <w:jc w:val="center"/>
      <w:outlineLvl w:val="1"/>
    </w:pPr>
    <w:rPr>
      <w:rFonts w:ascii="Cambria" w:hAnsi="Cambria"/>
      <w:b/>
      <w:bCs/>
      <w:kern w:val="28"/>
      <w:sz w:val="32"/>
      <w:szCs w:val="32"/>
    </w:rPr>
  </w:style>
  <w:style w:type="paragraph" w:styleId="40">
    <w:name w:val="List"/>
    <w:basedOn w:val="1"/>
    <w:link w:val="73"/>
    <w:autoRedefine/>
    <w:semiHidden/>
    <w:unhideWhenUsed/>
    <w:qFormat/>
    <w:uiPriority w:val="99"/>
    <w:pPr>
      <w:ind w:left="200" w:hanging="200" w:hangingChars="200"/>
    </w:pPr>
    <w:rPr>
      <w:rFonts w:asciiTheme="minorHAnsi" w:hAnsiTheme="minorHAnsi" w:eastAsiaTheme="minorEastAsia" w:cstheme="minorBidi"/>
      <w:szCs w:val="24"/>
    </w:rPr>
  </w:style>
  <w:style w:type="paragraph" w:styleId="41">
    <w:name w:val="toc 6"/>
    <w:basedOn w:val="1"/>
    <w:next w:val="1"/>
    <w:autoRedefine/>
    <w:semiHidden/>
    <w:unhideWhenUsed/>
    <w:qFormat/>
    <w:uiPriority w:val="99"/>
    <w:pPr>
      <w:ind w:left="2100" w:leftChars="1000"/>
    </w:pPr>
    <w:rPr>
      <w:rFonts w:cs="宋体"/>
      <w:sz w:val="24"/>
      <w:szCs w:val="24"/>
    </w:rPr>
  </w:style>
  <w:style w:type="paragraph" w:styleId="42">
    <w:name w:val="Body Text Indent 3"/>
    <w:basedOn w:val="1"/>
    <w:link w:val="352"/>
    <w:autoRedefine/>
    <w:semiHidden/>
    <w:unhideWhenUsed/>
    <w:qFormat/>
    <w:uiPriority w:val="99"/>
    <w:pPr>
      <w:snapToGrid w:val="0"/>
      <w:ind w:firstLine="480" w:firstLineChars="200"/>
      <w:jc w:val="left"/>
    </w:pPr>
    <w:rPr>
      <w:rFonts w:ascii="仿宋_GB2312" w:hAnsi="宋体" w:eastAsia="仿宋_GB2312"/>
      <w:color w:val="000000"/>
      <w:sz w:val="24"/>
      <w:szCs w:val="24"/>
    </w:rPr>
  </w:style>
  <w:style w:type="paragraph" w:styleId="43">
    <w:name w:val="toc 9"/>
    <w:basedOn w:val="1"/>
    <w:next w:val="1"/>
    <w:autoRedefine/>
    <w:semiHidden/>
    <w:unhideWhenUsed/>
    <w:qFormat/>
    <w:uiPriority w:val="99"/>
    <w:pPr>
      <w:ind w:left="3360" w:leftChars="1600"/>
    </w:pPr>
    <w:rPr>
      <w:rFonts w:cs="宋体"/>
      <w:sz w:val="24"/>
      <w:szCs w:val="24"/>
    </w:rPr>
  </w:style>
  <w:style w:type="paragraph" w:styleId="44">
    <w:name w:val="Body Text 2"/>
    <w:basedOn w:val="1"/>
    <w:link w:val="83"/>
    <w:autoRedefine/>
    <w:semiHidden/>
    <w:unhideWhenUsed/>
    <w:qFormat/>
    <w:uiPriority w:val="99"/>
    <w:pPr>
      <w:numPr>
        <w:ilvl w:val="0"/>
        <w:numId w:val="2"/>
      </w:numPr>
      <w:spacing w:after="120" w:line="480" w:lineRule="auto"/>
      <w:ind w:left="0" w:firstLine="0"/>
    </w:pPr>
    <w:rPr>
      <w:rFonts w:ascii="Times New Roman" w:hAnsi="Times New Roman"/>
      <w:kern w:val="0"/>
      <w:sz w:val="20"/>
      <w:szCs w:val="24"/>
    </w:rPr>
  </w:style>
  <w:style w:type="paragraph" w:styleId="45">
    <w:name w:val="HTML Preformatted"/>
    <w:basedOn w:val="1"/>
    <w:link w:val="70"/>
    <w:autoRedefine/>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ourier New"/>
      <w:szCs w:val="20"/>
    </w:rPr>
  </w:style>
  <w:style w:type="paragraph" w:styleId="46">
    <w:name w:val="Normal (Web)"/>
    <w:basedOn w:val="1"/>
    <w:autoRedefine/>
    <w:semiHidden/>
    <w:unhideWhenUsed/>
    <w:qFormat/>
    <w:uiPriority w:val="99"/>
    <w:rPr>
      <w:sz w:val="24"/>
      <w:szCs w:val="24"/>
    </w:rPr>
  </w:style>
  <w:style w:type="paragraph" w:styleId="47">
    <w:name w:val="index 1"/>
    <w:basedOn w:val="1"/>
    <w:next w:val="1"/>
    <w:autoRedefine/>
    <w:semiHidden/>
    <w:unhideWhenUsed/>
    <w:qFormat/>
    <w:uiPriority w:val="99"/>
    <w:rPr>
      <w:sz w:val="24"/>
      <w:szCs w:val="24"/>
    </w:rPr>
  </w:style>
  <w:style w:type="paragraph" w:styleId="48">
    <w:name w:val="Title"/>
    <w:basedOn w:val="1"/>
    <w:next w:val="1"/>
    <w:link w:val="74"/>
    <w:autoRedefine/>
    <w:qFormat/>
    <w:uiPriority w:val="99"/>
    <w:pPr>
      <w:spacing w:before="240" w:after="60"/>
      <w:jc w:val="center"/>
      <w:outlineLvl w:val="0"/>
    </w:pPr>
    <w:rPr>
      <w:rFonts w:ascii="Cambria" w:hAnsi="Cambria"/>
      <w:b/>
      <w:bCs/>
      <w:kern w:val="0"/>
      <w:sz w:val="32"/>
      <w:szCs w:val="32"/>
    </w:rPr>
  </w:style>
  <w:style w:type="paragraph" w:styleId="49">
    <w:name w:val="annotation subject"/>
    <w:basedOn w:val="19"/>
    <w:next w:val="19"/>
    <w:link w:val="90"/>
    <w:autoRedefine/>
    <w:semiHidden/>
    <w:unhideWhenUsed/>
    <w:qFormat/>
    <w:uiPriority w:val="99"/>
    <w:rPr>
      <w:b/>
      <w:bCs/>
    </w:rPr>
  </w:style>
  <w:style w:type="table" w:styleId="51">
    <w:name w:val="Table Grid"/>
    <w:basedOn w:val="50"/>
    <w:autoRedefine/>
    <w:qFormat/>
    <w:uiPriority w:val="9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3">
    <w:name w:val="Strong"/>
    <w:basedOn w:val="52"/>
    <w:autoRedefine/>
    <w:qFormat/>
    <w:uiPriority w:val="22"/>
    <w:rPr>
      <w:b/>
    </w:rPr>
  </w:style>
  <w:style w:type="character" w:styleId="54">
    <w:name w:val="page number"/>
    <w:autoRedefine/>
    <w:qFormat/>
    <w:uiPriority w:val="0"/>
  </w:style>
  <w:style w:type="character" w:styleId="55">
    <w:name w:val="FollowedHyperlink"/>
    <w:autoRedefine/>
    <w:semiHidden/>
    <w:unhideWhenUsed/>
    <w:qFormat/>
    <w:uiPriority w:val="99"/>
    <w:rPr>
      <w:color w:val="800080"/>
      <w:u w:val="single"/>
    </w:rPr>
  </w:style>
  <w:style w:type="character" w:styleId="56">
    <w:name w:val="Hyperlink"/>
    <w:autoRedefine/>
    <w:unhideWhenUsed/>
    <w:qFormat/>
    <w:uiPriority w:val="99"/>
    <w:rPr>
      <w:color w:val="0000FF"/>
      <w:u w:val="single"/>
    </w:rPr>
  </w:style>
  <w:style w:type="character" w:styleId="57">
    <w:name w:val="annotation reference"/>
    <w:autoRedefine/>
    <w:semiHidden/>
    <w:unhideWhenUsed/>
    <w:qFormat/>
    <w:uiPriority w:val="99"/>
    <w:rPr>
      <w:sz w:val="21"/>
      <w:szCs w:val="21"/>
    </w:rPr>
  </w:style>
  <w:style w:type="character" w:styleId="58">
    <w:name w:val="HTML Sample"/>
    <w:basedOn w:val="52"/>
    <w:autoRedefine/>
    <w:qFormat/>
    <w:uiPriority w:val="0"/>
    <w:rPr>
      <w:rFonts w:ascii="Courier New" w:hAnsi="Courier New"/>
    </w:rPr>
  </w:style>
  <w:style w:type="character" w:customStyle="1" w:styleId="59">
    <w:name w:val="页眉 Char"/>
    <w:basedOn w:val="52"/>
    <w:link w:val="36"/>
    <w:autoRedefine/>
    <w:qFormat/>
    <w:uiPriority w:val="99"/>
    <w:rPr>
      <w:sz w:val="18"/>
      <w:szCs w:val="18"/>
    </w:rPr>
  </w:style>
  <w:style w:type="character" w:customStyle="1" w:styleId="60">
    <w:name w:val="页脚 Char"/>
    <w:basedOn w:val="52"/>
    <w:link w:val="34"/>
    <w:autoRedefine/>
    <w:qFormat/>
    <w:uiPriority w:val="99"/>
    <w:rPr>
      <w:sz w:val="18"/>
      <w:szCs w:val="18"/>
    </w:rPr>
  </w:style>
  <w:style w:type="character" w:customStyle="1" w:styleId="61">
    <w:name w:val="标题 1 Char"/>
    <w:basedOn w:val="52"/>
    <w:link w:val="5"/>
    <w:autoRedefine/>
    <w:qFormat/>
    <w:uiPriority w:val="9"/>
    <w:rPr>
      <w:rFonts w:ascii="Calibri" w:hAnsi="Calibri" w:eastAsia="宋体" w:cs="Times New Roman"/>
      <w:b/>
      <w:bCs/>
      <w:kern w:val="44"/>
      <w:sz w:val="44"/>
      <w:szCs w:val="44"/>
    </w:rPr>
  </w:style>
  <w:style w:type="character" w:customStyle="1" w:styleId="62">
    <w:name w:val="标题 2 Char"/>
    <w:basedOn w:val="52"/>
    <w:link w:val="6"/>
    <w:autoRedefine/>
    <w:qFormat/>
    <w:uiPriority w:val="9"/>
    <w:rPr>
      <w:rFonts w:asciiTheme="majorHAnsi" w:hAnsiTheme="majorHAnsi" w:eastAsiaTheme="majorEastAsia" w:cstheme="majorBidi"/>
      <w:b/>
      <w:bCs/>
      <w:sz w:val="32"/>
      <w:szCs w:val="32"/>
    </w:rPr>
  </w:style>
  <w:style w:type="character" w:customStyle="1" w:styleId="63">
    <w:name w:val="标题 3 Char"/>
    <w:basedOn w:val="52"/>
    <w:link w:val="7"/>
    <w:autoRedefine/>
    <w:semiHidden/>
    <w:qFormat/>
    <w:uiPriority w:val="9"/>
    <w:rPr>
      <w:rFonts w:ascii="宋体" w:hAnsi="宋体" w:eastAsia="宋体" w:cs="宋体"/>
      <w:b/>
      <w:bCs/>
      <w:kern w:val="0"/>
      <w:sz w:val="27"/>
      <w:szCs w:val="27"/>
    </w:rPr>
  </w:style>
  <w:style w:type="character" w:customStyle="1" w:styleId="64">
    <w:name w:val="标题 4 Char"/>
    <w:basedOn w:val="52"/>
    <w:autoRedefine/>
    <w:semiHidden/>
    <w:qFormat/>
    <w:uiPriority w:val="9"/>
    <w:rPr>
      <w:rFonts w:asciiTheme="majorHAnsi" w:hAnsiTheme="majorHAnsi" w:eastAsiaTheme="majorEastAsia" w:cstheme="majorBidi"/>
      <w:b/>
      <w:bCs/>
      <w:sz w:val="28"/>
      <w:szCs w:val="28"/>
    </w:rPr>
  </w:style>
  <w:style w:type="character" w:customStyle="1" w:styleId="65">
    <w:name w:val="标题 5 Char"/>
    <w:basedOn w:val="52"/>
    <w:autoRedefine/>
    <w:semiHidden/>
    <w:qFormat/>
    <w:uiPriority w:val="9"/>
    <w:rPr>
      <w:rFonts w:ascii="Calibri" w:hAnsi="Calibri" w:eastAsia="宋体" w:cs="Times New Roman"/>
      <w:b/>
      <w:bCs/>
      <w:sz w:val="28"/>
      <w:szCs w:val="28"/>
    </w:rPr>
  </w:style>
  <w:style w:type="character" w:customStyle="1" w:styleId="66">
    <w:name w:val="标题 6 Char"/>
    <w:basedOn w:val="52"/>
    <w:autoRedefine/>
    <w:semiHidden/>
    <w:qFormat/>
    <w:uiPriority w:val="9"/>
    <w:rPr>
      <w:rFonts w:asciiTheme="majorHAnsi" w:hAnsiTheme="majorHAnsi" w:eastAsiaTheme="majorEastAsia" w:cstheme="majorBidi"/>
      <w:b/>
      <w:bCs/>
      <w:sz w:val="24"/>
      <w:szCs w:val="24"/>
    </w:rPr>
  </w:style>
  <w:style w:type="character" w:customStyle="1" w:styleId="67">
    <w:name w:val="标题 7 Char"/>
    <w:basedOn w:val="52"/>
    <w:autoRedefine/>
    <w:semiHidden/>
    <w:qFormat/>
    <w:uiPriority w:val="9"/>
    <w:rPr>
      <w:rFonts w:ascii="Calibri" w:hAnsi="Calibri" w:eastAsia="宋体" w:cs="Times New Roman"/>
      <w:b/>
      <w:bCs/>
      <w:sz w:val="24"/>
      <w:szCs w:val="24"/>
    </w:rPr>
  </w:style>
  <w:style w:type="character" w:customStyle="1" w:styleId="68">
    <w:name w:val="标题 8 Char"/>
    <w:basedOn w:val="52"/>
    <w:autoRedefine/>
    <w:semiHidden/>
    <w:qFormat/>
    <w:uiPriority w:val="9"/>
    <w:rPr>
      <w:rFonts w:asciiTheme="majorHAnsi" w:hAnsiTheme="majorHAnsi" w:eastAsiaTheme="majorEastAsia" w:cstheme="majorBidi"/>
      <w:sz w:val="24"/>
      <w:szCs w:val="24"/>
    </w:rPr>
  </w:style>
  <w:style w:type="character" w:customStyle="1" w:styleId="69">
    <w:name w:val="标题 9 Char"/>
    <w:basedOn w:val="52"/>
    <w:autoRedefine/>
    <w:semiHidden/>
    <w:qFormat/>
    <w:uiPriority w:val="9"/>
    <w:rPr>
      <w:rFonts w:asciiTheme="majorHAnsi" w:hAnsiTheme="majorHAnsi" w:eastAsiaTheme="majorEastAsia" w:cstheme="majorBidi"/>
      <w:szCs w:val="21"/>
    </w:rPr>
  </w:style>
  <w:style w:type="character" w:customStyle="1" w:styleId="70">
    <w:name w:val="HTML 预设格式 Char"/>
    <w:basedOn w:val="52"/>
    <w:link w:val="45"/>
    <w:autoRedefine/>
    <w:semiHidden/>
    <w:qFormat/>
    <w:uiPriority w:val="0"/>
    <w:rPr>
      <w:rFonts w:ascii="宋体" w:hAnsi="Courier New" w:eastAsia="宋体" w:cs="Times New Roman"/>
      <w:szCs w:val="20"/>
    </w:rPr>
  </w:style>
  <w:style w:type="character" w:customStyle="1" w:styleId="71">
    <w:name w:val="正文缩进 Char"/>
    <w:link w:val="4"/>
    <w:autoRedefine/>
    <w:semiHidden/>
    <w:qFormat/>
    <w:locked/>
    <w:uiPriority w:val="0"/>
    <w:rPr>
      <w:rFonts w:ascii="Times New Roman" w:hAnsi="Times New Roman" w:cs="Times New Roman"/>
      <w:szCs w:val="24"/>
    </w:rPr>
  </w:style>
  <w:style w:type="character" w:customStyle="1" w:styleId="72">
    <w:name w:val="批注文字 Char"/>
    <w:basedOn w:val="52"/>
    <w:link w:val="19"/>
    <w:autoRedefine/>
    <w:semiHidden/>
    <w:qFormat/>
    <w:uiPriority w:val="99"/>
    <w:rPr>
      <w:rFonts w:ascii="Calibri" w:hAnsi="Calibri" w:eastAsia="宋体" w:cs="Times New Roman"/>
    </w:rPr>
  </w:style>
  <w:style w:type="character" w:customStyle="1" w:styleId="73">
    <w:name w:val="列表 Char"/>
    <w:link w:val="40"/>
    <w:autoRedefine/>
    <w:semiHidden/>
    <w:qFormat/>
    <w:locked/>
    <w:uiPriority w:val="99"/>
    <w:rPr>
      <w:szCs w:val="24"/>
    </w:rPr>
  </w:style>
  <w:style w:type="character" w:customStyle="1" w:styleId="74">
    <w:name w:val="标题 Char"/>
    <w:basedOn w:val="52"/>
    <w:link w:val="48"/>
    <w:autoRedefine/>
    <w:qFormat/>
    <w:uiPriority w:val="99"/>
    <w:rPr>
      <w:rFonts w:ascii="Cambria" w:hAnsi="Cambria" w:eastAsia="宋体" w:cs="Times New Roman"/>
      <w:b/>
      <w:bCs/>
      <w:kern w:val="0"/>
      <w:sz w:val="32"/>
      <w:szCs w:val="32"/>
    </w:rPr>
  </w:style>
  <w:style w:type="character" w:customStyle="1" w:styleId="75">
    <w:name w:val="正文文本 Char"/>
    <w:basedOn w:val="52"/>
    <w:link w:val="21"/>
    <w:autoRedefine/>
    <w:semiHidden/>
    <w:qFormat/>
    <w:uiPriority w:val="99"/>
    <w:rPr>
      <w:rFonts w:ascii="Calibri" w:hAnsi="Calibri" w:eastAsia="宋体" w:cs="Times New Roman"/>
    </w:rPr>
  </w:style>
  <w:style w:type="character" w:customStyle="1" w:styleId="76">
    <w:name w:val="正文首行缩进 Char"/>
    <w:basedOn w:val="75"/>
    <w:link w:val="22"/>
    <w:autoRedefine/>
    <w:semiHidden/>
    <w:qFormat/>
    <w:uiPriority w:val="99"/>
    <w:rPr>
      <w:rFonts w:ascii="Calibri" w:hAnsi="Calibri" w:eastAsia="宋体" w:cs="Times New Roman"/>
      <w:szCs w:val="24"/>
    </w:rPr>
  </w:style>
  <w:style w:type="character" w:customStyle="1" w:styleId="77">
    <w:name w:val="正文文本缩进 Char"/>
    <w:basedOn w:val="52"/>
    <w:link w:val="3"/>
    <w:autoRedefine/>
    <w:semiHidden/>
    <w:qFormat/>
    <w:locked/>
    <w:uiPriority w:val="0"/>
  </w:style>
  <w:style w:type="character" w:customStyle="1" w:styleId="78">
    <w:name w:val="正文文本缩进 Char1"/>
    <w:basedOn w:val="52"/>
    <w:autoRedefine/>
    <w:semiHidden/>
    <w:qFormat/>
    <w:uiPriority w:val="99"/>
    <w:rPr>
      <w:rFonts w:ascii="Calibri" w:hAnsi="Calibri" w:eastAsia="宋体" w:cs="Times New Roman"/>
    </w:rPr>
  </w:style>
  <w:style w:type="character" w:customStyle="1" w:styleId="79">
    <w:name w:val="副标题 Char"/>
    <w:basedOn w:val="52"/>
    <w:link w:val="39"/>
    <w:autoRedefine/>
    <w:qFormat/>
    <w:uiPriority w:val="99"/>
    <w:rPr>
      <w:rFonts w:ascii="Cambria" w:hAnsi="Cambria" w:eastAsia="宋体" w:cs="Times New Roman"/>
      <w:b/>
      <w:bCs/>
      <w:kern w:val="28"/>
      <w:sz w:val="32"/>
      <w:szCs w:val="32"/>
    </w:rPr>
  </w:style>
  <w:style w:type="character" w:customStyle="1" w:styleId="80">
    <w:name w:val="日期 Char"/>
    <w:basedOn w:val="52"/>
    <w:link w:val="31"/>
    <w:autoRedefine/>
    <w:semiHidden/>
    <w:qFormat/>
    <w:locked/>
    <w:uiPriority w:val="99"/>
    <w:rPr>
      <w:rFonts w:ascii="Times New Roman" w:hAnsi="Times New Roman" w:cs="Times New Roman"/>
      <w:szCs w:val="24"/>
    </w:rPr>
  </w:style>
  <w:style w:type="character" w:customStyle="1" w:styleId="81">
    <w:name w:val="日期 Char1"/>
    <w:basedOn w:val="52"/>
    <w:autoRedefine/>
    <w:semiHidden/>
    <w:qFormat/>
    <w:uiPriority w:val="99"/>
    <w:rPr>
      <w:rFonts w:ascii="Calibri" w:hAnsi="Calibri" w:eastAsia="宋体" w:cs="Times New Roman"/>
    </w:rPr>
  </w:style>
  <w:style w:type="character" w:customStyle="1" w:styleId="82">
    <w:name w:val="正文首行缩进 2 Char"/>
    <w:basedOn w:val="78"/>
    <w:autoRedefine/>
    <w:semiHidden/>
    <w:qFormat/>
    <w:uiPriority w:val="99"/>
    <w:rPr>
      <w:rFonts w:ascii="Calibri" w:hAnsi="Calibri" w:eastAsia="宋体" w:cs="Times New Roman"/>
    </w:rPr>
  </w:style>
  <w:style w:type="character" w:customStyle="1" w:styleId="83">
    <w:name w:val="正文文本 2 Char"/>
    <w:basedOn w:val="52"/>
    <w:link w:val="44"/>
    <w:autoRedefine/>
    <w:semiHidden/>
    <w:qFormat/>
    <w:uiPriority w:val="99"/>
    <w:rPr>
      <w:rFonts w:ascii="Times New Roman" w:hAnsi="Times New Roman" w:eastAsia="宋体" w:cs="Times New Roman"/>
      <w:kern w:val="0"/>
      <w:sz w:val="20"/>
      <w:szCs w:val="24"/>
    </w:rPr>
  </w:style>
  <w:style w:type="character" w:customStyle="1" w:styleId="84">
    <w:name w:val="正文文本 3 Char"/>
    <w:basedOn w:val="52"/>
    <w:link w:val="20"/>
    <w:autoRedefine/>
    <w:qFormat/>
    <w:uiPriority w:val="99"/>
    <w:rPr>
      <w:rFonts w:ascii="Times New Roman" w:hAnsi="Times New Roman" w:eastAsia="宋体" w:cs="Times New Roman"/>
      <w:kern w:val="0"/>
      <w:sz w:val="16"/>
      <w:szCs w:val="16"/>
    </w:rPr>
  </w:style>
  <w:style w:type="character" w:customStyle="1" w:styleId="85">
    <w:name w:val="正文文本缩进 2 Char"/>
    <w:basedOn w:val="52"/>
    <w:autoRedefine/>
    <w:semiHidden/>
    <w:qFormat/>
    <w:uiPriority w:val="0"/>
    <w:rPr>
      <w:rFonts w:ascii="Calibri" w:hAnsi="Calibri" w:eastAsia="宋体" w:cs="Times New Roman"/>
    </w:rPr>
  </w:style>
  <w:style w:type="character" w:customStyle="1" w:styleId="86">
    <w:name w:val="正文文本缩进 3 Char"/>
    <w:basedOn w:val="52"/>
    <w:autoRedefine/>
    <w:semiHidden/>
    <w:qFormat/>
    <w:uiPriority w:val="0"/>
    <w:rPr>
      <w:rFonts w:ascii="Calibri" w:hAnsi="Calibri" w:eastAsia="宋体" w:cs="Times New Roman"/>
      <w:sz w:val="16"/>
      <w:szCs w:val="16"/>
    </w:rPr>
  </w:style>
  <w:style w:type="character" w:customStyle="1" w:styleId="87">
    <w:name w:val="文档结构图 Char"/>
    <w:basedOn w:val="52"/>
    <w:autoRedefine/>
    <w:semiHidden/>
    <w:qFormat/>
    <w:uiPriority w:val="0"/>
    <w:rPr>
      <w:rFonts w:ascii="宋体" w:hAnsi="Calibri" w:eastAsia="宋体" w:cs="Times New Roman"/>
      <w:sz w:val="18"/>
      <w:szCs w:val="18"/>
    </w:rPr>
  </w:style>
  <w:style w:type="character" w:customStyle="1" w:styleId="88">
    <w:name w:val="纯文本 Char1"/>
    <w:link w:val="23"/>
    <w:autoRedefine/>
    <w:semiHidden/>
    <w:qFormat/>
    <w:locked/>
    <w:uiPriority w:val="99"/>
    <w:rPr>
      <w:rFonts w:ascii="宋体" w:hAnsi="Courier New" w:eastAsia="宋体"/>
      <w:sz w:val="24"/>
      <w:szCs w:val="24"/>
    </w:rPr>
  </w:style>
  <w:style w:type="character" w:customStyle="1" w:styleId="89">
    <w:name w:val="纯文本 Char"/>
    <w:basedOn w:val="52"/>
    <w:autoRedefine/>
    <w:qFormat/>
    <w:uiPriority w:val="0"/>
    <w:rPr>
      <w:rFonts w:ascii="宋体" w:hAnsi="Courier New" w:eastAsia="宋体" w:cs="Courier New"/>
      <w:szCs w:val="21"/>
    </w:rPr>
  </w:style>
  <w:style w:type="character" w:customStyle="1" w:styleId="90">
    <w:name w:val="批注主题 Char"/>
    <w:basedOn w:val="72"/>
    <w:link w:val="49"/>
    <w:autoRedefine/>
    <w:semiHidden/>
    <w:qFormat/>
    <w:uiPriority w:val="99"/>
    <w:rPr>
      <w:rFonts w:ascii="Calibri" w:hAnsi="Calibri" w:eastAsia="宋体" w:cs="Times New Roman"/>
      <w:b/>
      <w:bCs/>
    </w:rPr>
  </w:style>
  <w:style w:type="character" w:customStyle="1" w:styleId="91">
    <w:name w:val="批注框文本 Char"/>
    <w:basedOn w:val="52"/>
    <w:autoRedefine/>
    <w:semiHidden/>
    <w:qFormat/>
    <w:uiPriority w:val="0"/>
    <w:rPr>
      <w:rFonts w:ascii="Calibri" w:hAnsi="Calibri" w:eastAsia="宋体" w:cs="Times New Roman"/>
      <w:sz w:val="18"/>
      <w:szCs w:val="18"/>
    </w:rPr>
  </w:style>
  <w:style w:type="paragraph" w:styleId="92">
    <w:name w:val="No Spacing"/>
    <w:autoRedefine/>
    <w:qFormat/>
    <w:uiPriority w:val="1"/>
    <w:pPr>
      <w:widowControl w:val="0"/>
      <w:jc w:val="both"/>
    </w:pPr>
    <w:rPr>
      <w:rFonts w:ascii="等线" w:hAnsi="等线" w:eastAsia="等线" w:cs="Times New Roman"/>
      <w:kern w:val="2"/>
      <w:sz w:val="24"/>
      <w:szCs w:val="24"/>
      <w:lang w:val="en-US" w:eastAsia="zh-CN" w:bidi="ar-SA"/>
    </w:rPr>
  </w:style>
  <w:style w:type="paragraph" w:customStyle="1" w:styleId="93">
    <w:name w:val="修订1"/>
    <w:autoRedefine/>
    <w:semiHidden/>
    <w:qFormat/>
    <w:uiPriority w:val="99"/>
    <w:rPr>
      <w:rFonts w:ascii="Times New Roman" w:hAnsi="Times New Roman" w:eastAsia="宋体" w:cs="Times New Roman"/>
      <w:kern w:val="2"/>
      <w:sz w:val="21"/>
      <w:szCs w:val="24"/>
      <w:lang w:val="en-US" w:eastAsia="zh-CN" w:bidi="ar-SA"/>
    </w:rPr>
  </w:style>
  <w:style w:type="character" w:customStyle="1" w:styleId="94">
    <w:name w:val="列出段落 Char"/>
    <w:link w:val="95"/>
    <w:autoRedefine/>
    <w:qFormat/>
    <w:locked/>
    <w:uiPriority w:val="34"/>
  </w:style>
  <w:style w:type="paragraph" w:styleId="95">
    <w:name w:val="List Paragraph"/>
    <w:basedOn w:val="1"/>
    <w:link w:val="94"/>
    <w:autoRedefine/>
    <w:qFormat/>
    <w:uiPriority w:val="34"/>
    <w:pPr>
      <w:ind w:firstLine="420" w:firstLineChars="200"/>
    </w:pPr>
    <w:rPr>
      <w:rFonts w:asciiTheme="minorHAnsi" w:hAnsiTheme="minorHAnsi" w:eastAsiaTheme="minorEastAsia" w:cstheme="minorBidi"/>
    </w:rPr>
  </w:style>
  <w:style w:type="paragraph" w:customStyle="1" w:styleId="96">
    <w:name w:val="TOC 标题1"/>
    <w:basedOn w:val="5"/>
    <w:next w:val="1"/>
    <w:autoRedefine/>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97">
    <w:name w:val="正文2 Char"/>
    <w:link w:val="98"/>
    <w:autoRedefine/>
    <w:qFormat/>
    <w:locked/>
    <w:uiPriority w:val="0"/>
    <w:rPr>
      <w:sz w:val="24"/>
    </w:rPr>
  </w:style>
  <w:style w:type="paragraph" w:customStyle="1" w:styleId="98">
    <w:name w:val="正文2"/>
    <w:basedOn w:val="1"/>
    <w:link w:val="97"/>
    <w:autoRedefine/>
    <w:qFormat/>
    <w:uiPriority w:val="0"/>
    <w:pPr>
      <w:spacing w:before="156" w:line="360" w:lineRule="auto"/>
      <w:ind w:firstLine="510" w:firstLineChars="200"/>
    </w:pPr>
    <w:rPr>
      <w:rFonts w:asciiTheme="minorHAnsi" w:hAnsiTheme="minorHAnsi" w:eastAsiaTheme="minorEastAsia" w:cstheme="minorBidi"/>
      <w:sz w:val="24"/>
    </w:rPr>
  </w:style>
  <w:style w:type="character" w:customStyle="1" w:styleId="99">
    <w:name w:val="论文正文样式 Char Char"/>
    <w:link w:val="100"/>
    <w:autoRedefine/>
    <w:qFormat/>
    <w:locked/>
    <w:uiPriority w:val="0"/>
    <w:rPr>
      <w:szCs w:val="21"/>
    </w:rPr>
  </w:style>
  <w:style w:type="paragraph" w:customStyle="1" w:styleId="100">
    <w:name w:val="论文正文样式"/>
    <w:basedOn w:val="1"/>
    <w:link w:val="99"/>
    <w:autoRedefine/>
    <w:qFormat/>
    <w:uiPriority w:val="0"/>
    <w:pPr>
      <w:spacing w:line="360" w:lineRule="auto"/>
    </w:pPr>
    <w:rPr>
      <w:rFonts w:asciiTheme="minorHAnsi" w:hAnsiTheme="minorHAnsi" w:eastAsiaTheme="minorEastAsia" w:cstheme="minorBidi"/>
      <w:szCs w:val="21"/>
    </w:rPr>
  </w:style>
  <w:style w:type="paragraph" w:customStyle="1" w:styleId="101">
    <w:name w:val="纯文本3"/>
    <w:basedOn w:val="1"/>
    <w:autoRedefine/>
    <w:qFormat/>
    <w:uiPriority w:val="99"/>
    <w:pPr>
      <w:spacing w:afterLines="50"/>
    </w:pPr>
    <w:rPr>
      <w:rFonts w:ascii="宋体" w:hAnsi="Courier New" w:cs="Courier New"/>
      <w:kern w:val="0"/>
      <w:sz w:val="20"/>
      <w:szCs w:val="21"/>
    </w:rPr>
  </w:style>
  <w:style w:type="character" w:customStyle="1" w:styleId="102">
    <w:name w:val="内容文本 Char"/>
    <w:link w:val="103"/>
    <w:autoRedefine/>
    <w:qFormat/>
    <w:locked/>
    <w:uiPriority w:val="0"/>
    <w:rPr>
      <w:rFonts w:ascii="宋体" w:hAnsi="宋体" w:eastAsia="宋体"/>
      <w:sz w:val="24"/>
      <w:szCs w:val="24"/>
      <w:lang w:eastAsia="en-US" w:bidi="en-US"/>
    </w:rPr>
  </w:style>
  <w:style w:type="paragraph" w:customStyle="1" w:styleId="103">
    <w:name w:val="内容文本"/>
    <w:basedOn w:val="95"/>
    <w:link w:val="102"/>
    <w:autoRedefine/>
    <w:qFormat/>
    <w:uiPriority w:val="0"/>
    <w:pPr>
      <w:spacing w:line="360" w:lineRule="auto"/>
      <w:ind w:firstLine="200"/>
      <w:contextualSpacing/>
      <w:jc w:val="left"/>
    </w:pPr>
    <w:rPr>
      <w:rFonts w:ascii="宋体" w:hAnsi="宋体" w:eastAsia="宋体"/>
      <w:sz w:val="24"/>
      <w:szCs w:val="24"/>
      <w:lang w:eastAsia="en-US" w:bidi="en-US"/>
    </w:rPr>
  </w:style>
  <w:style w:type="character" w:customStyle="1" w:styleId="104">
    <w:name w:val="Table Text Char1"/>
    <w:link w:val="105"/>
    <w:autoRedefine/>
    <w:qFormat/>
    <w:locked/>
    <w:uiPriority w:val="0"/>
    <w:rPr>
      <w:rFonts w:ascii="Arial" w:hAnsi="Arial" w:cs="Arial"/>
      <w:sz w:val="18"/>
      <w:szCs w:val="24"/>
    </w:rPr>
  </w:style>
  <w:style w:type="paragraph" w:customStyle="1" w:styleId="105">
    <w:name w:val="Table Text"/>
    <w:basedOn w:val="1"/>
    <w:link w:val="104"/>
    <w:autoRedefine/>
    <w:qFormat/>
    <w:uiPriority w:val="0"/>
    <w:pPr>
      <w:widowControl/>
      <w:tabs>
        <w:tab w:val="decimal" w:pos="0"/>
      </w:tabs>
      <w:autoSpaceDE w:val="0"/>
      <w:autoSpaceDN w:val="0"/>
      <w:adjustRightInd w:val="0"/>
      <w:spacing w:before="80" w:after="80"/>
    </w:pPr>
    <w:rPr>
      <w:rFonts w:ascii="Arial" w:hAnsi="Arial" w:cs="Arial" w:eastAsiaTheme="minorEastAsia"/>
      <w:sz w:val="18"/>
      <w:szCs w:val="24"/>
    </w:rPr>
  </w:style>
  <w:style w:type="character" w:customStyle="1" w:styleId="106">
    <w:name w:val="UserStyle_117"/>
    <w:link w:val="107"/>
    <w:autoRedefine/>
    <w:qFormat/>
    <w:locked/>
    <w:uiPriority w:val="0"/>
    <w:rPr>
      <w:rFonts w:ascii="宋体" w:hAnsi="Courier New" w:eastAsia="宋体"/>
      <w:sz w:val="24"/>
      <w:szCs w:val="24"/>
    </w:rPr>
  </w:style>
  <w:style w:type="paragraph" w:customStyle="1" w:styleId="107">
    <w:name w:val="PlainText"/>
    <w:basedOn w:val="1"/>
    <w:link w:val="106"/>
    <w:autoRedefine/>
    <w:qFormat/>
    <w:uiPriority w:val="0"/>
    <w:pPr>
      <w:widowControl/>
      <w:spacing w:before="156" w:after="156" w:line="400" w:lineRule="exact"/>
    </w:pPr>
    <w:rPr>
      <w:rFonts w:ascii="宋体" w:hAnsi="Courier New" w:cstheme="minorBidi"/>
      <w:sz w:val="24"/>
      <w:szCs w:val="24"/>
    </w:rPr>
  </w:style>
  <w:style w:type="character" w:customStyle="1" w:styleId="108">
    <w:name w:val="纯文本 Char1_0"/>
    <w:link w:val="109"/>
    <w:autoRedefine/>
    <w:qFormat/>
    <w:locked/>
    <w:uiPriority w:val="0"/>
    <w:rPr>
      <w:rFonts w:ascii="宋体" w:hAnsi="Courier New" w:eastAsia="宋体"/>
    </w:rPr>
  </w:style>
  <w:style w:type="paragraph" w:customStyle="1" w:styleId="109">
    <w:name w:val="纯文本_0"/>
    <w:basedOn w:val="1"/>
    <w:link w:val="108"/>
    <w:autoRedefine/>
    <w:qFormat/>
    <w:uiPriority w:val="0"/>
    <w:rPr>
      <w:rFonts w:ascii="宋体" w:hAnsi="Courier New" w:cstheme="minorBidi"/>
    </w:rPr>
  </w:style>
  <w:style w:type="character" w:customStyle="1" w:styleId="110">
    <w:name w:val="标准正文格式 Char Char"/>
    <w:link w:val="111"/>
    <w:autoRedefine/>
    <w:qFormat/>
    <w:locked/>
    <w:uiPriority w:val="0"/>
    <w:rPr>
      <w:rFonts w:ascii="宋体" w:hAnsi="宋体" w:eastAsia="仿宋_GB2312" w:cs="宋体"/>
      <w:color w:val="000000"/>
      <w:sz w:val="24"/>
    </w:rPr>
  </w:style>
  <w:style w:type="paragraph" w:customStyle="1" w:styleId="111">
    <w:name w:val="标准正文格式"/>
    <w:basedOn w:val="1"/>
    <w:link w:val="110"/>
    <w:autoRedefine/>
    <w:qFormat/>
    <w:uiPriority w:val="0"/>
    <w:pPr>
      <w:widowControl/>
      <w:adjustRightInd w:val="0"/>
      <w:spacing w:before="60" w:after="120" w:line="360" w:lineRule="auto"/>
      <w:ind w:firstLine="200" w:firstLineChars="200"/>
    </w:pPr>
    <w:rPr>
      <w:rFonts w:ascii="宋体" w:hAnsi="宋体" w:eastAsia="仿宋_GB2312" w:cs="宋体"/>
      <w:color w:val="000000"/>
      <w:sz w:val="24"/>
    </w:rPr>
  </w:style>
  <w:style w:type="character" w:customStyle="1" w:styleId="112">
    <w:name w:val="列出段落 字符"/>
    <w:link w:val="113"/>
    <w:autoRedefine/>
    <w:qFormat/>
    <w:locked/>
    <w:uiPriority w:val="0"/>
  </w:style>
  <w:style w:type="paragraph" w:customStyle="1" w:styleId="113">
    <w:name w:val="列出段落1"/>
    <w:basedOn w:val="1"/>
    <w:link w:val="112"/>
    <w:autoRedefine/>
    <w:qFormat/>
    <w:uiPriority w:val="0"/>
    <w:pPr>
      <w:ind w:firstLine="420" w:firstLineChars="200"/>
    </w:pPr>
    <w:rPr>
      <w:rFonts w:asciiTheme="minorHAnsi" w:hAnsiTheme="minorHAnsi" w:eastAsiaTheme="minorEastAsia" w:cstheme="minorBidi"/>
    </w:rPr>
  </w:style>
  <w:style w:type="character" w:customStyle="1" w:styleId="114">
    <w:name w:val="标书正文 Char Char"/>
    <w:link w:val="115"/>
    <w:autoRedefine/>
    <w:qFormat/>
    <w:locked/>
    <w:uiPriority w:val="0"/>
    <w:rPr>
      <w:color w:val="000000"/>
      <w:sz w:val="24"/>
    </w:rPr>
  </w:style>
  <w:style w:type="paragraph" w:customStyle="1" w:styleId="115">
    <w:name w:val="标书正文"/>
    <w:basedOn w:val="1"/>
    <w:link w:val="114"/>
    <w:autoRedefine/>
    <w:qFormat/>
    <w:uiPriority w:val="0"/>
    <w:pPr>
      <w:spacing w:line="360" w:lineRule="auto"/>
      <w:ind w:firstLine="200" w:firstLineChars="200"/>
      <w:jc w:val="left"/>
    </w:pPr>
    <w:rPr>
      <w:rFonts w:asciiTheme="minorHAnsi" w:hAnsiTheme="minorHAnsi" w:eastAsiaTheme="minorEastAsia" w:cstheme="minorBidi"/>
      <w:color w:val="000000"/>
      <w:sz w:val="24"/>
    </w:rPr>
  </w:style>
  <w:style w:type="character" w:customStyle="1" w:styleId="116">
    <w:name w:val="UserStyle_20"/>
    <w:link w:val="117"/>
    <w:autoRedefine/>
    <w:qFormat/>
    <w:locked/>
    <w:uiPriority w:val="0"/>
    <w:rPr>
      <w:rFonts w:ascii="宋体" w:hAnsi="宋体" w:eastAsia="仿宋_GB2312"/>
      <w:b/>
      <w:bCs/>
      <w:sz w:val="24"/>
    </w:rPr>
  </w:style>
  <w:style w:type="paragraph" w:customStyle="1" w:styleId="117">
    <w:name w:val="BodyText3"/>
    <w:basedOn w:val="1"/>
    <w:link w:val="116"/>
    <w:autoRedefine/>
    <w:qFormat/>
    <w:uiPriority w:val="0"/>
    <w:pPr>
      <w:widowControl/>
      <w:snapToGrid w:val="0"/>
      <w:spacing w:before="50" w:after="50"/>
    </w:pPr>
    <w:rPr>
      <w:rFonts w:ascii="宋体" w:hAnsi="宋体" w:eastAsia="仿宋_GB2312" w:cstheme="minorBidi"/>
      <w:b/>
      <w:bCs/>
      <w:sz w:val="24"/>
    </w:rPr>
  </w:style>
  <w:style w:type="character" w:customStyle="1" w:styleId="118">
    <w:name w:val="段落行文 Char"/>
    <w:link w:val="119"/>
    <w:autoRedefine/>
    <w:qFormat/>
    <w:locked/>
    <w:uiPriority w:val="0"/>
    <w:rPr>
      <w:rFonts w:ascii="仿宋_GB2312" w:eastAsia="仿宋_GB2312"/>
      <w:sz w:val="24"/>
      <w:szCs w:val="24"/>
    </w:rPr>
  </w:style>
  <w:style w:type="paragraph" w:customStyle="1" w:styleId="119">
    <w:name w:val="段落行文"/>
    <w:basedOn w:val="1"/>
    <w:link w:val="118"/>
    <w:autoRedefine/>
    <w:qFormat/>
    <w:uiPriority w:val="0"/>
    <w:pPr>
      <w:adjustRightInd w:val="0"/>
      <w:snapToGrid w:val="0"/>
      <w:spacing w:line="480" w:lineRule="auto"/>
      <w:ind w:firstLine="480" w:firstLineChars="200"/>
    </w:pPr>
    <w:rPr>
      <w:rFonts w:ascii="仿宋_GB2312" w:eastAsia="仿宋_GB2312" w:hAnsiTheme="minorHAnsi" w:cstheme="minorBidi"/>
      <w:sz w:val="24"/>
      <w:szCs w:val="24"/>
    </w:rPr>
  </w:style>
  <w:style w:type="character" w:customStyle="1" w:styleId="120">
    <w:name w:val="无间隔 Char"/>
    <w:link w:val="121"/>
    <w:autoRedefine/>
    <w:qFormat/>
    <w:locked/>
    <w:uiPriority w:val="1"/>
    <w:rPr>
      <w:rFonts w:ascii="楷体_GB2312" w:eastAsia="楷体_GB2312"/>
      <w:sz w:val="24"/>
    </w:rPr>
  </w:style>
  <w:style w:type="paragraph" w:customStyle="1" w:styleId="121">
    <w:name w:val="无间隔11"/>
    <w:link w:val="120"/>
    <w:autoRedefine/>
    <w:qFormat/>
    <w:uiPriority w:val="1"/>
    <w:pPr>
      <w:widowControl w:val="0"/>
      <w:jc w:val="both"/>
    </w:pPr>
    <w:rPr>
      <w:rFonts w:ascii="楷体_GB2312" w:eastAsia="楷体_GB2312" w:hAnsiTheme="minorHAnsi" w:cstheme="minorBidi"/>
      <w:kern w:val="2"/>
      <w:sz w:val="24"/>
      <w:szCs w:val="22"/>
      <w:lang w:val="en-US" w:eastAsia="zh-CN" w:bidi="ar-SA"/>
    </w:rPr>
  </w:style>
  <w:style w:type="paragraph" w:customStyle="1" w:styleId="122">
    <w:name w:val="xl83"/>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23">
    <w:name w:val="xl1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24">
    <w:name w:val="Char Char Char Char Char Char Char1"/>
    <w:basedOn w:val="1"/>
    <w:autoRedefine/>
    <w:qFormat/>
    <w:uiPriority w:val="99"/>
    <w:rPr>
      <w:rFonts w:ascii="Arial" w:hAnsi="Arial" w:cs="Arial"/>
      <w:szCs w:val="21"/>
    </w:rPr>
  </w:style>
  <w:style w:type="paragraph" w:customStyle="1" w:styleId="125">
    <w:name w:val="xl7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26">
    <w:name w:val="Char Char Char Char Char Char Char Char Char Char"/>
    <w:basedOn w:val="1"/>
    <w:autoRedefine/>
    <w:qFormat/>
    <w:uiPriority w:val="99"/>
    <w:pPr>
      <w:widowControl/>
      <w:spacing w:after="160" w:line="360" w:lineRule="auto"/>
      <w:jc w:val="left"/>
    </w:pPr>
    <w:rPr>
      <w:rFonts w:ascii="Verdana" w:hAnsi="Verdana" w:cs="Verdana"/>
      <w:kern w:val="0"/>
      <w:sz w:val="24"/>
      <w:szCs w:val="21"/>
      <w:lang w:eastAsia="en-US"/>
    </w:rPr>
  </w:style>
  <w:style w:type="paragraph" w:customStyle="1" w:styleId="127">
    <w:name w:val="xl7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00"/>
      <w:kern w:val="0"/>
      <w:sz w:val="20"/>
      <w:szCs w:val="20"/>
    </w:rPr>
  </w:style>
  <w:style w:type="paragraph" w:customStyle="1" w:styleId="128">
    <w:name w:val="Body text|7"/>
    <w:basedOn w:val="1"/>
    <w:autoRedefine/>
    <w:qFormat/>
    <w:uiPriority w:val="99"/>
    <w:pPr>
      <w:ind w:hanging="1800"/>
    </w:pPr>
    <w:rPr>
      <w:rFonts w:ascii="宋体" w:hAnsi="宋体" w:cs="宋体"/>
      <w:sz w:val="17"/>
      <w:szCs w:val="17"/>
      <w:lang w:val="zh-CN"/>
    </w:rPr>
  </w:style>
  <w:style w:type="paragraph" w:customStyle="1" w:styleId="129">
    <w:name w:val="xl7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130">
    <w:name w:val="纯文本2"/>
    <w:basedOn w:val="1"/>
    <w:autoRedefine/>
    <w:qFormat/>
    <w:uiPriority w:val="99"/>
    <w:pPr>
      <w:adjustRightInd w:val="0"/>
    </w:pPr>
    <w:rPr>
      <w:rFonts w:ascii="宋体" w:hAnsi="Courier New" w:eastAsia="楷体_GB2312"/>
      <w:sz w:val="26"/>
      <w:szCs w:val="20"/>
    </w:rPr>
  </w:style>
  <w:style w:type="paragraph" w:customStyle="1" w:styleId="131">
    <w:name w:val="目录"/>
    <w:basedOn w:val="37"/>
    <w:autoRedefine/>
    <w:qFormat/>
    <w:uiPriority w:val="99"/>
    <w:pPr>
      <w:tabs>
        <w:tab w:val="right" w:leader="dot" w:pos="7937"/>
      </w:tabs>
      <w:adjustRightInd w:val="0"/>
      <w:spacing w:before="120" w:after="120" w:line="360" w:lineRule="auto"/>
      <w:jc w:val="center"/>
    </w:pPr>
    <w:rPr>
      <w:rFonts w:ascii="宋体" w:hAnsi="Times New Roman" w:eastAsia="黑体"/>
      <w:b/>
      <w:caps/>
      <w:kern w:val="0"/>
      <w:sz w:val="30"/>
      <w:szCs w:val="20"/>
    </w:rPr>
  </w:style>
  <w:style w:type="paragraph" w:customStyle="1" w:styleId="132">
    <w:name w:val="正文段"/>
    <w:basedOn w:val="1"/>
    <w:autoRedefine/>
    <w:qFormat/>
    <w:uiPriority w:val="99"/>
    <w:pPr>
      <w:widowControl/>
      <w:snapToGrid w:val="0"/>
      <w:ind w:firstLine="200" w:firstLineChars="200"/>
    </w:pPr>
    <w:rPr>
      <w:rFonts w:ascii="Times New Roman" w:hAnsi="Times New Roman"/>
      <w:kern w:val="0"/>
      <w:sz w:val="24"/>
      <w:szCs w:val="20"/>
    </w:rPr>
  </w:style>
  <w:style w:type="paragraph" w:customStyle="1" w:styleId="133">
    <w:name w:val="注×："/>
    <w:autoRedefine/>
    <w:qFormat/>
    <w:uiPriority w:val="99"/>
    <w:pPr>
      <w:widowControl w:val="0"/>
      <w:numPr>
        <w:ilvl w:val="0"/>
        <w:numId w:val="3"/>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34">
    <w:name w:val="Char Char Char Char Char Char"/>
    <w:basedOn w:val="1"/>
    <w:autoRedefine/>
    <w:qFormat/>
    <w:uiPriority w:val="99"/>
    <w:pPr>
      <w:ind w:firstLine="200" w:firstLineChars="200"/>
    </w:pPr>
    <w:rPr>
      <w:szCs w:val="24"/>
    </w:rPr>
  </w:style>
  <w:style w:type="paragraph" w:customStyle="1" w:styleId="135">
    <w:name w:val="xl7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szCs w:val="24"/>
    </w:rPr>
  </w:style>
  <w:style w:type="paragraph" w:customStyle="1" w:styleId="136">
    <w:name w:val="xl6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szCs w:val="24"/>
    </w:rPr>
  </w:style>
  <w:style w:type="paragraph" w:customStyle="1" w:styleId="137">
    <w:name w:val="xl6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szCs w:val="24"/>
    </w:rPr>
  </w:style>
  <w:style w:type="paragraph" w:customStyle="1" w:styleId="138">
    <w:name w:val="Body text|5"/>
    <w:basedOn w:val="1"/>
    <w:autoRedefine/>
    <w:qFormat/>
    <w:uiPriority w:val="99"/>
    <w:pPr>
      <w:spacing w:after="180"/>
      <w:jc w:val="center"/>
    </w:pPr>
    <w:rPr>
      <w:rFonts w:ascii="宋体" w:hAnsi="宋体" w:cs="宋体"/>
      <w:sz w:val="32"/>
      <w:szCs w:val="32"/>
      <w:lang w:val="zh-TW" w:eastAsia="zh-TW" w:bidi="zh-TW"/>
    </w:rPr>
  </w:style>
  <w:style w:type="paragraph" w:customStyle="1" w:styleId="139">
    <w:name w:val="Table of contents|1"/>
    <w:basedOn w:val="1"/>
    <w:autoRedefine/>
    <w:qFormat/>
    <w:uiPriority w:val="99"/>
    <w:pPr>
      <w:spacing w:after="280"/>
      <w:ind w:firstLine="780"/>
    </w:pPr>
    <w:rPr>
      <w:rFonts w:ascii="宋体" w:hAnsi="宋体" w:cs="宋体"/>
      <w:sz w:val="28"/>
      <w:szCs w:val="28"/>
      <w:lang w:val="zh-TW" w:eastAsia="zh-TW" w:bidi="zh-TW"/>
    </w:rPr>
  </w:style>
  <w:style w:type="paragraph" w:customStyle="1" w:styleId="140">
    <w:name w:val="段"/>
    <w:link w:val="142"/>
    <w:autoRedefine/>
    <w:qFormat/>
    <w:uiPriority w:val="99"/>
    <w:pPr>
      <w:tabs>
        <w:tab w:val="center" w:pos="4201"/>
        <w:tab w:val="right" w:leader="dot" w:pos="9298"/>
      </w:tabs>
      <w:autoSpaceDE w:val="0"/>
      <w:autoSpaceDN w:val="0"/>
      <w:ind w:firstLine="420"/>
      <w:jc w:val="both"/>
    </w:pPr>
    <w:rPr>
      <w:rFonts w:ascii="宋体" w:hAnsi="Times New Roman" w:eastAsia="宋体" w:cs="Times New Roman"/>
      <w:sz w:val="21"/>
      <w:lang w:val="en-US" w:eastAsia="zh-CN" w:bidi="ar-SA"/>
    </w:rPr>
  </w:style>
  <w:style w:type="paragraph" w:customStyle="1" w:styleId="141">
    <w:name w:val="正文表标题"/>
    <w:next w:val="140"/>
    <w:autoRedefine/>
    <w:qFormat/>
    <w:uiPriority w:val="99"/>
    <w:pPr>
      <w:numPr>
        <w:ilvl w:val="0"/>
        <w:numId w:val="4"/>
      </w:numPr>
      <w:spacing w:before="120" w:after="120"/>
      <w:jc w:val="center"/>
    </w:pPr>
    <w:rPr>
      <w:rFonts w:ascii="黑体" w:hAnsi="Times New Roman" w:eastAsia="黑体" w:cs="Times New Roman"/>
      <w:sz w:val="21"/>
      <w:lang w:val="en-US" w:eastAsia="zh-CN" w:bidi="ar-SA"/>
    </w:rPr>
  </w:style>
  <w:style w:type="character" w:customStyle="1" w:styleId="142">
    <w:name w:val="段 Char"/>
    <w:link w:val="140"/>
    <w:autoRedefine/>
    <w:qFormat/>
    <w:locked/>
    <w:uiPriority w:val="99"/>
    <w:rPr>
      <w:rFonts w:ascii="宋体" w:hAnsi="Times New Roman" w:eastAsia="宋体" w:cs="Times New Roman"/>
      <w:kern w:val="0"/>
      <w:szCs w:val="20"/>
    </w:rPr>
  </w:style>
  <w:style w:type="paragraph" w:customStyle="1" w:styleId="143">
    <w:name w:val="reader-word-layer reader-word-s1-1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44">
    <w:name w:val="正文 + 小四"/>
    <w:basedOn w:val="1"/>
    <w:autoRedefine/>
    <w:qFormat/>
    <w:uiPriority w:val="99"/>
    <w:pPr>
      <w:tabs>
        <w:tab w:val="left" w:pos="1155"/>
        <w:tab w:val="left" w:pos="1440"/>
      </w:tabs>
      <w:spacing w:line="300" w:lineRule="auto"/>
    </w:pPr>
    <w:rPr>
      <w:rFonts w:ascii="宋体" w:hAnsi="宋体"/>
      <w:sz w:val="24"/>
      <w:szCs w:val="28"/>
    </w:rPr>
  </w:style>
  <w:style w:type="paragraph" w:customStyle="1" w:styleId="145">
    <w:name w:val="样式 标题 3 + 小四 非加粗 段前: 0 磅 段后: 0 磅 行距: 单倍行距"/>
    <w:basedOn w:val="7"/>
    <w:autoRedefine/>
    <w:qFormat/>
    <w:uiPriority w:val="99"/>
    <w:pPr>
      <w:widowControl w:val="0"/>
      <w:tabs>
        <w:tab w:val="left" w:pos="0"/>
      </w:tabs>
      <w:spacing w:before="120" w:beforeAutospacing="0" w:after="120" w:afterAutospacing="0"/>
      <w:ind w:left="454" w:hanging="454"/>
    </w:pPr>
    <w:rPr>
      <w:rFonts w:ascii="Calibri" w:hAnsi="Calibri"/>
      <w:b w:val="0"/>
      <w:bCs w:val="0"/>
      <w:color w:val="000000"/>
      <w:sz w:val="24"/>
      <w:szCs w:val="20"/>
    </w:rPr>
  </w:style>
  <w:style w:type="paragraph" w:customStyle="1" w:styleId="146">
    <w:name w:val="Body text|3"/>
    <w:basedOn w:val="1"/>
    <w:autoRedefine/>
    <w:qFormat/>
    <w:uiPriority w:val="99"/>
    <w:pPr>
      <w:spacing w:after="250"/>
    </w:pPr>
    <w:rPr>
      <w:rFonts w:ascii="Times New Roman" w:hAnsi="Times New Roman"/>
      <w:sz w:val="28"/>
      <w:szCs w:val="28"/>
      <w:lang w:val="zh-TW" w:eastAsia="zh-TW" w:bidi="zh-TW"/>
    </w:rPr>
  </w:style>
  <w:style w:type="paragraph" w:customStyle="1" w:styleId="147">
    <w:name w:val="默认段落字体 Para Char"/>
    <w:basedOn w:val="1"/>
    <w:autoRedefine/>
    <w:qFormat/>
    <w:uiPriority w:val="99"/>
    <w:pPr>
      <w:widowControl/>
      <w:topLinePunct/>
      <w:adjustRightInd w:val="0"/>
      <w:snapToGrid w:val="0"/>
      <w:spacing w:before="160" w:after="160" w:line="240" w:lineRule="atLeast"/>
      <w:ind w:left="1701"/>
      <w:jc w:val="left"/>
    </w:pPr>
    <w:rPr>
      <w:rFonts w:ascii="Times New Roman" w:hAnsi="Times New Roman"/>
      <w:szCs w:val="24"/>
    </w:rPr>
  </w:style>
  <w:style w:type="paragraph" w:customStyle="1" w:styleId="148">
    <w:name w:val="Char3"/>
    <w:basedOn w:val="1"/>
    <w:autoRedefine/>
    <w:qFormat/>
    <w:uiPriority w:val="99"/>
    <w:pPr>
      <w:widowControl/>
      <w:spacing w:after="160" w:line="240" w:lineRule="exact"/>
      <w:jc w:val="left"/>
    </w:pPr>
    <w:rPr>
      <w:rFonts w:ascii="Verdana" w:hAnsi="Verdana" w:eastAsia="仿宋_GB2312" w:cs="宋体"/>
      <w:kern w:val="0"/>
      <w:sz w:val="24"/>
      <w:szCs w:val="20"/>
      <w:lang w:eastAsia="en-US"/>
    </w:rPr>
  </w:style>
  <w:style w:type="paragraph" w:customStyle="1" w:styleId="149">
    <w:name w:val="Body text|6"/>
    <w:basedOn w:val="1"/>
    <w:autoRedefine/>
    <w:qFormat/>
    <w:uiPriority w:val="99"/>
    <w:pPr>
      <w:spacing w:after="180"/>
      <w:jc w:val="center"/>
    </w:pPr>
    <w:rPr>
      <w:rFonts w:ascii="Times New Roman" w:hAnsi="Times New Roman"/>
      <w:b/>
      <w:bCs/>
      <w:sz w:val="8"/>
      <w:szCs w:val="8"/>
      <w:lang w:val="zh-TW" w:eastAsia="zh-TW" w:bidi="zh-TW"/>
    </w:rPr>
  </w:style>
  <w:style w:type="paragraph" w:customStyle="1" w:styleId="150">
    <w:name w:val="p20"/>
    <w:basedOn w:val="1"/>
    <w:autoRedefine/>
    <w:qFormat/>
    <w:uiPriority w:val="99"/>
    <w:pPr>
      <w:widowControl/>
    </w:pPr>
    <w:rPr>
      <w:rFonts w:ascii="宋体" w:hAnsi="宋体" w:cs="宋体"/>
      <w:kern w:val="0"/>
      <w:szCs w:val="21"/>
    </w:rPr>
  </w:style>
  <w:style w:type="paragraph" w:customStyle="1" w:styleId="151">
    <w:name w:val="正文4"/>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52">
    <w:name w:val="章标题"/>
    <w:next w:val="1"/>
    <w:autoRedefine/>
    <w:qFormat/>
    <w:uiPriority w:val="99"/>
    <w:pPr>
      <w:spacing w:beforeLines="50" w:afterLines="50"/>
      <w:jc w:val="both"/>
      <w:outlineLvl w:val="1"/>
    </w:pPr>
    <w:rPr>
      <w:rFonts w:ascii="黑体" w:hAnsi="Times New Roman" w:eastAsia="黑体" w:cs="Times New Roman"/>
      <w:sz w:val="21"/>
      <w:lang w:val="en-US" w:eastAsia="zh-CN" w:bidi="ar-SA"/>
    </w:rPr>
  </w:style>
  <w:style w:type="paragraph" w:customStyle="1" w:styleId="153">
    <w:name w:val="a"/>
    <w:basedOn w:val="1"/>
    <w:autoRedefine/>
    <w:qFormat/>
    <w:uiPriority w:val="99"/>
    <w:pPr>
      <w:autoSpaceDE w:val="0"/>
      <w:autoSpaceDN w:val="0"/>
      <w:adjustRightInd w:val="0"/>
      <w:spacing w:line="440" w:lineRule="atLeast"/>
      <w:ind w:firstLine="480"/>
      <w:jc w:val="left"/>
    </w:pPr>
    <w:rPr>
      <w:rFonts w:ascii="仿宋_GB2312" w:hAnsi="Times New Roman" w:eastAsia="仿宋_GB2312"/>
      <w:color w:val="000000"/>
      <w:sz w:val="24"/>
      <w:szCs w:val="24"/>
      <w:lang w:val="zh-CN"/>
    </w:rPr>
  </w:style>
  <w:style w:type="paragraph" w:customStyle="1" w:styleId="154">
    <w:name w:val="普通(Web)1"/>
    <w:basedOn w:val="1"/>
    <w:next w:val="46"/>
    <w:autoRedefine/>
    <w:qFormat/>
    <w:uiPriority w:val="99"/>
    <w:pPr>
      <w:widowControl/>
      <w:spacing w:before="100" w:beforeAutospacing="1" w:after="100" w:afterAutospacing="1"/>
      <w:jc w:val="left"/>
    </w:pPr>
    <w:rPr>
      <w:rFonts w:ascii="宋体" w:hAnsi="宋体"/>
      <w:color w:val="000000"/>
      <w:kern w:val="0"/>
      <w:sz w:val="24"/>
      <w:szCs w:val="24"/>
    </w:rPr>
  </w:style>
  <w:style w:type="paragraph" w:customStyle="1" w:styleId="155">
    <w:name w:val="纯文本5"/>
    <w:basedOn w:val="1"/>
    <w:autoRedefine/>
    <w:qFormat/>
    <w:uiPriority w:val="99"/>
    <w:pPr>
      <w:adjustRightInd w:val="0"/>
    </w:pPr>
    <w:rPr>
      <w:rFonts w:ascii="宋体" w:hAnsi="Courier New" w:eastAsia="楷体_GB2312"/>
      <w:sz w:val="26"/>
      <w:szCs w:val="20"/>
    </w:rPr>
  </w:style>
  <w:style w:type="paragraph" w:customStyle="1" w:styleId="156">
    <w:name w:val="xl72"/>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cs="宋体"/>
      <w:kern w:val="0"/>
      <w:sz w:val="24"/>
      <w:szCs w:val="24"/>
    </w:rPr>
  </w:style>
  <w:style w:type="paragraph" w:customStyle="1" w:styleId="157">
    <w:name w:val="列表内容"/>
    <w:basedOn w:val="1"/>
    <w:next w:val="1"/>
    <w:autoRedefine/>
    <w:qFormat/>
    <w:uiPriority w:val="99"/>
    <w:pPr>
      <w:widowControl/>
      <w:tabs>
        <w:tab w:val="left" w:pos="840"/>
      </w:tabs>
      <w:ind w:left="840" w:hanging="420"/>
      <w:jc w:val="left"/>
    </w:pPr>
    <w:rPr>
      <w:rFonts w:cs="宋体"/>
      <w:kern w:val="0"/>
      <w:sz w:val="18"/>
      <w:szCs w:val="20"/>
    </w:rPr>
  </w:style>
  <w:style w:type="paragraph" w:customStyle="1" w:styleId="158">
    <w:name w:val="xl65"/>
    <w:basedOn w:val="1"/>
    <w:autoRedefine/>
    <w:qFormat/>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159">
    <w:name w:val="Char6"/>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160">
    <w:name w:val="Char Char1 Char"/>
    <w:basedOn w:val="1"/>
    <w:autoRedefine/>
    <w:qFormat/>
    <w:uiPriority w:val="99"/>
    <w:pPr>
      <w:tabs>
        <w:tab w:val="left" w:pos="360"/>
      </w:tabs>
    </w:pPr>
    <w:rPr>
      <w:rFonts w:cs="宋体"/>
      <w:sz w:val="24"/>
      <w:szCs w:val="24"/>
    </w:rPr>
  </w:style>
  <w:style w:type="paragraph" w:customStyle="1" w:styleId="161">
    <w:name w:val="Other|1"/>
    <w:basedOn w:val="1"/>
    <w:autoRedefine/>
    <w:qFormat/>
    <w:uiPriority w:val="99"/>
    <w:rPr>
      <w:rFonts w:ascii="宋体" w:hAnsi="宋体" w:cs="宋体"/>
      <w:sz w:val="17"/>
      <w:szCs w:val="17"/>
      <w:lang w:val="zh-TW" w:eastAsia="zh-TW" w:bidi="zh-TW"/>
    </w:rPr>
  </w:style>
  <w:style w:type="paragraph" w:customStyle="1" w:styleId="162">
    <w:name w:val="表头文本"/>
    <w:basedOn w:val="1"/>
    <w:autoRedefine/>
    <w:qFormat/>
    <w:uiPriority w:val="99"/>
    <w:pPr>
      <w:autoSpaceDE w:val="0"/>
      <w:autoSpaceDN w:val="0"/>
      <w:adjustRightInd w:val="0"/>
      <w:jc w:val="center"/>
    </w:pPr>
    <w:rPr>
      <w:rFonts w:ascii="Times New Roman" w:hAnsi="Times New Roman"/>
      <w:b/>
      <w:kern w:val="0"/>
      <w:sz w:val="24"/>
      <w:szCs w:val="20"/>
    </w:rPr>
  </w:style>
  <w:style w:type="paragraph" w:customStyle="1" w:styleId="163">
    <w:name w:val="XH BodyTextV1"/>
    <w:basedOn w:val="1"/>
    <w:autoRedefine/>
    <w:qFormat/>
    <w:uiPriority w:val="99"/>
    <w:pPr>
      <w:spacing w:after="120" w:line="288" w:lineRule="auto"/>
      <w:jc w:val="left"/>
    </w:pPr>
    <w:rPr>
      <w:rFonts w:cs="宋体"/>
      <w:b/>
      <w:color w:val="FF0000"/>
      <w:sz w:val="24"/>
    </w:rPr>
  </w:style>
  <w:style w:type="paragraph" w:customStyle="1" w:styleId="164">
    <w:name w:val="Char Char3 Char Char"/>
    <w:basedOn w:val="1"/>
    <w:autoRedefine/>
    <w:qFormat/>
    <w:uiPriority w:val="99"/>
    <w:pPr>
      <w:autoSpaceDE w:val="0"/>
      <w:autoSpaceDN w:val="0"/>
      <w:adjustRightInd w:val="0"/>
    </w:pPr>
    <w:rPr>
      <w:rFonts w:ascii="Times New Roman" w:hAnsi="Times New Roman"/>
      <w:kern w:val="0"/>
      <w:sz w:val="24"/>
      <w:szCs w:val="20"/>
    </w:rPr>
  </w:style>
  <w:style w:type="paragraph" w:customStyle="1" w:styleId="165">
    <w:name w:val="正文小四"/>
    <w:autoRedefine/>
    <w:qFormat/>
    <w:uiPriority w:val="99"/>
    <w:pPr>
      <w:spacing w:line="560" w:lineRule="atLeast"/>
      <w:ind w:firstLine="200" w:firstLineChars="200"/>
      <w:jc w:val="both"/>
    </w:pPr>
    <w:rPr>
      <w:rFonts w:ascii="Times New Roman" w:hAnsi="Times New Roman" w:eastAsia="仿宋_GB2312" w:cs="Times New Roman"/>
      <w:sz w:val="32"/>
      <w:lang w:val="en-US" w:eastAsia="zh-CN" w:bidi="ar-SA"/>
    </w:rPr>
  </w:style>
  <w:style w:type="paragraph" w:customStyle="1" w:styleId="166">
    <w:name w:val="TOC 标题3"/>
    <w:basedOn w:val="5"/>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67">
    <w:name w:val="UserStyle_260"/>
    <w:basedOn w:val="1"/>
    <w:autoRedefine/>
    <w:qFormat/>
    <w:uiPriority w:val="99"/>
    <w:pPr>
      <w:widowControl/>
    </w:pPr>
    <w:rPr>
      <w:rFonts w:ascii="宋体" w:hAnsi="Courier New" w:eastAsia="楷体_GB2312"/>
      <w:sz w:val="26"/>
      <w:szCs w:val="20"/>
    </w:rPr>
  </w:style>
  <w:style w:type="paragraph" w:customStyle="1" w:styleId="168">
    <w:name w:val="单位"/>
    <w:basedOn w:val="1"/>
    <w:autoRedefine/>
    <w:qFormat/>
    <w:uiPriority w:val="99"/>
    <w:pPr>
      <w:adjustRightInd w:val="0"/>
      <w:jc w:val="center"/>
    </w:pPr>
    <w:rPr>
      <w:rFonts w:ascii="宋体" w:hAnsi="Times New Roman"/>
      <w:b/>
      <w:kern w:val="0"/>
      <w:sz w:val="32"/>
      <w:szCs w:val="20"/>
    </w:rPr>
  </w:style>
  <w:style w:type="paragraph" w:customStyle="1" w:styleId="169">
    <w:name w:val="xl10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70">
    <w:name w:val="正文 A"/>
    <w:autoRedefine/>
    <w:qFormat/>
    <w:uiPriority w:val="99"/>
    <w:pPr>
      <w:widowControl w:val="0"/>
      <w:jc w:val="both"/>
    </w:pPr>
    <w:rPr>
      <w:rFonts w:ascii="Arial Unicode MS" w:hAnsi="Arial Unicode MS" w:eastAsia="Arial Unicode MS" w:cs="Arial Unicode MS"/>
      <w:color w:val="000000"/>
      <w:kern w:val="2"/>
      <w:sz w:val="21"/>
      <w:szCs w:val="21"/>
      <w:lang w:val="en-US" w:eastAsia="zh-CN" w:bidi="ar-SA"/>
    </w:rPr>
  </w:style>
  <w:style w:type="paragraph" w:customStyle="1" w:styleId="171">
    <w:name w:val="Header or footer|2"/>
    <w:basedOn w:val="1"/>
    <w:autoRedefine/>
    <w:qFormat/>
    <w:uiPriority w:val="99"/>
    <w:rPr>
      <w:rFonts w:ascii="Times New Roman" w:hAnsi="Times New Roman"/>
      <w:sz w:val="20"/>
      <w:szCs w:val="20"/>
      <w:lang w:val="zh-TW" w:eastAsia="zh-TW" w:bidi="zh-TW"/>
    </w:rPr>
  </w:style>
  <w:style w:type="paragraph" w:customStyle="1" w:styleId="172">
    <w:name w:val="List Paragraph1"/>
    <w:basedOn w:val="1"/>
    <w:autoRedefine/>
    <w:qFormat/>
    <w:uiPriority w:val="99"/>
    <w:pPr>
      <w:ind w:firstLine="420" w:firstLineChars="200"/>
    </w:pPr>
  </w:style>
  <w:style w:type="paragraph" w:customStyle="1" w:styleId="173">
    <w:name w:val="Char Char Char Char Char Char Char2"/>
    <w:basedOn w:val="1"/>
    <w:autoRedefine/>
    <w:qFormat/>
    <w:uiPriority w:val="99"/>
    <w:rPr>
      <w:szCs w:val="21"/>
    </w:rPr>
  </w:style>
  <w:style w:type="paragraph" w:customStyle="1" w:styleId="174">
    <w:name w:val="xl9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75">
    <w:name w:val="Char Char7 Char Char Char Char"/>
    <w:basedOn w:val="1"/>
    <w:autoRedefine/>
    <w:qFormat/>
    <w:uiPriority w:val="99"/>
    <w:pPr>
      <w:spacing w:line="360" w:lineRule="auto"/>
      <w:ind w:firstLine="200" w:firstLineChars="200"/>
    </w:pPr>
    <w:rPr>
      <w:rFonts w:ascii="Tahoma" w:hAnsi="Tahoma" w:eastAsia="楷体_GB2312" w:cs="宋体"/>
      <w:sz w:val="24"/>
      <w:szCs w:val="20"/>
    </w:rPr>
  </w:style>
  <w:style w:type="paragraph" w:customStyle="1" w:styleId="176">
    <w:name w:val="TOC 标题2"/>
    <w:basedOn w:val="5"/>
    <w:next w:val="1"/>
    <w:autoRedefine/>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177">
    <w:name w:val="Char5"/>
    <w:basedOn w:val="1"/>
    <w:autoRedefine/>
    <w:qFormat/>
    <w:uiPriority w:val="99"/>
    <w:pPr>
      <w:autoSpaceDE w:val="0"/>
      <w:autoSpaceDN w:val="0"/>
      <w:adjustRightInd w:val="0"/>
    </w:pPr>
    <w:rPr>
      <w:rFonts w:ascii="Times New Roman" w:hAnsi="Times New Roman"/>
      <w:kern w:val="0"/>
      <w:sz w:val="24"/>
      <w:szCs w:val="20"/>
    </w:rPr>
  </w:style>
  <w:style w:type="paragraph" w:customStyle="1" w:styleId="178">
    <w:name w:val="xl113"/>
    <w:basedOn w:val="1"/>
    <w:autoRedefine/>
    <w:qFormat/>
    <w:uiPriority w:val="99"/>
    <w:pPr>
      <w:widowControl/>
      <w:spacing w:before="100" w:beforeAutospacing="1" w:after="100" w:afterAutospacing="1"/>
      <w:jc w:val="center"/>
    </w:pPr>
    <w:rPr>
      <w:rFonts w:ascii="宋体" w:hAnsi="宋体" w:cs="宋体"/>
      <w:kern w:val="0"/>
      <w:sz w:val="20"/>
      <w:szCs w:val="20"/>
    </w:rPr>
  </w:style>
  <w:style w:type="paragraph" w:customStyle="1" w:styleId="179">
    <w:name w:val="正文文字2"/>
    <w:basedOn w:val="21"/>
    <w:autoRedefine/>
    <w:qFormat/>
    <w:uiPriority w:val="99"/>
    <w:pPr>
      <w:adjustRightInd w:val="0"/>
      <w:spacing w:after="60" w:line="360" w:lineRule="atLeast"/>
      <w:ind w:left="72" w:leftChars="30" w:right="72" w:rightChars="30"/>
      <w:jc w:val="center"/>
    </w:pPr>
    <w:rPr>
      <w:rFonts w:ascii="Arial" w:eastAsia="黑体"/>
      <w:kern w:val="0"/>
      <w:szCs w:val="20"/>
    </w:rPr>
  </w:style>
  <w:style w:type="paragraph" w:customStyle="1" w:styleId="180">
    <w:name w:val="样式 首行缩进:  2 字符 段后: 0.5 行"/>
    <w:basedOn w:val="1"/>
    <w:autoRedefine/>
    <w:qFormat/>
    <w:uiPriority w:val="99"/>
    <w:pPr>
      <w:spacing w:line="360" w:lineRule="auto"/>
      <w:ind w:firstLine="480" w:firstLineChars="200"/>
    </w:pPr>
    <w:rPr>
      <w:rFonts w:ascii="宋体" w:hAnsi="宋体" w:cs="宋体"/>
      <w:sz w:val="24"/>
      <w:szCs w:val="24"/>
    </w:rPr>
  </w:style>
  <w:style w:type="paragraph" w:customStyle="1" w:styleId="181">
    <w:name w:val="样式 样式 宋体 + 首行缩进:  2 字符"/>
    <w:basedOn w:val="1"/>
    <w:autoRedefine/>
    <w:qFormat/>
    <w:uiPriority w:val="99"/>
    <w:pPr>
      <w:spacing w:line="360" w:lineRule="auto"/>
      <w:ind w:firstLine="560" w:firstLineChars="200"/>
      <w:jc w:val="left"/>
    </w:pPr>
    <w:rPr>
      <w:rFonts w:ascii="仿宋_GB2312" w:hAnsi="仿宋" w:eastAsia="仿宋_GB2312" w:cs="宋体"/>
      <w:sz w:val="28"/>
      <w:szCs w:val="20"/>
    </w:rPr>
  </w:style>
  <w:style w:type="paragraph" w:customStyle="1" w:styleId="182">
    <w:name w:val="p19"/>
    <w:basedOn w:val="1"/>
    <w:autoRedefine/>
    <w:qFormat/>
    <w:uiPriority w:val="99"/>
    <w:pPr>
      <w:widowControl/>
      <w:spacing w:line="300" w:lineRule="auto"/>
      <w:jc w:val="left"/>
    </w:pPr>
    <w:rPr>
      <w:rFonts w:ascii="Arial" w:hAnsi="Arial" w:cs="Arial"/>
      <w:kern w:val="0"/>
      <w:szCs w:val="21"/>
    </w:rPr>
  </w:style>
  <w:style w:type="paragraph" w:customStyle="1" w:styleId="183">
    <w:name w:val="正文3"/>
    <w:autoRedefine/>
    <w:qFormat/>
    <w:uiPriority w:val="99"/>
    <w:pPr>
      <w:widowControl w:val="0"/>
      <w:jc w:val="both"/>
    </w:pPr>
    <w:rPr>
      <w:rFonts w:ascii="Calibri" w:hAnsi="Calibri" w:eastAsia="宋体" w:cs="Times New Roman"/>
      <w:kern w:val="2"/>
      <w:sz w:val="21"/>
      <w:lang w:val="en-US" w:eastAsia="zh-CN" w:bidi="ar-SA"/>
    </w:rPr>
  </w:style>
  <w:style w:type="paragraph" w:customStyle="1" w:styleId="184">
    <w:name w:val="Char11"/>
    <w:basedOn w:val="1"/>
    <w:autoRedefine/>
    <w:qFormat/>
    <w:uiPriority w:val="99"/>
    <w:pPr>
      <w:widowControl/>
      <w:spacing w:after="160" w:line="240" w:lineRule="exact"/>
      <w:jc w:val="left"/>
    </w:pPr>
    <w:rPr>
      <w:rFonts w:ascii="Verdana" w:hAnsi="Verdana" w:cs="宋体"/>
      <w:kern w:val="0"/>
      <w:sz w:val="20"/>
      <w:szCs w:val="20"/>
      <w:lang w:eastAsia="en-US"/>
    </w:rPr>
  </w:style>
  <w:style w:type="paragraph" w:customStyle="1" w:styleId="185">
    <w:name w:val="标题6"/>
    <w:basedOn w:val="1"/>
    <w:next w:val="5"/>
    <w:autoRedefine/>
    <w:qFormat/>
    <w:uiPriority w:val="99"/>
    <w:pPr>
      <w:widowControl/>
      <w:snapToGrid w:val="0"/>
      <w:spacing w:beforeLines="50" w:line="520" w:lineRule="atLeast"/>
      <w:ind w:firstLine="200" w:firstLineChars="200"/>
    </w:pPr>
    <w:rPr>
      <w:rFonts w:cs="Arial"/>
      <w:b/>
      <w:sz w:val="24"/>
      <w:szCs w:val="24"/>
    </w:rPr>
  </w:style>
  <w:style w:type="paragraph" w:customStyle="1" w:styleId="186">
    <w:name w:val="Char"/>
    <w:basedOn w:val="5"/>
    <w:autoRedefine/>
    <w:qFormat/>
    <w:uiPriority w:val="99"/>
    <w:pPr>
      <w:adjustRightInd w:val="0"/>
      <w:snapToGrid w:val="0"/>
      <w:spacing w:before="240" w:after="240" w:line="348" w:lineRule="auto"/>
      <w:jc w:val="center"/>
    </w:pPr>
    <w:rPr>
      <w:sz w:val="32"/>
    </w:rPr>
  </w:style>
  <w:style w:type="paragraph" w:customStyle="1" w:styleId="187">
    <w:name w:val="a2"/>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88">
    <w:name w:val="默认段落字体 Para Char Char Char Char"/>
    <w:basedOn w:val="1"/>
    <w:autoRedefine/>
    <w:qFormat/>
    <w:uiPriority w:val="99"/>
    <w:rPr>
      <w:szCs w:val="24"/>
    </w:rPr>
  </w:style>
  <w:style w:type="paragraph" w:customStyle="1" w:styleId="189">
    <w:name w:val="_Style 4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90">
    <w:name w:val="Char21"/>
    <w:basedOn w:val="1"/>
    <w:autoRedefine/>
    <w:qFormat/>
    <w:uiPriority w:val="99"/>
    <w:pPr>
      <w:tabs>
        <w:tab w:val="left" w:pos="360"/>
      </w:tabs>
      <w:ind w:left="360" w:hanging="360" w:hangingChars="200"/>
    </w:pPr>
    <w:rPr>
      <w:rFonts w:cs="宋体"/>
      <w:sz w:val="24"/>
      <w:szCs w:val="24"/>
    </w:rPr>
  </w:style>
  <w:style w:type="paragraph" w:customStyle="1" w:styleId="191">
    <w:name w:val="xl82"/>
    <w:basedOn w:val="1"/>
    <w:autoRedefine/>
    <w:qFormat/>
    <w:uiPriority w:val="99"/>
    <w:pPr>
      <w:widowControl/>
      <w:pBdr>
        <w:top w:val="single" w:color="000000" w:sz="4" w:space="0"/>
        <w:bottom w:val="single" w:color="000000" w:sz="4" w:space="0"/>
        <w:right w:val="single" w:color="000000" w:sz="4" w:space="0"/>
      </w:pBdr>
      <w:spacing w:before="100" w:beforeAutospacing="1" w:after="100" w:afterAutospacing="1"/>
      <w:jc w:val="center"/>
    </w:pPr>
    <w:rPr>
      <w:rFonts w:cs="宋体"/>
      <w:kern w:val="0"/>
      <w:sz w:val="24"/>
      <w:szCs w:val="21"/>
    </w:rPr>
  </w:style>
  <w:style w:type="paragraph" w:customStyle="1" w:styleId="192">
    <w:name w:val="纯文本4"/>
    <w:basedOn w:val="1"/>
    <w:autoRedefine/>
    <w:qFormat/>
    <w:uiPriority w:val="99"/>
    <w:pPr>
      <w:adjustRightInd w:val="0"/>
    </w:pPr>
    <w:rPr>
      <w:rFonts w:ascii="宋体" w:hAnsi="Courier New" w:eastAsia="楷体_GB2312"/>
      <w:sz w:val="26"/>
      <w:szCs w:val="20"/>
    </w:rPr>
  </w:style>
  <w:style w:type="paragraph" w:customStyle="1" w:styleId="193">
    <w:name w:val="正文 New New New New New New"/>
    <w:autoRedefine/>
    <w:qFormat/>
    <w:uiPriority w:val="99"/>
    <w:pPr>
      <w:widowControl w:val="0"/>
      <w:jc w:val="both"/>
    </w:pPr>
    <w:rPr>
      <w:rFonts w:ascii="Calibri" w:hAnsi="Calibri" w:eastAsia="宋体" w:cs="Times New Roman"/>
      <w:kern w:val="2"/>
      <w:sz w:val="21"/>
      <w:lang w:val="en-US" w:eastAsia="zh-CN" w:bidi="ar-SA"/>
    </w:rPr>
  </w:style>
  <w:style w:type="paragraph" w:customStyle="1" w:styleId="194">
    <w:name w:val="Char Char12"/>
    <w:basedOn w:val="1"/>
    <w:autoRedefine/>
    <w:qFormat/>
    <w:uiPriority w:val="99"/>
    <w:rPr>
      <w:szCs w:val="21"/>
    </w:rPr>
  </w:style>
  <w:style w:type="paragraph" w:customStyle="1" w:styleId="195">
    <w:name w:val="字元 字元"/>
    <w:basedOn w:val="1"/>
    <w:autoRedefine/>
    <w:qFormat/>
    <w:uiPriority w:val="99"/>
    <w:pPr>
      <w:widowControl/>
      <w:spacing w:after="160" w:line="240" w:lineRule="exact"/>
      <w:jc w:val="left"/>
    </w:pPr>
    <w:rPr>
      <w:rFonts w:cs="宋体"/>
      <w:sz w:val="28"/>
      <w:szCs w:val="20"/>
    </w:rPr>
  </w:style>
  <w:style w:type="paragraph" w:customStyle="1" w:styleId="196">
    <w:name w:val="xl7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7">
    <w:name w:val="xl9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198">
    <w:name w:val="列出段落11"/>
    <w:basedOn w:val="1"/>
    <w:autoRedefine/>
    <w:qFormat/>
    <w:uiPriority w:val="34"/>
    <w:pPr>
      <w:ind w:firstLine="420" w:firstLineChars="200"/>
    </w:pPr>
    <w:rPr>
      <w:rFonts w:cs="宋体"/>
      <w:sz w:val="24"/>
      <w:szCs w:val="24"/>
    </w:rPr>
  </w:style>
  <w:style w:type="paragraph" w:customStyle="1" w:styleId="199">
    <w:name w:val="flType"/>
    <w:basedOn w:val="1"/>
    <w:autoRedefine/>
    <w:qFormat/>
    <w:uiPriority w:val="99"/>
    <w:pPr>
      <w:autoSpaceDE w:val="0"/>
      <w:autoSpaceDN w:val="0"/>
      <w:adjustRightInd w:val="0"/>
      <w:spacing w:after="284" w:line="113" w:lineRule="atLeast"/>
      <w:jc w:val="center"/>
    </w:pPr>
    <w:rPr>
      <w:rFonts w:ascii="Times New Roman" w:hAnsi="Times New Roman"/>
      <w:kern w:val="0"/>
      <w:sz w:val="24"/>
      <w:szCs w:val="20"/>
    </w:rPr>
  </w:style>
  <w:style w:type="paragraph" w:customStyle="1" w:styleId="200">
    <w:name w:val="xl11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201">
    <w:name w:val="_Style 1"/>
    <w:basedOn w:val="1"/>
    <w:autoRedefine/>
    <w:qFormat/>
    <w:uiPriority w:val="34"/>
    <w:pPr>
      <w:ind w:firstLine="420" w:firstLineChars="200"/>
    </w:pPr>
  </w:style>
  <w:style w:type="paragraph" w:customStyle="1" w:styleId="202">
    <w:name w:val="xl9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203">
    <w:name w:val="xl12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szCs w:val="24"/>
    </w:rPr>
  </w:style>
  <w:style w:type="paragraph" w:customStyle="1" w:styleId="204">
    <w:name w:val="默认段落字体 Para Char Char Char Char Char Char Char Char Char1 Char Char Char Char"/>
    <w:basedOn w:val="1"/>
    <w:autoRedefine/>
    <w:qFormat/>
    <w:uiPriority w:val="99"/>
    <w:rPr>
      <w:rFonts w:ascii="Tahoma" w:hAnsi="Tahoma"/>
      <w:sz w:val="24"/>
      <w:szCs w:val="20"/>
    </w:rPr>
  </w:style>
  <w:style w:type="paragraph" w:customStyle="1" w:styleId="205">
    <w:name w:val="xl114"/>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206">
    <w:name w:val="Char Char Char Char Char Char Char Char Char"/>
    <w:basedOn w:val="1"/>
    <w:autoRedefine/>
    <w:qFormat/>
    <w:uiPriority w:val="99"/>
    <w:rPr>
      <w:rFonts w:cs="宋体"/>
      <w:szCs w:val="24"/>
    </w:rPr>
  </w:style>
  <w:style w:type="paragraph" w:customStyle="1" w:styleId="207">
    <w:name w:val="font8"/>
    <w:basedOn w:val="1"/>
    <w:autoRedefine/>
    <w:qFormat/>
    <w:uiPriority w:val="99"/>
    <w:pPr>
      <w:widowControl/>
      <w:spacing w:before="100" w:beforeAutospacing="1" w:after="100" w:afterAutospacing="1"/>
      <w:jc w:val="left"/>
    </w:pPr>
    <w:rPr>
      <w:rFonts w:cs="宋体"/>
      <w:color w:val="0000FF"/>
      <w:kern w:val="0"/>
      <w:sz w:val="20"/>
      <w:szCs w:val="20"/>
    </w:rPr>
  </w:style>
  <w:style w:type="paragraph" w:customStyle="1" w:styleId="208">
    <w:name w:val="xl12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09">
    <w:name w:val="*正文"/>
    <w:basedOn w:val="1"/>
    <w:autoRedefine/>
    <w:qFormat/>
    <w:uiPriority w:val="99"/>
    <w:pPr>
      <w:spacing w:line="360" w:lineRule="auto"/>
      <w:ind w:firstLine="480" w:firstLineChars="200"/>
    </w:pPr>
    <w:rPr>
      <w:rFonts w:cs="仿宋_GB2312"/>
      <w:sz w:val="24"/>
      <w:szCs w:val="24"/>
    </w:rPr>
  </w:style>
  <w:style w:type="paragraph" w:customStyle="1" w:styleId="210">
    <w:name w:val="表格"/>
    <w:basedOn w:val="1"/>
    <w:autoRedefine/>
    <w:qFormat/>
    <w:uiPriority w:val="99"/>
    <w:pPr>
      <w:spacing w:line="400" w:lineRule="exact"/>
    </w:pPr>
    <w:rPr>
      <w:rFonts w:cs="宋体"/>
      <w:sz w:val="24"/>
      <w:szCs w:val="24"/>
    </w:rPr>
  </w:style>
  <w:style w:type="paragraph" w:customStyle="1" w:styleId="211">
    <w:name w:val="Body text|2"/>
    <w:basedOn w:val="1"/>
    <w:autoRedefine/>
    <w:qFormat/>
    <w:uiPriority w:val="99"/>
    <w:pPr>
      <w:spacing w:after="390" w:line="773" w:lineRule="exact"/>
      <w:jc w:val="center"/>
    </w:pPr>
    <w:rPr>
      <w:rFonts w:ascii="宋体" w:hAnsi="宋体" w:cs="宋体"/>
      <w:sz w:val="40"/>
      <w:szCs w:val="40"/>
      <w:lang w:val="zh-TW" w:eastAsia="zh-TW" w:bidi="zh-TW"/>
    </w:rPr>
  </w:style>
  <w:style w:type="paragraph" w:customStyle="1" w:styleId="212">
    <w:name w:val="xl12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213">
    <w:name w:val="_Style 3"/>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214">
    <w:name w:val="xl9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215">
    <w:name w:val="正文－恩普"/>
    <w:basedOn w:val="4"/>
    <w:autoRedefine/>
    <w:qFormat/>
    <w:uiPriority w:val="99"/>
    <w:pPr>
      <w:widowControl/>
      <w:spacing w:line="360" w:lineRule="auto"/>
      <w:ind w:firstLine="480"/>
      <w:jc w:val="left"/>
    </w:pPr>
    <w:rPr>
      <w:rFonts w:ascii="Calibri" w:hAnsi="Calibri" w:cs="宋体"/>
      <w:sz w:val="24"/>
      <w:szCs w:val="22"/>
    </w:rPr>
  </w:style>
  <w:style w:type="paragraph" w:customStyle="1" w:styleId="216">
    <w:name w:val="xl8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217">
    <w:name w:val="xl112"/>
    <w:basedOn w:val="1"/>
    <w:autoRedefine/>
    <w:qFormat/>
    <w:uiPriority w:val="99"/>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218">
    <w:name w:val="Char Char7 Char"/>
    <w:basedOn w:val="1"/>
    <w:autoRedefine/>
    <w:qFormat/>
    <w:uiPriority w:val="99"/>
    <w:pPr>
      <w:tabs>
        <w:tab w:val="left" w:pos="425"/>
      </w:tabs>
      <w:ind w:left="420" w:leftChars="200" w:firstLine="270" w:firstLineChars="150"/>
    </w:pPr>
    <w:rPr>
      <w:rFonts w:ascii="宋体" w:hAnsi="宋体" w:cs="Arial"/>
      <w:color w:val="5E5E5E"/>
      <w:kern w:val="0"/>
      <w:szCs w:val="21"/>
    </w:rPr>
  </w:style>
  <w:style w:type="paragraph" w:customStyle="1" w:styleId="219">
    <w:name w:val="xl10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20">
    <w:name w:val="xl9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6"/>
      <w:szCs w:val="16"/>
    </w:rPr>
  </w:style>
  <w:style w:type="paragraph" w:customStyle="1" w:styleId="221">
    <w:name w:val="xl8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kern w:val="0"/>
      <w:sz w:val="24"/>
      <w:szCs w:val="21"/>
    </w:rPr>
  </w:style>
  <w:style w:type="paragraph" w:customStyle="1" w:styleId="222">
    <w:name w:val="段落样式"/>
    <w:basedOn w:val="1"/>
    <w:autoRedefine/>
    <w:qFormat/>
    <w:uiPriority w:val="99"/>
    <w:pPr>
      <w:spacing w:line="360" w:lineRule="auto"/>
    </w:pPr>
    <w:rPr>
      <w:rFonts w:cs="宋体"/>
      <w:sz w:val="24"/>
      <w:szCs w:val="20"/>
    </w:rPr>
  </w:style>
  <w:style w:type="paragraph" w:customStyle="1" w:styleId="223">
    <w:name w:val="xl10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224">
    <w:name w:val="xl11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5">
    <w:name w:val="xl12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FF"/>
      <w:kern w:val="0"/>
      <w:sz w:val="20"/>
      <w:szCs w:val="20"/>
    </w:rPr>
  </w:style>
  <w:style w:type="paragraph" w:customStyle="1" w:styleId="226">
    <w:name w:val="Char2"/>
    <w:basedOn w:val="1"/>
    <w:autoRedefine/>
    <w:qFormat/>
    <w:uiPriority w:val="99"/>
    <w:pPr>
      <w:tabs>
        <w:tab w:val="left" w:pos="1200"/>
      </w:tabs>
      <w:ind w:left="420" w:hanging="420"/>
    </w:pPr>
    <w:rPr>
      <w:rFonts w:cs="宋体"/>
      <w:sz w:val="24"/>
      <w:szCs w:val="24"/>
    </w:rPr>
  </w:style>
  <w:style w:type="paragraph" w:customStyle="1" w:styleId="227">
    <w:name w:val="itemlist"/>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28">
    <w:name w:val="xl10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229">
    <w:name w:val="_Style 2"/>
    <w:basedOn w:val="1"/>
    <w:autoRedefine/>
    <w:qFormat/>
    <w:uiPriority w:val="99"/>
    <w:pPr>
      <w:ind w:firstLine="420" w:firstLineChars="200"/>
    </w:pPr>
  </w:style>
  <w:style w:type="paragraph" w:customStyle="1" w:styleId="230">
    <w:name w:val="Char Char Char Char Char Char Char"/>
    <w:basedOn w:val="1"/>
    <w:autoRedefine/>
    <w:qFormat/>
    <w:uiPriority w:val="99"/>
    <w:rPr>
      <w:rFonts w:cs="宋体"/>
      <w:sz w:val="24"/>
      <w:szCs w:val="21"/>
    </w:rPr>
  </w:style>
  <w:style w:type="paragraph" w:customStyle="1" w:styleId="231">
    <w:name w:val="xl10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32">
    <w:name w:val="xl35"/>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宋体"/>
      <w:kern w:val="0"/>
      <w:sz w:val="24"/>
      <w:szCs w:val="24"/>
    </w:rPr>
  </w:style>
  <w:style w:type="paragraph" w:customStyle="1" w:styleId="233">
    <w:name w:val="xl10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234">
    <w:name w:val="xl7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235">
    <w:name w:val="xl11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0"/>
      <w:szCs w:val="20"/>
    </w:rPr>
  </w:style>
  <w:style w:type="paragraph" w:customStyle="1" w:styleId="236">
    <w:name w:val="样式 标题4 + 首行缩进:  1.47 字符"/>
    <w:basedOn w:val="1"/>
    <w:autoRedefine/>
    <w:qFormat/>
    <w:uiPriority w:val="99"/>
    <w:pPr>
      <w:keepNext/>
      <w:keepLines/>
      <w:spacing w:before="60" w:after="60" w:line="376" w:lineRule="auto"/>
      <w:ind w:firstLine="147" w:firstLineChars="147"/>
      <w:outlineLvl w:val="3"/>
    </w:pPr>
    <w:rPr>
      <w:rFonts w:ascii="Arial" w:hAnsi="Arial" w:cs="宋体"/>
      <w:b/>
      <w:bCs/>
      <w:sz w:val="24"/>
      <w:szCs w:val="20"/>
    </w:rPr>
  </w:style>
  <w:style w:type="paragraph" w:customStyle="1" w:styleId="237">
    <w:name w:val="xl1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8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color w:val="000000"/>
      <w:kern w:val="0"/>
      <w:sz w:val="20"/>
      <w:szCs w:val="20"/>
    </w:rPr>
  </w:style>
  <w:style w:type="paragraph" w:customStyle="1" w:styleId="239">
    <w:name w:val="xl9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240">
    <w:name w:val="_Style 19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41">
    <w:name w:val="xl71"/>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szCs w:val="24"/>
    </w:rPr>
  </w:style>
  <w:style w:type="paragraph" w:customStyle="1" w:styleId="242">
    <w:name w:val="Char Char Char Char1"/>
    <w:basedOn w:val="1"/>
    <w:autoRedefine/>
    <w:qFormat/>
    <w:uiPriority w:val="99"/>
    <w:pPr>
      <w:widowControl/>
      <w:jc w:val="left"/>
    </w:pPr>
    <w:rPr>
      <w:rFonts w:cs="宋体"/>
      <w:kern w:val="0"/>
      <w:sz w:val="24"/>
      <w:szCs w:val="24"/>
    </w:rPr>
  </w:style>
  <w:style w:type="paragraph" w:customStyle="1" w:styleId="243">
    <w:name w:val="xl8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4">
    <w:name w:val="af17cgridlangnp1033langf"/>
    <w:autoRedefine/>
    <w:qFormat/>
    <w:uiPriority w:val="99"/>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245">
    <w:name w:val="xl93"/>
    <w:basedOn w:val="1"/>
    <w:autoRedefine/>
    <w:qFormat/>
    <w:uiPriority w:val="99"/>
    <w:pPr>
      <w:widowControl/>
      <w:spacing w:before="100" w:beforeAutospacing="1" w:after="100" w:afterAutospacing="1"/>
      <w:jc w:val="left"/>
    </w:pPr>
    <w:rPr>
      <w:rFonts w:ascii="宋体" w:hAnsi="宋体" w:cs="宋体"/>
      <w:color w:val="0000FF"/>
      <w:kern w:val="0"/>
      <w:sz w:val="24"/>
      <w:szCs w:val="24"/>
    </w:rPr>
  </w:style>
  <w:style w:type="paragraph" w:customStyle="1" w:styleId="246">
    <w:name w:val="xl31"/>
    <w:basedOn w:val="1"/>
    <w:autoRedefine/>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47">
    <w:name w:val="样式 仿宋_GB2312 五号 黑色 行距: 单倍行距"/>
    <w:basedOn w:val="1"/>
    <w:autoRedefine/>
    <w:qFormat/>
    <w:uiPriority w:val="99"/>
    <w:pPr>
      <w:snapToGrid w:val="0"/>
    </w:pPr>
    <w:rPr>
      <w:rFonts w:ascii="仿宋_GB2312" w:eastAsia="仿宋_GB2312" w:cs="宋体"/>
      <w:color w:val="000000"/>
      <w:sz w:val="24"/>
      <w:szCs w:val="20"/>
    </w:rPr>
  </w:style>
  <w:style w:type="paragraph" w:customStyle="1" w:styleId="248">
    <w:name w:val="Char Char Char Char"/>
    <w:basedOn w:val="1"/>
    <w:autoRedefine/>
    <w:qFormat/>
    <w:uiPriority w:val="99"/>
    <w:pPr>
      <w:widowControl/>
      <w:jc w:val="left"/>
    </w:pPr>
    <w:rPr>
      <w:rFonts w:cs="宋体"/>
      <w:kern w:val="0"/>
      <w:sz w:val="24"/>
      <w:szCs w:val="24"/>
    </w:rPr>
  </w:style>
  <w:style w:type="paragraph" w:customStyle="1" w:styleId="249">
    <w:name w:val="xl1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0">
    <w:name w:val="Char Char1 Char1"/>
    <w:basedOn w:val="1"/>
    <w:autoRedefine/>
    <w:qFormat/>
    <w:uiPriority w:val="99"/>
    <w:pPr>
      <w:tabs>
        <w:tab w:val="left" w:pos="360"/>
      </w:tabs>
    </w:pPr>
    <w:rPr>
      <w:rFonts w:cs="宋体"/>
      <w:sz w:val="24"/>
      <w:szCs w:val="24"/>
    </w:rPr>
  </w:style>
  <w:style w:type="paragraph" w:customStyle="1" w:styleId="251">
    <w:name w:val="font7"/>
    <w:basedOn w:val="1"/>
    <w:autoRedefine/>
    <w:qFormat/>
    <w:uiPriority w:val="99"/>
    <w:pPr>
      <w:widowControl/>
      <w:spacing w:before="100" w:beforeAutospacing="1" w:after="100" w:afterAutospacing="1"/>
      <w:jc w:val="left"/>
    </w:pPr>
    <w:rPr>
      <w:rFonts w:ascii="宋体" w:hAnsi="宋体" w:cs="宋体"/>
      <w:color w:val="0000FF"/>
      <w:kern w:val="0"/>
      <w:sz w:val="20"/>
      <w:szCs w:val="20"/>
    </w:rPr>
  </w:style>
  <w:style w:type="paragraph" w:customStyle="1" w:styleId="252">
    <w:name w:val="xl12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53">
    <w:name w:val="Char31"/>
    <w:basedOn w:val="1"/>
    <w:autoRedefine/>
    <w:qFormat/>
    <w:uiPriority w:val="99"/>
    <w:pPr>
      <w:tabs>
        <w:tab w:val="left" w:pos="360"/>
      </w:tabs>
    </w:pPr>
    <w:rPr>
      <w:szCs w:val="24"/>
    </w:rPr>
  </w:style>
  <w:style w:type="paragraph" w:customStyle="1" w:styleId="254">
    <w:name w:val="p0"/>
    <w:basedOn w:val="1"/>
    <w:autoRedefine/>
    <w:qFormat/>
    <w:uiPriority w:val="99"/>
    <w:pPr>
      <w:widowControl/>
      <w:spacing w:before="100" w:beforeAutospacing="1" w:after="100" w:afterAutospacing="1"/>
      <w:jc w:val="left"/>
    </w:pPr>
    <w:rPr>
      <w:rFonts w:ascii="宋体" w:hAnsi="宋体"/>
      <w:kern w:val="0"/>
      <w:sz w:val="24"/>
      <w:szCs w:val="20"/>
    </w:rPr>
  </w:style>
  <w:style w:type="paragraph" w:customStyle="1" w:styleId="255">
    <w:name w:val="Heading #2|1"/>
    <w:basedOn w:val="1"/>
    <w:autoRedefine/>
    <w:qFormat/>
    <w:uiPriority w:val="99"/>
    <w:pPr>
      <w:spacing w:after="570" w:line="324" w:lineRule="auto"/>
      <w:jc w:val="center"/>
      <w:outlineLvl w:val="1"/>
    </w:pPr>
    <w:rPr>
      <w:rFonts w:ascii="宋体" w:hAnsi="宋体" w:cs="宋体"/>
      <w:sz w:val="40"/>
      <w:szCs w:val="40"/>
      <w:lang w:val="zh-TW" w:eastAsia="zh-TW" w:bidi="zh-TW"/>
    </w:rPr>
  </w:style>
  <w:style w:type="paragraph" w:customStyle="1" w:styleId="256">
    <w:name w:val="xl10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57">
    <w:name w:val="Char1"/>
    <w:basedOn w:val="1"/>
    <w:autoRedefine/>
    <w:qFormat/>
    <w:uiPriority w:val="99"/>
    <w:rPr>
      <w:rFonts w:ascii="仿宋_GB2312" w:eastAsia="仿宋_GB2312"/>
      <w:b/>
      <w:sz w:val="32"/>
      <w:szCs w:val="32"/>
    </w:rPr>
  </w:style>
  <w:style w:type="paragraph" w:customStyle="1" w:styleId="258">
    <w:name w:val="xl98"/>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259">
    <w:name w:val="xl7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FF"/>
      <w:kern w:val="0"/>
      <w:sz w:val="20"/>
      <w:szCs w:val="20"/>
    </w:rPr>
  </w:style>
  <w:style w:type="paragraph" w:customStyle="1" w:styleId="260">
    <w:name w:val="font5"/>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261">
    <w:name w:val="Table Paragraph"/>
    <w:basedOn w:val="1"/>
    <w:autoRedefine/>
    <w:qFormat/>
    <w:uiPriority w:val="1"/>
    <w:rPr>
      <w:rFonts w:ascii="宋体" w:hAnsi="宋体" w:cs="宋体"/>
      <w:sz w:val="24"/>
      <w:szCs w:val="24"/>
      <w:lang w:val="zh-CN" w:bidi="zh-CN"/>
    </w:rPr>
  </w:style>
  <w:style w:type="paragraph" w:customStyle="1" w:styleId="262">
    <w:name w:val="修订11"/>
    <w:autoRedefine/>
    <w:qFormat/>
    <w:uiPriority w:val="99"/>
    <w:rPr>
      <w:rFonts w:ascii="Calibri" w:hAnsi="Calibri" w:eastAsia="宋体" w:cs="Times New Roman"/>
      <w:kern w:val="2"/>
      <w:sz w:val="21"/>
      <w:szCs w:val="22"/>
      <w:lang w:val="en-US" w:eastAsia="zh-CN" w:bidi="ar-SA"/>
    </w:rPr>
  </w:style>
  <w:style w:type="paragraph" w:customStyle="1" w:styleId="263">
    <w:name w:val="列表段落2"/>
    <w:basedOn w:val="1"/>
    <w:autoRedefine/>
    <w:qFormat/>
    <w:uiPriority w:val="34"/>
    <w:pPr>
      <w:ind w:firstLine="420" w:firstLineChars="200"/>
    </w:pPr>
    <w:rPr>
      <w:rFonts w:ascii="Times New Roman" w:hAnsi="Times New Roman"/>
      <w:szCs w:val="24"/>
    </w:rPr>
  </w:style>
  <w:style w:type="paragraph" w:customStyle="1" w:styleId="264">
    <w:name w:val="保留正文"/>
    <w:basedOn w:val="1"/>
    <w:autoRedefine/>
    <w:qFormat/>
    <w:uiPriority w:val="99"/>
    <w:pPr>
      <w:keepNext/>
      <w:adjustRightInd w:val="0"/>
      <w:spacing w:after="160" w:line="480" w:lineRule="auto"/>
    </w:pPr>
    <w:rPr>
      <w:rFonts w:ascii="宋体" w:hAnsi="Times New Roman"/>
      <w:kern w:val="0"/>
      <w:sz w:val="24"/>
      <w:szCs w:val="20"/>
    </w:rPr>
  </w:style>
  <w:style w:type="paragraph" w:customStyle="1" w:styleId="265">
    <w:name w:val="xl8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0"/>
      <w:szCs w:val="20"/>
    </w:rPr>
  </w:style>
  <w:style w:type="paragraph" w:customStyle="1" w:styleId="266">
    <w:name w:val="Header or footer|1"/>
    <w:basedOn w:val="1"/>
    <w:autoRedefine/>
    <w:qFormat/>
    <w:uiPriority w:val="99"/>
    <w:rPr>
      <w:rFonts w:ascii="Times New Roman" w:hAnsi="Times New Roman"/>
      <w:b/>
      <w:bCs/>
      <w:sz w:val="18"/>
      <w:szCs w:val="18"/>
      <w:lang w:val="zh-TW" w:eastAsia="zh-TW" w:bidi="zh-TW"/>
    </w:rPr>
  </w:style>
  <w:style w:type="paragraph" w:customStyle="1" w:styleId="267">
    <w:name w:val="正文1"/>
    <w:autoRedefine/>
    <w:qFormat/>
    <w:uiPriority w:val="99"/>
    <w:pPr>
      <w:widowControl w:val="0"/>
      <w:jc w:val="both"/>
    </w:pPr>
    <w:rPr>
      <w:rFonts w:ascii="Calibri" w:hAnsi="Calibri" w:eastAsia="宋体" w:cs="Times New Roman"/>
      <w:kern w:val="2"/>
      <w:sz w:val="21"/>
      <w:lang w:val="en-US" w:eastAsia="zh-CN" w:bidi="ar-SA"/>
    </w:rPr>
  </w:style>
  <w:style w:type="paragraph" w:customStyle="1" w:styleId="268">
    <w:name w:val="xl9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szCs w:val="24"/>
    </w:rPr>
  </w:style>
  <w:style w:type="paragraph" w:customStyle="1" w:styleId="269">
    <w:name w:val="表格内字体"/>
    <w:basedOn w:val="1"/>
    <w:autoRedefine/>
    <w:qFormat/>
    <w:uiPriority w:val="99"/>
    <w:pPr>
      <w:jc w:val="center"/>
    </w:pPr>
    <w:rPr>
      <w:rFonts w:ascii="宋体" w:hAnsi="宋体" w:cs="宋体"/>
      <w:szCs w:val="24"/>
      <w:lang w:val="zh-CN" w:bidi="zh-CN"/>
    </w:rPr>
  </w:style>
  <w:style w:type="paragraph" w:customStyle="1" w:styleId="270">
    <w:name w:val="reader-word-layer reader-word-s1-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71">
    <w:name w:val="tabletext"/>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72">
    <w:name w:val="TOC 21"/>
    <w:basedOn w:val="1"/>
    <w:next w:val="1"/>
    <w:autoRedefine/>
    <w:qFormat/>
    <w:uiPriority w:val="39"/>
    <w:pPr>
      <w:ind w:left="420" w:leftChars="200"/>
    </w:pPr>
  </w:style>
  <w:style w:type="paragraph" w:customStyle="1" w:styleId="273">
    <w:name w:val="xl8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color w:val="000000"/>
      <w:kern w:val="0"/>
      <w:sz w:val="20"/>
      <w:szCs w:val="20"/>
    </w:rPr>
  </w:style>
  <w:style w:type="paragraph" w:customStyle="1" w:styleId="274">
    <w:name w:val="TOC 11"/>
    <w:basedOn w:val="1"/>
    <w:next w:val="1"/>
    <w:autoRedefine/>
    <w:qFormat/>
    <w:uiPriority w:val="39"/>
    <w:pPr>
      <w:tabs>
        <w:tab w:val="right" w:leader="dot" w:pos="8302"/>
      </w:tabs>
      <w:spacing w:line="600" w:lineRule="auto"/>
      <w:ind w:firstLine="426" w:firstLineChars="133"/>
    </w:pPr>
  </w:style>
  <w:style w:type="paragraph" w:customStyle="1" w:styleId="275">
    <w:name w:val="Char Char Char1 Char Char Char Char"/>
    <w:basedOn w:val="1"/>
    <w:autoRedefine/>
    <w:qFormat/>
    <w:uiPriority w:val="99"/>
    <w:pPr>
      <w:widowControl/>
      <w:spacing w:after="160" w:line="240" w:lineRule="exact"/>
      <w:jc w:val="left"/>
    </w:pPr>
    <w:rPr>
      <w:szCs w:val="24"/>
    </w:rPr>
  </w:style>
  <w:style w:type="paragraph" w:customStyle="1" w:styleId="276">
    <w:name w:val="样式1"/>
    <w:basedOn w:val="1"/>
    <w:autoRedefine/>
    <w:qFormat/>
    <w:uiPriority w:val="99"/>
    <w:pPr>
      <w:tabs>
        <w:tab w:val="left" w:pos="709"/>
        <w:tab w:val="left" w:pos="6780"/>
      </w:tabs>
      <w:adjustRightInd w:val="0"/>
      <w:ind w:left="6780" w:leftChars="400" w:hanging="360" w:hangingChars="200"/>
    </w:pPr>
    <w:rPr>
      <w:rFonts w:ascii="宋体" w:hAnsi="宋体" w:cs="宋体"/>
      <w:kern w:val="0"/>
      <w:szCs w:val="21"/>
    </w:rPr>
  </w:style>
  <w:style w:type="paragraph" w:customStyle="1" w:styleId="277">
    <w:name w:val="TOC 标题11"/>
    <w:basedOn w:val="5"/>
    <w:next w:val="1"/>
    <w:autoRedefine/>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278">
    <w:name w:val="无间隔1"/>
    <w:autoRedefine/>
    <w:qFormat/>
    <w:uiPriority w:val="99"/>
    <w:rPr>
      <w:rFonts w:ascii="Calibri" w:hAnsi="Calibri" w:eastAsia="宋体" w:cs="Times New Roman"/>
      <w:sz w:val="22"/>
      <w:szCs w:val="22"/>
      <w:lang w:val="en-US" w:eastAsia="en-US" w:bidi="ar-SA"/>
    </w:rPr>
  </w:style>
  <w:style w:type="paragraph" w:customStyle="1" w:styleId="279">
    <w:name w:val="正文缩进1"/>
    <w:basedOn w:val="1"/>
    <w:next w:val="3"/>
    <w:autoRedefine/>
    <w:qFormat/>
    <w:uiPriority w:val="99"/>
    <w:pPr>
      <w:autoSpaceDE w:val="0"/>
      <w:autoSpaceDN w:val="0"/>
      <w:adjustRightInd w:val="0"/>
      <w:snapToGrid w:val="0"/>
      <w:spacing w:after="120" w:line="360" w:lineRule="auto"/>
      <w:ind w:left="420" w:firstLine="480"/>
    </w:pPr>
    <w:rPr>
      <w:rFonts w:cs="宋体"/>
      <w:sz w:val="24"/>
      <w:szCs w:val="20"/>
    </w:rPr>
  </w:style>
  <w:style w:type="paragraph" w:customStyle="1" w:styleId="280">
    <w:name w:val="表内文字"/>
    <w:basedOn w:val="1"/>
    <w:autoRedefine/>
    <w:qFormat/>
    <w:uiPriority w:val="99"/>
    <w:pPr>
      <w:tabs>
        <w:tab w:val="left" w:pos="1418"/>
      </w:tabs>
      <w:spacing w:line="360" w:lineRule="auto"/>
      <w:jc w:val="center"/>
    </w:pPr>
    <w:rPr>
      <w:rFonts w:ascii="仿宋_GB2312" w:eastAsia="仿宋_GB2312"/>
      <w:spacing w:val="-20"/>
      <w:kern w:val="0"/>
      <w:sz w:val="24"/>
    </w:rPr>
  </w:style>
  <w:style w:type="paragraph" w:customStyle="1" w:styleId="281">
    <w:name w:val="--规划正文"/>
    <w:basedOn w:val="1"/>
    <w:autoRedefine/>
    <w:qFormat/>
    <w:uiPriority w:val="99"/>
    <w:pPr>
      <w:widowControl/>
      <w:suppressAutoHyphens/>
      <w:spacing w:line="360" w:lineRule="auto"/>
      <w:ind w:firstLine="200"/>
      <w:jc w:val="left"/>
    </w:pPr>
    <w:rPr>
      <w:szCs w:val="20"/>
      <w:lang w:eastAsia="ar-SA"/>
    </w:rPr>
  </w:style>
  <w:style w:type="paragraph" w:customStyle="1" w:styleId="282">
    <w:name w:val="Char Char4"/>
    <w:basedOn w:val="1"/>
    <w:autoRedefine/>
    <w:qFormat/>
    <w:uiPriority w:val="99"/>
    <w:pPr>
      <w:widowControl/>
      <w:spacing w:after="160" w:line="240" w:lineRule="exact"/>
      <w:jc w:val="left"/>
    </w:pPr>
    <w:rPr>
      <w:sz w:val="28"/>
      <w:szCs w:val="20"/>
    </w:rPr>
  </w:style>
  <w:style w:type="paragraph" w:customStyle="1" w:styleId="283">
    <w:name w:val="f1"/>
    <w:basedOn w:val="1"/>
    <w:autoRedefine/>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84">
    <w:name w:val="xl10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85">
    <w:name w:val="xl13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6">
    <w:name w:val="Char4"/>
    <w:basedOn w:val="1"/>
    <w:autoRedefine/>
    <w:qFormat/>
    <w:uiPriority w:val="99"/>
    <w:rPr>
      <w:rFonts w:ascii="仿宋_GB2312" w:eastAsia="仿宋_GB2312" w:cs="宋体"/>
      <w:b/>
      <w:sz w:val="32"/>
      <w:szCs w:val="32"/>
    </w:rPr>
  </w:style>
  <w:style w:type="paragraph" w:customStyle="1" w:styleId="287">
    <w:name w:val="font6"/>
    <w:basedOn w:val="1"/>
    <w:autoRedefine/>
    <w:qFormat/>
    <w:uiPriority w:val="99"/>
    <w:pPr>
      <w:widowControl/>
      <w:spacing w:before="100" w:beforeAutospacing="1" w:after="100" w:afterAutospacing="1"/>
      <w:jc w:val="left"/>
    </w:pPr>
    <w:rPr>
      <w:rFonts w:ascii="宋体" w:hAnsi="宋体" w:cs="宋体"/>
      <w:kern w:val="0"/>
      <w:sz w:val="20"/>
      <w:szCs w:val="20"/>
    </w:rPr>
  </w:style>
  <w:style w:type="paragraph" w:customStyle="1" w:styleId="288">
    <w:name w:val="xl12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289">
    <w:name w:val="xl12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0">
    <w:name w:val="Body text|4"/>
    <w:basedOn w:val="1"/>
    <w:autoRedefine/>
    <w:qFormat/>
    <w:uiPriority w:val="99"/>
    <w:pPr>
      <w:jc w:val="center"/>
    </w:pPr>
    <w:rPr>
      <w:rFonts w:ascii="Times New Roman" w:hAnsi="Times New Roman"/>
      <w:b/>
      <w:bCs/>
      <w:sz w:val="32"/>
      <w:szCs w:val="32"/>
    </w:rPr>
  </w:style>
  <w:style w:type="paragraph" w:customStyle="1" w:styleId="291">
    <w:name w:val="xl11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292">
    <w:name w:val="正文文本 21"/>
    <w:basedOn w:val="1"/>
    <w:autoRedefine/>
    <w:qFormat/>
    <w:uiPriority w:val="99"/>
    <w:pPr>
      <w:adjustRightInd w:val="0"/>
      <w:spacing w:line="300" w:lineRule="auto"/>
      <w:jc w:val="center"/>
    </w:pPr>
    <w:rPr>
      <w:rFonts w:ascii="宋体" w:hAnsi="宋体"/>
      <w:sz w:val="24"/>
      <w:szCs w:val="20"/>
    </w:rPr>
  </w:style>
  <w:style w:type="paragraph" w:customStyle="1" w:styleId="293">
    <w:name w:val="TOC 31"/>
    <w:basedOn w:val="1"/>
    <w:next w:val="1"/>
    <w:autoRedefine/>
    <w:qFormat/>
    <w:uiPriority w:val="39"/>
    <w:pPr>
      <w:widowControl/>
      <w:spacing w:after="100" w:line="276" w:lineRule="auto"/>
      <w:ind w:left="440"/>
      <w:jc w:val="left"/>
    </w:pPr>
    <w:rPr>
      <w:kern w:val="0"/>
      <w:sz w:val="22"/>
    </w:rPr>
  </w:style>
  <w:style w:type="paragraph" w:customStyle="1" w:styleId="294">
    <w:name w:val="xl10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95">
    <w:name w:val="xl13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6">
    <w:name w:val="xl67"/>
    <w:basedOn w:val="1"/>
    <w:autoRedefine/>
    <w:qFormat/>
    <w:uiPriority w:val="99"/>
    <w:pPr>
      <w:widowControl/>
      <w:shd w:val="clear" w:color="auto" w:fill="FFFFFF"/>
      <w:spacing w:before="100" w:beforeAutospacing="1" w:after="100" w:afterAutospacing="1"/>
      <w:jc w:val="center"/>
    </w:pPr>
    <w:rPr>
      <w:rFonts w:ascii="宋体" w:hAnsi="宋体" w:cs="宋体"/>
      <w:kern w:val="0"/>
      <w:sz w:val="24"/>
      <w:szCs w:val="24"/>
    </w:rPr>
  </w:style>
  <w:style w:type="paragraph" w:customStyle="1" w:styleId="297">
    <w:name w:val="纯文本1"/>
    <w:basedOn w:val="1"/>
    <w:autoRedefine/>
    <w:qFormat/>
    <w:uiPriority w:val="99"/>
    <w:pPr>
      <w:adjustRightInd w:val="0"/>
    </w:pPr>
    <w:rPr>
      <w:rFonts w:ascii="宋体" w:hAnsi="Courier New" w:eastAsia="楷体_GB2312"/>
      <w:sz w:val="26"/>
      <w:szCs w:val="20"/>
    </w:rPr>
  </w:style>
  <w:style w:type="paragraph" w:customStyle="1" w:styleId="298">
    <w:name w:val="xl11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299">
    <w:name w:val="xl8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0">
    <w:name w:val="Body text|1"/>
    <w:basedOn w:val="1"/>
    <w:autoRedefine/>
    <w:qFormat/>
    <w:uiPriority w:val="99"/>
    <w:pPr>
      <w:spacing w:line="480" w:lineRule="auto"/>
      <w:ind w:firstLine="400"/>
    </w:pPr>
    <w:rPr>
      <w:rFonts w:ascii="宋体" w:hAnsi="宋体" w:cs="宋体"/>
      <w:sz w:val="28"/>
      <w:szCs w:val="28"/>
      <w:lang w:val="zh-TW" w:eastAsia="zh-TW" w:bidi="zh-TW"/>
    </w:rPr>
  </w:style>
  <w:style w:type="paragraph" w:customStyle="1" w:styleId="301">
    <w:name w:val="列表段落1"/>
    <w:basedOn w:val="1"/>
    <w:autoRedefine/>
    <w:qFormat/>
    <w:uiPriority w:val="99"/>
    <w:pPr>
      <w:ind w:firstLine="420" w:firstLineChars="200"/>
    </w:pPr>
  </w:style>
  <w:style w:type="paragraph" w:customStyle="1" w:styleId="302">
    <w:name w:val="Default"/>
    <w:autoRedefine/>
    <w:qFormat/>
    <w:uiPriority w:val="99"/>
    <w:pPr>
      <w:widowControl w:val="0"/>
      <w:autoSpaceDE w:val="0"/>
      <w:autoSpaceDN w:val="0"/>
      <w:adjustRightInd w:val="0"/>
      <w:spacing w:before="120" w:after="120"/>
    </w:pPr>
    <w:rPr>
      <w:rFonts w:ascii="宋体" w:hAnsi="Calibri" w:eastAsia="宋体" w:cs="宋体"/>
      <w:color w:val="000000"/>
      <w:sz w:val="24"/>
      <w:szCs w:val="24"/>
      <w:lang w:val="en-US" w:eastAsia="zh-CN" w:bidi="ar-SA"/>
    </w:rPr>
  </w:style>
  <w:style w:type="paragraph" w:customStyle="1" w:styleId="303">
    <w:name w:val="1 Char Char Char Char"/>
    <w:basedOn w:val="1"/>
    <w:autoRedefine/>
    <w:qFormat/>
    <w:uiPriority w:val="99"/>
    <w:rPr>
      <w:rFonts w:ascii="Tahoma" w:hAnsi="Tahoma"/>
      <w:sz w:val="24"/>
      <w:szCs w:val="20"/>
    </w:rPr>
  </w:style>
  <w:style w:type="paragraph" w:customStyle="1" w:styleId="304">
    <w:name w:val="普通(网站)_0"/>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305">
    <w:name w:val="xl12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06">
    <w:name w:val="xl9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307">
    <w:name w:val="xl8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kern w:val="0"/>
      <w:sz w:val="18"/>
      <w:szCs w:val="18"/>
    </w:rPr>
  </w:style>
  <w:style w:type="paragraph" w:customStyle="1" w:styleId="308">
    <w:name w:val="xl66"/>
    <w:basedOn w:val="1"/>
    <w:autoRedefine/>
    <w:qFormat/>
    <w:uiPriority w:val="99"/>
    <w:pPr>
      <w:widowControl/>
      <w:shd w:val="clear" w:color="auto" w:fill="FFFFFF"/>
      <w:spacing w:before="100" w:beforeAutospacing="1" w:after="100" w:afterAutospacing="1"/>
      <w:jc w:val="left"/>
    </w:pPr>
    <w:rPr>
      <w:rFonts w:ascii="宋体" w:hAnsi="宋体" w:cs="宋体"/>
      <w:color w:val="FF0000"/>
      <w:kern w:val="0"/>
      <w:sz w:val="24"/>
      <w:szCs w:val="24"/>
    </w:rPr>
  </w:style>
  <w:style w:type="paragraph" w:customStyle="1" w:styleId="309">
    <w:name w:val="xl13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0">
    <w:name w:val="xl11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1">
    <w:name w:val="列出段落2"/>
    <w:basedOn w:val="1"/>
    <w:autoRedefine/>
    <w:qFormat/>
    <w:uiPriority w:val="99"/>
    <w:pPr>
      <w:ind w:firstLine="420" w:firstLineChars="200"/>
    </w:pPr>
    <w:rPr>
      <w:rFonts w:cs="宋体"/>
      <w:sz w:val="24"/>
    </w:rPr>
  </w:style>
  <w:style w:type="paragraph" w:customStyle="1" w:styleId="312">
    <w:name w:val="1"/>
    <w:basedOn w:val="5"/>
    <w:autoRedefine/>
    <w:qFormat/>
    <w:uiPriority w:val="99"/>
    <w:pPr>
      <w:adjustRightInd w:val="0"/>
      <w:snapToGrid w:val="0"/>
      <w:spacing w:before="240" w:after="240" w:line="348" w:lineRule="auto"/>
      <w:jc w:val="center"/>
    </w:pPr>
    <w:rPr>
      <w:rFonts w:cs="宋体"/>
      <w:sz w:val="32"/>
    </w:rPr>
  </w:style>
  <w:style w:type="paragraph" w:customStyle="1" w:styleId="313">
    <w:name w:val="正文 New"/>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314">
    <w:name w:val="xl11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315">
    <w:name w:val="xl106"/>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16">
    <w:name w:val="font10"/>
    <w:basedOn w:val="1"/>
    <w:autoRedefine/>
    <w:qFormat/>
    <w:uiPriority w:val="99"/>
    <w:pPr>
      <w:widowControl/>
      <w:spacing w:before="100" w:beforeAutospacing="1" w:after="100" w:afterAutospacing="1"/>
      <w:jc w:val="left"/>
    </w:pPr>
    <w:rPr>
      <w:rFonts w:ascii="宋体" w:hAnsi="宋体" w:cs="宋体"/>
      <w:kern w:val="0"/>
      <w:sz w:val="20"/>
      <w:szCs w:val="20"/>
    </w:rPr>
  </w:style>
  <w:style w:type="paragraph" w:customStyle="1" w:styleId="317">
    <w:name w:val="font9"/>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318">
    <w:name w:val="Char Char Char Char Char Char1"/>
    <w:basedOn w:val="1"/>
    <w:autoRedefine/>
    <w:qFormat/>
    <w:uiPriority w:val="99"/>
    <w:pPr>
      <w:widowControl/>
      <w:spacing w:after="160" w:line="240" w:lineRule="exact"/>
      <w:jc w:val="left"/>
    </w:pPr>
    <w:rPr>
      <w:kern w:val="0"/>
      <w:szCs w:val="20"/>
    </w:rPr>
  </w:style>
  <w:style w:type="paragraph" w:customStyle="1" w:styleId="319">
    <w:name w:val="Char Char1 Char Char Char Char Char Char"/>
    <w:basedOn w:val="1"/>
    <w:autoRedefine/>
    <w:qFormat/>
    <w:uiPriority w:val="99"/>
    <w:rPr>
      <w:rFonts w:ascii="Times New Roman" w:hAnsi="Times New Roman"/>
      <w:szCs w:val="24"/>
    </w:rPr>
  </w:style>
  <w:style w:type="paragraph" w:customStyle="1" w:styleId="320">
    <w:name w:val="xl7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1">
    <w:name w:val="xl55"/>
    <w:basedOn w:val="1"/>
    <w:autoRedefine/>
    <w:qFormat/>
    <w:uiPriority w:val="99"/>
    <w:pPr>
      <w:widowControl/>
      <w:autoSpaceDE w:val="0"/>
      <w:autoSpaceDN w:val="0"/>
      <w:adjustRightInd w:val="0"/>
      <w:spacing w:before="100" w:beforeAutospacing="1" w:after="100" w:afterAutospacing="1"/>
      <w:jc w:val="center"/>
    </w:pPr>
    <w:rPr>
      <w:rFonts w:ascii="Arial Unicode MS" w:hAnsi="Arial Unicode MS"/>
      <w:kern w:val="0"/>
      <w:sz w:val="24"/>
      <w:szCs w:val="20"/>
    </w:rPr>
  </w:style>
  <w:style w:type="paragraph" w:customStyle="1" w:styleId="322">
    <w:name w:val="列表段落11"/>
    <w:basedOn w:val="1"/>
    <w:autoRedefine/>
    <w:qFormat/>
    <w:uiPriority w:val="34"/>
    <w:pPr>
      <w:ind w:firstLine="420" w:firstLineChars="200"/>
    </w:pPr>
    <w:rPr>
      <w:sz w:val="24"/>
      <w:szCs w:val="20"/>
    </w:rPr>
  </w:style>
  <w:style w:type="paragraph" w:customStyle="1" w:styleId="323">
    <w:name w:val="纯文本6"/>
    <w:basedOn w:val="1"/>
    <w:autoRedefine/>
    <w:qFormat/>
    <w:uiPriority w:val="99"/>
    <w:pPr>
      <w:adjustRightInd w:val="0"/>
    </w:pPr>
    <w:rPr>
      <w:rFonts w:ascii="宋体" w:hAnsi="Courier New" w:eastAsia="楷体_GB2312"/>
      <w:sz w:val="26"/>
      <w:szCs w:val="20"/>
    </w:rPr>
  </w:style>
  <w:style w:type="paragraph" w:customStyle="1" w:styleId="324">
    <w:name w:val="正文5"/>
    <w:autoRedefine/>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325">
    <w:name w:val="表格正文 Char"/>
    <w:link w:val="326"/>
    <w:autoRedefine/>
    <w:qFormat/>
    <w:locked/>
    <w:uiPriority w:val="0"/>
    <w:rPr>
      <w:sz w:val="24"/>
    </w:rPr>
  </w:style>
  <w:style w:type="paragraph" w:customStyle="1" w:styleId="326">
    <w:name w:val="表格正文"/>
    <w:basedOn w:val="1"/>
    <w:link w:val="325"/>
    <w:autoRedefine/>
    <w:qFormat/>
    <w:uiPriority w:val="0"/>
    <w:rPr>
      <w:rFonts w:asciiTheme="minorHAnsi" w:hAnsiTheme="minorHAnsi" w:eastAsiaTheme="minorEastAsia" w:cstheme="minorBidi"/>
      <w:sz w:val="24"/>
    </w:rPr>
  </w:style>
  <w:style w:type="character" w:customStyle="1" w:styleId="327">
    <w:name w:val="投标书正文 Char Char"/>
    <w:link w:val="328"/>
    <w:autoRedefine/>
    <w:qFormat/>
    <w:locked/>
    <w:uiPriority w:val="0"/>
    <w:rPr>
      <w:rFonts w:ascii="Times New Roman" w:hAnsi="Times New Roman" w:eastAsia="Times New Roman" w:cs="Times New Roman"/>
      <w:sz w:val="24"/>
    </w:rPr>
  </w:style>
  <w:style w:type="paragraph" w:customStyle="1" w:styleId="328">
    <w:name w:val="投标书正文"/>
    <w:link w:val="327"/>
    <w:autoRedefine/>
    <w:qFormat/>
    <w:uiPriority w:val="0"/>
    <w:pPr>
      <w:autoSpaceDE w:val="0"/>
      <w:spacing w:line="360" w:lineRule="auto"/>
      <w:ind w:firstLine="200" w:firstLineChars="200"/>
    </w:pPr>
    <w:rPr>
      <w:rFonts w:ascii="Times New Roman" w:hAnsi="Times New Roman" w:eastAsia="Times New Roman" w:cs="Times New Roman"/>
      <w:kern w:val="2"/>
      <w:sz w:val="24"/>
      <w:szCs w:val="22"/>
      <w:lang w:val="en-US" w:eastAsia="zh-CN" w:bidi="ar-SA"/>
    </w:rPr>
  </w:style>
  <w:style w:type="character" w:customStyle="1" w:styleId="329">
    <w:name w:val="方案正文-样式 小四 行距: 1.5 倍行距 Char Char"/>
    <w:link w:val="330"/>
    <w:autoRedefine/>
    <w:qFormat/>
    <w:locked/>
    <w:uiPriority w:val="0"/>
    <w:rPr>
      <w:sz w:val="24"/>
    </w:rPr>
  </w:style>
  <w:style w:type="paragraph" w:customStyle="1" w:styleId="330">
    <w:name w:val="方案正文-样式 小四 行距: 1.5 倍行距"/>
    <w:basedOn w:val="1"/>
    <w:link w:val="329"/>
    <w:autoRedefine/>
    <w:qFormat/>
    <w:uiPriority w:val="0"/>
    <w:pPr>
      <w:spacing w:line="360" w:lineRule="auto"/>
      <w:ind w:firstLine="480" w:firstLineChars="200"/>
    </w:pPr>
    <w:rPr>
      <w:rFonts w:asciiTheme="minorHAnsi" w:hAnsiTheme="minorHAnsi" w:eastAsiaTheme="minorEastAsia" w:cstheme="minorBidi"/>
      <w:sz w:val="24"/>
    </w:rPr>
  </w:style>
  <w:style w:type="paragraph" w:customStyle="1" w:styleId="331">
    <w:name w:val="p17"/>
    <w:basedOn w:val="1"/>
    <w:autoRedefine/>
    <w:qFormat/>
    <w:uiPriority w:val="99"/>
    <w:pPr>
      <w:widowControl/>
    </w:pPr>
    <w:rPr>
      <w:rFonts w:ascii="Times New Roman" w:hAnsi="Times New Roman"/>
      <w:kern w:val="0"/>
      <w:szCs w:val="21"/>
    </w:rPr>
  </w:style>
  <w:style w:type="paragraph" w:customStyle="1" w:styleId="332">
    <w:name w:val="p16"/>
    <w:basedOn w:val="1"/>
    <w:autoRedefine/>
    <w:qFormat/>
    <w:uiPriority w:val="99"/>
    <w:pPr>
      <w:widowControl/>
    </w:pPr>
    <w:rPr>
      <w:rFonts w:ascii="Times New Roman" w:hAnsi="Times New Roman"/>
      <w:kern w:val="0"/>
      <w:szCs w:val="21"/>
    </w:rPr>
  </w:style>
  <w:style w:type="paragraph" w:customStyle="1" w:styleId="333">
    <w:name w:val="样式"/>
    <w:basedOn w:val="1"/>
    <w:next w:val="1"/>
    <w:autoRedefine/>
    <w:qFormat/>
    <w:uiPriority w:val="39"/>
    <w:pPr>
      <w:ind w:left="3360" w:leftChars="1600"/>
    </w:pPr>
    <w:rPr>
      <w:rFonts w:ascii="等线" w:hAnsi="等线" w:eastAsia="等线"/>
    </w:rPr>
  </w:style>
  <w:style w:type="paragraph" w:customStyle="1" w:styleId="334">
    <w:name w:val="ptdl"/>
    <w:basedOn w:val="1"/>
    <w:autoRedefine/>
    <w:qFormat/>
    <w:uiPriority w:val="99"/>
    <w:pPr>
      <w:spacing w:after="156"/>
      <w:ind w:firstLine="480"/>
    </w:pPr>
    <w:rPr>
      <w:rFonts w:ascii="Times New Roman" w:hAnsi="Times New Roman"/>
      <w:sz w:val="24"/>
      <w:szCs w:val="20"/>
    </w:rPr>
  </w:style>
  <w:style w:type="paragraph" w:customStyle="1" w:styleId="335">
    <w:name w:val="普通(网站)2"/>
    <w:basedOn w:val="1"/>
    <w:autoRedefine/>
    <w:qFormat/>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336">
    <w:name w:val="样式 标题 2 + Times New Roman 四号 非加粗 段前: 5 磅 段后: 0 磅 行距: 固定值 20..."/>
    <w:basedOn w:val="6"/>
    <w:autoRedefine/>
    <w:qFormat/>
    <w:uiPriority w:val="99"/>
    <w:pPr>
      <w:spacing w:before="100" w:after="0" w:line="400" w:lineRule="exact"/>
    </w:pPr>
    <w:rPr>
      <w:rFonts w:ascii="Times New Roman" w:hAnsi="Times New Roman" w:eastAsia="黑体" w:cs="宋体"/>
      <w:b w:val="0"/>
      <w:bCs w:val="0"/>
      <w:sz w:val="28"/>
      <w:szCs w:val="20"/>
    </w:rPr>
  </w:style>
  <w:style w:type="paragraph" w:customStyle="1" w:styleId="337">
    <w:name w:val="No Spacing1"/>
    <w:autoRedefine/>
    <w:qFormat/>
    <w:uiPriority w:val="99"/>
    <w:rPr>
      <w:rFonts w:ascii="Times New Roman" w:hAnsi="Times New Roman" w:eastAsia="Times New Roman" w:cs="宋体"/>
      <w:sz w:val="22"/>
      <w:szCs w:val="22"/>
      <w:lang w:val="en-US" w:eastAsia="en-US" w:bidi="ar-SA"/>
    </w:rPr>
  </w:style>
  <w:style w:type="paragraph" w:customStyle="1" w:styleId="338">
    <w:name w:val="无间距1"/>
    <w:autoRedefine/>
    <w:qFormat/>
    <w:uiPriority w:val="99"/>
    <w:rPr>
      <w:rFonts w:ascii="Calibri" w:hAnsi="Calibri" w:eastAsia="Times New Roman" w:cs="宋体"/>
      <w:sz w:val="22"/>
      <w:szCs w:val="22"/>
      <w:lang w:val="en-US" w:eastAsia="en-US" w:bidi="ar-SA"/>
    </w:rPr>
  </w:style>
  <w:style w:type="paragraph" w:customStyle="1" w:styleId="339">
    <w:name w:val="样式5"/>
    <w:basedOn w:val="1"/>
    <w:autoRedefine/>
    <w:qFormat/>
    <w:uiPriority w:val="99"/>
    <w:pPr>
      <w:adjustRightInd w:val="0"/>
      <w:spacing w:line="440" w:lineRule="exact"/>
      <w:ind w:left="2" w:firstLine="480" w:firstLineChars="200"/>
    </w:pPr>
    <w:rPr>
      <w:rFonts w:ascii="仿宋_GB2312" w:hAnsi="仿宋" w:eastAsia="仿宋_GB2312"/>
      <w:sz w:val="24"/>
      <w:szCs w:val="24"/>
    </w:rPr>
  </w:style>
  <w:style w:type="paragraph" w:customStyle="1" w:styleId="340">
    <w:name w:val="部分1"/>
    <w:basedOn w:val="1"/>
    <w:autoRedefine/>
    <w:qFormat/>
    <w:uiPriority w:val="99"/>
    <w:pPr>
      <w:keepNext/>
      <w:pageBreakBefore/>
      <w:numPr>
        <w:ilvl w:val="0"/>
        <w:numId w:val="5"/>
      </w:numPr>
      <w:tabs>
        <w:tab w:val="left" w:pos="720"/>
      </w:tabs>
      <w:adjustRightInd w:val="0"/>
      <w:spacing w:line="360" w:lineRule="auto"/>
      <w:ind w:left="0" w:firstLine="0"/>
      <w:jc w:val="center"/>
      <w:outlineLvl w:val="0"/>
    </w:pPr>
    <w:rPr>
      <w:rFonts w:ascii="Times New Roman" w:hAnsi="Times New Roman" w:eastAsia="黑体"/>
      <w:b/>
      <w:kern w:val="44"/>
      <w:sz w:val="36"/>
      <w:szCs w:val="20"/>
    </w:rPr>
  </w:style>
  <w:style w:type="paragraph" w:customStyle="1" w:styleId="341">
    <w:name w:val="纯文本_0_0"/>
    <w:basedOn w:val="1"/>
    <w:autoRedefine/>
    <w:qFormat/>
    <w:uiPriority w:val="99"/>
    <w:rPr>
      <w:rFonts w:ascii="宋体" w:hAnsi="Courier New"/>
      <w:szCs w:val="21"/>
    </w:rPr>
  </w:style>
  <w:style w:type="paragraph" w:customStyle="1" w:styleId="342">
    <w:name w:val="修订2"/>
    <w:autoRedefine/>
    <w:qFormat/>
    <w:uiPriority w:val="99"/>
    <w:rPr>
      <w:rFonts w:ascii="Times New Roman" w:hAnsi="Times New Roman" w:eastAsia="宋体" w:cs="Times New Roman"/>
      <w:kern w:val="2"/>
      <w:sz w:val="21"/>
      <w:szCs w:val="24"/>
      <w:lang w:val="en-US" w:eastAsia="zh-CN" w:bidi="ar-SA"/>
    </w:rPr>
  </w:style>
  <w:style w:type="character" w:customStyle="1" w:styleId="343">
    <w:name w:val="标题 4 Char1"/>
    <w:link w:val="8"/>
    <w:autoRedefine/>
    <w:semiHidden/>
    <w:qFormat/>
    <w:locked/>
    <w:uiPriority w:val="9"/>
    <w:rPr>
      <w:rFonts w:ascii="Arial" w:hAnsi="Arial" w:eastAsia="黑体" w:cs="Times New Roman"/>
      <w:b/>
      <w:bCs/>
      <w:kern w:val="0"/>
      <w:sz w:val="28"/>
      <w:szCs w:val="28"/>
    </w:rPr>
  </w:style>
  <w:style w:type="character" w:customStyle="1" w:styleId="344">
    <w:name w:val="标题 5 Char1"/>
    <w:link w:val="9"/>
    <w:autoRedefine/>
    <w:semiHidden/>
    <w:qFormat/>
    <w:locked/>
    <w:uiPriority w:val="9"/>
    <w:rPr>
      <w:rFonts w:ascii="楷体_GB2312" w:hAnsi="宋体" w:eastAsia="楷体_GB2312" w:cs="宋体"/>
      <w:b/>
      <w:bCs/>
      <w:kern w:val="0"/>
      <w:sz w:val="24"/>
      <w:szCs w:val="28"/>
    </w:rPr>
  </w:style>
  <w:style w:type="character" w:customStyle="1" w:styleId="345">
    <w:name w:val="标题 6 Char1"/>
    <w:link w:val="10"/>
    <w:autoRedefine/>
    <w:semiHidden/>
    <w:qFormat/>
    <w:locked/>
    <w:uiPriority w:val="9"/>
    <w:rPr>
      <w:rFonts w:ascii="Times New Roman" w:hAnsi="Calibri" w:eastAsia="宋体" w:cs="Times New Roman"/>
      <w:kern w:val="0"/>
      <w:sz w:val="24"/>
      <w:szCs w:val="20"/>
    </w:rPr>
  </w:style>
  <w:style w:type="character" w:customStyle="1" w:styleId="346">
    <w:name w:val="标题 7 Char1"/>
    <w:link w:val="11"/>
    <w:autoRedefine/>
    <w:semiHidden/>
    <w:qFormat/>
    <w:locked/>
    <w:uiPriority w:val="9"/>
    <w:rPr>
      <w:rFonts w:ascii="Times New Roman" w:hAnsi="Calibri" w:eastAsia="宋体" w:cs="Times New Roman"/>
      <w:kern w:val="0"/>
      <w:sz w:val="24"/>
      <w:szCs w:val="20"/>
    </w:rPr>
  </w:style>
  <w:style w:type="character" w:customStyle="1" w:styleId="347">
    <w:name w:val="标题 8 Char1"/>
    <w:link w:val="12"/>
    <w:autoRedefine/>
    <w:semiHidden/>
    <w:qFormat/>
    <w:locked/>
    <w:uiPriority w:val="9"/>
    <w:rPr>
      <w:rFonts w:ascii="Times New Roman" w:hAnsi="Calibri" w:eastAsia="宋体" w:cs="Times New Roman"/>
      <w:kern w:val="0"/>
      <w:sz w:val="24"/>
      <w:szCs w:val="20"/>
    </w:rPr>
  </w:style>
  <w:style w:type="character" w:customStyle="1" w:styleId="348">
    <w:name w:val="标题 9 Char1"/>
    <w:link w:val="13"/>
    <w:autoRedefine/>
    <w:semiHidden/>
    <w:qFormat/>
    <w:locked/>
    <w:uiPriority w:val="9"/>
    <w:rPr>
      <w:rFonts w:ascii="Times New Roman" w:hAnsi="Calibri" w:eastAsia="宋体" w:cs="Times New Roman"/>
      <w:kern w:val="0"/>
      <w:sz w:val="24"/>
      <w:szCs w:val="20"/>
    </w:rPr>
  </w:style>
  <w:style w:type="character" w:customStyle="1" w:styleId="349">
    <w:name w:val="文档结构图 Char1"/>
    <w:link w:val="18"/>
    <w:autoRedefine/>
    <w:semiHidden/>
    <w:qFormat/>
    <w:locked/>
    <w:uiPriority w:val="99"/>
    <w:rPr>
      <w:rFonts w:ascii="宋体" w:hAnsi="Calibri" w:eastAsia="宋体" w:cs="Times New Roman"/>
      <w:sz w:val="18"/>
      <w:szCs w:val="18"/>
    </w:rPr>
  </w:style>
  <w:style w:type="character" w:customStyle="1" w:styleId="350">
    <w:name w:val="正文文本缩进 2 Char1"/>
    <w:link w:val="32"/>
    <w:autoRedefine/>
    <w:semiHidden/>
    <w:qFormat/>
    <w:locked/>
    <w:uiPriority w:val="99"/>
    <w:rPr>
      <w:rFonts w:ascii="仿宋_GB2312" w:hAnsi="宋体" w:eastAsia="宋体" w:cs="Times New Roman"/>
      <w:b/>
      <w:bCs/>
      <w:color w:val="000000"/>
      <w:sz w:val="24"/>
      <w:szCs w:val="24"/>
    </w:rPr>
  </w:style>
  <w:style w:type="character" w:customStyle="1" w:styleId="351">
    <w:name w:val="批注框文本 Char1"/>
    <w:link w:val="33"/>
    <w:autoRedefine/>
    <w:qFormat/>
    <w:locked/>
    <w:uiPriority w:val="99"/>
    <w:rPr>
      <w:rFonts w:ascii="Calibri" w:hAnsi="Calibri" w:eastAsia="宋体" w:cs="Times New Roman"/>
      <w:kern w:val="0"/>
      <w:sz w:val="18"/>
      <w:szCs w:val="18"/>
    </w:rPr>
  </w:style>
  <w:style w:type="character" w:customStyle="1" w:styleId="352">
    <w:name w:val="正文文本缩进 3 Char1"/>
    <w:link w:val="42"/>
    <w:autoRedefine/>
    <w:semiHidden/>
    <w:qFormat/>
    <w:locked/>
    <w:uiPriority w:val="99"/>
    <w:rPr>
      <w:rFonts w:ascii="仿宋_GB2312" w:hAnsi="宋体" w:eastAsia="仿宋_GB2312" w:cs="Times New Roman"/>
      <w:color w:val="000000"/>
      <w:sz w:val="24"/>
      <w:szCs w:val="24"/>
    </w:rPr>
  </w:style>
  <w:style w:type="character" w:customStyle="1" w:styleId="353">
    <w:name w:val="正文首行缩进 2 Char1"/>
    <w:link w:val="2"/>
    <w:autoRedefine/>
    <w:qFormat/>
    <w:locked/>
    <w:uiPriority w:val="99"/>
    <w:rPr>
      <w:rFonts w:ascii="宋体" w:hAnsi="Courier New"/>
      <w:spacing w:val="-4"/>
      <w:szCs w:val="24"/>
    </w:rPr>
  </w:style>
  <w:style w:type="character" w:customStyle="1" w:styleId="354">
    <w:name w:val="15"/>
    <w:autoRedefine/>
    <w:qFormat/>
    <w:uiPriority w:val="0"/>
    <w:rPr>
      <w:rFonts w:hint="default" w:ascii="Times New Roman" w:hAnsi="Times New Roman" w:cs="Arial"/>
      <w:b/>
      <w:sz w:val="21"/>
      <w:szCs w:val="21"/>
    </w:rPr>
  </w:style>
  <w:style w:type="character" w:customStyle="1" w:styleId="355">
    <w:name w:val="hui3"/>
    <w:autoRedefine/>
    <w:qFormat/>
    <w:uiPriority w:val="0"/>
    <w:rPr>
      <w:color w:val="333333"/>
    </w:rPr>
  </w:style>
  <w:style w:type="character" w:customStyle="1" w:styleId="356">
    <w:name w:val="font122"/>
    <w:autoRedefine/>
    <w:qFormat/>
    <w:uiPriority w:val="0"/>
    <w:rPr>
      <w:rFonts w:hint="eastAsia" w:ascii="宋体" w:hAnsi="宋体" w:eastAsia="宋体" w:cs="宋体"/>
      <w:b/>
      <w:bCs/>
      <w:color w:val="000000"/>
      <w:sz w:val="20"/>
      <w:szCs w:val="20"/>
      <w:u w:val="none"/>
    </w:rPr>
  </w:style>
  <w:style w:type="character" w:customStyle="1" w:styleId="357">
    <w:name w:val="textcolor1"/>
    <w:autoRedefine/>
    <w:qFormat/>
    <w:uiPriority w:val="0"/>
    <w:rPr>
      <w:color w:val="FF6600"/>
    </w:rPr>
  </w:style>
  <w:style w:type="character" w:customStyle="1" w:styleId="358">
    <w:name w:val="正文对齐 Char1"/>
    <w:autoRedefine/>
    <w:qFormat/>
    <w:uiPriority w:val="0"/>
    <w:rPr>
      <w:kern w:val="2"/>
      <w:sz w:val="21"/>
      <w:szCs w:val="24"/>
    </w:rPr>
  </w:style>
  <w:style w:type="character" w:customStyle="1" w:styleId="359">
    <w:name w:val="正文缩进 Char1"/>
    <w:autoRedefine/>
    <w:qFormat/>
    <w:uiPriority w:val="0"/>
    <w:rPr>
      <w:rFonts w:hint="eastAsia" w:ascii="宋体" w:hAnsi="宋体" w:eastAsia="宋体"/>
    </w:rPr>
  </w:style>
  <w:style w:type="character" w:customStyle="1" w:styleId="360">
    <w:name w:val="正文文本缩进 字符1"/>
    <w:autoRedefine/>
    <w:qFormat/>
    <w:uiPriority w:val="0"/>
    <w:rPr>
      <w:rFonts w:hint="eastAsia" w:ascii="宋体" w:hAnsi="Courier New" w:eastAsia="宋体"/>
      <w:spacing w:val="-4"/>
      <w:kern w:val="2"/>
      <w:sz w:val="18"/>
    </w:rPr>
  </w:style>
  <w:style w:type="character" w:customStyle="1" w:styleId="361">
    <w:name w:val="日期 Char3"/>
    <w:autoRedefine/>
    <w:qFormat/>
    <w:uiPriority w:val="0"/>
    <w:rPr>
      <w:rFonts w:hint="eastAsia" w:ascii="楷体_GB2312" w:eastAsia="楷体_GB2312"/>
      <w:sz w:val="32"/>
    </w:rPr>
  </w:style>
  <w:style w:type="character" w:customStyle="1" w:styleId="362">
    <w:name w:val="书籍标题1"/>
    <w:autoRedefine/>
    <w:qFormat/>
    <w:uiPriority w:val="33"/>
    <w:rPr>
      <w:rFonts w:hint="default" w:ascii="Songti SC Regular" w:hAnsi="Songti SC Regular" w:eastAsia="Songti SC Regular"/>
      <w:bCs/>
      <w:smallCaps/>
      <w:spacing w:val="5"/>
      <w:sz w:val="32"/>
    </w:rPr>
  </w:style>
  <w:style w:type="character" w:customStyle="1" w:styleId="363">
    <w:name w:val="标题 1 Char Char"/>
    <w:autoRedefine/>
    <w:qFormat/>
    <w:uiPriority w:val="0"/>
    <w:rPr>
      <w:rFonts w:hint="eastAsia" w:ascii="宋体" w:hAnsi="宋体" w:eastAsia="宋体"/>
      <w:b/>
      <w:spacing w:val="-2"/>
      <w:sz w:val="24"/>
      <w:lang w:val="en-US" w:eastAsia="zh-CN" w:bidi="ar-SA"/>
    </w:rPr>
  </w:style>
  <w:style w:type="character" w:customStyle="1" w:styleId="364">
    <w:name w:val="font71"/>
    <w:autoRedefine/>
    <w:qFormat/>
    <w:uiPriority w:val="0"/>
    <w:rPr>
      <w:rFonts w:hint="default" w:ascii="Times New Roman" w:hAnsi="Times New Roman" w:cs="Times New Roman"/>
      <w:color w:val="000000"/>
      <w:sz w:val="24"/>
      <w:szCs w:val="24"/>
      <w:u w:val="none"/>
    </w:rPr>
  </w:style>
  <w:style w:type="character" w:customStyle="1" w:styleId="365">
    <w:name w:val="正文缩进 字符1"/>
    <w:autoRedefine/>
    <w:qFormat/>
    <w:uiPriority w:val="0"/>
    <w:rPr>
      <w:rFonts w:hint="eastAsia" w:ascii="宋体" w:hAnsi="宋体" w:eastAsia="宋体"/>
      <w:kern w:val="2"/>
      <w:sz w:val="21"/>
      <w:lang w:val="en-US" w:eastAsia="zh-CN" w:bidi="ar-SA"/>
    </w:rPr>
  </w:style>
  <w:style w:type="character" w:customStyle="1" w:styleId="366">
    <w:name w:val="正文文本 Char Char"/>
    <w:autoRedefine/>
    <w:qFormat/>
    <w:uiPriority w:val="0"/>
    <w:rPr>
      <w:kern w:val="2"/>
      <w:sz w:val="28"/>
      <w:szCs w:val="24"/>
    </w:rPr>
  </w:style>
  <w:style w:type="character" w:customStyle="1" w:styleId="367">
    <w:name w:val="批注框文本 Char3"/>
    <w:autoRedefine/>
    <w:qFormat/>
    <w:locked/>
    <w:uiPriority w:val="0"/>
    <w:rPr>
      <w:sz w:val="18"/>
      <w:szCs w:val="18"/>
    </w:rPr>
  </w:style>
  <w:style w:type="character" w:customStyle="1" w:styleId="368">
    <w:name w:val="正文文本 2 Char3"/>
    <w:autoRedefine/>
    <w:qFormat/>
    <w:uiPriority w:val="0"/>
    <w:rPr>
      <w:rFonts w:hint="eastAsia" w:ascii="宋体" w:hAnsi="宋体" w:eastAsia="宋体"/>
      <w:color w:val="000000"/>
      <w:sz w:val="24"/>
      <w:szCs w:val="24"/>
    </w:rPr>
  </w:style>
  <w:style w:type="character" w:customStyle="1" w:styleId="369">
    <w:name w:val="标题 Char4"/>
    <w:autoRedefine/>
    <w:qFormat/>
    <w:uiPriority w:val="0"/>
    <w:rPr>
      <w:rFonts w:hint="default" w:ascii="Calibri Light" w:hAnsi="Calibri Light" w:cs="Calibri Light"/>
      <w:b/>
      <w:bCs/>
      <w:sz w:val="32"/>
      <w:szCs w:val="32"/>
    </w:rPr>
  </w:style>
  <w:style w:type="character" w:customStyle="1" w:styleId="370">
    <w:name w:val="纯文本 Char3"/>
    <w:autoRedefine/>
    <w:qFormat/>
    <w:uiPriority w:val="0"/>
    <w:rPr>
      <w:rFonts w:hint="eastAsia" w:ascii="宋体" w:hAnsi="Courier New" w:eastAsia="宋体"/>
      <w:kern w:val="2"/>
      <w:sz w:val="24"/>
      <w:szCs w:val="24"/>
      <w:lang w:val="en-US" w:eastAsia="zh-CN" w:bidi="ar-SA"/>
    </w:rPr>
  </w:style>
  <w:style w:type="character" w:customStyle="1" w:styleId="371">
    <w:name w:val="apple-converted-space"/>
    <w:autoRedefine/>
    <w:qFormat/>
    <w:uiPriority w:val="0"/>
  </w:style>
  <w:style w:type="character" w:customStyle="1" w:styleId="372">
    <w:name w:val="font21"/>
    <w:autoRedefine/>
    <w:qFormat/>
    <w:uiPriority w:val="0"/>
    <w:rPr>
      <w:rFonts w:hint="default" w:ascii="Arial" w:hAnsi="Arial" w:cs="Arial"/>
      <w:color w:val="333333"/>
      <w:sz w:val="18"/>
      <w:szCs w:val="18"/>
      <w:u w:val="none"/>
    </w:rPr>
  </w:style>
  <w:style w:type="character" w:customStyle="1" w:styleId="373">
    <w:name w:val="未处理的提及1"/>
    <w:autoRedefine/>
    <w:qFormat/>
    <w:uiPriority w:val="99"/>
    <w:rPr>
      <w:color w:val="605E5C"/>
      <w:shd w:val="clear" w:color="auto" w:fill="E1DFDD"/>
    </w:rPr>
  </w:style>
  <w:style w:type="character" w:customStyle="1" w:styleId="374">
    <w:name w:val="标题 2 Char2"/>
    <w:autoRedefine/>
    <w:qFormat/>
    <w:uiPriority w:val="0"/>
    <w:rPr>
      <w:rFonts w:hint="default" w:ascii="Arial" w:hAnsi="Arial" w:eastAsia="黑体" w:cs="Times New Roman"/>
      <w:b/>
      <w:bCs/>
      <w:sz w:val="32"/>
      <w:szCs w:val="32"/>
    </w:rPr>
  </w:style>
  <w:style w:type="character" w:customStyle="1" w:styleId="375">
    <w:name w:val="font81"/>
    <w:autoRedefine/>
    <w:qFormat/>
    <w:uiPriority w:val="0"/>
    <w:rPr>
      <w:rFonts w:hint="default" w:ascii="Times New Roman" w:hAnsi="Times New Roman" w:cs="Times New Roman"/>
      <w:b/>
      <w:color w:val="000000"/>
      <w:sz w:val="24"/>
      <w:szCs w:val="24"/>
      <w:u w:val="none"/>
    </w:rPr>
  </w:style>
  <w:style w:type="character" w:customStyle="1" w:styleId="376">
    <w:name w:val="Char Char"/>
    <w:autoRedefine/>
    <w:qFormat/>
    <w:uiPriority w:val="0"/>
    <w:rPr>
      <w:rFonts w:hint="eastAsia" w:ascii="宋体" w:hAnsi="Courier New" w:eastAsia="楷体_GB2312"/>
      <w:kern w:val="2"/>
      <w:sz w:val="26"/>
      <w:lang w:val="en-US" w:eastAsia="zh-CN" w:bidi="ar-SA"/>
    </w:rPr>
  </w:style>
  <w:style w:type="character" w:customStyle="1" w:styleId="377">
    <w:name w:val="标题 3 字符1"/>
    <w:autoRedefine/>
    <w:qFormat/>
    <w:uiPriority w:val="0"/>
    <w:rPr>
      <w:b/>
      <w:bCs/>
      <w:kern w:val="2"/>
      <w:sz w:val="32"/>
      <w:szCs w:val="32"/>
    </w:rPr>
  </w:style>
  <w:style w:type="character" w:customStyle="1" w:styleId="378">
    <w:name w:val="标题 Char2"/>
    <w:autoRedefine/>
    <w:qFormat/>
    <w:uiPriority w:val="0"/>
    <w:rPr>
      <w:rFonts w:hint="default" w:ascii="Calibri Light" w:hAnsi="Calibri Light" w:cs="Calibri Light"/>
      <w:b/>
      <w:bCs/>
      <w:kern w:val="2"/>
      <w:sz w:val="32"/>
      <w:szCs w:val="32"/>
    </w:rPr>
  </w:style>
  <w:style w:type="character" w:customStyle="1" w:styleId="379">
    <w:name w:val="huei12b1"/>
    <w:autoRedefine/>
    <w:qFormat/>
    <w:uiPriority w:val="0"/>
    <w:rPr>
      <w:b/>
      <w:bCs/>
      <w:color w:val="333333"/>
      <w:sz w:val="20"/>
      <w:szCs w:val="20"/>
    </w:rPr>
  </w:style>
  <w:style w:type="character" w:customStyle="1" w:styleId="380">
    <w:name w:val="正文2 Char Char"/>
    <w:autoRedefine/>
    <w:qFormat/>
    <w:uiPriority w:val="0"/>
    <w:rPr>
      <w:rFonts w:hint="default" w:ascii="Times New Roman" w:hAnsi="Times New Roman" w:cs="Times New Roman"/>
      <w:kern w:val="2"/>
      <w:sz w:val="24"/>
    </w:rPr>
  </w:style>
  <w:style w:type="character" w:customStyle="1" w:styleId="381">
    <w:name w:val="font91"/>
    <w:autoRedefine/>
    <w:qFormat/>
    <w:uiPriority w:val="0"/>
    <w:rPr>
      <w:rFonts w:hint="eastAsia" w:ascii="宋体" w:hAnsi="宋体" w:eastAsia="宋体" w:cs="宋体"/>
      <w:b/>
      <w:color w:val="000000"/>
      <w:sz w:val="24"/>
      <w:szCs w:val="24"/>
      <w:u w:val="none"/>
    </w:rPr>
  </w:style>
  <w:style w:type="character" w:customStyle="1" w:styleId="382">
    <w:name w:val="font31"/>
    <w:basedOn w:val="52"/>
    <w:autoRedefine/>
    <w:qFormat/>
    <w:uiPriority w:val="0"/>
    <w:rPr>
      <w:rFonts w:hint="default" w:ascii="Times New Roman" w:hAnsi="Times New Roman" w:cs="Times New Roman"/>
      <w:b/>
      <w:color w:val="000000"/>
      <w:sz w:val="24"/>
      <w:szCs w:val="24"/>
      <w:u w:val="none"/>
    </w:rPr>
  </w:style>
  <w:style w:type="character" w:customStyle="1" w:styleId="383">
    <w:name w:val="font61"/>
    <w:autoRedefine/>
    <w:qFormat/>
    <w:uiPriority w:val="0"/>
    <w:rPr>
      <w:rFonts w:hint="default" w:ascii="Times New Roman" w:hAnsi="Times New Roman" w:cs="Times New Roman"/>
      <w:color w:val="000000"/>
      <w:sz w:val="24"/>
      <w:szCs w:val="24"/>
      <w:u w:val="none"/>
    </w:rPr>
  </w:style>
  <w:style w:type="character" w:customStyle="1" w:styleId="384">
    <w:name w:val="font112"/>
    <w:autoRedefine/>
    <w:qFormat/>
    <w:uiPriority w:val="0"/>
    <w:rPr>
      <w:rFonts w:hint="eastAsia" w:ascii="宋体" w:hAnsi="宋体" w:eastAsia="宋体" w:cs="宋体"/>
      <w:color w:val="000000"/>
      <w:sz w:val="20"/>
      <w:szCs w:val="20"/>
      <w:u w:val="none"/>
    </w:rPr>
  </w:style>
  <w:style w:type="character" w:customStyle="1" w:styleId="385">
    <w:name w:val="font11"/>
    <w:basedOn w:val="52"/>
    <w:autoRedefine/>
    <w:qFormat/>
    <w:uiPriority w:val="0"/>
    <w:rPr>
      <w:rFonts w:hint="eastAsia" w:ascii="宋体" w:hAnsi="宋体" w:eastAsia="宋体" w:cs="宋体"/>
      <w:color w:val="000000"/>
      <w:sz w:val="24"/>
      <w:szCs w:val="24"/>
      <w:u w:val="none"/>
    </w:rPr>
  </w:style>
  <w:style w:type="character" w:customStyle="1" w:styleId="386">
    <w:name w:val="fl b titlelinkcolor titlename"/>
    <w:autoRedefine/>
    <w:qFormat/>
    <w:uiPriority w:val="0"/>
  </w:style>
  <w:style w:type="character" w:customStyle="1" w:styleId="387">
    <w:name w:val="标题 Char3"/>
    <w:autoRedefine/>
    <w:qFormat/>
    <w:uiPriority w:val="10"/>
    <w:rPr>
      <w:rFonts w:hint="default" w:ascii="Cambria" w:hAnsi="Cambria" w:eastAsia="宋体" w:cs="Times New Roman"/>
      <w:b/>
      <w:bCs/>
      <w:sz w:val="32"/>
      <w:szCs w:val="32"/>
    </w:rPr>
  </w:style>
  <w:style w:type="character" w:customStyle="1" w:styleId="388">
    <w:name w:val="副标题 Char1"/>
    <w:autoRedefine/>
    <w:qFormat/>
    <w:uiPriority w:val="11"/>
    <w:rPr>
      <w:rFonts w:hint="default" w:ascii="Cambria" w:hAnsi="Cambria" w:eastAsia="宋体" w:cs="Times New Roman"/>
      <w:b/>
      <w:bCs/>
      <w:kern w:val="28"/>
      <w:sz w:val="32"/>
      <w:szCs w:val="32"/>
    </w:rPr>
  </w:style>
  <w:style w:type="character" w:customStyle="1" w:styleId="389">
    <w:name w:val="lineb1"/>
    <w:autoRedefine/>
    <w:qFormat/>
    <w:uiPriority w:val="0"/>
  </w:style>
  <w:style w:type="character" w:customStyle="1" w:styleId="390">
    <w:name w:val="c lh15"/>
    <w:autoRedefine/>
    <w:qFormat/>
    <w:uiPriority w:val="0"/>
    <w:rPr>
      <w:sz w:val="28"/>
      <w:szCs w:val="20"/>
    </w:rPr>
  </w:style>
  <w:style w:type="character" w:customStyle="1" w:styleId="391">
    <w:name w:val="纯文本 字符"/>
    <w:autoRedefine/>
    <w:qFormat/>
    <w:uiPriority w:val="0"/>
    <w:rPr>
      <w:rFonts w:hint="eastAsia" w:ascii="宋体" w:hAnsi="Courier New" w:eastAsia="宋体"/>
      <w:kern w:val="2"/>
      <w:sz w:val="21"/>
      <w:lang w:val="en-US" w:eastAsia="zh-CN" w:bidi="ar-SA"/>
    </w:rPr>
  </w:style>
  <w:style w:type="character" w:customStyle="1" w:styleId="392">
    <w:name w:val="副标题 Char2"/>
    <w:autoRedefine/>
    <w:qFormat/>
    <w:uiPriority w:val="11"/>
    <w:rPr>
      <w:rFonts w:hint="default" w:ascii="Cambria" w:hAnsi="Cambria" w:eastAsia="宋体" w:cs="Times New Roman"/>
      <w:b/>
      <w:bCs/>
      <w:kern w:val="28"/>
      <w:sz w:val="32"/>
      <w:szCs w:val="32"/>
    </w:rPr>
  </w:style>
  <w:style w:type="character" w:customStyle="1" w:styleId="393">
    <w:name w:val="书籍标题11"/>
    <w:autoRedefine/>
    <w:qFormat/>
    <w:uiPriority w:val="33"/>
    <w:rPr>
      <w:rFonts w:hint="default" w:ascii="Songti SC Regular" w:hAnsi="Songti SC Regular" w:eastAsia="Songti SC Regular"/>
      <w:bCs/>
      <w:smallCaps/>
      <w:spacing w:val="5"/>
      <w:sz w:val="32"/>
    </w:rPr>
  </w:style>
  <w:style w:type="character" w:customStyle="1" w:styleId="394">
    <w:name w:val="标题 3 Char1"/>
    <w:autoRedefine/>
    <w:qFormat/>
    <w:uiPriority w:val="0"/>
    <w:rPr>
      <w:rFonts w:hint="default" w:ascii="Calibri" w:hAnsi="Calibri" w:eastAsia="宋体" w:cs="Times New Roman"/>
      <w:b/>
      <w:bCs/>
      <w:sz w:val="32"/>
      <w:szCs w:val="32"/>
    </w:rPr>
  </w:style>
  <w:style w:type="character" w:customStyle="1" w:styleId="395">
    <w:name w:val="apple-style-span"/>
    <w:autoRedefine/>
    <w:qFormat/>
    <w:uiPriority w:val="0"/>
  </w:style>
  <w:style w:type="character" w:customStyle="1" w:styleId="396">
    <w:name w:val="font121"/>
    <w:autoRedefine/>
    <w:qFormat/>
    <w:uiPriority w:val="0"/>
    <w:rPr>
      <w:rFonts w:hint="eastAsia" w:ascii="宋体" w:hAnsi="宋体" w:eastAsia="宋体" w:cs="宋体"/>
      <w:color w:val="FF0000"/>
      <w:sz w:val="20"/>
      <w:szCs w:val="20"/>
      <w:u w:val="none"/>
    </w:rPr>
  </w:style>
  <w:style w:type="character" w:customStyle="1" w:styleId="397">
    <w:name w:val="正文文本 3 Char3"/>
    <w:autoRedefine/>
    <w:qFormat/>
    <w:uiPriority w:val="0"/>
    <w:rPr>
      <w:rFonts w:hint="eastAsia" w:ascii="宋体" w:hAnsi="宋体" w:eastAsia="仿宋_GB2312"/>
      <w:b/>
      <w:bCs/>
      <w:sz w:val="24"/>
    </w:rPr>
  </w:style>
  <w:style w:type="character" w:customStyle="1" w:styleId="398">
    <w:name w:val="正文文本缩进 字符"/>
    <w:autoRedefine/>
    <w:qFormat/>
    <w:uiPriority w:val="0"/>
    <w:rPr>
      <w:rFonts w:hint="eastAsia" w:ascii="宋体" w:hAnsi="Courier New" w:eastAsia="宋体"/>
      <w:spacing w:val="-4"/>
      <w:kern w:val="2"/>
      <w:sz w:val="18"/>
    </w:rPr>
  </w:style>
  <w:style w:type="character" w:customStyle="1" w:styleId="399">
    <w:name w:val="zbggmain style9"/>
    <w:autoRedefine/>
    <w:qFormat/>
    <w:uiPriority w:val="0"/>
  </w:style>
  <w:style w:type="character" w:customStyle="1" w:styleId="400">
    <w:name w:val="style1"/>
    <w:autoRedefine/>
    <w:qFormat/>
    <w:uiPriority w:val="0"/>
    <w:rPr>
      <w:sz w:val="28"/>
      <w:szCs w:val="20"/>
    </w:rPr>
  </w:style>
  <w:style w:type="character" w:customStyle="1" w:styleId="401">
    <w:name w:val="font01"/>
    <w:basedOn w:val="52"/>
    <w:autoRedefine/>
    <w:qFormat/>
    <w:uiPriority w:val="0"/>
    <w:rPr>
      <w:rFonts w:hint="eastAsia" w:ascii="宋体" w:hAnsi="宋体" w:eastAsia="宋体" w:cs="宋体"/>
      <w:color w:val="000000"/>
      <w:sz w:val="24"/>
      <w:szCs w:val="24"/>
      <w:u w:val="none"/>
    </w:rPr>
  </w:style>
  <w:style w:type="character" w:customStyle="1" w:styleId="402">
    <w:name w:val="font51"/>
    <w:basedOn w:val="52"/>
    <w:autoRedefine/>
    <w:qFormat/>
    <w:uiPriority w:val="0"/>
    <w:rPr>
      <w:rFonts w:hint="default" w:ascii="Arial" w:hAnsi="Arial" w:cs="Arial"/>
      <w:color w:val="333333"/>
      <w:sz w:val="18"/>
      <w:szCs w:val="18"/>
      <w:u w:val="none"/>
    </w:rPr>
  </w:style>
  <w:style w:type="character" w:customStyle="1" w:styleId="403">
    <w:name w:val="表正文 Char"/>
    <w:autoRedefine/>
    <w:qFormat/>
    <w:uiPriority w:val="0"/>
    <w:rPr>
      <w:rFonts w:hint="eastAsia" w:ascii="宋体" w:hAnsi="宋体" w:eastAsia="宋体"/>
      <w:kern w:val="2"/>
      <w:sz w:val="21"/>
      <w:lang w:val="en-US" w:eastAsia="zh-CN" w:bidi="ar-SA"/>
    </w:rPr>
  </w:style>
  <w:style w:type="character" w:customStyle="1" w:styleId="404">
    <w:name w:val="标题 2 Char1"/>
    <w:autoRedefine/>
    <w:qFormat/>
    <w:uiPriority w:val="0"/>
    <w:rPr>
      <w:rFonts w:hint="default" w:ascii="Arial" w:hAnsi="Arial" w:eastAsia="黑体" w:cs="Arial"/>
      <w:b/>
      <w:bCs/>
      <w:kern w:val="2"/>
      <w:sz w:val="32"/>
      <w:szCs w:val="32"/>
    </w:rPr>
  </w:style>
  <w:style w:type="character" w:customStyle="1" w:styleId="405">
    <w:name w:val="页眉 Char3"/>
    <w:autoRedefine/>
    <w:qFormat/>
    <w:uiPriority w:val="99"/>
    <w:rPr>
      <w:rFonts w:hint="eastAsia" w:ascii="仿宋_GB2312" w:eastAsia="仿宋_GB2312"/>
      <w:sz w:val="18"/>
    </w:rPr>
  </w:style>
  <w:style w:type="character" w:customStyle="1" w:styleId="406">
    <w:name w:val="纯文本 Char5"/>
    <w:autoRedefine/>
    <w:qFormat/>
    <w:uiPriority w:val="0"/>
    <w:rPr>
      <w:rFonts w:hint="eastAsia" w:ascii="宋体" w:hAnsi="Courier New" w:eastAsia="宋体"/>
      <w:sz w:val="24"/>
      <w:szCs w:val="24"/>
    </w:rPr>
  </w:style>
  <w:style w:type="character" w:customStyle="1" w:styleId="407">
    <w:name w:val="纯文本 字符1"/>
    <w:autoRedefine/>
    <w:qFormat/>
    <w:uiPriority w:val="0"/>
    <w:rPr>
      <w:rFonts w:hint="eastAsia" w:ascii="宋体" w:hAnsi="Courier New" w:eastAsia="宋体"/>
      <w:kern w:val="2"/>
      <w:sz w:val="24"/>
      <w:szCs w:val="24"/>
      <w:lang w:val="en-US" w:eastAsia="zh-CN" w:bidi="ar-SA"/>
    </w:rPr>
  </w:style>
  <w:style w:type="character" w:customStyle="1" w:styleId="408">
    <w:name w:val="标题 1 Char1"/>
    <w:autoRedefine/>
    <w:qFormat/>
    <w:uiPriority w:val="0"/>
    <w:rPr>
      <w:rFonts w:hint="default" w:ascii="Calibri" w:hAnsi="Calibri" w:eastAsia="宋体" w:cs="Times New Roman"/>
      <w:b/>
      <w:bCs/>
      <w:kern w:val="44"/>
      <w:sz w:val="32"/>
      <w:szCs w:val="44"/>
    </w:rPr>
  </w:style>
  <w:style w:type="character" w:customStyle="1" w:styleId="409">
    <w:name w:val="Char Char9"/>
    <w:autoRedefine/>
    <w:qFormat/>
    <w:uiPriority w:val="0"/>
    <w:rPr>
      <w:kern w:val="2"/>
      <w:sz w:val="21"/>
      <w:szCs w:val="24"/>
    </w:rPr>
  </w:style>
  <w:style w:type="character" w:customStyle="1" w:styleId="410">
    <w:name w:val="gheadertext1"/>
    <w:autoRedefine/>
    <w:qFormat/>
    <w:uiPriority w:val="0"/>
    <w:rPr>
      <w:rFonts w:hint="default" w:ascii="Arial" w:hAnsi="Arial" w:cs="Arial"/>
      <w:b/>
      <w:bCs/>
      <w:color w:val="005E00"/>
      <w:sz w:val="26"/>
      <w:szCs w:val="26"/>
    </w:rPr>
  </w:style>
  <w:style w:type="character" w:customStyle="1" w:styleId="411">
    <w:name w:val="页脚 Char3"/>
    <w:autoRedefine/>
    <w:qFormat/>
    <w:locked/>
    <w:uiPriority w:val="99"/>
    <w:rPr>
      <w:rFonts w:hint="eastAsia" w:ascii="黑体" w:hAnsi="黑体" w:eastAsia="黑体"/>
      <w:snapToGrid w:val="0"/>
      <w:sz w:val="18"/>
      <w:szCs w:val="18"/>
    </w:rPr>
  </w:style>
  <w:style w:type="character" w:customStyle="1" w:styleId="412">
    <w:name w:val="批注主题 Char2"/>
    <w:autoRedefine/>
    <w:qFormat/>
    <w:uiPriority w:val="0"/>
    <w:rPr>
      <w:b/>
      <w:bCs/>
      <w:kern w:val="2"/>
      <w:sz w:val="21"/>
      <w:szCs w:val="24"/>
    </w:rPr>
  </w:style>
  <w:style w:type="character" w:customStyle="1" w:styleId="413">
    <w:name w:val="无"/>
    <w:autoRedefine/>
    <w:qFormat/>
    <w:uiPriority w:val="0"/>
  </w:style>
  <w:style w:type="character" w:customStyle="1" w:styleId="414">
    <w:name w:val="NormalCharacter"/>
    <w:autoRedefine/>
    <w:qFormat/>
    <w:uiPriority w:val="0"/>
  </w:style>
  <w:style w:type="character" w:customStyle="1" w:styleId="415">
    <w:name w:val="副标题 Char3"/>
    <w:autoRedefine/>
    <w:qFormat/>
    <w:uiPriority w:val="0"/>
    <w:rPr>
      <w:rFonts w:hint="default" w:ascii="Cambria" w:hAnsi="Cambria" w:cs="宋体"/>
      <w:bCs/>
      <w:kern w:val="28"/>
      <w:sz w:val="18"/>
      <w:szCs w:val="32"/>
    </w:rPr>
  </w:style>
  <w:style w:type="character" w:customStyle="1" w:styleId="416">
    <w:name w:val="font111"/>
    <w:autoRedefine/>
    <w:qFormat/>
    <w:uiPriority w:val="0"/>
    <w:rPr>
      <w:rFonts w:hint="eastAsia" w:ascii="宋体" w:hAnsi="宋体" w:eastAsia="宋体" w:cs="宋体"/>
      <w:color w:val="000000"/>
      <w:sz w:val="20"/>
      <w:szCs w:val="20"/>
      <w:u w:val="none"/>
    </w:rPr>
  </w:style>
  <w:style w:type="character" w:customStyle="1" w:styleId="417">
    <w:name w:val="font41"/>
    <w:basedOn w:val="52"/>
    <w:autoRedefine/>
    <w:qFormat/>
    <w:uiPriority w:val="0"/>
    <w:rPr>
      <w:rFonts w:hint="default" w:ascii="Arial" w:hAnsi="Arial" w:cs="Arial"/>
      <w:color w:val="333333"/>
      <w:sz w:val="18"/>
      <w:szCs w:val="18"/>
      <w:u w:val="none"/>
    </w:rPr>
  </w:style>
  <w:style w:type="character" w:customStyle="1" w:styleId="418">
    <w:name w:val="font171"/>
    <w:autoRedefine/>
    <w:qFormat/>
    <w:uiPriority w:val="0"/>
    <w:rPr>
      <w:rFonts w:hint="default" w:ascii="Times New Roman" w:hAnsi="Times New Roman" w:cs="Times New Roman"/>
      <w:color w:val="000000"/>
      <w:sz w:val="20"/>
      <w:szCs w:val="20"/>
      <w:u w:val="none"/>
    </w:rPr>
  </w:style>
  <w:style w:type="character" w:customStyle="1" w:styleId="419">
    <w:name w:val="批注主题 Char4"/>
    <w:autoRedefine/>
    <w:qFormat/>
    <w:uiPriority w:val="0"/>
    <w:rPr>
      <w:b/>
      <w:bCs/>
      <w:szCs w:val="24"/>
    </w:rPr>
  </w:style>
  <w:style w:type="character" w:customStyle="1" w:styleId="420">
    <w:name w:val="font131"/>
    <w:autoRedefine/>
    <w:qFormat/>
    <w:uiPriority w:val="0"/>
    <w:rPr>
      <w:rFonts w:hint="default" w:ascii="Times New Roman" w:hAnsi="Times New Roman" w:cs="Times New Roman"/>
      <w:b/>
      <w:bCs/>
      <w:color w:val="000000"/>
      <w:sz w:val="20"/>
      <w:szCs w:val="20"/>
      <w:u w:val="none"/>
    </w:rPr>
  </w:style>
  <w:style w:type="character" w:customStyle="1" w:styleId="421">
    <w:name w:val="正文文本 Char3"/>
    <w:autoRedefine/>
    <w:qFormat/>
    <w:uiPriority w:val="0"/>
    <w:rPr>
      <w:sz w:val="28"/>
      <w:szCs w:val="24"/>
    </w:rPr>
  </w:style>
  <w:style w:type="character" w:customStyle="1" w:styleId="422">
    <w:name w:val="style8"/>
    <w:autoRedefine/>
    <w:qFormat/>
    <w:uiPriority w:val="0"/>
    <w:rPr>
      <w:sz w:val="28"/>
      <w:szCs w:val="20"/>
    </w:rPr>
  </w:style>
  <w:style w:type="character" w:customStyle="1" w:styleId="423">
    <w:name w:val="标题 Char1"/>
    <w:autoRedefine/>
    <w:qFormat/>
    <w:uiPriority w:val="10"/>
    <w:rPr>
      <w:rFonts w:hint="default" w:ascii="Cambria" w:hAnsi="Cambria" w:eastAsia="宋体" w:cs="Times New Roman"/>
      <w:b/>
      <w:bCs/>
      <w:sz w:val="32"/>
      <w:szCs w:val="32"/>
    </w:rPr>
  </w:style>
  <w:style w:type="character" w:customStyle="1" w:styleId="424">
    <w:name w:val="para1"/>
    <w:autoRedefine/>
    <w:qFormat/>
    <w:uiPriority w:val="99"/>
    <w:rPr>
      <w:rFonts w:hint="default" w:ascii="Arial" w:hAnsi="Arial" w:cs="Arial"/>
      <w:sz w:val="18"/>
      <w:szCs w:val="18"/>
    </w:rPr>
  </w:style>
  <w:style w:type="character" w:customStyle="1" w:styleId="425">
    <w:name w:val="unnamed1"/>
    <w:autoRedefine/>
    <w:qFormat/>
    <w:uiPriority w:val="0"/>
  </w:style>
  <w:style w:type="character" w:customStyle="1" w:styleId="426">
    <w:name w:val="font101"/>
    <w:autoRedefine/>
    <w:qFormat/>
    <w:uiPriority w:val="0"/>
    <w:rPr>
      <w:rFonts w:hint="eastAsia" w:ascii="宋体" w:hAnsi="宋体" w:eastAsia="宋体" w:cs="宋体"/>
      <w:color w:val="FF0000"/>
      <w:sz w:val="18"/>
      <w:szCs w:val="18"/>
      <w:u w:val="none"/>
    </w:rPr>
  </w:style>
  <w:style w:type="character" w:customStyle="1" w:styleId="427">
    <w:name w:val="批注文字 Char2"/>
    <w:autoRedefine/>
    <w:qFormat/>
    <w:uiPriority w:val="0"/>
    <w:rPr>
      <w:kern w:val="2"/>
      <w:sz w:val="21"/>
    </w:rPr>
  </w:style>
  <w:style w:type="character" w:customStyle="1" w:styleId="428">
    <w:name w:val="批注文字 字符"/>
    <w:autoRedefine/>
    <w:qFormat/>
    <w:uiPriority w:val="99"/>
    <w:rPr>
      <w:kern w:val="2"/>
      <w:sz w:val="21"/>
    </w:rPr>
  </w:style>
  <w:style w:type="character" w:customStyle="1" w:styleId="429">
    <w:name w:val="列出段落 Char1"/>
    <w:autoRedefine/>
    <w:qFormat/>
    <w:uiPriority w:val="34"/>
    <w:rPr>
      <w:rFonts w:hint="default" w:ascii="Calibri" w:hAnsi="Calibri" w:cs="Calibri"/>
      <w:sz w:val="24"/>
    </w:rPr>
  </w:style>
  <w:style w:type="character" w:customStyle="1" w:styleId="430">
    <w:name w:val="论文正文样式 Char"/>
    <w:autoRedefine/>
    <w:qFormat/>
    <w:uiPriority w:val="0"/>
    <w:rPr>
      <w:rFonts w:hint="default" w:ascii="Times New Roman" w:hAnsi="Times New Roman" w:cs="Times New Roman"/>
      <w:kern w:val="2"/>
      <w:sz w:val="21"/>
      <w:szCs w:val="21"/>
    </w:rPr>
  </w:style>
  <w:style w:type="character" w:customStyle="1" w:styleId="431">
    <w:name w:val="纯文本 Char Char Char2"/>
    <w:autoRedefine/>
    <w:qFormat/>
    <w:locked/>
    <w:uiPriority w:val="0"/>
    <w:rPr>
      <w:rFonts w:hint="eastAsia" w:ascii="宋体" w:hAnsi="Courier New" w:eastAsia="宋体"/>
      <w:kern w:val="2"/>
      <w:sz w:val="21"/>
      <w:szCs w:val="20"/>
      <w:lang w:val="en-US" w:eastAsia="zh-CN" w:bidi="ar-SA"/>
    </w:rPr>
  </w:style>
  <w:style w:type="paragraph" w:customStyle="1" w:styleId="432">
    <w:name w:val="投标书正文无序编号"/>
    <w:basedOn w:val="1"/>
    <w:link w:val="433"/>
    <w:autoRedefine/>
    <w:qFormat/>
    <w:uiPriority w:val="0"/>
  </w:style>
  <w:style w:type="character" w:customStyle="1" w:styleId="433">
    <w:name w:val="投标书正文无序编号 Char Char"/>
    <w:link w:val="432"/>
    <w:autoRedefine/>
    <w:qFormat/>
    <w:locked/>
    <w:uiPriority w:val="0"/>
    <w:rPr>
      <w:rFonts w:ascii="Calibri" w:hAnsi="Calibri" w:eastAsia="宋体" w:cs="Times New Roman"/>
    </w:rPr>
  </w:style>
  <w:style w:type="character" w:customStyle="1" w:styleId="434">
    <w:name w:val="页眉 Char1"/>
    <w:autoRedefine/>
    <w:qFormat/>
    <w:locked/>
    <w:uiPriority w:val="0"/>
    <w:rPr>
      <w:sz w:val="18"/>
    </w:rPr>
  </w:style>
  <w:style w:type="character" w:customStyle="1" w:styleId="435">
    <w:name w:val="List Paragraph Char"/>
    <w:autoRedefine/>
    <w:qFormat/>
    <w:locked/>
    <w:uiPriority w:val="0"/>
  </w:style>
  <w:style w:type="character" w:customStyle="1" w:styleId="436">
    <w:name w:val="批注文字 Char1"/>
    <w:autoRedefine/>
    <w:qFormat/>
    <w:uiPriority w:val="99"/>
    <w:rPr>
      <w:rFonts w:hint="default" w:ascii="Times New Roman" w:hAnsi="Times New Roman" w:eastAsia="宋体" w:cs="Times New Roman"/>
      <w:szCs w:val="24"/>
    </w:rPr>
  </w:style>
  <w:style w:type="character" w:customStyle="1" w:styleId="437">
    <w:name w:val="纯文本 Char21"/>
    <w:autoRedefine/>
    <w:qFormat/>
    <w:uiPriority w:val="99"/>
    <w:rPr>
      <w:rFonts w:hint="eastAsia" w:ascii="宋体" w:hAnsi="Courier New" w:eastAsia="宋体" w:cs="Courier New"/>
      <w:kern w:val="2"/>
      <w:sz w:val="21"/>
      <w:szCs w:val="21"/>
    </w:rPr>
  </w:style>
  <w:style w:type="character" w:customStyle="1" w:styleId="438">
    <w:name w:val="标题 Char11"/>
    <w:autoRedefine/>
    <w:qFormat/>
    <w:uiPriority w:val="10"/>
    <w:rPr>
      <w:rFonts w:hint="default" w:ascii="Cambria" w:hAnsi="Cambria" w:cs="Times New Roman"/>
      <w:b/>
      <w:bCs/>
      <w:kern w:val="2"/>
      <w:sz w:val="32"/>
      <w:szCs w:val="32"/>
    </w:rPr>
  </w:style>
  <w:style w:type="character" w:customStyle="1" w:styleId="439">
    <w:name w:val="正文缩进 字符"/>
    <w:autoRedefine/>
    <w:qFormat/>
    <w:uiPriority w:val="0"/>
    <w:rPr>
      <w:rFonts w:hint="eastAsia" w:ascii="宋体" w:hAnsi="宋体" w:eastAsia="宋体"/>
      <w:kern w:val="2"/>
      <w:sz w:val="21"/>
      <w:lang w:val="en-US" w:eastAsia="zh-CN"/>
    </w:rPr>
  </w:style>
  <w:style w:type="character" w:customStyle="1" w:styleId="440">
    <w:name w:val="页脚 字符"/>
    <w:autoRedefine/>
    <w:qFormat/>
    <w:locked/>
    <w:uiPriority w:val="99"/>
    <w:rPr>
      <w:rFonts w:hint="eastAsia" w:ascii="黑体" w:hAnsi="黑体" w:eastAsia="黑体"/>
      <w:snapToGrid/>
      <w:sz w:val="18"/>
    </w:rPr>
  </w:style>
  <w:style w:type="character" w:customStyle="1" w:styleId="441">
    <w:name w:val="批注框文本 字符"/>
    <w:autoRedefine/>
    <w:qFormat/>
    <w:locked/>
    <w:uiPriority w:val="0"/>
    <w:rPr>
      <w:kern w:val="2"/>
      <w:sz w:val="18"/>
    </w:rPr>
  </w:style>
  <w:style w:type="table" w:customStyle="1" w:styleId="442">
    <w:name w:val="网格型12"/>
    <w:basedOn w:val="50"/>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3">
    <w:name w:val="网格型2"/>
    <w:basedOn w:val="50"/>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4">
    <w:name w:val="网格型11"/>
    <w:basedOn w:val="50"/>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45">
    <w:name w:val="目次、标准名称标题"/>
    <w:basedOn w:val="446"/>
    <w:next w:val="140"/>
    <w:autoRedefine/>
    <w:qFormat/>
    <w:uiPriority w:val="0"/>
    <w:pPr>
      <w:spacing w:line="460" w:lineRule="exact"/>
    </w:pPr>
  </w:style>
  <w:style w:type="paragraph" w:customStyle="1" w:styleId="446">
    <w:name w:val="前言、引言标题"/>
    <w:next w:val="1"/>
    <w:autoRedefine/>
    <w:qFormat/>
    <w:uiPriority w:val="0"/>
    <w:pPr>
      <w:numPr>
        <w:ilvl w:val="0"/>
        <w:numId w:val="6"/>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47">
    <w:name w:val="表格文字"/>
    <w:basedOn w:val="448"/>
    <w:next w:val="21"/>
    <w:autoRedefine/>
    <w:qFormat/>
    <w:uiPriority w:val="0"/>
    <w:pPr>
      <w:spacing w:line="360" w:lineRule="auto"/>
      <w:ind w:firstLine="480" w:firstLineChars="200"/>
      <w:jc w:val="left"/>
    </w:pPr>
  </w:style>
  <w:style w:type="paragraph" w:customStyle="1" w:styleId="448">
    <w:name w:val="表格文字（两侧对齐）"/>
    <w:basedOn w:val="1"/>
    <w:autoRedefine/>
    <w:qFormat/>
    <w:uiPriority w:val="0"/>
    <w:pPr>
      <w:snapToGrid w:val="0"/>
    </w:pPr>
    <w:rPr>
      <w:sz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23949</Words>
  <Characters>25308</Characters>
  <Lines>226</Lines>
  <Paragraphs>63</Paragraphs>
  <TotalTime>19</TotalTime>
  <ScaleCrop>false</ScaleCrop>
  <LinksUpToDate>false</LinksUpToDate>
  <CharactersWithSpaces>28008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2024-03-08T08:24:00Z</dcterms:created>
  <dc:creator>user</dc:creator>
  <cp:lastModifiedBy>夕</cp:lastModifiedBy>
  <cp:lastPrinted>2024-04-25T03:23:00Z</cp:lastPrinted>
  <dcterms:modified xsi:type="dcterms:W3CDTF">2024-09-30T08:34:15Z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BCB8EAAFDB7F47FAB0753E133BE61283_13</vt:lpwstr>
  </property>
</Properties>
</file>