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jc w:val="center"/>
        <w:rPr>
          <w:b/>
          <w:color w:val="auto"/>
          <w:sz w:val="48"/>
          <w:szCs w:val="48"/>
          <w:highlight w:val="none"/>
        </w:rPr>
      </w:pPr>
    </w:p>
    <w:p>
      <w:pPr>
        <w:spacing w:before="120" w:beforeLines="50"/>
        <w:jc w:val="center"/>
        <w:rPr>
          <w:rFonts w:hint="eastAsia" w:ascii="宋体" w:hAnsi="宋体"/>
          <w:b/>
          <w:color w:val="auto"/>
          <w:sz w:val="28"/>
          <w:szCs w:val="28"/>
          <w:highlight w:val="none"/>
        </w:rPr>
      </w:pPr>
      <w:r>
        <w:rPr>
          <w:rFonts w:hint="eastAsia" w:ascii="宋体" w:hAnsi="宋体"/>
          <w:b/>
          <w:color w:val="auto"/>
          <w:sz w:val="52"/>
          <w:szCs w:val="52"/>
          <w:highlight w:val="none"/>
        </w:rPr>
        <w:t>数字平湖建设项目（智慧城建）</w:t>
      </w:r>
    </w:p>
    <w:p>
      <w:pPr>
        <w:spacing w:before="120" w:beforeLines="50"/>
        <w:rPr>
          <w:rFonts w:hint="eastAsia" w:ascii="宋体" w:hAnsi="宋体"/>
          <w:color w:val="auto"/>
          <w:sz w:val="72"/>
          <w:szCs w:val="72"/>
          <w:highlight w:val="none"/>
        </w:rPr>
      </w:pPr>
    </w:p>
    <w:p>
      <w:pPr>
        <w:pStyle w:val="2"/>
        <w:rPr>
          <w:color w:val="auto"/>
          <w:highlight w:val="none"/>
        </w:rPr>
      </w:pPr>
    </w:p>
    <w:p>
      <w:pPr>
        <w:spacing w:before="120" w:beforeLines="50"/>
        <w:jc w:val="center"/>
        <w:rPr>
          <w:rFonts w:hint="eastAsia" w:ascii="宋体" w:hAnsi="宋体"/>
          <w:color w:val="auto"/>
          <w:sz w:val="72"/>
          <w:szCs w:val="72"/>
          <w:highlight w:val="none"/>
        </w:rPr>
      </w:pPr>
      <w:r>
        <w:rPr>
          <w:rFonts w:hint="eastAsia" w:ascii="宋体" w:hAnsi="宋体"/>
          <w:color w:val="auto"/>
          <w:sz w:val="72"/>
          <w:szCs w:val="72"/>
          <w:highlight w:val="none"/>
        </w:rPr>
        <w:t>招标文件</w:t>
      </w:r>
    </w:p>
    <w:p>
      <w:pPr>
        <w:snapToGrid w:val="0"/>
        <w:spacing w:before="120" w:beforeLines="50" w:line="360" w:lineRule="auto"/>
        <w:rPr>
          <w:rFonts w:hint="eastAsia" w:ascii="宋体" w:hAnsi="宋体"/>
          <w:color w:val="auto"/>
          <w:sz w:val="30"/>
          <w:szCs w:val="72"/>
          <w:highlight w:val="none"/>
        </w:rPr>
      </w:pPr>
    </w:p>
    <w:p>
      <w:pPr>
        <w:snapToGrid w:val="0"/>
        <w:spacing w:before="120" w:beforeLines="50" w:line="360" w:lineRule="auto"/>
        <w:rPr>
          <w:rFonts w:hint="eastAsia" w:ascii="宋体" w:hAnsi="宋体"/>
          <w:color w:val="auto"/>
          <w:sz w:val="30"/>
          <w:szCs w:val="72"/>
          <w:highlight w:val="none"/>
        </w:rPr>
      </w:pPr>
    </w:p>
    <w:p>
      <w:pPr>
        <w:snapToGrid w:val="0"/>
        <w:spacing w:before="120" w:beforeLines="50" w:line="360" w:lineRule="auto"/>
        <w:rPr>
          <w:rFonts w:hint="eastAsia" w:ascii="宋体" w:hAnsi="宋体"/>
          <w:color w:val="auto"/>
          <w:sz w:val="30"/>
          <w:szCs w:val="72"/>
          <w:highlight w:val="none"/>
        </w:rPr>
      </w:pPr>
      <w:bookmarkStart w:id="180" w:name="_GoBack"/>
      <w:bookmarkEnd w:id="180"/>
    </w:p>
    <w:p>
      <w:pPr>
        <w:snapToGrid w:val="0"/>
        <w:spacing w:before="120" w:beforeLines="50" w:line="360" w:lineRule="auto"/>
        <w:rPr>
          <w:rFonts w:hint="eastAsia" w:ascii="宋体" w:hAnsi="宋体"/>
          <w:color w:val="auto"/>
          <w:sz w:val="30"/>
          <w:szCs w:val="72"/>
          <w:highlight w:val="none"/>
        </w:rPr>
      </w:pPr>
    </w:p>
    <w:p>
      <w:pPr>
        <w:pStyle w:val="14"/>
        <w:snapToGrid w:val="0"/>
        <w:spacing w:beforeLines="0" w:afterLines="0" w:line="560" w:lineRule="exact"/>
        <w:rPr>
          <w:b/>
          <w:color w:val="auto"/>
          <w:sz w:val="30"/>
          <w:szCs w:val="30"/>
          <w:highlight w:val="none"/>
        </w:rPr>
      </w:pPr>
      <w:r>
        <w:rPr>
          <w:b/>
          <w:color w:val="auto"/>
          <w:sz w:val="30"/>
          <w:szCs w:val="30"/>
          <w:highlight w:val="none"/>
        </w:rPr>
        <w:t>项目编号：</w:t>
      </w:r>
      <w:r>
        <w:rPr>
          <w:rFonts w:hint="eastAsia"/>
          <w:b/>
          <w:color w:val="auto"/>
          <w:sz w:val="30"/>
          <w:szCs w:val="30"/>
          <w:highlight w:val="none"/>
        </w:rPr>
        <w:t>平政采招2025-09</w:t>
      </w:r>
    </w:p>
    <w:p>
      <w:pPr>
        <w:pStyle w:val="14"/>
        <w:snapToGrid w:val="0"/>
        <w:spacing w:beforeLines="0" w:afterLines="0" w:line="560" w:lineRule="exact"/>
        <w:rPr>
          <w:b/>
          <w:color w:val="auto"/>
          <w:sz w:val="30"/>
          <w:szCs w:val="30"/>
          <w:highlight w:val="none"/>
        </w:rPr>
      </w:pPr>
      <w:r>
        <w:rPr>
          <w:rFonts w:hint="eastAsia"/>
          <w:b/>
          <w:color w:val="auto"/>
          <w:sz w:val="30"/>
          <w:szCs w:val="30"/>
          <w:highlight w:val="none"/>
        </w:rPr>
        <w:t>项目名称：数字平湖建设项目（智慧城建）</w:t>
      </w:r>
    </w:p>
    <w:p>
      <w:pPr>
        <w:widowControl/>
        <w:spacing w:line="560" w:lineRule="exact"/>
        <w:jc w:val="left"/>
        <w:rPr>
          <w:rFonts w:ascii="宋体" w:hAnsi="Courier New"/>
          <w:b/>
          <w:color w:val="auto"/>
          <w:sz w:val="30"/>
          <w:szCs w:val="30"/>
          <w:highlight w:val="none"/>
        </w:rPr>
      </w:pPr>
      <w:r>
        <w:rPr>
          <w:b/>
          <w:color w:val="auto"/>
          <w:sz w:val="30"/>
          <w:szCs w:val="30"/>
          <w:highlight w:val="none"/>
        </w:rPr>
        <w:t>采</w:t>
      </w:r>
      <w:r>
        <w:rPr>
          <w:rFonts w:hint="eastAsia"/>
          <w:b/>
          <w:color w:val="auto"/>
          <w:sz w:val="30"/>
          <w:szCs w:val="30"/>
          <w:highlight w:val="none"/>
        </w:rPr>
        <w:t xml:space="preserve"> </w:t>
      </w:r>
      <w:r>
        <w:rPr>
          <w:b/>
          <w:color w:val="auto"/>
          <w:sz w:val="30"/>
          <w:szCs w:val="30"/>
          <w:highlight w:val="none"/>
        </w:rPr>
        <w:t>购</w:t>
      </w:r>
      <w:r>
        <w:rPr>
          <w:rFonts w:hint="eastAsia"/>
          <w:b/>
          <w:color w:val="auto"/>
          <w:sz w:val="30"/>
          <w:szCs w:val="30"/>
          <w:highlight w:val="none"/>
        </w:rPr>
        <w:t xml:space="preserve"> </w:t>
      </w:r>
      <w:r>
        <w:rPr>
          <w:b/>
          <w:color w:val="auto"/>
          <w:sz w:val="30"/>
          <w:szCs w:val="30"/>
          <w:highlight w:val="none"/>
        </w:rPr>
        <w:t>人：</w:t>
      </w:r>
      <w:r>
        <w:rPr>
          <w:rFonts w:hint="eastAsia"/>
          <w:b/>
          <w:color w:val="auto"/>
          <w:sz w:val="30"/>
          <w:szCs w:val="30"/>
          <w:highlight w:val="none"/>
        </w:rPr>
        <w:t>平湖市政务服务管理办公室</w:t>
      </w:r>
    </w:p>
    <w:p>
      <w:pPr>
        <w:pStyle w:val="14"/>
        <w:snapToGrid w:val="0"/>
        <w:spacing w:beforeLines="0" w:afterLines="0" w:line="560" w:lineRule="exact"/>
        <w:rPr>
          <w:rFonts w:hint="eastAsia" w:hAnsi="宋体"/>
          <w:b/>
          <w:bCs/>
          <w:color w:val="auto"/>
          <w:w w:val="95"/>
          <w:sz w:val="30"/>
          <w:szCs w:val="30"/>
          <w:highlight w:val="none"/>
        </w:rPr>
      </w:pPr>
      <w:r>
        <w:rPr>
          <w:rFonts w:hint="eastAsia"/>
          <w:b/>
          <w:color w:val="auto"/>
          <w:sz w:val="30"/>
          <w:szCs w:val="30"/>
          <w:highlight w:val="none"/>
        </w:rPr>
        <w:t>采购</w:t>
      </w:r>
      <w:r>
        <w:rPr>
          <w:b/>
          <w:color w:val="auto"/>
          <w:sz w:val="30"/>
          <w:szCs w:val="30"/>
          <w:highlight w:val="none"/>
        </w:rPr>
        <w:t>机构：</w:t>
      </w:r>
      <w:r>
        <w:rPr>
          <w:rFonts w:hint="eastAsia" w:hAnsi="宋体"/>
          <w:b/>
          <w:color w:val="auto"/>
          <w:sz w:val="30"/>
          <w:szCs w:val="48"/>
          <w:highlight w:val="none"/>
        </w:rPr>
        <w:t>平湖市公共资源交易中心</w:t>
      </w:r>
    </w:p>
    <w:p>
      <w:pPr>
        <w:snapToGrid w:val="0"/>
        <w:spacing w:before="120" w:beforeLines="50" w:line="360" w:lineRule="auto"/>
        <w:ind w:left="384" w:leftChars="183" w:firstLine="4599" w:firstLineChars="1607"/>
        <w:jc w:val="right"/>
        <w:rPr>
          <w:rFonts w:hint="eastAsia" w:ascii="宋体" w:hAnsi="宋体"/>
          <w:b/>
          <w:bCs/>
          <w:color w:val="auto"/>
          <w:w w:val="95"/>
          <w:sz w:val="30"/>
          <w:szCs w:val="30"/>
          <w:highlight w:val="none"/>
        </w:rPr>
      </w:pPr>
      <w:r>
        <w:rPr>
          <w:rFonts w:hint="eastAsia" w:ascii="宋体" w:hAnsi="宋体"/>
          <w:b/>
          <w:bCs/>
          <w:color w:val="auto"/>
          <w:w w:val="95"/>
          <w:sz w:val="30"/>
          <w:szCs w:val="30"/>
          <w:highlight w:val="none"/>
        </w:rPr>
        <w:t>2025年</w:t>
      </w:r>
      <w:r>
        <w:rPr>
          <w:rFonts w:hint="eastAsia" w:ascii="宋体" w:hAnsi="宋体"/>
          <w:b/>
          <w:bCs/>
          <w:color w:val="auto"/>
          <w:w w:val="95"/>
          <w:sz w:val="30"/>
          <w:szCs w:val="30"/>
          <w:highlight w:val="none"/>
          <w:lang w:val="en-US" w:eastAsia="zh-CN"/>
        </w:rPr>
        <w:t>2</w:t>
      </w:r>
      <w:r>
        <w:rPr>
          <w:rFonts w:hint="eastAsia" w:ascii="宋体" w:hAnsi="宋体"/>
          <w:b/>
          <w:bCs/>
          <w:color w:val="auto"/>
          <w:w w:val="95"/>
          <w:sz w:val="30"/>
          <w:szCs w:val="30"/>
          <w:highlight w:val="none"/>
        </w:rPr>
        <w:t>月</w:t>
      </w:r>
      <w:r>
        <w:rPr>
          <w:rFonts w:hint="eastAsia" w:ascii="宋体" w:hAnsi="宋体"/>
          <w:b/>
          <w:bCs/>
          <w:color w:val="auto"/>
          <w:w w:val="95"/>
          <w:sz w:val="30"/>
          <w:szCs w:val="30"/>
          <w:highlight w:val="none"/>
          <w:lang w:val="en-US" w:eastAsia="zh-CN"/>
        </w:rPr>
        <w:t>18</w:t>
      </w:r>
      <w:r>
        <w:rPr>
          <w:rFonts w:hint="eastAsia" w:ascii="宋体" w:hAnsi="宋体"/>
          <w:b/>
          <w:bCs/>
          <w:color w:val="auto"/>
          <w:w w:val="95"/>
          <w:sz w:val="30"/>
          <w:szCs w:val="30"/>
          <w:highlight w:val="none"/>
        </w:rPr>
        <w:t>日</w:t>
      </w:r>
    </w:p>
    <w:p>
      <w:pPr>
        <w:snapToGrid w:val="0"/>
        <w:spacing w:before="120" w:beforeLines="50" w:line="360" w:lineRule="auto"/>
        <w:ind w:left="384" w:leftChars="183" w:firstLine="4579" w:firstLineChars="1607"/>
        <w:jc w:val="right"/>
        <w:rPr>
          <w:rFonts w:hint="eastAsia" w:ascii="宋体" w:hAnsi="宋体"/>
          <w:color w:val="auto"/>
          <w:w w:val="95"/>
          <w:sz w:val="30"/>
          <w:szCs w:val="30"/>
          <w:highlight w:val="none"/>
        </w:rPr>
      </w:pPr>
    </w:p>
    <w:p>
      <w:pPr>
        <w:snapToGrid w:val="0"/>
        <w:spacing w:before="120" w:beforeLines="50" w:line="360" w:lineRule="auto"/>
        <w:ind w:left="384" w:leftChars="183" w:firstLine="4599" w:firstLineChars="1607"/>
        <w:jc w:val="right"/>
        <w:rPr>
          <w:rFonts w:hint="eastAsia" w:ascii="宋体" w:hAnsi="宋体"/>
          <w:b/>
          <w:bCs/>
          <w:color w:val="auto"/>
          <w:w w:val="95"/>
          <w:sz w:val="30"/>
          <w:szCs w:val="30"/>
          <w:highlight w:val="none"/>
        </w:rPr>
      </w:pPr>
    </w:p>
    <w:p>
      <w:pPr>
        <w:pStyle w:val="14"/>
        <w:spacing w:beforeLines="0" w:afterLines="0" w:line="600" w:lineRule="exact"/>
        <w:rPr>
          <w:rFonts w:hint="eastAsia" w:ascii="创艺简标宋" w:hAnsi="宋体" w:eastAsia="创艺简标宋"/>
          <w:b/>
          <w:color w:val="auto"/>
          <w:sz w:val="44"/>
          <w:szCs w:val="44"/>
          <w:highlight w:val="none"/>
        </w:rPr>
      </w:pPr>
    </w:p>
    <w:p>
      <w:pPr>
        <w:pStyle w:val="9"/>
        <w:rPr>
          <w:rFonts w:hint="eastAsia" w:ascii="创艺简标宋" w:hAnsi="宋体" w:eastAsia="创艺简标宋"/>
          <w:b/>
          <w:color w:val="auto"/>
          <w:sz w:val="44"/>
          <w:szCs w:val="44"/>
          <w:highlight w:val="none"/>
        </w:rPr>
      </w:pPr>
    </w:p>
    <w:p>
      <w:pPr>
        <w:pStyle w:val="10"/>
        <w:ind w:firstLine="321"/>
        <w:rPr>
          <w:color w:val="auto"/>
          <w:highlight w:val="none"/>
        </w:rPr>
      </w:pPr>
    </w:p>
    <w:p>
      <w:pPr>
        <w:pStyle w:val="14"/>
        <w:spacing w:beforeLines="0" w:afterLines="0" w:line="600" w:lineRule="exact"/>
        <w:jc w:val="center"/>
        <w:rPr>
          <w:rFonts w:hint="eastAsia" w:ascii="创艺简标宋" w:hAnsi="宋体" w:eastAsia="创艺简标宋"/>
          <w:b/>
          <w:color w:val="auto"/>
          <w:sz w:val="44"/>
          <w:szCs w:val="44"/>
          <w:highlight w:val="none"/>
        </w:rPr>
      </w:pPr>
    </w:p>
    <w:p>
      <w:pPr>
        <w:pStyle w:val="14"/>
        <w:snapToGrid w:val="0"/>
        <w:spacing w:beforeLines="0" w:afterLines="0" w:line="560" w:lineRule="exact"/>
        <w:jc w:val="center"/>
        <w:rPr>
          <w:rFonts w:hint="eastAsia" w:hAnsi="宋体"/>
          <w:b/>
          <w:color w:val="auto"/>
          <w:sz w:val="44"/>
          <w:szCs w:val="44"/>
          <w:highlight w:val="none"/>
        </w:rPr>
      </w:pPr>
      <w:r>
        <w:rPr>
          <w:rFonts w:hint="eastAsia" w:hAnsi="宋体"/>
          <w:b/>
          <w:color w:val="auto"/>
          <w:sz w:val="44"/>
          <w:szCs w:val="44"/>
          <w:highlight w:val="none"/>
        </w:rPr>
        <w:t>目    录</w:t>
      </w:r>
    </w:p>
    <w:p>
      <w:pPr>
        <w:pStyle w:val="14"/>
        <w:spacing w:beforeLines="0" w:afterLines="0" w:line="600" w:lineRule="exact"/>
        <w:jc w:val="center"/>
        <w:rPr>
          <w:rFonts w:hint="eastAsia" w:ascii="创艺简标宋" w:hAnsi="宋体" w:eastAsia="创艺简标宋"/>
          <w:b/>
          <w:color w:val="auto"/>
          <w:sz w:val="44"/>
          <w:szCs w:val="44"/>
          <w:highlight w:val="none"/>
        </w:rPr>
      </w:pPr>
    </w:p>
    <w:p>
      <w:pPr>
        <w:pStyle w:val="18"/>
        <w:tabs>
          <w:tab w:val="right" w:leader="dot" w:pos="8834"/>
        </w:tabs>
        <w:spacing w:line="480" w:lineRule="auto"/>
        <w:rPr>
          <w:b/>
          <w:color w:val="auto"/>
          <w:sz w:val="28"/>
          <w:szCs w:val="28"/>
          <w:highlight w:val="none"/>
        </w:rPr>
      </w:pPr>
      <w:r>
        <w:rPr>
          <w:b/>
          <w:color w:val="auto"/>
          <w:sz w:val="32"/>
          <w:szCs w:val="32"/>
          <w:highlight w:val="none"/>
        </w:rPr>
        <w:fldChar w:fldCharType="begin"/>
      </w:r>
      <w:r>
        <w:rPr>
          <w:b/>
          <w:color w:val="auto"/>
          <w:sz w:val="32"/>
          <w:szCs w:val="32"/>
          <w:highlight w:val="none"/>
        </w:rPr>
        <w:instrText xml:space="preserve"> TOC \o "1-1" \h \z \u </w:instrText>
      </w:r>
      <w:r>
        <w:rPr>
          <w:b/>
          <w:color w:val="auto"/>
          <w:sz w:val="32"/>
          <w:szCs w:val="32"/>
          <w:highlight w:val="none"/>
        </w:rPr>
        <w:fldChar w:fldCharType="separate"/>
      </w:r>
      <w:r>
        <w:rPr>
          <w:color w:val="auto"/>
          <w:highlight w:val="none"/>
        </w:rPr>
        <w:fldChar w:fldCharType="begin"/>
      </w:r>
      <w:r>
        <w:rPr>
          <w:color w:val="auto"/>
          <w:highlight w:val="none"/>
        </w:rPr>
        <w:instrText xml:space="preserve"> HYPERLINK \l "_Toc406402981" </w:instrText>
      </w:r>
      <w:r>
        <w:rPr>
          <w:color w:val="auto"/>
          <w:highlight w:val="none"/>
        </w:rPr>
        <w:fldChar w:fldCharType="separate"/>
      </w:r>
      <w:r>
        <w:rPr>
          <w:rStyle w:val="29"/>
          <w:rFonts w:hint="eastAsia"/>
          <w:b/>
          <w:color w:val="auto"/>
          <w:sz w:val="28"/>
          <w:szCs w:val="28"/>
          <w:highlight w:val="none"/>
        </w:rPr>
        <w:t>第一章</w:t>
      </w:r>
      <w:r>
        <w:rPr>
          <w:rStyle w:val="29"/>
          <w:b/>
          <w:color w:val="auto"/>
          <w:sz w:val="28"/>
          <w:szCs w:val="28"/>
          <w:highlight w:val="none"/>
        </w:rPr>
        <w:t xml:space="preserve">  </w:t>
      </w:r>
      <w:r>
        <w:rPr>
          <w:rStyle w:val="29"/>
          <w:rFonts w:hint="eastAsia"/>
          <w:b/>
          <w:color w:val="auto"/>
          <w:sz w:val="28"/>
          <w:szCs w:val="28"/>
          <w:highlight w:val="none"/>
        </w:rPr>
        <w:t>公开招标采购公告</w:t>
      </w:r>
      <w:r>
        <w:rPr>
          <w:b/>
          <w:color w:val="auto"/>
          <w:sz w:val="28"/>
          <w:szCs w:val="28"/>
          <w:highlight w:val="none"/>
        </w:rPr>
        <w:tab/>
      </w:r>
      <w:r>
        <w:rPr>
          <w:rFonts w:hint="eastAsia"/>
          <w:b/>
          <w:color w:val="auto"/>
          <w:sz w:val="28"/>
          <w:szCs w:val="28"/>
          <w:highlight w:val="none"/>
        </w:rPr>
        <w:t>3</w:t>
      </w:r>
      <w:r>
        <w:rPr>
          <w:rFonts w:hint="eastAsia"/>
          <w:b/>
          <w:color w:val="auto"/>
          <w:sz w:val="28"/>
          <w:szCs w:val="28"/>
          <w:highlight w:val="none"/>
        </w:rPr>
        <w:fldChar w:fldCharType="end"/>
      </w:r>
    </w:p>
    <w:p>
      <w:pPr>
        <w:pStyle w:val="18"/>
        <w:tabs>
          <w:tab w:val="right" w:leader="dot" w:pos="8834"/>
        </w:tabs>
        <w:spacing w:line="480" w:lineRule="auto"/>
        <w:rPr>
          <w:b/>
          <w:color w:val="auto"/>
          <w:sz w:val="28"/>
          <w:szCs w:val="28"/>
          <w:highlight w:val="none"/>
        </w:rPr>
      </w:pPr>
      <w:r>
        <w:rPr>
          <w:color w:val="auto"/>
          <w:highlight w:val="none"/>
        </w:rPr>
        <w:fldChar w:fldCharType="begin"/>
      </w:r>
      <w:r>
        <w:rPr>
          <w:color w:val="auto"/>
          <w:highlight w:val="none"/>
        </w:rPr>
        <w:instrText xml:space="preserve"> HYPERLINK \l "_Toc406402982" </w:instrText>
      </w:r>
      <w:r>
        <w:rPr>
          <w:color w:val="auto"/>
          <w:highlight w:val="none"/>
        </w:rPr>
        <w:fldChar w:fldCharType="separate"/>
      </w:r>
      <w:r>
        <w:rPr>
          <w:rStyle w:val="29"/>
          <w:rFonts w:hint="eastAsia"/>
          <w:b/>
          <w:color w:val="auto"/>
          <w:sz w:val="28"/>
          <w:szCs w:val="28"/>
          <w:highlight w:val="none"/>
        </w:rPr>
        <w:t>第二章</w:t>
      </w:r>
      <w:r>
        <w:rPr>
          <w:rStyle w:val="29"/>
          <w:b/>
          <w:color w:val="auto"/>
          <w:sz w:val="28"/>
          <w:szCs w:val="28"/>
          <w:highlight w:val="none"/>
        </w:rPr>
        <w:t xml:space="preserve">  </w:t>
      </w:r>
      <w:r>
        <w:rPr>
          <w:rStyle w:val="29"/>
          <w:rFonts w:hint="eastAsia"/>
          <w:b/>
          <w:color w:val="auto"/>
          <w:sz w:val="28"/>
          <w:szCs w:val="28"/>
          <w:highlight w:val="none"/>
        </w:rPr>
        <w:t>招标需求</w:t>
      </w:r>
      <w:r>
        <w:rPr>
          <w:b/>
          <w:color w:val="auto"/>
          <w:sz w:val="28"/>
          <w:szCs w:val="28"/>
          <w:highlight w:val="none"/>
        </w:rPr>
        <w:tab/>
      </w:r>
      <w:r>
        <w:rPr>
          <w:rFonts w:hint="eastAsia"/>
          <w:b/>
          <w:color w:val="auto"/>
          <w:sz w:val="28"/>
          <w:szCs w:val="28"/>
          <w:highlight w:val="none"/>
        </w:rPr>
        <w:t>8</w:t>
      </w:r>
      <w:r>
        <w:rPr>
          <w:rFonts w:hint="eastAsia"/>
          <w:b/>
          <w:color w:val="auto"/>
          <w:sz w:val="28"/>
          <w:szCs w:val="28"/>
          <w:highlight w:val="none"/>
        </w:rPr>
        <w:fldChar w:fldCharType="end"/>
      </w:r>
    </w:p>
    <w:p>
      <w:pPr>
        <w:pStyle w:val="18"/>
        <w:tabs>
          <w:tab w:val="right" w:leader="dot" w:pos="8834"/>
        </w:tabs>
        <w:spacing w:line="480" w:lineRule="auto"/>
        <w:rPr>
          <w:rFonts w:hint="default" w:eastAsia="宋体"/>
          <w:b/>
          <w:color w:val="auto"/>
          <w:sz w:val="28"/>
          <w:szCs w:val="28"/>
          <w:highlight w:val="none"/>
          <w:lang w:val="en-US" w:eastAsia="zh-CN"/>
        </w:rPr>
      </w:pPr>
      <w:r>
        <w:rPr>
          <w:color w:val="auto"/>
          <w:highlight w:val="none"/>
        </w:rPr>
        <w:fldChar w:fldCharType="begin"/>
      </w:r>
      <w:r>
        <w:rPr>
          <w:color w:val="auto"/>
          <w:highlight w:val="none"/>
        </w:rPr>
        <w:instrText xml:space="preserve"> HYPERLINK \l "_Toc406402986" </w:instrText>
      </w:r>
      <w:r>
        <w:rPr>
          <w:color w:val="auto"/>
          <w:highlight w:val="none"/>
        </w:rPr>
        <w:fldChar w:fldCharType="separate"/>
      </w:r>
      <w:r>
        <w:rPr>
          <w:rStyle w:val="29"/>
          <w:rFonts w:hint="eastAsia"/>
          <w:b/>
          <w:color w:val="auto"/>
          <w:sz w:val="28"/>
          <w:szCs w:val="28"/>
          <w:highlight w:val="none"/>
        </w:rPr>
        <w:t>第三章</w:t>
      </w:r>
      <w:r>
        <w:rPr>
          <w:rStyle w:val="29"/>
          <w:b/>
          <w:color w:val="auto"/>
          <w:sz w:val="28"/>
          <w:szCs w:val="28"/>
          <w:highlight w:val="none"/>
        </w:rPr>
        <w:t xml:space="preserve">  </w:t>
      </w:r>
      <w:r>
        <w:rPr>
          <w:rStyle w:val="29"/>
          <w:rFonts w:hint="eastAsia"/>
          <w:b/>
          <w:color w:val="auto"/>
          <w:sz w:val="28"/>
          <w:szCs w:val="28"/>
          <w:highlight w:val="none"/>
        </w:rPr>
        <w:t>投标人须知</w:t>
      </w:r>
      <w:r>
        <w:rPr>
          <w:b/>
          <w:color w:val="auto"/>
          <w:sz w:val="28"/>
          <w:szCs w:val="28"/>
          <w:highlight w:val="none"/>
        </w:rPr>
        <w:tab/>
      </w:r>
      <w:r>
        <w:rPr>
          <w:b/>
          <w:color w:val="auto"/>
          <w:sz w:val="28"/>
          <w:szCs w:val="28"/>
          <w:highlight w:val="none"/>
        </w:rPr>
        <w:fldChar w:fldCharType="end"/>
      </w:r>
      <w:r>
        <w:rPr>
          <w:rFonts w:hint="eastAsia"/>
          <w:b/>
          <w:color w:val="auto"/>
          <w:sz w:val="28"/>
          <w:szCs w:val="28"/>
          <w:highlight w:val="none"/>
          <w:lang w:val="en-US" w:eastAsia="zh-CN"/>
        </w:rPr>
        <w:t>35</w:t>
      </w:r>
    </w:p>
    <w:p>
      <w:pPr>
        <w:pStyle w:val="18"/>
        <w:tabs>
          <w:tab w:val="right" w:leader="dot" w:pos="8834"/>
        </w:tabs>
        <w:spacing w:line="480" w:lineRule="auto"/>
        <w:rPr>
          <w:rFonts w:hint="default" w:eastAsia="宋体"/>
          <w:b/>
          <w:color w:val="auto"/>
          <w:sz w:val="28"/>
          <w:szCs w:val="28"/>
          <w:highlight w:val="none"/>
          <w:lang w:val="en-US" w:eastAsia="zh-CN"/>
        </w:rPr>
      </w:pPr>
      <w:r>
        <w:rPr>
          <w:color w:val="auto"/>
          <w:highlight w:val="none"/>
        </w:rPr>
        <w:fldChar w:fldCharType="begin"/>
      </w:r>
      <w:r>
        <w:rPr>
          <w:color w:val="auto"/>
          <w:highlight w:val="none"/>
        </w:rPr>
        <w:instrText xml:space="preserve"> HYPERLINK \l "_Toc406402996" </w:instrText>
      </w:r>
      <w:r>
        <w:rPr>
          <w:color w:val="auto"/>
          <w:highlight w:val="none"/>
        </w:rPr>
        <w:fldChar w:fldCharType="separate"/>
      </w:r>
      <w:r>
        <w:rPr>
          <w:rStyle w:val="29"/>
          <w:rFonts w:hint="eastAsia"/>
          <w:b/>
          <w:color w:val="auto"/>
          <w:sz w:val="28"/>
          <w:szCs w:val="28"/>
          <w:highlight w:val="none"/>
        </w:rPr>
        <w:t xml:space="preserve">第四章 </w:t>
      </w:r>
      <w:r>
        <w:rPr>
          <w:rStyle w:val="29"/>
          <w:b/>
          <w:color w:val="auto"/>
          <w:sz w:val="28"/>
          <w:szCs w:val="28"/>
          <w:highlight w:val="none"/>
        </w:rPr>
        <w:t xml:space="preserve"> </w:t>
      </w:r>
      <w:r>
        <w:rPr>
          <w:rStyle w:val="29"/>
          <w:rFonts w:hint="eastAsia"/>
          <w:b/>
          <w:color w:val="auto"/>
          <w:sz w:val="28"/>
          <w:szCs w:val="28"/>
          <w:highlight w:val="none"/>
        </w:rPr>
        <w:t>评标办法及评分标准</w:t>
      </w:r>
      <w:r>
        <w:rPr>
          <w:b/>
          <w:color w:val="auto"/>
          <w:sz w:val="28"/>
          <w:szCs w:val="28"/>
          <w:highlight w:val="none"/>
        </w:rPr>
        <w:tab/>
      </w:r>
      <w:r>
        <w:rPr>
          <w:b/>
          <w:color w:val="auto"/>
          <w:sz w:val="28"/>
          <w:szCs w:val="28"/>
          <w:highlight w:val="none"/>
        </w:rPr>
        <w:fldChar w:fldCharType="end"/>
      </w:r>
      <w:r>
        <w:rPr>
          <w:rFonts w:hint="eastAsia"/>
          <w:b/>
          <w:color w:val="auto"/>
          <w:sz w:val="28"/>
          <w:szCs w:val="28"/>
          <w:highlight w:val="none"/>
          <w:lang w:val="en-US" w:eastAsia="zh-CN"/>
        </w:rPr>
        <w:t>53</w:t>
      </w:r>
    </w:p>
    <w:p>
      <w:pPr>
        <w:pStyle w:val="18"/>
        <w:tabs>
          <w:tab w:val="right" w:leader="dot" w:pos="8834"/>
        </w:tabs>
        <w:spacing w:line="480" w:lineRule="auto"/>
        <w:rPr>
          <w:rFonts w:hint="default" w:eastAsia="宋体"/>
          <w:b/>
          <w:color w:val="auto"/>
          <w:sz w:val="28"/>
          <w:szCs w:val="28"/>
          <w:highlight w:val="none"/>
          <w:lang w:val="en-US" w:eastAsia="zh-CN"/>
        </w:rPr>
      </w:pPr>
      <w:r>
        <w:rPr>
          <w:color w:val="auto"/>
          <w:highlight w:val="none"/>
        </w:rPr>
        <w:fldChar w:fldCharType="begin"/>
      </w:r>
      <w:r>
        <w:rPr>
          <w:color w:val="auto"/>
          <w:highlight w:val="none"/>
        </w:rPr>
        <w:instrText xml:space="preserve"> HYPERLINK \l "_Toc406402998" </w:instrText>
      </w:r>
      <w:r>
        <w:rPr>
          <w:color w:val="auto"/>
          <w:highlight w:val="none"/>
        </w:rPr>
        <w:fldChar w:fldCharType="separate"/>
      </w:r>
      <w:r>
        <w:rPr>
          <w:rStyle w:val="29"/>
          <w:rFonts w:hint="eastAsia"/>
          <w:b/>
          <w:color w:val="auto"/>
          <w:sz w:val="28"/>
          <w:szCs w:val="28"/>
          <w:highlight w:val="none"/>
        </w:rPr>
        <w:t>第五章</w:t>
      </w:r>
      <w:r>
        <w:rPr>
          <w:rStyle w:val="29"/>
          <w:b/>
          <w:color w:val="auto"/>
          <w:sz w:val="28"/>
          <w:szCs w:val="28"/>
          <w:highlight w:val="none"/>
        </w:rPr>
        <w:t xml:space="preserve">  </w:t>
      </w:r>
      <w:r>
        <w:rPr>
          <w:rStyle w:val="29"/>
          <w:rFonts w:hint="eastAsia"/>
          <w:b/>
          <w:color w:val="auto"/>
          <w:sz w:val="28"/>
          <w:szCs w:val="28"/>
          <w:highlight w:val="none"/>
        </w:rPr>
        <w:t>平湖市政府采购合同（</w:t>
      </w:r>
      <w:bookmarkStart w:id="0" w:name="_Hlt497308216"/>
      <w:r>
        <w:rPr>
          <w:rStyle w:val="29"/>
          <w:rFonts w:hint="eastAsia"/>
          <w:b/>
          <w:color w:val="auto"/>
          <w:sz w:val="28"/>
          <w:szCs w:val="28"/>
          <w:highlight w:val="none"/>
        </w:rPr>
        <w:t>指</w:t>
      </w:r>
      <w:bookmarkEnd w:id="0"/>
      <w:bookmarkStart w:id="1" w:name="_Hlt497308220"/>
      <w:r>
        <w:rPr>
          <w:rStyle w:val="29"/>
          <w:rFonts w:hint="eastAsia"/>
          <w:b/>
          <w:color w:val="auto"/>
          <w:sz w:val="28"/>
          <w:szCs w:val="28"/>
          <w:highlight w:val="none"/>
        </w:rPr>
        <w:t>引</w:t>
      </w:r>
      <w:bookmarkEnd w:id="1"/>
      <w:r>
        <w:rPr>
          <w:rStyle w:val="29"/>
          <w:rFonts w:hint="eastAsia"/>
          <w:b/>
          <w:color w:val="auto"/>
          <w:sz w:val="28"/>
          <w:szCs w:val="28"/>
          <w:highlight w:val="none"/>
        </w:rPr>
        <w:t>）</w:t>
      </w:r>
      <w:bookmarkStart w:id="2" w:name="_Hlt497308212"/>
      <w:bookmarkStart w:id="3" w:name="_Hlt497308213"/>
      <w:r>
        <w:rPr>
          <w:b/>
          <w:color w:val="auto"/>
          <w:sz w:val="28"/>
          <w:szCs w:val="28"/>
          <w:highlight w:val="none"/>
        </w:rPr>
        <w:tab/>
      </w:r>
      <w:bookmarkEnd w:id="2"/>
      <w:bookmarkEnd w:id="3"/>
      <w:r>
        <w:rPr>
          <w:b/>
          <w:color w:val="auto"/>
          <w:sz w:val="28"/>
          <w:szCs w:val="28"/>
          <w:highlight w:val="none"/>
        </w:rPr>
        <w:fldChar w:fldCharType="end"/>
      </w:r>
      <w:r>
        <w:rPr>
          <w:rFonts w:hint="eastAsia"/>
          <w:b/>
          <w:color w:val="auto"/>
          <w:sz w:val="28"/>
          <w:szCs w:val="28"/>
          <w:highlight w:val="none"/>
          <w:lang w:val="en-US" w:eastAsia="zh-CN"/>
        </w:rPr>
        <w:t>58</w:t>
      </w:r>
    </w:p>
    <w:p>
      <w:pPr>
        <w:pStyle w:val="18"/>
        <w:tabs>
          <w:tab w:val="right" w:leader="dot" w:pos="8834"/>
        </w:tabs>
        <w:spacing w:line="480" w:lineRule="auto"/>
        <w:rPr>
          <w:rFonts w:hint="default" w:eastAsia="宋体"/>
          <w:b/>
          <w:color w:val="auto"/>
          <w:sz w:val="32"/>
          <w:szCs w:val="32"/>
          <w:highlight w:val="none"/>
          <w:lang w:val="en-US" w:eastAsia="zh-CN"/>
        </w:rPr>
      </w:pPr>
      <w:r>
        <w:rPr>
          <w:color w:val="auto"/>
          <w:highlight w:val="none"/>
        </w:rPr>
        <w:fldChar w:fldCharType="begin"/>
      </w:r>
      <w:r>
        <w:rPr>
          <w:color w:val="auto"/>
          <w:highlight w:val="none"/>
        </w:rPr>
        <w:instrText xml:space="preserve"> HYPERLINK \l "_Toc406403000" </w:instrText>
      </w:r>
      <w:r>
        <w:rPr>
          <w:color w:val="auto"/>
          <w:highlight w:val="none"/>
        </w:rPr>
        <w:fldChar w:fldCharType="separate"/>
      </w:r>
      <w:r>
        <w:rPr>
          <w:rStyle w:val="29"/>
          <w:rFonts w:hint="eastAsia"/>
          <w:b/>
          <w:color w:val="auto"/>
          <w:sz w:val="28"/>
          <w:szCs w:val="28"/>
          <w:highlight w:val="none"/>
        </w:rPr>
        <w:t>第六章　投标文件格式</w:t>
      </w:r>
      <w:r>
        <w:rPr>
          <w:b/>
          <w:color w:val="auto"/>
          <w:sz w:val="28"/>
          <w:szCs w:val="28"/>
          <w:highlight w:val="none"/>
        </w:rPr>
        <w:tab/>
      </w:r>
      <w:r>
        <w:rPr>
          <w:b/>
          <w:color w:val="auto"/>
          <w:sz w:val="28"/>
          <w:szCs w:val="28"/>
          <w:highlight w:val="none"/>
        </w:rPr>
        <w:fldChar w:fldCharType="end"/>
      </w:r>
      <w:r>
        <w:rPr>
          <w:rFonts w:hint="eastAsia"/>
          <w:b/>
          <w:color w:val="auto"/>
          <w:sz w:val="28"/>
          <w:szCs w:val="28"/>
          <w:highlight w:val="none"/>
          <w:lang w:val="en-US" w:eastAsia="zh-CN"/>
        </w:rPr>
        <w:t>68</w:t>
      </w:r>
    </w:p>
    <w:p>
      <w:pPr>
        <w:pStyle w:val="18"/>
        <w:tabs>
          <w:tab w:val="right" w:leader="dot" w:pos="8834"/>
        </w:tabs>
        <w:spacing w:line="480" w:lineRule="auto"/>
        <w:rPr>
          <w:b/>
          <w:color w:val="auto"/>
          <w:sz w:val="32"/>
          <w:szCs w:val="32"/>
          <w:highlight w:val="none"/>
        </w:rPr>
      </w:pPr>
    </w:p>
    <w:p>
      <w:pPr>
        <w:pStyle w:val="14"/>
        <w:snapToGrid w:val="0"/>
        <w:spacing w:beforeLines="0" w:afterLines="0" w:line="240" w:lineRule="auto"/>
        <w:jc w:val="center"/>
        <w:outlineLvl w:val="0"/>
        <w:rPr>
          <w:rFonts w:ascii="Times New Roman" w:hAnsi="Times New Roman" w:eastAsia="黑体"/>
          <w:color w:val="auto"/>
          <w:sz w:val="32"/>
          <w:szCs w:val="32"/>
          <w:highlight w:val="none"/>
        </w:rPr>
      </w:pPr>
      <w:r>
        <w:rPr>
          <w:color w:val="auto"/>
          <w:szCs w:val="32"/>
          <w:highlight w:val="none"/>
        </w:rPr>
        <w:fldChar w:fldCharType="end"/>
      </w:r>
    </w:p>
    <w:p>
      <w:pPr>
        <w:pStyle w:val="14"/>
        <w:snapToGrid w:val="0"/>
        <w:spacing w:beforeLines="0" w:afterLines="0" w:line="240" w:lineRule="auto"/>
        <w:jc w:val="center"/>
        <w:outlineLvl w:val="0"/>
        <w:rPr>
          <w:rFonts w:ascii="Times New Roman" w:hAnsi="Times New Roman" w:eastAsia="黑体"/>
          <w:color w:val="auto"/>
          <w:sz w:val="32"/>
          <w:szCs w:val="32"/>
          <w:highlight w:val="none"/>
        </w:rPr>
      </w:pPr>
    </w:p>
    <w:p>
      <w:pPr>
        <w:pStyle w:val="14"/>
        <w:snapToGrid w:val="0"/>
        <w:spacing w:beforeLines="0" w:afterLines="0" w:line="240" w:lineRule="auto"/>
        <w:jc w:val="center"/>
        <w:outlineLvl w:val="0"/>
        <w:rPr>
          <w:rFonts w:ascii="Times New Roman" w:hAnsi="Times New Roman" w:eastAsia="黑体"/>
          <w:color w:val="auto"/>
          <w:sz w:val="32"/>
          <w:szCs w:val="32"/>
          <w:highlight w:val="none"/>
        </w:rPr>
      </w:pPr>
    </w:p>
    <w:p>
      <w:pPr>
        <w:pStyle w:val="14"/>
        <w:snapToGrid w:val="0"/>
        <w:spacing w:beforeLines="0" w:afterLines="0" w:line="240" w:lineRule="auto"/>
        <w:jc w:val="center"/>
        <w:outlineLvl w:val="0"/>
        <w:rPr>
          <w:rFonts w:ascii="Times New Roman" w:hAnsi="Times New Roman" w:eastAsia="黑体"/>
          <w:color w:val="auto"/>
          <w:sz w:val="32"/>
          <w:szCs w:val="32"/>
          <w:highlight w:val="none"/>
        </w:rPr>
      </w:pPr>
    </w:p>
    <w:p>
      <w:pPr>
        <w:pStyle w:val="14"/>
        <w:snapToGrid w:val="0"/>
        <w:spacing w:beforeLines="0" w:afterLines="0" w:line="240" w:lineRule="auto"/>
        <w:jc w:val="center"/>
        <w:outlineLvl w:val="0"/>
        <w:rPr>
          <w:rFonts w:ascii="Times New Roman" w:hAnsi="Times New Roman" w:eastAsia="黑体"/>
          <w:color w:val="auto"/>
          <w:sz w:val="32"/>
          <w:szCs w:val="32"/>
          <w:highlight w:val="none"/>
        </w:rPr>
      </w:pPr>
    </w:p>
    <w:p>
      <w:pPr>
        <w:pStyle w:val="14"/>
        <w:snapToGrid w:val="0"/>
        <w:spacing w:beforeLines="0" w:afterLines="0" w:line="240" w:lineRule="auto"/>
        <w:jc w:val="center"/>
        <w:outlineLvl w:val="0"/>
        <w:rPr>
          <w:rFonts w:ascii="Times New Roman" w:hAnsi="Times New Roman" w:eastAsia="黑体"/>
          <w:color w:val="auto"/>
          <w:sz w:val="32"/>
          <w:szCs w:val="32"/>
          <w:highlight w:val="none"/>
        </w:rPr>
      </w:pPr>
    </w:p>
    <w:p>
      <w:pPr>
        <w:pStyle w:val="14"/>
        <w:snapToGrid w:val="0"/>
        <w:spacing w:beforeLines="0" w:afterLines="0" w:line="240" w:lineRule="auto"/>
        <w:jc w:val="center"/>
        <w:outlineLvl w:val="0"/>
        <w:rPr>
          <w:rFonts w:ascii="Times New Roman" w:hAnsi="Times New Roman" w:eastAsia="黑体"/>
          <w:color w:val="auto"/>
          <w:sz w:val="32"/>
          <w:szCs w:val="32"/>
          <w:highlight w:val="none"/>
        </w:rPr>
      </w:pPr>
    </w:p>
    <w:p>
      <w:pPr>
        <w:pStyle w:val="14"/>
        <w:snapToGrid w:val="0"/>
        <w:spacing w:beforeLines="0" w:afterLines="0" w:line="240" w:lineRule="auto"/>
        <w:jc w:val="center"/>
        <w:outlineLvl w:val="0"/>
        <w:rPr>
          <w:rFonts w:ascii="Times New Roman" w:hAnsi="Times New Roman" w:eastAsia="黑体"/>
          <w:color w:val="auto"/>
          <w:sz w:val="32"/>
          <w:szCs w:val="32"/>
          <w:highlight w:val="none"/>
        </w:rPr>
      </w:pPr>
    </w:p>
    <w:p>
      <w:pPr>
        <w:pStyle w:val="14"/>
        <w:snapToGrid w:val="0"/>
        <w:spacing w:beforeLines="0" w:afterLines="0" w:line="240" w:lineRule="auto"/>
        <w:jc w:val="center"/>
        <w:outlineLvl w:val="0"/>
        <w:rPr>
          <w:rFonts w:ascii="Times New Roman" w:hAnsi="Times New Roman" w:eastAsia="黑体"/>
          <w:color w:val="auto"/>
          <w:sz w:val="32"/>
          <w:szCs w:val="32"/>
          <w:highlight w:val="none"/>
        </w:rPr>
      </w:pPr>
    </w:p>
    <w:p>
      <w:pPr>
        <w:pStyle w:val="14"/>
        <w:snapToGrid w:val="0"/>
        <w:spacing w:beforeLines="0" w:afterLines="0" w:line="240" w:lineRule="auto"/>
        <w:jc w:val="center"/>
        <w:outlineLvl w:val="0"/>
        <w:rPr>
          <w:rFonts w:ascii="Times New Roman" w:hAnsi="Times New Roman" w:eastAsia="黑体"/>
          <w:color w:val="auto"/>
          <w:sz w:val="32"/>
          <w:szCs w:val="32"/>
          <w:highlight w:val="none"/>
        </w:rPr>
      </w:pPr>
    </w:p>
    <w:p>
      <w:pPr>
        <w:pStyle w:val="14"/>
        <w:snapToGrid w:val="0"/>
        <w:spacing w:beforeLines="0" w:afterLines="0" w:line="240" w:lineRule="auto"/>
        <w:jc w:val="center"/>
        <w:outlineLvl w:val="0"/>
        <w:rPr>
          <w:rFonts w:ascii="Times New Roman" w:hAnsi="Times New Roman" w:eastAsia="黑体"/>
          <w:color w:val="auto"/>
          <w:sz w:val="32"/>
          <w:szCs w:val="32"/>
          <w:highlight w:val="none"/>
        </w:rPr>
      </w:pPr>
    </w:p>
    <w:p>
      <w:pPr>
        <w:pStyle w:val="14"/>
        <w:snapToGrid w:val="0"/>
        <w:spacing w:beforeLines="0" w:afterLines="0" w:line="240" w:lineRule="auto"/>
        <w:jc w:val="center"/>
        <w:outlineLvl w:val="0"/>
        <w:rPr>
          <w:rFonts w:ascii="Times New Roman" w:hAnsi="Times New Roman" w:eastAsia="黑体"/>
          <w:color w:val="auto"/>
          <w:sz w:val="32"/>
          <w:szCs w:val="32"/>
          <w:highlight w:val="none"/>
        </w:rPr>
      </w:pPr>
    </w:p>
    <w:p>
      <w:pPr>
        <w:pStyle w:val="14"/>
        <w:snapToGrid w:val="0"/>
        <w:spacing w:beforeLines="0" w:afterLines="0" w:line="240" w:lineRule="auto"/>
        <w:jc w:val="center"/>
        <w:outlineLvl w:val="0"/>
        <w:rPr>
          <w:rFonts w:ascii="Times New Roman" w:hAnsi="Times New Roman" w:eastAsia="黑体"/>
          <w:color w:val="auto"/>
          <w:sz w:val="32"/>
          <w:szCs w:val="32"/>
          <w:highlight w:val="none"/>
        </w:rPr>
      </w:pPr>
    </w:p>
    <w:p>
      <w:pPr>
        <w:pStyle w:val="14"/>
        <w:snapToGrid w:val="0"/>
        <w:spacing w:beforeLines="0" w:afterLines="0" w:line="240" w:lineRule="auto"/>
        <w:jc w:val="center"/>
        <w:outlineLvl w:val="0"/>
        <w:rPr>
          <w:rFonts w:ascii="Times New Roman" w:hAnsi="Times New Roman" w:eastAsia="黑体"/>
          <w:color w:val="auto"/>
          <w:sz w:val="32"/>
          <w:szCs w:val="32"/>
          <w:highlight w:val="none"/>
        </w:rPr>
      </w:pPr>
    </w:p>
    <w:p>
      <w:pPr>
        <w:pStyle w:val="14"/>
        <w:snapToGrid w:val="0"/>
        <w:spacing w:beforeLines="0" w:afterLines="0" w:line="240" w:lineRule="auto"/>
        <w:jc w:val="center"/>
        <w:outlineLvl w:val="0"/>
        <w:rPr>
          <w:rFonts w:ascii="Times New Roman" w:hAnsi="Times New Roman" w:eastAsia="黑体"/>
          <w:color w:val="auto"/>
          <w:sz w:val="32"/>
          <w:szCs w:val="32"/>
          <w:highlight w:val="none"/>
        </w:rPr>
      </w:pPr>
    </w:p>
    <w:p>
      <w:pPr>
        <w:pStyle w:val="14"/>
        <w:snapToGrid w:val="0"/>
        <w:spacing w:beforeLines="0" w:afterLines="0" w:line="240" w:lineRule="auto"/>
        <w:jc w:val="center"/>
        <w:outlineLvl w:val="0"/>
        <w:rPr>
          <w:rFonts w:ascii="Times New Roman" w:hAnsi="Times New Roman" w:eastAsia="黑体"/>
          <w:color w:val="auto"/>
          <w:sz w:val="32"/>
          <w:szCs w:val="32"/>
          <w:highlight w:val="none"/>
        </w:rPr>
      </w:pPr>
    </w:p>
    <w:p>
      <w:pPr>
        <w:pStyle w:val="14"/>
        <w:snapToGrid w:val="0"/>
        <w:spacing w:beforeLines="0" w:afterLines="0" w:line="240" w:lineRule="auto"/>
        <w:jc w:val="center"/>
        <w:outlineLvl w:val="0"/>
        <w:rPr>
          <w:rFonts w:ascii="Times New Roman" w:hAnsi="Times New Roman" w:eastAsia="黑体"/>
          <w:color w:val="auto"/>
          <w:sz w:val="32"/>
          <w:szCs w:val="32"/>
          <w:highlight w:val="none"/>
        </w:rPr>
      </w:pPr>
    </w:p>
    <w:p>
      <w:pPr>
        <w:rPr>
          <w:rFonts w:eastAsia="黑体"/>
          <w:color w:val="auto"/>
          <w:sz w:val="32"/>
          <w:szCs w:val="32"/>
          <w:highlight w:val="none"/>
        </w:rPr>
      </w:pPr>
    </w:p>
    <w:p>
      <w:pPr>
        <w:pStyle w:val="2"/>
        <w:tabs>
          <w:tab w:val="center" w:pos="4649"/>
        </w:tabs>
        <w:jc w:val="center"/>
        <w:rPr>
          <w:color w:val="auto"/>
          <w:highlight w:val="none"/>
        </w:rPr>
      </w:pPr>
      <w:bookmarkStart w:id="4" w:name="_第一章__公开招标采购公告"/>
      <w:bookmarkEnd w:id="4"/>
      <w:r>
        <w:rPr>
          <w:color w:val="auto"/>
          <w:highlight w:val="none"/>
        </w:rPr>
        <w:t>第一章  公开招标采购公告</w:t>
      </w:r>
    </w:p>
    <w:p>
      <w:pPr>
        <w:pBdr>
          <w:top w:val="single" w:color="auto" w:sz="4" w:space="1"/>
          <w:left w:val="single" w:color="auto" w:sz="4" w:space="4"/>
          <w:bottom w:val="single" w:color="auto" w:sz="4" w:space="1"/>
          <w:right w:val="single" w:color="auto" w:sz="4" w:space="4"/>
        </w:pBdr>
        <w:spacing w:line="360" w:lineRule="auto"/>
        <w:ind w:left="840"/>
        <w:rPr>
          <w:rFonts w:hint="eastAsia" w:ascii="宋体" w:hAnsi="宋体" w:cs="宋体"/>
          <w:color w:val="auto"/>
          <w:sz w:val="24"/>
          <w:highlight w:val="none"/>
        </w:rPr>
      </w:pPr>
      <w:bookmarkStart w:id="5" w:name="_第二章__招标需求"/>
      <w:bookmarkEnd w:id="5"/>
      <w:bookmarkStart w:id="6" w:name="csmb"/>
      <w:bookmarkEnd w:id="6"/>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left="84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u w:val="single"/>
        </w:rPr>
        <w:t>数字平湖建设项目（智慧城建）</w:t>
      </w:r>
      <w:r>
        <w:rPr>
          <w:rFonts w:hint="eastAsia" w:ascii="宋体" w:hAnsi="宋体" w:cs="宋体"/>
          <w:color w:val="auto"/>
          <w:sz w:val="24"/>
          <w:highlight w:val="none"/>
        </w:rPr>
        <w:t>) 招标项目的潜在投标人应在</w:t>
      </w:r>
      <w:r>
        <w:rPr>
          <w:rFonts w:hint="eastAsia" w:ascii="宋体" w:hAnsi="宋体" w:cs="宋体"/>
          <w:color w:val="auto"/>
          <w:sz w:val="24"/>
          <w:highlight w:val="none"/>
          <w:u w:val="single"/>
        </w:rPr>
        <w:t>政采云系统在线</w:t>
      </w:r>
      <w:r>
        <w:rPr>
          <w:rFonts w:hint="eastAsia" w:ascii="宋体" w:hAnsi="宋体" w:cs="宋体"/>
          <w:color w:val="auto"/>
          <w:sz w:val="24"/>
          <w:highlight w:val="none"/>
        </w:rPr>
        <w:t>获取招标文件，并于</w:t>
      </w:r>
      <w:r>
        <w:rPr>
          <w:rFonts w:hint="eastAsia" w:ascii="宋体" w:hAnsi="宋体" w:cs="宋体"/>
          <w:color w:val="auto"/>
          <w:sz w:val="24"/>
          <w:highlight w:val="none"/>
          <w:u w:val="single"/>
          <w:lang w:eastAsia="zh-CN"/>
        </w:rPr>
        <w:t>2025年3月12日</w:t>
      </w:r>
      <w:r>
        <w:rPr>
          <w:rFonts w:hint="eastAsia" w:ascii="宋体" w:hAnsi="宋体" w:cs="宋体"/>
          <w:bCs/>
          <w:color w:val="auto"/>
          <w:sz w:val="24"/>
          <w:highlight w:val="none"/>
          <w:u w:val="single"/>
        </w:rPr>
        <w:t>9点00分（</w:t>
      </w:r>
      <w:r>
        <w:rPr>
          <w:rFonts w:hint="eastAsia" w:ascii="宋体" w:hAnsi="宋体" w:cs="宋体"/>
          <w:bCs/>
          <w:color w:val="auto"/>
          <w:sz w:val="24"/>
          <w:highlight w:val="none"/>
        </w:rPr>
        <w:t>北京时间）前递交投标文件</w:t>
      </w:r>
      <w:r>
        <w:rPr>
          <w:rFonts w:hint="eastAsia" w:ascii="宋体" w:hAnsi="宋体" w:cs="宋体"/>
          <w:color w:val="auto"/>
          <w:sz w:val="24"/>
          <w:highlight w:val="none"/>
        </w:rPr>
        <w:t>。</w:t>
      </w:r>
    </w:p>
    <w:p>
      <w:pPr>
        <w:pStyle w:val="2"/>
        <w:spacing w:line="360" w:lineRule="auto"/>
        <w:rPr>
          <w:rFonts w:hint="eastAsia" w:ascii="宋体" w:hAnsi="宋体" w:eastAsia="宋体" w:cs="宋体"/>
          <w:color w:val="auto"/>
          <w:sz w:val="24"/>
          <w:szCs w:val="24"/>
          <w:highlight w:val="none"/>
        </w:rPr>
      </w:pPr>
      <w:bookmarkStart w:id="7" w:name="_Toc35393790"/>
      <w:bookmarkStart w:id="8" w:name="_Toc28359002"/>
      <w:bookmarkStart w:id="9" w:name="_Toc35393621"/>
      <w:bookmarkStart w:id="10" w:name="_Toc28359079"/>
      <w:bookmarkStart w:id="11" w:name="_Hlk24379207"/>
      <w:r>
        <w:rPr>
          <w:rFonts w:hint="eastAsia" w:ascii="宋体" w:hAnsi="宋体" w:eastAsia="宋体" w:cs="宋体"/>
          <w:color w:val="auto"/>
          <w:sz w:val="24"/>
          <w:szCs w:val="24"/>
          <w:highlight w:val="none"/>
        </w:rPr>
        <w:t>一、项目基本情况</w:t>
      </w:r>
      <w:bookmarkEnd w:id="7"/>
      <w:bookmarkEnd w:id="8"/>
      <w:bookmarkEnd w:id="9"/>
      <w:bookmarkEnd w:id="10"/>
    </w:p>
    <w:p>
      <w:pPr>
        <w:spacing w:line="360" w:lineRule="auto"/>
        <w:ind w:left="420" w:leftChars="200"/>
        <w:jc w:val="left"/>
        <w:rPr>
          <w:rFonts w:hint="eastAsia" w:ascii="宋体" w:hAnsi="宋体" w:cs="宋体"/>
          <w:color w:val="auto"/>
          <w:sz w:val="24"/>
          <w:highlight w:val="none"/>
        </w:rPr>
      </w:pPr>
      <w:r>
        <w:rPr>
          <w:rFonts w:hint="eastAsia" w:ascii="宋体" w:hAnsi="宋体" w:cs="宋体"/>
          <w:color w:val="auto"/>
          <w:sz w:val="24"/>
          <w:highlight w:val="none"/>
        </w:rPr>
        <w:t>项目编号：平政采招2025-09</w:t>
      </w:r>
    </w:p>
    <w:p>
      <w:pPr>
        <w:spacing w:line="360" w:lineRule="auto"/>
        <w:ind w:left="420" w:leftChars="200"/>
        <w:jc w:val="left"/>
        <w:rPr>
          <w:rFonts w:hint="eastAsia" w:ascii="宋体" w:hAnsi="宋体" w:cs="宋体"/>
          <w:color w:val="auto"/>
          <w:sz w:val="24"/>
          <w:highlight w:val="none"/>
        </w:rPr>
      </w:pPr>
      <w:r>
        <w:rPr>
          <w:rFonts w:hint="eastAsia" w:ascii="宋体" w:hAnsi="宋体" w:cs="宋体"/>
          <w:color w:val="auto"/>
          <w:sz w:val="24"/>
          <w:highlight w:val="none"/>
        </w:rPr>
        <w:t>项目名称：</w:t>
      </w:r>
      <w:bookmarkEnd w:id="11"/>
      <w:r>
        <w:rPr>
          <w:rFonts w:hint="eastAsia" w:ascii="宋体" w:hAnsi="宋体" w:cs="宋体"/>
          <w:color w:val="auto"/>
          <w:sz w:val="24"/>
          <w:highlight w:val="none"/>
        </w:rPr>
        <w:t>数字平湖建设项目（智慧城建）</w:t>
      </w:r>
    </w:p>
    <w:p>
      <w:pPr>
        <w:spacing w:line="360" w:lineRule="auto"/>
        <w:ind w:left="420" w:leftChars="200"/>
        <w:jc w:val="left"/>
        <w:rPr>
          <w:rFonts w:hint="eastAsia" w:ascii="宋体" w:hAnsi="宋体" w:cs="宋体"/>
          <w:color w:val="auto"/>
          <w:sz w:val="24"/>
          <w:highlight w:val="none"/>
        </w:rPr>
      </w:pPr>
      <w:r>
        <w:rPr>
          <w:rFonts w:hint="eastAsia" w:ascii="宋体" w:hAnsi="宋体" w:cs="宋体"/>
          <w:color w:val="auto"/>
          <w:sz w:val="24"/>
          <w:highlight w:val="none"/>
        </w:rPr>
        <w:t>预算金额：2300万</w:t>
      </w:r>
    </w:p>
    <w:p>
      <w:pPr>
        <w:spacing w:line="360" w:lineRule="auto"/>
        <w:ind w:left="420" w:leftChars="200"/>
        <w:jc w:val="left"/>
        <w:rPr>
          <w:rFonts w:hint="eastAsia" w:ascii="宋体" w:hAnsi="宋体" w:cs="宋体"/>
          <w:color w:val="auto"/>
          <w:sz w:val="24"/>
          <w:highlight w:val="none"/>
        </w:rPr>
      </w:pPr>
      <w:r>
        <w:rPr>
          <w:rFonts w:hint="eastAsia" w:ascii="宋体" w:hAnsi="宋体" w:cs="宋体"/>
          <w:color w:val="auto"/>
          <w:sz w:val="24"/>
          <w:highlight w:val="none"/>
        </w:rPr>
        <w:t>最高限价：2300万</w:t>
      </w:r>
    </w:p>
    <w:p>
      <w:pPr>
        <w:spacing w:line="360" w:lineRule="auto"/>
        <w:ind w:left="420" w:leftChars="200"/>
        <w:jc w:val="left"/>
        <w:rPr>
          <w:rFonts w:hint="eastAsia" w:ascii="宋体" w:hAnsi="宋体" w:cs="宋体"/>
          <w:color w:val="auto"/>
          <w:sz w:val="24"/>
          <w:highlight w:val="none"/>
          <w:u w:val="single"/>
        </w:rPr>
      </w:pPr>
      <w:r>
        <w:rPr>
          <w:rFonts w:hint="eastAsia" w:ascii="宋体" w:hAnsi="宋体" w:cs="宋体"/>
          <w:color w:val="auto"/>
          <w:sz w:val="24"/>
          <w:highlight w:val="none"/>
        </w:rPr>
        <w:t>采购需求：（详见招标文件）</w:t>
      </w:r>
    </w:p>
    <w:p>
      <w:pPr>
        <w:spacing w:line="360" w:lineRule="auto"/>
        <w:ind w:left="420" w:leftChars="200"/>
        <w:jc w:val="left"/>
        <w:rPr>
          <w:rFonts w:hint="eastAsia" w:ascii="宋体" w:hAnsi="宋体" w:cs="宋体"/>
          <w:color w:val="auto"/>
          <w:sz w:val="24"/>
          <w:highlight w:val="none"/>
          <w:u w:val="single"/>
        </w:rPr>
      </w:pPr>
      <w:r>
        <w:rPr>
          <w:rFonts w:hint="eastAsia" w:ascii="宋体" w:hAnsi="宋体" w:cs="宋体"/>
          <w:color w:val="auto"/>
          <w:sz w:val="24"/>
          <w:highlight w:val="none"/>
        </w:rPr>
        <w:t>合同履行期限：自合同签订之日起至质保期结束</w:t>
      </w:r>
    </w:p>
    <w:p>
      <w:pPr>
        <w:spacing w:line="360" w:lineRule="auto"/>
        <w:ind w:left="420" w:leftChars="200"/>
        <w:jc w:val="left"/>
        <w:rPr>
          <w:rFonts w:hint="eastAsia" w:ascii="宋体" w:hAnsi="宋体" w:cs="宋体"/>
          <w:color w:val="auto"/>
          <w:sz w:val="24"/>
          <w:highlight w:val="none"/>
        </w:rPr>
      </w:pPr>
      <w:r>
        <w:rPr>
          <w:rFonts w:hint="eastAsia" w:ascii="宋体" w:hAnsi="宋体" w:cs="宋体"/>
          <w:color w:val="auto"/>
          <w:sz w:val="24"/>
          <w:highlight w:val="none"/>
        </w:rPr>
        <w:t>本项目不接受联合体投标。</w:t>
      </w:r>
    </w:p>
    <w:p>
      <w:pPr>
        <w:pStyle w:val="2"/>
        <w:spacing w:line="360" w:lineRule="auto"/>
        <w:rPr>
          <w:rFonts w:hint="eastAsia" w:ascii="宋体" w:hAnsi="宋体" w:eastAsia="宋体" w:cs="宋体"/>
          <w:color w:val="auto"/>
          <w:sz w:val="24"/>
          <w:szCs w:val="24"/>
          <w:highlight w:val="none"/>
        </w:rPr>
      </w:pPr>
      <w:bookmarkStart w:id="12" w:name="_Toc35393622"/>
      <w:bookmarkStart w:id="13" w:name="_Toc28359003"/>
      <w:bookmarkStart w:id="14" w:name="_Toc35393791"/>
      <w:bookmarkStart w:id="15" w:name="_Toc28359080"/>
      <w:r>
        <w:rPr>
          <w:rFonts w:hint="eastAsia" w:ascii="宋体" w:hAnsi="宋体" w:eastAsia="宋体" w:cs="宋体"/>
          <w:color w:val="auto"/>
          <w:sz w:val="24"/>
          <w:szCs w:val="24"/>
          <w:highlight w:val="none"/>
        </w:rPr>
        <w:t>二、申请人的资格要求：</w:t>
      </w:r>
      <w:bookmarkEnd w:id="12"/>
      <w:bookmarkEnd w:id="13"/>
      <w:bookmarkEnd w:id="14"/>
      <w:bookmarkEnd w:id="15"/>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符合浙财采监【2013】24号《关于规范政府采购供应商资格设定及资格审查的通知》第六条规定,且未被“信用中国”（www.creditchina.gov.cn）、中国政府采购网（www.ccgp.gov.cn/search/cr/）列入失信被执行人、重大税收违法案件当事人名单、政府采购严重违法失信行为记录名单。</w:t>
      </w:r>
    </w:p>
    <w:p>
      <w:pPr>
        <w:spacing w:line="360" w:lineRule="auto"/>
        <w:ind w:firstLine="480" w:firstLineChars="200"/>
        <w:jc w:val="left"/>
        <w:rPr>
          <w:rFonts w:hint="eastAsia" w:ascii="宋体" w:hAnsi="宋体" w:cs="宋体"/>
          <w:color w:val="auto"/>
          <w:sz w:val="24"/>
          <w:highlight w:val="none"/>
        </w:rPr>
      </w:pPr>
      <w:bookmarkStart w:id="16" w:name="_Toc28359004"/>
      <w:bookmarkStart w:id="17" w:name="_Toc28359081"/>
      <w:r>
        <w:rPr>
          <w:rFonts w:hint="eastAsia" w:ascii="宋体" w:hAnsi="宋体" w:cs="宋体"/>
          <w:color w:val="auto"/>
          <w:sz w:val="24"/>
          <w:highlight w:val="none"/>
        </w:rPr>
        <w:t>3.落实政府采购政策需满足的资格要求：本项目专门面向中小企业采购，监狱企业或残疾人福利企业参加政府采购活动的，视为中小企业。</w:t>
      </w:r>
    </w:p>
    <w:p>
      <w:pPr>
        <w:spacing w:line="360" w:lineRule="auto"/>
        <w:ind w:firstLine="480" w:firstLineChars="200"/>
        <w:jc w:val="left"/>
        <w:rPr>
          <w:color w:val="auto"/>
          <w:highlight w:val="none"/>
        </w:rPr>
      </w:pPr>
      <w:r>
        <w:rPr>
          <w:rFonts w:hint="eastAsia" w:ascii="宋体" w:hAnsi="宋体" w:cs="宋体"/>
          <w:color w:val="auto"/>
          <w:sz w:val="24"/>
          <w:highlight w:val="none"/>
        </w:rPr>
        <w:t>4.本项目的特定资格要求：无。</w:t>
      </w:r>
    </w:p>
    <w:p>
      <w:pPr>
        <w:pStyle w:val="2"/>
        <w:spacing w:line="360" w:lineRule="auto"/>
        <w:rPr>
          <w:rFonts w:hint="eastAsia" w:ascii="宋体" w:hAnsi="宋体" w:eastAsia="宋体" w:cs="宋体"/>
          <w:color w:val="auto"/>
          <w:sz w:val="24"/>
          <w:szCs w:val="24"/>
          <w:highlight w:val="none"/>
        </w:rPr>
      </w:pPr>
      <w:bookmarkStart w:id="18" w:name="_Toc35393623"/>
      <w:bookmarkStart w:id="19" w:name="_Toc35393792"/>
      <w:r>
        <w:rPr>
          <w:rFonts w:hint="eastAsia" w:ascii="宋体" w:hAnsi="宋体" w:eastAsia="宋体" w:cs="宋体"/>
          <w:color w:val="auto"/>
          <w:sz w:val="24"/>
          <w:szCs w:val="24"/>
          <w:highlight w:val="none"/>
        </w:rPr>
        <w:t>三、获取招标文件</w:t>
      </w:r>
      <w:bookmarkEnd w:id="16"/>
      <w:bookmarkEnd w:id="17"/>
      <w:bookmarkEnd w:id="18"/>
      <w:bookmarkEnd w:id="19"/>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时间： 公告发布之日起到投标截止时间；</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地点（网址）：政采云平台（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hint="eastAsia" w:ascii="宋体" w:hAnsi="宋体" w:cs="宋体"/>
          <w:color w:val="auto"/>
          <w:sz w:val="24"/>
          <w:highlight w:val="none"/>
        </w:rPr>
        <w:t>https://www.zcygov.cn/</w:t>
      </w:r>
      <w:r>
        <w:rPr>
          <w:rFonts w:hint="eastAsia" w:ascii="宋体" w:hAnsi="宋体" w:cs="宋体"/>
          <w:color w:val="auto"/>
          <w:sz w:val="24"/>
          <w:highlight w:val="none"/>
        </w:rPr>
        <w:fldChar w:fldCharType="end"/>
      </w:r>
      <w:r>
        <w:rPr>
          <w:rFonts w:hint="eastAsia" w:ascii="宋体" w:hAnsi="宋体" w:cs="宋体"/>
          <w:color w:val="auto"/>
          <w:sz w:val="24"/>
          <w:highlight w:val="none"/>
        </w:rPr>
        <w:t>）</w:t>
      </w:r>
    </w:p>
    <w:p>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rPr>
        <w:t>方式：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首次使用的供应商需要在“系统管理”-“权限管理”中打开对应功能权限。公告页面附件招标文件可以下载，仅供浏览使用；</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售价：免费。</w:t>
      </w:r>
    </w:p>
    <w:p>
      <w:pPr>
        <w:pStyle w:val="2"/>
        <w:spacing w:line="360" w:lineRule="auto"/>
        <w:rPr>
          <w:rFonts w:hint="eastAsia" w:ascii="宋体" w:hAnsi="宋体" w:eastAsia="宋体" w:cs="宋体"/>
          <w:color w:val="auto"/>
          <w:sz w:val="24"/>
          <w:szCs w:val="24"/>
          <w:highlight w:val="none"/>
        </w:rPr>
      </w:pPr>
      <w:bookmarkStart w:id="20" w:name="_Toc28359082"/>
      <w:bookmarkStart w:id="21" w:name="_Toc28359005"/>
      <w:bookmarkStart w:id="22" w:name="_Toc35393624"/>
      <w:bookmarkStart w:id="23" w:name="_Toc35393793"/>
      <w:r>
        <w:rPr>
          <w:rFonts w:hint="eastAsia" w:ascii="宋体" w:hAnsi="宋体" w:eastAsia="宋体" w:cs="宋体"/>
          <w:color w:val="auto"/>
          <w:sz w:val="24"/>
          <w:szCs w:val="24"/>
          <w:highlight w:val="none"/>
        </w:rPr>
        <w:t>四、提交投标文件</w:t>
      </w:r>
      <w:bookmarkEnd w:id="20"/>
      <w:bookmarkEnd w:id="21"/>
      <w:r>
        <w:rPr>
          <w:rFonts w:hint="eastAsia" w:ascii="宋体" w:hAnsi="宋体" w:eastAsia="宋体" w:cs="宋体"/>
          <w:color w:val="auto"/>
          <w:sz w:val="24"/>
          <w:szCs w:val="24"/>
          <w:highlight w:val="none"/>
        </w:rPr>
        <w:t>截止时间、开标时间和地点</w:t>
      </w:r>
      <w:bookmarkEnd w:id="22"/>
      <w:bookmarkEnd w:id="23"/>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lang w:eastAsia="zh-CN"/>
        </w:rPr>
        <w:t>2025年3月12日</w:t>
      </w:r>
      <w:r>
        <w:rPr>
          <w:rFonts w:hint="eastAsia" w:ascii="宋体" w:hAnsi="宋体" w:cs="宋体"/>
          <w:color w:val="auto"/>
          <w:sz w:val="24"/>
          <w:highlight w:val="none"/>
        </w:rPr>
        <w:t>9点00分（北京时间）</w:t>
      </w:r>
    </w:p>
    <w:p>
      <w:pPr>
        <w:spacing w:line="360" w:lineRule="auto"/>
        <w:ind w:firstLine="482" w:firstLineChars="200"/>
        <w:rPr>
          <w:rFonts w:hint="eastAsia" w:ascii="宋体" w:hAnsi="宋体" w:cs="宋体"/>
          <w:bCs/>
          <w:color w:val="auto"/>
          <w:sz w:val="24"/>
          <w:highlight w:val="none"/>
        </w:rPr>
      </w:pPr>
      <w:r>
        <w:rPr>
          <w:rFonts w:hint="eastAsia" w:ascii="宋体" w:hAnsi="宋体" w:cs="宋体"/>
          <w:b/>
          <w:color w:val="auto"/>
          <w:sz w:val="24"/>
          <w:highlight w:val="none"/>
        </w:rPr>
        <w:t>投标地点：</w:t>
      </w:r>
      <w:r>
        <w:rPr>
          <w:rFonts w:hint="eastAsia" w:ascii="宋体" w:hAnsi="宋体" w:cs="宋体"/>
          <w:bCs/>
          <w:color w:val="auto"/>
          <w:sz w:val="24"/>
          <w:highlight w:val="none"/>
        </w:rPr>
        <w:t>政采云平台</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开标时间：</w:t>
      </w:r>
      <w:r>
        <w:rPr>
          <w:rFonts w:hint="eastAsia" w:ascii="宋体" w:hAnsi="宋体" w:cs="宋体"/>
          <w:color w:val="auto"/>
          <w:sz w:val="24"/>
          <w:highlight w:val="none"/>
          <w:lang w:eastAsia="zh-CN"/>
        </w:rPr>
        <w:t>2025年3月12日</w:t>
      </w:r>
      <w:r>
        <w:rPr>
          <w:rFonts w:hint="eastAsia" w:ascii="宋体" w:hAnsi="宋体" w:cs="宋体"/>
          <w:color w:val="auto"/>
          <w:sz w:val="24"/>
          <w:highlight w:val="none"/>
        </w:rPr>
        <w:t>9点00分</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w:t>
      </w:r>
      <w:r>
        <w:rPr>
          <w:rFonts w:hint="eastAsia" w:ascii="宋体" w:hAnsi="宋体" w:cs="宋体"/>
          <w:color w:val="auto"/>
          <w:sz w:val="24"/>
          <w:highlight w:val="none"/>
        </w:rPr>
        <w:t xml:space="preserve"> 平湖市政务服务中心三楼平湖市公共资源交易中心315室</w:t>
      </w:r>
    </w:p>
    <w:p>
      <w:pPr>
        <w:pStyle w:val="2"/>
        <w:spacing w:line="360" w:lineRule="auto"/>
        <w:rPr>
          <w:rFonts w:hint="eastAsia" w:ascii="宋体" w:hAnsi="宋体" w:eastAsia="宋体" w:cs="宋体"/>
          <w:color w:val="auto"/>
          <w:sz w:val="24"/>
          <w:szCs w:val="24"/>
          <w:highlight w:val="none"/>
        </w:rPr>
      </w:pPr>
      <w:bookmarkStart w:id="24" w:name="_Toc28359007"/>
      <w:bookmarkStart w:id="25" w:name="_Toc35393625"/>
      <w:bookmarkStart w:id="26" w:name="_Toc35393794"/>
      <w:bookmarkStart w:id="27" w:name="_Toc28359084"/>
      <w:r>
        <w:rPr>
          <w:rFonts w:hint="eastAsia" w:ascii="宋体" w:hAnsi="宋体" w:eastAsia="宋体" w:cs="宋体"/>
          <w:color w:val="auto"/>
          <w:sz w:val="24"/>
          <w:szCs w:val="24"/>
          <w:highlight w:val="none"/>
        </w:rPr>
        <w:t>五、公告期限</w:t>
      </w:r>
      <w:bookmarkEnd w:id="24"/>
      <w:bookmarkEnd w:id="25"/>
      <w:bookmarkEnd w:id="26"/>
      <w:bookmarkEnd w:id="27"/>
    </w:p>
    <w:p>
      <w:pP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pPr>
        <w:pStyle w:val="2"/>
        <w:spacing w:line="360" w:lineRule="auto"/>
        <w:rPr>
          <w:rFonts w:hint="eastAsia" w:ascii="宋体" w:hAnsi="宋体" w:eastAsia="宋体" w:cs="宋体"/>
          <w:color w:val="auto"/>
          <w:sz w:val="24"/>
          <w:szCs w:val="24"/>
          <w:highlight w:val="none"/>
        </w:rPr>
      </w:pPr>
      <w:bookmarkStart w:id="28" w:name="_Toc35393795"/>
      <w:bookmarkStart w:id="29" w:name="_Toc35393626"/>
      <w:r>
        <w:rPr>
          <w:rFonts w:hint="eastAsia" w:ascii="宋体" w:hAnsi="宋体" w:eastAsia="宋体" w:cs="宋体"/>
          <w:color w:val="auto"/>
          <w:sz w:val="24"/>
          <w:szCs w:val="24"/>
          <w:highlight w:val="none"/>
        </w:rPr>
        <w:t>六、其他补充事宜</w:t>
      </w:r>
      <w:bookmarkEnd w:id="28"/>
      <w:bookmarkEnd w:id="29"/>
    </w:p>
    <w:p>
      <w:pPr>
        <w:pStyle w:val="3"/>
        <w:ind w:firstLine="480"/>
        <w:rPr>
          <w:rFonts w:hint="eastAsia" w:asciiTheme="minorEastAsia" w:hAnsiTheme="minorEastAsia" w:eastAsiaTheme="minorEastAsia" w:cstheme="minorEastAsia"/>
          <w:color w:val="auto"/>
          <w:szCs w:val="24"/>
          <w:highlight w:val="none"/>
          <w:shd w:val="clear" w:color="auto" w:fill="FFFFFF"/>
        </w:rPr>
      </w:pPr>
      <w:bookmarkStart w:id="30" w:name="_Toc35393796"/>
      <w:bookmarkStart w:id="31" w:name="_Toc28359008"/>
      <w:bookmarkStart w:id="32" w:name="_Toc28359085"/>
      <w:bookmarkStart w:id="33" w:name="_Toc35393627"/>
      <w:r>
        <w:rPr>
          <w:rFonts w:hint="eastAsia" w:asciiTheme="minorEastAsia" w:hAnsiTheme="minorEastAsia" w:eastAsiaTheme="minorEastAsia" w:cstheme="minorEastAsia"/>
          <w:color w:val="auto"/>
          <w:szCs w:val="24"/>
          <w:highlight w:val="none"/>
          <w:shd w:val="clear" w:color="auto" w:fill="FFFFFF"/>
        </w:rPr>
        <w:t>1.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3"/>
        <w:ind w:firstLine="480"/>
        <w:rPr>
          <w:rFonts w:hint="eastAsia"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2.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3"/>
        <w:ind w:firstLine="480"/>
        <w:rPr>
          <w:rFonts w:hint="eastAsia"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3.本项目按照《浙江省财政厅关于印发浙江省政府采购项电子交易管理暂行办法的通知》实行电子交易。</w:t>
      </w:r>
    </w:p>
    <w:p>
      <w:pPr>
        <w:pStyle w:val="3"/>
        <w:ind w:firstLine="480"/>
        <w:rPr>
          <w:rFonts w:hint="eastAsia"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3.1.投标文件制作注意事项</w:t>
      </w:r>
    </w:p>
    <w:p>
      <w:pPr>
        <w:pStyle w:val="3"/>
        <w:ind w:firstLine="480"/>
        <w:rPr>
          <w:rFonts w:hint="eastAsia"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3.1.1供应商将政采云电子交易客户端下载、安装完成后，可通过账号密码或CA登录客户端进行投标文件制作。</w:t>
      </w:r>
    </w:p>
    <w:p>
      <w:pPr>
        <w:pStyle w:val="3"/>
        <w:ind w:firstLine="480"/>
        <w:rPr>
          <w:rFonts w:hint="eastAsia"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注：供应商先要申领CA，拿到CA后需要在政采云平台进行绑定，CA相关操作可参考CA驱动和申领流程。完成CA数字证书办理在资料齐全的情况下预计7个工作日左右，建议供应商获取招标文件后立即办理。</w:t>
      </w:r>
    </w:p>
    <w:p>
      <w:pPr>
        <w:pStyle w:val="3"/>
        <w:ind w:firstLine="480"/>
        <w:rPr>
          <w:rFonts w:hint="eastAsia"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3.1.2 CA驱动和申领流程</w:t>
      </w:r>
    </w:p>
    <w:p>
      <w:pPr>
        <w:pStyle w:val="3"/>
        <w:ind w:firstLine="480"/>
        <w:rPr>
          <w:rFonts w:hint="eastAsia" w:asciiTheme="minorEastAsia" w:hAnsiTheme="minorEastAsia" w:eastAsiaTheme="minorEastAsia" w:cstheme="minorEastAsia"/>
          <w:color w:val="auto"/>
          <w:szCs w:val="24"/>
          <w:highlight w:val="none"/>
          <w:shd w:val="clear" w:color="auto" w:fill="FFFFFF"/>
        </w:rPr>
      </w:pPr>
      <w:r>
        <w:rPr>
          <w:color w:val="auto"/>
          <w:highlight w:val="none"/>
        </w:rPr>
        <w:fldChar w:fldCharType="begin"/>
      </w:r>
      <w:r>
        <w:rPr>
          <w:color w:val="auto"/>
          <w:highlight w:val="none"/>
        </w:rPr>
        <w:instrText xml:space="preserve"> HYPERLINK "https://zfcg.czt.zj.gov.cn/bidClientTemplate/2019-05-27/12945.html" \t "_blank" </w:instrText>
      </w:r>
      <w:r>
        <w:rPr>
          <w:color w:val="auto"/>
          <w:highlight w:val="none"/>
        </w:rPr>
        <w:fldChar w:fldCharType="separate"/>
      </w:r>
      <w:r>
        <w:rPr>
          <w:rStyle w:val="29"/>
          <w:rFonts w:hint="eastAsia" w:asciiTheme="minorEastAsia" w:hAnsiTheme="minorEastAsia" w:eastAsiaTheme="minorEastAsia" w:cstheme="minorEastAsia"/>
          <w:color w:val="auto"/>
          <w:szCs w:val="24"/>
          <w:highlight w:val="none"/>
          <w:shd w:val="clear" w:color="auto" w:fill="FFFFFF"/>
        </w:rPr>
        <w:t>https://zfcg.czt.zj.gov.cn/bidClientTemplate/2019-05-27/12945.html</w:t>
      </w:r>
      <w:r>
        <w:rPr>
          <w:rStyle w:val="29"/>
          <w:rFonts w:hint="eastAsia" w:asciiTheme="minorEastAsia" w:hAnsiTheme="minorEastAsia" w:eastAsiaTheme="minorEastAsia" w:cstheme="minorEastAsia"/>
          <w:color w:val="auto"/>
          <w:szCs w:val="24"/>
          <w:highlight w:val="none"/>
          <w:shd w:val="clear" w:color="auto" w:fill="FFFFFF"/>
        </w:rPr>
        <w:fldChar w:fldCharType="end"/>
      </w:r>
      <w:r>
        <w:rPr>
          <w:rFonts w:hint="eastAsia" w:asciiTheme="minorEastAsia" w:hAnsiTheme="minorEastAsia" w:eastAsiaTheme="minorEastAsia" w:cstheme="minorEastAsia"/>
          <w:color w:val="auto"/>
          <w:szCs w:val="24"/>
          <w:highlight w:val="none"/>
          <w:shd w:val="clear" w:color="auto" w:fill="FFFFFF"/>
        </w:rPr>
        <w:t xml:space="preserve"> </w:t>
      </w:r>
    </w:p>
    <w:p>
      <w:pPr>
        <w:pStyle w:val="3"/>
        <w:ind w:firstLine="480"/>
        <w:rPr>
          <w:rFonts w:hint="eastAsia"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注：CA证书遗失补办、延期、解锁、质保等业务可以在联连客户端上进行操作；使用政采云投标客户端时，建议使用windows7以上且64位的操作系统。</w:t>
      </w:r>
    </w:p>
    <w:p>
      <w:pPr>
        <w:pStyle w:val="3"/>
        <w:ind w:firstLine="480"/>
        <w:rPr>
          <w:rFonts w:hint="eastAsia"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3.1.3 CA证书办理操作视频</w:t>
      </w:r>
    </w:p>
    <w:p>
      <w:pPr>
        <w:pStyle w:val="3"/>
        <w:ind w:firstLine="480"/>
        <w:rPr>
          <w:rFonts w:hint="eastAsia" w:asciiTheme="minorEastAsia" w:hAnsiTheme="minorEastAsia" w:eastAsiaTheme="minorEastAsia" w:cstheme="minorEastAsia"/>
          <w:color w:val="auto"/>
          <w:szCs w:val="24"/>
          <w:highlight w:val="none"/>
          <w:shd w:val="clear" w:color="auto" w:fill="FFFFFF"/>
        </w:rPr>
      </w:pPr>
      <w:r>
        <w:rPr>
          <w:color w:val="auto"/>
          <w:highlight w:val="none"/>
        </w:rPr>
        <w:fldChar w:fldCharType="begin"/>
      </w:r>
      <w:r>
        <w:rPr>
          <w:color w:val="auto"/>
          <w:highlight w:val="none"/>
        </w:rPr>
        <w:instrText xml:space="preserve"> HYPERLINK "https://service.zcygov.cn/" \l "/knowledges/UgcbC3EBiyELHE-opz1b/EWqqyXEByNnJ3A2CPyDI" \t "_blank" </w:instrText>
      </w:r>
      <w:r>
        <w:rPr>
          <w:color w:val="auto"/>
          <w:highlight w:val="none"/>
        </w:rPr>
        <w:fldChar w:fldCharType="separate"/>
      </w:r>
      <w:r>
        <w:rPr>
          <w:rStyle w:val="29"/>
          <w:rFonts w:hint="eastAsia" w:asciiTheme="minorEastAsia" w:hAnsiTheme="minorEastAsia" w:eastAsiaTheme="minorEastAsia" w:cstheme="minorEastAsia"/>
          <w:color w:val="auto"/>
          <w:szCs w:val="24"/>
          <w:highlight w:val="none"/>
          <w:shd w:val="clear" w:color="auto" w:fill="FFFFFF"/>
        </w:rPr>
        <w:t>https://service.zcygov.cn/#/knowledges/UgcbC3EBiyELHE-opz1b/EWqqyXEByNnJ3A2CPyDI</w:t>
      </w:r>
      <w:r>
        <w:rPr>
          <w:rStyle w:val="29"/>
          <w:rFonts w:hint="eastAsia" w:asciiTheme="minorEastAsia" w:hAnsiTheme="minorEastAsia" w:eastAsiaTheme="minorEastAsia" w:cstheme="minorEastAsia"/>
          <w:color w:val="auto"/>
          <w:szCs w:val="24"/>
          <w:highlight w:val="none"/>
          <w:shd w:val="clear" w:color="auto" w:fill="FFFFFF"/>
        </w:rPr>
        <w:fldChar w:fldCharType="end"/>
      </w:r>
    </w:p>
    <w:p>
      <w:pPr>
        <w:pStyle w:val="3"/>
        <w:ind w:firstLine="480"/>
        <w:rPr>
          <w:rFonts w:hint="eastAsia"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3.1.4 CA绑定登录操作视频</w:t>
      </w:r>
    </w:p>
    <w:p>
      <w:pPr>
        <w:pStyle w:val="3"/>
        <w:ind w:firstLine="480"/>
        <w:rPr>
          <w:rFonts w:hint="eastAsia" w:asciiTheme="minorEastAsia" w:hAnsiTheme="minorEastAsia" w:eastAsiaTheme="minorEastAsia" w:cstheme="minorEastAsia"/>
          <w:color w:val="auto"/>
          <w:szCs w:val="24"/>
          <w:highlight w:val="none"/>
          <w:shd w:val="clear" w:color="auto" w:fill="FFFFFF"/>
        </w:rPr>
      </w:pPr>
      <w:r>
        <w:rPr>
          <w:color w:val="auto"/>
          <w:highlight w:val="none"/>
        </w:rPr>
        <w:fldChar w:fldCharType="begin"/>
      </w:r>
      <w:r>
        <w:rPr>
          <w:color w:val="auto"/>
          <w:highlight w:val="none"/>
        </w:rPr>
        <w:instrText xml:space="preserve"> HYPERLINK "https://service.zcygov.cn/" \l "/knowledges/UgcbC3EBiyELHE-opz1b/nAkmyXEBiyELHE-o-983" \t "_blank" </w:instrText>
      </w:r>
      <w:r>
        <w:rPr>
          <w:color w:val="auto"/>
          <w:highlight w:val="none"/>
        </w:rPr>
        <w:fldChar w:fldCharType="separate"/>
      </w:r>
      <w:r>
        <w:rPr>
          <w:rStyle w:val="29"/>
          <w:rFonts w:hint="eastAsia" w:asciiTheme="minorEastAsia" w:hAnsiTheme="minorEastAsia" w:eastAsiaTheme="minorEastAsia" w:cstheme="minorEastAsia"/>
          <w:color w:val="auto"/>
          <w:szCs w:val="24"/>
          <w:highlight w:val="none"/>
          <w:shd w:val="clear" w:color="auto" w:fill="FFFFFF"/>
        </w:rPr>
        <w:t>https://service.zcygov.cn/#/knowledges/UgcbC3EBiyELHE-opz1b/nAkmyXEBiyELHE-o-983</w:t>
      </w:r>
      <w:r>
        <w:rPr>
          <w:rStyle w:val="29"/>
          <w:rFonts w:hint="eastAsia" w:asciiTheme="minorEastAsia" w:hAnsiTheme="minorEastAsia" w:eastAsiaTheme="minorEastAsia" w:cstheme="minorEastAsia"/>
          <w:color w:val="auto"/>
          <w:szCs w:val="24"/>
          <w:highlight w:val="none"/>
          <w:shd w:val="clear" w:color="auto" w:fill="FFFFFF"/>
        </w:rPr>
        <w:fldChar w:fldCharType="end"/>
      </w:r>
    </w:p>
    <w:p>
      <w:pPr>
        <w:pStyle w:val="3"/>
        <w:ind w:firstLine="480"/>
        <w:rPr>
          <w:rFonts w:hint="eastAsia"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3.1.5浙江省“项目采购电子交易系统/不见面开评审”学习专题：</w:t>
      </w:r>
      <w:r>
        <w:rPr>
          <w:color w:val="auto"/>
          <w:highlight w:val="none"/>
        </w:rPr>
        <w:fldChar w:fldCharType="begin"/>
      </w:r>
      <w:r>
        <w:rPr>
          <w:color w:val="auto"/>
          <w:highlight w:val="none"/>
        </w:rPr>
        <w:instrText xml:space="preserve"> HYPERLINK "https://edu.zcygov.cn/luban/e-biding" \t "_blank" </w:instrText>
      </w:r>
      <w:r>
        <w:rPr>
          <w:color w:val="auto"/>
          <w:highlight w:val="none"/>
        </w:rPr>
        <w:fldChar w:fldCharType="separate"/>
      </w:r>
      <w:r>
        <w:rPr>
          <w:rStyle w:val="29"/>
          <w:rFonts w:hint="eastAsia" w:asciiTheme="minorEastAsia" w:hAnsiTheme="minorEastAsia" w:eastAsiaTheme="minorEastAsia" w:cstheme="minorEastAsia"/>
          <w:color w:val="auto"/>
          <w:szCs w:val="24"/>
          <w:highlight w:val="none"/>
          <w:shd w:val="clear" w:color="auto" w:fill="FFFFFF"/>
        </w:rPr>
        <w:t>https://edu.zcygov.cn/luban/e-biding</w:t>
      </w:r>
      <w:r>
        <w:rPr>
          <w:rStyle w:val="29"/>
          <w:rFonts w:hint="eastAsia" w:asciiTheme="minorEastAsia" w:hAnsiTheme="minorEastAsia" w:eastAsiaTheme="minorEastAsia" w:cstheme="minorEastAsia"/>
          <w:color w:val="auto"/>
          <w:szCs w:val="24"/>
          <w:highlight w:val="none"/>
          <w:shd w:val="clear" w:color="auto" w:fill="FFFFFF"/>
        </w:rPr>
        <w:fldChar w:fldCharType="end"/>
      </w:r>
    </w:p>
    <w:p>
      <w:pPr>
        <w:pStyle w:val="3"/>
        <w:ind w:firstLine="480"/>
        <w:rPr>
          <w:rFonts w:hint="eastAsia"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3.2.投标文件提交注意事项</w:t>
      </w:r>
    </w:p>
    <w:p>
      <w:pPr>
        <w:pStyle w:val="3"/>
        <w:ind w:firstLine="480"/>
        <w:rPr>
          <w:rFonts w:hint="eastAsia"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3.2.1本项目实行电子投标。投标文件应按照本项目招标文件和电子交易平台的要求编制、加密，并应当在投标截止时间前在规定电子交易平台完成传输递交，投标截止时间后送达的投标文件，将被电子交易平台拒收。</w:t>
      </w:r>
    </w:p>
    <w:p>
      <w:pPr>
        <w:pStyle w:val="3"/>
        <w:ind w:firstLine="480"/>
        <w:rPr>
          <w:rFonts w:hint="eastAsia"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3.2.2为确保采购项目顺利实施，避免因解密失败导致投标方投标无效，投标方可在</w:t>
      </w:r>
      <w:r>
        <w:rPr>
          <w:rFonts w:hint="eastAsia" w:asciiTheme="minorEastAsia" w:hAnsiTheme="minorEastAsia" w:eastAsiaTheme="minorEastAsia" w:cstheme="minorEastAsia"/>
          <w:color w:val="auto"/>
          <w:szCs w:val="24"/>
          <w:highlight w:val="none"/>
          <w:shd w:val="clear" w:color="auto" w:fill="FFFFFF"/>
          <w:lang w:eastAsia="zh-CN"/>
        </w:rPr>
        <w:t>2025年3月12日</w:t>
      </w:r>
      <w:r>
        <w:rPr>
          <w:rFonts w:hint="eastAsia" w:asciiTheme="minorEastAsia" w:hAnsiTheme="minorEastAsia" w:eastAsiaTheme="minorEastAsia" w:cstheme="minorEastAsia"/>
          <w:color w:val="auto"/>
          <w:szCs w:val="24"/>
          <w:highlight w:val="none"/>
          <w:shd w:val="clear" w:color="auto" w:fill="FFFFFF"/>
        </w:rPr>
        <w:t>上午9点</w:t>
      </w:r>
      <w:r>
        <w:rPr>
          <w:rFonts w:hint="eastAsia" w:asciiTheme="minorEastAsia" w:hAnsiTheme="minorEastAsia" w:eastAsiaTheme="minorEastAsia" w:cstheme="minorEastAsia"/>
          <w:color w:val="auto"/>
          <w:szCs w:val="24"/>
          <w:highlight w:val="none"/>
          <w:shd w:val="clear" w:color="auto" w:fill="FFFFFF"/>
          <w:lang w:val="en-US" w:eastAsia="zh-CN"/>
        </w:rPr>
        <w:t>0</w:t>
      </w:r>
      <w:r>
        <w:rPr>
          <w:rFonts w:hint="eastAsia" w:asciiTheme="minorEastAsia" w:hAnsiTheme="minorEastAsia" w:eastAsiaTheme="minorEastAsia" w:cstheme="minorEastAsia"/>
          <w:color w:val="auto"/>
          <w:szCs w:val="24"/>
          <w:highlight w:val="none"/>
          <w:shd w:val="clear" w:color="auto" w:fill="FFFFFF"/>
        </w:rPr>
        <w:t>0分前将在政采云平台上最后生成的具备电子签章的备份电子标文件装袋密封后邮寄或直接送达至平湖市公共资源交易中心（包裹外包装上应当用不褪色墨水笔注明投标人名称、项目名称以及法定代表人或其委托代理人签名，投标人应当确保U盘能够打开运行并正常使用）（送达地址：浙江省嘉兴市平湖市政务服务中心，收件人：吴倩芸；联系电话：0573-85631736），如在开标过程中出现解密失败情况，以备份文件作为替代投标文件，如投标人未按照规定时间及要求提供有效备份文件，同时政采云上投标文件解密失败的，将导致投标无效。</w:t>
      </w:r>
    </w:p>
    <w:p>
      <w:pPr>
        <w:pStyle w:val="3"/>
        <w:ind w:left="479" w:leftChars="228" w:firstLine="0" w:firstLineChars="0"/>
        <w:rPr>
          <w:rFonts w:hint="eastAsia"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4.惠企政策</w:t>
      </w:r>
    </w:p>
    <w:p>
      <w:pPr>
        <w:pStyle w:val="3"/>
        <w:ind w:firstLine="480"/>
        <w:rPr>
          <w:rFonts w:hint="eastAsia" w:ascii="宋体" w:hAnsi="宋体"/>
          <w:bCs/>
          <w:color w:val="auto"/>
          <w:highlight w:val="none"/>
        </w:rPr>
      </w:pPr>
      <w:r>
        <w:rPr>
          <w:rFonts w:hint="eastAsia" w:asciiTheme="minorEastAsia" w:hAnsiTheme="minorEastAsia" w:eastAsiaTheme="minorEastAsia" w:cstheme="minorEastAsia"/>
          <w:color w:val="auto"/>
          <w:szCs w:val="24"/>
          <w:highlight w:val="none"/>
          <w:shd w:val="clear" w:color="auto" w:fill="FFFFFF"/>
        </w:rPr>
        <w:t>本采购项目，中标单位与采购人签订的政府采购合同适用于平湖市政府采购贷款政策，简称“政采贷”，具体内容可参阅各银行政府采购贷款流程：</w:t>
      </w:r>
      <w:r>
        <w:rPr>
          <w:rFonts w:hint="eastAsia" w:ascii="宋体" w:hAnsi="宋体" w:cs="宋体"/>
          <w:color w:val="auto"/>
          <w:szCs w:val="24"/>
          <w:highlight w:val="none"/>
        </w:rPr>
        <w:t>http://jxszwsjb.jiaxing.gov.cn/art/2021/1/26/art_1229743922_103958.html</w:t>
      </w:r>
    </w:p>
    <w:p>
      <w:pPr>
        <w:pStyle w:val="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七、对本次招标提出询问，请按以下方式联系。</w:t>
      </w:r>
      <w:bookmarkEnd w:id="30"/>
      <w:bookmarkEnd w:id="31"/>
      <w:bookmarkEnd w:id="32"/>
      <w:bookmarkEnd w:id="33"/>
    </w:p>
    <w:p>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1.采购人信息</w:t>
      </w:r>
    </w:p>
    <w:p>
      <w:pPr>
        <w:spacing w:line="360" w:lineRule="auto"/>
        <w:jc w:val="left"/>
        <w:rPr>
          <w:rFonts w:hint="eastAsia" w:ascii="宋体" w:hAnsi="宋体" w:cs="宋体"/>
          <w:color w:val="auto"/>
          <w:sz w:val="24"/>
          <w:highlight w:val="none"/>
        </w:rPr>
      </w:pPr>
      <w:bookmarkStart w:id="34" w:name="_Toc28359086"/>
      <w:bookmarkStart w:id="35" w:name="_Toc28359009"/>
      <w:r>
        <w:rPr>
          <w:rFonts w:hint="eastAsia" w:ascii="宋体" w:hAnsi="宋体" w:cs="宋体"/>
          <w:color w:val="auto"/>
          <w:sz w:val="24"/>
          <w:highlight w:val="none"/>
        </w:rPr>
        <w:t>名称：平湖市政务服务管理办公室</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地址：平湖市政务服务中心三楼</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项目联系人（询问）：宋先生</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项目联系方式（询问）：0573-85631933</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质疑联系人：</w:t>
      </w:r>
      <w:r>
        <w:rPr>
          <w:rFonts w:ascii="宋体" w:hAnsi="宋体" w:cs="宋体"/>
          <w:color w:val="auto"/>
          <w:sz w:val="24"/>
          <w:highlight w:val="none"/>
        </w:rPr>
        <w:t>施先生</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质疑联系方式：</w:t>
      </w:r>
      <w:r>
        <w:rPr>
          <w:rFonts w:ascii="宋体" w:hAnsi="宋体" w:cs="宋体"/>
          <w:color w:val="auto"/>
          <w:sz w:val="24"/>
          <w:highlight w:val="none"/>
        </w:rPr>
        <w:t>0573-85060885</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2.集中采购机构信息</w:t>
      </w:r>
      <w:bookmarkEnd w:id="34"/>
      <w:bookmarkEnd w:id="35"/>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名 称：平湖市公共资源交易中心</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地址：平湖市政务服务中心三楼</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传真：0573-85631737</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项目联系人（询问）：吴倩芸</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项目联系方式（询问）：0573-85631736</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质疑联系人：于金成</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 xml:space="preserve">质疑联系方式：0573-85631720 </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3.同级政府采购监督管理部门            </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名称：平湖市财政局政府采购监管科             </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地址：平湖市望湖路318号                         </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联系人 ：陆先生             </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监督投诉电话：0573-85013033         </w:t>
      </w:r>
    </w:p>
    <w:p>
      <w:pPr>
        <w:wordWrap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若对项目采购电子交易系统操作有疑问，可登录政采云（https://www.zcygov.cn/），点击右侧咨询小采，获取采小蜜智能服务管家帮助，或拨打政采云服务热线400-881-7190获取热线服务帮助。       </w:t>
      </w:r>
    </w:p>
    <w:p>
      <w:pPr>
        <w:spacing w:line="360" w:lineRule="auto"/>
        <w:ind w:firstLine="480" w:firstLineChars="200"/>
        <w:rPr>
          <w:rFonts w:hint="eastAsia" w:ascii="宋体" w:hAnsi="宋体"/>
          <w:color w:val="auto"/>
          <w:highlight w:val="none"/>
        </w:rPr>
      </w:pPr>
      <w:r>
        <w:rPr>
          <w:rFonts w:hint="eastAsia" w:ascii="宋体" w:hAnsi="宋体" w:cs="宋体"/>
          <w:color w:val="auto"/>
          <w:sz w:val="24"/>
          <w:highlight w:val="none"/>
        </w:rPr>
        <w:t>CA问题联系电话（人工）：汇信CA 400-888-4636；天谷CA 400-087-8198。</w:t>
      </w:r>
    </w:p>
    <w:p>
      <w:pPr>
        <w:pStyle w:val="2"/>
        <w:tabs>
          <w:tab w:val="center" w:pos="4649"/>
        </w:tabs>
        <w:spacing w:before="0" w:after="0" w:line="460" w:lineRule="exact"/>
        <w:jc w:val="center"/>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rPr>
          <w:color w:val="auto"/>
          <w:highlight w:val="none"/>
        </w:rPr>
      </w:pPr>
      <w:r>
        <w:rPr>
          <w:rFonts w:hint="eastAsia"/>
          <w:color w:val="auto"/>
          <w:highlight w:val="none"/>
        </w:rPr>
        <w:br w:type="page"/>
      </w:r>
    </w:p>
    <w:p>
      <w:pPr>
        <w:pStyle w:val="2"/>
        <w:tabs>
          <w:tab w:val="center" w:pos="4649"/>
        </w:tabs>
        <w:spacing w:before="0" w:after="0" w:line="460" w:lineRule="exact"/>
        <w:jc w:val="center"/>
        <w:rPr>
          <w:color w:val="auto"/>
          <w:highlight w:val="none"/>
        </w:rPr>
      </w:pPr>
      <w:r>
        <w:rPr>
          <w:rFonts w:hint="eastAsia"/>
          <w:color w:val="auto"/>
          <w:highlight w:val="none"/>
        </w:rPr>
        <w:t>第二章 采购</w:t>
      </w:r>
      <w:r>
        <w:rPr>
          <w:color w:val="auto"/>
          <w:highlight w:val="none"/>
        </w:rPr>
        <w:t>需求</w:t>
      </w:r>
      <w:bookmarkStart w:id="36" w:name="_第三章__投标人须知"/>
      <w:bookmarkEnd w:id="36"/>
    </w:p>
    <w:p>
      <w:pPr>
        <w:pStyle w:val="32"/>
        <w:numPr>
          <w:ilvl w:val="0"/>
          <w:numId w:val="1"/>
        </w:numPr>
        <w:spacing w:before="0" w:after="0" w:line="440" w:lineRule="exact"/>
        <w:rPr>
          <w:rFonts w:hint="eastAsia" w:ascii="宋体" w:hAnsi="宋体" w:eastAsia="宋体" w:cs="宋体"/>
          <w:b/>
          <w:bCs w:val="0"/>
          <w:color w:val="auto"/>
          <w:sz w:val="24"/>
          <w:szCs w:val="24"/>
          <w:highlight w:val="none"/>
        </w:rPr>
      </w:pPr>
      <w:bookmarkStart w:id="37" w:name="_Toc343472168"/>
      <w:bookmarkStart w:id="38" w:name="_Toc22036"/>
      <w:bookmarkStart w:id="39" w:name="_Toc71833894"/>
      <w:bookmarkStart w:id="40" w:name="_Toc373134117"/>
      <w:bookmarkStart w:id="41" w:name="_Toc139543436"/>
      <w:bookmarkStart w:id="42" w:name="_Toc358475228"/>
      <w:bookmarkStart w:id="43" w:name="_Toc358475311"/>
      <w:bookmarkStart w:id="44" w:name="_Toc358475221"/>
      <w:bookmarkStart w:id="45" w:name="_Toc358475304"/>
      <w:r>
        <w:rPr>
          <w:rFonts w:hint="eastAsia" w:ascii="宋体" w:hAnsi="宋体" w:eastAsia="宋体" w:cs="宋体"/>
          <w:b/>
          <w:bCs w:val="0"/>
          <w:color w:val="auto"/>
          <w:sz w:val="24"/>
          <w:szCs w:val="24"/>
          <w:highlight w:val="none"/>
        </w:rPr>
        <w:t>项目建设</w:t>
      </w:r>
      <w:bookmarkEnd w:id="37"/>
      <w:r>
        <w:rPr>
          <w:rFonts w:hint="eastAsia" w:ascii="宋体" w:hAnsi="宋体" w:eastAsia="宋体" w:cs="宋体"/>
          <w:b/>
          <w:bCs w:val="0"/>
          <w:color w:val="auto"/>
          <w:sz w:val="24"/>
          <w:szCs w:val="24"/>
          <w:highlight w:val="none"/>
        </w:rPr>
        <w:t>内容</w:t>
      </w:r>
      <w:bookmarkEnd w:id="38"/>
      <w:bookmarkEnd w:id="39"/>
      <w:bookmarkEnd w:id="40"/>
      <w:bookmarkEnd w:id="41"/>
    </w:p>
    <w:p>
      <w:pPr>
        <w:spacing w:line="440" w:lineRule="exact"/>
        <w:ind w:firstLine="480" w:firstLineChars="200"/>
        <w:rPr>
          <w:rFonts w:hint="eastAsia" w:ascii="宋体" w:hAnsi="宋体" w:cs="宋体"/>
          <w:color w:val="auto"/>
          <w:sz w:val="24"/>
          <w:highlight w:val="none"/>
        </w:rPr>
      </w:pPr>
      <w:bookmarkStart w:id="46" w:name="_Toc16910"/>
      <w:bookmarkStart w:id="47" w:name="_Toc139543437"/>
      <w:bookmarkStart w:id="48" w:name="_Toc71833896"/>
      <w:bookmarkStart w:id="49" w:name="_Toc342384791"/>
      <w:bookmarkStart w:id="50" w:name="_Toc373134118"/>
      <w:bookmarkStart w:id="51" w:name="_Toc343472169"/>
      <w:r>
        <w:rPr>
          <w:rFonts w:hint="eastAsia" w:ascii="宋体" w:hAnsi="宋体" w:cs="宋体"/>
          <w:color w:val="auto"/>
          <w:sz w:val="24"/>
          <w:highlight w:val="none"/>
        </w:rPr>
        <w:t>本项目旨在围绕“强功能、补短板、惠民生”的核心理念，基于韧性城市建设理念，致力于构建平湖市智慧城建一体化数据资源平台和重点领域业务系统，实现住建领域全生命周期的数字化管理。通过本项目基于“1+1+1+N”系统架构设计，结合“一个智慧城建时空大数据库”+“一个智慧城建时空大数据平台”+“一个智慧城建综合管理平台”+“N个应用场景”建设内容，构建的通用化的动态更新的数据底座，面向业务的智能应用开发，提升行政审批、住房保障、房地产管理、城乡建设、建筑业管理、城乡风貌、园林管理等住建多个部门工作效率提升，面向公众提高办事效率，增强生活服务，提高群众满意度，推动平湖市韧性城市建设进程。</w:t>
      </w:r>
    </w:p>
    <w:p>
      <w:pPr>
        <w:pStyle w:val="32"/>
        <w:numPr>
          <w:ilvl w:val="2"/>
          <w:numId w:val="0"/>
        </w:numPr>
        <w:spacing w:before="0" w:after="0" w:line="440" w:lineRule="exac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二、项目建设周期</w:t>
      </w:r>
      <w:bookmarkEnd w:id="46"/>
      <w:bookmarkEnd w:id="47"/>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合同签订后</w:t>
      </w:r>
      <w:r>
        <w:rPr>
          <w:rFonts w:hint="eastAsia" w:ascii="宋体" w:hAnsi="宋体" w:cs="宋体"/>
          <w:color w:val="auto"/>
          <w:sz w:val="24"/>
          <w:highlight w:val="none"/>
          <w:lang w:val="en-US" w:eastAsia="zh-CN"/>
        </w:rPr>
        <w:t>28</w:t>
      </w:r>
      <w:r>
        <w:rPr>
          <w:rFonts w:hint="eastAsia" w:ascii="宋体" w:hAnsi="宋体" w:cs="宋体"/>
          <w:color w:val="auto"/>
          <w:sz w:val="24"/>
          <w:highlight w:val="none"/>
        </w:rPr>
        <w:t>个月内完成全部工作并通过采购人验收</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并于2027年7月全部投入使用</w:t>
      </w:r>
      <w:r>
        <w:rPr>
          <w:rFonts w:hint="eastAsia" w:ascii="宋体" w:hAnsi="宋体" w:cs="宋体"/>
          <w:color w:val="auto"/>
          <w:sz w:val="24"/>
          <w:highlight w:val="none"/>
        </w:rPr>
        <w:t>。</w:t>
      </w:r>
    </w:p>
    <w:bookmarkEnd w:id="42"/>
    <w:bookmarkEnd w:id="43"/>
    <w:bookmarkEnd w:id="44"/>
    <w:bookmarkEnd w:id="45"/>
    <w:bookmarkEnd w:id="48"/>
    <w:bookmarkEnd w:id="49"/>
    <w:bookmarkEnd w:id="50"/>
    <w:bookmarkEnd w:id="51"/>
    <w:p>
      <w:pPr>
        <w:pStyle w:val="32"/>
        <w:numPr>
          <w:ilvl w:val="0"/>
          <w:numId w:val="2"/>
        </w:numPr>
        <w:spacing w:before="0" w:after="0" w:line="440" w:lineRule="exact"/>
        <w:rPr>
          <w:rFonts w:hint="eastAsia" w:ascii="宋体" w:hAnsi="宋体" w:eastAsia="宋体" w:cs="宋体"/>
          <w:b/>
          <w:bCs w:val="0"/>
          <w:color w:val="auto"/>
          <w:sz w:val="24"/>
          <w:szCs w:val="24"/>
          <w:highlight w:val="none"/>
        </w:rPr>
      </w:pPr>
      <w:bookmarkStart w:id="52" w:name="_Toc72120690"/>
      <w:bookmarkEnd w:id="52"/>
      <w:bookmarkStart w:id="53" w:name="_Toc72120414"/>
      <w:bookmarkEnd w:id="53"/>
      <w:bookmarkStart w:id="54" w:name="_Toc72120438"/>
      <w:bookmarkEnd w:id="54"/>
      <w:bookmarkStart w:id="55" w:name="_Toc72120666"/>
      <w:bookmarkEnd w:id="55"/>
      <w:bookmarkStart w:id="56" w:name="_Toc13873"/>
      <w:r>
        <w:rPr>
          <w:rFonts w:hint="eastAsia" w:ascii="宋体" w:hAnsi="宋体" w:eastAsia="宋体" w:cs="宋体"/>
          <w:b/>
          <w:bCs w:val="0"/>
          <w:color w:val="auto"/>
          <w:sz w:val="24"/>
          <w:szCs w:val="24"/>
          <w:highlight w:val="none"/>
        </w:rPr>
        <w:t>技术要求</w:t>
      </w:r>
      <w:bookmarkEnd w:id="56"/>
    </w:p>
    <w:p>
      <w:pPr>
        <w:pStyle w:val="32"/>
        <w:spacing w:before="0" w:after="0" w:line="440" w:lineRule="exact"/>
        <w:ind w:left="0" w:firstLine="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3.1建设背景</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平湖市智慧城建综合管理平台的建设，是顺应国家“十四五”规划和数字化转型战略的重要举措，也是构建韧性城市的重要环节。在“新型城镇化”和“智慧城市”建设的背景下，韧性城市理念逐渐成为推动城市高质量发展的核心方向。韧性城市强调以数据驱动、智能化技术和协同治理能力应对城市风险和复杂挑战，实现城市运行管理的可持续发展和快速恢复能力。</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rPr>
        <w:tab/>
      </w:r>
      <w:r>
        <w:rPr>
          <w:rFonts w:hint="eastAsia" w:ascii="宋体" w:hAnsi="宋体" w:cs="宋体"/>
          <w:color w:val="auto"/>
          <w:sz w:val="24"/>
          <w:highlight w:val="none"/>
        </w:rPr>
        <w:t>政策背景</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国家战略指引：</w:t>
      </w:r>
      <w:r>
        <w:rPr>
          <w:rFonts w:hint="eastAsia" w:ascii="宋体" w:hAnsi="宋体" w:cs="宋体"/>
          <w:color w:val="auto"/>
          <w:sz w:val="24"/>
          <w:highlight w:val="none"/>
          <w:lang w:eastAsia="zh-Hans"/>
        </w:rPr>
        <w:t>国家和省委对数字政府建设作出重大部署。2024年5月，国家数据局会同有关部门对外发布《关于深化智慧城市发展推进城市全域数字化转型的指导意见》，意见围绕总体要求、全领域推进城市数字化转型、全方位增强城市数字化转型支撑、全过程优化城市数字化转型生态以及保障措施等5个方面着力推进城市全域数字化转型。</w:t>
      </w:r>
      <w:r>
        <w:rPr>
          <w:rFonts w:hint="eastAsia" w:ascii="宋体" w:hAnsi="宋体" w:cs="宋体"/>
          <w:color w:val="auto"/>
          <w:sz w:val="24"/>
          <w:highlight w:val="none"/>
        </w:rPr>
        <w:t>国务院《关于推进新型城市基础设施建设打造韧性城市的意见》（中办国办，2024.11）明确提出为深化城市安全韧性提升行动，推进数字化、网络化智能化新型城市基础设施建设，打造承受适应能力强、恢复速度快的韧性城市，增强城市风险防控和治理能力。</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地方需求驱动：平湖市作为长三角经济带的重要节点城市，需要在快速城镇化的背景下增强城市管理的科学化、精细化、智能化水平，通过构建智慧城建平台，实现多维度的城市体检和动态监测。</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rPr>
        <w:tab/>
      </w:r>
      <w:r>
        <w:rPr>
          <w:rFonts w:hint="eastAsia" w:ascii="宋体" w:hAnsi="宋体" w:cs="宋体"/>
          <w:color w:val="auto"/>
          <w:sz w:val="24"/>
          <w:highlight w:val="none"/>
        </w:rPr>
        <w:t>韧性城市建设的必要性</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提升抗风险能力：应对极端气候、地震等自然灾害的频发，城市基础设施的抗灾能力和恢复能力成为住建领域的核心需求。智慧城建平台将通过对房屋建筑、地下管网等设施的全生命周期动态管理，为韧性城市建设提供坚实基础。</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（2）实现资源优化调配：韧性城市需要高效的资源管理能力，通过智慧城建平台的资源整合和数据联动，能够在常规管理和突发事件中实现动态调配和精准决策。</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（3）构建社会协同治理：智慧城建平台将汇聚政府、企业、居民的力量，实现信息共享与协同治理。通过开放数据接口和公众参与功能，全面提升城市韧性建设的社会化水平。</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rPr>
        <w:tab/>
      </w:r>
      <w:r>
        <w:rPr>
          <w:rFonts w:hint="eastAsia" w:ascii="宋体" w:hAnsi="宋体" w:cs="宋体"/>
          <w:color w:val="auto"/>
          <w:sz w:val="24"/>
          <w:highlight w:val="none"/>
        </w:rPr>
        <w:t>智慧城建对韧性城市的支撑作用</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（1）数据驱动的城市体检：构建“城市体检”评估系统，建立包含生态宜居、安全韧性、城市活力等指标的统一数据库，提供实时监测、风险预警和科学决策支持。</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（2）全周期安全管理：智慧城建平台引入智能感知技术和大数据分析能力，实现从规划、建设到运营的全生命周期安全监管，保障房屋建筑、交通设施等关键基础设施的稳健运行。</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（3）智慧决策与快速响应：基于智慧城建平台的应急管理功能，结合韧性提升规划，可快速制定灾害应急预案并高效执行，提升城市运行的恢复力。</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rPr>
        <w:tab/>
      </w:r>
      <w:r>
        <w:rPr>
          <w:rFonts w:hint="eastAsia" w:ascii="宋体" w:hAnsi="宋体" w:cs="宋体"/>
          <w:color w:val="auto"/>
          <w:sz w:val="24"/>
          <w:highlight w:val="none"/>
        </w:rPr>
        <w:t>技术驱动与创新实践</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先进技术支撑：平台充分运用物联网、大数据、人工智能、云计算等前沿技术，形成智能化的城市管理体系，助力韧性城市的动态建设与持续优化。</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创新场景应用：以“一张图”技术为核心，打造智慧场景，实现多部门联动，形成“用数据说话、用数据决策、用数据管理”的创新模式。</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rPr>
        <w:tab/>
      </w:r>
      <w:r>
        <w:rPr>
          <w:rFonts w:hint="eastAsia" w:ascii="宋体" w:hAnsi="宋体" w:cs="宋体"/>
          <w:color w:val="auto"/>
          <w:sz w:val="24"/>
          <w:highlight w:val="none"/>
        </w:rPr>
        <w:t>发展目标</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平湖市智慧城建平台不仅是一项技术工程，更是城市管理理念的全面升级。项目旨在增强城市应对风险的能力、资源利用的效率和社会协同的深度，为创建宜居、韧性、可持续发展的现代化城市提供核心支撑。平台的建设将为智慧城建树立长三角地区的标杆示范。</w:t>
      </w:r>
    </w:p>
    <w:p>
      <w:pPr>
        <w:pStyle w:val="32"/>
        <w:spacing w:before="0" w:after="0" w:line="440" w:lineRule="exact"/>
        <w:ind w:left="0" w:firstLine="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3.2建设清单</w:t>
      </w:r>
    </w:p>
    <w:p>
      <w:pPr>
        <w:pStyle w:val="32"/>
        <w:spacing w:before="0" w:after="0" w:line="440" w:lineRule="exact"/>
        <w:ind w:left="0" w:firstLine="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3.2.1软件建设功能清单</w:t>
      </w:r>
    </w:p>
    <w:tbl>
      <w:tblPr>
        <w:tblStyle w:val="24"/>
        <w:tblW w:w="8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855"/>
        <w:gridCol w:w="636"/>
        <w:gridCol w:w="881"/>
        <w:gridCol w:w="5177"/>
        <w:gridCol w:w="32"/>
        <w:gridCol w:w="395"/>
        <w:gridCol w:w="32"/>
        <w:gridCol w:w="410"/>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384" w:hRule="atLeast"/>
        </w:trPr>
        <w:tc>
          <w:tcPr>
            <w:tcW w:w="531" w:type="dxa"/>
          </w:tcPr>
          <w:p>
            <w:pPr>
              <w:rPr>
                <w:b/>
                <w:bCs/>
                <w:color w:val="auto"/>
                <w:highlight w:val="none"/>
              </w:rPr>
            </w:pPr>
            <w:r>
              <w:rPr>
                <w:rFonts w:hint="eastAsia"/>
                <w:b/>
                <w:bCs/>
                <w:color w:val="auto"/>
                <w:highlight w:val="none"/>
              </w:rPr>
              <w:t>序号</w:t>
            </w:r>
          </w:p>
        </w:tc>
        <w:tc>
          <w:tcPr>
            <w:tcW w:w="855" w:type="dxa"/>
          </w:tcPr>
          <w:p>
            <w:pPr>
              <w:rPr>
                <w:b/>
                <w:bCs/>
                <w:color w:val="auto"/>
                <w:highlight w:val="none"/>
              </w:rPr>
            </w:pPr>
            <w:r>
              <w:rPr>
                <w:rFonts w:hint="eastAsia"/>
                <w:b/>
                <w:bCs/>
                <w:color w:val="auto"/>
                <w:highlight w:val="none"/>
              </w:rPr>
              <w:t>系统名称</w:t>
            </w:r>
          </w:p>
        </w:tc>
        <w:tc>
          <w:tcPr>
            <w:tcW w:w="1517" w:type="dxa"/>
            <w:gridSpan w:val="2"/>
          </w:tcPr>
          <w:p>
            <w:pPr>
              <w:rPr>
                <w:b/>
                <w:bCs/>
                <w:color w:val="auto"/>
                <w:highlight w:val="none"/>
              </w:rPr>
            </w:pPr>
            <w:r>
              <w:rPr>
                <w:rFonts w:hint="eastAsia"/>
                <w:b/>
                <w:bCs/>
                <w:color w:val="auto"/>
                <w:highlight w:val="none"/>
              </w:rPr>
              <w:t>功能模块</w:t>
            </w:r>
          </w:p>
        </w:tc>
        <w:tc>
          <w:tcPr>
            <w:tcW w:w="5177" w:type="dxa"/>
          </w:tcPr>
          <w:p>
            <w:pPr>
              <w:rPr>
                <w:b/>
                <w:bCs/>
                <w:color w:val="auto"/>
                <w:highlight w:val="none"/>
              </w:rPr>
            </w:pPr>
            <w:r>
              <w:rPr>
                <w:rFonts w:hint="eastAsia"/>
                <w:b/>
                <w:bCs/>
                <w:color w:val="auto"/>
                <w:highlight w:val="none"/>
              </w:rPr>
              <w:t>功能描述或任务描述</w:t>
            </w:r>
          </w:p>
        </w:tc>
        <w:tc>
          <w:tcPr>
            <w:tcW w:w="427" w:type="dxa"/>
            <w:gridSpan w:val="2"/>
          </w:tcPr>
          <w:p>
            <w:pPr>
              <w:rPr>
                <w:b/>
                <w:bCs/>
                <w:color w:val="auto"/>
                <w:highlight w:val="none"/>
              </w:rPr>
            </w:pPr>
            <w:r>
              <w:rPr>
                <w:rFonts w:hint="eastAsia"/>
                <w:b/>
                <w:bCs/>
                <w:color w:val="auto"/>
                <w:highlight w:val="none"/>
              </w:rPr>
              <w:t>数量</w:t>
            </w:r>
          </w:p>
        </w:tc>
        <w:tc>
          <w:tcPr>
            <w:tcW w:w="442" w:type="dxa"/>
            <w:gridSpan w:val="2"/>
          </w:tcPr>
          <w:p>
            <w:pPr>
              <w:rPr>
                <w:b/>
                <w:bCs/>
                <w:color w:val="auto"/>
                <w:highlight w:val="none"/>
              </w:rPr>
            </w:pPr>
            <w:r>
              <w:rPr>
                <w:rFonts w:hint="eastAsia"/>
                <w:b/>
                <w:bCs/>
                <w:color w:val="auto"/>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966" w:type="dxa"/>
            <w:gridSpan w:val="10"/>
          </w:tcPr>
          <w:p>
            <w:pPr>
              <w:rPr>
                <w:rFonts w:hint="eastAsia"/>
                <w:b/>
                <w:bCs/>
                <w:color w:val="auto"/>
                <w:highlight w:val="none"/>
              </w:rPr>
            </w:pPr>
            <w:r>
              <w:rPr>
                <w:rFonts w:hint="eastAsia" w:ascii="仿宋" w:hAnsi="仿宋" w:eastAsia="仿宋" w:cs="仿宋"/>
                <w:b/>
                <w:bCs/>
                <w:i w:val="0"/>
                <w:iCs w:val="0"/>
                <w:color w:val="auto"/>
                <w:kern w:val="0"/>
                <w:sz w:val="24"/>
                <w:szCs w:val="24"/>
                <w:highlight w:val="none"/>
                <w:u w:val="none"/>
                <w:lang w:val="en-US" w:eastAsia="zh-CN" w:bidi="ar"/>
              </w:rPr>
              <w:t>智慧城建时空大数据库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1</w:t>
            </w:r>
          </w:p>
        </w:tc>
        <w:tc>
          <w:tcPr>
            <w:tcW w:w="855" w:type="dxa"/>
            <w:vMerge w:val="restart"/>
            <w:noWrap/>
          </w:tcPr>
          <w:p>
            <w:pPr>
              <w:rPr>
                <w:color w:val="auto"/>
                <w:highlight w:val="none"/>
              </w:rPr>
            </w:pPr>
            <w:r>
              <w:rPr>
                <w:rFonts w:hint="eastAsia"/>
                <w:color w:val="auto"/>
                <w:highlight w:val="none"/>
              </w:rPr>
              <w:t>数据中台-数据管理</w:t>
            </w:r>
          </w:p>
        </w:tc>
        <w:tc>
          <w:tcPr>
            <w:tcW w:w="636" w:type="dxa"/>
            <w:vMerge w:val="restart"/>
          </w:tcPr>
          <w:p>
            <w:pPr>
              <w:rPr>
                <w:color w:val="auto"/>
                <w:highlight w:val="none"/>
              </w:rPr>
            </w:pPr>
            <w:r>
              <w:rPr>
                <w:rFonts w:hint="eastAsia"/>
                <w:color w:val="auto"/>
                <w:highlight w:val="none"/>
              </w:rPr>
              <w:t>数据同步</w:t>
            </w:r>
          </w:p>
        </w:tc>
        <w:tc>
          <w:tcPr>
            <w:tcW w:w="881" w:type="dxa"/>
            <w:vMerge w:val="restart"/>
          </w:tcPr>
          <w:p>
            <w:pPr>
              <w:rPr>
                <w:color w:val="auto"/>
                <w:highlight w:val="none"/>
              </w:rPr>
            </w:pPr>
            <w:r>
              <w:rPr>
                <w:rFonts w:hint="eastAsia"/>
                <w:color w:val="auto"/>
                <w:highlight w:val="none"/>
              </w:rPr>
              <w:t>数据源</w:t>
            </w:r>
          </w:p>
        </w:tc>
        <w:tc>
          <w:tcPr>
            <w:tcW w:w="5209" w:type="dxa"/>
            <w:gridSpan w:val="2"/>
          </w:tcPr>
          <w:p>
            <w:pPr>
              <w:rPr>
                <w:color w:val="auto"/>
                <w:highlight w:val="none"/>
              </w:rPr>
            </w:pPr>
            <w:r>
              <w:rPr>
                <w:rFonts w:hint="eastAsia"/>
                <w:color w:val="auto"/>
                <w:highlight w:val="none"/>
              </w:rPr>
              <w:t>批量同步： 数据静态同步支特主流关系数据库、非关系型数据库、分布式数据库、流数据等多种类型的数据源</w:t>
            </w:r>
          </w:p>
        </w:tc>
        <w:tc>
          <w:tcPr>
            <w:tcW w:w="427" w:type="dxa"/>
            <w:gridSpan w:val="2"/>
            <w:vMerge w:val="restart"/>
          </w:tcPr>
          <w:p>
            <w:pPr>
              <w:rPr>
                <w:b/>
                <w:bCs/>
                <w:color w:val="auto"/>
                <w:highlight w:val="none"/>
              </w:rPr>
            </w:pPr>
            <w:r>
              <w:rPr>
                <w:rFonts w:hint="eastAsia"/>
                <w:b/>
                <w:bCs/>
                <w:color w:val="auto"/>
                <w:highlight w:val="none"/>
              </w:rPr>
              <w:t>1</w:t>
            </w:r>
          </w:p>
        </w:tc>
        <w:tc>
          <w:tcPr>
            <w:tcW w:w="427" w:type="dxa"/>
            <w:gridSpan w:val="2"/>
            <w:vMerge w:val="restart"/>
          </w:tcPr>
          <w:p>
            <w:pPr>
              <w:rPr>
                <w:b/>
                <w:bCs/>
                <w:color w:val="auto"/>
                <w:highlight w:val="none"/>
              </w:rPr>
            </w:pPr>
            <w:r>
              <w:rPr>
                <w:rFonts w:hint="eastAsia"/>
                <w:b/>
                <w:bCs/>
                <w:color w:val="auto"/>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vMerge w:val="continue"/>
          </w:tcPr>
          <w:p>
            <w:pPr>
              <w:rPr>
                <w:color w:val="auto"/>
                <w:highlight w:val="none"/>
              </w:rPr>
            </w:pPr>
          </w:p>
        </w:tc>
        <w:tc>
          <w:tcPr>
            <w:tcW w:w="5209" w:type="dxa"/>
            <w:gridSpan w:val="2"/>
          </w:tcPr>
          <w:p>
            <w:pPr>
              <w:rPr>
                <w:color w:val="auto"/>
                <w:highlight w:val="none"/>
              </w:rPr>
            </w:pPr>
            <w:r>
              <w:rPr>
                <w:rFonts w:hint="eastAsia"/>
                <w:color w:val="auto"/>
                <w:highlight w:val="none"/>
              </w:rPr>
              <w:t>增量同步：从数据源获取增量数据。</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31" w:type="dxa"/>
          </w:tcPr>
          <w:p>
            <w:pPr>
              <w:rPr>
                <w:color w:val="auto"/>
                <w:highlight w:val="none"/>
              </w:rPr>
            </w:pPr>
            <w:r>
              <w:rPr>
                <w:rFonts w:hint="eastAsia"/>
                <w:color w:val="auto"/>
                <w:highlight w:val="none"/>
              </w:rPr>
              <w:t>3</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vMerge w:val="restart"/>
          </w:tcPr>
          <w:p>
            <w:pPr>
              <w:rPr>
                <w:color w:val="auto"/>
                <w:highlight w:val="none"/>
              </w:rPr>
            </w:pPr>
            <w:r>
              <w:rPr>
                <w:rFonts w:hint="eastAsia"/>
                <w:color w:val="auto"/>
                <w:highlight w:val="none"/>
              </w:rPr>
              <w:t>数据同步作业管理、类型转化</w:t>
            </w:r>
          </w:p>
        </w:tc>
        <w:tc>
          <w:tcPr>
            <w:tcW w:w="5209" w:type="dxa"/>
            <w:gridSpan w:val="2"/>
          </w:tcPr>
          <w:p>
            <w:pPr>
              <w:rPr>
                <w:color w:val="auto"/>
                <w:highlight w:val="none"/>
              </w:rPr>
            </w:pPr>
            <w:r>
              <w:rPr>
                <w:rFonts w:hint="eastAsia"/>
                <w:color w:val="auto"/>
                <w:highlight w:val="none"/>
              </w:rPr>
              <w:t>协助客户掌握数据采集汇聚的技术，实现数据按周进行自动更新。</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4</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vMerge w:val="continue"/>
          </w:tcPr>
          <w:p>
            <w:pPr>
              <w:rPr>
                <w:color w:val="auto"/>
                <w:highlight w:val="none"/>
              </w:rPr>
            </w:pPr>
          </w:p>
        </w:tc>
        <w:tc>
          <w:tcPr>
            <w:tcW w:w="5209" w:type="dxa"/>
            <w:gridSpan w:val="2"/>
          </w:tcPr>
          <w:p>
            <w:pPr>
              <w:rPr>
                <w:color w:val="auto"/>
                <w:highlight w:val="none"/>
              </w:rPr>
            </w:pPr>
            <w:r>
              <w:rPr>
                <w:rFonts w:hint="eastAsia"/>
                <w:color w:val="auto"/>
                <w:highlight w:val="none"/>
              </w:rPr>
              <w:t>支持定时触发。</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5</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vMerge w:val="continue"/>
          </w:tcPr>
          <w:p>
            <w:pPr>
              <w:rPr>
                <w:color w:val="auto"/>
                <w:highlight w:val="none"/>
              </w:rPr>
            </w:pPr>
          </w:p>
        </w:tc>
        <w:tc>
          <w:tcPr>
            <w:tcW w:w="5209" w:type="dxa"/>
            <w:gridSpan w:val="2"/>
          </w:tcPr>
          <w:p>
            <w:pPr>
              <w:rPr>
                <w:color w:val="auto"/>
                <w:highlight w:val="none"/>
              </w:rPr>
            </w:pPr>
            <w:r>
              <w:rPr>
                <w:rFonts w:hint="eastAsia"/>
                <w:color w:val="auto"/>
                <w:highlight w:val="none"/>
              </w:rPr>
              <w:t>支持对于同步的表格进行映射配置。</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6</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vMerge w:val="continue"/>
          </w:tcPr>
          <w:p>
            <w:pPr>
              <w:rPr>
                <w:color w:val="auto"/>
                <w:highlight w:val="none"/>
              </w:rPr>
            </w:pPr>
          </w:p>
        </w:tc>
        <w:tc>
          <w:tcPr>
            <w:tcW w:w="5209" w:type="dxa"/>
            <w:gridSpan w:val="2"/>
          </w:tcPr>
          <w:p>
            <w:pPr>
              <w:rPr>
                <w:color w:val="auto"/>
                <w:highlight w:val="none"/>
              </w:rPr>
            </w:pPr>
            <w:r>
              <w:rPr>
                <w:rFonts w:hint="eastAsia"/>
                <w:color w:val="auto"/>
                <w:highlight w:val="none"/>
              </w:rPr>
              <w:t>支持对于同步作业进行告警配置，包括告警是否开启、告警内容、通知人配置信息。</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7</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vMerge w:val="continue"/>
          </w:tcPr>
          <w:p>
            <w:pPr>
              <w:rPr>
                <w:color w:val="auto"/>
                <w:highlight w:val="none"/>
              </w:rPr>
            </w:pPr>
          </w:p>
        </w:tc>
        <w:tc>
          <w:tcPr>
            <w:tcW w:w="5209" w:type="dxa"/>
            <w:gridSpan w:val="2"/>
          </w:tcPr>
          <w:p>
            <w:pPr>
              <w:rPr>
                <w:color w:val="auto"/>
                <w:highlight w:val="none"/>
              </w:rPr>
            </w:pPr>
            <w:r>
              <w:rPr>
                <w:rFonts w:hint="eastAsia"/>
                <w:color w:val="auto"/>
                <w:highlight w:val="none"/>
              </w:rPr>
              <w:t>支持对于同步作业的运行环境进行检查。</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8</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vMerge w:val="continue"/>
          </w:tcPr>
          <w:p>
            <w:pPr>
              <w:rPr>
                <w:color w:val="auto"/>
                <w:highlight w:val="none"/>
              </w:rPr>
            </w:pPr>
          </w:p>
        </w:tc>
        <w:tc>
          <w:tcPr>
            <w:tcW w:w="5209" w:type="dxa"/>
            <w:gridSpan w:val="2"/>
          </w:tcPr>
          <w:p>
            <w:pPr>
              <w:rPr>
                <w:color w:val="auto"/>
                <w:highlight w:val="none"/>
              </w:rPr>
            </w:pPr>
            <w:r>
              <w:rPr>
                <w:rFonts w:hint="eastAsia"/>
                <w:color w:val="auto"/>
                <w:highlight w:val="none"/>
              </w:rPr>
              <w:t>支持异构数据源之间的数据同步，并自动进行数据类型的转化。</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9</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vMerge w:val="continue"/>
          </w:tcPr>
          <w:p>
            <w:pPr>
              <w:rPr>
                <w:color w:val="auto"/>
                <w:highlight w:val="none"/>
              </w:rPr>
            </w:pPr>
          </w:p>
        </w:tc>
        <w:tc>
          <w:tcPr>
            <w:tcW w:w="5209" w:type="dxa"/>
            <w:gridSpan w:val="2"/>
          </w:tcPr>
          <w:p>
            <w:pPr>
              <w:rPr>
                <w:color w:val="auto"/>
                <w:highlight w:val="none"/>
              </w:rPr>
            </w:pPr>
            <w:r>
              <w:rPr>
                <w:rFonts w:hint="eastAsia"/>
                <w:color w:val="auto"/>
                <w:highlight w:val="none"/>
              </w:rPr>
              <w:t>支持用户根据实际使用情况对于静态全量同步作业进行自定义调度。</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10</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vMerge w:val="restart"/>
          </w:tcPr>
          <w:p>
            <w:pPr>
              <w:rPr>
                <w:color w:val="auto"/>
                <w:highlight w:val="none"/>
              </w:rPr>
            </w:pPr>
            <w:r>
              <w:rPr>
                <w:rFonts w:hint="eastAsia"/>
                <w:color w:val="auto"/>
                <w:highlight w:val="none"/>
              </w:rPr>
              <w:t>数据对比和运营监控</w:t>
            </w:r>
          </w:p>
        </w:tc>
        <w:tc>
          <w:tcPr>
            <w:tcW w:w="5209" w:type="dxa"/>
            <w:gridSpan w:val="2"/>
          </w:tcPr>
          <w:p>
            <w:pPr>
              <w:rPr>
                <w:color w:val="auto"/>
                <w:highlight w:val="none"/>
              </w:rPr>
            </w:pPr>
            <w:r>
              <w:rPr>
                <w:rFonts w:hint="eastAsia"/>
                <w:color w:val="auto"/>
                <w:highlight w:val="none"/>
              </w:rPr>
              <w:t>支持对于源端和目标端的数据进行数据量和数据内容的对比。</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11</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vMerge w:val="continue"/>
          </w:tcPr>
          <w:p>
            <w:pPr>
              <w:rPr>
                <w:color w:val="auto"/>
                <w:highlight w:val="none"/>
              </w:rPr>
            </w:pPr>
          </w:p>
        </w:tc>
        <w:tc>
          <w:tcPr>
            <w:tcW w:w="5209" w:type="dxa"/>
            <w:gridSpan w:val="2"/>
          </w:tcPr>
          <w:p>
            <w:pPr>
              <w:rPr>
                <w:color w:val="auto"/>
                <w:highlight w:val="none"/>
              </w:rPr>
            </w:pPr>
            <w:r>
              <w:rPr>
                <w:rFonts w:hint="eastAsia"/>
                <w:color w:val="auto"/>
                <w:highlight w:val="none"/>
              </w:rPr>
              <w:t>对比方式支持全量数据对比和增量数据对比。</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12</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vMerge w:val="continue"/>
          </w:tcPr>
          <w:p>
            <w:pPr>
              <w:rPr>
                <w:color w:val="auto"/>
                <w:highlight w:val="none"/>
              </w:rPr>
            </w:pPr>
          </w:p>
        </w:tc>
        <w:tc>
          <w:tcPr>
            <w:tcW w:w="5209" w:type="dxa"/>
            <w:gridSpan w:val="2"/>
          </w:tcPr>
          <w:p>
            <w:pPr>
              <w:rPr>
                <w:color w:val="auto"/>
                <w:highlight w:val="none"/>
              </w:rPr>
            </w:pPr>
            <w:r>
              <w:rPr>
                <w:rFonts w:hint="eastAsia"/>
                <w:color w:val="auto"/>
                <w:highlight w:val="none"/>
              </w:rPr>
              <w:t>可以对数据抽取速度进行限流。</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13</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vMerge w:val="continue"/>
          </w:tcPr>
          <w:p>
            <w:pPr>
              <w:rPr>
                <w:color w:val="auto"/>
                <w:highlight w:val="none"/>
              </w:rPr>
            </w:pPr>
          </w:p>
        </w:tc>
        <w:tc>
          <w:tcPr>
            <w:tcW w:w="5209" w:type="dxa"/>
            <w:gridSpan w:val="2"/>
          </w:tcPr>
          <w:p>
            <w:pPr>
              <w:rPr>
                <w:color w:val="auto"/>
                <w:highlight w:val="none"/>
              </w:rPr>
            </w:pPr>
            <w:r>
              <w:rPr>
                <w:rFonts w:hint="eastAsia"/>
                <w:color w:val="auto"/>
                <w:highlight w:val="none"/>
              </w:rPr>
              <w:t>支持对于运行中的对比作业进行监控。</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14</w:t>
            </w:r>
          </w:p>
        </w:tc>
        <w:tc>
          <w:tcPr>
            <w:tcW w:w="855" w:type="dxa"/>
            <w:vMerge w:val="continue"/>
          </w:tcPr>
          <w:p>
            <w:pPr>
              <w:rPr>
                <w:color w:val="auto"/>
                <w:highlight w:val="none"/>
              </w:rPr>
            </w:pPr>
          </w:p>
        </w:tc>
        <w:tc>
          <w:tcPr>
            <w:tcW w:w="636" w:type="dxa"/>
            <w:vMerge w:val="restart"/>
          </w:tcPr>
          <w:p>
            <w:pPr>
              <w:rPr>
                <w:color w:val="auto"/>
                <w:highlight w:val="none"/>
              </w:rPr>
            </w:pPr>
            <w:r>
              <w:rPr>
                <w:rFonts w:hint="eastAsia"/>
                <w:color w:val="auto"/>
                <w:highlight w:val="none"/>
              </w:rPr>
              <w:t>管理数据</w:t>
            </w:r>
          </w:p>
        </w:tc>
        <w:tc>
          <w:tcPr>
            <w:tcW w:w="881" w:type="dxa"/>
          </w:tcPr>
          <w:p>
            <w:pPr>
              <w:rPr>
                <w:color w:val="auto"/>
                <w:highlight w:val="none"/>
              </w:rPr>
            </w:pPr>
            <w:r>
              <w:rPr>
                <w:rFonts w:hint="eastAsia"/>
                <w:color w:val="auto"/>
                <w:highlight w:val="none"/>
              </w:rPr>
              <w:t>操纵数据</w:t>
            </w:r>
          </w:p>
        </w:tc>
        <w:tc>
          <w:tcPr>
            <w:tcW w:w="5209" w:type="dxa"/>
            <w:gridSpan w:val="2"/>
          </w:tcPr>
          <w:p>
            <w:pPr>
              <w:rPr>
                <w:color w:val="auto"/>
                <w:highlight w:val="none"/>
              </w:rPr>
            </w:pPr>
            <w:r>
              <w:rPr>
                <w:rFonts w:hint="eastAsia"/>
                <w:color w:val="auto"/>
                <w:highlight w:val="none"/>
              </w:rPr>
              <w:t>操纵数据就是对数据库中对数据进行增加、删除、修改、清空等操作。</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531" w:type="dxa"/>
          </w:tcPr>
          <w:p>
            <w:pPr>
              <w:rPr>
                <w:color w:val="auto"/>
                <w:highlight w:val="none"/>
              </w:rPr>
            </w:pPr>
            <w:r>
              <w:rPr>
                <w:rFonts w:hint="eastAsia"/>
                <w:color w:val="auto"/>
                <w:highlight w:val="none"/>
              </w:rPr>
              <w:t>15</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并发控制</w:t>
            </w:r>
          </w:p>
        </w:tc>
        <w:tc>
          <w:tcPr>
            <w:tcW w:w="5209" w:type="dxa"/>
            <w:gridSpan w:val="2"/>
          </w:tcPr>
          <w:p>
            <w:pPr>
              <w:rPr>
                <w:color w:val="auto"/>
                <w:highlight w:val="none"/>
              </w:rPr>
            </w:pPr>
            <w:r>
              <w:rPr>
                <w:rFonts w:hint="eastAsia"/>
                <w:color w:val="auto"/>
                <w:highlight w:val="none"/>
              </w:rPr>
              <w:t>支持多版本并发控制（Multi-Version Concurrency Control，MVCC）。MVCC 为每个数据库会话提供了事务隔离，确保每个查询事务都能看到一个数据的一致性视图，即数据快照，而不受其他并发事务的影响。这种机制确保了在并发环境下，查询（读取）操作获取的锁不会与写入操作获取的锁发生冲突，从而保证了数据库在多用户环境下的高性能。</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31" w:type="dxa"/>
          </w:tcPr>
          <w:p>
            <w:pPr>
              <w:rPr>
                <w:color w:val="auto"/>
                <w:highlight w:val="none"/>
              </w:rPr>
            </w:pPr>
            <w:r>
              <w:rPr>
                <w:rFonts w:hint="eastAsia"/>
                <w:color w:val="auto"/>
                <w:highlight w:val="none"/>
              </w:rPr>
              <w:t>16</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事务管理</w:t>
            </w:r>
          </w:p>
        </w:tc>
        <w:tc>
          <w:tcPr>
            <w:tcW w:w="5209" w:type="dxa"/>
            <w:gridSpan w:val="2"/>
          </w:tcPr>
          <w:p>
            <w:pPr>
              <w:rPr>
                <w:color w:val="auto"/>
                <w:highlight w:val="none"/>
              </w:rPr>
            </w:pPr>
            <w:r>
              <w:rPr>
                <w:rFonts w:hint="eastAsia"/>
                <w:color w:val="auto"/>
                <w:highlight w:val="none"/>
              </w:rPr>
              <w:t>事务允许将多个 SQL 语句捆绑在同一个操作中。事务中的所有 SQL 要么全部执行，要么全部不执行。 事务允许将多个 SQL 语句捆绑在同一个操作中，确保这些操作要么全部成功执行，要么全部不执行，从而维护数据的完整性。</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17</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回收空间</w:t>
            </w:r>
          </w:p>
        </w:tc>
        <w:tc>
          <w:tcPr>
            <w:tcW w:w="5209" w:type="dxa"/>
            <w:gridSpan w:val="2"/>
          </w:tcPr>
          <w:p>
            <w:pPr>
              <w:rPr>
                <w:color w:val="auto"/>
                <w:highlight w:val="none"/>
              </w:rPr>
            </w:pPr>
            <w:r>
              <w:rPr>
                <w:rFonts w:hint="eastAsia"/>
                <w:color w:val="auto"/>
                <w:highlight w:val="none"/>
              </w:rPr>
              <w:t>支持定期对MVCC 事务并发模型的已删除或更新的数据进行回收操作，确保清空这些数据所占用的空间。</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18</w:t>
            </w:r>
          </w:p>
        </w:tc>
        <w:tc>
          <w:tcPr>
            <w:tcW w:w="855" w:type="dxa"/>
            <w:vMerge w:val="continue"/>
          </w:tcPr>
          <w:p>
            <w:pPr>
              <w:rPr>
                <w:color w:val="auto"/>
                <w:highlight w:val="none"/>
              </w:rPr>
            </w:pPr>
          </w:p>
        </w:tc>
        <w:tc>
          <w:tcPr>
            <w:tcW w:w="636" w:type="dxa"/>
            <w:vMerge w:val="restart"/>
          </w:tcPr>
          <w:p>
            <w:pPr>
              <w:rPr>
                <w:color w:val="auto"/>
                <w:highlight w:val="none"/>
              </w:rPr>
            </w:pPr>
            <w:r>
              <w:rPr>
                <w:rFonts w:hint="eastAsia"/>
                <w:color w:val="auto"/>
                <w:highlight w:val="none"/>
              </w:rPr>
              <w:t>查询数据</w:t>
            </w:r>
          </w:p>
        </w:tc>
        <w:tc>
          <w:tcPr>
            <w:tcW w:w="881" w:type="dxa"/>
          </w:tcPr>
          <w:p>
            <w:pPr>
              <w:rPr>
                <w:color w:val="auto"/>
                <w:highlight w:val="none"/>
              </w:rPr>
            </w:pPr>
            <w:r>
              <w:rPr>
                <w:rFonts w:hint="eastAsia"/>
                <w:color w:val="auto"/>
                <w:highlight w:val="none"/>
              </w:rPr>
              <w:t>查询操作</w:t>
            </w:r>
          </w:p>
        </w:tc>
        <w:tc>
          <w:tcPr>
            <w:tcW w:w="5209" w:type="dxa"/>
            <w:gridSpan w:val="2"/>
          </w:tcPr>
          <w:p>
            <w:pPr>
              <w:rPr>
                <w:color w:val="auto"/>
                <w:highlight w:val="none"/>
              </w:rPr>
            </w:pPr>
            <w:r>
              <w:rPr>
                <w:rFonts w:hint="eastAsia"/>
                <w:color w:val="auto"/>
                <w:highlight w:val="none"/>
              </w:rPr>
              <w:t>支持查询功能，支持查询计划，支持函数查询等操作。</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31" w:type="dxa"/>
          </w:tcPr>
          <w:p>
            <w:pPr>
              <w:rPr>
                <w:color w:val="auto"/>
                <w:highlight w:val="none"/>
              </w:rPr>
            </w:pPr>
            <w:r>
              <w:rPr>
                <w:rFonts w:hint="eastAsia"/>
                <w:color w:val="auto"/>
                <w:highlight w:val="none"/>
              </w:rPr>
              <w:t>19</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聚集下推</w:t>
            </w:r>
          </w:p>
        </w:tc>
        <w:tc>
          <w:tcPr>
            <w:tcW w:w="5209" w:type="dxa"/>
            <w:gridSpan w:val="2"/>
          </w:tcPr>
          <w:p>
            <w:pPr>
              <w:rPr>
                <w:color w:val="auto"/>
                <w:highlight w:val="none"/>
              </w:rPr>
            </w:pPr>
            <w:r>
              <w:rPr>
                <w:rFonts w:hint="eastAsia"/>
                <w:color w:val="auto"/>
                <w:highlight w:val="none"/>
              </w:rPr>
              <w:t>支持通过将聚合操作下推至数据源来减少传输和处理数据的开销，从而提高查询性能和效率。聚集下推的实现原理在于在查询执行过程中尽早执行聚合操作，并将这些操作下推至数据源进行处理。</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31" w:type="dxa"/>
          </w:tcPr>
          <w:p>
            <w:pPr>
              <w:rPr>
                <w:color w:val="auto"/>
                <w:highlight w:val="none"/>
              </w:rPr>
            </w:pPr>
            <w:r>
              <w:rPr>
                <w:rFonts w:hint="eastAsia"/>
                <w:color w:val="auto"/>
                <w:highlight w:val="none"/>
              </w:rPr>
              <w:t>20</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数据裁剪</w:t>
            </w:r>
          </w:p>
        </w:tc>
        <w:tc>
          <w:tcPr>
            <w:tcW w:w="5209" w:type="dxa"/>
            <w:gridSpan w:val="2"/>
          </w:tcPr>
          <w:p>
            <w:pPr>
              <w:rPr>
                <w:color w:val="auto"/>
                <w:highlight w:val="none"/>
              </w:rPr>
            </w:pPr>
            <w:r>
              <w:rPr>
                <w:rFonts w:hint="eastAsia"/>
                <w:color w:val="auto"/>
                <w:highlight w:val="none"/>
              </w:rPr>
              <w:t>支持数据裁剪（DataSkipping）的优化功能，在数据库运行查询语句时，通过预计算每个块（block）中列聚集信息，在执行期间跳过非必要的数据块，减少数据读取量提高查询性能。</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31" w:type="dxa"/>
          </w:tcPr>
          <w:p>
            <w:pPr>
              <w:rPr>
                <w:color w:val="auto"/>
                <w:highlight w:val="none"/>
              </w:rPr>
            </w:pPr>
            <w:r>
              <w:rPr>
                <w:rFonts w:hint="eastAsia"/>
                <w:color w:val="auto"/>
                <w:highlight w:val="none"/>
              </w:rPr>
              <w:t>21</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预聚集</w:t>
            </w:r>
          </w:p>
        </w:tc>
        <w:tc>
          <w:tcPr>
            <w:tcW w:w="5209" w:type="dxa"/>
            <w:gridSpan w:val="2"/>
          </w:tcPr>
          <w:p>
            <w:pPr>
              <w:rPr>
                <w:color w:val="auto"/>
                <w:highlight w:val="none"/>
              </w:rPr>
            </w:pPr>
            <w:r>
              <w:rPr>
                <w:rFonts w:hint="eastAsia"/>
                <w:color w:val="auto"/>
                <w:highlight w:val="none"/>
              </w:rPr>
              <w:t>支持预聚集功能，在数据插入的同时计算数据列的聚合（Aggregate）信息，并将其预先保存，以供后续查询使用。</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31" w:type="dxa"/>
          </w:tcPr>
          <w:p>
            <w:pPr>
              <w:rPr>
                <w:color w:val="auto"/>
                <w:highlight w:val="none"/>
              </w:rPr>
            </w:pPr>
            <w:r>
              <w:rPr>
                <w:rFonts w:hint="eastAsia"/>
                <w:color w:val="auto"/>
                <w:highlight w:val="none"/>
              </w:rPr>
              <w:t>22</w:t>
            </w:r>
          </w:p>
        </w:tc>
        <w:tc>
          <w:tcPr>
            <w:tcW w:w="855" w:type="dxa"/>
            <w:vMerge w:val="continue"/>
          </w:tcPr>
          <w:p>
            <w:pPr>
              <w:rPr>
                <w:color w:val="auto"/>
                <w:highlight w:val="none"/>
              </w:rPr>
            </w:pPr>
          </w:p>
        </w:tc>
        <w:tc>
          <w:tcPr>
            <w:tcW w:w="636" w:type="dxa"/>
            <w:vMerge w:val="restart"/>
          </w:tcPr>
          <w:p>
            <w:pPr>
              <w:rPr>
                <w:color w:val="auto"/>
                <w:highlight w:val="none"/>
              </w:rPr>
            </w:pPr>
            <w:r>
              <w:rPr>
                <w:rFonts w:hint="eastAsia"/>
                <w:color w:val="auto"/>
                <w:highlight w:val="none"/>
              </w:rPr>
              <w:t>导入导出</w:t>
            </w:r>
          </w:p>
        </w:tc>
        <w:tc>
          <w:tcPr>
            <w:tcW w:w="881" w:type="dxa"/>
          </w:tcPr>
          <w:p>
            <w:pPr>
              <w:rPr>
                <w:color w:val="auto"/>
                <w:highlight w:val="none"/>
              </w:rPr>
            </w:pPr>
            <w:r>
              <w:rPr>
                <w:rFonts w:hint="eastAsia"/>
                <w:color w:val="auto"/>
                <w:highlight w:val="none"/>
              </w:rPr>
              <w:t>导入数据文件</w:t>
            </w:r>
          </w:p>
        </w:tc>
        <w:tc>
          <w:tcPr>
            <w:tcW w:w="5209" w:type="dxa"/>
            <w:gridSpan w:val="2"/>
          </w:tcPr>
          <w:p>
            <w:pPr>
              <w:rPr>
                <w:color w:val="auto"/>
                <w:highlight w:val="none"/>
              </w:rPr>
            </w:pPr>
            <w:r>
              <w:rPr>
                <w:rFonts w:hint="eastAsia"/>
                <w:color w:val="auto"/>
                <w:highlight w:val="none"/>
              </w:rPr>
              <w:t>支持集成了多种数据上传工具，并支持 ETL、ELT 和 zero-ETL 等数据入库及转换任务。用户可以通过平台从本地上传 csv 或 text 文件中的数据到目标表并对数据进行分析。</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31" w:type="dxa"/>
          </w:tcPr>
          <w:p>
            <w:pPr>
              <w:rPr>
                <w:color w:val="auto"/>
                <w:highlight w:val="none"/>
              </w:rPr>
            </w:pPr>
            <w:r>
              <w:rPr>
                <w:rFonts w:hint="eastAsia"/>
                <w:color w:val="auto"/>
                <w:highlight w:val="none"/>
              </w:rPr>
              <w:t>23</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格式化数据文件</w:t>
            </w:r>
          </w:p>
        </w:tc>
        <w:tc>
          <w:tcPr>
            <w:tcW w:w="5209" w:type="dxa"/>
            <w:gridSpan w:val="2"/>
          </w:tcPr>
          <w:p>
            <w:pPr>
              <w:rPr>
                <w:color w:val="auto"/>
                <w:highlight w:val="none"/>
              </w:rPr>
            </w:pPr>
            <w:r>
              <w:rPr>
                <w:rFonts w:hint="eastAsia"/>
                <w:color w:val="auto"/>
                <w:highlight w:val="none"/>
              </w:rPr>
              <w:t>在导入和导出数据时，用户必须指定数据的格式。支持允许用户指定其数据格式，可以是文本（text）格式或者逗号分隔值（CSV）格式。为了确保 本平台能够正确读取，外部数据必须经过适当的格式化。</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24</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字符编码</w:t>
            </w:r>
          </w:p>
        </w:tc>
        <w:tc>
          <w:tcPr>
            <w:tcW w:w="5209" w:type="dxa"/>
            <w:gridSpan w:val="2"/>
          </w:tcPr>
          <w:p>
            <w:pPr>
              <w:rPr>
                <w:color w:val="auto"/>
                <w:highlight w:val="none"/>
              </w:rPr>
            </w:pPr>
            <w:r>
              <w:rPr>
                <w:rFonts w:hint="eastAsia"/>
                <w:color w:val="auto"/>
                <w:highlight w:val="none"/>
              </w:rPr>
              <w:t>支持包括 ISO 8859 系列等单字节字符集以及EUC、UTF-8、Mule 内部编码等多字节字符集。</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25</w:t>
            </w:r>
          </w:p>
        </w:tc>
        <w:tc>
          <w:tcPr>
            <w:tcW w:w="855" w:type="dxa"/>
            <w:vMerge w:val="continue"/>
          </w:tcPr>
          <w:p>
            <w:pPr>
              <w:rPr>
                <w:color w:val="auto"/>
                <w:highlight w:val="none"/>
              </w:rPr>
            </w:pPr>
          </w:p>
        </w:tc>
        <w:tc>
          <w:tcPr>
            <w:tcW w:w="636" w:type="dxa"/>
            <w:vMerge w:val="restart"/>
          </w:tcPr>
          <w:p>
            <w:pPr>
              <w:rPr>
                <w:color w:val="auto"/>
                <w:highlight w:val="none"/>
              </w:rPr>
            </w:pPr>
            <w:r>
              <w:rPr>
                <w:rFonts w:hint="eastAsia"/>
                <w:color w:val="auto"/>
                <w:highlight w:val="none"/>
              </w:rPr>
              <w:t>管理数据库对象</w:t>
            </w:r>
          </w:p>
        </w:tc>
        <w:tc>
          <w:tcPr>
            <w:tcW w:w="881" w:type="dxa"/>
          </w:tcPr>
          <w:p>
            <w:pPr>
              <w:rPr>
                <w:color w:val="auto"/>
                <w:highlight w:val="none"/>
              </w:rPr>
            </w:pPr>
            <w:r>
              <w:rPr>
                <w:rFonts w:hint="eastAsia"/>
                <w:color w:val="auto"/>
                <w:highlight w:val="none"/>
              </w:rPr>
              <w:t>数据库</w:t>
            </w:r>
          </w:p>
        </w:tc>
        <w:tc>
          <w:tcPr>
            <w:tcW w:w="5209" w:type="dxa"/>
            <w:gridSpan w:val="2"/>
          </w:tcPr>
          <w:p>
            <w:pPr>
              <w:rPr>
                <w:color w:val="auto"/>
                <w:highlight w:val="none"/>
              </w:rPr>
            </w:pPr>
            <w:r>
              <w:rPr>
                <w:rFonts w:hint="eastAsia"/>
                <w:color w:val="auto"/>
                <w:highlight w:val="none"/>
              </w:rPr>
              <w:t>支持创建、修改、查看、删除数据库。</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26</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表</w:t>
            </w:r>
          </w:p>
        </w:tc>
        <w:tc>
          <w:tcPr>
            <w:tcW w:w="5209" w:type="dxa"/>
            <w:gridSpan w:val="2"/>
          </w:tcPr>
          <w:p>
            <w:pPr>
              <w:rPr>
                <w:color w:val="auto"/>
                <w:highlight w:val="none"/>
              </w:rPr>
            </w:pPr>
            <w:r>
              <w:rPr>
                <w:rFonts w:hint="eastAsia"/>
                <w:color w:val="auto"/>
                <w:highlight w:val="none"/>
              </w:rPr>
              <w:t>支持创建、查看、删除表。</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27</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分区表</w:t>
            </w:r>
          </w:p>
        </w:tc>
        <w:tc>
          <w:tcPr>
            <w:tcW w:w="5209" w:type="dxa"/>
            <w:gridSpan w:val="2"/>
          </w:tcPr>
          <w:p>
            <w:pPr>
              <w:rPr>
                <w:color w:val="auto"/>
                <w:highlight w:val="none"/>
              </w:rPr>
            </w:pPr>
            <w:r>
              <w:rPr>
                <w:rFonts w:hint="eastAsia"/>
                <w:color w:val="auto"/>
                <w:highlight w:val="none"/>
              </w:rPr>
              <w:t>支持创建、加载、验证、查看分区表。</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28</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Schema</w:t>
            </w:r>
          </w:p>
        </w:tc>
        <w:tc>
          <w:tcPr>
            <w:tcW w:w="5209" w:type="dxa"/>
            <w:gridSpan w:val="2"/>
          </w:tcPr>
          <w:p>
            <w:pPr>
              <w:rPr>
                <w:color w:val="auto"/>
                <w:highlight w:val="none"/>
              </w:rPr>
            </w:pPr>
            <w:r>
              <w:rPr>
                <w:rFonts w:hint="eastAsia"/>
                <w:color w:val="auto"/>
                <w:highlight w:val="none"/>
              </w:rPr>
              <w:t>支持创建、查看、删除Schema。</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29</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序列</w:t>
            </w:r>
          </w:p>
        </w:tc>
        <w:tc>
          <w:tcPr>
            <w:tcW w:w="5209" w:type="dxa"/>
            <w:gridSpan w:val="2"/>
          </w:tcPr>
          <w:p>
            <w:pPr>
              <w:rPr>
                <w:color w:val="auto"/>
                <w:highlight w:val="none"/>
              </w:rPr>
            </w:pPr>
            <w:r>
              <w:rPr>
                <w:rFonts w:hint="eastAsia"/>
                <w:color w:val="auto"/>
                <w:highlight w:val="none"/>
              </w:rPr>
              <w:t>支持创建、修改、引用、删除序列。</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31" w:type="dxa"/>
          </w:tcPr>
          <w:p>
            <w:pPr>
              <w:rPr>
                <w:color w:val="auto"/>
                <w:highlight w:val="none"/>
              </w:rPr>
            </w:pPr>
            <w:r>
              <w:rPr>
                <w:rFonts w:hint="eastAsia"/>
                <w:color w:val="auto"/>
                <w:highlight w:val="none"/>
              </w:rPr>
              <w:t>30</w:t>
            </w:r>
          </w:p>
        </w:tc>
        <w:tc>
          <w:tcPr>
            <w:tcW w:w="855" w:type="dxa"/>
            <w:vMerge w:val="continue"/>
          </w:tcPr>
          <w:p>
            <w:pPr>
              <w:rPr>
                <w:color w:val="auto"/>
                <w:highlight w:val="none"/>
              </w:rPr>
            </w:pPr>
          </w:p>
        </w:tc>
        <w:tc>
          <w:tcPr>
            <w:tcW w:w="636" w:type="dxa"/>
            <w:vMerge w:val="restart"/>
          </w:tcPr>
          <w:p>
            <w:pPr>
              <w:rPr>
                <w:color w:val="auto"/>
                <w:highlight w:val="none"/>
              </w:rPr>
            </w:pPr>
            <w:r>
              <w:rPr>
                <w:rFonts w:hint="eastAsia"/>
                <w:color w:val="auto"/>
                <w:highlight w:val="none"/>
              </w:rPr>
              <w:t>访问控制</w:t>
            </w:r>
          </w:p>
        </w:tc>
        <w:tc>
          <w:tcPr>
            <w:tcW w:w="881" w:type="dxa"/>
          </w:tcPr>
          <w:p>
            <w:pPr>
              <w:rPr>
                <w:color w:val="auto"/>
                <w:highlight w:val="none"/>
              </w:rPr>
            </w:pPr>
            <w:r>
              <w:rPr>
                <w:rFonts w:hint="eastAsia"/>
                <w:color w:val="auto"/>
                <w:highlight w:val="none"/>
              </w:rPr>
              <w:t>角色属性</w:t>
            </w:r>
          </w:p>
        </w:tc>
        <w:tc>
          <w:tcPr>
            <w:tcW w:w="5209" w:type="dxa"/>
            <w:gridSpan w:val="2"/>
          </w:tcPr>
          <w:p>
            <w:pPr>
              <w:rPr>
                <w:color w:val="auto"/>
                <w:highlight w:val="none"/>
              </w:rPr>
            </w:pPr>
            <w:r>
              <w:rPr>
                <w:rFonts w:hint="eastAsia"/>
                <w:color w:val="auto"/>
                <w:highlight w:val="none"/>
              </w:rPr>
              <w:t>支持通过角色（Role）来管理对数据库的访问权限。角色可以代表单个数据库用户或用户组。角色不仅可以拥有对数据库对象（例如表和函数）的访问权限，而且还可以将其拥有的权限赋予给其他角色。</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531" w:type="dxa"/>
          </w:tcPr>
          <w:p>
            <w:pPr>
              <w:rPr>
                <w:color w:val="auto"/>
                <w:highlight w:val="none"/>
              </w:rPr>
            </w:pPr>
            <w:r>
              <w:rPr>
                <w:rFonts w:hint="eastAsia"/>
                <w:color w:val="auto"/>
                <w:highlight w:val="none"/>
              </w:rPr>
              <w:t>31</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权限控制</w:t>
            </w:r>
          </w:p>
        </w:tc>
        <w:tc>
          <w:tcPr>
            <w:tcW w:w="5209" w:type="dxa"/>
            <w:gridSpan w:val="2"/>
          </w:tcPr>
          <w:p>
            <w:pPr>
              <w:rPr>
                <w:color w:val="auto"/>
                <w:highlight w:val="none"/>
              </w:rPr>
            </w:pPr>
            <w:r>
              <w:rPr>
                <w:rFonts w:hint="eastAsia"/>
                <w:color w:val="auto"/>
                <w:highlight w:val="none"/>
              </w:rPr>
              <w:t>支持按照业务属性对权限进行管控。数据库由多个 Schema 组成，而每个 Schema 又包含了表、函数等 SQL 对象。当数据库对象被创建时，它们会被分配一个所有者，这个所有者通常是执行创建操作的 SQL 命令的角色。在初始状态下，只有所有者或者超级用户能够对这些对象执行操作。其他角色在被分配了相应的权限之后，才能对这些 SQL 对象执行操作。</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31" w:type="dxa"/>
          </w:tcPr>
          <w:p>
            <w:pPr>
              <w:rPr>
                <w:color w:val="auto"/>
                <w:highlight w:val="none"/>
              </w:rPr>
            </w:pPr>
            <w:r>
              <w:rPr>
                <w:rFonts w:hint="eastAsia"/>
                <w:color w:val="auto"/>
                <w:highlight w:val="none"/>
              </w:rPr>
              <w:t>32</w:t>
            </w:r>
          </w:p>
        </w:tc>
        <w:tc>
          <w:tcPr>
            <w:tcW w:w="855" w:type="dxa"/>
            <w:vMerge w:val="continue"/>
          </w:tcPr>
          <w:p>
            <w:pPr>
              <w:rPr>
                <w:color w:val="auto"/>
                <w:highlight w:val="none"/>
              </w:rPr>
            </w:pPr>
          </w:p>
        </w:tc>
        <w:tc>
          <w:tcPr>
            <w:tcW w:w="636" w:type="dxa"/>
            <w:vMerge w:val="restart"/>
          </w:tcPr>
          <w:p>
            <w:pPr>
              <w:rPr>
                <w:color w:val="auto"/>
                <w:highlight w:val="none"/>
              </w:rPr>
            </w:pPr>
            <w:r>
              <w:rPr>
                <w:rFonts w:hint="eastAsia"/>
                <w:color w:val="auto"/>
                <w:highlight w:val="none"/>
              </w:rPr>
              <w:t>管理优化</w:t>
            </w:r>
          </w:p>
        </w:tc>
        <w:tc>
          <w:tcPr>
            <w:tcW w:w="881" w:type="dxa"/>
          </w:tcPr>
          <w:p>
            <w:pPr>
              <w:rPr>
                <w:color w:val="auto"/>
                <w:highlight w:val="none"/>
              </w:rPr>
            </w:pPr>
            <w:r>
              <w:rPr>
                <w:rFonts w:hint="eastAsia"/>
                <w:color w:val="auto"/>
                <w:highlight w:val="none"/>
              </w:rPr>
              <w:t>按需启停</w:t>
            </w:r>
          </w:p>
        </w:tc>
        <w:tc>
          <w:tcPr>
            <w:tcW w:w="5209" w:type="dxa"/>
            <w:gridSpan w:val="2"/>
          </w:tcPr>
          <w:p>
            <w:pPr>
              <w:rPr>
                <w:color w:val="auto"/>
                <w:highlight w:val="none"/>
              </w:rPr>
            </w:pPr>
            <w:r>
              <w:rPr>
                <w:rFonts w:hint="eastAsia"/>
                <w:color w:val="auto"/>
                <w:highlight w:val="none"/>
              </w:rPr>
              <w:t>支持按需扩缩容，按需启停，实现计算资源配置最优化，提升数仓的敏捷性和弹性，打开无限数据计算空间，更好地赋能业务发展。</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31" w:type="dxa"/>
          </w:tcPr>
          <w:p>
            <w:pPr>
              <w:rPr>
                <w:color w:val="auto"/>
                <w:highlight w:val="none"/>
              </w:rPr>
            </w:pPr>
            <w:r>
              <w:rPr>
                <w:rFonts w:hint="eastAsia"/>
                <w:color w:val="auto"/>
                <w:highlight w:val="none"/>
              </w:rPr>
              <w:t>33</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数据压缩</w:t>
            </w:r>
          </w:p>
        </w:tc>
        <w:tc>
          <w:tcPr>
            <w:tcW w:w="5209" w:type="dxa"/>
            <w:gridSpan w:val="2"/>
          </w:tcPr>
          <w:p>
            <w:pPr>
              <w:rPr>
                <w:color w:val="auto"/>
                <w:highlight w:val="none"/>
              </w:rPr>
            </w:pPr>
            <w:r>
              <w:rPr>
                <w:rFonts w:hint="eastAsia"/>
                <w:color w:val="auto"/>
                <w:highlight w:val="none"/>
              </w:rPr>
              <w:t>支持自适应压缩能力，降低硬件成本。通过支持ZSTD、HLLsparserepresentation、DeltaEncoding，在通用数据、元数据、字符串类型数据上大幅降低的存储大小。</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34</w:t>
            </w:r>
          </w:p>
        </w:tc>
        <w:tc>
          <w:tcPr>
            <w:tcW w:w="855" w:type="dxa"/>
            <w:vMerge w:val="continue"/>
          </w:tcPr>
          <w:p>
            <w:pPr>
              <w:rPr>
                <w:color w:val="auto"/>
                <w:highlight w:val="none"/>
              </w:rPr>
            </w:pPr>
          </w:p>
        </w:tc>
        <w:tc>
          <w:tcPr>
            <w:tcW w:w="636" w:type="dxa"/>
            <w:vMerge w:val="restart"/>
          </w:tcPr>
          <w:p>
            <w:pPr>
              <w:rPr>
                <w:color w:val="auto"/>
                <w:highlight w:val="none"/>
              </w:rPr>
            </w:pPr>
            <w:r>
              <w:rPr>
                <w:rFonts w:hint="eastAsia"/>
                <w:color w:val="auto"/>
                <w:highlight w:val="none"/>
              </w:rPr>
              <w:t>数据开发平台</w:t>
            </w:r>
          </w:p>
        </w:tc>
        <w:tc>
          <w:tcPr>
            <w:tcW w:w="881" w:type="dxa"/>
          </w:tcPr>
          <w:p>
            <w:pPr>
              <w:rPr>
                <w:color w:val="auto"/>
                <w:highlight w:val="none"/>
              </w:rPr>
            </w:pPr>
            <w:r>
              <w:rPr>
                <w:rFonts w:hint="eastAsia"/>
                <w:color w:val="auto"/>
                <w:highlight w:val="none"/>
              </w:rPr>
              <w:t>数据开发调度</w:t>
            </w:r>
          </w:p>
        </w:tc>
        <w:tc>
          <w:tcPr>
            <w:tcW w:w="5209" w:type="dxa"/>
            <w:gridSpan w:val="2"/>
          </w:tcPr>
          <w:p>
            <w:pPr>
              <w:rPr>
                <w:color w:val="auto"/>
                <w:highlight w:val="none"/>
              </w:rPr>
            </w:pPr>
            <w:r>
              <w:rPr>
                <w:rFonts w:hint="eastAsia"/>
                <w:color w:val="auto"/>
                <w:highlight w:val="none"/>
              </w:rPr>
              <w:t>提供一站式集成开发环境，满足大数据环境下的开发、调度、运维等需求。</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35</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数据开发隔离</w:t>
            </w:r>
          </w:p>
        </w:tc>
        <w:tc>
          <w:tcPr>
            <w:tcW w:w="5209" w:type="dxa"/>
            <w:gridSpan w:val="2"/>
          </w:tcPr>
          <w:p>
            <w:pPr>
              <w:rPr>
                <w:color w:val="auto"/>
                <w:highlight w:val="none"/>
              </w:rPr>
            </w:pPr>
            <w:r>
              <w:rPr>
                <w:rFonts w:hint="eastAsia"/>
                <w:color w:val="auto"/>
                <w:highlight w:val="none"/>
              </w:rPr>
              <w:t>具备开发、生产空间隔离，可以对空间中数据、资源、代码和配置进行隔离功能。</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36</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数据开发代码锁定</w:t>
            </w:r>
          </w:p>
        </w:tc>
        <w:tc>
          <w:tcPr>
            <w:tcW w:w="5209" w:type="dxa"/>
            <w:gridSpan w:val="2"/>
          </w:tcPr>
          <w:p>
            <w:pPr>
              <w:rPr>
                <w:color w:val="auto"/>
                <w:highlight w:val="none"/>
              </w:rPr>
            </w:pPr>
            <w:r>
              <w:rPr>
                <w:rFonts w:hint="eastAsia"/>
                <w:color w:val="auto"/>
                <w:highlight w:val="none"/>
              </w:rPr>
              <w:t>具备团队协同开发功能，能够实现代码版本管理、多人协同模式下的代码锁管理和冲突检测机制。</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31" w:type="dxa"/>
          </w:tcPr>
          <w:p>
            <w:pPr>
              <w:rPr>
                <w:color w:val="auto"/>
                <w:highlight w:val="none"/>
              </w:rPr>
            </w:pPr>
            <w:r>
              <w:rPr>
                <w:rFonts w:hint="eastAsia"/>
                <w:color w:val="auto"/>
                <w:highlight w:val="none"/>
              </w:rPr>
              <w:t>37</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数据开发图形化</w:t>
            </w:r>
          </w:p>
        </w:tc>
        <w:tc>
          <w:tcPr>
            <w:tcW w:w="5209" w:type="dxa"/>
            <w:gridSpan w:val="2"/>
          </w:tcPr>
          <w:p>
            <w:pPr>
              <w:rPr>
                <w:color w:val="auto"/>
                <w:highlight w:val="none"/>
              </w:rPr>
            </w:pPr>
            <w:r>
              <w:rPr>
                <w:rFonts w:hint="eastAsia"/>
                <w:color w:val="auto"/>
                <w:highlight w:val="none"/>
              </w:rPr>
              <w:t>具备通过图形化的拖拉拽方式、零编码交互完成数据的转换、过滤以及工作流开发功能，便于自主管理作业的部署以及生产监控运维。</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31" w:type="dxa"/>
          </w:tcPr>
          <w:p>
            <w:pPr>
              <w:rPr>
                <w:color w:val="auto"/>
                <w:highlight w:val="none"/>
              </w:rPr>
            </w:pPr>
            <w:r>
              <w:rPr>
                <w:rFonts w:hint="eastAsia"/>
                <w:color w:val="auto"/>
                <w:highlight w:val="none"/>
              </w:rPr>
              <w:t>38</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数据开发运行管理</w:t>
            </w:r>
          </w:p>
        </w:tc>
        <w:tc>
          <w:tcPr>
            <w:tcW w:w="5209" w:type="dxa"/>
            <w:gridSpan w:val="2"/>
          </w:tcPr>
          <w:p>
            <w:pPr>
              <w:rPr>
                <w:color w:val="auto"/>
                <w:highlight w:val="none"/>
              </w:rPr>
            </w:pPr>
            <w:r>
              <w:rPr>
                <w:rFonts w:hint="eastAsia"/>
                <w:color w:val="auto"/>
                <w:highlight w:val="none"/>
              </w:rPr>
              <w:t>具备工作流运行管理功能，能够管理工作流执行路径，包括但不限于串行、并行、分支条件，并应具有从此处开始运行功能。</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31" w:type="dxa"/>
          </w:tcPr>
          <w:p>
            <w:pPr>
              <w:rPr>
                <w:color w:val="auto"/>
                <w:highlight w:val="none"/>
              </w:rPr>
            </w:pPr>
            <w:r>
              <w:rPr>
                <w:rFonts w:hint="eastAsia"/>
                <w:color w:val="auto"/>
                <w:highlight w:val="none"/>
              </w:rPr>
              <w:t>39</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数据开发导入导出</w:t>
            </w:r>
          </w:p>
        </w:tc>
        <w:tc>
          <w:tcPr>
            <w:tcW w:w="5209" w:type="dxa"/>
            <w:gridSpan w:val="2"/>
          </w:tcPr>
          <w:p>
            <w:pPr>
              <w:rPr>
                <w:color w:val="auto"/>
                <w:highlight w:val="none"/>
              </w:rPr>
            </w:pPr>
            <w:r>
              <w:rPr>
                <w:rFonts w:hint="eastAsia"/>
                <w:color w:val="auto"/>
                <w:highlight w:val="none"/>
              </w:rPr>
              <w:t>具备工作流的导入导出功能，包括但不限于工作流、自定义函数、资源文件和模型等，可实现离线备份和异地发布。</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40</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数据开发版本管理</w:t>
            </w:r>
          </w:p>
        </w:tc>
        <w:tc>
          <w:tcPr>
            <w:tcW w:w="5209" w:type="dxa"/>
            <w:gridSpan w:val="2"/>
          </w:tcPr>
          <w:p>
            <w:pPr>
              <w:rPr>
                <w:color w:val="auto"/>
                <w:highlight w:val="none"/>
              </w:rPr>
            </w:pPr>
            <w:r>
              <w:rPr>
                <w:rFonts w:hint="eastAsia"/>
                <w:color w:val="auto"/>
                <w:highlight w:val="none"/>
              </w:rPr>
              <w:t>具备版本管理功能，能提供工作流和工作节点的版本查看及版本回滚。</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41</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数据开发工作节点管理</w:t>
            </w:r>
          </w:p>
        </w:tc>
        <w:tc>
          <w:tcPr>
            <w:tcW w:w="5209" w:type="dxa"/>
            <w:gridSpan w:val="2"/>
          </w:tcPr>
          <w:p>
            <w:pPr>
              <w:rPr>
                <w:color w:val="auto"/>
                <w:highlight w:val="none"/>
              </w:rPr>
            </w:pPr>
            <w:r>
              <w:rPr>
                <w:rFonts w:hint="eastAsia"/>
                <w:color w:val="auto"/>
                <w:highlight w:val="none"/>
              </w:rPr>
              <w:t>可对已删除的工作节点或工作流进行恢复。</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31" w:type="dxa"/>
          </w:tcPr>
          <w:p>
            <w:pPr>
              <w:rPr>
                <w:color w:val="auto"/>
                <w:highlight w:val="none"/>
              </w:rPr>
            </w:pPr>
            <w:r>
              <w:rPr>
                <w:rFonts w:hint="eastAsia"/>
                <w:color w:val="auto"/>
                <w:highlight w:val="none"/>
              </w:rPr>
              <w:t>42</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任务调度管理</w:t>
            </w:r>
          </w:p>
        </w:tc>
        <w:tc>
          <w:tcPr>
            <w:tcW w:w="5209" w:type="dxa"/>
            <w:gridSpan w:val="2"/>
          </w:tcPr>
          <w:p>
            <w:pPr>
              <w:rPr>
                <w:color w:val="auto"/>
                <w:highlight w:val="none"/>
              </w:rPr>
            </w:pPr>
            <w:r>
              <w:rPr>
                <w:rFonts w:hint="eastAsia"/>
                <w:color w:val="auto"/>
                <w:highlight w:val="none"/>
              </w:rPr>
              <w:t>具备调度管理功能，包括一次性调度与周期性调度，其中周期性调度应支持按分钟、小时、日、周、月、年调度，工作流可跨周期依赖。</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43</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任务启停</w:t>
            </w:r>
          </w:p>
        </w:tc>
        <w:tc>
          <w:tcPr>
            <w:tcW w:w="5209" w:type="dxa"/>
            <w:gridSpan w:val="2"/>
          </w:tcPr>
          <w:p>
            <w:pPr>
              <w:rPr>
                <w:color w:val="auto"/>
                <w:highlight w:val="none"/>
              </w:rPr>
            </w:pPr>
            <w:r>
              <w:rPr>
                <w:rFonts w:hint="eastAsia"/>
                <w:color w:val="auto"/>
                <w:highlight w:val="none"/>
              </w:rPr>
              <w:t>具备启停功能，支持工作流重跑；支持补数据，可通过设置工作流运行的起止时间，来达到导入历史数据的目的。</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31" w:type="dxa"/>
          </w:tcPr>
          <w:p>
            <w:pPr>
              <w:rPr>
                <w:color w:val="auto"/>
                <w:highlight w:val="none"/>
              </w:rPr>
            </w:pPr>
            <w:r>
              <w:rPr>
                <w:rFonts w:hint="eastAsia"/>
                <w:color w:val="auto"/>
                <w:highlight w:val="none"/>
              </w:rPr>
              <w:t>44</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数据运维</w:t>
            </w:r>
          </w:p>
        </w:tc>
        <w:tc>
          <w:tcPr>
            <w:tcW w:w="5209" w:type="dxa"/>
            <w:gridSpan w:val="2"/>
          </w:tcPr>
          <w:p>
            <w:pPr>
              <w:rPr>
                <w:color w:val="auto"/>
                <w:highlight w:val="none"/>
              </w:rPr>
            </w:pPr>
            <w:r>
              <w:rPr>
                <w:rFonts w:hint="eastAsia"/>
                <w:color w:val="auto"/>
                <w:highlight w:val="none"/>
              </w:rPr>
              <w:t>具备数据运维大盘功能，能够直观的展示各空间工作流运行情况，包括但不限于任务运行情况、任务出错排行和空间任务数量排行等，从各个维度展示系统的过去一段时间内的运行情况。</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31" w:type="dxa"/>
          </w:tcPr>
          <w:p>
            <w:pPr>
              <w:rPr>
                <w:color w:val="auto"/>
                <w:highlight w:val="none"/>
              </w:rPr>
            </w:pPr>
            <w:r>
              <w:rPr>
                <w:rFonts w:hint="eastAsia"/>
                <w:color w:val="auto"/>
                <w:highlight w:val="none"/>
              </w:rPr>
              <w:t>45</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数据作业管理</w:t>
            </w:r>
          </w:p>
        </w:tc>
        <w:tc>
          <w:tcPr>
            <w:tcW w:w="5209" w:type="dxa"/>
            <w:gridSpan w:val="2"/>
          </w:tcPr>
          <w:p>
            <w:pPr>
              <w:rPr>
                <w:color w:val="auto"/>
                <w:highlight w:val="none"/>
              </w:rPr>
            </w:pPr>
            <w:r>
              <w:rPr>
                <w:rFonts w:hint="eastAsia"/>
                <w:color w:val="auto"/>
                <w:highlight w:val="none"/>
              </w:rPr>
              <w:t>具备作业管理功能，能实现作业状态查询、启停操作，并支持引擎告警和工作流告警策略配置，可通过邮件方式发送告警。</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31" w:type="dxa"/>
          </w:tcPr>
          <w:p>
            <w:pPr>
              <w:rPr>
                <w:color w:val="auto"/>
                <w:highlight w:val="none"/>
              </w:rPr>
            </w:pPr>
            <w:r>
              <w:rPr>
                <w:rFonts w:hint="eastAsia"/>
                <w:color w:val="auto"/>
                <w:highlight w:val="none"/>
              </w:rPr>
              <w:t>46</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数据清洗过滤</w:t>
            </w:r>
          </w:p>
        </w:tc>
        <w:tc>
          <w:tcPr>
            <w:tcW w:w="5209" w:type="dxa"/>
            <w:gridSpan w:val="2"/>
          </w:tcPr>
          <w:p>
            <w:pPr>
              <w:rPr>
                <w:color w:val="auto"/>
                <w:highlight w:val="none"/>
              </w:rPr>
            </w:pPr>
            <w:r>
              <w:rPr>
                <w:rFonts w:hint="eastAsia"/>
                <w:color w:val="auto"/>
                <w:highlight w:val="none"/>
              </w:rPr>
              <w:t>具备内置的数据清洗和过滤组件。数据过滤组件应包括但不限于长度过滤、正则过滤、标准值域过滤、空值过滤、比较过滤；数据清洗组件包括但不限于字典标准化、自定义清洗。</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31" w:type="dxa"/>
          </w:tcPr>
          <w:p>
            <w:pPr>
              <w:rPr>
                <w:color w:val="auto"/>
                <w:highlight w:val="none"/>
              </w:rPr>
            </w:pPr>
            <w:r>
              <w:rPr>
                <w:rFonts w:hint="eastAsia"/>
                <w:color w:val="auto"/>
                <w:highlight w:val="none"/>
              </w:rPr>
              <w:t>47</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数据清洗规则</w:t>
            </w:r>
          </w:p>
        </w:tc>
        <w:tc>
          <w:tcPr>
            <w:tcW w:w="5209" w:type="dxa"/>
            <w:gridSpan w:val="2"/>
          </w:tcPr>
          <w:p>
            <w:pPr>
              <w:rPr>
                <w:color w:val="auto"/>
                <w:highlight w:val="none"/>
              </w:rPr>
            </w:pPr>
            <w:r>
              <w:rPr>
                <w:rFonts w:hint="eastAsia"/>
                <w:color w:val="auto"/>
                <w:highlight w:val="none"/>
              </w:rPr>
              <w:t>具备规则库相关功能，能提供去除空白、空值过滤、全角半角转换、正则校验、长度校验、去重等内置规则，并支持规则自定义。</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966" w:type="dxa"/>
            <w:gridSpan w:val="10"/>
          </w:tcPr>
          <w:p>
            <w:pPr>
              <w:tabs>
                <w:tab w:val="left" w:pos="1000"/>
              </w:tabs>
              <w:rPr>
                <w:rFonts w:hint="default" w:eastAsia="宋体"/>
                <w:b/>
                <w:bCs/>
                <w:color w:val="auto"/>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系统整合及对接、数据治理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48</w:t>
            </w:r>
          </w:p>
        </w:tc>
        <w:tc>
          <w:tcPr>
            <w:tcW w:w="855" w:type="dxa"/>
            <w:vMerge w:val="restart"/>
            <w:noWrap/>
          </w:tcPr>
          <w:p>
            <w:pPr>
              <w:rPr>
                <w:color w:val="auto"/>
                <w:highlight w:val="none"/>
              </w:rPr>
            </w:pPr>
            <w:r>
              <w:rPr>
                <w:rFonts w:hint="eastAsia"/>
                <w:color w:val="auto"/>
                <w:highlight w:val="none"/>
              </w:rPr>
              <w:t>数据整合及治理服务</w:t>
            </w:r>
          </w:p>
        </w:tc>
        <w:tc>
          <w:tcPr>
            <w:tcW w:w="636" w:type="dxa"/>
            <w:vMerge w:val="restart"/>
            <w:noWrap/>
          </w:tcPr>
          <w:p>
            <w:pPr>
              <w:rPr>
                <w:color w:val="auto"/>
                <w:highlight w:val="none"/>
              </w:rPr>
            </w:pPr>
            <w:r>
              <w:rPr>
                <w:rFonts w:hint="eastAsia"/>
                <w:color w:val="auto"/>
                <w:highlight w:val="none"/>
              </w:rPr>
              <w:t>存量系统数据适配</w:t>
            </w:r>
          </w:p>
        </w:tc>
        <w:tc>
          <w:tcPr>
            <w:tcW w:w="881" w:type="dxa"/>
            <w:noWrap/>
          </w:tcPr>
          <w:p>
            <w:pPr>
              <w:rPr>
                <w:color w:val="auto"/>
                <w:highlight w:val="none"/>
              </w:rPr>
            </w:pPr>
            <w:r>
              <w:rPr>
                <w:rFonts w:hint="eastAsia"/>
                <w:color w:val="auto"/>
                <w:highlight w:val="none"/>
              </w:rPr>
              <w:t>涉路涉绿审批系统</w:t>
            </w:r>
          </w:p>
        </w:tc>
        <w:tc>
          <w:tcPr>
            <w:tcW w:w="5209" w:type="dxa"/>
            <w:gridSpan w:val="2"/>
            <w:noWrap/>
          </w:tcPr>
          <w:p>
            <w:pPr>
              <w:rPr>
                <w:color w:val="auto"/>
                <w:highlight w:val="none"/>
              </w:rPr>
            </w:pPr>
            <w:r>
              <w:rPr>
                <w:rFonts w:hint="eastAsia"/>
                <w:color w:val="auto"/>
                <w:highlight w:val="none"/>
              </w:rPr>
              <w:t>系统数据库与湖仓一体化数据库进行适配，按照数据表字段要求进行数据存储。</w:t>
            </w:r>
          </w:p>
        </w:tc>
        <w:tc>
          <w:tcPr>
            <w:tcW w:w="427" w:type="dxa"/>
            <w:gridSpan w:val="2"/>
            <w:vMerge w:val="restart"/>
          </w:tcPr>
          <w:p>
            <w:pPr>
              <w:rPr>
                <w:b/>
                <w:bCs/>
                <w:color w:val="auto"/>
                <w:highlight w:val="none"/>
              </w:rPr>
            </w:pPr>
            <w:r>
              <w:rPr>
                <w:rFonts w:hint="eastAsia"/>
                <w:b/>
                <w:bCs/>
                <w:color w:val="auto"/>
                <w:highlight w:val="none"/>
              </w:rPr>
              <w:t>1</w:t>
            </w:r>
          </w:p>
        </w:tc>
        <w:tc>
          <w:tcPr>
            <w:tcW w:w="427" w:type="dxa"/>
            <w:gridSpan w:val="2"/>
            <w:vMerge w:val="restart"/>
          </w:tcPr>
          <w:p>
            <w:pPr>
              <w:rPr>
                <w:b/>
                <w:bCs/>
                <w:color w:val="auto"/>
                <w:highlight w:val="none"/>
              </w:rPr>
            </w:pPr>
            <w:r>
              <w:rPr>
                <w:rFonts w:hint="eastAsia"/>
                <w:b/>
                <w:bCs/>
                <w:color w:val="auto"/>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49</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智慧建管云系统</w:t>
            </w:r>
          </w:p>
        </w:tc>
        <w:tc>
          <w:tcPr>
            <w:tcW w:w="5209" w:type="dxa"/>
            <w:gridSpan w:val="2"/>
            <w:noWrap/>
          </w:tcPr>
          <w:p>
            <w:pPr>
              <w:rPr>
                <w:color w:val="auto"/>
                <w:highlight w:val="none"/>
              </w:rPr>
            </w:pPr>
            <w:r>
              <w:rPr>
                <w:rFonts w:hint="eastAsia"/>
                <w:color w:val="auto"/>
                <w:highlight w:val="none"/>
              </w:rPr>
              <w:t>系统数据库与湖仓一体化数据库进行适配，按照数据表字段要求进行数据存储。</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50</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雨水泵站管理系统</w:t>
            </w:r>
          </w:p>
        </w:tc>
        <w:tc>
          <w:tcPr>
            <w:tcW w:w="5209" w:type="dxa"/>
            <w:gridSpan w:val="2"/>
            <w:noWrap/>
          </w:tcPr>
          <w:p>
            <w:pPr>
              <w:rPr>
                <w:color w:val="auto"/>
                <w:highlight w:val="none"/>
              </w:rPr>
            </w:pPr>
            <w:r>
              <w:rPr>
                <w:rFonts w:hint="eastAsia"/>
                <w:color w:val="auto"/>
                <w:highlight w:val="none"/>
              </w:rPr>
              <w:t>系统数据库与湖仓一体化数据库进行适配，按照数据表字段要求进行数据存储。</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51</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路灯控制系统</w:t>
            </w:r>
          </w:p>
        </w:tc>
        <w:tc>
          <w:tcPr>
            <w:tcW w:w="5209" w:type="dxa"/>
            <w:gridSpan w:val="2"/>
            <w:noWrap/>
          </w:tcPr>
          <w:p>
            <w:pPr>
              <w:rPr>
                <w:color w:val="auto"/>
                <w:highlight w:val="none"/>
              </w:rPr>
            </w:pPr>
            <w:r>
              <w:rPr>
                <w:rFonts w:hint="eastAsia"/>
                <w:color w:val="auto"/>
                <w:highlight w:val="none"/>
              </w:rPr>
              <w:t>系统数据库与湖仓一体化数据库进行适配，按照数据表字段要求进行数据存储。</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52</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浙里园林系统</w:t>
            </w:r>
          </w:p>
        </w:tc>
        <w:tc>
          <w:tcPr>
            <w:tcW w:w="5209" w:type="dxa"/>
            <w:gridSpan w:val="2"/>
            <w:noWrap/>
          </w:tcPr>
          <w:p>
            <w:pPr>
              <w:rPr>
                <w:color w:val="auto"/>
                <w:highlight w:val="none"/>
              </w:rPr>
            </w:pPr>
            <w:r>
              <w:rPr>
                <w:rFonts w:hint="eastAsia"/>
                <w:color w:val="auto"/>
                <w:highlight w:val="none"/>
              </w:rPr>
              <w:t>系统数据库与湖仓一体化数据库进行适配，按照数据表字段要求进行数据存储。</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53</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智慧红巢系统</w:t>
            </w:r>
          </w:p>
        </w:tc>
        <w:tc>
          <w:tcPr>
            <w:tcW w:w="5209" w:type="dxa"/>
            <w:gridSpan w:val="2"/>
            <w:noWrap/>
          </w:tcPr>
          <w:p>
            <w:pPr>
              <w:rPr>
                <w:color w:val="auto"/>
                <w:highlight w:val="none"/>
              </w:rPr>
            </w:pPr>
            <w:r>
              <w:rPr>
                <w:rFonts w:hint="eastAsia"/>
                <w:color w:val="auto"/>
                <w:highlight w:val="none"/>
              </w:rPr>
              <w:t>系统数据库与湖仓一体化数据库进行适配，按照数据表字段要求进行数据存储。</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54</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物业两金系统</w:t>
            </w:r>
          </w:p>
        </w:tc>
        <w:tc>
          <w:tcPr>
            <w:tcW w:w="5209" w:type="dxa"/>
            <w:gridSpan w:val="2"/>
            <w:noWrap/>
          </w:tcPr>
          <w:p>
            <w:pPr>
              <w:rPr>
                <w:color w:val="auto"/>
                <w:highlight w:val="none"/>
              </w:rPr>
            </w:pPr>
            <w:r>
              <w:rPr>
                <w:rFonts w:hint="eastAsia"/>
                <w:color w:val="auto"/>
                <w:highlight w:val="none"/>
              </w:rPr>
              <w:t>系统数据库与湖仓一体化数据库进行适配，按照数据表字段要求进行数据存储。</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55</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城建档案系统</w:t>
            </w:r>
          </w:p>
        </w:tc>
        <w:tc>
          <w:tcPr>
            <w:tcW w:w="5209" w:type="dxa"/>
            <w:gridSpan w:val="2"/>
            <w:noWrap/>
          </w:tcPr>
          <w:p>
            <w:pPr>
              <w:rPr>
                <w:color w:val="auto"/>
                <w:highlight w:val="none"/>
              </w:rPr>
            </w:pPr>
            <w:r>
              <w:rPr>
                <w:rFonts w:hint="eastAsia"/>
                <w:color w:val="auto"/>
                <w:highlight w:val="none"/>
              </w:rPr>
              <w:t>系统数据库与湖仓一体化数据库进行适配，按照数据表字段要求进行数据存储。</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56</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未来社区系统</w:t>
            </w:r>
          </w:p>
        </w:tc>
        <w:tc>
          <w:tcPr>
            <w:tcW w:w="5209" w:type="dxa"/>
            <w:gridSpan w:val="2"/>
            <w:noWrap/>
          </w:tcPr>
          <w:p>
            <w:pPr>
              <w:rPr>
                <w:color w:val="auto"/>
                <w:highlight w:val="none"/>
              </w:rPr>
            </w:pPr>
            <w:r>
              <w:rPr>
                <w:rFonts w:hint="eastAsia"/>
                <w:color w:val="auto"/>
                <w:highlight w:val="none"/>
              </w:rPr>
              <w:t>系统数据库与湖仓一体化数据库进行适配，按照数据表字段要求进行数据存储。</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57</w:t>
            </w:r>
          </w:p>
        </w:tc>
        <w:tc>
          <w:tcPr>
            <w:tcW w:w="855" w:type="dxa"/>
            <w:vMerge w:val="continue"/>
          </w:tcPr>
          <w:p>
            <w:pPr>
              <w:rPr>
                <w:color w:val="auto"/>
                <w:highlight w:val="none"/>
              </w:rPr>
            </w:pPr>
          </w:p>
        </w:tc>
        <w:tc>
          <w:tcPr>
            <w:tcW w:w="636" w:type="dxa"/>
            <w:vMerge w:val="restart"/>
            <w:noWrap/>
          </w:tcPr>
          <w:p>
            <w:pPr>
              <w:rPr>
                <w:color w:val="auto"/>
                <w:highlight w:val="none"/>
              </w:rPr>
            </w:pPr>
            <w:r>
              <w:rPr>
                <w:rFonts w:hint="eastAsia"/>
                <w:color w:val="auto"/>
                <w:highlight w:val="none"/>
              </w:rPr>
              <w:t>内部业务数据对接</w:t>
            </w:r>
          </w:p>
        </w:tc>
        <w:tc>
          <w:tcPr>
            <w:tcW w:w="881" w:type="dxa"/>
            <w:noWrap/>
          </w:tcPr>
          <w:p>
            <w:pPr>
              <w:rPr>
                <w:color w:val="auto"/>
                <w:highlight w:val="none"/>
              </w:rPr>
            </w:pPr>
            <w:r>
              <w:rPr>
                <w:rFonts w:hint="eastAsia"/>
                <w:color w:val="auto"/>
                <w:highlight w:val="none"/>
              </w:rPr>
              <w:t>审批业务</w:t>
            </w:r>
          </w:p>
        </w:tc>
        <w:tc>
          <w:tcPr>
            <w:tcW w:w="5209" w:type="dxa"/>
            <w:gridSpan w:val="2"/>
            <w:noWrap/>
          </w:tcPr>
          <w:p>
            <w:pPr>
              <w:rPr>
                <w:color w:val="auto"/>
                <w:highlight w:val="none"/>
              </w:rPr>
            </w:pPr>
            <w:r>
              <w:rPr>
                <w:rFonts w:hint="eastAsia"/>
                <w:color w:val="auto"/>
                <w:highlight w:val="none"/>
              </w:rPr>
              <w:t>审批业务数据对接。</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58</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执法业务</w:t>
            </w:r>
          </w:p>
        </w:tc>
        <w:tc>
          <w:tcPr>
            <w:tcW w:w="5209" w:type="dxa"/>
            <w:gridSpan w:val="2"/>
            <w:noWrap/>
          </w:tcPr>
          <w:p>
            <w:pPr>
              <w:rPr>
                <w:color w:val="auto"/>
                <w:highlight w:val="none"/>
              </w:rPr>
            </w:pPr>
            <w:r>
              <w:rPr>
                <w:rFonts w:hint="eastAsia"/>
                <w:color w:val="auto"/>
                <w:highlight w:val="none"/>
              </w:rPr>
              <w:t>执法业务数据对接。</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59</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管线业务</w:t>
            </w:r>
          </w:p>
        </w:tc>
        <w:tc>
          <w:tcPr>
            <w:tcW w:w="5209" w:type="dxa"/>
            <w:gridSpan w:val="2"/>
            <w:noWrap/>
          </w:tcPr>
          <w:p>
            <w:pPr>
              <w:rPr>
                <w:color w:val="auto"/>
                <w:highlight w:val="none"/>
              </w:rPr>
            </w:pPr>
            <w:r>
              <w:rPr>
                <w:rFonts w:hint="eastAsia"/>
                <w:color w:val="auto"/>
                <w:highlight w:val="none"/>
              </w:rPr>
              <w:t>管线业务数据对接。</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60</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村镇业务</w:t>
            </w:r>
          </w:p>
        </w:tc>
        <w:tc>
          <w:tcPr>
            <w:tcW w:w="5209" w:type="dxa"/>
            <w:gridSpan w:val="2"/>
            <w:noWrap/>
          </w:tcPr>
          <w:p>
            <w:pPr>
              <w:rPr>
                <w:color w:val="auto"/>
                <w:highlight w:val="none"/>
              </w:rPr>
            </w:pPr>
            <w:r>
              <w:rPr>
                <w:rFonts w:hint="eastAsia"/>
                <w:color w:val="auto"/>
                <w:highlight w:val="none"/>
              </w:rPr>
              <w:t>村镇业务数据对接。</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61</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房管业务</w:t>
            </w:r>
          </w:p>
        </w:tc>
        <w:tc>
          <w:tcPr>
            <w:tcW w:w="5209" w:type="dxa"/>
            <w:gridSpan w:val="2"/>
            <w:noWrap/>
          </w:tcPr>
          <w:p>
            <w:pPr>
              <w:rPr>
                <w:color w:val="auto"/>
                <w:highlight w:val="none"/>
              </w:rPr>
            </w:pPr>
            <w:r>
              <w:rPr>
                <w:rFonts w:hint="eastAsia"/>
                <w:color w:val="auto"/>
                <w:highlight w:val="none"/>
              </w:rPr>
              <w:t>房管业务数据对接。</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62</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建管业务</w:t>
            </w:r>
          </w:p>
        </w:tc>
        <w:tc>
          <w:tcPr>
            <w:tcW w:w="5209" w:type="dxa"/>
            <w:gridSpan w:val="2"/>
            <w:noWrap/>
          </w:tcPr>
          <w:p>
            <w:pPr>
              <w:rPr>
                <w:color w:val="auto"/>
                <w:highlight w:val="none"/>
              </w:rPr>
            </w:pPr>
            <w:r>
              <w:rPr>
                <w:rFonts w:hint="eastAsia"/>
                <w:color w:val="auto"/>
                <w:highlight w:val="none"/>
              </w:rPr>
              <w:t>建管业务数据对接。</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63</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市政业务</w:t>
            </w:r>
          </w:p>
        </w:tc>
        <w:tc>
          <w:tcPr>
            <w:tcW w:w="5209" w:type="dxa"/>
            <w:gridSpan w:val="2"/>
            <w:noWrap/>
          </w:tcPr>
          <w:p>
            <w:pPr>
              <w:rPr>
                <w:color w:val="auto"/>
                <w:highlight w:val="none"/>
              </w:rPr>
            </w:pPr>
            <w:r>
              <w:rPr>
                <w:rFonts w:hint="eastAsia"/>
                <w:color w:val="auto"/>
                <w:highlight w:val="none"/>
              </w:rPr>
              <w:t>市政业务数据对接。</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64</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园管业务</w:t>
            </w:r>
          </w:p>
        </w:tc>
        <w:tc>
          <w:tcPr>
            <w:tcW w:w="5209" w:type="dxa"/>
            <w:gridSpan w:val="2"/>
            <w:noWrap/>
          </w:tcPr>
          <w:p>
            <w:pPr>
              <w:rPr>
                <w:color w:val="auto"/>
                <w:highlight w:val="none"/>
              </w:rPr>
            </w:pPr>
            <w:r>
              <w:rPr>
                <w:rFonts w:hint="eastAsia"/>
                <w:color w:val="auto"/>
                <w:highlight w:val="none"/>
              </w:rPr>
              <w:t>园管业务数据对接。</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65</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物业业务</w:t>
            </w:r>
          </w:p>
        </w:tc>
        <w:tc>
          <w:tcPr>
            <w:tcW w:w="5209" w:type="dxa"/>
            <w:gridSpan w:val="2"/>
            <w:noWrap/>
          </w:tcPr>
          <w:p>
            <w:pPr>
              <w:rPr>
                <w:color w:val="auto"/>
                <w:highlight w:val="none"/>
              </w:rPr>
            </w:pPr>
            <w:r>
              <w:rPr>
                <w:rFonts w:hint="eastAsia"/>
                <w:color w:val="auto"/>
                <w:highlight w:val="none"/>
              </w:rPr>
              <w:t>物业业务数据对接。</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66</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征管业务</w:t>
            </w:r>
          </w:p>
        </w:tc>
        <w:tc>
          <w:tcPr>
            <w:tcW w:w="5209" w:type="dxa"/>
            <w:gridSpan w:val="2"/>
            <w:noWrap/>
          </w:tcPr>
          <w:p>
            <w:pPr>
              <w:rPr>
                <w:color w:val="auto"/>
                <w:highlight w:val="none"/>
              </w:rPr>
            </w:pPr>
            <w:r>
              <w:rPr>
                <w:rFonts w:hint="eastAsia"/>
                <w:color w:val="auto"/>
                <w:highlight w:val="none"/>
              </w:rPr>
              <w:t>征管业务数据对接。</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67</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城建档案业务</w:t>
            </w:r>
          </w:p>
        </w:tc>
        <w:tc>
          <w:tcPr>
            <w:tcW w:w="5209" w:type="dxa"/>
            <w:gridSpan w:val="2"/>
            <w:noWrap/>
          </w:tcPr>
          <w:p>
            <w:pPr>
              <w:rPr>
                <w:color w:val="auto"/>
                <w:highlight w:val="none"/>
              </w:rPr>
            </w:pPr>
            <w:r>
              <w:rPr>
                <w:rFonts w:hint="eastAsia"/>
                <w:color w:val="auto"/>
                <w:highlight w:val="none"/>
              </w:rPr>
              <w:t>城建档案业务数据对接。</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68</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风貌业务</w:t>
            </w:r>
          </w:p>
        </w:tc>
        <w:tc>
          <w:tcPr>
            <w:tcW w:w="5209" w:type="dxa"/>
            <w:gridSpan w:val="2"/>
            <w:noWrap/>
          </w:tcPr>
          <w:p>
            <w:pPr>
              <w:rPr>
                <w:color w:val="auto"/>
                <w:highlight w:val="none"/>
              </w:rPr>
            </w:pPr>
            <w:r>
              <w:rPr>
                <w:rFonts w:hint="eastAsia"/>
                <w:color w:val="auto"/>
                <w:highlight w:val="none"/>
              </w:rPr>
              <w:t>风貌业务数据对接。</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69</w:t>
            </w:r>
          </w:p>
        </w:tc>
        <w:tc>
          <w:tcPr>
            <w:tcW w:w="855" w:type="dxa"/>
            <w:vMerge w:val="continue"/>
          </w:tcPr>
          <w:p>
            <w:pPr>
              <w:rPr>
                <w:color w:val="auto"/>
                <w:highlight w:val="none"/>
              </w:rPr>
            </w:pPr>
          </w:p>
        </w:tc>
        <w:tc>
          <w:tcPr>
            <w:tcW w:w="636" w:type="dxa"/>
            <w:vMerge w:val="restart"/>
            <w:noWrap/>
          </w:tcPr>
          <w:p>
            <w:pPr>
              <w:rPr>
                <w:color w:val="auto"/>
                <w:highlight w:val="none"/>
              </w:rPr>
            </w:pPr>
            <w:r>
              <w:rPr>
                <w:rFonts w:hint="eastAsia"/>
                <w:color w:val="auto"/>
                <w:highlight w:val="none"/>
              </w:rPr>
              <w:t>外部业务数据对接</w:t>
            </w:r>
          </w:p>
        </w:tc>
        <w:tc>
          <w:tcPr>
            <w:tcW w:w="881" w:type="dxa"/>
            <w:noWrap/>
          </w:tcPr>
          <w:p>
            <w:pPr>
              <w:rPr>
                <w:color w:val="auto"/>
                <w:highlight w:val="none"/>
              </w:rPr>
            </w:pPr>
            <w:r>
              <w:rPr>
                <w:rFonts w:hint="eastAsia"/>
                <w:color w:val="auto"/>
                <w:highlight w:val="none"/>
              </w:rPr>
              <w:t>嘉兴房管业务</w:t>
            </w:r>
          </w:p>
        </w:tc>
        <w:tc>
          <w:tcPr>
            <w:tcW w:w="5209" w:type="dxa"/>
            <w:gridSpan w:val="2"/>
            <w:noWrap/>
          </w:tcPr>
          <w:p>
            <w:pPr>
              <w:rPr>
                <w:color w:val="auto"/>
                <w:highlight w:val="none"/>
              </w:rPr>
            </w:pPr>
            <w:r>
              <w:rPr>
                <w:rFonts w:hint="eastAsia"/>
                <w:color w:val="auto"/>
                <w:highlight w:val="none"/>
              </w:rPr>
              <w:t>嘉兴房管业务数据对接。</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70</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自规业务</w:t>
            </w:r>
          </w:p>
        </w:tc>
        <w:tc>
          <w:tcPr>
            <w:tcW w:w="5209" w:type="dxa"/>
            <w:gridSpan w:val="2"/>
            <w:noWrap/>
          </w:tcPr>
          <w:p>
            <w:pPr>
              <w:rPr>
                <w:color w:val="auto"/>
                <w:highlight w:val="none"/>
              </w:rPr>
            </w:pPr>
            <w:r>
              <w:rPr>
                <w:rFonts w:hint="eastAsia"/>
                <w:color w:val="auto"/>
                <w:highlight w:val="none"/>
              </w:rPr>
              <w:t>自规业务数据对接。</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71</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水务业务</w:t>
            </w:r>
          </w:p>
        </w:tc>
        <w:tc>
          <w:tcPr>
            <w:tcW w:w="5209" w:type="dxa"/>
            <w:gridSpan w:val="2"/>
            <w:noWrap/>
          </w:tcPr>
          <w:p>
            <w:pPr>
              <w:rPr>
                <w:color w:val="auto"/>
                <w:highlight w:val="none"/>
              </w:rPr>
            </w:pPr>
            <w:r>
              <w:rPr>
                <w:rFonts w:hint="eastAsia"/>
                <w:color w:val="auto"/>
                <w:highlight w:val="none"/>
              </w:rPr>
              <w:t>水务业务数据对接。</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72</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燃气公司业务</w:t>
            </w:r>
          </w:p>
        </w:tc>
        <w:tc>
          <w:tcPr>
            <w:tcW w:w="5209" w:type="dxa"/>
            <w:gridSpan w:val="2"/>
            <w:noWrap/>
          </w:tcPr>
          <w:p>
            <w:pPr>
              <w:rPr>
                <w:color w:val="auto"/>
                <w:highlight w:val="none"/>
              </w:rPr>
            </w:pPr>
            <w:r>
              <w:rPr>
                <w:rFonts w:hint="eastAsia"/>
                <w:color w:val="auto"/>
                <w:highlight w:val="none"/>
              </w:rPr>
              <w:t>燃气公司业务数据对接。</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73</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省级数字住建平台数据回流</w:t>
            </w:r>
          </w:p>
        </w:tc>
        <w:tc>
          <w:tcPr>
            <w:tcW w:w="5209" w:type="dxa"/>
            <w:gridSpan w:val="2"/>
            <w:noWrap/>
          </w:tcPr>
          <w:p>
            <w:pPr>
              <w:rPr>
                <w:color w:val="auto"/>
                <w:highlight w:val="none"/>
              </w:rPr>
            </w:pPr>
            <w:r>
              <w:rPr>
                <w:rFonts w:hint="eastAsia"/>
                <w:color w:val="auto"/>
                <w:highlight w:val="none"/>
              </w:rPr>
              <w:t>对接浙江省“数字住建”数据共享平台对接回流数据。</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74</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其他部门业务</w:t>
            </w:r>
          </w:p>
        </w:tc>
        <w:tc>
          <w:tcPr>
            <w:tcW w:w="5209" w:type="dxa"/>
            <w:gridSpan w:val="2"/>
            <w:noWrap/>
          </w:tcPr>
          <w:p>
            <w:pPr>
              <w:rPr>
                <w:color w:val="auto"/>
                <w:highlight w:val="none"/>
              </w:rPr>
            </w:pPr>
            <w:r>
              <w:rPr>
                <w:rFonts w:hint="eastAsia"/>
                <w:color w:val="auto"/>
                <w:highlight w:val="none"/>
              </w:rPr>
              <w:t>其他部门业务数据对接。</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75</w:t>
            </w:r>
          </w:p>
        </w:tc>
        <w:tc>
          <w:tcPr>
            <w:tcW w:w="855" w:type="dxa"/>
            <w:vMerge w:val="continue"/>
          </w:tcPr>
          <w:p>
            <w:pPr>
              <w:rPr>
                <w:color w:val="auto"/>
                <w:highlight w:val="none"/>
              </w:rPr>
            </w:pPr>
          </w:p>
        </w:tc>
        <w:tc>
          <w:tcPr>
            <w:tcW w:w="636" w:type="dxa"/>
            <w:vMerge w:val="restart"/>
            <w:noWrap/>
          </w:tcPr>
          <w:p>
            <w:pPr>
              <w:rPr>
                <w:color w:val="auto"/>
                <w:highlight w:val="none"/>
              </w:rPr>
            </w:pPr>
            <w:r>
              <w:rPr>
                <w:rFonts w:hint="eastAsia"/>
                <w:color w:val="auto"/>
                <w:highlight w:val="none"/>
              </w:rPr>
              <w:t>数据治理建库</w:t>
            </w:r>
          </w:p>
        </w:tc>
        <w:tc>
          <w:tcPr>
            <w:tcW w:w="881" w:type="dxa"/>
            <w:noWrap/>
          </w:tcPr>
          <w:p>
            <w:pPr>
              <w:rPr>
                <w:color w:val="auto"/>
                <w:highlight w:val="none"/>
              </w:rPr>
            </w:pPr>
            <w:r>
              <w:rPr>
                <w:rFonts w:hint="eastAsia"/>
                <w:color w:val="auto"/>
                <w:highlight w:val="none"/>
              </w:rPr>
              <w:t>行政审批类专题库</w:t>
            </w:r>
          </w:p>
        </w:tc>
        <w:tc>
          <w:tcPr>
            <w:tcW w:w="5209" w:type="dxa"/>
            <w:gridSpan w:val="2"/>
            <w:noWrap/>
          </w:tcPr>
          <w:p>
            <w:pPr>
              <w:rPr>
                <w:color w:val="auto"/>
                <w:highlight w:val="none"/>
              </w:rPr>
            </w:pPr>
            <w:r>
              <w:rPr>
                <w:rFonts w:hint="eastAsia"/>
                <w:color w:val="auto"/>
                <w:highlight w:val="none"/>
              </w:rPr>
              <w:t>包含住建审批业务的项目、申请人信息、审批进度、结果反馈等数据。支持针对建筑许可、竣工验收、规划许可等项目的实时对接。</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76</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执法专题库</w:t>
            </w:r>
          </w:p>
        </w:tc>
        <w:tc>
          <w:tcPr>
            <w:tcW w:w="5209" w:type="dxa"/>
            <w:gridSpan w:val="2"/>
            <w:noWrap/>
          </w:tcPr>
          <w:p>
            <w:pPr>
              <w:rPr>
                <w:color w:val="auto"/>
                <w:highlight w:val="none"/>
              </w:rPr>
            </w:pPr>
            <w:r>
              <w:rPr>
                <w:rFonts w:hint="eastAsia"/>
                <w:color w:val="auto"/>
                <w:highlight w:val="none"/>
              </w:rPr>
              <w:t>行政执法主题数据。</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77</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城乡建设管线专题库</w:t>
            </w:r>
          </w:p>
        </w:tc>
        <w:tc>
          <w:tcPr>
            <w:tcW w:w="5209" w:type="dxa"/>
            <w:gridSpan w:val="2"/>
            <w:noWrap/>
          </w:tcPr>
          <w:p>
            <w:pPr>
              <w:rPr>
                <w:color w:val="auto"/>
                <w:highlight w:val="none"/>
              </w:rPr>
            </w:pPr>
            <w:r>
              <w:rPr>
                <w:rFonts w:hint="eastAsia"/>
                <w:color w:val="auto"/>
                <w:highlight w:val="none"/>
              </w:rPr>
              <w:t>包含城乡建设项目（管线）的规划、施工、完工等全过程数据，涵盖项目信息、进展、质量检查记录、资金使用情况等。</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78</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村镇建设专题库</w:t>
            </w:r>
          </w:p>
        </w:tc>
        <w:tc>
          <w:tcPr>
            <w:tcW w:w="5209" w:type="dxa"/>
            <w:gridSpan w:val="2"/>
            <w:noWrap/>
          </w:tcPr>
          <w:p>
            <w:pPr>
              <w:rPr>
                <w:color w:val="auto"/>
                <w:highlight w:val="none"/>
              </w:rPr>
            </w:pPr>
            <w:r>
              <w:rPr>
                <w:rFonts w:hint="eastAsia"/>
                <w:color w:val="auto"/>
                <w:highlight w:val="none"/>
              </w:rPr>
              <w:t>记录村镇土地、房屋、基础设施、生态资源等数据。涵盖村镇基本情况、发展现状和规划目标，支持“农房浙建事”系统的数据对接。</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79</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房管专题库</w:t>
            </w:r>
          </w:p>
        </w:tc>
        <w:tc>
          <w:tcPr>
            <w:tcW w:w="5209" w:type="dxa"/>
            <w:gridSpan w:val="2"/>
            <w:noWrap/>
          </w:tcPr>
          <w:p>
            <w:pPr>
              <w:rPr>
                <w:color w:val="auto"/>
                <w:highlight w:val="none"/>
              </w:rPr>
            </w:pPr>
            <w:r>
              <w:rPr>
                <w:rFonts w:hint="eastAsia"/>
                <w:color w:val="auto"/>
                <w:highlight w:val="none"/>
              </w:rPr>
              <w:t>商品房项目及相关业务数据，存量房交易及相关业务数据，保障房项目及相关数据。</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80</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建管中心专题库</w:t>
            </w:r>
          </w:p>
        </w:tc>
        <w:tc>
          <w:tcPr>
            <w:tcW w:w="5209" w:type="dxa"/>
            <w:gridSpan w:val="2"/>
            <w:noWrap/>
          </w:tcPr>
          <w:p>
            <w:pPr>
              <w:rPr>
                <w:color w:val="auto"/>
                <w:highlight w:val="none"/>
              </w:rPr>
            </w:pPr>
            <w:r>
              <w:rPr>
                <w:rFonts w:hint="eastAsia"/>
                <w:color w:val="auto"/>
                <w:highlight w:val="none"/>
              </w:rPr>
              <w:t>包括建筑施工许可证、施工质量检查、安全生产情况、施工人员实名制数据等。</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81</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市政管理专题库</w:t>
            </w:r>
          </w:p>
        </w:tc>
        <w:tc>
          <w:tcPr>
            <w:tcW w:w="5209" w:type="dxa"/>
            <w:gridSpan w:val="2"/>
            <w:noWrap/>
          </w:tcPr>
          <w:p>
            <w:pPr>
              <w:rPr>
                <w:color w:val="auto"/>
                <w:highlight w:val="none"/>
              </w:rPr>
            </w:pPr>
            <w:r>
              <w:rPr>
                <w:rFonts w:hint="eastAsia"/>
                <w:color w:val="auto"/>
                <w:highlight w:val="none"/>
              </w:rPr>
              <w:t>包括市政设施的运行状况（如燃气、路灯、道桥隧等），以及维保计划、应急预案、设施升级情况等。</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82</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园管中心专题库</w:t>
            </w:r>
          </w:p>
        </w:tc>
        <w:tc>
          <w:tcPr>
            <w:tcW w:w="5209" w:type="dxa"/>
            <w:gridSpan w:val="2"/>
            <w:noWrap/>
          </w:tcPr>
          <w:p>
            <w:pPr>
              <w:rPr>
                <w:color w:val="auto"/>
                <w:highlight w:val="none"/>
              </w:rPr>
            </w:pPr>
            <w:r>
              <w:rPr>
                <w:rFonts w:hint="eastAsia"/>
                <w:color w:val="auto"/>
                <w:highlight w:val="none"/>
              </w:rPr>
              <w:t>涵盖园林绿地、公共绿化设施的分布、植物种类、养护记录等。</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83</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物管中心专题库</w:t>
            </w:r>
          </w:p>
        </w:tc>
        <w:tc>
          <w:tcPr>
            <w:tcW w:w="5209" w:type="dxa"/>
            <w:gridSpan w:val="2"/>
            <w:noWrap/>
          </w:tcPr>
          <w:p>
            <w:pPr>
              <w:rPr>
                <w:color w:val="auto"/>
                <w:highlight w:val="none"/>
              </w:rPr>
            </w:pPr>
            <w:r>
              <w:rPr>
                <w:rFonts w:hint="eastAsia"/>
                <w:color w:val="auto"/>
                <w:highlight w:val="none"/>
              </w:rPr>
              <w:t>记录全市物业服务企业和物业项目的数据，包括物业公司资质、物业管理范围、两金使用情况、业主诉求等。</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84</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征管专题库</w:t>
            </w:r>
          </w:p>
        </w:tc>
        <w:tc>
          <w:tcPr>
            <w:tcW w:w="5209" w:type="dxa"/>
            <w:gridSpan w:val="2"/>
            <w:noWrap/>
          </w:tcPr>
          <w:p>
            <w:pPr>
              <w:rPr>
                <w:color w:val="auto"/>
                <w:highlight w:val="none"/>
              </w:rPr>
            </w:pPr>
            <w:r>
              <w:rPr>
                <w:rFonts w:hint="eastAsia"/>
                <w:color w:val="auto"/>
                <w:highlight w:val="none"/>
              </w:rPr>
              <w:t>房屋征管相关数据。</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85</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城建档案专题库</w:t>
            </w:r>
          </w:p>
        </w:tc>
        <w:tc>
          <w:tcPr>
            <w:tcW w:w="5209" w:type="dxa"/>
            <w:gridSpan w:val="2"/>
            <w:noWrap/>
          </w:tcPr>
          <w:p>
            <w:pPr>
              <w:rPr>
                <w:color w:val="auto"/>
                <w:highlight w:val="none"/>
              </w:rPr>
            </w:pPr>
            <w:r>
              <w:rPr>
                <w:rFonts w:hint="eastAsia"/>
                <w:color w:val="auto"/>
                <w:highlight w:val="none"/>
              </w:rPr>
              <w:t>城乡建设项目档案相关信息。</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86</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未来社区专题库</w:t>
            </w:r>
          </w:p>
        </w:tc>
        <w:tc>
          <w:tcPr>
            <w:tcW w:w="5209" w:type="dxa"/>
            <w:gridSpan w:val="2"/>
            <w:noWrap/>
          </w:tcPr>
          <w:p>
            <w:pPr>
              <w:rPr>
                <w:color w:val="auto"/>
                <w:highlight w:val="none"/>
              </w:rPr>
            </w:pPr>
            <w:r>
              <w:rPr>
                <w:rFonts w:hint="eastAsia"/>
                <w:color w:val="auto"/>
                <w:highlight w:val="none"/>
              </w:rPr>
              <w:t>未来社区建设和运营情况等。</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87</w:t>
            </w:r>
          </w:p>
        </w:tc>
        <w:tc>
          <w:tcPr>
            <w:tcW w:w="855" w:type="dxa"/>
            <w:vMerge w:val="continue"/>
          </w:tcPr>
          <w:p>
            <w:pPr>
              <w:rPr>
                <w:color w:val="auto"/>
                <w:highlight w:val="none"/>
              </w:rPr>
            </w:pPr>
          </w:p>
        </w:tc>
        <w:tc>
          <w:tcPr>
            <w:tcW w:w="636" w:type="dxa"/>
            <w:noWrap/>
          </w:tcPr>
          <w:p>
            <w:pPr>
              <w:rPr>
                <w:color w:val="auto"/>
                <w:highlight w:val="none"/>
              </w:rPr>
            </w:pPr>
            <w:r>
              <w:rPr>
                <w:rFonts w:hint="eastAsia"/>
                <w:color w:val="auto"/>
                <w:highlight w:val="none"/>
              </w:rPr>
              <w:t>数据标准规范</w:t>
            </w:r>
          </w:p>
        </w:tc>
        <w:tc>
          <w:tcPr>
            <w:tcW w:w="881" w:type="dxa"/>
            <w:noWrap/>
          </w:tcPr>
          <w:p>
            <w:pPr>
              <w:rPr>
                <w:color w:val="auto"/>
                <w:highlight w:val="none"/>
              </w:rPr>
            </w:pPr>
            <w:r>
              <w:rPr>
                <w:rFonts w:hint="eastAsia"/>
                <w:color w:val="auto"/>
                <w:highlight w:val="none"/>
              </w:rPr>
              <w:t>/</w:t>
            </w:r>
          </w:p>
        </w:tc>
        <w:tc>
          <w:tcPr>
            <w:tcW w:w="5209" w:type="dxa"/>
            <w:gridSpan w:val="2"/>
            <w:noWrap/>
          </w:tcPr>
          <w:p>
            <w:pPr>
              <w:rPr>
                <w:color w:val="auto"/>
                <w:highlight w:val="none"/>
              </w:rPr>
            </w:pPr>
            <w:r>
              <w:rPr>
                <w:rFonts w:hint="eastAsia"/>
                <w:color w:val="auto"/>
                <w:highlight w:val="none"/>
              </w:rPr>
              <w:t>规范不同类型数据表的数据表结构，包括共享交换数据标准、信息资源规划和数据库设计，以及基础数据库数据规范、专题数据库数据规范。建立一套统一的信息标准规范体系，以适应数据特征及大数据应用要求的管理及维护，确保大数据的灵活可用性，适应未来数据扩展、海量数据增长及环境大数据发展的趋势，为数据资源的连通、共享、交互打好基础。包含创建嘉兴市级地方标准一个。</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88</w:t>
            </w:r>
          </w:p>
        </w:tc>
        <w:tc>
          <w:tcPr>
            <w:tcW w:w="855" w:type="dxa"/>
            <w:vMerge w:val="continue"/>
          </w:tcPr>
          <w:p>
            <w:pPr>
              <w:rPr>
                <w:color w:val="auto"/>
                <w:highlight w:val="none"/>
              </w:rPr>
            </w:pPr>
          </w:p>
        </w:tc>
        <w:tc>
          <w:tcPr>
            <w:tcW w:w="636" w:type="dxa"/>
            <w:noWrap/>
          </w:tcPr>
          <w:p>
            <w:pPr>
              <w:rPr>
                <w:color w:val="auto"/>
                <w:highlight w:val="none"/>
              </w:rPr>
            </w:pPr>
            <w:r>
              <w:rPr>
                <w:rFonts w:hint="eastAsia"/>
                <w:color w:val="auto"/>
                <w:highlight w:val="none"/>
              </w:rPr>
              <w:t>数据治理实施</w:t>
            </w:r>
          </w:p>
        </w:tc>
        <w:tc>
          <w:tcPr>
            <w:tcW w:w="881" w:type="dxa"/>
            <w:noWrap/>
          </w:tcPr>
          <w:p>
            <w:pPr>
              <w:rPr>
                <w:color w:val="auto"/>
                <w:highlight w:val="none"/>
              </w:rPr>
            </w:pPr>
            <w:r>
              <w:rPr>
                <w:rFonts w:hint="eastAsia"/>
                <w:color w:val="auto"/>
                <w:highlight w:val="none"/>
              </w:rPr>
              <w:t>/</w:t>
            </w:r>
          </w:p>
        </w:tc>
        <w:tc>
          <w:tcPr>
            <w:tcW w:w="5209" w:type="dxa"/>
            <w:gridSpan w:val="2"/>
            <w:noWrap/>
          </w:tcPr>
          <w:p>
            <w:pPr>
              <w:rPr>
                <w:color w:val="auto"/>
                <w:highlight w:val="none"/>
              </w:rPr>
            </w:pPr>
            <w:r>
              <w:rPr>
                <w:rFonts w:hint="eastAsia"/>
                <w:color w:val="auto"/>
                <w:highlight w:val="none"/>
              </w:rPr>
              <w:t>实现数据的规范化、整合和共享，提高数据的质量和利用效率。依托“智慧城建”数据底座能力，通过制定严格的数据标准和管理流程，建立数据质量监控体系，对数据进行清洗、归集和整合，确保数据的准确性和完整性。同时提供数据共享服务，不同部门、不同地市之间可以共享数据和回流相应数据，避免数据冗余和重复采集，提高数据利用效率。此外，根据应用需求，开发相应的数据服务接口，提供接口文档、配合接口调试，为各类应用提供数据支撑。</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89</w:t>
            </w:r>
          </w:p>
        </w:tc>
        <w:tc>
          <w:tcPr>
            <w:tcW w:w="855" w:type="dxa"/>
            <w:vMerge w:val="continue"/>
          </w:tcPr>
          <w:p>
            <w:pPr>
              <w:rPr>
                <w:color w:val="auto"/>
                <w:highlight w:val="none"/>
              </w:rPr>
            </w:pPr>
          </w:p>
        </w:tc>
        <w:tc>
          <w:tcPr>
            <w:tcW w:w="636" w:type="dxa"/>
            <w:noWrap/>
          </w:tcPr>
          <w:p>
            <w:pPr>
              <w:rPr>
                <w:color w:val="auto"/>
                <w:highlight w:val="none"/>
              </w:rPr>
            </w:pPr>
            <w:r>
              <w:rPr>
                <w:rFonts w:hint="eastAsia"/>
                <w:color w:val="auto"/>
                <w:highlight w:val="none"/>
              </w:rPr>
              <w:t>数据维护</w:t>
            </w:r>
          </w:p>
        </w:tc>
        <w:tc>
          <w:tcPr>
            <w:tcW w:w="881" w:type="dxa"/>
            <w:noWrap/>
          </w:tcPr>
          <w:p>
            <w:pPr>
              <w:rPr>
                <w:color w:val="auto"/>
                <w:highlight w:val="none"/>
              </w:rPr>
            </w:pPr>
            <w:r>
              <w:rPr>
                <w:rFonts w:hint="eastAsia"/>
                <w:color w:val="auto"/>
                <w:highlight w:val="none"/>
              </w:rPr>
              <w:t>/</w:t>
            </w:r>
          </w:p>
        </w:tc>
        <w:tc>
          <w:tcPr>
            <w:tcW w:w="5209" w:type="dxa"/>
            <w:gridSpan w:val="2"/>
            <w:noWrap/>
          </w:tcPr>
          <w:p>
            <w:pPr>
              <w:rPr>
                <w:color w:val="auto"/>
                <w:highlight w:val="none"/>
              </w:rPr>
            </w:pPr>
            <w:r>
              <w:rPr>
                <w:rFonts w:hint="eastAsia"/>
                <w:color w:val="auto"/>
                <w:highlight w:val="none"/>
              </w:rPr>
              <w:t>包含项目建设期及运维期。</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966" w:type="dxa"/>
            <w:gridSpan w:val="10"/>
          </w:tcPr>
          <w:p>
            <w:pPr>
              <w:rPr>
                <w:rFonts w:hint="eastAsia"/>
                <w:b/>
                <w:bCs/>
                <w:color w:val="auto"/>
                <w:highlight w:val="none"/>
              </w:rPr>
            </w:pPr>
          </w:p>
          <w:p>
            <w:pPr>
              <w:tabs>
                <w:tab w:val="left" w:pos="1920"/>
              </w:tabs>
              <w:bidi w:val="0"/>
              <w:jc w:val="lef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bidi="ar"/>
              </w:rPr>
              <w:t>智慧城建时空大数据平台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31" w:type="dxa"/>
          </w:tcPr>
          <w:p>
            <w:pPr>
              <w:rPr>
                <w:color w:val="auto"/>
                <w:highlight w:val="none"/>
              </w:rPr>
            </w:pPr>
            <w:r>
              <w:rPr>
                <w:rFonts w:hint="eastAsia"/>
                <w:color w:val="auto"/>
                <w:highlight w:val="none"/>
              </w:rPr>
              <w:t>90</w:t>
            </w:r>
          </w:p>
        </w:tc>
        <w:tc>
          <w:tcPr>
            <w:tcW w:w="855" w:type="dxa"/>
            <w:vMerge w:val="restart"/>
          </w:tcPr>
          <w:p>
            <w:pPr>
              <w:rPr>
                <w:color w:val="auto"/>
                <w:highlight w:val="none"/>
              </w:rPr>
            </w:pPr>
            <w:r>
              <w:rPr>
                <w:rFonts w:hint="eastAsia"/>
                <w:color w:val="auto"/>
                <w:highlight w:val="none"/>
                <w:lang w:val="en-US" w:eastAsia="zh-CN"/>
              </w:rPr>
              <w:t>数据平台</w:t>
            </w:r>
            <w:r>
              <w:rPr>
                <w:rFonts w:hint="eastAsia"/>
                <w:color w:val="auto"/>
                <w:highlight w:val="none"/>
              </w:rPr>
              <w:t>-事件中枢</w:t>
            </w:r>
          </w:p>
        </w:tc>
        <w:tc>
          <w:tcPr>
            <w:tcW w:w="636" w:type="dxa"/>
            <w:vMerge w:val="restart"/>
          </w:tcPr>
          <w:p>
            <w:pPr>
              <w:rPr>
                <w:color w:val="auto"/>
                <w:highlight w:val="none"/>
              </w:rPr>
            </w:pPr>
            <w:r>
              <w:rPr>
                <w:rFonts w:hint="eastAsia"/>
                <w:color w:val="auto"/>
                <w:highlight w:val="none"/>
              </w:rPr>
              <w:t>统一业务工作台</w:t>
            </w:r>
          </w:p>
        </w:tc>
        <w:tc>
          <w:tcPr>
            <w:tcW w:w="881" w:type="dxa"/>
          </w:tcPr>
          <w:p>
            <w:pPr>
              <w:rPr>
                <w:color w:val="auto"/>
                <w:highlight w:val="none"/>
              </w:rPr>
            </w:pPr>
            <w:r>
              <w:rPr>
                <w:rFonts w:hint="eastAsia"/>
                <w:color w:val="auto"/>
                <w:highlight w:val="none"/>
              </w:rPr>
              <w:t>数据表单引擎</w:t>
            </w:r>
          </w:p>
        </w:tc>
        <w:tc>
          <w:tcPr>
            <w:tcW w:w="5209" w:type="dxa"/>
            <w:gridSpan w:val="2"/>
          </w:tcPr>
          <w:p>
            <w:pPr>
              <w:rPr>
                <w:color w:val="auto"/>
                <w:highlight w:val="none"/>
              </w:rPr>
            </w:pPr>
            <w:r>
              <w:rPr>
                <w:rFonts w:hint="eastAsia"/>
                <w:color w:val="auto"/>
                <w:highlight w:val="none"/>
              </w:rPr>
              <w:t>数据表单引擎为中枢提供了电子数据表单服务，主要包括表单编辑器、表单服务创建、数据库表创建、表单发布服务等功能。</w:t>
            </w:r>
          </w:p>
        </w:tc>
        <w:tc>
          <w:tcPr>
            <w:tcW w:w="427" w:type="dxa"/>
            <w:gridSpan w:val="2"/>
            <w:vMerge w:val="restart"/>
          </w:tcPr>
          <w:p>
            <w:pPr>
              <w:rPr>
                <w:b/>
                <w:bCs/>
                <w:color w:val="auto"/>
                <w:highlight w:val="none"/>
              </w:rPr>
            </w:pPr>
            <w:r>
              <w:rPr>
                <w:rFonts w:hint="eastAsia"/>
                <w:b/>
                <w:bCs/>
                <w:color w:val="auto"/>
                <w:highlight w:val="none"/>
              </w:rPr>
              <w:t>1</w:t>
            </w:r>
          </w:p>
        </w:tc>
        <w:tc>
          <w:tcPr>
            <w:tcW w:w="427" w:type="dxa"/>
            <w:gridSpan w:val="2"/>
            <w:vMerge w:val="restart"/>
          </w:tcPr>
          <w:p>
            <w:pPr>
              <w:rPr>
                <w:b/>
                <w:bCs/>
                <w:color w:val="auto"/>
                <w:highlight w:val="none"/>
              </w:rPr>
            </w:pPr>
            <w:r>
              <w:rPr>
                <w:rFonts w:hint="eastAsia"/>
                <w:b/>
                <w:bCs/>
                <w:color w:val="auto"/>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31" w:type="dxa"/>
          </w:tcPr>
          <w:p>
            <w:pPr>
              <w:rPr>
                <w:color w:val="auto"/>
                <w:highlight w:val="none"/>
              </w:rPr>
            </w:pPr>
            <w:r>
              <w:rPr>
                <w:rFonts w:hint="eastAsia"/>
                <w:color w:val="auto"/>
                <w:highlight w:val="none"/>
              </w:rPr>
              <w:t>91</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任务流程引擎</w:t>
            </w:r>
          </w:p>
        </w:tc>
        <w:tc>
          <w:tcPr>
            <w:tcW w:w="5209" w:type="dxa"/>
            <w:gridSpan w:val="2"/>
          </w:tcPr>
          <w:p>
            <w:pPr>
              <w:rPr>
                <w:color w:val="auto"/>
                <w:highlight w:val="none"/>
              </w:rPr>
            </w:pPr>
            <w:r>
              <w:rPr>
                <w:rFonts w:hint="eastAsia"/>
                <w:color w:val="auto"/>
                <w:highlight w:val="none"/>
              </w:rPr>
              <w:t>任务流程引擎驱动中枢的闭环处置，主要包括任务流程驱动、流程配置、用户组织识别、身份识别、任务内容管理、决策判断、数据管理等功能。</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31" w:type="dxa"/>
          </w:tcPr>
          <w:p>
            <w:pPr>
              <w:rPr>
                <w:color w:val="auto"/>
                <w:highlight w:val="none"/>
              </w:rPr>
            </w:pPr>
            <w:r>
              <w:rPr>
                <w:rFonts w:hint="eastAsia"/>
                <w:color w:val="auto"/>
                <w:highlight w:val="none"/>
              </w:rPr>
              <w:t>92</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事件分发引擎</w:t>
            </w:r>
          </w:p>
        </w:tc>
        <w:tc>
          <w:tcPr>
            <w:tcW w:w="5209" w:type="dxa"/>
            <w:gridSpan w:val="2"/>
          </w:tcPr>
          <w:p>
            <w:pPr>
              <w:rPr>
                <w:color w:val="auto"/>
                <w:highlight w:val="none"/>
              </w:rPr>
            </w:pPr>
            <w:r>
              <w:rPr>
                <w:rFonts w:hint="eastAsia"/>
                <w:color w:val="auto"/>
                <w:highlight w:val="none"/>
              </w:rPr>
              <w:t>事件分发引擎是事件中枢流转核心，主要包含事件交换队列、感知事件接入模块、应用事件接入、安全检测、权限管控、事件路由表、数据管理等功能。</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31" w:type="dxa"/>
          </w:tcPr>
          <w:p>
            <w:pPr>
              <w:rPr>
                <w:color w:val="auto"/>
                <w:highlight w:val="none"/>
              </w:rPr>
            </w:pPr>
            <w:r>
              <w:rPr>
                <w:rFonts w:hint="eastAsia"/>
                <w:color w:val="auto"/>
                <w:highlight w:val="none"/>
              </w:rPr>
              <w:t>93</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系统监控引擎</w:t>
            </w:r>
          </w:p>
        </w:tc>
        <w:tc>
          <w:tcPr>
            <w:tcW w:w="5209" w:type="dxa"/>
            <w:gridSpan w:val="2"/>
          </w:tcPr>
          <w:p>
            <w:pPr>
              <w:rPr>
                <w:color w:val="auto"/>
                <w:highlight w:val="none"/>
              </w:rPr>
            </w:pPr>
            <w:r>
              <w:rPr>
                <w:rFonts w:hint="eastAsia"/>
                <w:color w:val="auto"/>
                <w:highlight w:val="none"/>
              </w:rPr>
              <w:t>系统监控引擎对系统部署环境，各个模块的工作状态、系统log汇集分析，综合报警、业务监控等系统监护功能，实现对系统的全方位监控。</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94</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数据服务引擎</w:t>
            </w:r>
          </w:p>
        </w:tc>
        <w:tc>
          <w:tcPr>
            <w:tcW w:w="5209" w:type="dxa"/>
            <w:gridSpan w:val="2"/>
          </w:tcPr>
          <w:p>
            <w:pPr>
              <w:rPr>
                <w:color w:val="auto"/>
                <w:highlight w:val="none"/>
              </w:rPr>
            </w:pPr>
            <w:r>
              <w:rPr>
                <w:rFonts w:hint="eastAsia"/>
                <w:color w:val="auto"/>
                <w:highlight w:val="none"/>
              </w:rPr>
              <w:t>数据服务引擎为其他业务引擎和上层服务应用提供数据查询、删除、修改能力</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95</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业务事件列表</w:t>
            </w:r>
          </w:p>
        </w:tc>
        <w:tc>
          <w:tcPr>
            <w:tcW w:w="5209" w:type="dxa"/>
            <w:gridSpan w:val="2"/>
          </w:tcPr>
          <w:p>
            <w:pPr>
              <w:rPr>
                <w:color w:val="auto"/>
                <w:highlight w:val="none"/>
              </w:rPr>
            </w:pPr>
            <w:r>
              <w:rPr>
                <w:rFonts w:hint="eastAsia"/>
                <w:color w:val="auto"/>
                <w:highlight w:val="none"/>
              </w:rPr>
              <w:t>包含待办列表、已完成列表、事件查询、事件评价等模块内容</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31" w:type="dxa"/>
          </w:tcPr>
          <w:p>
            <w:pPr>
              <w:rPr>
                <w:color w:val="auto"/>
                <w:highlight w:val="none"/>
              </w:rPr>
            </w:pPr>
            <w:r>
              <w:rPr>
                <w:rFonts w:hint="eastAsia"/>
                <w:color w:val="auto"/>
                <w:highlight w:val="none"/>
              </w:rPr>
              <w:t>96</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工作日历</w:t>
            </w:r>
          </w:p>
        </w:tc>
        <w:tc>
          <w:tcPr>
            <w:tcW w:w="5209" w:type="dxa"/>
            <w:gridSpan w:val="2"/>
          </w:tcPr>
          <w:p>
            <w:pPr>
              <w:rPr>
                <w:color w:val="auto"/>
                <w:highlight w:val="none"/>
              </w:rPr>
            </w:pPr>
            <w:r>
              <w:rPr>
                <w:rFonts w:hint="eastAsia"/>
                <w:color w:val="auto"/>
                <w:highlight w:val="none"/>
              </w:rPr>
              <w:t>以工作日历方式展示工作人员每天需要处理的事件任务。事件按需要完成处置的限定时间，以日历的形式展示，以便工作人员查看自己每天的工作。</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31" w:type="dxa"/>
          </w:tcPr>
          <w:p>
            <w:pPr>
              <w:rPr>
                <w:color w:val="auto"/>
                <w:highlight w:val="none"/>
              </w:rPr>
            </w:pPr>
            <w:r>
              <w:rPr>
                <w:rFonts w:hint="eastAsia"/>
                <w:color w:val="auto"/>
                <w:highlight w:val="none"/>
              </w:rPr>
              <w:t>97</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部门/平台事件</w:t>
            </w:r>
          </w:p>
        </w:tc>
        <w:tc>
          <w:tcPr>
            <w:tcW w:w="5209" w:type="dxa"/>
            <w:gridSpan w:val="2"/>
          </w:tcPr>
          <w:p>
            <w:pPr>
              <w:rPr>
                <w:color w:val="auto"/>
                <w:highlight w:val="none"/>
              </w:rPr>
            </w:pPr>
            <w:r>
              <w:rPr>
                <w:rFonts w:hint="eastAsia"/>
                <w:color w:val="auto"/>
                <w:highlight w:val="none"/>
              </w:rPr>
              <w:t>对拥有对应管理员权限的管理人员，开放部门事件和平台事件菜单，可方便管理人员掌握部门业务和平台业务动态，帮助管理人员做出响应决策。</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98</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业务流程追踪</w:t>
            </w:r>
          </w:p>
        </w:tc>
        <w:tc>
          <w:tcPr>
            <w:tcW w:w="5209" w:type="dxa"/>
            <w:gridSpan w:val="2"/>
          </w:tcPr>
          <w:p>
            <w:pPr>
              <w:rPr>
                <w:color w:val="auto"/>
                <w:highlight w:val="none"/>
              </w:rPr>
            </w:pPr>
            <w:r>
              <w:rPr>
                <w:rFonts w:hint="eastAsia"/>
                <w:color w:val="auto"/>
                <w:highlight w:val="none"/>
              </w:rPr>
              <w:t>依据事件处置流转体系，为对应处置人员提供标准化处置流转规范。</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99</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业务事件处置</w:t>
            </w:r>
          </w:p>
        </w:tc>
        <w:tc>
          <w:tcPr>
            <w:tcW w:w="5209" w:type="dxa"/>
            <w:gridSpan w:val="2"/>
          </w:tcPr>
          <w:p>
            <w:pPr>
              <w:rPr>
                <w:color w:val="auto"/>
                <w:highlight w:val="none"/>
              </w:rPr>
            </w:pPr>
            <w:r>
              <w:rPr>
                <w:rFonts w:hint="eastAsia"/>
                <w:color w:val="auto"/>
                <w:highlight w:val="none"/>
              </w:rPr>
              <w:t>支持管理知识库中知识内容，支持各方查看知识库中内容。</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100</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业务数据汇总导出</w:t>
            </w:r>
          </w:p>
        </w:tc>
        <w:tc>
          <w:tcPr>
            <w:tcW w:w="5209" w:type="dxa"/>
            <w:gridSpan w:val="2"/>
          </w:tcPr>
          <w:p>
            <w:pPr>
              <w:rPr>
                <w:color w:val="auto"/>
                <w:highlight w:val="none"/>
              </w:rPr>
            </w:pPr>
            <w:r>
              <w:rPr>
                <w:rFonts w:hint="eastAsia"/>
                <w:color w:val="auto"/>
                <w:highlight w:val="none"/>
              </w:rPr>
              <w:t>对于事件相关数据进行查询和导出。上级单位工作人员可以对下级单位上报的同一时间数据进行汇总和导出。</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31" w:type="dxa"/>
          </w:tcPr>
          <w:p>
            <w:pPr>
              <w:rPr>
                <w:color w:val="auto"/>
                <w:highlight w:val="none"/>
              </w:rPr>
            </w:pPr>
            <w:r>
              <w:rPr>
                <w:rFonts w:hint="eastAsia"/>
                <w:color w:val="auto"/>
                <w:highlight w:val="none"/>
              </w:rPr>
              <w:t>101</w:t>
            </w:r>
          </w:p>
        </w:tc>
        <w:tc>
          <w:tcPr>
            <w:tcW w:w="855" w:type="dxa"/>
            <w:vMerge w:val="continue"/>
          </w:tcPr>
          <w:p>
            <w:pPr>
              <w:rPr>
                <w:color w:val="auto"/>
                <w:highlight w:val="none"/>
              </w:rPr>
            </w:pPr>
          </w:p>
        </w:tc>
        <w:tc>
          <w:tcPr>
            <w:tcW w:w="636" w:type="dxa"/>
            <w:vMerge w:val="restart"/>
          </w:tcPr>
          <w:p>
            <w:pPr>
              <w:rPr>
                <w:color w:val="auto"/>
                <w:highlight w:val="none"/>
              </w:rPr>
            </w:pPr>
            <w:r>
              <w:rPr>
                <w:rFonts w:hint="eastAsia"/>
                <w:color w:val="auto"/>
                <w:highlight w:val="none"/>
              </w:rPr>
              <w:t>统一配置管理台</w:t>
            </w:r>
          </w:p>
        </w:tc>
        <w:tc>
          <w:tcPr>
            <w:tcW w:w="881" w:type="dxa"/>
          </w:tcPr>
          <w:p>
            <w:pPr>
              <w:rPr>
                <w:color w:val="auto"/>
                <w:highlight w:val="none"/>
              </w:rPr>
            </w:pPr>
            <w:r>
              <w:rPr>
                <w:rFonts w:hint="eastAsia"/>
                <w:color w:val="auto"/>
                <w:highlight w:val="none"/>
              </w:rPr>
              <w:t>业务管理中心</w:t>
            </w:r>
          </w:p>
        </w:tc>
        <w:tc>
          <w:tcPr>
            <w:tcW w:w="5209" w:type="dxa"/>
            <w:gridSpan w:val="2"/>
          </w:tcPr>
          <w:p>
            <w:pPr>
              <w:rPr>
                <w:color w:val="auto"/>
                <w:highlight w:val="none"/>
              </w:rPr>
            </w:pPr>
            <w:r>
              <w:rPr>
                <w:rFonts w:hint="eastAsia"/>
                <w:color w:val="auto"/>
                <w:highlight w:val="none"/>
              </w:rPr>
              <w:t>通过业务管理中心的开发，对各类业务事件进行重新梳理和分级分类，通过构建准入准出机制和系统审核模式，在业务事项进入系统前具备事项处置规则的设置。</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31" w:type="dxa"/>
          </w:tcPr>
          <w:p>
            <w:pPr>
              <w:rPr>
                <w:color w:val="auto"/>
                <w:highlight w:val="none"/>
              </w:rPr>
            </w:pPr>
            <w:r>
              <w:rPr>
                <w:rFonts w:hint="eastAsia"/>
                <w:color w:val="auto"/>
                <w:highlight w:val="none"/>
              </w:rPr>
              <w:t>102</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组织中心</w:t>
            </w:r>
          </w:p>
        </w:tc>
        <w:tc>
          <w:tcPr>
            <w:tcW w:w="5209" w:type="dxa"/>
            <w:gridSpan w:val="2"/>
          </w:tcPr>
          <w:p>
            <w:pPr>
              <w:rPr>
                <w:color w:val="auto"/>
                <w:highlight w:val="none"/>
              </w:rPr>
            </w:pPr>
            <w:r>
              <w:rPr>
                <w:rFonts w:hint="eastAsia"/>
                <w:color w:val="auto"/>
                <w:highlight w:val="none"/>
              </w:rPr>
              <w:t>组织中心中对人员、岗位、部门、职位进行统一的管理配置工作，同时考核中心提供对各镇街道工作的全生命周期跟踪，为建立自动化、智能化的工作考核机制提供了基础。</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103</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应用管理</w:t>
            </w:r>
          </w:p>
        </w:tc>
        <w:tc>
          <w:tcPr>
            <w:tcW w:w="5209" w:type="dxa"/>
            <w:gridSpan w:val="2"/>
          </w:tcPr>
          <w:p>
            <w:pPr>
              <w:rPr>
                <w:color w:val="auto"/>
                <w:highlight w:val="none"/>
              </w:rPr>
            </w:pPr>
            <w:r>
              <w:rPr>
                <w:rFonts w:hint="eastAsia"/>
                <w:color w:val="auto"/>
                <w:highlight w:val="none"/>
              </w:rPr>
              <w:t>可通过应用注册方式、上架审核、应用AK/SK自动生产、应用调用的流程完成应用的快速配置接入工作。</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31" w:type="dxa"/>
          </w:tcPr>
          <w:p>
            <w:pPr>
              <w:rPr>
                <w:color w:val="auto"/>
                <w:highlight w:val="none"/>
              </w:rPr>
            </w:pPr>
            <w:r>
              <w:rPr>
                <w:rFonts w:hint="eastAsia"/>
                <w:color w:val="auto"/>
                <w:highlight w:val="none"/>
              </w:rPr>
              <w:t>104</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数据源配置</w:t>
            </w:r>
          </w:p>
        </w:tc>
        <w:tc>
          <w:tcPr>
            <w:tcW w:w="5209" w:type="dxa"/>
            <w:gridSpan w:val="2"/>
          </w:tcPr>
          <w:p>
            <w:pPr>
              <w:rPr>
                <w:color w:val="auto"/>
                <w:highlight w:val="none"/>
              </w:rPr>
            </w:pPr>
            <w:r>
              <w:rPr>
                <w:rFonts w:hint="eastAsia"/>
                <w:color w:val="auto"/>
                <w:highlight w:val="none"/>
              </w:rPr>
              <w:t>通过数据源配置发送实现部门管理员管理本部门相关事件发送数据配置项；通过数据源配置订阅实现部门管理员管理本部门相关事件订阅数据配置项。</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105</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运行监测</w:t>
            </w:r>
          </w:p>
        </w:tc>
        <w:tc>
          <w:tcPr>
            <w:tcW w:w="5209" w:type="dxa"/>
            <w:gridSpan w:val="2"/>
          </w:tcPr>
          <w:p>
            <w:pPr>
              <w:rPr>
                <w:color w:val="auto"/>
                <w:highlight w:val="none"/>
              </w:rPr>
            </w:pPr>
            <w:r>
              <w:rPr>
                <w:rFonts w:hint="eastAsia"/>
                <w:color w:val="auto"/>
                <w:highlight w:val="none"/>
              </w:rPr>
              <w:t>通过告警中心及时发现系统和业务中的告警事项，通过监控中心全面检测系统和业务运行中的健康机制</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531" w:type="dxa"/>
          </w:tcPr>
          <w:p>
            <w:pPr>
              <w:rPr>
                <w:color w:val="auto"/>
                <w:highlight w:val="none"/>
              </w:rPr>
            </w:pPr>
            <w:r>
              <w:rPr>
                <w:rFonts w:hint="eastAsia"/>
                <w:color w:val="auto"/>
                <w:highlight w:val="none"/>
              </w:rPr>
              <w:t>106</w:t>
            </w:r>
          </w:p>
        </w:tc>
        <w:tc>
          <w:tcPr>
            <w:tcW w:w="855" w:type="dxa"/>
            <w:vMerge w:val="restart"/>
          </w:tcPr>
          <w:p>
            <w:pPr>
              <w:rPr>
                <w:color w:val="auto"/>
                <w:highlight w:val="none"/>
              </w:rPr>
            </w:pPr>
            <w:r>
              <w:rPr>
                <w:rFonts w:hint="eastAsia"/>
                <w:color w:val="auto"/>
                <w:highlight w:val="none"/>
                <w:lang w:val="en-US" w:eastAsia="zh-CN"/>
              </w:rPr>
              <w:t>数据平台</w:t>
            </w:r>
            <w:r>
              <w:rPr>
                <w:rFonts w:hint="eastAsia"/>
                <w:color w:val="auto"/>
                <w:highlight w:val="none"/>
              </w:rPr>
              <w:t>-地图发布引擎</w:t>
            </w:r>
          </w:p>
        </w:tc>
        <w:tc>
          <w:tcPr>
            <w:tcW w:w="636" w:type="dxa"/>
          </w:tcPr>
          <w:p>
            <w:pPr>
              <w:rPr>
                <w:color w:val="auto"/>
                <w:highlight w:val="none"/>
              </w:rPr>
            </w:pPr>
            <w:r>
              <w:rPr>
                <w:rFonts w:hint="eastAsia"/>
                <w:color w:val="auto"/>
                <w:highlight w:val="none"/>
              </w:rPr>
              <w:t>空间地理数据库</w:t>
            </w:r>
          </w:p>
        </w:tc>
        <w:tc>
          <w:tcPr>
            <w:tcW w:w="881" w:type="dxa"/>
          </w:tcPr>
          <w:p>
            <w:pPr>
              <w:rPr>
                <w:color w:val="auto"/>
                <w:highlight w:val="none"/>
              </w:rPr>
            </w:pPr>
            <w:r>
              <w:rPr>
                <w:rFonts w:hint="eastAsia"/>
                <w:color w:val="auto"/>
                <w:highlight w:val="none"/>
              </w:rPr>
              <w:t>空间地理数据库</w:t>
            </w:r>
          </w:p>
        </w:tc>
        <w:tc>
          <w:tcPr>
            <w:tcW w:w="5209" w:type="dxa"/>
            <w:gridSpan w:val="2"/>
          </w:tcPr>
          <w:p>
            <w:pPr>
              <w:rPr>
                <w:color w:val="auto"/>
                <w:highlight w:val="none"/>
              </w:rPr>
            </w:pPr>
            <w:r>
              <w:rPr>
                <w:rFonts w:hint="eastAsia"/>
                <w:color w:val="auto"/>
                <w:highlight w:val="none"/>
              </w:rPr>
              <w:t>汇聚辖区内航拍图、电子地图等服务叠加，建立空间地理数据库，实现基础地理数据和业务地理数据采集、处理、建库、更新和维护。支持GIS数据管理、服务发布、空间分析、场景构建，快速部署、规划、调度和指挥应用，帮助职能部门快速构建定制化的GIS应用。支持CIM、BIM、CAD数据导入功能。</w:t>
            </w:r>
          </w:p>
        </w:tc>
        <w:tc>
          <w:tcPr>
            <w:tcW w:w="427" w:type="dxa"/>
            <w:gridSpan w:val="2"/>
            <w:vMerge w:val="restart"/>
          </w:tcPr>
          <w:p>
            <w:pPr>
              <w:rPr>
                <w:b/>
                <w:bCs/>
                <w:color w:val="auto"/>
                <w:highlight w:val="none"/>
              </w:rPr>
            </w:pPr>
            <w:r>
              <w:rPr>
                <w:rFonts w:hint="eastAsia"/>
                <w:b/>
                <w:bCs/>
                <w:color w:val="auto"/>
                <w:highlight w:val="none"/>
              </w:rPr>
              <w:t>1</w:t>
            </w:r>
          </w:p>
        </w:tc>
        <w:tc>
          <w:tcPr>
            <w:tcW w:w="427" w:type="dxa"/>
            <w:gridSpan w:val="2"/>
            <w:vMerge w:val="restart"/>
          </w:tcPr>
          <w:p>
            <w:pPr>
              <w:rPr>
                <w:b/>
                <w:bCs/>
                <w:color w:val="auto"/>
                <w:highlight w:val="none"/>
              </w:rPr>
            </w:pPr>
            <w:r>
              <w:rPr>
                <w:rFonts w:hint="eastAsia"/>
                <w:b/>
                <w:bCs/>
                <w:color w:val="auto"/>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31" w:type="dxa"/>
          </w:tcPr>
          <w:p>
            <w:pPr>
              <w:rPr>
                <w:color w:val="auto"/>
                <w:highlight w:val="none"/>
              </w:rPr>
            </w:pPr>
            <w:r>
              <w:rPr>
                <w:rFonts w:hint="eastAsia"/>
                <w:color w:val="auto"/>
                <w:highlight w:val="none"/>
              </w:rPr>
              <w:t>107</w:t>
            </w:r>
          </w:p>
        </w:tc>
        <w:tc>
          <w:tcPr>
            <w:tcW w:w="855" w:type="dxa"/>
            <w:vMerge w:val="continue"/>
          </w:tcPr>
          <w:p>
            <w:pPr>
              <w:rPr>
                <w:color w:val="auto"/>
                <w:highlight w:val="none"/>
              </w:rPr>
            </w:pPr>
          </w:p>
        </w:tc>
        <w:tc>
          <w:tcPr>
            <w:tcW w:w="636" w:type="dxa"/>
            <w:vMerge w:val="restart"/>
          </w:tcPr>
          <w:p>
            <w:pPr>
              <w:rPr>
                <w:color w:val="auto"/>
                <w:highlight w:val="none"/>
              </w:rPr>
            </w:pPr>
            <w:r>
              <w:rPr>
                <w:rFonts w:hint="eastAsia"/>
                <w:color w:val="auto"/>
                <w:highlight w:val="none"/>
              </w:rPr>
              <w:t>基础功能</w:t>
            </w:r>
          </w:p>
        </w:tc>
        <w:tc>
          <w:tcPr>
            <w:tcW w:w="881" w:type="dxa"/>
          </w:tcPr>
          <w:p>
            <w:pPr>
              <w:rPr>
                <w:color w:val="auto"/>
                <w:highlight w:val="none"/>
              </w:rPr>
            </w:pPr>
            <w:r>
              <w:rPr>
                <w:rFonts w:hint="eastAsia"/>
                <w:color w:val="auto"/>
                <w:highlight w:val="none"/>
              </w:rPr>
              <w:t>视图管理</w:t>
            </w:r>
          </w:p>
        </w:tc>
        <w:tc>
          <w:tcPr>
            <w:tcW w:w="5209" w:type="dxa"/>
            <w:gridSpan w:val="2"/>
          </w:tcPr>
          <w:p>
            <w:pPr>
              <w:rPr>
                <w:color w:val="auto"/>
                <w:highlight w:val="none"/>
              </w:rPr>
            </w:pPr>
            <w:r>
              <w:rPr>
                <w:rFonts w:hint="eastAsia"/>
                <w:color w:val="auto"/>
                <w:highlight w:val="none"/>
              </w:rPr>
              <w:t>视图管理即地理信息数据采集服务，在地图标绘各部件空间位置进行重点描绘的手段，可以实现在三维的网络地图上绘制依据国家有关规范中规定的标识符号。</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31" w:type="dxa"/>
          </w:tcPr>
          <w:p>
            <w:pPr>
              <w:rPr>
                <w:color w:val="auto"/>
                <w:highlight w:val="none"/>
              </w:rPr>
            </w:pPr>
            <w:r>
              <w:rPr>
                <w:rFonts w:hint="eastAsia"/>
                <w:color w:val="auto"/>
                <w:highlight w:val="none"/>
              </w:rPr>
              <w:t>108</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地图标绘</w:t>
            </w:r>
          </w:p>
        </w:tc>
        <w:tc>
          <w:tcPr>
            <w:tcW w:w="5209" w:type="dxa"/>
            <w:gridSpan w:val="2"/>
          </w:tcPr>
          <w:p>
            <w:pPr>
              <w:rPr>
                <w:color w:val="auto"/>
                <w:highlight w:val="none"/>
              </w:rPr>
            </w:pPr>
            <w:r>
              <w:rPr>
                <w:rFonts w:hint="eastAsia"/>
                <w:color w:val="auto"/>
                <w:highlight w:val="none"/>
              </w:rPr>
              <w:t>可以在地图上对空间位置进行重点描绘；根据国标规定提供不同的图形和颜色的标注符号；提供对底图与业务系统的关系设置，可以控制业务系统的相关业务图层。</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531" w:type="dxa"/>
          </w:tcPr>
          <w:p>
            <w:pPr>
              <w:rPr>
                <w:color w:val="auto"/>
                <w:highlight w:val="none"/>
              </w:rPr>
            </w:pPr>
            <w:r>
              <w:rPr>
                <w:rFonts w:hint="eastAsia"/>
                <w:color w:val="auto"/>
                <w:highlight w:val="none"/>
              </w:rPr>
              <w:t>109</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综合查询</w:t>
            </w:r>
          </w:p>
        </w:tc>
        <w:tc>
          <w:tcPr>
            <w:tcW w:w="5209" w:type="dxa"/>
            <w:gridSpan w:val="2"/>
          </w:tcPr>
          <w:p>
            <w:pPr>
              <w:rPr>
                <w:color w:val="auto"/>
                <w:highlight w:val="none"/>
              </w:rPr>
            </w:pPr>
            <w:r>
              <w:rPr>
                <w:rFonts w:hint="eastAsia"/>
                <w:color w:val="auto"/>
                <w:highlight w:val="none"/>
              </w:rPr>
              <w:t>根据关联业务数据与空间位置信息，提供查询功能，包括属性选择、空间关系选择、缩放至选中要素、清空选择、选择设置、空间坐标定位、量算工具、选择元素、属性查看；综合查询将业务数据与空间位置信息的关系通过查询的方式相互关联起来，查询到的要素结果可以通过在地图上定位的方式展示，查询得到的属性信息可以通过图表等方式展示。</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110</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基础GIS引擎</w:t>
            </w:r>
          </w:p>
        </w:tc>
        <w:tc>
          <w:tcPr>
            <w:tcW w:w="5209" w:type="dxa"/>
            <w:gridSpan w:val="2"/>
          </w:tcPr>
          <w:p>
            <w:pPr>
              <w:rPr>
                <w:color w:val="auto"/>
                <w:highlight w:val="none"/>
              </w:rPr>
            </w:pPr>
            <w:r>
              <w:rPr>
                <w:rFonts w:hint="eastAsia"/>
                <w:color w:val="auto"/>
                <w:highlight w:val="none"/>
              </w:rPr>
              <w:t>提供GIS数据的处理、入库、管理及对外服务能力，包含客户端和服务端。</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531" w:type="dxa"/>
          </w:tcPr>
          <w:p>
            <w:pPr>
              <w:rPr>
                <w:color w:val="auto"/>
                <w:highlight w:val="none"/>
              </w:rPr>
            </w:pPr>
            <w:r>
              <w:rPr>
                <w:rFonts w:hint="eastAsia"/>
                <w:color w:val="auto"/>
                <w:highlight w:val="none"/>
              </w:rPr>
              <w:t>111</w:t>
            </w:r>
          </w:p>
        </w:tc>
        <w:tc>
          <w:tcPr>
            <w:tcW w:w="855" w:type="dxa"/>
            <w:vMerge w:val="continue"/>
          </w:tcPr>
          <w:p>
            <w:pPr>
              <w:rPr>
                <w:color w:val="auto"/>
                <w:highlight w:val="none"/>
              </w:rPr>
            </w:pPr>
          </w:p>
        </w:tc>
        <w:tc>
          <w:tcPr>
            <w:tcW w:w="636" w:type="dxa"/>
            <w:vMerge w:val="restart"/>
          </w:tcPr>
          <w:p>
            <w:pPr>
              <w:rPr>
                <w:color w:val="auto"/>
                <w:highlight w:val="none"/>
              </w:rPr>
            </w:pPr>
            <w:r>
              <w:rPr>
                <w:rFonts w:hint="eastAsia"/>
                <w:color w:val="auto"/>
                <w:highlight w:val="none"/>
              </w:rPr>
              <w:t>三维建模</w:t>
            </w:r>
          </w:p>
        </w:tc>
        <w:tc>
          <w:tcPr>
            <w:tcW w:w="881" w:type="dxa"/>
          </w:tcPr>
          <w:p>
            <w:pPr>
              <w:rPr>
                <w:color w:val="auto"/>
                <w:highlight w:val="none"/>
              </w:rPr>
            </w:pPr>
            <w:r>
              <w:rPr>
                <w:rFonts w:hint="eastAsia"/>
                <w:color w:val="auto"/>
                <w:highlight w:val="none"/>
              </w:rPr>
              <w:t>服务来源</w:t>
            </w:r>
          </w:p>
        </w:tc>
        <w:tc>
          <w:tcPr>
            <w:tcW w:w="5209" w:type="dxa"/>
            <w:gridSpan w:val="2"/>
          </w:tcPr>
          <w:p>
            <w:pPr>
              <w:rPr>
                <w:color w:val="auto"/>
                <w:highlight w:val="none"/>
              </w:rPr>
            </w:pPr>
            <w:r>
              <w:rPr>
                <w:rFonts w:hint="eastAsia"/>
                <w:color w:val="auto"/>
                <w:highlight w:val="none"/>
              </w:rPr>
              <w:t>GIS引擎可以将多种来源的数据发布为服务，包括工作空间数据、远程的Web服务、地图瓦片包等。支持发布SuperMap UDBX、UDB格式的文件型数据，支持发布存储于大型DBMS的空间数据，包括OraclePlus、Oracle Spatial、SQLPlus、PostgreSQL、DB2、KingBase、MySQL、BeyonDB、HighGoDB、KDB 、DM 、PostGIS和 MongoDB等十余种数据库型数据源功能。</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31" w:type="dxa"/>
          </w:tcPr>
          <w:p>
            <w:pPr>
              <w:rPr>
                <w:color w:val="auto"/>
                <w:highlight w:val="none"/>
              </w:rPr>
            </w:pPr>
            <w:r>
              <w:rPr>
                <w:rFonts w:hint="eastAsia"/>
                <w:color w:val="auto"/>
                <w:highlight w:val="none"/>
              </w:rPr>
              <w:t>112</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地图服务</w:t>
            </w:r>
          </w:p>
        </w:tc>
        <w:tc>
          <w:tcPr>
            <w:tcW w:w="5209" w:type="dxa"/>
            <w:gridSpan w:val="2"/>
          </w:tcPr>
          <w:p>
            <w:pPr>
              <w:rPr>
                <w:color w:val="auto"/>
                <w:highlight w:val="none"/>
              </w:rPr>
            </w:pPr>
            <w:r>
              <w:rPr>
                <w:rFonts w:hint="eastAsia"/>
                <w:color w:val="auto"/>
                <w:highlight w:val="none"/>
              </w:rPr>
              <w:t>GIS引擎提供了地图服务，包括常用的地图操作、距离/面积量算、动态投影、动态专题图制作、空间查询、属性查询等功能。</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531" w:type="dxa"/>
          </w:tcPr>
          <w:p>
            <w:pPr>
              <w:rPr>
                <w:color w:val="auto"/>
                <w:highlight w:val="none"/>
              </w:rPr>
            </w:pPr>
            <w:r>
              <w:rPr>
                <w:rFonts w:hint="eastAsia"/>
                <w:color w:val="auto"/>
                <w:highlight w:val="none"/>
              </w:rPr>
              <w:t>113</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数据服务</w:t>
            </w:r>
          </w:p>
        </w:tc>
        <w:tc>
          <w:tcPr>
            <w:tcW w:w="5209" w:type="dxa"/>
            <w:gridSpan w:val="2"/>
          </w:tcPr>
          <w:p>
            <w:pPr>
              <w:rPr>
                <w:color w:val="auto"/>
                <w:highlight w:val="none"/>
              </w:rPr>
            </w:pPr>
            <w:r>
              <w:rPr>
                <w:rFonts w:hint="eastAsia"/>
                <w:color w:val="auto"/>
                <w:highlight w:val="none"/>
              </w:rPr>
              <w:t>GIS引擎数据服务用户可以对空间数据进行访问与操作，包括：获取数据源的信息，如数据源名称，数据源描述，引擎类型，投影信息，坐标单位，距离单位等；获取数据源所包含的所有数据集的信息；对数据集中的要素进行查询。</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531" w:type="dxa"/>
          </w:tcPr>
          <w:p>
            <w:pPr>
              <w:rPr>
                <w:color w:val="auto"/>
                <w:highlight w:val="none"/>
              </w:rPr>
            </w:pPr>
            <w:r>
              <w:rPr>
                <w:rFonts w:hint="eastAsia"/>
                <w:color w:val="auto"/>
                <w:highlight w:val="none"/>
              </w:rPr>
              <w:t>114</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矢量瓦片服务</w:t>
            </w:r>
          </w:p>
        </w:tc>
        <w:tc>
          <w:tcPr>
            <w:tcW w:w="5209" w:type="dxa"/>
            <w:gridSpan w:val="2"/>
          </w:tcPr>
          <w:p>
            <w:pPr>
              <w:rPr>
                <w:color w:val="auto"/>
                <w:highlight w:val="none"/>
              </w:rPr>
            </w:pPr>
            <w:r>
              <w:rPr>
                <w:rFonts w:hint="eastAsia"/>
                <w:color w:val="auto"/>
                <w:highlight w:val="none"/>
              </w:rPr>
              <w:t>GIS引擎矢量瓦片服务支持基于MVT标准矢量瓦片实现地图浏览、交互。支持将工作空间、Shapefile文件、PostGIS、UGCV5(MVT)、MongoDB 等存储的MVT瓦片发布为矢量瓦片服务。基于 Shapefile文件、PostGIS 发布的矢量瓦片服务支持自定义样式文件。支持通过iClient for OpenLayers、MapboxGL等浏览矢量瓦片地图。</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31" w:type="dxa"/>
          </w:tcPr>
          <w:p>
            <w:pPr>
              <w:rPr>
                <w:color w:val="auto"/>
                <w:highlight w:val="none"/>
              </w:rPr>
            </w:pPr>
            <w:r>
              <w:rPr>
                <w:rFonts w:hint="eastAsia"/>
                <w:color w:val="auto"/>
                <w:highlight w:val="none"/>
              </w:rPr>
              <w:t>115</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几何服务</w:t>
            </w:r>
          </w:p>
        </w:tc>
        <w:tc>
          <w:tcPr>
            <w:tcW w:w="5209" w:type="dxa"/>
            <w:gridSpan w:val="2"/>
          </w:tcPr>
          <w:p>
            <w:pPr>
              <w:rPr>
                <w:color w:val="auto"/>
                <w:highlight w:val="none"/>
              </w:rPr>
            </w:pPr>
            <w:r>
              <w:rPr>
                <w:rFonts w:hint="eastAsia"/>
                <w:color w:val="auto"/>
                <w:highlight w:val="none"/>
              </w:rPr>
              <w:t>GIS引擎几何服务包括距离和面积量算，坐标转换、空间分析功能。构建Web 应用时可以通过REST方式引用该几何服务，以提供几何计算功能。</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116</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数据目录服务</w:t>
            </w:r>
          </w:p>
        </w:tc>
        <w:tc>
          <w:tcPr>
            <w:tcW w:w="5209" w:type="dxa"/>
            <w:gridSpan w:val="2"/>
          </w:tcPr>
          <w:p>
            <w:pPr>
              <w:rPr>
                <w:color w:val="auto"/>
                <w:highlight w:val="none"/>
              </w:rPr>
            </w:pPr>
            <w:r>
              <w:rPr>
                <w:rFonts w:hint="eastAsia"/>
                <w:color w:val="auto"/>
                <w:highlight w:val="none"/>
              </w:rPr>
              <w:t>GIS引擎内置的数据目录服务，提供了对多种来源，多种类型的空间数据进行一体化管理和统一访问的能力。</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531" w:type="dxa"/>
          </w:tcPr>
          <w:p>
            <w:pPr>
              <w:rPr>
                <w:color w:val="auto"/>
                <w:highlight w:val="none"/>
              </w:rPr>
            </w:pPr>
            <w:r>
              <w:rPr>
                <w:rFonts w:hint="eastAsia"/>
                <w:color w:val="auto"/>
                <w:highlight w:val="none"/>
              </w:rPr>
              <w:t>117</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分布式地图瓦片</w:t>
            </w:r>
          </w:p>
        </w:tc>
        <w:tc>
          <w:tcPr>
            <w:tcW w:w="5209" w:type="dxa"/>
            <w:gridSpan w:val="2"/>
          </w:tcPr>
          <w:p>
            <w:pPr>
              <w:rPr>
                <w:color w:val="auto"/>
                <w:highlight w:val="none"/>
              </w:rPr>
            </w:pPr>
            <w:r>
              <w:rPr>
                <w:rFonts w:hint="eastAsia"/>
                <w:color w:val="auto"/>
                <w:highlight w:val="none"/>
              </w:rPr>
              <w:t>GIS支持分布式生产FastDFS、MongoDB等分布式存储的多版本地图瓦片；支持分布式生产的瓦片；支持分布式生产矢量瓦片和UTFGrid属性瓦片；应支持生成栅格类型的地图瓦片；支持生成存储于SQLite数据库的标准MBTiles格式瓦片；支持生成本地磁盘存储的地图瓦片。</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118</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三维服务发布</w:t>
            </w:r>
          </w:p>
        </w:tc>
        <w:tc>
          <w:tcPr>
            <w:tcW w:w="5209" w:type="dxa"/>
            <w:gridSpan w:val="2"/>
          </w:tcPr>
          <w:p>
            <w:pPr>
              <w:rPr>
                <w:color w:val="auto"/>
                <w:highlight w:val="none"/>
              </w:rPr>
            </w:pPr>
            <w:r>
              <w:rPr>
                <w:rFonts w:hint="eastAsia"/>
                <w:color w:val="auto"/>
                <w:highlight w:val="none"/>
              </w:rPr>
              <w:t>GIS引擎 三维服务模块可以实现三维数据发布和浏览、三维空间分析，以及支持各终端的服务访问。</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31" w:type="dxa"/>
          </w:tcPr>
          <w:p>
            <w:pPr>
              <w:rPr>
                <w:color w:val="auto"/>
                <w:highlight w:val="none"/>
              </w:rPr>
            </w:pPr>
            <w:r>
              <w:rPr>
                <w:rFonts w:hint="eastAsia"/>
                <w:color w:val="auto"/>
                <w:highlight w:val="none"/>
              </w:rPr>
              <w:t>119</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三维场景交互操作</w:t>
            </w:r>
          </w:p>
        </w:tc>
        <w:tc>
          <w:tcPr>
            <w:tcW w:w="5209" w:type="dxa"/>
            <w:gridSpan w:val="2"/>
          </w:tcPr>
          <w:p>
            <w:pPr>
              <w:rPr>
                <w:color w:val="auto"/>
                <w:highlight w:val="none"/>
              </w:rPr>
            </w:pPr>
            <w:r>
              <w:rPr>
                <w:rFonts w:hint="eastAsia"/>
                <w:color w:val="auto"/>
                <w:highlight w:val="none"/>
              </w:rPr>
              <w:t>平台具备从建筑单体、社区到城市级别的模拟仿真能力，可支撑城市设计、绿色建筑、智慧社区、智慧管网、城市体检等典型场景应用。</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120</w:t>
            </w:r>
          </w:p>
        </w:tc>
        <w:tc>
          <w:tcPr>
            <w:tcW w:w="855" w:type="dxa"/>
            <w:vMerge w:val="restart"/>
          </w:tcPr>
          <w:p>
            <w:pPr>
              <w:rPr>
                <w:color w:val="auto"/>
                <w:highlight w:val="none"/>
              </w:rPr>
            </w:pPr>
            <w:r>
              <w:rPr>
                <w:rFonts w:hint="eastAsia"/>
                <w:color w:val="auto"/>
                <w:highlight w:val="none"/>
                <w:lang w:val="en-US" w:eastAsia="zh-CN"/>
              </w:rPr>
              <w:t>数据平台</w:t>
            </w:r>
            <w:r>
              <w:rPr>
                <w:rFonts w:hint="eastAsia"/>
                <w:color w:val="auto"/>
                <w:highlight w:val="none"/>
              </w:rPr>
              <w:t>-统一权限</w:t>
            </w:r>
          </w:p>
        </w:tc>
        <w:tc>
          <w:tcPr>
            <w:tcW w:w="636" w:type="dxa"/>
            <w:vMerge w:val="restart"/>
          </w:tcPr>
          <w:p>
            <w:pPr>
              <w:rPr>
                <w:color w:val="auto"/>
                <w:highlight w:val="none"/>
              </w:rPr>
            </w:pPr>
            <w:r>
              <w:rPr>
                <w:rFonts w:hint="eastAsia"/>
                <w:color w:val="auto"/>
                <w:highlight w:val="none"/>
              </w:rPr>
              <w:t>用户身份管理</w:t>
            </w:r>
          </w:p>
        </w:tc>
        <w:tc>
          <w:tcPr>
            <w:tcW w:w="881" w:type="dxa"/>
          </w:tcPr>
          <w:p>
            <w:pPr>
              <w:rPr>
                <w:color w:val="auto"/>
                <w:highlight w:val="none"/>
              </w:rPr>
            </w:pPr>
            <w:r>
              <w:rPr>
                <w:rFonts w:hint="eastAsia"/>
                <w:color w:val="auto"/>
                <w:highlight w:val="none"/>
              </w:rPr>
              <w:t>用户管理</w:t>
            </w:r>
          </w:p>
        </w:tc>
        <w:tc>
          <w:tcPr>
            <w:tcW w:w="5209" w:type="dxa"/>
            <w:gridSpan w:val="2"/>
          </w:tcPr>
          <w:p>
            <w:pPr>
              <w:rPr>
                <w:color w:val="auto"/>
                <w:highlight w:val="none"/>
              </w:rPr>
            </w:pPr>
            <w:r>
              <w:rPr>
                <w:rFonts w:hint="eastAsia"/>
                <w:color w:val="auto"/>
                <w:highlight w:val="none"/>
              </w:rPr>
              <w:t>实现了平台用户的管理，包括用户查询、注册、删除、修改用户信息，关联解绑用户与角色、标签关系等功能。</w:t>
            </w:r>
          </w:p>
        </w:tc>
        <w:tc>
          <w:tcPr>
            <w:tcW w:w="427" w:type="dxa"/>
            <w:gridSpan w:val="2"/>
            <w:vMerge w:val="restart"/>
          </w:tcPr>
          <w:p>
            <w:pPr>
              <w:rPr>
                <w:b/>
                <w:bCs/>
                <w:color w:val="auto"/>
                <w:highlight w:val="none"/>
              </w:rPr>
            </w:pPr>
            <w:r>
              <w:rPr>
                <w:rFonts w:hint="eastAsia"/>
                <w:b/>
                <w:bCs/>
                <w:color w:val="auto"/>
                <w:highlight w:val="none"/>
              </w:rPr>
              <w:t>1</w:t>
            </w:r>
          </w:p>
        </w:tc>
        <w:tc>
          <w:tcPr>
            <w:tcW w:w="427" w:type="dxa"/>
            <w:gridSpan w:val="2"/>
            <w:vMerge w:val="restart"/>
          </w:tcPr>
          <w:p>
            <w:pPr>
              <w:rPr>
                <w:b/>
                <w:bCs/>
                <w:color w:val="auto"/>
                <w:highlight w:val="none"/>
              </w:rPr>
            </w:pPr>
            <w:r>
              <w:rPr>
                <w:rFonts w:hint="eastAsia"/>
                <w:b/>
                <w:bCs/>
                <w:color w:val="auto"/>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121</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角色管理</w:t>
            </w:r>
          </w:p>
        </w:tc>
        <w:tc>
          <w:tcPr>
            <w:tcW w:w="5209" w:type="dxa"/>
            <w:gridSpan w:val="2"/>
          </w:tcPr>
          <w:p>
            <w:pPr>
              <w:rPr>
                <w:color w:val="auto"/>
                <w:highlight w:val="none"/>
              </w:rPr>
            </w:pPr>
            <w:r>
              <w:rPr>
                <w:rFonts w:hint="eastAsia"/>
                <w:color w:val="auto"/>
                <w:highlight w:val="none"/>
              </w:rPr>
              <w:t>实现了展示系统的角色列表，对角色的增删改查，以及角色和权限、用户、系统的关联绑定功能。</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122</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权限管理</w:t>
            </w:r>
          </w:p>
        </w:tc>
        <w:tc>
          <w:tcPr>
            <w:tcW w:w="5209" w:type="dxa"/>
            <w:gridSpan w:val="2"/>
          </w:tcPr>
          <w:p>
            <w:pPr>
              <w:rPr>
                <w:color w:val="auto"/>
                <w:highlight w:val="none"/>
              </w:rPr>
            </w:pPr>
            <w:r>
              <w:rPr>
                <w:rFonts w:hint="eastAsia"/>
                <w:color w:val="auto"/>
                <w:highlight w:val="none"/>
              </w:rPr>
              <w:t>实现了对权限树的展示及对权限的导入、导出功能。</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123</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个人中心</w:t>
            </w:r>
          </w:p>
        </w:tc>
        <w:tc>
          <w:tcPr>
            <w:tcW w:w="5209" w:type="dxa"/>
            <w:gridSpan w:val="2"/>
          </w:tcPr>
          <w:p>
            <w:pPr>
              <w:rPr>
                <w:color w:val="auto"/>
                <w:highlight w:val="none"/>
              </w:rPr>
            </w:pPr>
            <w:r>
              <w:rPr>
                <w:rFonts w:hint="eastAsia"/>
                <w:color w:val="auto"/>
                <w:highlight w:val="none"/>
              </w:rPr>
              <w:t>实现用户对自身账号信息的维护，包括修改登录密码、绑定手机号、绑定邮箱、更改头像等。</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124</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标签管理</w:t>
            </w:r>
          </w:p>
        </w:tc>
        <w:tc>
          <w:tcPr>
            <w:tcW w:w="5209" w:type="dxa"/>
            <w:gridSpan w:val="2"/>
          </w:tcPr>
          <w:p>
            <w:pPr>
              <w:rPr>
                <w:color w:val="auto"/>
                <w:highlight w:val="none"/>
              </w:rPr>
            </w:pPr>
            <w:r>
              <w:rPr>
                <w:rFonts w:hint="eastAsia"/>
                <w:color w:val="auto"/>
                <w:highlight w:val="none"/>
              </w:rPr>
              <w:t>实现了对标签的新增，修改，删除功能，以及标签和用户的绑定关系，满足特定的维度查询需求。</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125</w:t>
            </w:r>
          </w:p>
        </w:tc>
        <w:tc>
          <w:tcPr>
            <w:tcW w:w="855" w:type="dxa"/>
            <w:vMerge w:val="continue"/>
          </w:tcPr>
          <w:p>
            <w:pPr>
              <w:rPr>
                <w:color w:val="auto"/>
                <w:highlight w:val="none"/>
              </w:rPr>
            </w:pPr>
          </w:p>
        </w:tc>
        <w:tc>
          <w:tcPr>
            <w:tcW w:w="636" w:type="dxa"/>
            <w:vMerge w:val="restart"/>
          </w:tcPr>
          <w:p>
            <w:pPr>
              <w:rPr>
                <w:color w:val="auto"/>
                <w:highlight w:val="none"/>
              </w:rPr>
            </w:pPr>
            <w:r>
              <w:rPr>
                <w:rFonts w:hint="eastAsia"/>
                <w:color w:val="auto"/>
                <w:highlight w:val="none"/>
              </w:rPr>
              <w:t>注册系统管理</w:t>
            </w:r>
          </w:p>
        </w:tc>
        <w:tc>
          <w:tcPr>
            <w:tcW w:w="881" w:type="dxa"/>
          </w:tcPr>
          <w:p>
            <w:pPr>
              <w:rPr>
                <w:color w:val="auto"/>
                <w:highlight w:val="none"/>
              </w:rPr>
            </w:pPr>
            <w:r>
              <w:rPr>
                <w:rFonts w:hint="eastAsia"/>
                <w:color w:val="auto"/>
                <w:highlight w:val="none"/>
              </w:rPr>
              <w:t>系统设置</w:t>
            </w:r>
          </w:p>
        </w:tc>
        <w:tc>
          <w:tcPr>
            <w:tcW w:w="5209" w:type="dxa"/>
            <w:gridSpan w:val="2"/>
          </w:tcPr>
          <w:p>
            <w:pPr>
              <w:rPr>
                <w:color w:val="auto"/>
                <w:highlight w:val="none"/>
              </w:rPr>
            </w:pPr>
            <w:r>
              <w:rPr>
                <w:rFonts w:hint="eastAsia"/>
                <w:color w:val="auto"/>
                <w:highlight w:val="none"/>
              </w:rPr>
              <w:t>实现了对系统在统一身份认证中的注册、删除系统和更新系统设置。</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126</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基础配置</w:t>
            </w:r>
          </w:p>
        </w:tc>
        <w:tc>
          <w:tcPr>
            <w:tcW w:w="5209" w:type="dxa"/>
            <w:gridSpan w:val="2"/>
          </w:tcPr>
          <w:p>
            <w:pPr>
              <w:rPr>
                <w:color w:val="auto"/>
                <w:highlight w:val="none"/>
              </w:rPr>
            </w:pPr>
            <w:r>
              <w:rPr>
                <w:rFonts w:hint="eastAsia"/>
                <w:color w:val="auto"/>
                <w:highlight w:val="none"/>
              </w:rPr>
              <w:t>实现了系统在统一身份认证中注册系统的标识、密钥、白名单、路由等信息的维护功能。</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127</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平台授权</w:t>
            </w:r>
          </w:p>
        </w:tc>
        <w:tc>
          <w:tcPr>
            <w:tcW w:w="5209" w:type="dxa"/>
            <w:gridSpan w:val="2"/>
          </w:tcPr>
          <w:p>
            <w:pPr>
              <w:rPr>
                <w:color w:val="auto"/>
                <w:highlight w:val="none"/>
              </w:rPr>
            </w:pPr>
            <w:r>
              <w:rPr>
                <w:rFonts w:hint="eastAsia"/>
                <w:color w:val="auto"/>
                <w:highlight w:val="none"/>
              </w:rPr>
              <w:t>实现统一身份认证系统内管理权限下放，实现自定义平台管理员用户管理指定系统功能。</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128</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系统分类</w:t>
            </w:r>
          </w:p>
        </w:tc>
        <w:tc>
          <w:tcPr>
            <w:tcW w:w="5209" w:type="dxa"/>
            <w:gridSpan w:val="2"/>
          </w:tcPr>
          <w:p>
            <w:pPr>
              <w:rPr>
                <w:color w:val="auto"/>
                <w:highlight w:val="none"/>
              </w:rPr>
            </w:pPr>
            <w:r>
              <w:rPr>
                <w:rFonts w:hint="eastAsia"/>
                <w:color w:val="auto"/>
                <w:highlight w:val="none"/>
              </w:rPr>
              <w:t>实现平台注册系统的分类管理，实现操作有查询、新增、系统列表操作（修改、绑定/解除绑定）。</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31" w:type="dxa"/>
          </w:tcPr>
          <w:p>
            <w:pPr>
              <w:rPr>
                <w:color w:val="auto"/>
                <w:highlight w:val="none"/>
              </w:rPr>
            </w:pPr>
            <w:r>
              <w:rPr>
                <w:rFonts w:hint="eastAsia"/>
                <w:color w:val="auto"/>
                <w:highlight w:val="none"/>
              </w:rPr>
              <w:t>129</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管理导航</w:t>
            </w:r>
          </w:p>
        </w:tc>
        <w:tc>
          <w:tcPr>
            <w:tcW w:w="5209" w:type="dxa"/>
            <w:gridSpan w:val="2"/>
          </w:tcPr>
          <w:p>
            <w:pPr>
              <w:rPr>
                <w:color w:val="auto"/>
                <w:highlight w:val="none"/>
              </w:rPr>
            </w:pPr>
            <w:r>
              <w:rPr>
                <w:rFonts w:hint="eastAsia"/>
                <w:color w:val="auto"/>
                <w:highlight w:val="none"/>
              </w:rPr>
              <w:t>实现系统的分类展示及导航，展示有我的管理和我的订阅，我的管理展示的该账户有权管理的系统列表，点击系统图标就能进入该系统的管理页面，我的订阅为该账户订阅的系统，点击系统图标就能单点登录到该系统。</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130</w:t>
            </w:r>
          </w:p>
        </w:tc>
        <w:tc>
          <w:tcPr>
            <w:tcW w:w="855" w:type="dxa"/>
            <w:vMerge w:val="continue"/>
          </w:tcPr>
          <w:p>
            <w:pPr>
              <w:rPr>
                <w:color w:val="auto"/>
                <w:highlight w:val="none"/>
              </w:rPr>
            </w:pPr>
          </w:p>
        </w:tc>
        <w:tc>
          <w:tcPr>
            <w:tcW w:w="636" w:type="dxa"/>
            <w:vMerge w:val="restart"/>
          </w:tcPr>
          <w:p>
            <w:pPr>
              <w:rPr>
                <w:color w:val="auto"/>
                <w:highlight w:val="none"/>
              </w:rPr>
            </w:pPr>
            <w:r>
              <w:rPr>
                <w:rFonts w:hint="eastAsia"/>
                <w:color w:val="auto"/>
                <w:highlight w:val="none"/>
              </w:rPr>
              <w:t>API认证管理</w:t>
            </w:r>
          </w:p>
        </w:tc>
        <w:tc>
          <w:tcPr>
            <w:tcW w:w="881" w:type="dxa"/>
          </w:tcPr>
          <w:p>
            <w:pPr>
              <w:rPr>
                <w:color w:val="auto"/>
                <w:highlight w:val="none"/>
              </w:rPr>
            </w:pPr>
            <w:r>
              <w:rPr>
                <w:rFonts w:hint="eastAsia"/>
                <w:color w:val="auto"/>
                <w:highlight w:val="none"/>
              </w:rPr>
              <w:t>API角色</w:t>
            </w:r>
          </w:p>
        </w:tc>
        <w:tc>
          <w:tcPr>
            <w:tcW w:w="5209" w:type="dxa"/>
            <w:gridSpan w:val="2"/>
          </w:tcPr>
          <w:p>
            <w:pPr>
              <w:rPr>
                <w:color w:val="auto"/>
                <w:highlight w:val="none"/>
              </w:rPr>
            </w:pPr>
            <w:r>
              <w:rPr>
                <w:rFonts w:hint="eastAsia"/>
                <w:color w:val="auto"/>
                <w:highlight w:val="none"/>
              </w:rPr>
              <w:t>为API接口定义角色，实现API角色的查询、新增、删除、绑定权限的功能。</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131</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API授权</w:t>
            </w:r>
          </w:p>
        </w:tc>
        <w:tc>
          <w:tcPr>
            <w:tcW w:w="5209" w:type="dxa"/>
            <w:gridSpan w:val="2"/>
          </w:tcPr>
          <w:p>
            <w:pPr>
              <w:rPr>
                <w:color w:val="auto"/>
                <w:highlight w:val="none"/>
              </w:rPr>
            </w:pPr>
            <w:r>
              <w:rPr>
                <w:rFonts w:hint="eastAsia"/>
                <w:color w:val="auto"/>
                <w:highlight w:val="none"/>
              </w:rPr>
              <w:t>实现API角色的授权，将系统的API角色绑定给其他系统，实现系统间数据交互的权限认证。</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531" w:type="dxa"/>
          </w:tcPr>
          <w:p>
            <w:pPr>
              <w:rPr>
                <w:color w:val="auto"/>
                <w:highlight w:val="none"/>
              </w:rPr>
            </w:pPr>
            <w:r>
              <w:rPr>
                <w:rFonts w:hint="eastAsia"/>
                <w:color w:val="auto"/>
                <w:highlight w:val="none"/>
              </w:rPr>
              <w:t>132</w:t>
            </w:r>
          </w:p>
        </w:tc>
        <w:tc>
          <w:tcPr>
            <w:tcW w:w="855" w:type="dxa"/>
            <w:vMerge w:val="continue"/>
          </w:tcPr>
          <w:p>
            <w:pPr>
              <w:rPr>
                <w:color w:val="auto"/>
                <w:highlight w:val="none"/>
              </w:rPr>
            </w:pPr>
          </w:p>
        </w:tc>
        <w:tc>
          <w:tcPr>
            <w:tcW w:w="636" w:type="dxa"/>
          </w:tcPr>
          <w:p>
            <w:pPr>
              <w:rPr>
                <w:color w:val="auto"/>
                <w:highlight w:val="none"/>
              </w:rPr>
            </w:pPr>
            <w:r>
              <w:rPr>
                <w:rFonts w:hint="eastAsia"/>
                <w:color w:val="auto"/>
                <w:highlight w:val="none"/>
              </w:rPr>
              <w:t>认证网关</w:t>
            </w:r>
          </w:p>
        </w:tc>
        <w:tc>
          <w:tcPr>
            <w:tcW w:w="881" w:type="dxa"/>
          </w:tcPr>
          <w:p>
            <w:pPr>
              <w:rPr>
                <w:color w:val="auto"/>
                <w:highlight w:val="none"/>
              </w:rPr>
            </w:pPr>
            <w:r>
              <w:rPr>
                <w:rFonts w:hint="eastAsia"/>
                <w:color w:val="auto"/>
                <w:highlight w:val="none"/>
              </w:rPr>
              <w:t>\</w:t>
            </w:r>
          </w:p>
        </w:tc>
        <w:tc>
          <w:tcPr>
            <w:tcW w:w="5209" w:type="dxa"/>
            <w:gridSpan w:val="2"/>
          </w:tcPr>
          <w:p>
            <w:pPr>
              <w:rPr>
                <w:color w:val="auto"/>
                <w:highlight w:val="none"/>
              </w:rPr>
            </w:pPr>
            <w:r>
              <w:rPr>
                <w:rFonts w:hint="eastAsia"/>
                <w:color w:val="auto"/>
                <w:highlight w:val="none"/>
              </w:rPr>
              <w:t>实现了角色与权限，从自定义纯数据托管，到统一鉴权，认证网关是一款高性能、响应式的API网关服务，能够极大简化系统内部的鉴权的流程和系统间的调用鉴权流程，鉴权过程由认证网关实现，业务系统无需做任何权限上的验证，集成认证网关的系统间互相调用不再需要关注具体调用的系统，也无需走原先的繁琐的鉴权流程，简化系统间的调用流程。</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531" w:type="dxa"/>
          </w:tcPr>
          <w:p>
            <w:pPr>
              <w:rPr>
                <w:color w:val="auto"/>
                <w:highlight w:val="none"/>
              </w:rPr>
            </w:pPr>
            <w:r>
              <w:rPr>
                <w:rFonts w:hint="eastAsia"/>
                <w:color w:val="auto"/>
                <w:highlight w:val="none"/>
              </w:rPr>
              <w:t>133</w:t>
            </w:r>
          </w:p>
        </w:tc>
        <w:tc>
          <w:tcPr>
            <w:tcW w:w="855" w:type="dxa"/>
            <w:vMerge w:val="continue"/>
          </w:tcPr>
          <w:p>
            <w:pPr>
              <w:rPr>
                <w:color w:val="auto"/>
                <w:highlight w:val="none"/>
              </w:rPr>
            </w:pPr>
          </w:p>
        </w:tc>
        <w:tc>
          <w:tcPr>
            <w:tcW w:w="636" w:type="dxa"/>
          </w:tcPr>
          <w:p>
            <w:pPr>
              <w:rPr>
                <w:color w:val="auto"/>
                <w:highlight w:val="none"/>
              </w:rPr>
            </w:pPr>
            <w:r>
              <w:rPr>
                <w:rFonts w:hint="eastAsia"/>
                <w:color w:val="auto"/>
                <w:highlight w:val="none"/>
              </w:rPr>
              <w:t>组件管理系统</w:t>
            </w:r>
          </w:p>
        </w:tc>
        <w:tc>
          <w:tcPr>
            <w:tcW w:w="881" w:type="dxa"/>
          </w:tcPr>
          <w:p>
            <w:pPr>
              <w:rPr>
                <w:color w:val="auto"/>
                <w:highlight w:val="none"/>
              </w:rPr>
            </w:pPr>
            <w:r>
              <w:rPr>
                <w:rFonts w:hint="eastAsia"/>
                <w:color w:val="auto"/>
                <w:highlight w:val="none"/>
              </w:rPr>
              <w:t>\</w:t>
            </w:r>
          </w:p>
        </w:tc>
        <w:tc>
          <w:tcPr>
            <w:tcW w:w="5209" w:type="dxa"/>
            <w:gridSpan w:val="2"/>
          </w:tcPr>
          <w:p>
            <w:pPr>
              <w:rPr>
                <w:color w:val="auto"/>
                <w:highlight w:val="none"/>
              </w:rPr>
            </w:pPr>
            <w:r>
              <w:rPr>
                <w:rFonts w:hint="eastAsia"/>
                <w:color w:val="auto"/>
                <w:highlight w:val="none"/>
              </w:rPr>
              <w:t>该组件管理系统主要功能包括自动化部署、智能预警、一键切换、组件配置文件统一管理以及监控服务五个主要功能模块，在部署上具有简单、容易、可行的特点，目前已支持HDFS、MapReduce、YARN、Tez、Hive、HBase、Pig、Zookeper、Sqoop、Atlas、Kafka等组件的集中管理。基于Kerberos实现对Hadoop 安全的支持，实现一键部署、监控星磐数据各组件服务，实现大数据平台各功能组件的在线自动化部署、资源监控等维护。</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31" w:type="dxa"/>
          </w:tcPr>
          <w:p>
            <w:pPr>
              <w:rPr>
                <w:color w:val="auto"/>
                <w:highlight w:val="none"/>
              </w:rPr>
            </w:pPr>
            <w:r>
              <w:rPr>
                <w:rFonts w:hint="eastAsia"/>
                <w:color w:val="auto"/>
                <w:highlight w:val="none"/>
              </w:rPr>
              <w:t>134</w:t>
            </w:r>
          </w:p>
        </w:tc>
        <w:tc>
          <w:tcPr>
            <w:tcW w:w="855" w:type="dxa"/>
            <w:vMerge w:val="restart"/>
          </w:tcPr>
          <w:p>
            <w:pPr>
              <w:rPr>
                <w:color w:val="auto"/>
                <w:highlight w:val="none"/>
              </w:rPr>
            </w:pPr>
            <w:r>
              <w:rPr>
                <w:rFonts w:hint="eastAsia"/>
                <w:color w:val="auto"/>
                <w:highlight w:val="none"/>
                <w:lang w:val="en-US" w:eastAsia="zh-CN"/>
              </w:rPr>
              <w:t>数据平台</w:t>
            </w:r>
            <w:r>
              <w:rPr>
                <w:rFonts w:hint="eastAsia"/>
                <w:color w:val="auto"/>
                <w:highlight w:val="none"/>
              </w:rPr>
              <w:t>-感知监测中心</w:t>
            </w:r>
          </w:p>
        </w:tc>
        <w:tc>
          <w:tcPr>
            <w:tcW w:w="636" w:type="dxa"/>
            <w:vMerge w:val="restart"/>
          </w:tcPr>
          <w:p>
            <w:pPr>
              <w:rPr>
                <w:color w:val="auto"/>
                <w:highlight w:val="none"/>
              </w:rPr>
            </w:pPr>
            <w:r>
              <w:rPr>
                <w:rFonts w:hint="eastAsia"/>
                <w:color w:val="auto"/>
                <w:highlight w:val="none"/>
              </w:rPr>
              <w:t>感知监测中心</w:t>
            </w:r>
          </w:p>
        </w:tc>
        <w:tc>
          <w:tcPr>
            <w:tcW w:w="881" w:type="dxa"/>
          </w:tcPr>
          <w:p>
            <w:pPr>
              <w:rPr>
                <w:color w:val="auto"/>
                <w:highlight w:val="none"/>
              </w:rPr>
            </w:pPr>
            <w:r>
              <w:rPr>
                <w:rFonts w:hint="eastAsia"/>
                <w:color w:val="auto"/>
                <w:highlight w:val="none"/>
              </w:rPr>
              <w:t>视频接入模块</w:t>
            </w:r>
          </w:p>
        </w:tc>
        <w:tc>
          <w:tcPr>
            <w:tcW w:w="5209" w:type="dxa"/>
            <w:gridSpan w:val="2"/>
          </w:tcPr>
          <w:p>
            <w:pPr>
              <w:rPr>
                <w:color w:val="auto"/>
                <w:highlight w:val="none"/>
              </w:rPr>
            </w:pPr>
            <w:r>
              <w:rPr>
                <w:rFonts w:hint="eastAsia"/>
                <w:color w:val="auto"/>
                <w:highlight w:val="none"/>
              </w:rPr>
              <w:t>视频接入模块可对接多种视频设备、平台，支持GB/T28181等国家或省级标准，支持ONVIF、RTMP、RTSP等国际通用标准设备接入，并实现大规模视频接入能力。</w:t>
            </w:r>
          </w:p>
        </w:tc>
        <w:tc>
          <w:tcPr>
            <w:tcW w:w="427" w:type="dxa"/>
            <w:gridSpan w:val="2"/>
            <w:vMerge w:val="restart"/>
          </w:tcPr>
          <w:p>
            <w:pPr>
              <w:rPr>
                <w:b/>
                <w:bCs/>
                <w:color w:val="auto"/>
                <w:highlight w:val="none"/>
              </w:rPr>
            </w:pPr>
            <w:r>
              <w:rPr>
                <w:rFonts w:hint="eastAsia"/>
                <w:b/>
                <w:bCs/>
                <w:color w:val="auto"/>
                <w:highlight w:val="none"/>
              </w:rPr>
              <w:t>1</w:t>
            </w:r>
          </w:p>
        </w:tc>
        <w:tc>
          <w:tcPr>
            <w:tcW w:w="427" w:type="dxa"/>
            <w:gridSpan w:val="2"/>
            <w:vMerge w:val="restart"/>
          </w:tcPr>
          <w:p>
            <w:pPr>
              <w:rPr>
                <w:b/>
                <w:bCs/>
                <w:color w:val="auto"/>
                <w:highlight w:val="none"/>
              </w:rPr>
            </w:pPr>
            <w:r>
              <w:rPr>
                <w:rFonts w:hint="eastAsia"/>
                <w:b/>
                <w:bCs/>
                <w:color w:val="auto"/>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531" w:type="dxa"/>
          </w:tcPr>
          <w:p>
            <w:pPr>
              <w:rPr>
                <w:color w:val="auto"/>
                <w:highlight w:val="none"/>
              </w:rPr>
            </w:pPr>
            <w:r>
              <w:rPr>
                <w:rFonts w:hint="eastAsia"/>
                <w:color w:val="auto"/>
                <w:highlight w:val="none"/>
              </w:rPr>
              <w:t>135</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物联设备接入网关</w:t>
            </w:r>
          </w:p>
        </w:tc>
        <w:tc>
          <w:tcPr>
            <w:tcW w:w="5209" w:type="dxa"/>
            <w:gridSpan w:val="2"/>
          </w:tcPr>
          <w:p>
            <w:pPr>
              <w:rPr>
                <w:color w:val="auto"/>
                <w:highlight w:val="none"/>
              </w:rPr>
            </w:pPr>
            <w:r>
              <w:rPr>
                <w:rFonts w:hint="eastAsia"/>
                <w:color w:val="auto"/>
                <w:highlight w:val="none"/>
              </w:rPr>
              <w:t>物联设备接入网关负责完成用户侧跟后端准入网关、API网关和业务服务的接入，完成对后端各个网关和系统的负载均衡，并可支持配套的会话保持策略。接入网关：实现集中的数据引流，对用户侧隐藏后端接入服务的部署位置，实现集中安全策略配置。</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31" w:type="dxa"/>
          </w:tcPr>
          <w:p>
            <w:pPr>
              <w:rPr>
                <w:color w:val="auto"/>
                <w:highlight w:val="none"/>
              </w:rPr>
            </w:pPr>
            <w:r>
              <w:rPr>
                <w:rFonts w:hint="eastAsia"/>
                <w:color w:val="auto"/>
                <w:highlight w:val="none"/>
              </w:rPr>
              <w:t>136</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设备管理上架设备</w:t>
            </w:r>
          </w:p>
        </w:tc>
        <w:tc>
          <w:tcPr>
            <w:tcW w:w="5209" w:type="dxa"/>
            <w:gridSpan w:val="2"/>
          </w:tcPr>
          <w:p>
            <w:pPr>
              <w:rPr>
                <w:color w:val="auto"/>
                <w:highlight w:val="none"/>
              </w:rPr>
            </w:pPr>
            <w:r>
              <w:rPr>
                <w:rFonts w:hint="eastAsia"/>
                <w:color w:val="auto"/>
                <w:highlight w:val="none"/>
              </w:rPr>
              <w:t>用户在上架设备中对项目涉及的各类设备的精细化管理，可自主设置数据编目，方便管理人员快速查找设备；并支持设备编目的导出，可自动导出xls格式的设备列表表格。</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31" w:type="dxa"/>
          </w:tcPr>
          <w:p>
            <w:pPr>
              <w:rPr>
                <w:color w:val="auto"/>
                <w:highlight w:val="none"/>
              </w:rPr>
            </w:pPr>
            <w:r>
              <w:rPr>
                <w:rFonts w:hint="eastAsia"/>
                <w:color w:val="auto"/>
                <w:highlight w:val="none"/>
              </w:rPr>
              <w:t>137</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设备管理设备建设</w:t>
            </w:r>
          </w:p>
        </w:tc>
        <w:tc>
          <w:tcPr>
            <w:tcW w:w="5209" w:type="dxa"/>
            <w:gridSpan w:val="2"/>
          </w:tcPr>
          <w:p>
            <w:pPr>
              <w:rPr>
                <w:color w:val="auto"/>
                <w:highlight w:val="none"/>
              </w:rPr>
            </w:pPr>
            <w:r>
              <w:rPr>
                <w:rFonts w:hint="eastAsia"/>
                <w:color w:val="auto"/>
                <w:highlight w:val="none"/>
              </w:rPr>
              <w:t>设备接入申请是感知设备入网的标准化管理体系，通过设备接入申请模块，为管理部门提供一个感知设备管理的抓手，实现了从感知设备建设规划、安装定位、设备入网、验收监测、开通服务的全生命周期管理。</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31" w:type="dxa"/>
          </w:tcPr>
          <w:p>
            <w:pPr>
              <w:rPr>
                <w:color w:val="auto"/>
                <w:highlight w:val="none"/>
              </w:rPr>
            </w:pPr>
            <w:r>
              <w:rPr>
                <w:rFonts w:hint="eastAsia"/>
                <w:color w:val="auto"/>
                <w:highlight w:val="none"/>
              </w:rPr>
              <w:t>138</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设备管理状态监控</w:t>
            </w:r>
          </w:p>
        </w:tc>
        <w:tc>
          <w:tcPr>
            <w:tcW w:w="5209" w:type="dxa"/>
            <w:gridSpan w:val="2"/>
          </w:tcPr>
          <w:p>
            <w:pPr>
              <w:rPr>
                <w:color w:val="auto"/>
                <w:highlight w:val="none"/>
              </w:rPr>
            </w:pPr>
            <w:r>
              <w:rPr>
                <w:rFonts w:hint="eastAsia"/>
                <w:color w:val="auto"/>
                <w:highlight w:val="none"/>
              </w:rPr>
              <w:t>用户在状态监控中对项目建设所涉及的各类设备的实时监控，从而方便用户快速了解设备的运行状态，并对离线、异常设备以醒目颜色进行提示。</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31" w:type="dxa"/>
          </w:tcPr>
          <w:p>
            <w:pPr>
              <w:rPr>
                <w:color w:val="auto"/>
                <w:highlight w:val="none"/>
              </w:rPr>
            </w:pPr>
            <w:r>
              <w:rPr>
                <w:rFonts w:hint="eastAsia"/>
                <w:color w:val="auto"/>
                <w:highlight w:val="none"/>
              </w:rPr>
              <w:t>139</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设备管理巡检任务</w:t>
            </w:r>
          </w:p>
        </w:tc>
        <w:tc>
          <w:tcPr>
            <w:tcW w:w="5209" w:type="dxa"/>
            <w:gridSpan w:val="2"/>
          </w:tcPr>
          <w:p>
            <w:pPr>
              <w:rPr>
                <w:color w:val="auto"/>
                <w:highlight w:val="none"/>
              </w:rPr>
            </w:pPr>
            <w:r>
              <w:rPr>
                <w:rFonts w:hint="eastAsia"/>
                <w:color w:val="auto"/>
                <w:highlight w:val="none"/>
              </w:rPr>
              <w:t>设备巡检任务实现用户根据设备维保手册制定设备巡检任务，根据巡检周期生成巡检计划下发第三方设备维护人员，维护人员按对巡检计划填写巡检信息上传至感智汇平台，方便用户了解设备运维情况。</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31" w:type="dxa"/>
          </w:tcPr>
          <w:p>
            <w:pPr>
              <w:rPr>
                <w:color w:val="auto"/>
                <w:highlight w:val="none"/>
              </w:rPr>
            </w:pPr>
            <w:r>
              <w:rPr>
                <w:rFonts w:hint="eastAsia"/>
                <w:color w:val="auto"/>
                <w:highlight w:val="none"/>
              </w:rPr>
              <w:t>140</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设备管理巡检计划</w:t>
            </w:r>
          </w:p>
        </w:tc>
        <w:tc>
          <w:tcPr>
            <w:tcW w:w="5209" w:type="dxa"/>
            <w:gridSpan w:val="2"/>
          </w:tcPr>
          <w:p>
            <w:pPr>
              <w:rPr>
                <w:color w:val="auto"/>
                <w:highlight w:val="none"/>
              </w:rPr>
            </w:pPr>
            <w:r>
              <w:rPr>
                <w:rFonts w:hint="eastAsia"/>
                <w:color w:val="auto"/>
                <w:highlight w:val="none"/>
              </w:rPr>
              <w:t>巡检计划中的数据来自巡检任务页面添加的数据，可以根据巡检部门，设备类型，计划名称来查询对应的巡检计划，也可以查看巡检计划的详细信息和巡查情况。</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531" w:type="dxa"/>
          </w:tcPr>
          <w:p>
            <w:pPr>
              <w:rPr>
                <w:color w:val="auto"/>
                <w:highlight w:val="none"/>
              </w:rPr>
            </w:pPr>
            <w:r>
              <w:rPr>
                <w:rFonts w:hint="eastAsia"/>
                <w:color w:val="auto"/>
                <w:highlight w:val="none"/>
              </w:rPr>
              <w:t>141</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资源共享</w:t>
            </w:r>
          </w:p>
        </w:tc>
        <w:tc>
          <w:tcPr>
            <w:tcW w:w="5209" w:type="dxa"/>
            <w:gridSpan w:val="2"/>
          </w:tcPr>
          <w:p>
            <w:pPr>
              <w:rPr>
                <w:color w:val="auto"/>
                <w:highlight w:val="none"/>
              </w:rPr>
            </w:pPr>
            <w:r>
              <w:rPr>
                <w:rFonts w:hint="eastAsia"/>
                <w:color w:val="auto"/>
                <w:highlight w:val="none"/>
              </w:rPr>
              <w:t>感知监测中心是获取</w:t>
            </w:r>
            <w:r>
              <w:rPr>
                <w:rFonts w:hint="eastAsia"/>
                <w:color w:val="auto"/>
                <w:highlight w:val="none"/>
                <w:lang w:val="en-US" w:eastAsia="zh-CN"/>
              </w:rPr>
              <w:t>全域感知</w:t>
            </w:r>
            <w:r>
              <w:rPr>
                <w:rFonts w:hint="eastAsia"/>
                <w:color w:val="auto"/>
                <w:highlight w:val="none"/>
              </w:rPr>
              <w:t>的神经网络，每个感知设备都是一个神经元，为了打破感知设备仅供建设单位使用的壁垒，提高感知设备利用率，充分利用感知数据提升管理的自动化程度，减少重复建设，优化投资收益，物联感知网提供了感知设备和感知数据两大类。</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531" w:type="dxa"/>
          </w:tcPr>
          <w:p>
            <w:pPr>
              <w:rPr>
                <w:color w:val="auto"/>
                <w:highlight w:val="none"/>
              </w:rPr>
            </w:pPr>
            <w:r>
              <w:rPr>
                <w:rFonts w:hint="eastAsia"/>
                <w:color w:val="auto"/>
                <w:highlight w:val="none"/>
              </w:rPr>
              <w:t>142</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应用管理</w:t>
            </w:r>
          </w:p>
        </w:tc>
        <w:tc>
          <w:tcPr>
            <w:tcW w:w="5209" w:type="dxa"/>
            <w:gridSpan w:val="2"/>
          </w:tcPr>
          <w:p>
            <w:pPr>
              <w:rPr>
                <w:color w:val="auto"/>
                <w:highlight w:val="none"/>
              </w:rPr>
            </w:pPr>
            <w:r>
              <w:rPr>
                <w:rFonts w:hint="eastAsia"/>
                <w:color w:val="auto"/>
                <w:highlight w:val="none"/>
              </w:rPr>
              <w:t>应用管理主要负责创建应用、启用应用、停用应用等。应用作为访问平台API的逻辑实体，一种是SAAS类应用，就是有用户界面的PC端应用。创建应用时填写应用名称、供应商、权属机构、应用描述等，应用创建成功后平台会自动生成应用的AppKey和AppSecret，作为调用平台API的凭证。</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31" w:type="dxa"/>
          </w:tcPr>
          <w:p>
            <w:pPr>
              <w:rPr>
                <w:color w:val="auto"/>
                <w:highlight w:val="none"/>
              </w:rPr>
            </w:pPr>
            <w:r>
              <w:rPr>
                <w:rFonts w:hint="eastAsia"/>
                <w:color w:val="auto"/>
                <w:highlight w:val="none"/>
              </w:rPr>
              <w:t>143</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感知设备管理组件</w:t>
            </w:r>
          </w:p>
        </w:tc>
        <w:tc>
          <w:tcPr>
            <w:tcW w:w="5209" w:type="dxa"/>
            <w:gridSpan w:val="2"/>
          </w:tcPr>
          <w:p>
            <w:pPr>
              <w:rPr>
                <w:color w:val="auto"/>
                <w:highlight w:val="none"/>
              </w:rPr>
            </w:pPr>
            <w:r>
              <w:rPr>
                <w:rFonts w:hint="eastAsia"/>
                <w:color w:val="auto"/>
                <w:highlight w:val="none"/>
              </w:rPr>
              <w:t>对于接入物联网系统的设备，提供友好的操作控制台以及方便的、批量的操作管理工具SDK，对设备的当前状态、表现，有可视化、可控管理手段。</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531" w:type="dxa"/>
          </w:tcPr>
          <w:p>
            <w:pPr>
              <w:rPr>
                <w:color w:val="auto"/>
                <w:highlight w:val="none"/>
              </w:rPr>
            </w:pPr>
            <w:r>
              <w:rPr>
                <w:rFonts w:hint="eastAsia"/>
                <w:color w:val="auto"/>
                <w:highlight w:val="none"/>
              </w:rPr>
              <w:t>144</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感知设备接入服务</w:t>
            </w:r>
          </w:p>
        </w:tc>
        <w:tc>
          <w:tcPr>
            <w:tcW w:w="5209" w:type="dxa"/>
            <w:gridSpan w:val="2"/>
          </w:tcPr>
          <w:p>
            <w:pPr>
              <w:rPr>
                <w:color w:val="auto"/>
                <w:highlight w:val="none"/>
              </w:rPr>
            </w:pPr>
            <w:r>
              <w:rPr>
                <w:rFonts w:hint="eastAsia"/>
                <w:color w:val="auto"/>
                <w:highlight w:val="none"/>
              </w:rPr>
              <w:t>提供物联感知网感知设备接入服务，视频和物联设备接入物联网平台，完成设备注册、调试、维护开通等日常设备运维工作。视频和物联设备资源接入主要实现包括运行监控、参数配置等功能。支持通过物联感知设备接入平台，实现对视频资源、物联感知资源的运行状态进行统一的监控展示，如设备的运行状态，离线、异常设备数量等。</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531" w:type="dxa"/>
          </w:tcPr>
          <w:p>
            <w:pPr>
              <w:rPr>
                <w:color w:val="auto"/>
                <w:highlight w:val="none"/>
              </w:rPr>
            </w:pPr>
            <w:r>
              <w:rPr>
                <w:rFonts w:hint="eastAsia"/>
                <w:color w:val="auto"/>
                <w:highlight w:val="none"/>
              </w:rPr>
              <w:t>145</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tcPr>
          <w:p>
            <w:pPr>
              <w:rPr>
                <w:color w:val="auto"/>
                <w:highlight w:val="none"/>
              </w:rPr>
            </w:pPr>
            <w:r>
              <w:rPr>
                <w:rFonts w:hint="eastAsia"/>
                <w:color w:val="auto"/>
                <w:highlight w:val="none"/>
              </w:rPr>
              <w:t>共享接口服务</w:t>
            </w:r>
          </w:p>
        </w:tc>
        <w:tc>
          <w:tcPr>
            <w:tcW w:w="5209" w:type="dxa"/>
            <w:gridSpan w:val="2"/>
          </w:tcPr>
          <w:p>
            <w:pPr>
              <w:rPr>
                <w:color w:val="auto"/>
                <w:highlight w:val="none"/>
              </w:rPr>
            </w:pPr>
            <w:r>
              <w:rPr>
                <w:rFonts w:hint="eastAsia"/>
                <w:color w:val="auto"/>
                <w:highlight w:val="none"/>
              </w:rPr>
              <w:t>（1）感智汇平台对接：支撑感智汇平台设备接口再造，便于物联感知网平台与感智汇平台的对接，形成共享一体的平台体系。（2）物联设备接口改造：为适应不同协议、接口方式的设备接入，对原有标准化接口进行改造，配合物联设备的正常接入。</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146</w:t>
            </w:r>
          </w:p>
        </w:tc>
        <w:tc>
          <w:tcPr>
            <w:tcW w:w="855" w:type="dxa"/>
            <w:vMerge w:val="restart"/>
          </w:tcPr>
          <w:p>
            <w:pPr>
              <w:rPr>
                <w:color w:val="auto"/>
                <w:highlight w:val="none"/>
              </w:rPr>
            </w:pPr>
            <w:r>
              <w:rPr>
                <w:rFonts w:hint="eastAsia"/>
                <w:color w:val="auto"/>
                <w:highlight w:val="none"/>
                <w:lang w:val="en-US" w:eastAsia="zh-CN"/>
              </w:rPr>
              <w:t>数据平台</w:t>
            </w:r>
            <w:r>
              <w:rPr>
                <w:rFonts w:hint="eastAsia"/>
                <w:color w:val="auto"/>
                <w:highlight w:val="none"/>
              </w:rPr>
              <w:t>-算法模型</w:t>
            </w:r>
          </w:p>
        </w:tc>
        <w:tc>
          <w:tcPr>
            <w:tcW w:w="636" w:type="dxa"/>
          </w:tcPr>
          <w:p>
            <w:pPr>
              <w:rPr>
                <w:color w:val="auto"/>
                <w:highlight w:val="none"/>
              </w:rPr>
            </w:pPr>
            <w:r>
              <w:rPr>
                <w:rFonts w:hint="eastAsia"/>
                <w:color w:val="auto"/>
                <w:highlight w:val="none"/>
              </w:rPr>
              <w:t>算法</w:t>
            </w:r>
          </w:p>
        </w:tc>
        <w:tc>
          <w:tcPr>
            <w:tcW w:w="881" w:type="dxa"/>
          </w:tcPr>
          <w:p>
            <w:pPr>
              <w:rPr>
                <w:color w:val="auto"/>
                <w:highlight w:val="none"/>
              </w:rPr>
            </w:pPr>
            <w:r>
              <w:rPr>
                <w:rFonts w:hint="eastAsia"/>
                <w:color w:val="auto"/>
                <w:highlight w:val="none"/>
              </w:rPr>
              <w:t>/</w:t>
            </w:r>
          </w:p>
        </w:tc>
        <w:tc>
          <w:tcPr>
            <w:tcW w:w="5209" w:type="dxa"/>
            <w:gridSpan w:val="2"/>
          </w:tcPr>
          <w:p>
            <w:pPr>
              <w:rPr>
                <w:color w:val="auto"/>
                <w:highlight w:val="none"/>
              </w:rPr>
            </w:pPr>
            <w:r>
              <w:rPr>
                <w:rFonts w:hint="eastAsia"/>
                <w:color w:val="auto"/>
                <w:highlight w:val="none"/>
              </w:rPr>
              <w:t>引入智能算法自动计算分析数据。</w:t>
            </w:r>
          </w:p>
        </w:tc>
        <w:tc>
          <w:tcPr>
            <w:tcW w:w="427" w:type="dxa"/>
            <w:gridSpan w:val="2"/>
            <w:vMerge w:val="restart"/>
          </w:tcPr>
          <w:p>
            <w:pPr>
              <w:rPr>
                <w:b/>
                <w:bCs/>
                <w:color w:val="auto"/>
                <w:highlight w:val="none"/>
              </w:rPr>
            </w:pPr>
            <w:r>
              <w:rPr>
                <w:rFonts w:hint="eastAsia"/>
                <w:b/>
                <w:bCs/>
                <w:color w:val="auto"/>
                <w:highlight w:val="none"/>
              </w:rPr>
              <w:t>1</w:t>
            </w:r>
          </w:p>
        </w:tc>
        <w:tc>
          <w:tcPr>
            <w:tcW w:w="427" w:type="dxa"/>
            <w:gridSpan w:val="2"/>
            <w:vMerge w:val="restart"/>
          </w:tcPr>
          <w:p>
            <w:pPr>
              <w:rPr>
                <w:b/>
                <w:bCs/>
                <w:color w:val="auto"/>
                <w:highlight w:val="none"/>
              </w:rPr>
            </w:pPr>
            <w:r>
              <w:rPr>
                <w:rFonts w:hint="eastAsia"/>
                <w:b/>
                <w:bCs/>
                <w:color w:val="auto"/>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31" w:type="dxa"/>
          </w:tcPr>
          <w:p>
            <w:pPr>
              <w:rPr>
                <w:color w:val="auto"/>
                <w:highlight w:val="none"/>
              </w:rPr>
            </w:pPr>
            <w:r>
              <w:rPr>
                <w:rFonts w:hint="eastAsia"/>
                <w:color w:val="auto"/>
                <w:highlight w:val="none"/>
              </w:rPr>
              <w:t>147</w:t>
            </w:r>
          </w:p>
        </w:tc>
        <w:tc>
          <w:tcPr>
            <w:tcW w:w="855" w:type="dxa"/>
            <w:vMerge w:val="continue"/>
          </w:tcPr>
          <w:p>
            <w:pPr>
              <w:rPr>
                <w:color w:val="auto"/>
                <w:highlight w:val="none"/>
              </w:rPr>
            </w:pPr>
          </w:p>
        </w:tc>
        <w:tc>
          <w:tcPr>
            <w:tcW w:w="636" w:type="dxa"/>
          </w:tcPr>
          <w:p>
            <w:pPr>
              <w:rPr>
                <w:color w:val="auto"/>
                <w:highlight w:val="none"/>
              </w:rPr>
            </w:pPr>
            <w:r>
              <w:rPr>
                <w:rFonts w:hint="eastAsia"/>
                <w:color w:val="auto"/>
                <w:highlight w:val="none"/>
              </w:rPr>
              <w:t>模型</w:t>
            </w:r>
          </w:p>
        </w:tc>
        <w:tc>
          <w:tcPr>
            <w:tcW w:w="881" w:type="dxa"/>
          </w:tcPr>
          <w:p>
            <w:pPr>
              <w:rPr>
                <w:color w:val="auto"/>
                <w:highlight w:val="none"/>
              </w:rPr>
            </w:pPr>
            <w:r>
              <w:rPr>
                <w:rFonts w:hint="eastAsia"/>
                <w:color w:val="auto"/>
                <w:highlight w:val="none"/>
              </w:rPr>
              <w:t>/</w:t>
            </w:r>
          </w:p>
        </w:tc>
        <w:tc>
          <w:tcPr>
            <w:tcW w:w="5209" w:type="dxa"/>
            <w:gridSpan w:val="2"/>
          </w:tcPr>
          <w:p>
            <w:pPr>
              <w:rPr>
                <w:color w:val="auto"/>
                <w:highlight w:val="none"/>
              </w:rPr>
            </w:pPr>
            <w:r>
              <w:rPr>
                <w:rFonts w:hint="eastAsia"/>
                <w:color w:val="auto"/>
                <w:highlight w:val="none"/>
              </w:rPr>
              <w:t>住建大模型：支持引用平湖统一算力服务，开发多模态住建大模型，处理包括但不限于处理视频、语音、图像、文本等数据类型。</w:t>
            </w:r>
          </w:p>
        </w:tc>
        <w:tc>
          <w:tcPr>
            <w:tcW w:w="427" w:type="dxa"/>
            <w:gridSpan w:val="2"/>
            <w:vMerge w:val="continue"/>
          </w:tcPr>
          <w:p>
            <w:pPr>
              <w:rPr>
                <w:b/>
                <w:bCs/>
                <w:color w:val="auto"/>
                <w:highlight w:val="none"/>
              </w:rPr>
            </w:pPr>
          </w:p>
        </w:tc>
        <w:tc>
          <w:tcPr>
            <w:tcW w:w="427" w:type="dxa"/>
            <w:gridSpan w:val="2"/>
            <w:vMerge w:val="continue"/>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966" w:type="dxa"/>
            <w:gridSpan w:val="10"/>
          </w:tcPr>
          <w:p>
            <w:pPr>
              <w:rPr>
                <w:rFonts w:hint="eastAsia"/>
                <w:color w:val="auto"/>
                <w:highlight w:val="none"/>
              </w:rPr>
            </w:pPr>
          </w:p>
          <w:p>
            <w:pPr>
              <w:tabs>
                <w:tab w:val="left" w:pos="1880"/>
              </w:tabs>
              <w:bidi w:val="0"/>
              <w:jc w:val="lef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bidi="ar"/>
              </w:rPr>
              <w:t>智慧城建综合管理平台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31" w:type="dxa"/>
          </w:tcPr>
          <w:p>
            <w:pPr>
              <w:rPr>
                <w:color w:val="auto"/>
                <w:highlight w:val="none"/>
              </w:rPr>
            </w:pPr>
            <w:r>
              <w:rPr>
                <w:rFonts w:hint="eastAsia"/>
                <w:color w:val="auto"/>
                <w:highlight w:val="none"/>
              </w:rPr>
              <w:t>148</w:t>
            </w:r>
          </w:p>
        </w:tc>
        <w:tc>
          <w:tcPr>
            <w:tcW w:w="855" w:type="dxa"/>
            <w:vMerge w:val="restart"/>
            <w:noWrap/>
          </w:tcPr>
          <w:p>
            <w:pPr>
              <w:rPr>
                <w:color w:val="auto"/>
                <w:highlight w:val="none"/>
              </w:rPr>
            </w:pPr>
            <w:r>
              <w:rPr>
                <w:rFonts w:hint="eastAsia"/>
                <w:color w:val="auto"/>
                <w:highlight w:val="none"/>
              </w:rPr>
              <w:t>大屏端</w:t>
            </w:r>
          </w:p>
        </w:tc>
        <w:tc>
          <w:tcPr>
            <w:tcW w:w="636" w:type="dxa"/>
            <w:vMerge w:val="restart"/>
            <w:noWrap/>
          </w:tcPr>
          <w:p>
            <w:pPr>
              <w:rPr>
                <w:color w:val="auto"/>
                <w:highlight w:val="none"/>
              </w:rPr>
            </w:pPr>
            <w:r>
              <w:rPr>
                <w:rFonts w:hint="eastAsia"/>
                <w:color w:val="auto"/>
                <w:highlight w:val="none"/>
              </w:rPr>
              <w:t>驾驶舱</w:t>
            </w:r>
          </w:p>
        </w:tc>
        <w:tc>
          <w:tcPr>
            <w:tcW w:w="881" w:type="dxa"/>
            <w:noWrap/>
          </w:tcPr>
          <w:p>
            <w:pPr>
              <w:rPr>
                <w:color w:val="auto"/>
                <w:highlight w:val="none"/>
              </w:rPr>
            </w:pPr>
            <w:r>
              <w:rPr>
                <w:rFonts w:hint="eastAsia"/>
                <w:color w:val="auto"/>
                <w:highlight w:val="none"/>
              </w:rPr>
              <w:t>整体概览区域</w:t>
            </w:r>
          </w:p>
        </w:tc>
        <w:tc>
          <w:tcPr>
            <w:tcW w:w="5209" w:type="dxa"/>
            <w:gridSpan w:val="2"/>
          </w:tcPr>
          <w:p>
            <w:pPr>
              <w:rPr>
                <w:color w:val="auto"/>
                <w:highlight w:val="none"/>
              </w:rPr>
            </w:pPr>
            <w:r>
              <w:rPr>
                <w:rFonts w:hint="eastAsia"/>
                <w:color w:val="auto"/>
                <w:highlight w:val="none"/>
              </w:rPr>
              <w:t>1.整体概览区域：显示核心数据的概览，包括城市级别的关键指标。</w:t>
            </w:r>
          </w:p>
        </w:tc>
        <w:tc>
          <w:tcPr>
            <w:tcW w:w="427" w:type="dxa"/>
            <w:gridSpan w:val="2"/>
            <w:vMerge w:val="restart"/>
            <w:noWrap/>
          </w:tcPr>
          <w:p>
            <w:pPr>
              <w:rPr>
                <w:color w:val="auto"/>
                <w:highlight w:val="none"/>
              </w:rPr>
            </w:pPr>
            <w:r>
              <w:rPr>
                <w:rFonts w:hint="eastAsia"/>
                <w:color w:val="auto"/>
                <w:highlight w:val="none"/>
              </w:rPr>
              <w:t>1</w:t>
            </w:r>
          </w:p>
        </w:tc>
        <w:tc>
          <w:tcPr>
            <w:tcW w:w="427" w:type="dxa"/>
            <w:gridSpan w:val="2"/>
            <w:vMerge w:val="restart"/>
            <w:noWrap/>
          </w:tcPr>
          <w:p>
            <w:pPr>
              <w:rPr>
                <w:color w:val="auto"/>
                <w:highlight w:val="none"/>
              </w:rPr>
            </w:pPr>
            <w:r>
              <w:rPr>
                <w:rFonts w:hint="eastAsia"/>
                <w:color w:val="auto"/>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149</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地图展示区域</w:t>
            </w:r>
          </w:p>
        </w:tc>
        <w:tc>
          <w:tcPr>
            <w:tcW w:w="5209" w:type="dxa"/>
            <w:gridSpan w:val="2"/>
          </w:tcPr>
          <w:p>
            <w:pPr>
              <w:rPr>
                <w:color w:val="auto"/>
                <w:highlight w:val="none"/>
              </w:rPr>
            </w:pPr>
            <w:r>
              <w:rPr>
                <w:rFonts w:hint="eastAsia"/>
                <w:color w:val="auto"/>
                <w:highlight w:val="none"/>
              </w:rPr>
              <w:t>地图展示区域：通过平湖市范围的GIS地图展示实时数据，支持放大、缩小和动态层级切换。</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150</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模块选择区域</w:t>
            </w:r>
          </w:p>
        </w:tc>
        <w:tc>
          <w:tcPr>
            <w:tcW w:w="5209" w:type="dxa"/>
            <w:gridSpan w:val="2"/>
          </w:tcPr>
          <w:p>
            <w:pPr>
              <w:rPr>
                <w:color w:val="auto"/>
                <w:highlight w:val="none"/>
              </w:rPr>
            </w:pPr>
            <w:r>
              <w:rPr>
                <w:rFonts w:hint="eastAsia"/>
                <w:color w:val="auto"/>
                <w:highlight w:val="none"/>
              </w:rPr>
              <w:t>模块选择区域：按模块展示的导航栏，用户可点击进入不同模块。</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151</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通知与预警区域</w:t>
            </w:r>
          </w:p>
        </w:tc>
        <w:tc>
          <w:tcPr>
            <w:tcW w:w="5209" w:type="dxa"/>
            <w:gridSpan w:val="2"/>
          </w:tcPr>
          <w:p>
            <w:pPr>
              <w:rPr>
                <w:color w:val="auto"/>
                <w:highlight w:val="none"/>
              </w:rPr>
            </w:pPr>
            <w:r>
              <w:rPr>
                <w:rFonts w:hint="eastAsia"/>
                <w:color w:val="auto"/>
                <w:highlight w:val="none"/>
              </w:rPr>
              <w:t>通知与预警区域：实时显示各模块的异常情况通知和预警信息，支持点击查看详细情况。</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531" w:type="dxa"/>
          </w:tcPr>
          <w:p>
            <w:pPr>
              <w:rPr>
                <w:color w:val="auto"/>
                <w:highlight w:val="none"/>
              </w:rPr>
            </w:pPr>
            <w:r>
              <w:rPr>
                <w:rFonts w:hint="eastAsia"/>
                <w:color w:val="auto"/>
                <w:highlight w:val="none"/>
              </w:rPr>
              <w:t>152</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涉路涉绿审批监管模块</w:t>
            </w:r>
          </w:p>
        </w:tc>
        <w:tc>
          <w:tcPr>
            <w:tcW w:w="5209" w:type="dxa"/>
            <w:gridSpan w:val="2"/>
          </w:tcPr>
          <w:p>
            <w:pPr>
              <w:rPr>
                <w:color w:val="auto"/>
                <w:highlight w:val="none"/>
              </w:rPr>
            </w:pPr>
            <w:r>
              <w:rPr>
                <w:rFonts w:hint="eastAsia"/>
                <w:color w:val="auto"/>
                <w:highlight w:val="none"/>
              </w:rPr>
              <w:t>展示行政审批涉路涉绿相关业务数据，包括但不限于以下内容：1.申报审批监控：展示施工申报和审批的流程状态，包括审核进度、涉及市政和管线的应用情况。2.备案情况展示：针对各项施工项目的备案情况进行实时监控，确保合规性。3.地图展示：以地图方式展示平湖市范围内的施工审批项目分布，便于直观了解各项目的地理位置和状态。</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531" w:type="dxa"/>
          </w:tcPr>
          <w:p>
            <w:pPr>
              <w:rPr>
                <w:color w:val="auto"/>
                <w:highlight w:val="none"/>
              </w:rPr>
            </w:pPr>
            <w:r>
              <w:rPr>
                <w:rFonts w:hint="eastAsia"/>
                <w:color w:val="auto"/>
                <w:highlight w:val="none"/>
              </w:rPr>
              <w:t>153</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综合管线管理模块</w:t>
            </w:r>
          </w:p>
        </w:tc>
        <w:tc>
          <w:tcPr>
            <w:tcW w:w="5209" w:type="dxa"/>
            <w:gridSpan w:val="2"/>
          </w:tcPr>
          <w:p>
            <w:pPr>
              <w:rPr>
                <w:color w:val="auto"/>
                <w:highlight w:val="none"/>
              </w:rPr>
            </w:pPr>
            <w:r>
              <w:rPr>
                <w:rFonts w:hint="eastAsia"/>
                <w:color w:val="auto"/>
                <w:highlight w:val="none"/>
              </w:rPr>
              <w:t>展示综合管线相关业务数据，包括但不限于以下内容：1.管线资源展示：以多层级GIS地图展示地下管线分布情况。2.监控与预警：实现监控地下管线异常时触发预警。3.资产管理：展示管线的动态资产管理情况，包含新建、维护、升级等状态，便于了解资产生命周期。4.统计分析：提供管线周转率、利用率等数据的多维度统计报表，帮助规划部门优化资源配置。</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31" w:type="dxa"/>
          </w:tcPr>
          <w:p>
            <w:pPr>
              <w:rPr>
                <w:color w:val="auto"/>
                <w:highlight w:val="none"/>
              </w:rPr>
            </w:pPr>
            <w:r>
              <w:rPr>
                <w:rFonts w:hint="eastAsia"/>
                <w:color w:val="auto"/>
                <w:highlight w:val="none"/>
              </w:rPr>
              <w:t>154</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住房管理模块</w:t>
            </w:r>
          </w:p>
        </w:tc>
        <w:tc>
          <w:tcPr>
            <w:tcW w:w="5209" w:type="dxa"/>
            <w:gridSpan w:val="2"/>
          </w:tcPr>
          <w:p>
            <w:pPr>
              <w:rPr>
                <w:color w:val="auto"/>
                <w:highlight w:val="none"/>
              </w:rPr>
            </w:pPr>
            <w:r>
              <w:rPr>
                <w:rFonts w:hint="eastAsia"/>
                <w:color w:val="auto"/>
                <w:highlight w:val="none"/>
              </w:rPr>
              <w:t>展示住房管理相关业务数据，包括但不限于以下内容：1.商品房项目及相关业务数据。2.存量房交易及相关业务数据。3.保障房项目及相关数据。</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531" w:type="dxa"/>
          </w:tcPr>
          <w:p>
            <w:pPr>
              <w:rPr>
                <w:color w:val="auto"/>
                <w:highlight w:val="none"/>
              </w:rPr>
            </w:pPr>
            <w:r>
              <w:rPr>
                <w:rFonts w:hint="eastAsia"/>
                <w:color w:val="auto"/>
                <w:highlight w:val="none"/>
              </w:rPr>
              <w:t>155</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建筑业监管模块</w:t>
            </w:r>
          </w:p>
        </w:tc>
        <w:tc>
          <w:tcPr>
            <w:tcW w:w="5209" w:type="dxa"/>
            <w:gridSpan w:val="2"/>
          </w:tcPr>
          <w:p>
            <w:pPr>
              <w:rPr>
                <w:color w:val="auto"/>
                <w:highlight w:val="none"/>
              </w:rPr>
            </w:pPr>
            <w:r>
              <w:rPr>
                <w:rFonts w:hint="eastAsia"/>
                <w:color w:val="auto"/>
                <w:highlight w:val="none"/>
              </w:rPr>
              <w:t>展示建筑业管理相关业务数据，包括但不限于以下内容：1.项目基础信息：展示在建项目的基础信息，包括扬尘、机械设备、人员等管理情况。2.多主体协同管理：展示施工单位、监理单位、检测单位等主体信息，监控施工质量。3.地图监控：在地图上显示各施工项目分布，展示项目周边环境和安全情况。</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531" w:type="dxa"/>
          </w:tcPr>
          <w:p>
            <w:pPr>
              <w:rPr>
                <w:color w:val="auto"/>
                <w:highlight w:val="none"/>
              </w:rPr>
            </w:pPr>
            <w:r>
              <w:rPr>
                <w:rFonts w:hint="eastAsia"/>
                <w:color w:val="auto"/>
                <w:highlight w:val="none"/>
              </w:rPr>
              <w:t>156</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燃气安全监管模块</w:t>
            </w:r>
          </w:p>
        </w:tc>
        <w:tc>
          <w:tcPr>
            <w:tcW w:w="5209" w:type="dxa"/>
            <w:gridSpan w:val="2"/>
          </w:tcPr>
          <w:p>
            <w:pPr>
              <w:rPr>
                <w:color w:val="auto"/>
                <w:highlight w:val="none"/>
              </w:rPr>
            </w:pPr>
            <w:r>
              <w:rPr>
                <w:rFonts w:hint="eastAsia"/>
                <w:color w:val="auto"/>
                <w:highlight w:val="none"/>
              </w:rPr>
              <w:t>展示燃气安全监管相关业务数据，包括但不限于以下内容：1.燃气资源分布：展示燃气管道、瓶装气、加气站等基础设施的地理分布。2.安全管理一张网：基于“安全管理一张网”监控燃气的安全状态，包括各站点、瓶装气的配送及入户安检。</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531" w:type="dxa"/>
          </w:tcPr>
          <w:p>
            <w:pPr>
              <w:rPr>
                <w:color w:val="auto"/>
                <w:highlight w:val="none"/>
              </w:rPr>
            </w:pPr>
            <w:r>
              <w:rPr>
                <w:rFonts w:hint="eastAsia"/>
                <w:color w:val="auto"/>
                <w:highlight w:val="none"/>
              </w:rPr>
              <w:t>157</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路灯智能控制模块</w:t>
            </w:r>
          </w:p>
        </w:tc>
        <w:tc>
          <w:tcPr>
            <w:tcW w:w="5209" w:type="dxa"/>
            <w:gridSpan w:val="2"/>
          </w:tcPr>
          <w:p>
            <w:pPr>
              <w:rPr>
                <w:color w:val="auto"/>
                <w:highlight w:val="none"/>
              </w:rPr>
            </w:pPr>
            <w:r>
              <w:rPr>
                <w:rFonts w:hint="eastAsia"/>
                <w:color w:val="auto"/>
                <w:highlight w:val="none"/>
              </w:rPr>
              <w:t>展示路灯控制相关业务数据，包括但不限于以下内容：1.路灯状态监控：实时监控中心城区路灯状态，包括开关灯情况、电流电压等参数。2..节能分析：通过数据统计路灯控制箱的运行时长、能耗情况，为节能管理提供数据支持。3.路灯分布展示：在地图上显示全市范围内的路灯控制箱位置和状态，实现直观的控制箱状态监控。</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531" w:type="dxa"/>
          </w:tcPr>
          <w:p>
            <w:pPr>
              <w:rPr>
                <w:color w:val="auto"/>
                <w:highlight w:val="none"/>
              </w:rPr>
            </w:pPr>
            <w:r>
              <w:rPr>
                <w:rFonts w:hint="eastAsia"/>
                <w:color w:val="auto"/>
                <w:highlight w:val="none"/>
              </w:rPr>
              <w:t>158</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雨水泵站监控模块</w:t>
            </w:r>
          </w:p>
        </w:tc>
        <w:tc>
          <w:tcPr>
            <w:tcW w:w="5209" w:type="dxa"/>
            <w:gridSpan w:val="2"/>
          </w:tcPr>
          <w:p>
            <w:pPr>
              <w:rPr>
                <w:color w:val="auto"/>
                <w:highlight w:val="none"/>
              </w:rPr>
            </w:pPr>
            <w:r>
              <w:rPr>
                <w:rFonts w:hint="eastAsia"/>
                <w:color w:val="auto"/>
                <w:highlight w:val="none"/>
              </w:rPr>
              <w:t>展示雨水泵站监控相关业务数据，包括但不限于以下内容：1.泵站监控：实时监控19个雨水泵站的积水报警、远程控制和视频监控。2.视频监控：支持实时查看泵站视频，便于发现和处理积水问题。3.泵站地理展示：在地图上展示泵站的具体位置及状态，确保泵站分布情况一目了然。</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531" w:type="dxa"/>
          </w:tcPr>
          <w:p>
            <w:pPr>
              <w:rPr>
                <w:color w:val="auto"/>
                <w:highlight w:val="none"/>
              </w:rPr>
            </w:pPr>
            <w:r>
              <w:rPr>
                <w:rFonts w:hint="eastAsia"/>
                <w:color w:val="auto"/>
                <w:highlight w:val="none"/>
              </w:rPr>
              <w:t>159</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园林管理模块</w:t>
            </w:r>
          </w:p>
        </w:tc>
        <w:tc>
          <w:tcPr>
            <w:tcW w:w="5209" w:type="dxa"/>
            <w:gridSpan w:val="2"/>
          </w:tcPr>
          <w:p>
            <w:pPr>
              <w:rPr>
                <w:color w:val="auto"/>
                <w:highlight w:val="none"/>
              </w:rPr>
            </w:pPr>
            <w:r>
              <w:rPr>
                <w:rFonts w:hint="eastAsia"/>
                <w:color w:val="auto"/>
                <w:highlight w:val="none"/>
              </w:rPr>
              <w:t>展示园林监管相关业务数据，包括但不限于以下内容：1.项目全过程管理：展示园林管理的项目全过程，包括审批、建设和养护等。2.数据展示：提供园林方向的各个维度数据展示，包括古树名木状况、园林养护情况。3.图层管理：在地图上展示规划及现状图层，为城市园林规划提供数据支持。4.园林资源分布展示：通过地图展示园林资源分布和管理情况，实现直观展示和综合分析。</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531" w:type="dxa"/>
          </w:tcPr>
          <w:p>
            <w:pPr>
              <w:rPr>
                <w:color w:val="auto"/>
                <w:highlight w:val="none"/>
              </w:rPr>
            </w:pPr>
            <w:r>
              <w:rPr>
                <w:rFonts w:hint="eastAsia"/>
                <w:color w:val="auto"/>
                <w:highlight w:val="none"/>
              </w:rPr>
              <w:t>160</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物业管理模块</w:t>
            </w:r>
          </w:p>
        </w:tc>
        <w:tc>
          <w:tcPr>
            <w:tcW w:w="5209" w:type="dxa"/>
            <w:gridSpan w:val="2"/>
          </w:tcPr>
          <w:p>
            <w:pPr>
              <w:rPr>
                <w:color w:val="auto"/>
                <w:highlight w:val="none"/>
              </w:rPr>
            </w:pPr>
            <w:r>
              <w:rPr>
                <w:rFonts w:hint="eastAsia"/>
                <w:color w:val="auto"/>
                <w:highlight w:val="none"/>
              </w:rPr>
              <w:t>展示物业管理相关业务数据，包括但不限于以下内容：1.物业管理服务：展示物业管理各项指标情况。2.居民诉求分析：通过数据分析展示居民的服务请求、投诉和建议，帮助物业公司优化服务质量。3.使用情况统计：对智慧红巢系统的用户活跃度、访问频次等进行分析，提供可视化数据报表。4.物业资源地图展示：在地图上展示各社区物业服务情况，实现各小区资源分布的直观显示。5.物业两金情况：两金使用情况地理展示，在GIS地图上展示两金的使用分布，便于掌握资金使用的区域差异。</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531" w:type="dxa"/>
          </w:tcPr>
          <w:p>
            <w:pPr>
              <w:rPr>
                <w:color w:val="auto"/>
                <w:highlight w:val="none"/>
              </w:rPr>
            </w:pPr>
            <w:r>
              <w:rPr>
                <w:rFonts w:hint="eastAsia"/>
                <w:color w:val="auto"/>
                <w:highlight w:val="none"/>
              </w:rPr>
              <w:t>161</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城建档案信息管理模块</w:t>
            </w:r>
          </w:p>
        </w:tc>
        <w:tc>
          <w:tcPr>
            <w:tcW w:w="5209" w:type="dxa"/>
            <w:gridSpan w:val="2"/>
          </w:tcPr>
          <w:p>
            <w:pPr>
              <w:rPr>
                <w:color w:val="auto"/>
                <w:highlight w:val="none"/>
              </w:rPr>
            </w:pPr>
            <w:r>
              <w:rPr>
                <w:rFonts w:hint="eastAsia"/>
                <w:color w:val="auto"/>
                <w:highlight w:val="none"/>
              </w:rPr>
              <w:t>展示城建档案相关业务数据，包括但不限于以下内容：1.档案接收展示：显示已完成工程档案验收并接收进馆的项目。2.档案统计：提供档案分类统计、利用统计、统计分析，便于管理部门掌握馆藏档案情况和评估档案的使用情况。3.档案查询利用申请：开通档案查询利用申请端口，后台接到申请并审核通过后，城建档案馆工作人员为其提供查询利用服务。4.档案地理展示：将城市建设档案信息通过地图标注展现，以便直观查看各档案的区域分布。</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31" w:type="dxa"/>
          </w:tcPr>
          <w:p>
            <w:pPr>
              <w:rPr>
                <w:color w:val="auto"/>
                <w:highlight w:val="none"/>
              </w:rPr>
            </w:pPr>
            <w:r>
              <w:rPr>
                <w:rFonts w:hint="eastAsia"/>
                <w:color w:val="auto"/>
                <w:highlight w:val="none"/>
              </w:rPr>
              <w:t>162</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未来社区数字化平台模块</w:t>
            </w:r>
          </w:p>
        </w:tc>
        <w:tc>
          <w:tcPr>
            <w:tcW w:w="5209" w:type="dxa"/>
            <w:gridSpan w:val="2"/>
          </w:tcPr>
          <w:p>
            <w:pPr>
              <w:rPr>
                <w:color w:val="auto"/>
                <w:highlight w:val="none"/>
              </w:rPr>
            </w:pPr>
            <w:r>
              <w:rPr>
                <w:rFonts w:hint="eastAsia"/>
                <w:color w:val="auto"/>
                <w:highlight w:val="none"/>
              </w:rPr>
              <w:t>展示未来社区相关业务数据，包括但不限于以下内容：1.居民服务展示：显示未来社区创建情况。2.社区运营监测：实时展示社区活动的参与情况，统计各类活动的居民参与度。3.地图展示：在地图上展示社区服务设施。</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531" w:type="dxa"/>
          </w:tcPr>
          <w:p>
            <w:pPr>
              <w:rPr>
                <w:color w:val="auto"/>
                <w:highlight w:val="none"/>
              </w:rPr>
            </w:pPr>
            <w:r>
              <w:rPr>
                <w:rFonts w:hint="eastAsia"/>
                <w:color w:val="auto"/>
                <w:highlight w:val="none"/>
              </w:rPr>
              <w:t>163</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数据安全模块</w:t>
            </w:r>
          </w:p>
        </w:tc>
        <w:tc>
          <w:tcPr>
            <w:tcW w:w="5209" w:type="dxa"/>
            <w:gridSpan w:val="2"/>
          </w:tcPr>
          <w:p>
            <w:pPr>
              <w:rPr>
                <w:color w:val="auto"/>
                <w:highlight w:val="none"/>
              </w:rPr>
            </w:pPr>
            <w:r>
              <w:rPr>
                <w:rFonts w:hint="eastAsia"/>
                <w:color w:val="auto"/>
                <w:highlight w:val="none"/>
              </w:rPr>
              <w:t>展示数据安全监控相关业务数据，包括但不限于以下内容：1.网络状态监控：实时显示平湖市智慧城建系统的网络流量、异常访问和潜在威胁。2.威胁防护展示：针对常见的网络攻击类型，如DDoS、入侵检测等，展示防护状态和拦截记录。3.安全事件分析：提供历史安全事件的统计数据，展示威胁来源、频率和危害级别，以柱状图、热力图等方式直观呈现。4.预警与响应管理：设置不同级别的预警标准，当网络受威胁时进行实时报警，并提供自动化的事件响应建议。</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164</w:t>
            </w:r>
          </w:p>
        </w:tc>
        <w:tc>
          <w:tcPr>
            <w:tcW w:w="855" w:type="dxa"/>
            <w:vMerge w:val="continue"/>
          </w:tcPr>
          <w:p>
            <w:pPr>
              <w:rPr>
                <w:color w:val="auto"/>
                <w:highlight w:val="none"/>
              </w:rPr>
            </w:pPr>
          </w:p>
        </w:tc>
        <w:tc>
          <w:tcPr>
            <w:tcW w:w="636" w:type="dxa"/>
            <w:vMerge w:val="restart"/>
            <w:noWrap/>
          </w:tcPr>
          <w:p>
            <w:pPr>
              <w:rPr>
                <w:color w:val="auto"/>
                <w:highlight w:val="none"/>
              </w:rPr>
            </w:pPr>
            <w:r>
              <w:rPr>
                <w:rFonts w:hint="eastAsia"/>
                <w:color w:val="auto"/>
                <w:highlight w:val="none"/>
              </w:rPr>
              <w:t>业务一张图</w:t>
            </w:r>
          </w:p>
        </w:tc>
        <w:tc>
          <w:tcPr>
            <w:tcW w:w="881" w:type="dxa"/>
            <w:noWrap/>
          </w:tcPr>
          <w:p>
            <w:pPr>
              <w:rPr>
                <w:color w:val="auto"/>
                <w:highlight w:val="none"/>
              </w:rPr>
            </w:pPr>
            <w:r>
              <w:rPr>
                <w:rFonts w:hint="eastAsia"/>
                <w:color w:val="auto"/>
                <w:highlight w:val="none"/>
              </w:rPr>
              <w:t>审批一张图</w:t>
            </w:r>
          </w:p>
        </w:tc>
        <w:tc>
          <w:tcPr>
            <w:tcW w:w="5209" w:type="dxa"/>
            <w:gridSpan w:val="2"/>
            <w:noWrap/>
          </w:tcPr>
          <w:p>
            <w:pPr>
              <w:rPr>
                <w:color w:val="auto"/>
                <w:highlight w:val="none"/>
              </w:rPr>
            </w:pPr>
            <w:r>
              <w:rPr>
                <w:rFonts w:hint="eastAsia"/>
                <w:color w:val="auto"/>
                <w:highlight w:val="none"/>
              </w:rPr>
              <w:t>审批一张图，包含业务条线相关数据多个数据图层，资源信息打点。</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165</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执法一张图</w:t>
            </w:r>
          </w:p>
        </w:tc>
        <w:tc>
          <w:tcPr>
            <w:tcW w:w="5209" w:type="dxa"/>
            <w:gridSpan w:val="2"/>
            <w:noWrap/>
          </w:tcPr>
          <w:p>
            <w:pPr>
              <w:rPr>
                <w:color w:val="auto"/>
                <w:highlight w:val="none"/>
              </w:rPr>
            </w:pPr>
            <w:r>
              <w:rPr>
                <w:rFonts w:hint="eastAsia"/>
                <w:color w:val="auto"/>
                <w:highlight w:val="none"/>
              </w:rPr>
              <w:t>执法一张图，包含业务条线相关数据多个数据图层，资源信息打点。</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166</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管线一张图</w:t>
            </w:r>
          </w:p>
        </w:tc>
        <w:tc>
          <w:tcPr>
            <w:tcW w:w="5209" w:type="dxa"/>
            <w:gridSpan w:val="2"/>
            <w:noWrap/>
          </w:tcPr>
          <w:p>
            <w:pPr>
              <w:rPr>
                <w:color w:val="auto"/>
                <w:highlight w:val="none"/>
              </w:rPr>
            </w:pPr>
            <w:r>
              <w:rPr>
                <w:rFonts w:hint="eastAsia"/>
                <w:color w:val="auto"/>
                <w:highlight w:val="none"/>
              </w:rPr>
              <w:t>管线一张图，包含业务条线相关数据多个数据图层，资源信息打点。</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167</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村镇一张图</w:t>
            </w:r>
          </w:p>
        </w:tc>
        <w:tc>
          <w:tcPr>
            <w:tcW w:w="5209" w:type="dxa"/>
            <w:gridSpan w:val="2"/>
            <w:noWrap/>
          </w:tcPr>
          <w:p>
            <w:pPr>
              <w:rPr>
                <w:color w:val="auto"/>
                <w:highlight w:val="none"/>
              </w:rPr>
            </w:pPr>
            <w:r>
              <w:rPr>
                <w:rFonts w:hint="eastAsia"/>
                <w:color w:val="auto"/>
                <w:highlight w:val="none"/>
              </w:rPr>
              <w:t>村镇一张图，包含业务条线相关数据多个数据图层，资源信息打点。</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168</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房管一张图</w:t>
            </w:r>
          </w:p>
        </w:tc>
        <w:tc>
          <w:tcPr>
            <w:tcW w:w="5209" w:type="dxa"/>
            <w:gridSpan w:val="2"/>
            <w:noWrap/>
          </w:tcPr>
          <w:p>
            <w:pPr>
              <w:rPr>
                <w:color w:val="auto"/>
                <w:highlight w:val="none"/>
              </w:rPr>
            </w:pPr>
            <w:r>
              <w:rPr>
                <w:rFonts w:hint="eastAsia"/>
                <w:color w:val="auto"/>
                <w:highlight w:val="none"/>
              </w:rPr>
              <w:t>房管一张图，包含业务条线相关数据多个数据图层，资源信息打点。</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169</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建管一张图</w:t>
            </w:r>
          </w:p>
        </w:tc>
        <w:tc>
          <w:tcPr>
            <w:tcW w:w="5209" w:type="dxa"/>
            <w:gridSpan w:val="2"/>
            <w:noWrap/>
          </w:tcPr>
          <w:p>
            <w:pPr>
              <w:rPr>
                <w:color w:val="auto"/>
                <w:highlight w:val="none"/>
              </w:rPr>
            </w:pPr>
            <w:r>
              <w:rPr>
                <w:rFonts w:hint="eastAsia"/>
                <w:color w:val="auto"/>
                <w:highlight w:val="none"/>
              </w:rPr>
              <w:t>建管一张图，包含业务条线相关数据多个数据图层，资源信息打点。</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170</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市政一张图</w:t>
            </w:r>
          </w:p>
        </w:tc>
        <w:tc>
          <w:tcPr>
            <w:tcW w:w="5209" w:type="dxa"/>
            <w:gridSpan w:val="2"/>
            <w:noWrap/>
          </w:tcPr>
          <w:p>
            <w:pPr>
              <w:rPr>
                <w:color w:val="auto"/>
                <w:highlight w:val="none"/>
              </w:rPr>
            </w:pPr>
            <w:r>
              <w:rPr>
                <w:rFonts w:hint="eastAsia"/>
                <w:color w:val="auto"/>
                <w:highlight w:val="none"/>
              </w:rPr>
              <w:t>市政一张图，包含业务条线相关数据多个数据图层，资源信息打点。</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171</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园管一张图</w:t>
            </w:r>
          </w:p>
        </w:tc>
        <w:tc>
          <w:tcPr>
            <w:tcW w:w="5209" w:type="dxa"/>
            <w:gridSpan w:val="2"/>
            <w:noWrap/>
          </w:tcPr>
          <w:p>
            <w:pPr>
              <w:rPr>
                <w:color w:val="auto"/>
                <w:highlight w:val="none"/>
              </w:rPr>
            </w:pPr>
            <w:r>
              <w:rPr>
                <w:rFonts w:hint="eastAsia"/>
                <w:color w:val="auto"/>
                <w:highlight w:val="none"/>
              </w:rPr>
              <w:t>园管一张图，包含业务条线相关数据多个数据图层，资源信息打点。</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172</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物管一张图</w:t>
            </w:r>
          </w:p>
        </w:tc>
        <w:tc>
          <w:tcPr>
            <w:tcW w:w="5209" w:type="dxa"/>
            <w:gridSpan w:val="2"/>
            <w:noWrap/>
          </w:tcPr>
          <w:p>
            <w:pPr>
              <w:rPr>
                <w:color w:val="auto"/>
                <w:highlight w:val="none"/>
              </w:rPr>
            </w:pPr>
            <w:r>
              <w:rPr>
                <w:rFonts w:hint="eastAsia"/>
                <w:color w:val="auto"/>
                <w:highlight w:val="none"/>
              </w:rPr>
              <w:t>物管一张图，包含业务条线相关数据多个数据图层，资源信息打点。</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173</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征管一张图</w:t>
            </w:r>
          </w:p>
        </w:tc>
        <w:tc>
          <w:tcPr>
            <w:tcW w:w="5209" w:type="dxa"/>
            <w:gridSpan w:val="2"/>
            <w:noWrap/>
          </w:tcPr>
          <w:p>
            <w:pPr>
              <w:rPr>
                <w:color w:val="auto"/>
                <w:highlight w:val="none"/>
              </w:rPr>
            </w:pPr>
            <w:r>
              <w:rPr>
                <w:rFonts w:hint="eastAsia"/>
                <w:color w:val="auto"/>
                <w:highlight w:val="none"/>
              </w:rPr>
              <w:t>征管一张图，包含业务条线相关数据多个数据图层，资源信息打点。</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174</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城建档案一张图</w:t>
            </w:r>
          </w:p>
        </w:tc>
        <w:tc>
          <w:tcPr>
            <w:tcW w:w="5209" w:type="dxa"/>
            <w:gridSpan w:val="2"/>
            <w:noWrap/>
          </w:tcPr>
          <w:p>
            <w:pPr>
              <w:rPr>
                <w:color w:val="auto"/>
                <w:highlight w:val="none"/>
              </w:rPr>
            </w:pPr>
            <w:r>
              <w:rPr>
                <w:rFonts w:hint="eastAsia"/>
                <w:color w:val="auto"/>
                <w:highlight w:val="none"/>
              </w:rPr>
              <w:t>城建档案一张图，包含业务条线相关数据多个数据图层，资源信息打点。</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175</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未来社区一张图</w:t>
            </w:r>
          </w:p>
        </w:tc>
        <w:tc>
          <w:tcPr>
            <w:tcW w:w="5209" w:type="dxa"/>
            <w:gridSpan w:val="2"/>
            <w:noWrap/>
          </w:tcPr>
          <w:p>
            <w:pPr>
              <w:rPr>
                <w:color w:val="auto"/>
                <w:highlight w:val="none"/>
              </w:rPr>
            </w:pPr>
            <w:r>
              <w:rPr>
                <w:rFonts w:hint="eastAsia"/>
                <w:color w:val="auto"/>
                <w:highlight w:val="none"/>
              </w:rPr>
              <w:t>未来社区一张图，包含业务条线相关数据多个数据图层，资源信息打点。</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176</w:t>
            </w:r>
          </w:p>
        </w:tc>
        <w:tc>
          <w:tcPr>
            <w:tcW w:w="855" w:type="dxa"/>
            <w:vMerge w:val="restart"/>
            <w:noWrap/>
          </w:tcPr>
          <w:p>
            <w:pPr>
              <w:rPr>
                <w:color w:val="auto"/>
                <w:highlight w:val="none"/>
              </w:rPr>
            </w:pPr>
            <w:r>
              <w:rPr>
                <w:rFonts w:hint="eastAsia"/>
                <w:color w:val="auto"/>
                <w:highlight w:val="none"/>
              </w:rPr>
              <w:t>管理端</w:t>
            </w:r>
          </w:p>
        </w:tc>
        <w:tc>
          <w:tcPr>
            <w:tcW w:w="636" w:type="dxa"/>
            <w:vMerge w:val="restart"/>
            <w:noWrap/>
          </w:tcPr>
          <w:p>
            <w:pPr>
              <w:rPr>
                <w:color w:val="auto"/>
                <w:highlight w:val="none"/>
              </w:rPr>
            </w:pPr>
            <w:r>
              <w:rPr>
                <w:rFonts w:hint="eastAsia"/>
                <w:color w:val="auto"/>
                <w:highlight w:val="none"/>
              </w:rPr>
              <w:t>统一门户基础平台</w:t>
            </w:r>
          </w:p>
        </w:tc>
        <w:tc>
          <w:tcPr>
            <w:tcW w:w="881" w:type="dxa"/>
            <w:vMerge w:val="restart"/>
            <w:noWrap/>
          </w:tcPr>
          <w:p>
            <w:pPr>
              <w:rPr>
                <w:color w:val="auto"/>
                <w:highlight w:val="none"/>
              </w:rPr>
            </w:pPr>
            <w:r>
              <w:rPr>
                <w:rFonts w:hint="eastAsia"/>
                <w:color w:val="auto"/>
                <w:highlight w:val="none"/>
              </w:rPr>
              <w:t>应用管理</w:t>
            </w:r>
          </w:p>
        </w:tc>
        <w:tc>
          <w:tcPr>
            <w:tcW w:w="5209" w:type="dxa"/>
            <w:gridSpan w:val="2"/>
            <w:noWrap/>
          </w:tcPr>
          <w:p>
            <w:pPr>
              <w:rPr>
                <w:color w:val="auto"/>
                <w:highlight w:val="none"/>
              </w:rPr>
            </w:pPr>
            <w:r>
              <w:rPr>
                <w:rFonts w:hint="eastAsia"/>
                <w:color w:val="auto"/>
                <w:highlight w:val="none"/>
              </w:rPr>
              <w:t>1.支持新增应用，维护应用基础信息，包括名称、图标、简介、操作手册等。2.支持为应用配置在各个端(PC服务端、APP端、微信小程序端)的入口、页面、菜单层级、菜单名称、菜单图标、跳转方式等。3.支持对应用各个属性进行设置，包括隐私权限、数据字典、角色及权限、流程关联、应用信息等。4.支持对应用进行关停、启用、删除等操作。</w:t>
            </w:r>
          </w:p>
        </w:tc>
        <w:tc>
          <w:tcPr>
            <w:tcW w:w="427" w:type="dxa"/>
            <w:gridSpan w:val="2"/>
            <w:vMerge w:val="restart"/>
            <w:noWrap/>
          </w:tcPr>
          <w:p>
            <w:pPr>
              <w:rPr>
                <w:color w:val="auto"/>
                <w:highlight w:val="none"/>
              </w:rPr>
            </w:pPr>
            <w:r>
              <w:rPr>
                <w:rFonts w:hint="eastAsia"/>
                <w:color w:val="auto"/>
                <w:highlight w:val="none"/>
              </w:rPr>
              <w:t>1</w:t>
            </w:r>
          </w:p>
        </w:tc>
        <w:tc>
          <w:tcPr>
            <w:tcW w:w="427" w:type="dxa"/>
            <w:gridSpan w:val="2"/>
            <w:vMerge w:val="restart"/>
            <w:noWrap/>
          </w:tcPr>
          <w:p>
            <w:pPr>
              <w:rPr>
                <w:color w:val="auto"/>
                <w:highlight w:val="none"/>
              </w:rPr>
            </w:pPr>
            <w:r>
              <w:rPr>
                <w:rFonts w:hint="eastAsia"/>
                <w:color w:val="auto"/>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177</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vMerge w:val="continue"/>
          </w:tcPr>
          <w:p>
            <w:pPr>
              <w:rPr>
                <w:color w:val="auto"/>
                <w:highlight w:val="none"/>
              </w:rPr>
            </w:pPr>
          </w:p>
        </w:tc>
        <w:tc>
          <w:tcPr>
            <w:tcW w:w="5209" w:type="dxa"/>
            <w:gridSpan w:val="2"/>
            <w:noWrap/>
          </w:tcPr>
          <w:p>
            <w:pPr>
              <w:rPr>
                <w:color w:val="auto"/>
                <w:highlight w:val="none"/>
              </w:rPr>
            </w:pPr>
            <w:r>
              <w:rPr>
                <w:rFonts w:hint="eastAsia"/>
                <w:color w:val="auto"/>
                <w:highlight w:val="none"/>
              </w:rPr>
              <w:t>1.支持创建场景标签，为应用设置相应的场景标签。2.支持对应用场景标签进行管理，包括删除、编辑等操作。</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178</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开发者管理</w:t>
            </w:r>
          </w:p>
        </w:tc>
        <w:tc>
          <w:tcPr>
            <w:tcW w:w="5209" w:type="dxa"/>
            <w:gridSpan w:val="2"/>
            <w:noWrap/>
          </w:tcPr>
          <w:p>
            <w:pPr>
              <w:rPr>
                <w:color w:val="auto"/>
                <w:highlight w:val="none"/>
              </w:rPr>
            </w:pPr>
            <w:r>
              <w:rPr>
                <w:rFonts w:hint="eastAsia"/>
                <w:color w:val="auto"/>
                <w:highlight w:val="none"/>
              </w:rPr>
              <w:t>支持管理所有的开发者，包括新增开发者、账号维护等。</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179</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部署管理</w:t>
            </w:r>
          </w:p>
        </w:tc>
        <w:tc>
          <w:tcPr>
            <w:tcW w:w="5209" w:type="dxa"/>
            <w:gridSpan w:val="2"/>
            <w:noWrap/>
          </w:tcPr>
          <w:p>
            <w:pPr>
              <w:rPr>
                <w:color w:val="auto"/>
                <w:highlight w:val="none"/>
              </w:rPr>
            </w:pPr>
            <w:r>
              <w:rPr>
                <w:rFonts w:hint="eastAsia"/>
                <w:color w:val="auto"/>
                <w:highlight w:val="none"/>
              </w:rPr>
              <w:t>1.支持灵活的部署方式。2.支持自定义模块管理，其中包括包管理、一键部署、日志管理等。3.支持服务器管理，包括服务器的新增、编辑、删除等操作。</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180</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vMerge w:val="restart"/>
            <w:noWrap/>
          </w:tcPr>
          <w:p>
            <w:pPr>
              <w:rPr>
                <w:color w:val="auto"/>
                <w:highlight w:val="none"/>
              </w:rPr>
            </w:pPr>
            <w:r>
              <w:rPr>
                <w:rFonts w:hint="eastAsia"/>
                <w:color w:val="auto"/>
                <w:highlight w:val="none"/>
              </w:rPr>
              <w:t>流程引擎</w:t>
            </w:r>
          </w:p>
        </w:tc>
        <w:tc>
          <w:tcPr>
            <w:tcW w:w="5209" w:type="dxa"/>
            <w:gridSpan w:val="2"/>
            <w:noWrap/>
          </w:tcPr>
          <w:p>
            <w:pPr>
              <w:rPr>
                <w:color w:val="auto"/>
                <w:highlight w:val="none"/>
              </w:rPr>
            </w:pPr>
            <w:r>
              <w:rPr>
                <w:rFonts w:hint="eastAsia"/>
                <w:color w:val="auto"/>
                <w:highlight w:val="none"/>
              </w:rPr>
              <w:t>基于事件中枢配置，支持按部门创建不同类型审批流，也支持多个部门用一条审批流</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181</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vMerge w:val="continue"/>
          </w:tcPr>
          <w:p>
            <w:pPr>
              <w:rPr>
                <w:color w:val="auto"/>
                <w:highlight w:val="none"/>
              </w:rPr>
            </w:pPr>
          </w:p>
        </w:tc>
        <w:tc>
          <w:tcPr>
            <w:tcW w:w="5209" w:type="dxa"/>
            <w:gridSpan w:val="2"/>
            <w:noWrap/>
          </w:tcPr>
          <w:p>
            <w:pPr>
              <w:rPr>
                <w:color w:val="auto"/>
                <w:highlight w:val="none"/>
              </w:rPr>
            </w:pPr>
            <w:r>
              <w:rPr>
                <w:rFonts w:hint="eastAsia"/>
                <w:color w:val="auto"/>
                <w:highlight w:val="none"/>
              </w:rPr>
              <w:t>基于事件中枢配置，支持按照业务实际情况，添加多种节点，包括条件节点、审批节点和抄送节点。支持添加多个审批节点，满足业务审批</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182</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vMerge w:val="continue"/>
          </w:tcPr>
          <w:p>
            <w:pPr>
              <w:rPr>
                <w:color w:val="auto"/>
                <w:highlight w:val="none"/>
              </w:rPr>
            </w:pPr>
          </w:p>
        </w:tc>
        <w:tc>
          <w:tcPr>
            <w:tcW w:w="5209" w:type="dxa"/>
            <w:gridSpan w:val="2"/>
            <w:noWrap/>
          </w:tcPr>
          <w:p>
            <w:pPr>
              <w:rPr>
                <w:color w:val="auto"/>
                <w:highlight w:val="none"/>
              </w:rPr>
            </w:pPr>
            <w:r>
              <w:rPr>
                <w:rFonts w:hint="eastAsia"/>
                <w:color w:val="auto"/>
                <w:highlight w:val="none"/>
              </w:rPr>
              <w:t>基于事件中枢配置，1.支持对每个审批节点配置审批方式，包括指定成员审批、指定角色审批、发起人自选或由上一节点人员指定。2.可设置区分社区自动推送审批流3.多人审批时或签会签选择</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183</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vMerge w:val="continue"/>
          </w:tcPr>
          <w:p>
            <w:pPr>
              <w:rPr>
                <w:color w:val="auto"/>
                <w:highlight w:val="none"/>
              </w:rPr>
            </w:pPr>
          </w:p>
        </w:tc>
        <w:tc>
          <w:tcPr>
            <w:tcW w:w="5209" w:type="dxa"/>
            <w:gridSpan w:val="2"/>
            <w:noWrap/>
          </w:tcPr>
          <w:p>
            <w:pPr>
              <w:rPr>
                <w:color w:val="auto"/>
                <w:highlight w:val="none"/>
              </w:rPr>
            </w:pPr>
            <w:r>
              <w:rPr>
                <w:rFonts w:hint="eastAsia"/>
                <w:color w:val="auto"/>
                <w:highlight w:val="none"/>
              </w:rPr>
              <w:t>基于事件中枢配置，1.可添加指定抄送人2.可允许发起人自主添加抄送人</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184</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vMerge w:val="continue"/>
          </w:tcPr>
          <w:p>
            <w:pPr>
              <w:rPr>
                <w:color w:val="auto"/>
                <w:highlight w:val="none"/>
              </w:rPr>
            </w:pPr>
          </w:p>
        </w:tc>
        <w:tc>
          <w:tcPr>
            <w:tcW w:w="5209" w:type="dxa"/>
            <w:gridSpan w:val="2"/>
            <w:noWrap/>
          </w:tcPr>
          <w:p>
            <w:pPr>
              <w:rPr>
                <w:color w:val="auto"/>
                <w:highlight w:val="none"/>
              </w:rPr>
            </w:pPr>
            <w:r>
              <w:rPr>
                <w:rFonts w:hint="eastAsia"/>
                <w:color w:val="auto"/>
                <w:highlight w:val="none"/>
              </w:rPr>
              <w:t>基于事件中枢配置，1.可设置审批节点内成员离职、为空等情况的处理方式2.可设置当同一个审批人在流程中出现多次且非发起人时的处理方式3.可设置发起人和审批人是同一个人时的处理方式</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185</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vMerge w:val="continue"/>
          </w:tcPr>
          <w:p>
            <w:pPr>
              <w:rPr>
                <w:color w:val="auto"/>
                <w:highlight w:val="none"/>
              </w:rPr>
            </w:pPr>
          </w:p>
        </w:tc>
        <w:tc>
          <w:tcPr>
            <w:tcW w:w="5209" w:type="dxa"/>
            <w:gridSpan w:val="2"/>
            <w:noWrap/>
          </w:tcPr>
          <w:p>
            <w:pPr>
              <w:rPr>
                <w:color w:val="auto"/>
                <w:highlight w:val="none"/>
              </w:rPr>
            </w:pPr>
            <w:r>
              <w:rPr>
                <w:rFonts w:hint="eastAsia"/>
                <w:color w:val="auto"/>
                <w:highlight w:val="none"/>
              </w:rPr>
              <w:t>基于事件中枢配置，1.支持通过或驳回审批2.支持添加审批意见、审批附件3.支持审批前加签、后加签4.支持审批转交</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186</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vMerge w:val="restart"/>
            <w:noWrap/>
          </w:tcPr>
          <w:p>
            <w:pPr>
              <w:rPr>
                <w:color w:val="auto"/>
                <w:highlight w:val="none"/>
              </w:rPr>
            </w:pPr>
            <w:r>
              <w:rPr>
                <w:rFonts w:hint="eastAsia"/>
                <w:color w:val="auto"/>
                <w:highlight w:val="none"/>
              </w:rPr>
              <w:t>组织用户管理</w:t>
            </w:r>
          </w:p>
        </w:tc>
        <w:tc>
          <w:tcPr>
            <w:tcW w:w="5209" w:type="dxa"/>
            <w:gridSpan w:val="2"/>
            <w:noWrap/>
          </w:tcPr>
          <w:p>
            <w:pPr>
              <w:rPr>
                <w:color w:val="auto"/>
                <w:highlight w:val="none"/>
              </w:rPr>
            </w:pPr>
            <w:r>
              <w:rPr>
                <w:rFonts w:hint="eastAsia"/>
                <w:color w:val="auto"/>
                <w:highlight w:val="none"/>
              </w:rPr>
              <w:t>基于事件中枢配置，1.组织架构：支持创建本平台内的各级组织架构，在组织架构下添加/维护员工信息2.员工管理：支持管理本平台内的所有员工，支持添加/维护员工信息3.角色管理：支持创建本平台内的所有角色，并为员工配置权限。员工账号可以关联平台内已创建的角色4.组织对接管理：组织机构管理支持对接“浙政钉”的组织架构体系，实现系统将登录用户在组织机构中分部门进行管理；也支持在“浙政钉”已有的组织架构基础上，实现对使用平台的各应用部门进行信息和权限管理，主要功能包括机构列表、新建机构、修改机构、删除机构以及启用和禁用机构等。组织机构可与已建系统打通，构建统一的组织机构管理。</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187</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vMerge w:val="continue"/>
          </w:tcPr>
          <w:p>
            <w:pPr>
              <w:rPr>
                <w:color w:val="auto"/>
                <w:highlight w:val="none"/>
              </w:rPr>
            </w:pPr>
          </w:p>
        </w:tc>
        <w:tc>
          <w:tcPr>
            <w:tcW w:w="5209" w:type="dxa"/>
            <w:gridSpan w:val="2"/>
            <w:noWrap/>
          </w:tcPr>
          <w:p>
            <w:pPr>
              <w:rPr>
                <w:color w:val="auto"/>
                <w:highlight w:val="none"/>
              </w:rPr>
            </w:pPr>
            <w:r>
              <w:rPr>
                <w:rFonts w:hint="eastAsia"/>
                <w:color w:val="auto"/>
                <w:highlight w:val="none"/>
              </w:rPr>
              <w:t>基于事件中枢配置，1.用户管理：支持管理整个平台范围内的所有移动端用户，支持查看用户相关信息2.实名认证：支持用户在移动端上传个人证件信息，进行实名认证-移动端；支持管理员对用户的实名认证情况进行审核-管理端3.用户审核：支持管理员对用户的认证情况进行审核-管理端</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188</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vMerge w:val="restart"/>
            <w:noWrap/>
          </w:tcPr>
          <w:p>
            <w:pPr>
              <w:rPr>
                <w:color w:val="auto"/>
                <w:highlight w:val="none"/>
              </w:rPr>
            </w:pPr>
            <w:r>
              <w:rPr>
                <w:rFonts w:hint="eastAsia"/>
                <w:color w:val="auto"/>
                <w:highlight w:val="none"/>
              </w:rPr>
              <w:t>基础管理</w:t>
            </w:r>
          </w:p>
        </w:tc>
        <w:tc>
          <w:tcPr>
            <w:tcW w:w="5209" w:type="dxa"/>
            <w:gridSpan w:val="2"/>
          </w:tcPr>
          <w:p>
            <w:pPr>
              <w:rPr>
                <w:color w:val="auto"/>
                <w:highlight w:val="none"/>
              </w:rPr>
            </w:pPr>
            <w:r>
              <w:rPr>
                <w:rFonts w:hint="eastAsia"/>
                <w:color w:val="auto"/>
                <w:highlight w:val="none"/>
              </w:rPr>
              <w:t>基于事件中枢配置，1.数据字典：支持对平台内业务系统所需要的数据进行字段、图片维护和管理。</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31" w:type="dxa"/>
          </w:tcPr>
          <w:p>
            <w:pPr>
              <w:rPr>
                <w:color w:val="auto"/>
                <w:highlight w:val="none"/>
              </w:rPr>
            </w:pPr>
            <w:r>
              <w:rPr>
                <w:rFonts w:hint="eastAsia"/>
                <w:color w:val="auto"/>
                <w:highlight w:val="none"/>
              </w:rPr>
              <w:t>189</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vMerge w:val="continue"/>
          </w:tcPr>
          <w:p>
            <w:pPr>
              <w:rPr>
                <w:color w:val="auto"/>
                <w:highlight w:val="none"/>
              </w:rPr>
            </w:pPr>
          </w:p>
        </w:tc>
        <w:tc>
          <w:tcPr>
            <w:tcW w:w="5209" w:type="dxa"/>
            <w:gridSpan w:val="2"/>
          </w:tcPr>
          <w:p>
            <w:pPr>
              <w:rPr>
                <w:color w:val="auto"/>
                <w:highlight w:val="none"/>
              </w:rPr>
            </w:pPr>
            <w:r>
              <w:rPr>
                <w:rFonts w:hint="eastAsia"/>
                <w:color w:val="auto"/>
                <w:highlight w:val="none"/>
              </w:rPr>
              <w:t>脱敏管理：支持新增、编辑和删除敏感词汇；支持对已存在的敏感词汇暂时性停用或启用。设置的敏感词汇在信息发布中会自动打码以“***”展示。</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190</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vMerge w:val="continue"/>
          </w:tcPr>
          <w:p>
            <w:pPr>
              <w:rPr>
                <w:color w:val="auto"/>
                <w:highlight w:val="none"/>
              </w:rPr>
            </w:pPr>
          </w:p>
        </w:tc>
        <w:tc>
          <w:tcPr>
            <w:tcW w:w="5209" w:type="dxa"/>
            <w:gridSpan w:val="2"/>
            <w:noWrap/>
          </w:tcPr>
          <w:p>
            <w:pPr>
              <w:rPr>
                <w:color w:val="auto"/>
                <w:highlight w:val="none"/>
              </w:rPr>
            </w:pPr>
            <w:r>
              <w:rPr>
                <w:rFonts w:hint="eastAsia"/>
                <w:color w:val="auto"/>
                <w:highlight w:val="none"/>
              </w:rPr>
              <w:t>日志管理：支持对平台内业务系统操作日志、账号登录日志记录。</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191</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vMerge w:val="continue"/>
          </w:tcPr>
          <w:p>
            <w:pPr>
              <w:rPr>
                <w:color w:val="auto"/>
                <w:highlight w:val="none"/>
              </w:rPr>
            </w:pPr>
          </w:p>
        </w:tc>
        <w:tc>
          <w:tcPr>
            <w:tcW w:w="5209" w:type="dxa"/>
            <w:gridSpan w:val="2"/>
            <w:noWrap/>
          </w:tcPr>
          <w:p>
            <w:pPr>
              <w:rPr>
                <w:color w:val="auto"/>
                <w:highlight w:val="none"/>
              </w:rPr>
            </w:pPr>
            <w:r>
              <w:rPr>
                <w:rFonts w:hint="eastAsia"/>
                <w:color w:val="auto"/>
                <w:highlight w:val="none"/>
              </w:rPr>
              <w:t>意见反馈：支持用户在移动端提交对意见反馈，支持查看汇总的所有意见反馈。</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192</w:t>
            </w:r>
          </w:p>
        </w:tc>
        <w:tc>
          <w:tcPr>
            <w:tcW w:w="855" w:type="dxa"/>
            <w:vMerge w:val="continue"/>
          </w:tcPr>
          <w:p>
            <w:pPr>
              <w:rPr>
                <w:color w:val="auto"/>
                <w:highlight w:val="none"/>
              </w:rPr>
            </w:pPr>
          </w:p>
        </w:tc>
        <w:tc>
          <w:tcPr>
            <w:tcW w:w="636" w:type="dxa"/>
            <w:vMerge w:val="restart"/>
            <w:noWrap/>
          </w:tcPr>
          <w:p>
            <w:pPr>
              <w:rPr>
                <w:color w:val="auto"/>
                <w:highlight w:val="none"/>
              </w:rPr>
            </w:pPr>
            <w:r>
              <w:rPr>
                <w:rFonts w:hint="eastAsia"/>
                <w:color w:val="auto"/>
                <w:highlight w:val="none"/>
              </w:rPr>
              <w:t>统一门户</w:t>
            </w:r>
          </w:p>
        </w:tc>
        <w:tc>
          <w:tcPr>
            <w:tcW w:w="881" w:type="dxa"/>
            <w:vMerge w:val="restart"/>
            <w:noWrap/>
          </w:tcPr>
          <w:p>
            <w:pPr>
              <w:rPr>
                <w:color w:val="auto"/>
                <w:highlight w:val="none"/>
              </w:rPr>
            </w:pPr>
            <w:r>
              <w:rPr>
                <w:rFonts w:hint="eastAsia"/>
                <w:color w:val="auto"/>
                <w:highlight w:val="none"/>
              </w:rPr>
              <w:t>涉路涉绿审批系统</w:t>
            </w:r>
          </w:p>
        </w:tc>
        <w:tc>
          <w:tcPr>
            <w:tcW w:w="5209" w:type="dxa"/>
            <w:gridSpan w:val="2"/>
            <w:noWrap/>
          </w:tcPr>
          <w:p>
            <w:pPr>
              <w:rPr>
                <w:color w:val="auto"/>
                <w:highlight w:val="none"/>
              </w:rPr>
            </w:pPr>
            <w:r>
              <w:rPr>
                <w:rFonts w:hint="eastAsia"/>
                <w:color w:val="auto"/>
                <w:highlight w:val="none"/>
              </w:rPr>
              <w:t>实现统一门户单点登陆。</w:t>
            </w:r>
          </w:p>
        </w:tc>
        <w:tc>
          <w:tcPr>
            <w:tcW w:w="427" w:type="dxa"/>
            <w:gridSpan w:val="2"/>
            <w:vMerge w:val="restart"/>
            <w:noWrap/>
          </w:tcPr>
          <w:p>
            <w:pPr>
              <w:rPr>
                <w:color w:val="auto"/>
                <w:highlight w:val="none"/>
              </w:rPr>
            </w:pPr>
            <w:r>
              <w:rPr>
                <w:rFonts w:hint="eastAsia"/>
                <w:color w:val="auto"/>
                <w:highlight w:val="none"/>
              </w:rPr>
              <w:t>1</w:t>
            </w:r>
          </w:p>
        </w:tc>
        <w:tc>
          <w:tcPr>
            <w:tcW w:w="427" w:type="dxa"/>
            <w:gridSpan w:val="2"/>
            <w:vMerge w:val="restart"/>
            <w:noWrap/>
          </w:tcPr>
          <w:p>
            <w:pPr>
              <w:rPr>
                <w:color w:val="auto"/>
                <w:highlight w:val="none"/>
              </w:rPr>
            </w:pPr>
            <w:r>
              <w:rPr>
                <w:rFonts w:hint="eastAsia"/>
                <w:color w:val="auto"/>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193</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vMerge w:val="continue"/>
          </w:tcPr>
          <w:p>
            <w:pPr>
              <w:rPr>
                <w:color w:val="auto"/>
                <w:highlight w:val="none"/>
              </w:rPr>
            </w:pPr>
          </w:p>
        </w:tc>
        <w:tc>
          <w:tcPr>
            <w:tcW w:w="5209" w:type="dxa"/>
            <w:gridSpan w:val="2"/>
            <w:noWrap/>
          </w:tcPr>
          <w:p>
            <w:pPr>
              <w:rPr>
                <w:color w:val="auto"/>
                <w:highlight w:val="none"/>
              </w:rPr>
            </w:pPr>
            <w:r>
              <w:rPr>
                <w:rFonts w:hint="eastAsia"/>
                <w:color w:val="auto"/>
                <w:highlight w:val="none"/>
              </w:rPr>
              <w:t>实现浙政钉体系账号权限统一。</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194</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vMerge w:val="restart"/>
            <w:noWrap/>
          </w:tcPr>
          <w:p>
            <w:pPr>
              <w:rPr>
                <w:color w:val="auto"/>
                <w:highlight w:val="none"/>
              </w:rPr>
            </w:pPr>
            <w:r>
              <w:rPr>
                <w:rFonts w:hint="eastAsia"/>
                <w:color w:val="auto"/>
                <w:highlight w:val="none"/>
              </w:rPr>
              <w:t>智慧建管云系统</w:t>
            </w:r>
          </w:p>
        </w:tc>
        <w:tc>
          <w:tcPr>
            <w:tcW w:w="5209" w:type="dxa"/>
            <w:gridSpan w:val="2"/>
            <w:noWrap/>
          </w:tcPr>
          <w:p>
            <w:pPr>
              <w:rPr>
                <w:color w:val="auto"/>
                <w:highlight w:val="none"/>
              </w:rPr>
            </w:pPr>
            <w:r>
              <w:rPr>
                <w:rFonts w:hint="eastAsia"/>
                <w:color w:val="auto"/>
                <w:highlight w:val="none"/>
              </w:rPr>
              <w:t>实现统一门户单点登陆。</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195</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vMerge w:val="continue"/>
          </w:tcPr>
          <w:p>
            <w:pPr>
              <w:rPr>
                <w:color w:val="auto"/>
                <w:highlight w:val="none"/>
              </w:rPr>
            </w:pPr>
          </w:p>
        </w:tc>
        <w:tc>
          <w:tcPr>
            <w:tcW w:w="5209" w:type="dxa"/>
            <w:gridSpan w:val="2"/>
            <w:noWrap/>
          </w:tcPr>
          <w:p>
            <w:pPr>
              <w:rPr>
                <w:color w:val="auto"/>
                <w:highlight w:val="none"/>
              </w:rPr>
            </w:pPr>
            <w:r>
              <w:rPr>
                <w:rFonts w:hint="eastAsia"/>
                <w:color w:val="auto"/>
                <w:highlight w:val="none"/>
              </w:rPr>
              <w:t>实现浙政钉体系账号权限统一。</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196</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vMerge w:val="restart"/>
            <w:noWrap/>
          </w:tcPr>
          <w:p>
            <w:pPr>
              <w:rPr>
                <w:color w:val="auto"/>
                <w:highlight w:val="none"/>
              </w:rPr>
            </w:pPr>
            <w:r>
              <w:rPr>
                <w:rFonts w:hint="eastAsia"/>
                <w:color w:val="auto"/>
                <w:highlight w:val="none"/>
              </w:rPr>
              <w:t>雨水泵站管理系统</w:t>
            </w:r>
          </w:p>
        </w:tc>
        <w:tc>
          <w:tcPr>
            <w:tcW w:w="5209" w:type="dxa"/>
            <w:gridSpan w:val="2"/>
            <w:noWrap/>
          </w:tcPr>
          <w:p>
            <w:pPr>
              <w:rPr>
                <w:color w:val="auto"/>
                <w:highlight w:val="none"/>
              </w:rPr>
            </w:pPr>
            <w:r>
              <w:rPr>
                <w:rFonts w:hint="eastAsia"/>
                <w:color w:val="auto"/>
                <w:highlight w:val="none"/>
              </w:rPr>
              <w:t>实现统一门户单点登陆。</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197</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vMerge w:val="continue"/>
          </w:tcPr>
          <w:p>
            <w:pPr>
              <w:rPr>
                <w:color w:val="auto"/>
                <w:highlight w:val="none"/>
              </w:rPr>
            </w:pPr>
          </w:p>
        </w:tc>
        <w:tc>
          <w:tcPr>
            <w:tcW w:w="5209" w:type="dxa"/>
            <w:gridSpan w:val="2"/>
            <w:noWrap/>
          </w:tcPr>
          <w:p>
            <w:pPr>
              <w:rPr>
                <w:color w:val="auto"/>
                <w:highlight w:val="none"/>
              </w:rPr>
            </w:pPr>
            <w:r>
              <w:rPr>
                <w:rFonts w:hint="eastAsia"/>
                <w:color w:val="auto"/>
                <w:highlight w:val="none"/>
              </w:rPr>
              <w:t>实现浙政钉体系账号权限统一。</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198</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vMerge w:val="restart"/>
            <w:noWrap/>
          </w:tcPr>
          <w:p>
            <w:pPr>
              <w:rPr>
                <w:color w:val="auto"/>
                <w:highlight w:val="none"/>
              </w:rPr>
            </w:pPr>
            <w:r>
              <w:rPr>
                <w:rFonts w:hint="eastAsia"/>
                <w:color w:val="auto"/>
                <w:highlight w:val="none"/>
              </w:rPr>
              <w:t>路灯控制系统</w:t>
            </w:r>
          </w:p>
        </w:tc>
        <w:tc>
          <w:tcPr>
            <w:tcW w:w="5209" w:type="dxa"/>
            <w:gridSpan w:val="2"/>
            <w:noWrap/>
          </w:tcPr>
          <w:p>
            <w:pPr>
              <w:rPr>
                <w:color w:val="auto"/>
                <w:highlight w:val="none"/>
              </w:rPr>
            </w:pPr>
            <w:r>
              <w:rPr>
                <w:rFonts w:hint="eastAsia"/>
                <w:color w:val="auto"/>
                <w:highlight w:val="none"/>
              </w:rPr>
              <w:t>实现统一门户单点登陆。</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199</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vMerge w:val="continue"/>
          </w:tcPr>
          <w:p>
            <w:pPr>
              <w:rPr>
                <w:color w:val="auto"/>
                <w:highlight w:val="none"/>
              </w:rPr>
            </w:pPr>
          </w:p>
        </w:tc>
        <w:tc>
          <w:tcPr>
            <w:tcW w:w="5209" w:type="dxa"/>
            <w:gridSpan w:val="2"/>
            <w:noWrap/>
          </w:tcPr>
          <w:p>
            <w:pPr>
              <w:rPr>
                <w:color w:val="auto"/>
                <w:highlight w:val="none"/>
              </w:rPr>
            </w:pPr>
            <w:r>
              <w:rPr>
                <w:rFonts w:hint="eastAsia"/>
                <w:color w:val="auto"/>
                <w:highlight w:val="none"/>
              </w:rPr>
              <w:t>实现浙政钉体系账号权限统一。</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200</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vMerge w:val="restart"/>
            <w:noWrap/>
          </w:tcPr>
          <w:p>
            <w:pPr>
              <w:rPr>
                <w:color w:val="auto"/>
                <w:highlight w:val="none"/>
              </w:rPr>
            </w:pPr>
            <w:r>
              <w:rPr>
                <w:rFonts w:hint="eastAsia"/>
                <w:color w:val="auto"/>
                <w:highlight w:val="none"/>
              </w:rPr>
              <w:t>浙里园林系统</w:t>
            </w:r>
          </w:p>
        </w:tc>
        <w:tc>
          <w:tcPr>
            <w:tcW w:w="5209" w:type="dxa"/>
            <w:gridSpan w:val="2"/>
            <w:noWrap/>
          </w:tcPr>
          <w:p>
            <w:pPr>
              <w:rPr>
                <w:color w:val="auto"/>
                <w:highlight w:val="none"/>
              </w:rPr>
            </w:pPr>
            <w:r>
              <w:rPr>
                <w:rFonts w:hint="eastAsia"/>
                <w:color w:val="auto"/>
                <w:highlight w:val="none"/>
              </w:rPr>
              <w:t>实现统一门户单点登陆。</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201</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vMerge w:val="continue"/>
          </w:tcPr>
          <w:p>
            <w:pPr>
              <w:rPr>
                <w:color w:val="auto"/>
                <w:highlight w:val="none"/>
              </w:rPr>
            </w:pPr>
          </w:p>
        </w:tc>
        <w:tc>
          <w:tcPr>
            <w:tcW w:w="5209" w:type="dxa"/>
            <w:gridSpan w:val="2"/>
            <w:noWrap/>
          </w:tcPr>
          <w:p>
            <w:pPr>
              <w:rPr>
                <w:color w:val="auto"/>
                <w:highlight w:val="none"/>
              </w:rPr>
            </w:pPr>
            <w:r>
              <w:rPr>
                <w:rFonts w:hint="eastAsia"/>
                <w:color w:val="auto"/>
                <w:highlight w:val="none"/>
              </w:rPr>
              <w:t>实现浙政钉体系账号权限统一。</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202</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vMerge w:val="restart"/>
            <w:noWrap/>
          </w:tcPr>
          <w:p>
            <w:pPr>
              <w:rPr>
                <w:color w:val="auto"/>
                <w:highlight w:val="none"/>
              </w:rPr>
            </w:pPr>
            <w:r>
              <w:rPr>
                <w:rFonts w:hint="eastAsia"/>
                <w:color w:val="auto"/>
                <w:highlight w:val="none"/>
              </w:rPr>
              <w:t>智慧红巢系统</w:t>
            </w:r>
          </w:p>
        </w:tc>
        <w:tc>
          <w:tcPr>
            <w:tcW w:w="5209" w:type="dxa"/>
            <w:gridSpan w:val="2"/>
            <w:noWrap/>
          </w:tcPr>
          <w:p>
            <w:pPr>
              <w:rPr>
                <w:color w:val="auto"/>
                <w:highlight w:val="none"/>
              </w:rPr>
            </w:pPr>
            <w:r>
              <w:rPr>
                <w:rFonts w:hint="eastAsia"/>
                <w:color w:val="auto"/>
                <w:highlight w:val="none"/>
              </w:rPr>
              <w:t>实现统一门户单点登陆。</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203</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vMerge w:val="continue"/>
          </w:tcPr>
          <w:p>
            <w:pPr>
              <w:rPr>
                <w:color w:val="auto"/>
                <w:highlight w:val="none"/>
              </w:rPr>
            </w:pPr>
          </w:p>
        </w:tc>
        <w:tc>
          <w:tcPr>
            <w:tcW w:w="5209" w:type="dxa"/>
            <w:gridSpan w:val="2"/>
            <w:noWrap/>
          </w:tcPr>
          <w:p>
            <w:pPr>
              <w:rPr>
                <w:color w:val="auto"/>
                <w:highlight w:val="none"/>
              </w:rPr>
            </w:pPr>
            <w:r>
              <w:rPr>
                <w:rFonts w:hint="eastAsia"/>
                <w:color w:val="auto"/>
                <w:highlight w:val="none"/>
              </w:rPr>
              <w:t>实现浙政钉体系账号权限统一。</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204</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vMerge w:val="restart"/>
            <w:noWrap/>
          </w:tcPr>
          <w:p>
            <w:pPr>
              <w:rPr>
                <w:color w:val="auto"/>
                <w:highlight w:val="none"/>
              </w:rPr>
            </w:pPr>
            <w:r>
              <w:rPr>
                <w:rFonts w:hint="eastAsia"/>
                <w:color w:val="auto"/>
                <w:highlight w:val="none"/>
              </w:rPr>
              <w:t>物业两金系统</w:t>
            </w:r>
          </w:p>
        </w:tc>
        <w:tc>
          <w:tcPr>
            <w:tcW w:w="5209" w:type="dxa"/>
            <w:gridSpan w:val="2"/>
            <w:noWrap/>
          </w:tcPr>
          <w:p>
            <w:pPr>
              <w:rPr>
                <w:color w:val="auto"/>
                <w:highlight w:val="none"/>
              </w:rPr>
            </w:pPr>
            <w:r>
              <w:rPr>
                <w:rFonts w:hint="eastAsia"/>
                <w:color w:val="auto"/>
                <w:highlight w:val="none"/>
              </w:rPr>
              <w:t>实现统一门户单点登陆。</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205</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vMerge w:val="continue"/>
          </w:tcPr>
          <w:p>
            <w:pPr>
              <w:rPr>
                <w:color w:val="auto"/>
                <w:highlight w:val="none"/>
              </w:rPr>
            </w:pPr>
          </w:p>
        </w:tc>
        <w:tc>
          <w:tcPr>
            <w:tcW w:w="5209" w:type="dxa"/>
            <w:gridSpan w:val="2"/>
            <w:noWrap/>
          </w:tcPr>
          <w:p>
            <w:pPr>
              <w:rPr>
                <w:color w:val="auto"/>
                <w:highlight w:val="none"/>
              </w:rPr>
            </w:pPr>
            <w:r>
              <w:rPr>
                <w:rFonts w:hint="eastAsia"/>
                <w:color w:val="auto"/>
                <w:highlight w:val="none"/>
              </w:rPr>
              <w:t>实现浙政钉体系账号权限统一。</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206</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vMerge w:val="restart"/>
            <w:noWrap/>
          </w:tcPr>
          <w:p>
            <w:pPr>
              <w:rPr>
                <w:color w:val="auto"/>
                <w:highlight w:val="none"/>
              </w:rPr>
            </w:pPr>
            <w:r>
              <w:rPr>
                <w:rFonts w:hint="eastAsia"/>
                <w:color w:val="auto"/>
                <w:highlight w:val="none"/>
              </w:rPr>
              <w:t>城建档案系统</w:t>
            </w:r>
          </w:p>
        </w:tc>
        <w:tc>
          <w:tcPr>
            <w:tcW w:w="5209" w:type="dxa"/>
            <w:gridSpan w:val="2"/>
            <w:noWrap/>
          </w:tcPr>
          <w:p>
            <w:pPr>
              <w:rPr>
                <w:color w:val="auto"/>
                <w:highlight w:val="none"/>
              </w:rPr>
            </w:pPr>
            <w:r>
              <w:rPr>
                <w:rFonts w:hint="eastAsia"/>
                <w:color w:val="auto"/>
                <w:highlight w:val="none"/>
              </w:rPr>
              <w:t>实现统一门户单点登陆。</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207</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vMerge w:val="continue"/>
          </w:tcPr>
          <w:p>
            <w:pPr>
              <w:rPr>
                <w:color w:val="auto"/>
                <w:highlight w:val="none"/>
              </w:rPr>
            </w:pPr>
          </w:p>
        </w:tc>
        <w:tc>
          <w:tcPr>
            <w:tcW w:w="5209" w:type="dxa"/>
            <w:gridSpan w:val="2"/>
            <w:noWrap/>
          </w:tcPr>
          <w:p>
            <w:pPr>
              <w:rPr>
                <w:color w:val="auto"/>
                <w:highlight w:val="none"/>
              </w:rPr>
            </w:pPr>
            <w:r>
              <w:rPr>
                <w:rFonts w:hint="eastAsia"/>
                <w:color w:val="auto"/>
                <w:highlight w:val="none"/>
              </w:rPr>
              <w:t>实现浙政钉体系账号权限统一。</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208</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vMerge w:val="restart"/>
            <w:noWrap/>
          </w:tcPr>
          <w:p>
            <w:pPr>
              <w:rPr>
                <w:color w:val="auto"/>
                <w:highlight w:val="none"/>
              </w:rPr>
            </w:pPr>
            <w:r>
              <w:rPr>
                <w:rFonts w:hint="eastAsia"/>
                <w:color w:val="auto"/>
                <w:highlight w:val="none"/>
              </w:rPr>
              <w:t>未来社区系统</w:t>
            </w:r>
          </w:p>
        </w:tc>
        <w:tc>
          <w:tcPr>
            <w:tcW w:w="5209" w:type="dxa"/>
            <w:gridSpan w:val="2"/>
            <w:noWrap/>
          </w:tcPr>
          <w:p>
            <w:pPr>
              <w:rPr>
                <w:color w:val="auto"/>
                <w:highlight w:val="none"/>
              </w:rPr>
            </w:pPr>
            <w:r>
              <w:rPr>
                <w:rFonts w:hint="eastAsia"/>
                <w:color w:val="auto"/>
                <w:highlight w:val="none"/>
              </w:rPr>
              <w:t>实现统一门户单点登陆。</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209</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vMerge w:val="continue"/>
          </w:tcPr>
          <w:p>
            <w:pPr>
              <w:rPr>
                <w:color w:val="auto"/>
                <w:highlight w:val="none"/>
              </w:rPr>
            </w:pPr>
          </w:p>
        </w:tc>
        <w:tc>
          <w:tcPr>
            <w:tcW w:w="5209" w:type="dxa"/>
            <w:gridSpan w:val="2"/>
            <w:noWrap/>
          </w:tcPr>
          <w:p>
            <w:pPr>
              <w:rPr>
                <w:color w:val="auto"/>
                <w:highlight w:val="none"/>
              </w:rPr>
            </w:pPr>
            <w:r>
              <w:rPr>
                <w:rFonts w:hint="eastAsia"/>
                <w:color w:val="auto"/>
                <w:highlight w:val="none"/>
              </w:rPr>
              <w:t>实现浙政钉体系账号权限统一。</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210</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省级系统</w:t>
            </w:r>
          </w:p>
        </w:tc>
        <w:tc>
          <w:tcPr>
            <w:tcW w:w="5209" w:type="dxa"/>
            <w:gridSpan w:val="2"/>
            <w:noWrap/>
          </w:tcPr>
          <w:p>
            <w:pPr>
              <w:rPr>
                <w:color w:val="auto"/>
                <w:highlight w:val="none"/>
              </w:rPr>
            </w:pPr>
            <w:r>
              <w:rPr>
                <w:rFonts w:hint="eastAsia"/>
                <w:color w:val="auto"/>
                <w:highlight w:val="none"/>
              </w:rPr>
              <w:t>根据使用需求将省级系统进行统一登陆配置，视实际情况可二次密码登陆。</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211</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市级系统</w:t>
            </w:r>
          </w:p>
        </w:tc>
        <w:tc>
          <w:tcPr>
            <w:tcW w:w="5209" w:type="dxa"/>
            <w:gridSpan w:val="2"/>
            <w:noWrap/>
          </w:tcPr>
          <w:p>
            <w:pPr>
              <w:rPr>
                <w:color w:val="auto"/>
                <w:highlight w:val="none"/>
              </w:rPr>
            </w:pPr>
            <w:r>
              <w:rPr>
                <w:rFonts w:hint="eastAsia"/>
                <w:color w:val="auto"/>
                <w:highlight w:val="none"/>
              </w:rPr>
              <w:t>根据使用需求将嘉兴市级系统进行统一登陆配置，视实际情况可二次密码登陆。</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531" w:type="dxa"/>
          </w:tcPr>
          <w:p>
            <w:pPr>
              <w:rPr>
                <w:color w:val="auto"/>
                <w:highlight w:val="none"/>
              </w:rPr>
            </w:pPr>
            <w:r>
              <w:rPr>
                <w:rFonts w:hint="eastAsia"/>
                <w:color w:val="auto"/>
                <w:highlight w:val="none"/>
              </w:rPr>
              <w:t>212</w:t>
            </w:r>
          </w:p>
        </w:tc>
        <w:tc>
          <w:tcPr>
            <w:tcW w:w="855" w:type="dxa"/>
            <w:vMerge w:val="restart"/>
            <w:noWrap/>
          </w:tcPr>
          <w:p>
            <w:pPr>
              <w:rPr>
                <w:color w:val="auto"/>
                <w:highlight w:val="none"/>
              </w:rPr>
            </w:pPr>
            <w:r>
              <w:rPr>
                <w:rFonts w:hint="eastAsia"/>
                <w:color w:val="auto"/>
                <w:highlight w:val="none"/>
              </w:rPr>
              <w:t>韧性城市-城市运行</w:t>
            </w:r>
          </w:p>
        </w:tc>
        <w:tc>
          <w:tcPr>
            <w:tcW w:w="636" w:type="dxa"/>
            <w:vMerge w:val="restart"/>
          </w:tcPr>
          <w:p>
            <w:pPr>
              <w:rPr>
                <w:color w:val="auto"/>
                <w:highlight w:val="none"/>
              </w:rPr>
            </w:pPr>
            <w:r>
              <w:rPr>
                <w:rFonts w:hint="eastAsia"/>
                <w:color w:val="auto"/>
                <w:highlight w:val="none"/>
              </w:rPr>
              <w:t>实施监测</w:t>
            </w:r>
          </w:p>
        </w:tc>
        <w:tc>
          <w:tcPr>
            <w:tcW w:w="881" w:type="dxa"/>
            <w:noWrap/>
          </w:tcPr>
          <w:p>
            <w:pPr>
              <w:rPr>
                <w:color w:val="auto"/>
                <w:highlight w:val="none"/>
              </w:rPr>
            </w:pPr>
            <w:r>
              <w:rPr>
                <w:rFonts w:hint="eastAsia"/>
                <w:color w:val="auto"/>
                <w:highlight w:val="none"/>
              </w:rPr>
              <w:t>城市CIM可视化运行</w:t>
            </w:r>
          </w:p>
        </w:tc>
        <w:tc>
          <w:tcPr>
            <w:tcW w:w="5209" w:type="dxa"/>
            <w:gridSpan w:val="2"/>
          </w:tcPr>
          <w:p>
            <w:pPr>
              <w:rPr>
                <w:color w:val="auto"/>
                <w:highlight w:val="none"/>
              </w:rPr>
            </w:pPr>
            <w:r>
              <w:rPr>
                <w:rFonts w:hint="eastAsia"/>
                <w:color w:val="auto"/>
                <w:highlight w:val="none"/>
              </w:rPr>
              <w:t>通过驾驶舱中间的主地图展示城市运行关键设施的状态，提供可视化的分类图层展现功能。用户可通过自由切换图层，查看各项运行指标，便于多维度数据的综合分析。基于城市CIM、BIM、CAD迭代更新服务应用实现地图数据汇聚。</w:t>
            </w:r>
          </w:p>
        </w:tc>
        <w:tc>
          <w:tcPr>
            <w:tcW w:w="427" w:type="dxa"/>
            <w:gridSpan w:val="2"/>
            <w:vMerge w:val="restart"/>
            <w:noWrap/>
          </w:tcPr>
          <w:p>
            <w:pPr>
              <w:rPr>
                <w:color w:val="auto"/>
                <w:highlight w:val="none"/>
              </w:rPr>
            </w:pPr>
            <w:r>
              <w:rPr>
                <w:rFonts w:hint="eastAsia"/>
                <w:color w:val="auto"/>
                <w:highlight w:val="none"/>
              </w:rPr>
              <w:t>1</w:t>
            </w:r>
          </w:p>
        </w:tc>
        <w:tc>
          <w:tcPr>
            <w:tcW w:w="427" w:type="dxa"/>
            <w:gridSpan w:val="2"/>
            <w:vMerge w:val="restart"/>
            <w:noWrap/>
          </w:tcPr>
          <w:p>
            <w:pPr>
              <w:rPr>
                <w:color w:val="auto"/>
                <w:highlight w:val="none"/>
              </w:rPr>
            </w:pPr>
            <w:r>
              <w:rPr>
                <w:rFonts w:hint="eastAsia"/>
                <w:color w:val="auto"/>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531" w:type="dxa"/>
          </w:tcPr>
          <w:p>
            <w:pPr>
              <w:rPr>
                <w:color w:val="auto"/>
                <w:highlight w:val="none"/>
              </w:rPr>
            </w:pPr>
            <w:r>
              <w:rPr>
                <w:rFonts w:hint="eastAsia"/>
                <w:color w:val="auto"/>
                <w:highlight w:val="none"/>
              </w:rPr>
              <w:t>213</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城市常态指标可视化监测</w:t>
            </w:r>
          </w:p>
        </w:tc>
        <w:tc>
          <w:tcPr>
            <w:tcW w:w="5209" w:type="dxa"/>
            <w:gridSpan w:val="2"/>
          </w:tcPr>
          <w:p>
            <w:pPr>
              <w:rPr>
                <w:color w:val="auto"/>
                <w:highlight w:val="none"/>
              </w:rPr>
            </w:pPr>
            <w:r>
              <w:rPr>
                <w:rFonts w:hint="eastAsia"/>
                <w:color w:val="auto"/>
                <w:highlight w:val="none"/>
              </w:rPr>
              <w:t>1、驾驶舱左右两侧动态展示实时关键指标，用户可以自定义选择需要展示的数据模块。2、支持从“平时监控”到“应急状态”的快速切换，切换后将展示不同的数据指标项。数据以折线图、柱状图、饼图等多种形式展示，方便快速理解和决策。</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31" w:type="dxa"/>
          </w:tcPr>
          <w:p>
            <w:pPr>
              <w:rPr>
                <w:color w:val="auto"/>
                <w:highlight w:val="none"/>
              </w:rPr>
            </w:pPr>
            <w:r>
              <w:rPr>
                <w:rFonts w:hint="eastAsia"/>
                <w:color w:val="auto"/>
                <w:highlight w:val="none"/>
              </w:rPr>
              <w:t>214</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智能化市政基础设施动态可视化</w:t>
            </w:r>
          </w:p>
        </w:tc>
        <w:tc>
          <w:tcPr>
            <w:tcW w:w="5209" w:type="dxa"/>
            <w:gridSpan w:val="2"/>
          </w:tcPr>
          <w:p>
            <w:pPr>
              <w:rPr>
                <w:color w:val="auto"/>
                <w:highlight w:val="none"/>
              </w:rPr>
            </w:pPr>
            <w:r>
              <w:rPr>
                <w:rFonts w:hint="eastAsia"/>
                <w:color w:val="auto"/>
                <w:highlight w:val="none"/>
              </w:rPr>
              <w:t>1、通过物联网设备的接入，在驾驶舱动态展示城市市政设施运行情况，包括设施的属性、告警等运行数据。2、支持对某些重点指标进行强提醒，如火情报警等。</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215</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智慧住区和数字家庭风险评估</w:t>
            </w:r>
          </w:p>
        </w:tc>
        <w:tc>
          <w:tcPr>
            <w:tcW w:w="5209" w:type="dxa"/>
            <w:gridSpan w:val="2"/>
            <w:noWrap/>
          </w:tcPr>
          <w:p>
            <w:pPr>
              <w:rPr>
                <w:color w:val="auto"/>
                <w:highlight w:val="none"/>
              </w:rPr>
            </w:pPr>
            <w:r>
              <w:rPr>
                <w:rFonts w:hint="eastAsia"/>
                <w:color w:val="auto"/>
                <w:highlight w:val="none"/>
              </w:rPr>
              <w:t>提供智慧住区安全运行状态的可视化展示，并生成风险评估报告。</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216</w:t>
            </w:r>
          </w:p>
        </w:tc>
        <w:tc>
          <w:tcPr>
            <w:tcW w:w="855" w:type="dxa"/>
            <w:vMerge w:val="continue"/>
          </w:tcPr>
          <w:p>
            <w:pPr>
              <w:rPr>
                <w:color w:val="auto"/>
                <w:highlight w:val="none"/>
              </w:rPr>
            </w:pPr>
          </w:p>
        </w:tc>
        <w:tc>
          <w:tcPr>
            <w:tcW w:w="636" w:type="dxa"/>
            <w:vMerge w:val="restart"/>
          </w:tcPr>
          <w:p>
            <w:pPr>
              <w:rPr>
                <w:color w:val="auto"/>
                <w:highlight w:val="none"/>
              </w:rPr>
            </w:pPr>
            <w:r>
              <w:rPr>
                <w:rFonts w:hint="eastAsia"/>
                <w:color w:val="auto"/>
                <w:highlight w:val="none"/>
              </w:rPr>
              <w:t>动态分析-AI风险评估</w:t>
            </w:r>
          </w:p>
        </w:tc>
        <w:tc>
          <w:tcPr>
            <w:tcW w:w="881" w:type="dxa"/>
            <w:noWrap/>
          </w:tcPr>
          <w:p>
            <w:pPr>
              <w:rPr>
                <w:color w:val="auto"/>
                <w:highlight w:val="none"/>
              </w:rPr>
            </w:pPr>
            <w:r>
              <w:rPr>
                <w:rFonts w:hint="eastAsia"/>
                <w:color w:val="auto"/>
                <w:highlight w:val="none"/>
              </w:rPr>
              <w:t>城市三级体检</w:t>
            </w:r>
          </w:p>
        </w:tc>
        <w:tc>
          <w:tcPr>
            <w:tcW w:w="5209" w:type="dxa"/>
            <w:gridSpan w:val="2"/>
            <w:noWrap/>
          </w:tcPr>
          <w:p>
            <w:pPr>
              <w:rPr>
                <w:color w:val="auto"/>
                <w:highlight w:val="none"/>
              </w:rPr>
            </w:pPr>
            <w:r>
              <w:rPr>
                <w:rFonts w:hint="eastAsia"/>
                <w:color w:val="auto"/>
                <w:highlight w:val="none"/>
              </w:rPr>
              <w:t>汇总城市、社区、小区开展多维度的体检评估，输出体检结果报告，标注高风险区域。</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217</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设施环境韧性评估</w:t>
            </w:r>
          </w:p>
        </w:tc>
        <w:tc>
          <w:tcPr>
            <w:tcW w:w="5209" w:type="dxa"/>
            <w:gridSpan w:val="2"/>
            <w:noWrap/>
          </w:tcPr>
          <w:p>
            <w:pPr>
              <w:rPr>
                <w:color w:val="auto"/>
                <w:highlight w:val="none"/>
              </w:rPr>
            </w:pPr>
            <w:r>
              <w:rPr>
                <w:rFonts w:hint="eastAsia"/>
                <w:color w:val="auto"/>
                <w:highlight w:val="none"/>
              </w:rPr>
              <w:t>设施环境韧性评估模型，支持对设施环境的综合评估。</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218</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自然灾害数据可视化</w:t>
            </w:r>
          </w:p>
        </w:tc>
        <w:tc>
          <w:tcPr>
            <w:tcW w:w="5209" w:type="dxa"/>
            <w:gridSpan w:val="2"/>
            <w:noWrap/>
          </w:tcPr>
          <w:p>
            <w:pPr>
              <w:rPr>
                <w:color w:val="auto"/>
                <w:highlight w:val="none"/>
              </w:rPr>
            </w:pPr>
            <w:r>
              <w:rPr>
                <w:rFonts w:hint="eastAsia"/>
                <w:color w:val="auto"/>
                <w:highlight w:val="none"/>
              </w:rPr>
              <w:t>汇总城市内常见灾害（如台风、暴雨、地震）的历史数据，形成高发地区的风险分布图。</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219</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风雨灾害韧性评估</w:t>
            </w:r>
          </w:p>
        </w:tc>
        <w:tc>
          <w:tcPr>
            <w:tcW w:w="5209" w:type="dxa"/>
            <w:gridSpan w:val="2"/>
            <w:noWrap/>
          </w:tcPr>
          <w:p>
            <w:pPr>
              <w:rPr>
                <w:color w:val="auto"/>
                <w:highlight w:val="none"/>
              </w:rPr>
            </w:pPr>
            <w:r>
              <w:rPr>
                <w:rFonts w:hint="eastAsia"/>
                <w:color w:val="auto"/>
                <w:highlight w:val="none"/>
              </w:rPr>
              <w:t>风雨灾害韧性评估模型，评估对设施和环境的影响，为制定灾害应对策略提供依据。</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531" w:type="dxa"/>
          </w:tcPr>
          <w:p>
            <w:pPr>
              <w:rPr>
                <w:color w:val="auto"/>
                <w:highlight w:val="none"/>
              </w:rPr>
            </w:pPr>
            <w:r>
              <w:rPr>
                <w:rFonts w:hint="eastAsia"/>
                <w:color w:val="auto"/>
                <w:highlight w:val="none"/>
              </w:rPr>
              <w:t>220</w:t>
            </w:r>
          </w:p>
        </w:tc>
        <w:tc>
          <w:tcPr>
            <w:tcW w:w="855" w:type="dxa"/>
            <w:vMerge w:val="continue"/>
          </w:tcPr>
          <w:p>
            <w:pPr>
              <w:rPr>
                <w:color w:val="auto"/>
                <w:highlight w:val="none"/>
              </w:rPr>
            </w:pPr>
          </w:p>
        </w:tc>
        <w:tc>
          <w:tcPr>
            <w:tcW w:w="636" w:type="dxa"/>
            <w:vMerge w:val="restart"/>
            <w:noWrap/>
          </w:tcPr>
          <w:p>
            <w:pPr>
              <w:rPr>
                <w:color w:val="auto"/>
                <w:highlight w:val="none"/>
              </w:rPr>
            </w:pPr>
            <w:r>
              <w:rPr>
                <w:rFonts w:hint="eastAsia"/>
                <w:color w:val="auto"/>
                <w:highlight w:val="none"/>
              </w:rPr>
              <w:t>统筹协调</w:t>
            </w:r>
          </w:p>
        </w:tc>
        <w:tc>
          <w:tcPr>
            <w:tcW w:w="881" w:type="dxa"/>
            <w:noWrap/>
          </w:tcPr>
          <w:p>
            <w:pPr>
              <w:rPr>
                <w:color w:val="auto"/>
                <w:highlight w:val="none"/>
              </w:rPr>
            </w:pPr>
            <w:r>
              <w:rPr>
                <w:rFonts w:hint="eastAsia"/>
                <w:color w:val="auto"/>
                <w:highlight w:val="none"/>
              </w:rPr>
              <w:t>韧性提升分析</w:t>
            </w:r>
          </w:p>
        </w:tc>
        <w:tc>
          <w:tcPr>
            <w:tcW w:w="5209" w:type="dxa"/>
            <w:gridSpan w:val="2"/>
          </w:tcPr>
          <w:p>
            <w:pPr>
              <w:rPr>
                <w:color w:val="auto"/>
                <w:highlight w:val="none"/>
              </w:rPr>
            </w:pPr>
            <w:r>
              <w:rPr>
                <w:rFonts w:hint="eastAsia"/>
                <w:color w:val="auto"/>
                <w:highlight w:val="none"/>
              </w:rPr>
              <w:t>1、通过运营后台查看任务汇总和实时状态，包括未完成、超期、区域分布等。2、支持管理者手动调整任务分配策略，或者直接通过系统生成的优化方案进行调整。3、提供处理质量和效率的统计分析功能，为改进指挥任务流程提供数据支持。4、根据任务处理数据，结合风险评估结果，为灾前的预防和准备提供全方位的规划支持。</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221</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数字预案</w:t>
            </w:r>
          </w:p>
        </w:tc>
        <w:tc>
          <w:tcPr>
            <w:tcW w:w="5209" w:type="dxa"/>
            <w:gridSpan w:val="2"/>
            <w:noWrap/>
          </w:tcPr>
          <w:p>
            <w:pPr>
              <w:rPr>
                <w:color w:val="auto"/>
                <w:highlight w:val="none"/>
              </w:rPr>
            </w:pPr>
            <w:r>
              <w:rPr>
                <w:rFonts w:hint="eastAsia"/>
                <w:color w:val="auto"/>
                <w:highlight w:val="none"/>
              </w:rPr>
              <w:t>1、支持创建和管理不同的预案，预案中包括实时调度抢险物资内容、物资所在位置、封闭危险区域。2、为管理者提供一键触发应急预案功能，快速实现多部门协同调度。3、集成应急资源分配、人员调度、事件状态监控等功能。</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222</w:t>
            </w:r>
          </w:p>
        </w:tc>
        <w:tc>
          <w:tcPr>
            <w:tcW w:w="855" w:type="dxa"/>
            <w:vMerge w:val="continue"/>
          </w:tcPr>
          <w:p>
            <w:pPr>
              <w:rPr>
                <w:color w:val="auto"/>
                <w:highlight w:val="none"/>
              </w:rPr>
            </w:pPr>
          </w:p>
        </w:tc>
        <w:tc>
          <w:tcPr>
            <w:tcW w:w="636" w:type="dxa"/>
            <w:vMerge w:val="restart"/>
            <w:noWrap/>
          </w:tcPr>
          <w:p>
            <w:pPr>
              <w:rPr>
                <w:color w:val="auto"/>
                <w:highlight w:val="none"/>
              </w:rPr>
            </w:pPr>
            <w:r>
              <w:rPr>
                <w:rFonts w:hint="eastAsia"/>
                <w:color w:val="auto"/>
                <w:highlight w:val="none"/>
              </w:rPr>
              <w:t>指挥监督</w:t>
            </w:r>
          </w:p>
        </w:tc>
        <w:tc>
          <w:tcPr>
            <w:tcW w:w="881" w:type="dxa"/>
            <w:noWrap/>
          </w:tcPr>
          <w:p>
            <w:pPr>
              <w:rPr>
                <w:color w:val="auto"/>
                <w:highlight w:val="none"/>
              </w:rPr>
            </w:pPr>
            <w:r>
              <w:rPr>
                <w:rFonts w:hint="eastAsia"/>
                <w:color w:val="auto"/>
                <w:highlight w:val="none"/>
              </w:rPr>
              <w:t>实时风险热点</w:t>
            </w:r>
          </w:p>
        </w:tc>
        <w:tc>
          <w:tcPr>
            <w:tcW w:w="5209" w:type="dxa"/>
            <w:gridSpan w:val="2"/>
            <w:noWrap/>
          </w:tcPr>
          <w:p>
            <w:pPr>
              <w:rPr>
                <w:color w:val="auto"/>
                <w:highlight w:val="none"/>
              </w:rPr>
            </w:pPr>
            <w:r>
              <w:rPr>
                <w:rFonts w:hint="eastAsia"/>
                <w:color w:val="auto"/>
                <w:highlight w:val="none"/>
              </w:rPr>
              <w:t>管理端提供对管辖范围内设施、事件的实时风险热点查看功能。</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223</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AI风险预案</w:t>
            </w:r>
          </w:p>
        </w:tc>
        <w:tc>
          <w:tcPr>
            <w:tcW w:w="5209" w:type="dxa"/>
            <w:gridSpan w:val="2"/>
            <w:noWrap/>
          </w:tcPr>
          <w:p>
            <w:pPr>
              <w:rPr>
                <w:color w:val="auto"/>
                <w:highlight w:val="none"/>
              </w:rPr>
            </w:pPr>
            <w:r>
              <w:rPr>
                <w:rFonts w:hint="eastAsia"/>
                <w:color w:val="auto"/>
                <w:highlight w:val="none"/>
              </w:rPr>
              <w:t>支持管理人员根据AI生成的风险预案列表，自主选择预案并人工调整执行指令，如调配资源、封锁路段等。</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224</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指挥调度</w:t>
            </w:r>
          </w:p>
        </w:tc>
        <w:tc>
          <w:tcPr>
            <w:tcW w:w="5209" w:type="dxa"/>
            <w:gridSpan w:val="2"/>
            <w:noWrap/>
          </w:tcPr>
          <w:p>
            <w:pPr>
              <w:rPr>
                <w:color w:val="auto"/>
                <w:highlight w:val="none"/>
              </w:rPr>
            </w:pPr>
            <w:r>
              <w:rPr>
                <w:rFonts w:hint="eastAsia"/>
                <w:color w:val="auto"/>
                <w:highlight w:val="none"/>
              </w:rPr>
              <w:t>显示事件进展和应对效果，管理者可随时调整已发布的指令，实时更新受灾区域状态，优化救援行动。确保决策灵活性和效率。</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225</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多部门协同</w:t>
            </w:r>
          </w:p>
        </w:tc>
        <w:tc>
          <w:tcPr>
            <w:tcW w:w="5209" w:type="dxa"/>
            <w:gridSpan w:val="2"/>
            <w:noWrap/>
          </w:tcPr>
          <w:p>
            <w:pPr>
              <w:rPr>
                <w:color w:val="auto"/>
                <w:highlight w:val="none"/>
              </w:rPr>
            </w:pPr>
            <w:r>
              <w:rPr>
                <w:rFonts w:hint="eastAsia"/>
                <w:color w:val="auto"/>
                <w:highlight w:val="none"/>
              </w:rPr>
              <w:t>提供灾害发生时的实时指挥与协调平台，支持多部门数据共享和实时沟通。</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226</w:t>
            </w:r>
          </w:p>
        </w:tc>
        <w:tc>
          <w:tcPr>
            <w:tcW w:w="855" w:type="dxa"/>
            <w:vMerge w:val="continue"/>
          </w:tcPr>
          <w:p>
            <w:pPr>
              <w:rPr>
                <w:color w:val="auto"/>
                <w:highlight w:val="none"/>
              </w:rPr>
            </w:pPr>
          </w:p>
        </w:tc>
        <w:tc>
          <w:tcPr>
            <w:tcW w:w="636" w:type="dxa"/>
            <w:vMerge w:val="restart"/>
            <w:noWrap/>
          </w:tcPr>
          <w:p>
            <w:pPr>
              <w:rPr>
                <w:color w:val="auto"/>
                <w:highlight w:val="none"/>
              </w:rPr>
            </w:pPr>
            <w:r>
              <w:rPr>
                <w:rFonts w:hint="eastAsia"/>
                <w:color w:val="auto"/>
                <w:highlight w:val="none"/>
              </w:rPr>
              <w:t>综合评价</w:t>
            </w:r>
          </w:p>
        </w:tc>
        <w:tc>
          <w:tcPr>
            <w:tcW w:w="881" w:type="dxa"/>
            <w:noWrap/>
          </w:tcPr>
          <w:p>
            <w:pPr>
              <w:rPr>
                <w:color w:val="auto"/>
                <w:highlight w:val="none"/>
              </w:rPr>
            </w:pPr>
            <w:r>
              <w:rPr>
                <w:rFonts w:hint="eastAsia"/>
                <w:color w:val="auto"/>
                <w:highlight w:val="none"/>
              </w:rPr>
              <w:t>灾前规划</w:t>
            </w:r>
          </w:p>
        </w:tc>
        <w:tc>
          <w:tcPr>
            <w:tcW w:w="5209" w:type="dxa"/>
            <w:gridSpan w:val="2"/>
            <w:noWrap/>
          </w:tcPr>
          <w:p>
            <w:pPr>
              <w:rPr>
                <w:color w:val="auto"/>
                <w:highlight w:val="none"/>
              </w:rPr>
            </w:pPr>
            <w:r>
              <w:rPr>
                <w:rFonts w:hint="eastAsia"/>
                <w:color w:val="auto"/>
                <w:highlight w:val="none"/>
              </w:rPr>
              <w:t>1、整合多部门资源数据，基于优化算法动态生成资源调配预案，优化应急预案的各类内容。2、结合实时监测数据，动态调整资源分配策略，实现资源利用最大化和浪费最小化的可视统计分析。3、平时形成可优化城市设施的日常运行维护的专题评价。</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227</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灾害应急与演练</w:t>
            </w:r>
          </w:p>
        </w:tc>
        <w:tc>
          <w:tcPr>
            <w:tcW w:w="5209" w:type="dxa"/>
            <w:gridSpan w:val="2"/>
            <w:noWrap/>
          </w:tcPr>
          <w:p>
            <w:pPr>
              <w:rPr>
                <w:color w:val="auto"/>
                <w:highlight w:val="none"/>
              </w:rPr>
            </w:pPr>
            <w:r>
              <w:rPr>
                <w:rFonts w:hint="eastAsia"/>
                <w:color w:val="auto"/>
                <w:highlight w:val="none"/>
              </w:rPr>
              <w:t xml:space="preserve">构建灾害应急演练平台，模拟不同灾害场景（如暴雨、地震、火灾）对城市运行的影响。为相关部门提供演练环境，支持多部门协同测试应急能力，并输出评估报告。 </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228</w:t>
            </w:r>
          </w:p>
        </w:tc>
        <w:tc>
          <w:tcPr>
            <w:tcW w:w="855" w:type="dxa"/>
            <w:noWrap/>
          </w:tcPr>
          <w:p>
            <w:pPr>
              <w:rPr>
                <w:color w:val="auto"/>
                <w:highlight w:val="none"/>
              </w:rPr>
            </w:pPr>
            <w:r>
              <w:rPr>
                <w:rFonts w:hint="eastAsia"/>
                <w:color w:val="auto"/>
                <w:highlight w:val="none"/>
              </w:rPr>
              <w:t>韧性城市-建设施工</w:t>
            </w:r>
          </w:p>
        </w:tc>
        <w:tc>
          <w:tcPr>
            <w:tcW w:w="636" w:type="dxa"/>
            <w:noWrap/>
          </w:tcPr>
          <w:p>
            <w:pPr>
              <w:rPr>
                <w:color w:val="auto"/>
                <w:highlight w:val="none"/>
              </w:rPr>
            </w:pPr>
            <w:r>
              <w:rPr>
                <w:rFonts w:hint="eastAsia"/>
                <w:color w:val="auto"/>
                <w:highlight w:val="none"/>
              </w:rPr>
              <w:t>建设施工安全预警</w:t>
            </w:r>
          </w:p>
        </w:tc>
        <w:tc>
          <w:tcPr>
            <w:tcW w:w="881" w:type="dxa"/>
            <w:noWrap/>
          </w:tcPr>
          <w:p>
            <w:pPr>
              <w:rPr>
                <w:color w:val="auto"/>
                <w:highlight w:val="none"/>
              </w:rPr>
            </w:pPr>
            <w:r>
              <w:rPr>
                <w:rFonts w:hint="eastAsia"/>
                <w:color w:val="auto"/>
                <w:highlight w:val="none"/>
              </w:rPr>
              <w:t>/</w:t>
            </w:r>
          </w:p>
        </w:tc>
        <w:tc>
          <w:tcPr>
            <w:tcW w:w="5209" w:type="dxa"/>
            <w:gridSpan w:val="2"/>
            <w:noWrap/>
          </w:tcPr>
          <w:p>
            <w:pPr>
              <w:rPr>
                <w:color w:val="auto"/>
                <w:highlight w:val="none"/>
              </w:rPr>
            </w:pPr>
            <w:r>
              <w:rPr>
                <w:rFonts w:hint="eastAsia"/>
                <w:color w:val="auto"/>
                <w:highlight w:val="none"/>
              </w:rPr>
              <w:t>引用算法能力将汇聚视频流进行后台算法分析，将事件预警推送回业务平台进行处理，算法分析包括但不限于例如未戴安全帽等。</w:t>
            </w:r>
          </w:p>
        </w:tc>
        <w:tc>
          <w:tcPr>
            <w:tcW w:w="427" w:type="dxa"/>
            <w:gridSpan w:val="2"/>
            <w:noWrap/>
          </w:tcPr>
          <w:p>
            <w:pPr>
              <w:rPr>
                <w:color w:val="auto"/>
                <w:highlight w:val="none"/>
              </w:rPr>
            </w:pPr>
            <w:r>
              <w:rPr>
                <w:rFonts w:hint="eastAsia"/>
                <w:color w:val="auto"/>
                <w:highlight w:val="none"/>
              </w:rPr>
              <w:t>1</w:t>
            </w:r>
          </w:p>
        </w:tc>
        <w:tc>
          <w:tcPr>
            <w:tcW w:w="427" w:type="dxa"/>
            <w:gridSpan w:val="2"/>
            <w:noWrap/>
          </w:tcPr>
          <w:p>
            <w:pPr>
              <w:rPr>
                <w:color w:val="auto"/>
                <w:highlight w:val="none"/>
              </w:rPr>
            </w:pPr>
            <w:r>
              <w:rPr>
                <w:rFonts w:hint="eastAsia"/>
                <w:color w:val="auto"/>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531" w:type="dxa"/>
          </w:tcPr>
          <w:p>
            <w:pPr>
              <w:rPr>
                <w:color w:val="auto"/>
                <w:highlight w:val="none"/>
              </w:rPr>
            </w:pPr>
            <w:r>
              <w:rPr>
                <w:rFonts w:hint="eastAsia"/>
                <w:color w:val="auto"/>
                <w:highlight w:val="none"/>
              </w:rPr>
              <w:t>229</w:t>
            </w:r>
          </w:p>
        </w:tc>
        <w:tc>
          <w:tcPr>
            <w:tcW w:w="855" w:type="dxa"/>
            <w:vMerge w:val="restart"/>
            <w:noWrap/>
          </w:tcPr>
          <w:p>
            <w:pPr>
              <w:rPr>
                <w:color w:val="auto"/>
                <w:highlight w:val="none"/>
              </w:rPr>
            </w:pPr>
            <w:r>
              <w:rPr>
                <w:rFonts w:hint="eastAsia"/>
                <w:color w:val="auto"/>
                <w:highlight w:val="none"/>
              </w:rPr>
              <w:t>韧性城市-智慧住区</w:t>
            </w:r>
          </w:p>
        </w:tc>
        <w:tc>
          <w:tcPr>
            <w:tcW w:w="636" w:type="dxa"/>
          </w:tcPr>
          <w:p>
            <w:pPr>
              <w:rPr>
                <w:color w:val="auto"/>
                <w:highlight w:val="none"/>
              </w:rPr>
            </w:pPr>
            <w:r>
              <w:rPr>
                <w:rFonts w:hint="eastAsia"/>
                <w:color w:val="auto"/>
                <w:highlight w:val="none"/>
              </w:rPr>
              <w:t>住区嵌入式设施可视化</w:t>
            </w:r>
          </w:p>
        </w:tc>
        <w:tc>
          <w:tcPr>
            <w:tcW w:w="881" w:type="dxa"/>
            <w:noWrap/>
          </w:tcPr>
          <w:p>
            <w:pPr>
              <w:rPr>
                <w:color w:val="auto"/>
                <w:highlight w:val="none"/>
              </w:rPr>
            </w:pPr>
            <w:r>
              <w:rPr>
                <w:rFonts w:hint="eastAsia"/>
                <w:color w:val="auto"/>
                <w:highlight w:val="none"/>
              </w:rPr>
              <w:t>设施可视化</w:t>
            </w:r>
          </w:p>
        </w:tc>
        <w:tc>
          <w:tcPr>
            <w:tcW w:w="5209" w:type="dxa"/>
            <w:gridSpan w:val="2"/>
          </w:tcPr>
          <w:p>
            <w:pPr>
              <w:rPr>
                <w:color w:val="auto"/>
                <w:highlight w:val="none"/>
              </w:rPr>
            </w:pPr>
            <w:r>
              <w:rPr>
                <w:rFonts w:hint="eastAsia"/>
                <w:color w:val="auto"/>
                <w:highlight w:val="none"/>
              </w:rPr>
              <w:t>1、通过全域物联网平台对住区嵌入式设施进行“运管维”一体化的可视化操控，实现对公服设施的全生命周期管理，包括显示公服设施管理的主要指标（出产日期，到检日期，维护日志，更换提醒、维修提醒等）。2、可依托三维可视化技术对空间模型入库操作应用。3、支持设备在三维空间模型中查询与定位管理。4、支持国内主流集成接口协议接入公服设施技术，设备的数据接口支持与外部系统监视、管理数据交互能力。</w:t>
            </w:r>
          </w:p>
        </w:tc>
        <w:tc>
          <w:tcPr>
            <w:tcW w:w="427" w:type="dxa"/>
            <w:gridSpan w:val="2"/>
            <w:vMerge w:val="restart"/>
            <w:noWrap/>
          </w:tcPr>
          <w:p>
            <w:pPr>
              <w:rPr>
                <w:color w:val="auto"/>
                <w:highlight w:val="none"/>
              </w:rPr>
            </w:pPr>
            <w:r>
              <w:rPr>
                <w:rFonts w:hint="eastAsia"/>
                <w:color w:val="auto"/>
                <w:highlight w:val="none"/>
              </w:rPr>
              <w:t>1</w:t>
            </w:r>
          </w:p>
        </w:tc>
        <w:tc>
          <w:tcPr>
            <w:tcW w:w="427" w:type="dxa"/>
            <w:gridSpan w:val="2"/>
            <w:vMerge w:val="restart"/>
            <w:noWrap/>
          </w:tcPr>
          <w:p>
            <w:pPr>
              <w:rPr>
                <w:color w:val="auto"/>
                <w:highlight w:val="none"/>
              </w:rPr>
            </w:pPr>
            <w:r>
              <w:rPr>
                <w:rFonts w:hint="eastAsia"/>
                <w:color w:val="auto"/>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230</w:t>
            </w:r>
          </w:p>
        </w:tc>
        <w:tc>
          <w:tcPr>
            <w:tcW w:w="855" w:type="dxa"/>
            <w:vMerge w:val="continue"/>
          </w:tcPr>
          <w:p>
            <w:pPr>
              <w:rPr>
                <w:color w:val="auto"/>
                <w:highlight w:val="none"/>
              </w:rPr>
            </w:pPr>
          </w:p>
        </w:tc>
        <w:tc>
          <w:tcPr>
            <w:tcW w:w="636" w:type="dxa"/>
            <w:vMerge w:val="restart"/>
          </w:tcPr>
          <w:p>
            <w:pPr>
              <w:rPr>
                <w:color w:val="auto"/>
                <w:highlight w:val="none"/>
              </w:rPr>
            </w:pPr>
            <w:r>
              <w:rPr>
                <w:rFonts w:hint="eastAsia"/>
                <w:color w:val="auto"/>
                <w:highlight w:val="none"/>
              </w:rPr>
              <w:t>住区安全防范-公共区域防护</w:t>
            </w:r>
          </w:p>
        </w:tc>
        <w:tc>
          <w:tcPr>
            <w:tcW w:w="881" w:type="dxa"/>
            <w:noWrap/>
          </w:tcPr>
          <w:p>
            <w:pPr>
              <w:rPr>
                <w:color w:val="auto"/>
                <w:highlight w:val="none"/>
              </w:rPr>
            </w:pPr>
            <w:r>
              <w:rPr>
                <w:rFonts w:hint="eastAsia"/>
                <w:color w:val="auto"/>
                <w:highlight w:val="none"/>
              </w:rPr>
              <w:t>人员出入通行管理</w:t>
            </w:r>
          </w:p>
        </w:tc>
        <w:tc>
          <w:tcPr>
            <w:tcW w:w="5209" w:type="dxa"/>
            <w:gridSpan w:val="2"/>
            <w:noWrap/>
          </w:tcPr>
          <w:p>
            <w:pPr>
              <w:rPr>
                <w:color w:val="auto"/>
                <w:highlight w:val="none"/>
              </w:rPr>
            </w:pPr>
            <w:r>
              <w:rPr>
                <w:rFonts w:hint="eastAsia"/>
                <w:color w:val="auto"/>
                <w:highlight w:val="none"/>
              </w:rPr>
              <w:t>调取可接入的门禁接口，支持查询业主的出入记录及外来人员的登记。</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231</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车辆通行管理</w:t>
            </w:r>
          </w:p>
        </w:tc>
        <w:tc>
          <w:tcPr>
            <w:tcW w:w="5209" w:type="dxa"/>
            <w:gridSpan w:val="2"/>
            <w:noWrap/>
          </w:tcPr>
          <w:p>
            <w:pPr>
              <w:rPr>
                <w:color w:val="auto"/>
                <w:highlight w:val="none"/>
              </w:rPr>
            </w:pPr>
            <w:r>
              <w:rPr>
                <w:rFonts w:hint="eastAsia"/>
                <w:color w:val="auto"/>
                <w:highlight w:val="none"/>
              </w:rPr>
              <w:t>调取可接入的车闸接口，支持查询车辆通行记录。</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232</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住区出入口监控</w:t>
            </w:r>
          </w:p>
        </w:tc>
        <w:tc>
          <w:tcPr>
            <w:tcW w:w="5209" w:type="dxa"/>
            <w:gridSpan w:val="2"/>
            <w:noWrap/>
          </w:tcPr>
          <w:p>
            <w:pPr>
              <w:rPr>
                <w:color w:val="auto"/>
                <w:highlight w:val="none"/>
              </w:rPr>
            </w:pPr>
            <w:r>
              <w:rPr>
                <w:rFonts w:hint="eastAsia"/>
                <w:color w:val="auto"/>
                <w:highlight w:val="none"/>
              </w:rPr>
              <w:t>调取可接入的小区进出小区车辆、人员进行识别。</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233</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住区公共区域智能分析</w:t>
            </w:r>
          </w:p>
        </w:tc>
        <w:tc>
          <w:tcPr>
            <w:tcW w:w="5209" w:type="dxa"/>
            <w:gridSpan w:val="2"/>
            <w:noWrap/>
          </w:tcPr>
          <w:p>
            <w:pPr>
              <w:rPr>
                <w:color w:val="auto"/>
                <w:highlight w:val="none"/>
              </w:rPr>
            </w:pPr>
            <w:r>
              <w:rPr>
                <w:rFonts w:hint="eastAsia"/>
                <w:color w:val="auto"/>
                <w:highlight w:val="none"/>
              </w:rPr>
              <w:t>基于感智汇底座，整合公共区域监控，发现查找潜在的安全隐患，包括消控室离岗视频监测报警；电动车进梯监测报警；消防通道/登高点的车辆异常占用，触发事件报警。</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234</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高空抛物监控对接</w:t>
            </w:r>
          </w:p>
        </w:tc>
        <w:tc>
          <w:tcPr>
            <w:tcW w:w="5209" w:type="dxa"/>
            <w:gridSpan w:val="2"/>
            <w:noWrap/>
          </w:tcPr>
          <w:p>
            <w:pPr>
              <w:rPr>
                <w:color w:val="auto"/>
                <w:highlight w:val="none"/>
              </w:rPr>
            </w:pPr>
            <w:r>
              <w:rPr>
                <w:rFonts w:hint="eastAsia"/>
                <w:color w:val="auto"/>
                <w:highlight w:val="none"/>
              </w:rPr>
              <w:t>调取可接入的小区高空抛物监控，通过后台上报物业人员处理数据追溯。</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235</w:t>
            </w:r>
          </w:p>
        </w:tc>
        <w:tc>
          <w:tcPr>
            <w:tcW w:w="855" w:type="dxa"/>
            <w:vMerge w:val="restart"/>
          </w:tcPr>
          <w:p>
            <w:pPr>
              <w:rPr>
                <w:color w:val="auto"/>
                <w:highlight w:val="none"/>
              </w:rPr>
            </w:pPr>
            <w:r>
              <w:rPr>
                <w:rFonts w:hint="eastAsia"/>
                <w:color w:val="auto"/>
                <w:highlight w:val="none"/>
              </w:rPr>
              <w:t>项目全周期-编码管理</w:t>
            </w:r>
          </w:p>
        </w:tc>
        <w:tc>
          <w:tcPr>
            <w:tcW w:w="636" w:type="dxa"/>
            <w:vMerge w:val="restart"/>
            <w:noWrap/>
          </w:tcPr>
          <w:p>
            <w:pPr>
              <w:rPr>
                <w:color w:val="auto"/>
                <w:highlight w:val="none"/>
              </w:rPr>
            </w:pPr>
            <w:r>
              <w:rPr>
                <w:rFonts w:hint="eastAsia"/>
                <w:color w:val="auto"/>
                <w:highlight w:val="none"/>
              </w:rPr>
              <w:t>建筑编码管理</w:t>
            </w:r>
          </w:p>
        </w:tc>
        <w:tc>
          <w:tcPr>
            <w:tcW w:w="881" w:type="dxa"/>
            <w:noWrap/>
          </w:tcPr>
          <w:p>
            <w:pPr>
              <w:rPr>
                <w:color w:val="auto"/>
                <w:highlight w:val="none"/>
              </w:rPr>
            </w:pPr>
            <w:r>
              <w:rPr>
                <w:rFonts w:hint="eastAsia"/>
                <w:color w:val="auto"/>
                <w:highlight w:val="none"/>
              </w:rPr>
              <w:t>编码规则</w:t>
            </w:r>
          </w:p>
        </w:tc>
        <w:tc>
          <w:tcPr>
            <w:tcW w:w="5209" w:type="dxa"/>
            <w:gridSpan w:val="2"/>
            <w:noWrap/>
          </w:tcPr>
          <w:p>
            <w:pPr>
              <w:rPr>
                <w:color w:val="auto"/>
                <w:highlight w:val="none"/>
              </w:rPr>
            </w:pPr>
            <w:r>
              <w:rPr>
                <w:rFonts w:hint="eastAsia"/>
                <w:color w:val="auto"/>
                <w:highlight w:val="none"/>
              </w:rPr>
              <w:t>支持统一编码标识，设定科学合理的编码规则，确保编码的唯一性和扩展性。</w:t>
            </w:r>
          </w:p>
        </w:tc>
        <w:tc>
          <w:tcPr>
            <w:tcW w:w="427" w:type="dxa"/>
            <w:gridSpan w:val="2"/>
            <w:vMerge w:val="restart"/>
            <w:noWrap/>
          </w:tcPr>
          <w:p>
            <w:pPr>
              <w:rPr>
                <w:color w:val="auto"/>
                <w:highlight w:val="none"/>
              </w:rPr>
            </w:pPr>
            <w:r>
              <w:rPr>
                <w:rFonts w:hint="eastAsia"/>
                <w:color w:val="auto"/>
                <w:highlight w:val="none"/>
              </w:rPr>
              <w:t>1</w:t>
            </w:r>
          </w:p>
        </w:tc>
        <w:tc>
          <w:tcPr>
            <w:tcW w:w="427" w:type="dxa"/>
            <w:gridSpan w:val="2"/>
            <w:vMerge w:val="restart"/>
            <w:noWrap/>
          </w:tcPr>
          <w:p>
            <w:pPr>
              <w:rPr>
                <w:color w:val="auto"/>
                <w:highlight w:val="none"/>
              </w:rPr>
            </w:pPr>
            <w:r>
              <w:rPr>
                <w:rFonts w:hint="eastAsia"/>
                <w:color w:val="auto"/>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236</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编码生成</w:t>
            </w:r>
          </w:p>
        </w:tc>
        <w:tc>
          <w:tcPr>
            <w:tcW w:w="5209" w:type="dxa"/>
            <w:gridSpan w:val="2"/>
            <w:noWrap/>
          </w:tcPr>
          <w:p>
            <w:pPr>
              <w:rPr>
                <w:color w:val="auto"/>
                <w:highlight w:val="none"/>
              </w:rPr>
            </w:pPr>
            <w:r>
              <w:rPr>
                <w:rFonts w:hint="eastAsia"/>
                <w:color w:val="auto"/>
                <w:highlight w:val="none"/>
              </w:rPr>
              <w:t>支持对编码进行增加、修改、查询、删除等，当新建项目立项时，系统自动生成符合规则的唯一编码，并将其绑定到具体建筑物上。对存量建筑数据进行批量赋码。</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237</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编码调整</w:t>
            </w:r>
          </w:p>
        </w:tc>
        <w:tc>
          <w:tcPr>
            <w:tcW w:w="5209" w:type="dxa"/>
            <w:gridSpan w:val="2"/>
            <w:noWrap/>
          </w:tcPr>
          <w:p>
            <w:pPr>
              <w:rPr>
                <w:color w:val="auto"/>
                <w:highlight w:val="none"/>
              </w:rPr>
            </w:pPr>
            <w:r>
              <w:rPr>
                <w:rFonts w:hint="eastAsia"/>
                <w:color w:val="auto"/>
                <w:highlight w:val="none"/>
              </w:rPr>
              <w:t>在特殊情况下（如编码错误），允许管理员进行手动调整，但需记录变更日志以备审计。</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238</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接口管理</w:t>
            </w:r>
          </w:p>
        </w:tc>
        <w:tc>
          <w:tcPr>
            <w:tcW w:w="5209" w:type="dxa"/>
            <w:gridSpan w:val="2"/>
            <w:noWrap/>
          </w:tcPr>
          <w:p>
            <w:pPr>
              <w:rPr>
                <w:color w:val="auto"/>
                <w:highlight w:val="none"/>
              </w:rPr>
            </w:pPr>
            <w:r>
              <w:rPr>
                <w:rFonts w:hint="eastAsia"/>
                <w:color w:val="auto"/>
                <w:highlight w:val="none"/>
              </w:rPr>
              <w:t>支持第三方系统对接房屋码。</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239</w:t>
            </w:r>
          </w:p>
        </w:tc>
        <w:tc>
          <w:tcPr>
            <w:tcW w:w="855" w:type="dxa"/>
            <w:vMerge w:val="continue"/>
          </w:tcPr>
          <w:p>
            <w:pPr>
              <w:rPr>
                <w:color w:val="auto"/>
                <w:highlight w:val="none"/>
              </w:rPr>
            </w:pPr>
          </w:p>
        </w:tc>
        <w:tc>
          <w:tcPr>
            <w:tcW w:w="636" w:type="dxa"/>
            <w:vMerge w:val="restart"/>
            <w:noWrap/>
          </w:tcPr>
          <w:p>
            <w:pPr>
              <w:rPr>
                <w:color w:val="auto"/>
                <w:highlight w:val="none"/>
              </w:rPr>
            </w:pPr>
            <w:r>
              <w:rPr>
                <w:rFonts w:hint="eastAsia"/>
                <w:color w:val="auto"/>
                <w:highlight w:val="none"/>
              </w:rPr>
              <w:t>建筑信息管理</w:t>
            </w:r>
          </w:p>
        </w:tc>
        <w:tc>
          <w:tcPr>
            <w:tcW w:w="881" w:type="dxa"/>
            <w:noWrap/>
          </w:tcPr>
          <w:p>
            <w:pPr>
              <w:rPr>
                <w:color w:val="auto"/>
                <w:highlight w:val="none"/>
              </w:rPr>
            </w:pPr>
            <w:r>
              <w:rPr>
                <w:rFonts w:hint="eastAsia"/>
                <w:color w:val="auto"/>
                <w:highlight w:val="none"/>
              </w:rPr>
              <w:t>基础信息管理</w:t>
            </w:r>
          </w:p>
        </w:tc>
        <w:tc>
          <w:tcPr>
            <w:tcW w:w="5209" w:type="dxa"/>
            <w:gridSpan w:val="2"/>
            <w:noWrap/>
          </w:tcPr>
          <w:p>
            <w:pPr>
              <w:rPr>
                <w:color w:val="auto"/>
                <w:highlight w:val="none"/>
              </w:rPr>
            </w:pPr>
            <w:r>
              <w:rPr>
                <w:rFonts w:hint="eastAsia"/>
                <w:color w:val="auto"/>
                <w:highlight w:val="none"/>
              </w:rPr>
              <w:t>收集并存储建筑物的基本信息，如地址、建筑面积、层数、使用性质等，支持在后台对各类建筑物基本信息的增加、删除、修改、查询等。</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240</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数据更新</w:t>
            </w:r>
          </w:p>
        </w:tc>
        <w:tc>
          <w:tcPr>
            <w:tcW w:w="5209" w:type="dxa"/>
            <w:gridSpan w:val="2"/>
            <w:noWrap/>
          </w:tcPr>
          <w:p>
            <w:pPr>
              <w:rPr>
                <w:color w:val="auto"/>
                <w:highlight w:val="none"/>
              </w:rPr>
            </w:pPr>
            <w:r>
              <w:rPr>
                <w:rFonts w:hint="eastAsia"/>
                <w:color w:val="auto"/>
                <w:highlight w:val="none"/>
                <w:lang w:val="en-US" w:eastAsia="zh-CN"/>
              </w:rPr>
              <w:t>建</w:t>
            </w:r>
            <w:r>
              <w:rPr>
                <w:rFonts w:hint="eastAsia"/>
                <w:color w:val="auto"/>
                <w:highlight w:val="none"/>
              </w:rPr>
              <w:t>筑物的状态变化（如改建、扩建），及时更新其相关信息，保持数据的时效性。</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241</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建筑信息查询</w:t>
            </w:r>
          </w:p>
        </w:tc>
        <w:tc>
          <w:tcPr>
            <w:tcW w:w="5209" w:type="dxa"/>
            <w:gridSpan w:val="2"/>
            <w:noWrap/>
          </w:tcPr>
          <w:p>
            <w:pPr>
              <w:rPr>
                <w:color w:val="auto"/>
                <w:highlight w:val="none"/>
              </w:rPr>
            </w:pPr>
            <w:r>
              <w:rPr>
                <w:rFonts w:hint="eastAsia"/>
                <w:color w:val="auto"/>
                <w:highlight w:val="none"/>
              </w:rPr>
              <w:t>支持按编码、地理位置、建设单位等多种条件查询建筑物信息，方便用户快速找到所需资料。</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242</w:t>
            </w:r>
          </w:p>
        </w:tc>
        <w:tc>
          <w:tcPr>
            <w:tcW w:w="855" w:type="dxa"/>
            <w:vMerge w:val="continue"/>
          </w:tcPr>
          <w:p>
            <w:pPr>
              <w:rPr>
                <w:color w:val="auto"/>
                <w:highlight w:val="none"/>
              </w:rPr>
            </w:pPr>
          </w:p>
        </w:tc>
        <w:tc>
          <w:tcPr>
            <w:tcW w:w="636" w:type="dxa"/>
            <w:noWrap/>
          </w:tcPr>
          <w:p>
            <w:pPr>
              <w:rPr>
                <w:color w:val="auto"/>
                <w:highlight w:val="none"/>
              </w:rPr>
            </w:pPr>
            <w:r>
              <w:rPr>
                <w:rFonts w:hint="eastAsia"/>
                <w:color w:val="auto"/>
                <w:highlight w:val="none"/>
              </w:rPr>
              <w:t>房屋认证对接</w:t>
            </w:r>
          </w:p>
        </w:tc>
        <w:tc>
          <w:tcPr>
            <w:tcW w:w="881" w:type="dxa"/>
            <w:noWrap/>
          </w:tcPr>
          <w:p>
            <w:pPr>
              <w:rPr>
                <w:color w:val="auto"/>
                <w:highlight w:val="none"/>
              </w:rPr>
            </w:pPr>
            <w:r>
              <w:rPr>
                <w:rFonts w:hint="eastAsia"/>
                <w:color w:val="auto"/>
                <w:highlight w:val="none"/>
              </w:rPr>
              <w:t>　</w:t>
            </w:r>
          </w:p>
        </w:tc>
        <w:tc>
          <w:tcPr>
            <w:tcW w:w="5209" w:type="dxa"/>
            <w:gridSpan w:val="2"/>
            <w:noWrap/>
          </w:tcPr>
          <w:p>
            <w:pPr>
              <w:rPr>
                <w:color w:val="auto"/>
                <w:highlight w:val="none"/>
              </w:rPr>
            </w:pPr>
            <w:r>
              <w:rPr>
                <w:rFonts w:hint="eastAsia"/>
                <w:color w:val="auto"/>
                <w:highlight w:val="none"/>
              </w:rPr>
              <w:t>与不动产数据进行对接，实现与不动产证编码对接认证，新建房地产项目房屋赋码。</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243</w:t>
            </w:r>
          </w:p>
        </w:tc>
        <w:tc>
          <w:tcPr>
            <w:tcW w:w="855" w:type="dxa"/>
            <w:vMerge w:val="continue"/>
          </w:tcPr>
          <w:p>
            <w:pPr>
              <w:rPr>
                <w:color w:val="auto"/>
                <w:highlight w:val="none"/>
              </w:rPr>
            </w:pPr>
          </w:p>
        </w:tc>
        <w:tc>
          <w:tcPr>
            <w:tcW w:w="636" w:type="dxa"/>
            <w:vMerge w:val="restart"/>
            <w:noWrap/>
          </w:tcPr>
          <w:p>
            <w:pPr>
              <w:rPr>
                <w:color w:val="auto"/>
                <w:highlight w:val="none"/>
              </w:rPr>
            </w:pPr>
            <w:r>
              <w:rPr>
                <w:rFonts w:hint="eastAsia"/>
                <w:color w:val="auto"/>
                <w:highlight w:val="none"/>
              </w:rPr>
              <w:t>房屋“一码通”</w:t>
            </w:r>
          </w:p>
        </w:tc>
        <w:tc>
          <w:tcPr>
            <w:tcW w:w="881" w:type="dxa"/>
            <w:noWrap/>
          </w:tcPr>
          <w:p>
            <w:pPr>
              <w:rPr>
                <w:color w:val="auto"/>
                <w:highlight w:val="none"/>
              </w:rPr>
            </w:pPr>
            <w:r>
              <w:rPr>
                <w:rFonts w:hint="eastAsia"/>
                <w:color w:val="auto"/>
                <w:highlight w:val="none"/>
              </w:rPr>
              <w:t>基本信息</w:t>
            </w:r>
          </w:p>
        </w:tc>
        <w:tc>
          <w:tcPr>
            <w:tcW w:w="5209" w:type="dxa"/>
            <w:gridSpan w:val="2"/>
            <w:noWrap/>
          </w:tcPr>
          <w:p>
            <w:pPr>
              <w:rPr>
                <w:color w:val="auto"/>
                <w:highlight w:val="none"/>
              </w:rPr>
            </w:pPr>
            <w:r>
              <w:rPr>
                <w:rFonts w:hint="eastAsia"/>
                <w:color w:val="auto"/>
                <w:highlight w:val="none"/>
              </w:rPr>
              <w:t>通过后台生成二维码，展现房屋基本信息（产权人信息、房屋坐落、建筑面积、用途、建设年代、结构类型等）、经营情况（经营类型、经营的审批记录）、网格责任人及网格员巡查记录、审批情况（装修审批、结构改变等）、房屋安全状况（是否危房、房屋的安全鉴定情况）、举报投诉等信息。</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244</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房屋状况</w:t>
            </w:r>
          </w:p>
        </w:tc>
        <w:tc>
          <w:tcPr>
            <w:tcW w:w="5209" w:type="dxa"/>
            <w:gridSpan w:val="2"/>
            <w:noWrap/>
          </w:tcPr>
          <w:p>
            <w:pPr>
              <w:rPr>
                <w:color w:val="auto"/>
                <w:highlight w:val="none"/>
              </w:rPr>
            </w:pPr>
            <w:r>
              <w:rPr>
                <w:rFonts w:hint="eastAsia"/>
                <w:color w:val="auto"/>
                <w:highlight w:val="none"/>
              </w:rPr>
              <w:t>根据房屋不同情况，对房屋健康状态进行标记分类，支持不同将康状态不同颜色区分；</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245</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信息采集</w:t>
            </w:r>
          </w:p>
        </w:tc>
        <w:tc>
          <w:tcPr>
            <w:tcW w:w="5209" w:type="dxa"/>
            <w:gridSpan w:val="2"/>
            <w:noWrap/>
          </w:tcPr>
          <w:p>
            <w:pPr>
              <w:rPr>
                <w:color w:val="auto"/>
                <w:highlight w:val="none"/>
              </w:rPr>
            </w:pPr>
            <w:r>
              <w:rPr>
                <w:rFonts w:hint="eastAsia"/>
                <w:color w:val="auto"/>
                <w:highlight w:val="none"/>
              </w:rPr>
              <w:t>房屋信息采集采集房屋坐标、房屋坐落、外观照片、异常等级、异常特征等信息，支持管理员对房屋人员进行登记包括常住人口、出租人员，支持用户扫码登记居住信息。</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246</w:t>
            </w:r>
          </w:p>
        </w:tc>
        <w:tc>
          <w:tcPr>
            <w:tcW w:w="855" w:type="dxa"/>
            <w:vMerge w:val="restart"/>
          </w:tcPr>
          <w:p>
            <w:pPr>
              <w:rPr>
                <w:color w:val="auto"/>
                <w:highlight w:val="none"/>
              </w:rPr>
            </w:pPr>
            <w:r>
              <w:rPr>
                <w:rFonts w:hint="eastAsia"/>
                <w:color w:val="auto"/>
                <w:highlight w:val="none"/>
              </w:rPr>
              <w:t>项目全周期-房屋全周期</w:t>
            </w:r>
          </w:p>
        </w:tc>
        <w:tc>
          <w:tcPr>
            <w:tcW w:w="636" w:type="dxa"/>
            <w:noWrap/>
          </w:tcPr>
          <w:p>
            <w:pPr>
              <w:rPr>
                <w:color w:val="auto"/>
                <w:highlight w:val="none"/>
              </w:rPr>
            </w:pPr>
            <w:r>
              <w:rPr>
                <w:rFonts w:hint="eastAsia"/>
                <w:color w:val="auto"/>
                <w:highlight w:val="none"/>
              </w:rPr>
              <w:t>工程前期信息</w:t>
            </w:r>
          </w:p>
        </w:tc>
        <w:tc>
          <w:tcPr>
            <w:tcW w:w="881" w:type="dxa"/>
            <w:noWrap/>
          </w:tcPr>
          <w:p>
            <w:pPr>
              <w:rPr>
                <w:color w:val="auto"/>
                <w:highlight w:val="none"/>
              </w:rPr>
            </w:pPr>
            <w:r>
              <w:rPr>
                <w:rFonts w:hint="eastAsia"/>
                <w:color w:val="auto"/>
                <w:highlight w:val="none"/>
              </w:rPr>
              <w:t>工程前期信息综合展示</w:t>
            </w:r>
          </w:p>
        </w:tc>
        <w:tc>
          <w:tcPr>
            <w:tcW w:w="5209" w:type="dxa"/>
            <w:gridSpan w:val="2"/>
            <w:noWrap/>
          </w:tcPr>
          <w:p>
            <w:pPr>
              <w:rPr>
                <w:color w:val="auto"/>
                <w:highlight w:val="none"/>
              </w:rPr>
            </w:pPr>
            <w:r>
              <w:rPr>
                <w:rFonts w:hint="eastAsia"/>
                <w:color w:val="auto"/>
                <w:highlight w:val="none"/>
              </w:rPr>
              <w:t>包括项目名称、计划年度、所属区域、容积率、土地面积、建筑面积、出让面积、供应状态、供地时间、收储时间、四至范围信息。</w:t>
            </w:r>
          </w:p>
        </w:tc>
        <w:tc>
          <w:tcPr>
            <w:tcW w:w="427" w:type="dxa"/>
            <w:gridSpan w:val="2"/>
            <w:vMerge w:val="restart"/>
            <w:noWrap/>
          </w:tcPr>
          <w:p>
            <w:pPr>
              <w:rPr>
                <w:color w:val="auto"/>
                <w:highlight w:val="none"/>
              </w:rPr>
            </w:pPr>
            <w:r>
              <w:rPr>
                <w:rFonts w:hint="eastAsia"/>
                <w:color w:val="auto"/>
                <w:highlight w:val="none"/>
              </w:rPr>
              <w:t>1</w:t>
            </w:r>
          </w:p>
        </w:tc>
        <w:tc>
          <w:tcPr>
            <w:tcW w:w="427" w:type="dxa"/>
            <w:gridSpan w:val="2"/>
            <w:vMerge w:val="restart"/>
            <w:noWrap/>
          </w:tcPr>
          <w:p>
            <w:pPr>
              <w:rPr>
                <w:color w:val="auto"/>
                <w:highlight w:val="none"/>
              </w:rPr>
            </w:pPr>
            <w:r>
              <w:rPr>
                <w:rFonts w:hint="eastAsia"/>
                <w:color w:val="auto"/>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247</w:t>
            </w:r>
          </w:p>
        </w:tc>
        <w:tc>
          <w:tcPr>
            <w:tcW w:w="855" w:type="dxa"/>
            <w:vMerge w:val="continue"/>
          </w:tcPr>
          <w:p>
            <w:pPr>
              <w:rPr>
                <w:color w:val="auto"/>
                <w:highlight w:val="none"/>
              </w:rPr>
            </w:pPr>
          </w:p>
        </w:tc>
        <w:tc>
          <w:tcPr>
            <w:tcW w:w="636" w:type="dxa"/>
            <w:noWrap/>
          </w:tcPr>
          <w:p>
            <w:pPr>
              <w:rPr>
                <w:color w:val="auto"/>
                <w:highlight w:val="none"/>
              </w:rPr>
            </w:pPr>
            <w:r>
              <w:rPr>
                <w:rFonts w:hint="eastAsia"/>
                <w:color w:val="auto"/>
                <w:highlight w:val="none"/>
              </w:rPr>
              <w:t>项目发包</w:t>
            </w:r>
          </w:p>
        </w:tc>
        <w:tc>
          <w:tcPr>
            <w:tcW w:w="881" w:type="dxa"/>
            <w:noWrap/>
          </w:tcPr>
          <w:p>
            <w:pPr>
              <w:rPr>
                <w:color w:val="auto"/>
                <w:highlight w:val="none"/>
              </w:rPr>
            </w:pPr>
            <w:r>
              <w:rPr>
                <w:rFonts w:hint="eastAsia"/>
                <w:color w:val="auto"/>
                <w:highlight w:val="none"/>
              </w:rPr>
              <w:t>项目发包综合展示</w:t>
            </w:r>
          </w:p>
        </w:tc>
        <w:tc>
          <w:tcPr>
            <w:tcW w:w="5209" w:type="dxa"/>
            <w:gridSpan w:val="2"/>
            <w:noWrap/>
          </w:tcPr>
          <w:p>
            <w:pPr>
              <w:rPr>
                <w:color w:val="auto"/>
                <w:highlight w:val="none"/>
              </w:rPr>
            </w:pPr>
            <w:r>
              <w:rPr>
                <w:rFonts w:hint="eastAsia"/>
                <w:color w:val="auto"/>
                <w:highlight w:val="none"/>
              </w:rPr>
              <w:t>包括项目名称、地点、规模、工期、投资额、发包总数、发包内容、发包类型、进度状态、中标结果、合同统计、供应商统计。</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248</w:t>
            </w:r>
          </w:p>
        </w:tc>
        <w:tc>
          <w:tcPr>
            <w:tcW w:w="855" w:type="dxa"/>
            <w:vMerge w:val="continue"/>
          </w:tcPr>
          <w:p>
            <w:pPr>
              <w:rPr>
                <w:color w:val="auto"/>
                <w:highlight w:val="none"/>
              </w:rPr>
            </w:pPr>
          </w:p>
        </w:tc>
        <w:tc>
          <w:tcPr>
            <w:tcW w:w="636" w:type="dxa"/>
            <w:noWrap/>
          </w:tcPr>
          <w:p>
            <w:pPr>
              <w:rPr>
                <w:color w:val="auto"/>
                <w:highlight w:val="none"/>
              </w:rPr>
            </w:pPr>
            <w:r>
              <w:rPr>
                <w:rFonts w:hint="eastAsia"/>
                <w:color w:val="auto"/>
                <w:highlight w:val="none"/>
              </w:rPr>
              <w:t>项目施工</w:t>
            </w:r>
          </w:p>
        </w:tc>
        <w:tc>
          <w:tcPr>
            <w:tcW w:w="881" w:type="dxa"/>
            <w:noWrap/>
          </w:tcPr>
          <w:p>
            <w:pPr>
              <w:rPr>
                <w:color w:val="auto"/>
                <w:highlight w:val="none"/>
              </w:rPr>
            </w:pPr>
            <w:r>
              <w:rPr>
                <w:rFonts w:hint="eastAsia"/>
                <w:color w:val="auto"/>
                <w:highlight w:val="none"/>
              </w:rPr>
              <w:t>项目施工综合展示</w:t>
            </w:r>
          </w:p>
        </w:tc>
        <w:tc>
          <w:tcPr>
            <w:tcW w:w="5209" w:type="dxa"/>
            <w:gridSpan w:val="2"/>
            <w:noWrap/>
          </w:tcPr>
          <w:p>
            <w:pPr>
              <w:rPr>
                <w:color w:val="auto"/>
                <w:highlight w:val="none"/>
              </w:rPr>
            </w:pPr>
            <w:r>
              <w:rPr>
                <w:rFonts w:hint="eastAsia"/>
                <w:color w:val="auto"/>
                <w:highlight w:val="none"/>
              </w:rPr>
              <w:t>结合地图综合展示单体项目工程进度、工程质量监管、工程安全监管和工地现场视频等智慧工地应用的在线展示。</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249</w:t>
            </w:r>
          </w:p>
        </w:tc>
        <w:tc>
          <w:tcPr>
            <w:tcW w:w="855" w:type="dxa"/>
            <w:vMerge w:val="continue"/>
          </w:tcPr>
          <w:p>
            <w:pPr>
              <w:rPr>
                <w:color w:val="auto"/>
                <w:highlight w:val="none"/>
              </w:rPr>
            </w:pPr>
          </w:p>
        </w:tc>
        <w:tc>
          <w:tcPr>
            <w:tcW w:w="636" w:type="dxa"/>
            <w:noWrap/>
          </w:tcPr>
          <w:p>
            <w:pPr>
              <w:rPr>
                <w:color w:val="auto"/>
                <w:highlight w:val="none"/>
              </w:rPr>
            </w:pPr>
            <w:r>
              <w:rPr>
                <w:rFonts w:hint="eastAsia"/>
                <w:color w:val="auto"/>
                <w:highlight w:val="none"/>
              </w:rPr>
              <w:t>商品房预售</w:t>
            </w:r>
          </w:p>
        </w:tc>
        <w:tc>
          <w:tcPr>
            <w:tcW w:w="881" w:type="dxa"/>
            <w:noWrap/>
          </w:tcPr>
          <w:p>
            <w:pPr>
              <w:rPr>
                <w:color w:val="auto"/>
                <w:highlight w:val="none"/>
              </w:rPr>
            </w:pPr>
            <w:r>
              <w:rPr>
                <w:rFonts w:hint="eastAsia"/>
                <w:color w:val="auto"/>
                <w:highlight w:val="none"/>
              </w:rPr>
              <w:t>商品房预售综合展示</w:t>
            </w:r>
          </w:p>
        </w:tc>
        <w:tc>
          <w:tcPr>
            <w:tcW w:w="5209" w:type="dxa"/>
            <w:gridSpan w:val="2"/>
            <w:noWrap/>
          </w:tcPr>
          <w:p>
            <w:pPr>
              <w:rPr>
                <w:color w:val="auto"/>
                <w:highlight w:val="none"/>
              </w:rPr>
            </w:pPr>
            <w:r>
              <w:rPr>
                <w:rFonts w:hint="eastAsia"/>
                <w:color w:val="auto"/>
                <w:highlight w:val="none"/>
              </w:rPr>
              <w:t>地图上实现房源分布位置展示，所属楼盘、企业，面积区间段，房屋类型，建筑形式等各个方面。</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250</w:t>
            </w:r>
          </w:p>
        </w:tc>
        <w:tc>
          <w:tcPr>
            <w:tcW w:w="855" w:type="dxa"/>
            <w:vMerge w:val="continue"/>
          </w:tcPr>
          <w:p>
            <w:pPr>
              <w:rPr>
                <w:color w:val="auto"/>
                <w:highlight w:val="none"/>
              </w:rPr>
            </w:pPr>
          </w:p>
        </w:tc>
        <w:tc>
          <w:tcPr>
            <w:tcW w:w="636" w:type="dxa"/>
            <w:noWrap/>
          </w:tcPr>
          <w:p>
            <w:pPr>
              <w:rPr>
                <w:color w:val="auto"/>
                <w:highlight w:val="none"/>
              </w:rPr>
            </w:pPr>
            <w:r>
              <w:rPr>
                <w:rFonts w:hint="eastAsia"/>
                <w:color w:val="auto"/>
                <w:highlight w:val="none"/>
              </w:rPr>
              <w:t>项目验收</w:t>
            </w:r>
          </w:p>
        </w:tc>
        <w:tc>
          <w:tcPr>
            <w:tcW w:w="881" w:type="dxa"/>
            <w:noWrap/>
          </w:tcPr>
          <w:p>
            <w:pPr>
              <w:rPr>
                <w:color w:val="auto"/>
                <w:highlight w:val="none"/>
              </w:rPr>
            </w:pPr>
            <w:r>
              <w:rPr>
                <w:rFonts w:hint="eastAsia"/>
                <w:color w:val="auto"/>
                <w:highlight w:val="none"/>
              </w:rPr>
              <w:t>项目验收综合展示</w:t>
            </w:r>
          </w:p>
        </w:tc>
        <w:tc>
          <w:tcPr>
            <w:tcW w:w="5209" w:type="dxa"/>
            <w:gridSpan w:val="2"/>
            <w:noWrap/>
          </w:tcPr>
          <w:p>
            <w:pPr>
              <w:rPr>
                <w:color w:val="auto"/>
                <w:highlight w:val="none"/>
              </w:rPr>
            </w:pPr>
            <w:r>
              <w:rPr>
                <w:rFonts w:hint="eastAsia"/>
                <w:color w:val="auto"/>
                <w:highlight w:val="none"/>
              </w:rPr>
              <w:t>地图上实现项目分布情况,展示项目验收阶段和消防验收、规划验收、人防验收、竣工验收、竣工备案、城建档案信息。</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251</w:t>
            </w:r>
          </w:p>
        </w:tc>
        <w:tc>
          <w:tcPr>
            <w:tcW w:w="855" w:type="dxa"/>
            <w:vMerge w:val="continue"/>
          </w:tcPr>
          <w:p>
            <w:pPr>
              <w:rPr>
                <w:color w:val="auto"/>
                <w:highlight w:val="none"/>
              </w:rPr>
            </w:pPr>
          </w:p>
        </w:tc>
        <w:tc>
          <w:tcPr>
            <w:tcW w:w="636" w:type="dxa"/>
            <w:noWrap/>
          </w:tcPr>
          <w:p>
            <w:pPr>
              <w:rPr>
                <w:color w:val="auto"/>
                <w:highlight w:val="none"/>
              </w:rPr>
            </w:pPr>
            <w:r>
              <w:rPr>
                <w:rFonts w:hint="eastAsia"/>
                <w:color w:val="auto"/>
                <w:highlight w:val="none"/>
              </w:rPr>
              <w:t>不动产登记</w:t>
            </w:r>
          </w:p>
        </w:tc>
        <w:tc>
          <w:tcPr>
            <w:tcW w:w="881" w:type="dxa"/>
            <w:noWrap/>
          </w:tcPr>
          <w:p>
            <w:pPr>
              <w:rPr>
                <w:color w:val="auto"/>
                <w:highlight w:val="none"/>
              </w:rPr>
            </w:pPr>
            <w:r>
              <w:rPr>
                <w:rFonts w:hint="eastAsia"/>
                <w:color w:val="auto"/>
                <w:highlight w:val="none"/>
              </w:rPr>
              <w:t>不动产登记综合展示</w:t>
            </w:r>
          </w:p>
        </w:tc>
        <w:tc>
          <w:tcPr>
            <w:tcW w:w="5209" w:type="dxa"/>
            <w:gridSpan w:val="2"/>
            <w:noWrap/>
          </w:tcPr>
          <w:p>
            <w:pPr>
              <w:rPr>
                <w:color w:val="auto"/>
                <w:highlight w:val="none"/>
              </w:rPr>
            </w:pPr>
            <w:r>
              <w:rPr>
                <w:rFonts w:hint="eastAsia"/>
                <w:color w:val="auto"/>
                <w:highlight w:val="none"/>
              </w:rPr>
              <w:t>包括相关房屋面积实测信息、产权登记、抵押登记等信息。</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252</w:t>
            </w:r>
          </w:p>
        </w:tc>
        <w:tc>
          <w:tcPr>
            <w:tcW w:w="855" w:type="dxa"/>
            <w:vMerge w:val="continue"/>
          </w:tcPr>
          <w:p>
            <w:pPr>
              <w:rPr>
                <w:color w:val="auto"/>
                <w:highlight w:val="none"/>
              </w:rPr>
            </w:pPr>
          </w:p>
        </w:tc>
        <w:tc>
          <w:tcPr>
            <w:tcW w:w="636" w:type="dxa"/>
            <w:noWrap/>
          </w:tcPr>
          <w:p>
            <w:pPr>
              <w:rPr>
                <w:color w:val="auto"/>
                <w:highlight w:val="none"/>
              </w:rPr>
            </w:pPr>
            <w:r>
              <w:rPr>
                <w:rFonts w:hint="eastAsia"/>
                <w:color w:val="auto"/>
                <w:highlight w:val="none"/>
              </w:rPr>
              <w:t>商品房现售</w:t>
            </w:r>
          </w:p>
        </w:tc>
        <w:tc>
          <w:tcPr>
            <w:tcW w:w="881" w:type="dxa"/>
            <w:noWrap/>
          </w:tcPr>
          <w:p>
            <w:pPr>
              <w:rPr>
                <w:color w:val="auto"/>
                <w:highlight w:val="none"/>
              </w:rPr>
            </w:pPr>
            <w:r>
              <w:rPr>
                <w:rFonts w:hint="eastAsia"/>
                <w:color w:val="auto"/>
                <w:highlight w:val="none"/>
              </w:rPr>
              <w:t>商品房现售综合展示</w:t>
            </w:r>
          </w:p>
        </w:tc>
        <w:tc>
          <w:tcPr>
            <w:tcW w:w="5209" w:type="dxa"/>
            <w:gridSpan w:val="2"/>
            <w:noWrap/>
          </w:tcPr>
          <w:p>
            <w:pPr>
              <w:rPr>
                <w:color w:val="auto"/>
                <w:highlight w:val="none"/>
              </w:rPr>
            </w:pPr>
            <w:r>
              <w:rPr>
                <w:rFonts w:hint="eastAsia"/>
                <w:color w:val="auto"/>
                <w:highlight w:val="none"/>
              </w:rPr>
              <w:t>包括总体现售的数量、城区分布、单体楼盘现售合同网签、备案、抵押信息汇总等信息。</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253</w:t>
            </w:r>
          </w:p>
        </w:tc>
        <w:tc>
          <w:tcPr>
            <w:tcW w:w="855" w:type="dxa"/>
            <w:vMerge w:val="continue"/>
          </w:tcPr>
          <w:p>
            <w:pPr>
              <w:rPr>
                <w:color w:val="auto"/>
                <w:highlight w:val="none"/>
              </w:rPr>
            </w:pPr>
          </w:p>
        </w:tc>
        <w:tc>
          <w:tcPr>
            <w:tcW w:w="636" w:type="dxa"/>
            <w:noWrap/>
          </w:tcPr>
          <w:p>
            <w:pPr>
              <w:rPr>
                <w:color w:val="auto"/>
                <w:highlight w:val="none"/>
              </w:rPr>
            </w:pPr>
            <w:r>
              <w:rPr>
                <w:rFonts w:hint="eastAsia"/>
                <w:color w:val="auto"/>
                <w:highlight w:val="none"/>
              </w:rPr>
              <w:t>房屋使用</w:t>
            </w:r>
          </w:p>
        </w:tc>
        <w:tc>
          <w:tcPr>
            <w:tcW w:w="881" w:type="dxa"/>
            <w:noWrap/>
          </w:tcPr>
          <w:p>
            <w:pPr>
              <w:rPr>
                <w:color w:val="auto"/>
                <w:highlight w:val="none"/>
              </w:rPr>
            </w:pPr>
            <w:r>
              <w:rPr>
                <w:rFonts w:hint="eastAsia"/>
                <w:color w:val="auto"/>
                <w:highlight w:val="none"/>
              </w:rPr>
              <w:t>房屋使用综合展示</w:t>
            </w:r>
          </w:p>
        </w:tc>
        <w:tc>
          <w:tcPr>
            <w:tcW w:w="5209" w:type="dxa"/>
            <w:gridSpan w:val="2"/>
            <w:noWrap/>
          </w:tcPr>
          <w:p>
            <w:pPr>
              <w:rPr>
                <w:color w:val="auto"/>
                <w:highlight w:val="none"/>
              </w:rPr>
            </w:pPr>
            <w:r>
              <w:rPr>
                <w:rFonts w:hint="eastAsia"/>
                <w:color w:val="auto"/>
                <w:highlight w:val="none"/>
              </w:rPr>
              <w:t>包括房屋租赁、房屋交易、物业管理、物业维修金、房屋安全信息、房屋征收的综合信息。</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254</w:t>
            </w:r>
          </w:p>
        </w:tc>
        <w:tc>
          <w:tcPr>
            <w:tcW w:w="855" w:type="dxa"/>
            <w:vMerge w:val="continue"/>
          </w:tcPr>
          <w:p>
            <w:pPr>
              <w:rPr>
                <w:color w:val="auto"/>
                <w:highlight w:val="none"/>
              </w:rPr>
            </w:pPr>
          </w:p>
        </w:tc>
        <w:tc>
          <w:tcPr>
            <w:tcW w:w="636" w:type="dxa"/>
            <w:noWrap/>
          </w:tcPr>
          <w:p>
            <w:pPr>
              <w:rPr>
                <w:color w:val="auto"/>
                <w:highlight w:val="none"/>
              </w:rPr>
            </w:pPr>
            <w:r>
              <w:rPr>
                <w:rFonts w:hint="eastAsia"/>
                <w:color w:val="auto"/>
                <w:highlight w:val="none"/>
              </w:rPr>
              <w:t>房屋灭失注销</w:t>
            </w:r>
          </w:p>
        </w:tc>
        <w:tc>
          <w:tcPr>
            <w:tcW w:w="881" w:type="dxa"/>
            <w:noWrap/>
          </w:tcPr>
          <w:p>
            <w:pPr>
              <w:rPr>
                <w:color w:val="auto"/>
                <w:highlight w:val="none"/>
              </w:rPr>
            </w:pPr>
            <w:r>
              <w:rPr>
                <w:rFonts w:hint="eastAsia"/>
                <w:color w:val="auto"/>
                <w:highlight w:val="none"/>
              </w:rPr>
              <w:t>房屋灭失注销综合展示</w:t>
            </w:r>
          </w:p>
        </w:tc>
        <w:tc>
          <w:tcPr>
            <w:tcW w:w="5209" w:type="dxa"/>
            <w:gridSpan w:val="2"/>
            <w:noWrap/>
          </w:tcPr>
          <w:p>
            <w:pPr>
              <w:rPr>
                <w:color w:val="auto"/>
                <w:highlight w:val="none"/>
              </w:rPr>
            </w:pPr>
            <w:r>
              <w:rPr>
                <w:rFonts w:hint="eastAsia"/>
                <w:color w:val="auto"/>
                <w:highlight w:val="none"/>
              </w:rPr>
              <w:t>房屋拆除及注销登记信息。</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255</w:t>
            </w:r>
          </w:p>
        </w:tc>
        <w:tc>
          <w:tcPr>
            <w:tcW w:w="855" w:type="dxa"/>
            <w:vMerge w:val="continue"/>
          </w:tcPr>
          <w:p>
            <w:pPr>
              <w:rPr>
                <w:color w:val="auto"/>
                <w:highlight w:val="none"/>
              </w:rPr>
            </w:pPr>
          </w:p>
        </w:tc>
        <w:tc>
          <w:tcPr>
            <w:tcW w:w="636" w:type="dxa"/>
            <w:vMerge w:val="restart"/>
            <w:noWrap/>
          </w:tcPr>
          <w:p>
            <w:pPr>
              <w:rPr>
                <w:color w:val="auto"/>
                <w:highlight w:val="none"/>
              </w:rPr>
            </w:pPr>
            <w:r>
              <w:rPr>
                <w:rFonts w:hint="eastAsia"/>
                <w:color w:val="auto"/>
                <w:highlight w:val="none"/>
              </w:rPr>
              <w:t>项目应用</w:t>
            </w:r>
          </w:p>
        </w:tc>
        <w:tc>
          <w:tcPr>
            <w:tcW w:w="881" w:type="dxa"/>
            <w:noWrap/>
          </w:tcPr>
          <w:p>
            <w:pPr>
              <w:rPr>
                <w:color w:val="auto"/>
                <w:highlight w:val="none"/>
              </w:rPr>
            </w:pPr>
            <w:r>
              <w:rPr>
                <w:rFonts w:hint="eastAsia"/>
                <w:color w:val="auto"/>
                <w:highlight w:val="none"/>
              </w:rPr>
              <w:t>统计分析综合展示</w:t>
            </w:r>
          </w:p>
        </w:tc>
        <w:tc>
          <w:tcPr>
            <w:tcW w:w="5209" w:type="dxa"/>
            <w:gridSpan w:val="2"/>
            <w:noWrap/>
          </w:tcPr>
          <w:p>
            <w:pPr>
              <w:rPr>
                <w:color w:val="auto"/>
                <w:highlight w:val="none"/>
              </w:rPr>
            </w:pPr>
            <w:r>
              <w:rPr>
                <w:rFonts w:hint="eastAsia"/>
                <w:color w:val="auto"/>
                <w:highlight w:val="none"/>
              </w:rPr>
              <w:t>基于项目审批、施工、竣工、销售等环节的数据进行统计分析。</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256</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微循环系统优化综合展示</w:t>
            </w:r>
          </w:p>
        </w:tc>
        <w:tc>
          <w:tcPr>
            <w:tcW w:w="5209" w:type="dxa"/>
            <w:gridSpan w:val="2"/>
            <w:noWrap/>
          </w:tcPr>
          <w:p>
            <w:pPr>
              <w:rPr>
                <w:color w:val="auto"/>
                <w:highlight w:val="none"/>
              </w:rPr>
            </w:pPr>
            <w:r>
              <w:rPr>
                <w:rFonts w:hint="eastAsia"/>
                <w:color w:val="auto"/>
                <w:highlight w:val="none"/>
              </w:rPr>
              <w:t>基于地图可以查看房屋周边5/10/15分钟生活圈配套服务。</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531" w:type="dxa"/>
          </w:tcPr>
          <w:p>
            <w:pPr>
              <w:rPr>
                <w:color w:val="auto"/>
                <w:highlight w:val="none"/>
              </w:rPr>
            </w:pPr>
            <w:r>
              <w:rPr>
                <w:rFonts w:hint="eastAsia"/>
                <w:color w:val="auto"/>
                <w:highlight w:val="none"/>
              </w:rPr>
              <w:t>257</w:t>
            </w:r>
          </w:p>
        </w:tc>
        <w:tc>
          <w:tcPr>
            <w:tcW w:w="855" w:type="dxa"/>
            <w:vMerge w:val="restart"/>
          </w:tcPr>
          <w:p>
            <w:pPr>
              <w:rPr>
                <w:color w:val="auto"/>
                <w:highlight w:val="none"/>
              </w:rPr>
            </w:pPr>
            <w:r>
              <w:rPr>
                <w:rFonts w:hint="eastAsia"/>
                <w:color w:val="auto"/>
                <w:highlight w:val="none"/>
              </w:rPr>
              <w:t>项目全周期-建设项目全周期</w:t>
            </w:r>
          </w:p>
        </w:tc>
        <w:tc>
          <w:tcPr>
            <w:tcW w:w="636" w:type="dxa"/>
            <w:vMerge w:val="restart"/>
            <w:noWrap/>
          </w:tcPr>
          <w:p>
            <w:pPr>
              <w:rPr>
                <w:color w:val="auto"/>
                <w:highlight w:val="none"/>
              </w:rPr>
            </w:pPr>
            <w:r>
              <w:rPr>
                <w:rFonts w:hint="eastAsia"/>
                <w:color w:val="auto"/>
                <w:highlight w:val="none"/>
              </w:rPr>
              <w:t>项目全流程管理</w:t>
            </w:r>
          </w:p>
        </w:tc>
        <w:tc>
          <w:tcPr>
            <w:tcW w:w="881" w:type="dxa"/>
            <w:noWrap/>
          </w:tcPr>
          <w:p>
            <w:pPr>
              <w:rPr>
                <w:color w:val="auto"/>
                <w:highlight w:val="none"/>
              </w:rPr>
            </w:pPr>
            <w:r>
              <w:rPr>
                <w:rFonts w:hint="eastAsia"/>
                <w:color w:val="auto"/>
                <w:highlight w:val="none"/>
              </w:rPr>
              <w:t>项目建库管理</w:t>
            </w:r>
          </w:p>
        </w:tc>
        <w:tc>
          <w:tcPr>
            <w:tcW w:w="5209" w:type="dxa"/>
            <w:gridSpan w:val="2"/>
          </w:tcPr>
          <w:p>
            <w:pPr>
              <w:rPr>
                <w:color w:val="auto"/>
                <w:highlight w:val="none"/>
              </w:rPr>
            </w:pPr>
            <w:r>
              <w:rPr>
                <w:rFonts w:hint="eastAsia"/>
                <w:color w:val="auto"/>
                <w:highlight w:val="none"/>
              </w:rPr>
              <w:t>制定相关城建重点项目管理申报数据规范，适配系统后续管理平台工作业务开展。支持采集汇聚各个城建重点项目的建设主体申报的数据。在相关数据规范要求下支持相关文字、图片、视频等数据采集。支持对采集的数据进行数据归集、清洗、关联。支持对完成治理的数据进行元数据建立，关联多维度碎片化数据，建立科学、合理的信息资源目录体系。支持对已经治理好的数据，依据项目进行入库。</w:t>
            </w:r>
          </w:p>
        </w:tc>
        <w:tc>
          <w:tcPr>
            <w:tcW w:w="427" w:type="dxa"/>
            <w:gridSpan w:val="2"/>
            <w:vMerge w:val="restart"/>
            <w:noWrap/>
          </w:tcPr>
          <w:p>
            <w:pPr>
              <w:rPr>
                <w:color w:val="auto"/>
                <w:highlight w:val="none"/>
              </w:rPr>
            </w:pPr>
            <w:r>
              <w:rPr>
                <w:rFonts w:hint="eastAsia"/>
                <w:color w:val="auto"/>
                <w:highlight w:val="none"/>
              </w:rPr>
              <w:t>1</w:t>
            </w:r>
          </w:p>
        </w:tc>
        <w:tc>
          <w:tcPr>
            <w:tcW w:w="427" w:type="dxa"/>
            <w:gridSpan w:val="2"/>
            <w:vMerge w:val="restart"/>
            <w:noWrap/>
          </w:tcPr>
          <w:p>
            <w:pPr>
              <w:rPr>
                <w:color w:val="auto"/>
                <w:highlight w:val="none"/>
              </w:rPr>
            </w:pPr>
            <w:r>
              <w:rPr>
                <w:rFonts w:hint="eastAsia"/>
                <w:color w:val="auto"/>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trPr>
        <w:tc>
          <w:tcPr>
            <w:tcW w:w="531" w:type="dxa"/>
          </w:tcPr>
          <w:p>
            <w:pPr>
              <w:rPr>
                <w:color w:val="auto"/>
                <w:highlight w:val="none"/>
              </w:rPr>
            </w:pPr>
            <w:r>
              <w:rPr>
                <w:rFonts w:hint="eastAsia"/>
                <w:color w:val="auto"/>
                <w:highlight w:val="none"/>
              </w:rPr>
              <w:t>258</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项目申报管理</w:t>
            </w:r>
          </w:p>
        </w:tc>
        <w:tc>
          <w:tcPr>
            <w:tcW w:w="5209" w:type="dxa"/>
            <w:gridSpan w:val="2"/>
          </w:tcPr>
          <w:p>
            <w:pPr>
              <w:rPr>
                <w:color w:val="auto"/>
                <w:highlight w:val="none"/>
              </w:rPr>
            </w:pPr>
            <w:r>
              <w:rPr>
                <w:rFonts w:hint="eastAsia"/>
                <w:color w:val="auto"/>
                <w:highlight w:val="none"/>
              </w:rPr>
              <w:t>填报相关项目名称、项目开工时间、项目建设周期、建设主体、建设负责单位、监理单位、建设人员、从业人员、申报材料附件等相关信息，系统根据字段生成对应申报流程工单。支持管理员对申报的项目进行落实审核，审核无误后进行审批，生成项目专属流程工单，秉持“一项一单”原则，支持流程展示审核人员、审核时间、审核状态、退回原因等展示。审核未通过将会退回申报界面，展示退回原因，同时提醒申报单位进行相关跟进信息。支持项目审核通过后，进行后台入库。生成项目专属信息，并生成月度进度填报功能，支持行业主管部门进行月度填报项目进度和上传相关进度材料附件。</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531" w:type="dxa"/>
          </w:tcPr>
          <w:p>
            <w:pPr>
              <w:rPr>
                <w:color w:val="auto"/>
                <w:highlight w:val="none"/>
              </w:rPr>
            </w:pPr>
            <w:r>
              <w:rPr>
                <w:rFonts w:hint="eastAsia"/>
                <w:color w:val="auto"/>
                <w:highlight w:val="none"/>
              </w:rPr>
              <w:t>259</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项目进度管理</w:t>
            </w:r>
          </w:p>
        </w:tc>
        <w:tc>
          <w:tcPr>
            <w:tcW w:w="5209" w:type="dxa"/>
            <w:gridSpan w:val="2"/>
          </w:tcPr>
          <w:p>
            <w:pPr>
              <w:rPr>
                <w:color w:val="auto"/>
                <w:highlight w:val="none"/>
              </w:rPr>
            </w:pPr>
            <w:r>
              <w:rPr>
                <w:rFonts w:hint="eastAsia"/>
                <w:color w:val="auto"/>
                <w:highlight w:val="none"/>
              </w:rPr>
              <w:t>支持审核通过的重点项目与项目建设主体、项目主管单位进行项目挂接，开放相关权限和项目绑定。支持项目建设主体每月上传项目建设进度，支持包括：图片、视频、文字材料、H5文件等格式上传，并关联相关立项、土地、施工许可证等信息。支持重点项目月度填报数据更新。根据填报单位每月填报信息，对于项目进展情况（形象进度）、是否达序时进度进行分析。根据填报单位每月填报信息，对于项目未能完成相关时序进度，进行预警报送，提示相关建设单位和管理单位。</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31" w:type="dxa"/>
          </w:tcPr>
          <w:p>
            <w:pPr>
              <w:rPr>
                <w:color w:val="auto"/>
                <w:highlight w:val="none"/>
              </w:rPr>
            </w:pPr>
            <w:r>
              <w:rPr>
                <w:rFonts w:hint="eastAsia"/>
                <w:color w:val="auto"/>
                <w:highlight w:val="none"/>
              </w:rPr>
              <w:t>260</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项目竣工管理</w:t>
            </w:r>
          </w:p>
        </w:tc>
        <w:tc>
          <w:tcPr>
            <w:tcW w:w="5209" w:type="dxa"/>
            <w:gridSpan w:val="2"/>
          </w:tcPr>
          <w:p>
            <w:pPr>
              <w:rPr>
                <w:color w:val="auto"/>
                <w:highlight w:val="none"/>
              </w:rPr>
            </w:pPr>
            <w:r>
              <w:rPr>
                <w:rFonts w:hint="eastAsia"/>
                <w:color w:val="auto"/>
                <w:highlight w:val="none"/>
              </w:rPr>
              <w:t>支持建设单位通过项目验收后申报相关验收材料。支持管理单位对申报材料进行审核，审核通过项目标记竣工信息，未通过则退回验收申报流程并给出未通过原因。支持项目竣工相关信息进行关键字数据关联。</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31" w:type="dxa"/>
          </w:tcPr>
          <w:p>
            <w:pPr>
              <w:rPr>
                <w:color w:val="auto"/>
                <w:highlight w:val="none"/>
              </w:rPr>
            </w:pPr>
            <w:r>
              <w:rPr>
                <w:rFonts w:hint="eastAsia"/>
                <w:color w:val="auto"/>
                <w:highlight w:val="none"/>
              </w:rPr>
              <w:t>261</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项目查询</w:t>
            </w:r>
          </w:p>
        </w:tc>
        <w:tc>
          <w:tcPr>
            <w:tcW w:w="5209" w:type="dxa"/>
            <w:gridSpan w:val="2"/>
          </w:tcPr>
          <w:p>
            <w:pPr>
              <w:rPr>
                <w:color w:val="auto"/>
                <w:highlight w:val="none"/>
              </w:rPr>
            </w:pPr>
            <w:r>
              <w:rPr>
                <w:rFonts w:hint="eastAsia"/>
                <w:color w:val="auto"/>
                <w:highlight w:val="none"/>
              </w:rPr>
              <w:t>根据前期项目挂接及关联，支持对建设中、已竣工项目进行关键字查询。根据前期项目挂接及关联，支持对建设中、已竣工项目进行模糊查询。</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531" w:type="dxa"/>
          </w:tcPr>
          <w:p>
            <w:pPr>
              <w:rPr>
                <w:color w:val="auto"/>
                <w:highlight w:val="none"/>
              </w:rPr>
            </w:pPr>
            <w:r>
              <w:rPr>
                <w:rFonts w:hint="eastAsia"/>
                <w:color w:val="auto"/>
                <w:highlight w:val="none"/>
              </w:rPr>
              <w:t>262</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大数据分析展示功能</w:t>
            </w:r>
          </w:p>
        </w:tc>
        <w:tc>
          <w:tcPr>
            <w:tcW w:w="5209" w:type="dxa"/>
            <w:gridSpan w:val="2"/>
          </w:tcPr>
          <w:p>
            <w:pPr>
              <w:rPr>
                <w:color w:val="auto"/>
                <w:highlight w:val="none"/>
              </w:rPr>
            </w:pPr>
            <w:r>
              <w:rPr>
                <w:rFonts w:hint="eastAsia"/>
                <w:color w:val="auto"/>
                <w:highlight w:val="none"/>
              </w:rPr>
              <w:t>支持对相关搜索热词进行统计分析，支持以年月日为单位，相关使用主体输入关键字或模糊查询进行汇总，分析出现阶段潜在问题进行需关注。依据对关键词查询或者模糊查询后进行聚类分析，分析出相关潜在需求。支持对于相关风险预警项目进行风险分析。支持相关完成竣工项目，在建项目，预期预警项目进行统计分析。支持项目建设情况进行推进情况分析。</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263</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评价管理功能</w:t>
            </w:r>
          </w:p>
        </w:tc>
        <w:tc>
          <w:tcPr>
            <w:tcW w:w="5209" w:type="dxa"/>
            <w:gridSpan w:val="2"/>
            <w:noWrap/>
          </w:tcPr>
          <w:p>
            <w:pPr>
              <w:rPr>
                <w:color w:val="auto"/>
                <w:highlight w:val="none"/>
              </w:rPr>
            </w:pPr>
            <w:r>
              <w:rPr>
                <w:rFonts w:hint="eastAsia"/>
                <w:color w:val="auto"/>
                <w:highlight w:val="none"/>
              </w:rPr>
              <w:t>支持对在建项目和竣工项目评价管理功能，各级主管部门对对城建项目建设、申报、支撑等环节进行项目评价，提供多方面因素深度分析与总结。</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264</w:t>
            </w:r>
          </w:p>
        </w:tc>
        <w:tc>
          <w:tcPr>
            <w:tcW w:w="855" w:type="dxa"/>
            <w:vMerge w:val="continue"/>
          </w:tcPr>
          <w:p>
            <w:pPr>
              <w:rPr>
                <w:color w:val="auto"/>
                <w:highlight w:val="none"/>
              </w:rPr>
            </w:pPr>
          </w:p>
        </w:tc>
        <w:tc>
          <w:tcPr>
            <w:tcW w:w="636" w:type="dxa"/>
            <w:noWrap/>
          </w:tcPr>
          <w:p>
            <w:pPr>
              <w:rPr>
                <w:color w:val="auto"/>
                <w:highlight w:val="none"/>
              </w:rPr>
            </w:pPr>
            <w:r>
              <w:rPr>
                <w:rFonts w:hint="eastAsia"/>
                <w:color w:val="auto"/>
                <w:highlight w:val="none"/>
              </w:rPr>
              <w:t>数据归集共享</w:t>
            </w:r>
          </w:p>
        </w:tc>
        <w:tc>
          <w:tcPr>
            <w:tcW w:w="881" w:type="dxa"/>
            <w:noWrap/>
          </w:tcPr>
          <w:p>
            <w:pPr>
              <w:rPr>
                <w:color w:val="auto"/>
                <w:highlight w:val="none"/>
              </w:rPr>
            </w:pPr>
            <w:r>
              <w:rPr>
                <w:rFonts w:hint="eastAsia"/>
                <w:color w:val="auto"/>
                <w:highlight w:val="none"/>
              </w:rPr>
              <w:t>数据归集</w:t>
            </w:r>
          </w:p>
        </w:tc>
        <w:tc>
          <w:tcPr>
            <w:tcW w:w="5209" w:type="dxa"/>
            <w:gridSpan w:val="2"/>
            <w:noWrap/>
          </w:tcPr>
          <w:p>
            <w:pPr>
              <w:rPr>
                <w:color w:val="auto"/>
                <w:highlight w:val="none"/>
              </w:rPr>
            </w:pPr>
            <w:r>
              <w:rPr>
                <w:rFonts w:hint="eastAsia"/>
                <w:color w:val="auto"/>
                <w:highlight w:val="none"/>
              </w:rPr>
              <w:t>全周期各系统各阶段数据共享以及工程建设管理数据的地图化展示，便于管理者实时掌握项目进展。</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265</w:t>
            </w:r>
          </w:p>
        </w:tc>
        <w:tc>
          <w:tcPr>
            <w:tcW w:w="855" w:type="dxa"/>
            <w:vMerge w:val="continue"/>
          </w:tcPr>
          <w:p>
            <w:pPr>
              <w:rPr>
                <w:color w:val="auto"/>
                <w:highlight w:val="none"/>
              </w:rPr>
            </w:pPr>
          </w:p>
        </w:tc>
        <w:tc>
          <w:tcPr>
            <w:tcW w:w="636" w:type="dxa"/>
            <w:vMerge w:val="restart"/>
            <w:noWrap/>
          </w:tcPr>
          <w:p>
            <w:pPr>
              <w:rPr>
                <w:color w:val="auto"/>
                <w:highlight w:val="none"/>
              </w:rPr>
            </w:pPr>
            <w:r>
              <w:rPr>
                <w:rFonts w:hint="eastAsia"/>
                <w:color w:val="auto"/>
                <w:highlight w:val="none"/>
              </w:rPr>
              <w:t>一码共享</w:t>
            </w:r>
          </w:p>
        </w:tc>
        <w:tc>
          <w:tcPr>
            <w:tcW w:w="881" w:type="dxa"/>
            <w:noWrap/>
          </w:tcPr>
          <w:p>
            <w:pPr>
              <w:rPr>
                <w:color w:val="auto"/>
                <w:highlight w:val="none"/>
              </w:rPr>
            </w:pPr>
            <w:r>
              <w:rPr>
                <w:rFonts w:hint="eastAsia"/>
                <w:color w:val="auto"/>
                <w:highlight w:val="none"/>
              </w:rPr>
              <w:t>项目码</w:t>
            </w:r>
          </w:p>
        </w:tc>
        <w:tc>
          <w:tcPr>
            <w:tcW w:w="5209" w:type="dxa"/>
            <w:gridSpan w:val="2"/>
            <w:noWrap/>
          </w:tcPr>
          <w:p>
            <w:pPr>
              <w:rPr>
                <w:color w:val="auto"/>
                <w:highlight w:val="none"/>
              </w:rPr>
            </w:pPr>
            <w:r>
              <w:rPr>
                <w:rFonts w:hint="eastAsia"/>
                <w:color w:val="auto"/>
                <w:highlight w:val="none"/>
              </w:rPr>
              <w:t>建设单位在工改系统登记项目信息首次办理审批事项时赋码，关联项目名称、建设规模、建设位置等项目数据信息。</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266</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单体码</w:t>
            </w:r>
          </w:p>
        </w:tc>
        <w:tc>
          <w:tcPr>
            <w:tcW w:w="5209" w:type="dxa"/>
            <w:gridSpan w:val="2"/>
            <w:noWrap/>
          </w:tcPr>
          <w:p>
            <w:pPr>
              <w:rPr>
                <w:color w:val="auto"/>
                <w:highlight w:val="none"/>
              </w:rPr>
            </w:pPr>
            <w:r>
              <w:rPr>
                <w:rFonts w:hint="eastAsia"/>
                <w:color w:val="auto"/>
                <w:highlight w:val="none"/>
              </w:rPr>
              <w:t>施工图审查环节赋码，关联单体名称、建设规模等单体数据信息。</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267</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业务码</w:t>
            </w:r>
          </w:p>
        </w:tc>
        <w:tc>
          <w:tcPr>
            <w:tcW w:w="5209" w:type="dxa"/>
            <w:gridSpan w:val="2"/>
            <w:noWrap/>
          </w:tcPr>
          <w:p>
            <w:pPr>
              <w:rPr>
                <w:color w:val="auto"/>
                <w:highlight w:val="none"/>
              </w:rPr>
            </w:pPr>
            <w:r>
              <w:rPr>
                <w:rFonts w:hint="eastAsia"/>
                <w:color w:val="auto"/>
                <w:highlight w:val="none"/>
              </w:rPr>
              <w:t>施工许可、质量安全监督、竣工验收等业务环节赋码，关联施工许可、质量安全监督、竣工验收等业务数据信息。</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268</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应用码</w:t>
            </w:r>
          </w:p>
        </w:tc>
        <w:tc>
          <w:tcPr>
            <w:tcW w:w="5209" w:type="dxa"/>
            <w:gridSpan w:val="2"/>
            <w:noWrap/>
          </w:tcPr>
          <w:p>
            <w:pPr>
              <w:rPr>
                <w:color w:val="auto"/>
                <w:highlight w:val="none"/>
              </w:rPr>
            </w:pPr>
            <w:r>
              <w:rPr>
                <w:rFonts w:hint="eastAsia"/>
                <w:color w:val="auto"/>
                <w:highlight w:val="none"/>
              </w:rPr>
              <w:t>对业务环节的应用设备情况进行赋码，关联设备名称、设备用途等数据信息。</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269</w:t>
            </w:r>
          </w:p>
        </w:tc>
        <w:tc>
          <w:tcPr>
            <w:tcW w:w="855" w:type="dxa"/>
            <w:vMerge w:val="continue"/>
          </w:tcPr>
          <w:p>
            <w:pPr>
              <w:rPr>
                <w:color w:val="auto"/>
                <w:highlight w:val="none"/>
              </w:rPr>
            </w:pPr>
          </w:p>
        </w:tc>
        <w:tc>
          <w:tcPr>
            <w:tcW w:w="636" w:type="dxa"/>
            <w:vMerge w:val="restart"/>
            <w:noWrap/>
          </w:tcPr>
          <w:p>
            <w:pPr>
              <w:rPr>
                <w:color w:val="auto"/>
                <w:highlight w:val="none"/>
              </w:rPr>
            </w:pPr>
            <w:r>
              <w:rPr>
                <w:rFonts w:hint="eastAsia"/>
                <w:color w:val="auto"/>
                <w:highlight w:val="none"/>
              </w:rPr>
              <w:t>工程管理</w:t>
            </w:r>
          </w:p>
        </w:tc>
        <w:tc>
          <w:tcPr>
            <w:tcW w:w="881" w:type="dxa"/>
            <w:noWrap/>
          </w:tcPr>
          <w:p>
            <w:pPr>
              <w:rPr>
                <w:color w:val="auto"/>
                <w:highlight w:val="none"/>
              </w:rPr>
            </w:pPr>
            <w:r>
              <w:rPr>
                <w:rFonts w:hint="eastAsia"/>
                <w:color w:val="auto"/>
                <w:highlight w:val="none"/>
              </w:rPr>
              <w:t>日常巡查</w:t>
            </w:r>
          </w:p>
        </w:tc>
        <w:tc>
          <w:tcPr>
            <w:tcW w:w="5209" w:type="dxa"/>
            <w:gridSpan w:val="2"/>
            <w:noWrap/>
          </w:tcPr>
          <w:p>
            <w:pPr>
              <w:rPr>
                <w:color w:val="auto"/>
                <w:highlight w:val="none"/>
              </w:rPr>
            </w:pPr>
            <w:r>
              <w:rPr>
                <w:rFonts w:hint="eastAsia"/>
                <w:color w:val="auto"/>
                <w:highlight w:val="none"/>
              </w:rPr>
              <w:t>支持通过扫码巡查日常项目建设、施工、设备等情况，并向上反馈运行情况。支持管理员通过后台查看工程每个环节反馈的问题。</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270</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审批查询</w:t>
            </w:r>
          </w:p>
        </w:tc>
        <w:tc>
          <w:tcPr>
            <w:tcW w:w="5209" w:type="dxa"/>
            <w:gridSpan w:val="2"/>
            <w:noWrap/>
          </w:tcPr>
          <w:p>
            <w:pPr>
              <w:rPr>
                <w:color w:val="auto"/>
                <w:highlight w:val="none"/>
              </w:rPr>
            </w:pPr>
            <w:r>
              <w:rPr>
                <w:rFonts w:hint="eastAsia"/>
                <w:color w:val="auto"/>
                <w:highlight w:val="none"/>
              </w:rPr>
              <w:t>支持管理员通过后台/扫码进行项目审批查询。</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271</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工程查询</w:t>
            </w:r>
          </w:p>
        </w:tc>
        <w:tc>
          <w:tcPr>
            <w:tcW w:w="5209" w:type="dxa"/>
            <w:gridSpan w:val="2"/>
            <w:noWrap/>
          </w:tcPr>
          <w:p>
            <w:pPr>
              <w:rPr>
                <w:color w:val="auto"/>
                <w:highlight w:val="none"/>
              </w:rPr>
            </w:pPr>
            <w:r>
              <w:rPr>
                <w:rFonts w:hint="eastAsia"/>
                <w:color w:val="auto"/>
                <w:highlight w:val="none"/>
              </w:rPr>
              <w:t>支持管理员通过后台/扫码进行项目工程查询。</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272</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进度查询</w:t>
            </w:r>
          </w:p>
        </w:tc>
        <w:tc>
          <w:tcPr>
            <w:tcW w:w="5209" w:type="dxa"/>
            <w:gridSpan w:val="2"/>
            <w:noWrap/>
          </w:tcPr>
          <w:p>
            <w:pPr>
              <w:rPr>
                <w:color w:val="auto"/>
                <w:highlight w:val="none"/>
              </w:rPr>
            </w:pPr>
            <w:r>
              <w:rPr>
                <w:rFonts w:hint="eastAsia"/>
                <w:color w:val="auto"/>
                <w:highlight w:val="none"/>
              </w:rPr>
              <w:t>支持管理员通过后台/扫码进行项目进度查询。</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273</w:t>
            </w:r>
          </w:p>
        </w:tc>
        <w:tc>
          <w:tcPr>
            <w:tcW w:w="855" w:type="dxa"/>
            <w:vMerge w:val="continue"/>
          </w:tcPr>
          <w:p>
            <w:pPr>
              <w:rPr>
                <w:color w:val="auto"/>
                <w:highlight w:val="none"/>
              </w:rPr>
            </w:pPr>
          </w:p>
        </w:tc>
        <w:tc>
          <w:tcPr>
            <w:tcW w:w="636" w:type="dxa"/>
            <w:noWrap/>
          </w:tcPr>
          <w:p>
            <w:pPr>
              <w:rPr>
                <w:color w:val="auto"/>
                <w:highlight w:val="none"/>
              </w:rPr>
            </w:pPr>
            <w:r>
              <w:rPr>
                <w:rFonts w:hint="eastAsia"/>
                <w:color w:val="auto"/>
                <w:highlight w:val="none"/>
              </w:rPr>
              <w:t>数据上报</w:t>
            </w:r>
          </w:p>
        </w:tc>
        <w:tc>
          <w:tcPr>
            <w:tcW w:w="881" w:type="dxa"/>
            <w:noWrap/>
          </w:tcPr>
          <w:p>
            <w:pPr>
              <w:rPr>
                <w:color w:val="auto"/>
                <w:highlight w:val="none"/>
              </w:rPr>
            </w:pPr>
            <w:r>
              <w:rPr>
                <w:rFonts w:hint="eastAsia"/>
                <w:color w:val="auto"/>
                <w:highlight w:val="none"/>
              </w:rPr>
              <w:t>数据上报</w:t>
            </w:r>
          </w:p>
        </w:tc>
        <w:tc>
          <w:tcPr>
            <w:tcW w:w="5209" w:type="dxa"/>
            <w:gridSpan w:val="2"/>
            <w:noWrap/>
          </w:tcPr>
          <w:p>
            <w:pPr>
              <w:rPr>
                <w:color w:val="auto"/>
                <w:highlight w:val="none"/>
              </w:rPr>
            </w:pPr>
            <w:r>
              <w:rPr>
                <w:rFonts w:hint="eastAsia"/>
                <w:color w:val="auto"/>
                <w:highlight w:val="none"/>
              </w:rPr>
              <w:t>支持移动端用户通过扫码上报设备设施问题。</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274</w:t>
            </w:r>
          </w:p>
        </w:tc>
        <w:tc>
          <w:tcPr>
            <w:tcW w:w="855" w:type="dxa"/>
            <w:vMerge w:val="continue"/>
          </w:tcPr>
          <w:p>
            <w:pPr>
              <w:rPr>
                <w:color w:val="auto"/>
                <w:highlight w:val="none"/>
              </w:rPr>
            </w:pPr>
          </w:p>
        </w:tc>
        <w:tc>
          <w:tcPr>
            <w:tcW w:w="636" w:type="dxa"/>
            <w:vMerge w:val="restart"/>
            <w:noWrap/>
          </w:tcPr>
          <w:p>
            <w:pPr>
              <w:rPr>
                <w:color w:val="auto"/>
                <w:highlight w:val="none"/>
              </w:rPr>
            </w:pPr>
            <w:r>
              <w:rPr>
                <w:rFonts w:hint="eastAsia"/>
                <w:color w:val="auto"/>
                <w:highlight w:val="none"/>
              </w:rPr>
              <w:t>工程项目图纸一件事</w:t>
            </w:r>
          </w:p>
        </w:tc>
        <w:tc>
          <w:tcPr>
            <w:tcW w:w="881" w:type="dxa"/>
            <w:noWrap/>
          </w:tcPr>
          <w:p>
            <w:pPr>
              <w:rPr>
                <w:color w:val="auto"/>
                <w:highlight w:val="none"/>
              </w:rPr>
            </w:pPr>
            <w:r>
              <w:rPr>
                <w:rFonts w:hint="eastAsia"/>
                <w:color w:val="auto"/>
                <w:highlight w:val="none"/>
              </w:rPr>
              <w:t>项目基础图</w:t>
            </w:r>
          </w:p>
        </w:tc>
        <w:tc>
          <w:tcPr>
            <w:tcW w:w="5209" w:type="dxa"/>
            <w:gridSpan w:val="2"/>
            <w:noWrap/>
          </w:tcPr>
          <w:p>
            <w:pPr>
              <w:rPr>
                <w:color w:val="auto"/>
                <w:highlight w:val="none"/>
              </w:rPr>
            </w:pPr>
            <w:r>
              <w:rPr>
                <w:rFonts w:hint="eastAsia"/>
                <w:color w:val="auto"/>
                <w:highlight w:val="none"/>
              </w:rPr>
              <w:t>实现项目设计、施工、竣工、归档全过程“一套基础图”闭环管理。</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275</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项目全流程</w:t>
            </w:r>
          </w:p>
        </w:tc>
        <w:tc>
          <w:tcPr>
            <w:tcW w:w="5209" w:type="dxa"/>
            <w:gridSpan w:val="2"/>
            <w:noWrap/>
          </w:tcPr>
          <w:p>
            <w:pPr>
              <w:rPr>
                <w:color w:val="auto"/>
                <w:highlight w:val="none"/>
              </w:rPr>
            </w:pPr>
            <w:r>
              <w:rPr>
                <w:rFonts w:hint="eastAsia"/>
                <w:color w:val="auto"/>
                <w:highlight w:val="none"/>
              </w:rPr>
              <w:t>实现工程建设项目的规划图、施工图、竣工图、“多测合一”测绘图等全流程管理。</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276</w:t>
            </w:r>
          </w:p>
        </w:tc>
        <w:tc>
          <w:tcPr>
            <w:tcW w:w="855" w:type="dxa"/>
            <w:vMerge w:val="restart"/>
            <w:noWrap/>
          </w:tcPr>
          <w:p>
            <w:pPr>
              <w:rPr>
                <w:color w:val="auto"/>
                <w:highlight w:val="none"/>
              </w:rPr>
            </w:pPr>
            <w:r>
              <w:rPr>
                <w:rFonts w:hint="eastAsia"/>
                <w:color w:val="auto"/>
                <w:highlight w:val="none"/>
              </w:rPr>
              <w:t>移动端</w:t>
            </w:r>
          </w:p>
        </w:tc>
        <w:tc>
          <w:tcPr>
            <w:tcW w:w="636" w:type="dxa"/>
            <w:vMerge w:val="restart"/>
            <w:noWrap/>
          </w:tcPr>
          <w:p>
            <w:pPr>
              <w:rPr>
                <w:color w:val="auto"/>
                <w:highlight w:val="none"/>
              </w:rPr>
            </w:pPr>
            <w:r>
              <w:rPr>
                <w:rFonts w:hint="eastAsia"/>
                <w:color w:val="auto"/>
                <w:highlight w:val="none"/>
              </w:rPr>
              <w:t>住房一码通</w:t>
            </w:r>
          </w:p>
        </w:tc>
        <w:tc>
          <w:tcPr>
            <w:tcW w:w="881" w:type="dxa"/>
            <w:noWrap/>
          </w:tcPr>
          <w:p>
            <w:pPr>
              <w:rPr>
                <w:color w:val="auto"/>
                <w:highlight w:val="none"/>
              </w:rPr>
            </w:pPr>
            <w:r>
              <w:rPr>
                <w:rFonts w:hint="eastAsia"/>
                <w:color w:val="auto"/>
                <w:highlight w:val="none"/>
              </w:rPr>
              <w:t>基础功能-注册</w:t>
            </w:r>
          </w:p>
        </w:tc>
        <w:tc>
          <w:tcPr>
            <w:tcW w:w="5209" w:type="dxa"/>
            <w:gridSpan w:val="2"/>
            <w:noWrap/>
          </w:tcPr>
          <w:p>
            <w:pPr>
              <w:rPr>
                <w:color w:val="auto"/>
                <w:highlight w:val="none"/>
              </w:rPr>
            </w:pPr>
            <w:r>
              <w:rPr>
                <w:rFonts w:hint="eastAsia"/>
                <w:color w:val="auto"/>
                <w:highlight w:val="none"/>
              </w:rPr>
              <w:t>基于中枢配置，业主注册审核通过后可正常使用。</w:t>
            </w:r>
          </w:p>
        </w:tc>
        <w:tc>
          <w:tcPr>
            <w:tcW w:w="427" w:type="dxa"/>
            <w:gridSpan w:val="2"/>
            <w:vMerge w:val="restart"/>
            <w:noWrap/>
          </w:tcPr>
          <w:p>
            <w:pPr>
              <w:rPr>
                <w:color w:val="auto"/>
                <w:highlight w:val="none"/>
              </w:rPr>
            </w:pPr>
            <w:r>
              <w:rPr>
                <w:rFonts w:hint="eastAsia"/>
                <w:color w:val="auto"/>
                <w:highlight w:val="none"/>
              </w:rPr>
              <w:t>1</w:t>
            </w:r>
          </w:p>
        </w:tc>
        <w:tc>
          <w:tcPr>
            <w:tcW w:w="427" w:type="dxa"/>
            <w:gridSpan w:val="2"/>
            <w:vMerge w:val="restart"/>
            <w:noWrap/>
          </w:tcPr>
          <w:p>
            <w:pPr>
              <w:rPr>
                <w:color w:val="auto"/>
                <w:highlight w:val="none"/>
              </w:rPr>
            </w:pPr>
            <w:r>
              <w:rPr>
                <w:rFonts w:hint="eastAsia"/>
                <w:color w:val="auto"/>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277</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基础功能-登录</w:t>
            </w:r>
          </w:p>
        </w:tc>
        <w:tc>
          <w:tcPr>
            <w:tcW w:w="5209" w:type="dxa"/>
            <w:gridSpan w:val="2"/>
            <w:noWrap/>
          </w:tcPr>
          <w:p>
            <w:pPr>
              <w:rPr>
                <w:color w:val="auto"/>
                <w:highlight w:val="none"/>
              </w:rPr>
            </w:pPr>
            <w:r>
              <w:rPr>
                <w:rFonts w:hint="eastAsia"/>
                <w:color w:val="auto"/>
                <w:highlight w:val="none"/>
              </w:rPr>
              <w:t>基于中枢配置，业主可通过手机号和密码进行登录。</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278</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基础功能-修改手机号</w:t>
            </w:r>
          </w:p>
        </w:tc>
        <w:tc>
          <w:tcPr>
            <w:tcW w:w="5209" w:type="dxa"/>
            <w:gridSpan w:val="2"/>
            <w:noWrap/>
          </w:tcPr>
          <w:p>
            <w:pPr>
              <w:rPr>
                <w:color w:val="auto"/>
                <w:highlight w:val="none"/>
              </w:rPr>
            </w:pPr>
            <w:r>
              <w:rPr>
                <w:rFonts w:hint="eastAsia"/>
                <w:color w:val="auto"/>
                <w:highlight w:val="none"/>
              </w:rPr>
              <w:t>基于中枢配置，支持在线修改手机号，修改时需验证原手机号和新手机号。</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279</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基础功能-成员管理</w:t>
            </w:r>
          </w:p>
        </w:tc>
        <w:tc>
          <w:tcPr>
            <w:tcW w:w="5209" w:type="dxa"/>
            <w:gridSpan w:val="2"/>
            <w:noWrap/>
          </w:tcPr>
          <w:p>
            <w:pPr>
              <w:rPr>
                <w:color w:val="auto"/>
                <w:highlight w:val="none"/>
              </w:rPr>
            </w:pPr>
            <w:r>
              <w:rPr>
                <w:rFonts w:hint="eastAsia"/>
                <w:color w:val="auto"/>
                <w:highlight w:val="none"/>
              </w:rPr>
              <w:t>基于中枢配置，审核家属、租客信息，支持添加、删除和编辑家庭成员信息。家属和租客可以独立登录，查看相关通知和信息。</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280</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基础功能-房产切换</w:t>
            </w:r>
          </w:p>
        </w:tc>
        <w:tc>
          <w:tcPr>
            <w:tcW w:w="5209" w:type="dxa"/>
            <w:gridSpan w:val="2"/>
            <w:noWrap/>
          </w:tcPr>
          <w:p>
            <w:pPr>
              <w:rPr>
                <w:color w:val="auto"/>
                <w:highlight w:val="none"/>
              </w:rPr>
            </w:pPr>
            <w:r>
              <w:rPr>
                <w:rFonts w:hint="eastAsia"/>
                <w:color w:val="auto"/>
                <w:highlight w:val="none"/>
              </w:rPr>
              <w:t>业主多房产的情况下，支持切换房产，方便管理不同房产的信息。</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281</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基础功能-消息通知</w:t>
            </w:r>
          </w:p>
        </w:tc>
        <w:tc>
          <w:tcPr>
            <w:tcW w:w="5209" w:type="dxa"/>
            <w:gridSpan w:val="2"/>
            <w:noWrap/>
          </w:tcPr>
          <w:p>
            <w:pPr>
              <w:rPr>
                <w:color w:val="auto"/>
                <w:highlight w:val="none"/>
              </w:rPr>
            </w:pPr>
            <w:r>
              <w:rPr>
                <w:rFonts w:hint="eastAsia"/>
                <w:color w:val="auto"/>
                <w:highlight w:val="none"/>
              </w:rPr>
              <w:t>基于中枢配置，查看系统、物业、业委会发布的消息通知。支持消息分类，如系统通知、物业通知、业委会通知等。支持消息推送，确保业主及时收到重要通知。</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282</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住房一码通-住房报事</w:t>
            </w:r>
          </w:p>
        </w:tc>
        <w:tc>
          <w:tcPr>
            <w:tcW w:w="5209" w:type="dxa"/>
            <w:gridSpan w:val="2"/>
            <w:noWrap/>
          </w:tcPr>
          <w:p>
            <w:pPr>
              <w:rPr>
                <w:color w:val="auto"/>
                <w:highlight w:val="none"/>
              </w:rPr>
            </w:pPr>
            <w:r>
              <w:rPr>
                <w:rFonts w:hint="eastAsia"/>
                <w:color w:val="auto"/>
                <w:highlight w:val="none"/>
              </w:rPr>
              <w:t>支持通过图文方式向业委会反馈社区内发现的各类公共问题，如设施损坏、环境问题等。对问题状态进行更新显示，包括已提交、处理中、已解决等状态。支持问题跟踪，业主可以随时查看问题处理进度。</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283</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住房一码通-投票表决</w:t>
            </w:r>
          </w:p>
        </w:tc>
        <w:tc>
          <w:tcPr>
            <w:tcW w:w="5209" w:type="dxa"/>
            <w:gridSpan w:val="2"/>
            <w:noWrap/>
          </w:tcPr>
          <w:p>
            <w:pPr>
              <w:rPr>
                <w:color w:val="auto"/>
                <w:highlight w:val="none"/>
              </w:rPr>
            </w:pPr>
            <w:r>
              <w:rPr>
                <w:rFonts w:hint="eastAsia"/>
                <w:color w:val="auto"/>
                <w:highlight w:val="none"/>
              </w:rPr>
              <w:t>参与业主大会在线投票表决，支持匿名投票和实名投票。查看投票结果，确保投票过程的透明性和公正性。</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284</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住房一码通-业委会公开</w:t>
            </w:r>
          </w:p>
        </w:tc>
        <w:tc>
          <w:tcPr>
            <w:tcW w:w="5209" w:type="dxa"/>
            <w:gridSpan w:val="2"/>
            <w:noWrap/>
          </w:tcPr>
          <w:p>
            <w:pPr>
              <w:rPr>
                <w:color w:val="auto"/>
                <w:highlight w:val="none"/>
              </w:rPr>
            </w:pPr>
            <w:r>
              <w:rPr>
                <w:rFonts w:hint="eastAsia"/>
                <w:color w:val="auto"/>
                <w:highlight w:val="none"/>
              </w:rPr>
              <w:t>查看业委会成员信息，包括姓名、职务、联系方式等。查看各类审批信息，如维修基金使用、公共设施改造等。查看经营性收支、两金收支公示，确保财务透明。</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285</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住房一码通-社区公开</w:t>
            </w:r>
          </w:p>
        </w:tc>
        <w:tc>
          <w:tcPr>
            <w:tcW w:w="5209" w:type="dxa"/>
            <w:gridSpan w:val="2"/>
            <w:noWrap/>
          </w:tcPr>
          <w:p>
            <w:pPr>
              <w:rPr>
                <w:color w:val="auto"/>
                <w:highlight w:val="none"/>
              </w:rPr>
            </w:pPr>
            <w:r>
              <w:rPr>
                <w:rFonts w:hint="eastAsia"/>
                <w:color w:val="auto"/>
                <w:highlight w:val="none"/>
              </w:rPr>
              <w:t>查看政策法规、通知公告等相关文件，确保信息的及时传达。支持文件下载，方便业主查阅和保存。</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286</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住房一码通-物业公开</w:t>
            </w:r>
          </w:p>
        </w:tc>
        <w:tc>
          <w:tcPr>
            <w:tcW w:w="5209" w:type="dxa"/>
            <w:gridSpan w:val="2"/>
            <w:noWrap/>
          </w:tcPr>
          <w:p>
            <w:pPr>
              <w:rPr>
                <w:color w:val="auto"/>
                <w:highlight w:val="none"/>
              </w:rPr>
            </w:pPr>
            <w:r>
              <w:rPr>
                <w:rFonts w:hint="eastAsia"/>
                <w:color w:val="auto"/>
                <w:highlight w:val="none"/>
              </w:rPr>
              <w:t>查看物业企业信息，包括公司名称、资质证书等。查看服务合同、收费标准等信息，确保服务透明。支持在线缴费，方便业主支付物业费、水电气费等。</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287</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住房一码通-线下信息更新</w:t>
            </w:r>
          </w:p>
        </w:tc>
        <w:tc>
          <w:tcPr>
            <w:tcW w:w="5209" w:type="dxa"/>
            <w:gridSpan w:val="2"/>
            <w:noWrap/>
          </w:tcPr>
          <w:p>
            <w:pPr>
              <w:rPr>
                <w:color w:val="auto"/>
                <w:highlight w:val="none"/>
              </w:rPr>
            </w:pPr>
            <w:r>
              <w:rPr>
                <w:rFonts w:hint="eastAsia"/>
                <w:color w:val="auto"/>
                <w:highlight w:val="none"/>
              </w:rPr>
              <w:t>支持业主一码通信息添加使用人、租用人等权益信息分类，实现读取身份证信息。</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288</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生活服务延伸</w:t>
            </w:r>
          </w:p>
        </w:tc>
        <w:tc>
          <w:tcPr>
            <w:tcW w:w="5209" w:type="dxa"/>
            <w:gridSpan w:val="2"/>
            <w:noWrap/>
          </w:tcPr>
          <w:p>
            <w:pPr>
              <w:rPr>
                <w:color w:val="auto"/>
                <w:highlight w:val="none"/>
              </w:rPr>
            </w:pPr>
            <w:r>
              <w:rPr>
                <w:rFonts w:hint="eastAsia"/>
                <w:color w:val="auto"/>
                <w:highlight w:val="none"/>
              </w:rPr>
              <w:t>以一码通信息共享社区居民生活服务延伸，以小区实际可适配的设备系统对接，不少于5类。</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289</w:t>
            </w:r>
          </w:p>
        </w:tc>
        <w:tc>
          <w:tcPr>
            <w:tcW w:w="855" w:type="dxa"/>
            <w:vMerge w:val="continue"/>
          </w:tcPr>
          <w:p>
            <w:pPr>
              <w:rPr>
                <w:color w:val="auto"/>
                <w:highlight w:val="none"/>
              </w:rPr>
            </w:pPr>
          </w:p>
        </w:tc>
        <w:tc>
          <w:tcPr>
            <w:tcW w:w="636" w:type="dxa"/>
            <w:vMerge w:val="restart"/>
            <w:noWrap/>
          </w:tcPr>
          <w:p>
            <w:pPr>
              <w:rPr>
                <w:color w:val="auto"/>
                <w:highlight w:val="none"/>
              </w:rPr>
            </w:pPr>
            <w:r>
              <w:rPr>
                <w:rFonts w:hint="eastAsia"/>
                <w:color w:val="auto"/>
                <w:highlight w:val="none"/>
              </w:rPr>
              <w:t>城市数据公开</w:t>
            </w:r>
          </w:p>
        </w:tc>
        <w:tc>
          <w:tcPr>
            <w:tcW w:w="881" w:type="dxa"/>
            <w:vMerge w:val="restart"/>
            <w:noWrap/>
          </w:tcPr>
          <w:p>
            <w:pPr>
              <w:rPr>
                <w:color w:val="auto"/>
                <w:highlight w:val="none"/>
              </w:rPr>
            </w:pPr>
            <w:r>
              <w:rPr>
                <w:rFonts w:hint="eastAsia"/>
                <w:color w:val="auto"/>
                <w:highlight w:val="none"/>
              </w:rPr>
              <w:t>公共设施开放</w:t>
            </w:r>
          </w:p>
        </w:tc>
        <w:tc>
          <w:tcPr>
            <w:tcW w:w="5209" w:type="dxa"/>
            <w:gridSpan w:val="2"/>
            <w:noWrap/>
          </w:tcPr>
          <w:p>
            <w:pPr>
              <w:rPr>
                <w:color w:val="auto"/>
                <w:highlight w:val="none"/>
              </w:rPr>
            </w:pPr>
            <w:r>
              <w:rPr>
                <w:rFonts w:hint="eastAsia"/>
                <w:color w:val="auto"/>
                <w:highlight w:val="none"/>
              </w:rPr>
              <w:t>1. 导览：提供公共设施导览功能，居民可以查找服务设施位置、浏览实时客流、体验云游等。</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290</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vMerge w:val="continue"/>
          </w:tcPr>
          <w:p>
            <w:pPr>
              <w:rPr>
                <w:color w:val="auto"/>
                <w:highlight w:val="none"/>
              </w:rPr>
            </w:pPr>
          </w:p>
        </w:tc>
        <w:tc>
          <w:tcPr>
            <w:tcW w:w="5209" w:type="dxa"/>
            <w:gridSpan w:val="2"/>
            <w:noWrap/>
          </w:tcPr>
          <w:p>
            <w:pPr>
              <w:rPr>
                <w:color w:val="auto"/>
                <w:highlight w:val="none"/>
              </w:rPr>
            </w:pPr>
            <w:r>
              <w:rPr>
                <w:rFonts w:hint="eastAsia"/>
                <w:color w:val="auto"/>
                <w:highlight w:val="none"/>
              </w:rPr>
              <w:t>2.通知浏览：居民可以随时查看公共设施的最新通知，获取活动和开放信息。</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31" w:type="dxa"/>
          </w:tcPr>
          <w:p>
            <w:pPr>
              <w:rPr>
                <w:color w:val="auto"/>
                <w:highlight w:val="none"/>
              </w:rPr>
            </w:pPr>
            <w:r>
              <w:rPr>
                <w:rFonts w:hint="eastAsia"/>
                <w:color w:val="auto"/>
                <w:highlight w:val="none"/>
              </w:rPr>
              <w:t>291</w:t>
            </w:r>
          </w:p>
        </w:tc>
        <w:tc>
          <w:tcPr>
            <w:tcW w:w="855" w:type="dxa"/>
            <w:vMerge w:val="continue"/>
          </w:tcPr>
          <w:p>
            <w:pPr>
              <w:rPr>
                <w:color w:val="auto"/>
                <w:highlight w:val="none"/>
              </w:rPr>
            </w:pPr>
          </w:p>
        </w:tc>
        <w:tc>
          <w:tcPr>
            <w:tcW w:w="636" w:type="dxa"/>
            <w:vMerge w:val="continue"/>
          </w:tcPr>
          <w:p>
            <w:pPr>
              <w:rPr>
                <w:color w:val="auto"/>
                <w:highlight w:val="none"/>
              </w:rPr>
            </w:pPr>
          </w:p>
        </w:tc>
        <w:tc>
          <w:tcPr>
            <w:tcW w:w="881" w:type="dxa"/>
            <w:noWrap/>
          </w:tcPr>
          <w:p>
            <w:pPr>
              <w:rPr>
                <w:color w:val="auto"/>
                <w:highlight w:val="none"/>
              </w:rPr>
            </w:pPr>
            <w:r>
              <w:rPr>
                <w:rFonts w:hint="eastAsia"/>
                <w:color w:val="auto"/>
                <w:highlight w:val="none"/>
              </w:rPr>
              <w:t>基础数据公开</w:t>
            </w:r>
          </w:p>
        </w:tc>
        <w:tc>
          <w:tcPr>
            <w:tcW w:w="5209" w:type="dxa"/>
            <w:gridSpan w:val="2"/>
          </w:tcPr>
          <w:p>
            <w:pPr>
              <w:rPr>
                <w:color w:val="auto"/>
                <w:highlight w:val="none"/>
              </w:rPr>
            </w:pPr>
            <w:r>
              <w:rPr>
                <w:rFonts w:hint="eastAsia"/>
                <w:color w:val="auto"/>
                <w:highlight w:val="none"/>
              </w:rPr>
              <w:t>提供包括但不限于住建条线基础数据开放查询，提供基于LBS的“生活一张图”功能，向公众展示周边设施、服务和风险信息，如公共设施布局等。</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tcPr>
          <w:p>
            <w:pPr>
              <w:rPr>
                <w:color w:val="auto"/>
                <w:highlight w:val="none"/>
              </w:rPr>
            </w:pPr>
            <w:r>
              <w:rPr>
                <w:rFonts w:hint="eastAsia"/>
                <w:color w:val="auto"/>
                <w:highlight w:val="none"/>
              </w:rPr>
              <w:t>292</w:t>
            </w:r>
          </w:p>
        </w:tc>
        <w:tc>
          <w:tcPr>
            <w:tcW w:w="855" w:type="dxa"/>
            <w:vMerge w:val="continue"/>
          </w:tcPr>
          <w:p>
            <w:pPr>
              <w:rPr>
                <w:color w:val="auto"/>
                <w:highlight w:val="none"/>
              </w:rPr>
            </w:pPr>
          </w:p>
        </w:tc>
        <w:tc>
          <w:tcPr>
            <w:tcW w:w="636" w:type="dxa"/>
            <w:noWrap/>
          </w:tcPr>
          <w:p>
            <w:pPr>
              <w:rPr>
                <w:color w:val="auto"/>
                <w:highlight w:val="none"/>
              </w:rPr>
            </w:pPr>
            <w:r>
              <w:rPr>
                <w:rFonts w:hint="eastAsia"/>
                <w:color w:val="auto"/>
                <w:highlight w:val="none"/>
              </w:rPr>
              <w:t>交互服务</w:t>
            </w:r>
          </w:p>
        </w:tc>
        <w:tc>
          <w:tcPr>
            <w:tcW w:w="881" w:type="dxa"/>
            <w:noWrap/>
          </w:tcPr>
          <w:p>
            <w:pPr>
              <w:rPr>
                <w:color w:val="auto"/>
                <w:highlight w:val="none"/>
              </w:rPr>
            </w:pPr>
            <w:r>
              <w:rPr>
                <w:rFonts w:hint="eastAsia"/>
                <w:color w:val="auto"/>
                <w:highlight w:val="none"/>
              </w:rPr>
              <w:t>居民、企业交互服务</w:t>
            </w:r>
          </w:p>
        </w:tc>
        <w:tc>
          <w:tcPr>
            <w:tcW w:w="5209" w:type="dxa"/>
            <w:gridSpan w:val="2"/>
          </w:tcPr>
          <w:p>
            <w:pPr>
              <w:rPr>
                <w:color w:val="auto"/>
                <w:highlight w:val="none"/>
              </w:rPr>
            </w:pPr>
            <w:r>
              <w:rPr>
                <w:rFonts w:hint="eastAsia"/>
                <w:color w:val="auto"/>
                <w:highlight w:val="none"/>
              </w:rPr>
              <w:t>涉及燃气隐患上报、园林情况、物业情况等内容的居民和企业互动服务。</w:t>
            </w:r>
          </w:p>
        </w:tc>
        <w:tc>
          <w:tcPr>
            <w:tcW w:w="427" w:type="dxa"/>
            <w:gridSpan w:val="2"/>
            <w:vMerge w:val="continue"/>
          </w:tcPr>
          <w:p>
            <w:pPr>
              <w:rPr>
                <w:color w:val="auto"/>
                <w:highlight w:val="none"/>
              </w:rPr>
            </w:pPr>
          </w:p>
        </w:tc>
        <w:tc>
          <w:tcPr>
            <w:tcW w:w="427" w:type="dxa"/>
            <w:gridSpan w:val="2"/>
            <w:vMerge w:val="continue"/>
          </w:tcPr>
          <w:p>
            <w:pPr>
              <w:rPr>
                <w:color w:val="auto"/>
                <w:highlight w:val="none"/>
              </w:rPr>
            </w:pPr>
          </w:p>
        </w:tc>
      </w:tr>
    </w:tbl>
    <w:p>
      <w:pPr>
        <w:rPr>
          <w:color w:val="auto"/>
          <w:highlight w:val="none"/>
        </w:rPr>
      </w:pPr>
    </w:p>
    <w:p>
      <w:pPr>
        <w:pStyle w:val="32"/>
        <w:spacing w:before="0" w:after="0" w:line="440" w:lineRule="exact"/>
        <w:ind w:left="0" w:firstLine="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3.2.2云资源建设及硬件功能清单</w:t>
      </w:r>
    </w:p>
    <w:tbl>
      <w:tblPr>
        <w:tblStyle w:val="2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3"/>
        <w:gridCol w:w="754"/>
        <w:gridCol w:w="1191"/>
        <w:gridCol w:w="2871"/>
        <w:gridCol w:w="754"/>
        <w:gridCol w:w="1431"/>
        <w:gridCol w:w="7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0" w:hRule="atLeast"/>
        </w:trPr>
        <w:tc>
          <w:tcPr>
            <w:tcW w:w="442" w:type="pct"/>
            <w:tcBorders>
              <w:tl2br w:val="nil"/>
              <w:tr2bl w:val="nil"/>
            </w:tcBorders>
            <w:shd w:val="clear" w:color="auto" w:fill="auto"/>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序号</w:t>
            </w:r>
          </w:p>
        </w:tc>
        <w:tc>
          <w:tcPr>
            <w:tcW w:w="1140" w:type="pct"/>
            <w:gridSpan w:val="2"/>
            <w:tcBorders>
              <w:tl2br w:val="nil"/>
              <w:tr2bl w:val="nil"/>
            </w:tcBorders>
            <w:shd w:val="clear" w:color="auto" w:fill="auto"/>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设备及软件名称</w:t>
            </w:r>
          </w:p>
        </w:tc>
        <w:tc>
          <w:tcPr>
            <w:tcW w:w="1683" w:type="pct"/>
            <w:tcBorders>
              <w:tl2br w:val="nil"/>
              <w:tr2bl w:val="nil"/>
            </w:tcBorders>
            <w:shd w:val="clear" w:color="auto" w:fill="auto"/>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主要技术指标/性能/参数等</w:t>
            </w:r>
          </w:p>
        </w:tc>
        <w:tc>
          <w:tcPr>
            <w:tcW w:w="442" w:type="pct"/>
            <w:tcBorders>
              <w:tl2br w:val="nil"/>
              <w:tr2bl w:val="nil"/>
            </w:tcBorders>
            <w:shd w:val="clear" w:color="auto" w:fill="auto"/>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数量</w:t>
            </w:r>
          </w:p>
        </w:tc>
        <w:tc>
          <w:tcPr>
            <w:tcW w:w="839" w:type="pct"/>
            <w:tcBorders>
              <w:tl2br w:val="nil"/>
              <w:tr2bl w:val="nil"/>
            </w:tcBorders>
            <w:shd w:val="clear" w:color="auto" w:fill="auto"/>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单位</w:t>
            </w:r>
          </w:p>
        </w:tc>
        <w:tc>
          <w:tcPr>
            <w:tcW w:w="452" w:type="pct"/>
            <w:tcBorders>
              <w:tl2br w:val="nil"/>
              <w:tr2bl w:val="nil"/>
            </w:tcBorders>
            <w:shd w:val="clear" w:color="auto" w:fill="auto"/>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trPr>
        <w:tc>
          <w:tcPr>
            <w:tcW w:w="442" w:type="pct"/>
            <w:vMerge w:val="restart"/>
            <w:tcBorders>
              <w:tl2br w:val="nil"/>
              <w:tr2bl w:val="nil"/>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442" w:type="pct"/>
            <w:vMerge w:val="restar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调度中心智能大屏</w:t>
            </w:r>
          </w:p>
        </w:tc>
        <w:tc>
          <w:tcPr>
            <w:tcW w:w="697" w:type="pct"/>
            <w:tcBorders>
              <w:tl2br w:val="nil"/>
              <w:tr2bl w:val="nil"/>
            </w:tcBorders>
            <w:shd w:val="clear" w:color="auto" w:fill="FFFFFF"/>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值守室液晶显示屏P1.25</w:t>
            </w:r>
          </w:p>
        </w:tc>
        <w:tc>
          <w:tcPr>
            <w:tcW w:w="1683" w:type="pct"/>
            <w:tcBorders>
              <w:tl2br w:val="nil"/>
              <w:tr2bl w:val="nil"/>
            </w:tcBorders>
            <w:shd w:val="clear" w:color="auto" w:fill="FFFFFF"/>
            <w:vAlign w:val="center"/>
          </w:tcPr>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P1.25显示屏模组及输入输出板卡，约8平方米</w:t>
            </w:r>
          </w:p>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像素间距/mm：1.25</w:t>
            </w:r>
          </w:p>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像素密度/点m2：640000</w:t>
            </w:r>
          </w:p>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亮度/nits 500typ.(200-800可调)</w:t>
            </w:r>
          </w:p>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灰度/bit 14/16</w:t>
            </w:r>
          </w:p>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刷新率/Hz 3840</w:t>
            </w:r>
          </w:p>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换帧率/Hz 50/60</w:t>
            </w:r>
          </w:p>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色温/K 9300K typ.(2000-9500可调)</w:t>
            </w:r>
          </w:p>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对比度 5000：1</w:t>
            </w:r>
          </w:p>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可视角（H/V)/° 160/160</w:t>
            </w:r>
          </w:p>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模组尺寸 320*160*17</w:t>
            </w:r>
          </w:p>
          <w:p>
            <w:pPr>
              <w:widowControl/>
              <w:jc w:val="left"/>
              <w:textAlignment w:val="center"/>
              <w:rPr>
                <w:rFonts w:hint="eastAsia"/>
                <w:color w:val="auto"/>
                <w:highlight w:val="none"/>
              </w:rPr>
            </w:pPr>
            <w:r>
              <w:rPr>
                <w:rFonts w:hint="eastAsia" w:ascii="宋体" w:hAnsi="宋体" w:cs="宋体"/>
                <w:color w:val="auto"/>
                <w:kern w:val="0"/>
                <w:sz w:val="24"/>
                <w:highlight w:val="none"/>
                <w:lang w:bidi="ar"/>
              </w:rPr>
              <w:t>模组分辨率 256*128</w:t>
            </w:r>
          </w:p>
        </w:tc>
        <w:tc>
          <w:tcPr>
            <w:tcW w:w="442" w:type="pct"/>
            <w:tcBorders>
              <w:tl2br w:val="nil"/>
              <w:tr2bl w:val="nil"/>
            </w:tcBorders>
            <w:shd w:val="clear" w:color="auto" w:fill="FFFFFF"/>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39" w:type="pct"/>
            <w:tcBorders>
              <w:tl2br w:val="nil"/>
              <w:tr2bl w:val="nil"/>
            </w:tcBorders>
            <w:shd w:val="clear" w:color="auto" w:fill="FFFFFF"/>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452" w:type="pct"/>
            <w:tcBorders>
              <w:tl2br w:val="nil"/>
              <w:tr2bl w:val="nil"/>
            </w:tcBorders>
            <w:shd w:val="clear" w:color="auto" w:fill="auto"/>
            <w:vAlign w:val="center"/>
          </w:tcPr>
          <w:p>
            <w:pP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trPr>
        <w:tc>
          <w:tcPr>
            <w:tcW w:w="442" w:type="pct"/>
            <w:vMerge w:val="continue"/>
            <w:tcBorders>
              <w:tl2br w:val="nil"/>
              <w:tr2bl w:val="nil"/>
            </w:tcBorders>
            <w:shd w:val="clear" w:color="auto" w:fill="auto"/>
            <w:noWrap/>
            <w:vAlign w:val="center"/>
          </w:tcPr>
          <w:p>
            <w:pPr>
              <w:widowControl/>
              <w:jc w:val="center"/>
              <w:textAlignment w:val="center"/>
              <w:rPr>
                <w:rFonts w:hint="eastAsia" w:ascii="宋体" w:hAnsi="宋体" w:cs="宋体"/>
                <w:color w:val="auto"/>
                <w:kern w:val="0"/>
                <w:sz w:val="24"/>
                <w:highlight w:val="none"/>
                <w:lang w:bidi="ar"/>
              </w:rPr>
            </w:pPr>
          </w:p>
        </w:tc>
        <w:tc>
          <w:tcPr>
            <w:tcW w:w="442" w:type="pct"/>
            <w:vMerge w:val="continue"/>
            <w:tcBorders>
              <w:tl2br w:val="nil"/>
              <w:tr2bl w:val="nil"/>
            </w:tcBorders>
            <w:shd w:val="clear" w:color="auto" w:fill="auto"/>
            <w:vAlign w:val="center"/>
          </w:tcPr>
          <w:p>
            <w:pPr>
              <w:widowControl/>
              <w:jc w:val="center"/>
              <w:textAlignment w:val="center"/>
              <w:rPr>
                <w:rFonts w:hint="eastAsia" w:ascii="宋体" w:hAnsi="宋体" w:cs="宋体"/>
                <w:color w:val="auto"/>
                <w:kern w:val="0"/>
                <w:sz w:val="24"/>
                <w:highlight w:val="none"/>
                <w:lang w:bidi="ar"/>
              </w:rPr>
            </w:pPr>
          </w:p>
        </w:tc>
        <w:tc>
          <w:tcPr>
            <w:tcW w:w="697" w:type="pct"/>
            <w:tcBorders>
              <w:tl2br w:val="nil"/>
              <w:tr2bl w:val="nil"/>
            </w:tcBorders>
            <w:shd w:val="clear" w:color="auto" w:fill="FFFFFF"/>
            <w:vAlign w:val="center"/>
          </w:tcPr>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指挥中心液晶显示屏P125</w:t>
            </w:r>
          </w:p>
        </w:tc>
        <w:tc>
          <w:tcPr>
            <w:tcW w:w="1683" w:type="pct"/>
            <w:tcBorders>
              <w:tl2br w:val="nil"/>
              <w:tr2bl w:val="nil"/>
            </w:tcBorders>
            <w:shd w:val="clear" w:color="auto" w:fill="FFFFFF"/>
            <w:vAlign w:val="center"/>
          </w:tcPr>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P1.25显示屏模组及输入输出板卡，约12平方米</w:t>
            </w:r>
          </w:p>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像素间距/mm：1.25</w:t>
            </w:r>
          </w:p>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像素密度/点m2：640000</w:t>
            </w:r>
          </w:p>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亮度/nits 500typ.(200-800可调)</w:t>
            </w:r>
          </w:p>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灰度/bit 14/16</w:t>
            </w:r>
          </w:p>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刷新率/Hz 3840</w:t>
            </w:r>
          </w:p>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换帧率/Hz 50/60</w:t>
            </w:r>
          </w:p>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色温/K 9300K typ.(2000-9500可调)</w:t>
            </w:r>
          </w:p>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对比度 5000：1</w:t>
            </w:r>
          </w:p>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可视角（H/V)/° 160/160</w:t>
            </w:r>
          </w:p>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模组尺寸 320*160*17</w:t>
            </w:r>
          </w:p>
          <w:p>
            <w:pPr>
              <w:widowControl/>
              <w:jc w:val="left"/>
              <w:textAlignment w:val="center"/>
              <w:rPr>
                <w:rFonts w:hint="eastAsia"/>
                <w:color w:val="auto"/>
                <w:highlight w:val="none"/>
              </w:rPr>
            </w:pPr>
            <w:r>
              <w:rPr>
                <w:rFonts w:hint="eastAsia" w:ascii="宋体" w:hAnsi="宋体" w:cs="宋体"/>
                <w:color w:val="auto"/>
                <w:kern w:val="0"/>
                <w:sz w:val="24"/>
                <w:highlight w:val="none"/>
                <w:lang w:bidi="ar"/>
              </w:rPr>
              <w:t>模组分辨率 256*128</w:t>
            </w:r>
          </w:p>
        </w:tc>
        <w:tc>
          <w:tcPr>
            <w:tcW w:w="442" w:type="pct"/>
            <w:tcBorders>
              <w:tl2br w:val="nil"/>
              <w:tr2bl w:val="nil"/>
            </w:tcBorders>
            <w:shd w:val="clear" w:color="auto" w:fill="FFFFFF"/>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39" w:type="pct"/>
            <w:tcBorders>
              <w:tl2br w:val="nil"/>
              <w:tr2bl w:val="nil"/>
            </w:tcBorders>
            <w:shd w:val="clear" w:color="auto" w:fill="FFFFFF"/>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452" w:type="pct"/>
            <w:tcBorders>
              <w:tl2br w:val="nil"/>
              <w:tr2bl w:val="nil"/>
            </w:tcBorders>
            <w:shd w:val="clear" w:color="auto" w:fill="auto"/>
            <w:vAlign w:val="center"/>
          </w:tcPr>
          <w:p>
            <w:pP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442" w:type="pct"/>
            <w:tcBorders>
              <w:tl2br w:val="nil"/>
              <w:tr2bl w:val="nil"/>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442" w:type="pct"/>
            <w:vMerge w:val="continue"/>
            <w:tcBorders>
              <w:tl2br w:val="nil"/>
              <w:tr2bl w:val="nil"/>
            </w:tcBorders>
            <w:shd w:val="clear" w:color="auto" w:fill="auto"/>
            <w:vAlign w:val="center"/>
          </w:tcPr>
          <w:p>
            <w:pPr>
              <w:jc w:val="center"/>
              <w:rPr>
                <w:rFonts w:hint="eastAsia" w:ascii="宋体" w:hAnsi="宋体" w:cs="宋体"/>
                <w:color w:val="auto"/>
                <w:sz w:val="24"/>
                <w:highlight w:val="none"/>
              </w:rPr>
            </w:pPr>
          </w:p>
        </w:tc>
        <w:tc>
          <w:tcPr>
            <w:tcW w:w="697" w:type="pct"/>
            <w:tcBorders>
              <w:tl2br w:val="nil"/>
              <w:tr2bl w:val="nil"/>
            </w:tcBorders>
            <w:shd w:val="clear" w:color="auto" w:fill="FFFFFF"/>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屏幕配件</w:t>
            </w:r>
          </w:p>
        </w:tc>
        <w:tc>
          <w:tcPr>
            <w:tcW w:w="1683" w:type="pct"/>
            <w:tcBorders>
              <w:tl2br w:val="nil"/>
              <w:tr2bl w:val="nil"/>
            </w:tcBorders>
            <w:shd w:val="clear" w:color="auto" w:fill="FFFFFF"/>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涉及大屏安装控制终端、管线等配套设备及调试</w:t>
            </w:r>
          </w:p>
        </w:tc>
        <w:tc>
          <w:tcPr>
            <w:tcW w:w="442" w:type="pct"/>
            <w:tcBorders>
              <w:tl2br w:val="nil"/>
              <w:tr2bl w:val="nil"/>
            </w:tcBorders>
            <w:shd w:val="clear" w:color="auto" w:fill="FFFFFF"/>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839" w:type="pct"/>
            <w:tcBorders>
              <w:tl2br w:val="nil"/>
              <w:tr2bl w:val="nil"/>
            </w:tcBorders>
            <w:shd w:val="clear" w:color="auto" w:fill="FFFFFF"/>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452" w:type="pct"/>
            <w:tcBorders>
              <w:tl2br w:val="nil"/>
              <w:tr2bl w:val="nil"/>
            </w:tcBorders>
            <w:shd w:val="clear" w:color="auto" w:fill="auto"/>
            <w:vAlign w:val="center"/>
          </w:tcPr>
          <w:p>
            <w:pP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442" w:type="pct"/>
            <w:tcBorders>
              <w:tl2br w:val="nil"/>
              <w:tr2bl w:val="nil"/>
            </w:tcBorders>
            <w:shd w:val="clear" w:color="auto" w:fill="auto"/>
            <w:noWrap/>
            <w:vAlign w:val="center"/>
          </w:tcPr>
          <w:p>
            <w:pPr>
              <w:widowControl/>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3</w:t>
            </w:r>
          </w:p>
        </w:tc>
        <w:tc>
          <w:tcPr>
            <w:tcW w:w="442" w:type="pct"/>
            <w:tcBorders>
              <w:tl2br w:val="nil"/>
              <w:tr2bl w:val="nil"/>
            </w:tcBorders>
            <w:shd w:val="clear" w:color="auto" w:fill="auto"/>
            <w:vAlign w:val="center"/>
          </w:tcPr>
          <w:p>
            <w:pPr>
              <w:jc w:val="center"/>
              <w:rPr>
                <w:rFonts w:hint="eastAsia" w:ascii="宋体" w:hAnsi="宋体" w:cs="宋体"/>
                <w:color w:val="auto"/>
                <w:sz w:val="24"/>
                <w:highlight w:val="none"/>
              </w:rPr>
            </w:pPr>
          </w:p>
        </w:tc>
        <w:tc>
          <w:tcPr>
            <w:tcW w:w="697" w:type="pct"/>
            <w:tcBorders>
              <w:tl2br w:val="nil"/>
              <w:tr2bl w:val="nil"/>
            </w:tcBorders>
            <w:shd w:val="clear" w:color="auto" w:fill="FFFFFF"/>
            <w:vAlign w:val="center"/>
          </w:tcPr>
          <w:p>
            <w:pPr>
              <w:widowControl/>
              <w:jc w:val="left"/>
              <w:textAlignment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单兵设备</w:t>
            </w:r>
          </w:p>
        </w:tc>
        <w:tc>
          <w:tcPr>
            <w:tcW w:w="1683" w:type="pct"/>
            <w:tcBorders>
              <w:tl2br w:val="nil"/>
              <w:tr2bl w:val="nil"/>
            </w:tcBorders>
            <w:shd w:val="clear" w:color="auto" w:fill="FFFFFF"/>
            <w:vAlign w:val="center"/>
          </w:tcPr>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单点定位：80cm (CEP)</w:t>
            </w:r>
          </w:p>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RTK定位：RTK:2.5cm+1ppm(CEP)*</w:t>
            </w:r>
          </w:p>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冷启动：≤30s</w:t>
            </w:r>
          </w:p>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热厝通启动：≤8s</w:t>
            </w:r>
          </w:p>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GNSS天线：5星11频螺旋天线</w:t>
            </w:r>
          </w:p>
          <w:p>
            <w:pPr>
              <w:widowControl/>
              <w:jc w:val="left"/>
              <w:textAlignment w:val="center"/>
              <w:rPr>
                <w:rFonts w:hint="eastAsia" w:ascii="宋体" w:hAnsi="宋体" w:cs="宋体"/>
                <w:color w:val="auto"/>
                <w:kern w:val="0"/>
                <w:sz w:val="24"/>
                <w:highlight w:val="none"/>
                <w:lang w:bidi="ar"/>
              </w:rPr>
            </w:pPr>
          </w:p>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CPU：八核2.0GHz</w:t>
            </w:r>
          </w:p>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RAM：6G</w:t>
            </w:r>
          </w:p>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ROM：128G</w:t>
            </w:r>
          </w:p>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扩展：可扩展最大1T 存储卡</w:t>
            </w:r>
          </w:p>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尺寸：8.1英寸</w:t>
            </w:r>
          </w:p>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分辨率：1920*1200 FHD IPS</w:t>
            </w:r>
          </w:p>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亮度：平均亮度不小于600nit</w:t>
            </w:r>
          </w:p>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触摸屛：5点电容触控屏，FHD</w:t>
            </w:r>
          </w:p>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前置：前置摄像头8M</w:t>
            </w:r>
          </w:p>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后置：后置摄像头16MP、LED闪光灯，支持自动变焦</w:t>
            </w:r>
          </w:p>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等级：IP67</w:t>
            </w:r>
          </w:p>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防摔：1.5米自由跌落无损</w:t>
            </w:r>
          </w:p>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湿度：5% RH -95% RH(无凝结)</w:t>
            </w:r>
          </w:p>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工作温度：-20℃~60℃</w:t>
            </w:r>
          </w:p>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储存温度：-40℃~70℃</w:t>
            </w:r>
          </w:p>
        </w:tc>
        <w:tc>
          <w:tcPr>
            <w:tcW w:w="442" w:type="pct"/>
            <w:tcBorders>
              <w:tl2br w:val="nil"/>
              <w:tr2bl w:val="nil"/>
            </w:tcBorders>
            <w:shd w:val="clear" w:color="auto" w:fill="FFFFFF"/>
            <w:noWrap/>
            <w:vAlign w:val="center"/>
          </w:tcPr>
          <w:p>
            <w:pPr>
              <w:widowControl/>
              <w:jc w:val="center"/>
              <w:textAlignment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10</w:t>
            </w:r>
          </w:p>
        </w:tc>
        <w:tc>
          <w:tcPr>
            <w:tcW w:w="839" w:type="pct"/>
            <w:tcBorders>
              <w:tl2br w:val="nil"/>
              <w:tr2bl w:val="nil"/>
            </w:tcBorders>
            <w:shd w:val="clear" w:color="auto" w:fill="FFFFFF"/>
            <w:noWrap/>
            <w:vAlign w:val="center"/>
          </w:tcPr>
          <w:p>
            <w:pPr>
              <w:widowControl/>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套</w:t>
            </w:r>
          </w:p>
        </w:tc>
        <w:tc>
          <w:tcPr>
            <w:tcW w:w="452" w:type="pct"/>
            <w:tcBorders>
              <w:tl2br w:val="nil"/>
              <w:tr2bl w:val="nil"/>
            </w:tcBorders>
            <w:shd w:val="clear" w:color="auto" w:fill="auto"/>
            <w:vAlign w:val="center"/>
          </w:tcPr>
          <w:p>
            <w:pP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0" w:hRule="atLeast"/>
        </w:trPr>
        <w:tc>
          <w:tcPr>
            <w:tcW w:w="442" w:type="pct"/>
            <w:tcBorders>
              <w:tl2br w:val="nil"/>
              <w:tr2bl w:val="nil"/>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442" w:type="pct"/>
            <w:vMerge w:val="restar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云资源</w:t>
            </w:r>
          </w:p>
        </w:tc>
        <w:tc>
          <w:tcPr>
            <w:tcW w:w="697" w:type="pc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应用服务器【电信政务云信创区】</w:t>
            </w:r>
          </w:p>
        </w:tc>
        <w:tc>
          <w:tcPr>
            <w:tcW w:w="1683" w:type="pc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32核32G运行内存4TB存储</w:t>
            </w:r>
          </w:p>
        </w:tc>
        <w:tc>
          <w:tcPr>
            <w:tcW w:w="442" w:type="pc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839" w:type="pc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台/年</w:t>
            </w:r>
          </w:p>
        </w:tc>
        <w:tc>
          <w:tcPr>
            <w:tcW w:w="452" w:type="pct"/>
            <w:tcBorders>
              <w:tl2br w:val="nil"/>
              <w:tr2bl w:val="nil"/>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含三年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0" w:hRule="atLeast"/>
        </w:trPr>
        <w:tc>
          <w:tcPr>
            <w:tcW w:w="442" w:type="pct"/>
            <w:tcBorders>
              <w:tl2br w:val="nil"/>
              <w:tr2bl w:val="nil"/>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442" w:type="pct"/>
            <w:vMerge w:val="continue"/>
            <w:tcBorders>
              <w:tl2br w:val="nil"/>
              <w:tr2bl w:val="nil"/>
            </w:tcBorders>
            <w:shd w:val="clear" w:color="auto" w:fill="auto"/>
            <w:vAlign w:val="center"/>
          </w:tcPr>
          <w:p>
            <w:pPr>
              <w:jc w:val="center"/>
              <w:rPr>
                <w:rFonts w:hint="eastAsia" w:ascii="宋体" w:hAnsi="宋体" w:cs="宋体"/>
                <w:color w:val="auto"/>
                <w:sz w:val="24"/>
                <w:highlight w:val="none"/>
              </w:rPr>
            </w:pPr>
          </w:p>
        </w:tc>
        <w:tc>
          <w:tcPr>
            <w:tcW w:w="697" w:type="pc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存储服务器【电信政务云信创区】</w:t>
            </w:r>
          </w:p>
        </w:tc>
        <w:tc>
          <w:tcPr>
            <w:tcW w:w="1683" w:type="pc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32核64G运行内存20TB存储</w:t>
            </w:r>
          </w:p>
        </w:tc>
        <w:tc>
          <w:tcPr>
            <w:tcW w:w="442" w:type="pc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39" w:type="pc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台/年</w:t>
            </w:r>
          </w:p>
        </w:tc>
        <w:tc>
          <w:tcPr>
            <w:tcW w:w="452" w:type="pct"/>
            <w:tcBorders>
              <w:tl2br w:val="nil"/>
              <w:tr2bl w:val="nil"/>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含三年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0" w:hRule="atLeast"/>
        </w:trPr>
        <w:tc>
          <w:tcPr>
            <w:tcW w:w="442" w:type="pct"/>
            <w:tcBorders>
              <w:tl2br w:val="nil"/>
              <w:tr2bl w:val="nil"/>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442" w:type="pct"/>
            <w:vMerge w:val="continue"/>
            <w:tcBorders>
              <w:tl2br w:val="nil"/>
              <w:tr2bl w:val="nil"/>
            </w:tcBorders>
            <w:shd w:val="clear" w:color="auto" w:fill="auto"/>
            <w:vAlign w:val="center"/>
          </w:tcPr>
          <w:p>
            <w:pPr>
              <w:jc w:val="center"/>
              <w:rPr>
                <w:rFonts w:hint="eastAsia" w:ascii="宋体" w:hAnsi="宋体" w:cs="宋体"/>
                <w:color w:val="auto"/>
                <w:sz w:val="24"/>
                <w:highlight w:val="none"/>
              </w:rPr>
            </w:pPr>
          </w:p>
        </w:tc>
        <w:tc>
          <w:tcPr>
            <w:tcW w:w="697" w:type="pc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存储服务器【电信政务云信创区】</w:t>
            </w:r>
          </w:p>
        </w:tc>
        <w:tc>
          <w:tcPr>
            <w:tcW w:w="1683" w:type="pc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32核32G运行内存6TB存储</w:t>
            </w:r>
          </w:p>
        </w:tc>
        <w:tc>
          <w:tcPr>
            <w:tcW w:w="442" w:type="pc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839" w:type="pc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台/年</w:t>
            </w:r>
          </w:p>
        </w:tc>
        <w:tc>
          <w:tcPr>
            <w:tcW w:w="452" w:type="pct"/>
            <w:tcBorders>
              <w:tl2br w:val="nil"/>
              <w:tr2bl w:val="nil"/>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含三年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0" w:hRule="atLeast"/>
        </w:trPr>
        <w:tc>
          <w:tcPr>
            <w:tcW w:w="442" w:type="pct"/>
            <w:tcBorders>
              <w:tl2br w:val="nil"/>
              <w:tr2bl w:val="nil"/>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442" w:type="pct"/>
            <w:vMerge w:val="continue"/>
            <w:tcBorders>
              <w:tl2br w:val="nil"/>
              <w:tr2bl w:val="nil"/>
            </w:tcBorders>
            <w:shd w:val="clear" w:color="auto" w:fill="auto"/>
            <w:vAlign w:val="center"/>
          </w:tcPr>
          <w:p>
            <w:pPr>
              <w:jc w:val="center"/>
              <w:rPr>
                <w:rFonts w:hint="eastAsia" w:ascii="宋体" w:hAnsi="宋体" w:cs="宋体"/>
                <w:color w:val="auto"/>
                <w:sz w:val="24"/>
                <w:highlight w:val="none"/>
              </w:rPr>
            </w:pPr>
          </w:p>
        </w:tc>
        <w:tc>
          <w:tcPr>
            <w:tcW w:w="697" w:type="pc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缓存服务器【电信政务云信创区】</w:t>
            </w:r>
          </w:p>
        </w:tc>
        <w:tc>
          <w:tcPr>
            <w:tcW w:w="1683" w:type="pc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16核32G运行内存3TB存储</w:t>
            </w:r>
          </w:p>
        </w:tc>
        <w:tc>
          <w:tcPr>
            <w:tcW w:w="442" w:type="pc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39" w:type="pc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台/年</w:t>
            </w:r>
          </w:p>
        </w:tc>
        <w:tc>
          <w:tcPr>
            <w:tcW w:w="452" w:type="pct"/>
            <w:tcBorders>
              <w:tl2br w:val="nil"/>
              <w:tr2bl w:val="nil"/>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含三年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0" w:hRule="atLeast"/>
        </w:trPr>
        <w:tc>
          <w:tcPr>
            <w:tcW w:w="442" w:type="pct"/>
            <w:tcBorders>
              <w:tl2br w:val="nil"/>
              <w:tr2bl w:val="nil"/>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w:t>
            </w:r>
          </w:p>
        </w:tc>
        <w:tc>
          <w:tcPr>
            <w:tcW w:w="442" w:type="pct"/>
            <w:vMerge w:val="continue"/>
            <w:tcBorders>
              <w:tl2br w:val="nil"/>
              <w:tr2bl w:val="nil"/>
            </w:tcBorders>
            <w:shd w:val="clear" w:color="auto" w:fill="auto"/>
            <w:vAlign w:val="center"/>
          </w:tcPr>
          <w:p>
            <w:pPr>
              <w:jc w:val="center"/>
              <w:rPr>
                <w:rFonts w:hint="eastAsia" w:ascii="宋体" w:hAnsi="宋体" w:cs="宋体"/>
                <w:color w:val="auto"/>
                <w:sz w:val="24"/>
                <w:highlight w:val="none"/>
              </w:rPr>
            </w:pPr>
          </w:p>
        </w:tc>
        <w:tc>
          <w:tcPr>
            <w:tcW w:w="697" w:type="pc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备份服务器【电信政务云信创区】</w:t>
            </w:r>
          </w:p>
        </w:tc>
        <w:tc>
          <w:tcPr>
            <w:tcW w:w="1683" w:type="pc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16核32G运行内存25TB存储</w:t>
            </w:r>
          </w:p>
        </w:tc>
        <w:tc>
          <w:tcPr>
            <w:tcW w:w="442" w:type="pc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39" w:type="pc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台/年</w:t>
            </w:r>
          </w:p>
        </w:tc>
        <w:tc>
          <w:tcPr>
            <w:tcW w:w="452" w:type="pct"/>
            <w:tcBorders>
              <w:tl2br w:val="nil"/>
              <w:tr2bl w:val="nil"/>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含三年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0" w:hRule="atLeast"/>
        </w:trPr>
        <w:tc>
          <w:tcPr>
            <w:tcW w:w="442" w:type="pct"/>
            <w:tcBorders>
              <w:tl2br w:val="nil"/>
              <w:tr2bl w:val="nil"/>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w:t>
            </w:r>
          </w:p>
        </w:tc>
        <w:tc>
          <w:tcPr>
            <w:tcW w:w="442" w:type="pct"/>
            <w:vMerge w:val="continue"/>
            <w:tcBorders>
              <w:tl2br w:val="nil"/>
              <w:tr2bl w:val="nil"/>
            </w:tcBorders>
            <w:shd w:val="clear" w:color="auto" w:fill="auto"/>
            <w:vAlign w:val="center"/>
          </w:tcPr>
          <w:p>
            <w:pPr>
              <w:jc w:val="center"/>
              <w:rPr>
                <w:rFonts w:hint="eastAsia" w:ascii="宋体" w:hAnsi="宋体" w:cs="宋体"/>
                <w:color w:val="auto"/>
                <w:sz w:val="24"/>
                <w:highlight w:val="none"/>
              </w:rPr>
            </w:pPr>
          </w:p>
        </w:tc>
        <w:tc>
          <w:tcPr>
            <w:tcW w:w="697" w:type="pc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服务器【移动政务云信创区】</w:t>
            </w:r>
          </w:p>
        </w:tc>
        <w:tc>
          <w:tcPr>
            <w:tcW w:w="1683" w:type="pc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16核32G运行内存300GB存储</w:t>
            </w:r>
          </w:p>
        </w:tc>
        <w:tc>
          <w:tcPr>
            <w:tcW w:w="442" w:type="pc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839" w:type="pc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台/年</w:t>
            </w:r>
          </w:p>
        </w:tc>
        <w:tc>
          <w:tcPr>
            <w:tcW w:w="452" w:type="pct"/>
            <w:tcBorders>
              <w:tl2br w:val="nil"/>
              <w:tr2bl w:val="nil"/>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含三年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442" w:type="pct"/>
            <w:tcBorders>
              <w:tl2br w:val="nil"/>
              <w:tr2bl w:val="nil"/>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w:t>
            </w:r>
          </w:p>
        </w:tc>
        <w:tc>
          <w:tcPr>
            <w:tcW w:w="442" w:type="pct"/>
            <w:vMerge w:val="continue"/>
            <w:tcBorders>
              <w:tl2br w:val="nil"/>
              <w:tr2bl w:val="nil"/>
            </w:tcBorders>
            <w:shd w:val="clear" w:color="auto" w:fill="auto"/>
            <w:vAlign w:val="center"/>
          </w:tcPr>
          <w:p>
            <w:pPr>
              <w:jc w:val="center"/>
              <w:rPr>
                <w:rFonts w:hint="eastAsia" w:ascii="宋体" w:hAnsi="宋体" w:cs="宋体"/>
                <w:color w:val="auto"/>
                <w:sz w:val="24"/>
                <w:highlight w:val="none"/>
              </w:rPr>
            </w:pPr>
          </w:p>
        </w:tc>
        <w:tc>
          <w:tcPr>
            <w:tcW w:w="697" w:type="pc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云负载均衡</w:t>
            </w:r>
          </w:p>
        </w:tc>
        <w:tc>
          <w:tcPr>
            <w:tcW w:w="1683" w:type="pc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实例</w:t>
            </w:r>
          </w:p>
        </w:tc>
        <w:tc>
          <w:tcPr>
            <w:tcW w:w="442" w:type="pc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30</w:t>
            </w:r>
          </w:p>
        </w:tc>
        <w:tc>
          <w:tcPr>
            <w:tcW w:w="839" w:type="pc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台/年</w:t>
            </w:r>
          </w:p>
        </w:tc>
        <w:tc>
          <w:tcPr>
            <w:tcW w:w="452" w:type="pct"/>
            <w:tcBorders>
              <w:tl2br w:val="nil"/>
              <w:tr2bl w:val="nil"/>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含三年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442" w:type="pct"/>
            <w:tcBorders>
              <w:tl2br w:val="nil"/>
              <w:tr2bl w:val="nil"/>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442" w:type="pct"/>
            <w:vMerge w:val="continue"/>
            <w:tcBorders>
              <w:tl2br w:val="nil"/>
              <w:tr2bl w:val="nil"/>
            </w:tcBorders>
            <w:shd w:val="clear" w:color="auto" w:fill="auto"/>
            <w:vAlign w:val="center"/>
          </w:tcPr>
          <w:p>
            <w:pPr>
              <w:jc w:val="center"/>
              <w:rPr>
                <w:rFonts w:hint="eastAsia" w:ascii="宋体" w:hAnsi="宋体" w:cs="宋体"/>
                <w:color w:val="auto"/>
                <w:sz w:val="24"/>
                <w:highlight w:val="none"/>
              </w:rPr>
            </w:pPr>
          </w:p>
        </w:tc>
        <w:tc>
          <w:tcPr>
            <w:tcW w:w="697" w:type="pc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弹性公网IP</w:t>
            </w:r>
          </w:p>
        </w:tc>
        <w:tc>
          <w:tcPr>
            <w:tcW w:w="1683" w:type="pc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500Mbps</w:t>
            </w:r>
          </w:p>
        </w:tc>
        <w:tc>
          <w:tcPr>
            <w:tcW w:w="442" w:type="pc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39" w:type="pc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台/年</w:t>
            </w:r>
          </w:p>
        </w:tc>
        <w:tc>
          <w:tcPr>
            <w:tcW w:w="452" w:type="pct"/>
            <w:tcBorders>
              <w:tl2br w:val="nil"/>
              <w:tr2bl w:val="nil"/>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含三年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442" w:type="pct"/>
            <w:tcBorders>
              <w:tl2br w:val="nil"/>
              <w:tr2bl w:val="nil"/>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w:t>
            </w:r>
          </w:p>
        </w:tc>
        <w:tc>
          <w:tcPr>
            <w:tcW w:w="442" w:type="pct"/>
            <w:vMerge w:val="continue"/>
            <w:tcBorders>
              <w:tl2br w:val="nil"/>
              <w:tr2bl w:val="nil"/>
            </w:tcBorders>
            <w:shd w:val="clear" w:color="auto" w:fill="auto"/>
            <w:vAlign w:val="center"/>
          </w:tcPr>
          <w:p>
            <w:pPr>
              <w:jc w:val="center"/>
              <w:rPr>
                <w:rFonts w:hint="eastAsia" w:ascii="宋体" w:hAnsi="宋体" w:cs="宋体"/>
                <w:color w:val="auto"/>
                <w:sz w:val="24"/>
                <w:highlight w:val="none"/>
              </w:rPr>
            </w:pPr>
          </w:p>
        </w:tc>
        <w:tc>
          <w:tcPr>
            <w:tcW w:w="697" w:type="pc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堡垒机</w:t>
            </w:r>
          </w:p>
        </w:tc>
        <w:tc>
          <w:tcPr>
            <w:tcW w:w="1683" w:type="pc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云安全-堡垒机服务</w:t>
            </w:r>
          </w:p>
        </w:tc>
        <w:tc>
          <w:tcPr>
            <w:tcW w:w="442" w:type="pc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39" w:type="pc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台/年</w:t>
            </w:r>
          </w:p>
        </w:tc>
        <w:tc>
          <w:tcPr>
            <w:tcW w:w="452" w:type="pct"/>
            <w:tcBorders>
              <w:tl2br w:val="nil"/>
              <w:tr2bl w:val="nil"/>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含三年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442" w:type="pct"/>
            <w:tcBorders>
              <w:tl2br w:val="nil"/>
              <w:tr2bl w:val="nil"/>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w:t>
            </w:r>
          </w:p>
        </w:tc>
        <w:tc>
          <w:tcPr>
            <w:tcW w:w="442" w:type="pct"/>
            <w:vMerge w:val="continue"/>
            <w:tcBorders>
              <w:tl2br w:val="nil"/>
              <w:tr2bl w:val="nil"/>
            </w:tcBorders>
            <w:shd w:val="clear" w:color="auto" w:fill="auto"/>
            <w:vAlign w:val="center"/>
          </w:tcPr>
          <w:p>
            <w:pPr>
              <w:jc w:val="center"/>
              <w:rPr>
                <w:rFonts w:hint="eastAsia" w:ascii="宋体" w:hAnsi="宋体" w:cs="宋体"/>
                <w:color w:val="auto"/>
                <w:sz w:val="24"/>
                <w:highlight w:val="none"/>
              </w:rPr>
            </w:pPr>
          </w:p>
        </w:tc>
        <w:tc>
          <w:tcPr>
            <w:tcW w:w="697" w:type="pc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主机安全</w:t>
            </w:r>
          </w:p>
        </w:tc>
        <w:tc>
          <w:tcPr>
            <w:tcW w:w="1683" w:type="pc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云安全-主机安全</w:t>
            </w:r>
          </w:p>
        </w:tc>
        <w:tc>
          <w:tcPr>
            <w:tcW w:w="442" w:type="pc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w:t>
            </w:r>
          </w:p>
        </w:tc>
        <w:tc>
          <w:tcPr>
            <w:tcW w:w="839" w:type="pc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台/年</w:t>
            </w:r>
          </w:p>
        </w:tc>
        <w:tc>
          <w:tcPr>
            <w:tcW w:w="452" w:type="pct"/>
            <w:tcBorders>
              <w:tl2br w:val="nil"/>
              <w:tr2bl w:val="nil"/>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含三年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trPr>
        <w:tc>
          <w:tcPr>
            <w:tcW w:w="442" w:type="pct"/>
            <w:tcBorders>
              <w:tl2br w:val="nil"/>
              <w:tr2bl w:val="nil"/>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w:t>
            </w:r>
          </w:p>
        </w:tc>
        <w:tc>
          <w:tcPr>
            <w:tcW w:w="442" w:type="pct"/>
            <w:vMerge w:val="continue"/>
            <w:tcBorders>
              <w:tl2br w:val="nil"/>
              <w:tr2bl w:val="nil"/>
            </w:tcBorders>
            <w:shd w:val="clear" w:color="auto" w:fill="auto"/>
            <w:vAlign w:val="center"/>
          </w:tcPr>
          <w:p>
            <w:pPr>
              <w:jc w:val="center"/>
              <w:rPr>
                <w:rFonts w:hint="eastAsia" w:ascii="宋体" w:hAnsi="宋体" w:cs="宋体"/>
                <w:color w:val="auto"/>
                <w:sz w:val="24"/>
                <w:highlight w:val="none"/>
              </w:rPr>
            </w:pPr>
          </w:p>
        </w:tc>
        <w:tc>
          <w:tcPr>
            <w:tcW w:w="697" w:type="pc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web应用防火墙</w:t>
            </w:r>
          </w:p>
        </w:tc>
        <w:tc>
          <w:tcPr>
            <w:tcW w:w="1683" w:type="pc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云安全-web应用防火墙</w:t>
            </w:r>
          </w:p>
        </w:tc>
        <w:tc>
          <w:tcPr>
            <w:tcW w:w="442" w:type="pc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39" w:type="pc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台/年</w:t>
            </w:r>
          </w:p>
        </w:tc>
        <w:tc>
          <w:tcPr>
            <w:tcW w:w="452" w:type="pct"/>
            <w:tcBorders>
              <w:tl2br w:val="nil"/>
              <w:tr2bl w:val="nil"/>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含三年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442" w:type="pct"/>
            <w:tcBorders>
              <w:tl2br w:val="nil"/>
              <w:tr2bl w:val="nil"/>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w:t>
            </w:r>
          </w:p>
        </w:tc>
        <w:tc>
          <w:tcPr>
            <w:tcW w:w="442" w:type="pct"/>
            <w:vMerge w:val="continue"/>
            <w:tcBorders>
              <w:tl2br w:val="nil"/>
              <w:tr2bl w:val="nil"/>
            </w:tcBorders>
            <w:shd w:val="clear" w:color="auto" w:fill="auto"/>
            <w:vAlign w:val="center"/>
          </w:tcPr>
          <w:p>
            <w:pPr>
              <w:jc w:val="center"/>
              <w:rPr>
                <w:rFonts w:hint="eastAsia" w:ascii="宋体" w:hAnsi="宋体" w:cs="宋体"/>
                <w:color w:val="auto"/>
                <w:sz w:val="24"/>
                <w:highlight w:val="none"/>
              </w:rPr>
            </w:pPr>
          </w:p>
        </w:tc>
        <w:tc>
          <w:tcPr>
            <w:tcW w:w="697" w:type="pc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日志审计</w:t>
            </w:r>
          </w:p>
        </w:tc>
        <w:tc>
          <w:tcPr>
            <w:tcW w:w="1683" w:type="pc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云安全-日志审计</w:t>
            </w:r>
          </w:p>
        </w:tc>
        <w:tc>
          <w:tcPr>
            <w:tcW w:w="442" w:type="pc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w:t>
            </w:r>
          </w:p>
        </w:tc>
        <w:tc>
          <w:tcPr>
            <w:tcW w:w="839" w:type="pc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台/年</w:t>
            </w:r>
          </w:p>
        </w:tc>
        <w:tc>
          <w:tcPr>
            <w:tcW w:w="452" w:type="pct"/>
            <w:tcBorders>
              <w:tl2br w:val="nil"/>
              <w:tr2bl w:val="nil"/>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含三年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trPr>
        <w:tc>
          <w:tcPr>
            <w:tcW w:w="442" w:type="pct"/>
            <w:tcBorders>
              <w:tl2br w:val="nil"/>
              <w:tr2bl w:val="nil"/>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w:t>
            </w:r>
          </w:p>
        </w:tc>
        <w:tc>
          <w:tcPr>
            <w:tcW w:w="442" w:type="pct"/>
            <w:vMerge w:val="continue"/>
            <w:tcBorders>
              <w:tl2br w:val="nil"/>
              <w:tr2bl w:val="nil"/>
            </w:tcBorders>
            <w:shd w:val="clear" w:color="auto" w:fill="auto"/>
            <w:vAlign w:val="center"/>
          </w:tcPr>
          <w:p>
            <w:pPr>
              <w:jc w:val="center"/>
              <w:rPr>
                <w:rFonts w:hint="eastAsia" w:ascii="宋体" w:hAnsi="宋体" w:cs="宋体"/>
                <w:color w:val="auto"/>
                <w:sz w:val="24"/>
                <w:highlight w:val="none"/>
              </w:rPr>
            </w:pPr>
          </w:p>
        </w:tc>
        <w:tc>
          <w:tcPr>
            <w:tcW w:w="697" w:type="pc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国产操作系统软件</w:t>
            </w:r>
          </w:p>
        </w:tc>
        <w:tc>
          <w:tcPr>
            <w:tcW w:w="1683" w:type="pc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国产操作系统软件</w:t>
            </w:r>
          </w:p>
        </w:tc>
        <w:tc>
          <w:tcPr>
            <w:tcW w:w="442" w:type="pc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w:t>
            </w:r>
          </w:p>
        </w:tc>
        <w:tc>
          <w:tcPr>
            <w:tcW w:w="839" w:type="pc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452" w:type="pct"/>
            <w:tcBorders>
              <w:tl2br w:val="nil"/>
              <w:tr2bl w:val="nil"/>
            </w:tcBorders>
            <w:shd w:val="clear" w:color="auto" w:fill="auto"/>
            <w:vAlign w:val="center"/>
          </w:tcPr>
          <w:p>
            <w:pP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trPr>
        <w:tc>
          <w:tcPr>
            <w:tcW w:w="442" w:type="pct"/>
            <w:tcBorders>
              <w:tl2br w:val="nil"/>
              <w:tr2bl w:val="nil"/>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16</w:t>
            </w:r>
          </w:p>
        </w:tc>
        <w:tc>
          <w:tcPr>
            <w:tcW w:w="442" w:type="pct"/>
            <w:vMerge w:val="continue"/>
            <w:tcBorders>
              <w:tl2br w:val="nil"/>
              <w:tr2bl w:val="nil"/>
            </w:tcBorders>
            <w:shd w:val="clear" w:color="auto" w:fill="auto"/>
            <w:vAlign w:val="center"/>
          </w:tcPr>
          <w:p>
            <w:pPr>
              <w:jc w:val="center"/>
              <w:rPr>
                <w:rFonts w:hint="eastAsia" w:ascii="宋体" w:hAnsi="宋体" w:cs="宋体"/>
                <w:color w:val="auto"/>
                <w:sz w:val="24"/>
                <w:highlight w:val="none"/>
              </w:rPr>
            </w:pPr>
          </w:p>
        </w:tc>
        <w:tc>
          <w:tcPr>
            <w:tcW w:w="697" w:type="pc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国产数据库软件</w:t>
            </w:r>
          </w:p>
        </w:tc>
        <w:tc>
          <w:tcPr>
            <w:tcW w:w="1683" w:type="pc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国产数据库软件</w:t>
            </w:r>
          </w:p>
        </w:tc>
        <w:tc>
          <w:tcPr>
            <w:tcW w:w="442" w:type="pc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839" w:type="pc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452" w:type="pct"/>
            <w:tcBorders>
              <w:tl2br w:val="nil"/>
              <w:tr2bl w:val="nil"/>
            </w:tcBorders>
            <w:shd w:val="clear" w:color="auto" w:fill="auto"/>
            <w:vAlign w:val="center"/>
          </w:tcPr>
          <w:p>
            <w:pP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0" w:hRule="atLeast"/>
        </w:trPr>
        <w:tc>
          <w:tcPr>
            <w:tcW w:w="442" w:type="pct"/>
            <w:tcBorders>
              <w:tl2br w:val="nil"/>
              <w:tr2bl w:val="nil"/>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17</w:t>
            </w:r>
          </w:p>
        </w:tc>
        <w:tc>
          <w:tcPr>
            <w:tcW w:w="442" w:type="pct"/>
            <w:vMerge w:val="continue"/>
            <w:tcBorders>
              <w:tl2br w:val="nil"/>
              <w:tr2bl w:val="nil"/>
            </w:tcBorders>
            <w:shd w:val="clear" w:color="auto" w:fill="auto"/>
            <w:vAlign w:val="center"/>
          </w:tcPr>
          <w:p>
            <w:pPr>
              <w:jc w:val="center"/>
              <w:rPr>
                <w:rFonts w:hint="eastAsia" w:ascii="宋体" w:hAnsi="宋体" w:cs="宋体"/>
                <w:color w:val="auto"/>
                <w:sz w:val="24"/>
                <w:highlight w:val="none"/>
              </w:rPr>
            </w:pPr>
          </w:p>
        </w:tc>
        <w:tc>
          <w:tcPr>
            <w:tcW w:w="697" w:type="pc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国产web中间件软件</w:t>
            </w:r>
          </w:p>
        </w:tc>
        <w:tc>
          <w:tcPr>
            <w:tcW w:w="1683" w:type="pc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国产web中间件软件</w:t>
            </w:r>
          </w:p>
        </w:tc>
        <w:tc>
          <w:tcPr>
            <w:tcW w:w="442" w:type="pc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839" w:type="pc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452" w:type="pct"/>
            <w:tcBorders>
              <w:tl2br w:val="nil"/>
              <w:tr2bl w:val="nil"/>
            </w:tcBorders>
            <w:shd w:val="clear" w:color="auto" w:fill="auto"/>
            <w:vAlign w:val="center"/>
          </w:tcPr>
          <w:p>
            <w:pP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trPr>
        <w:tc>
          <w:tcPr>
            <w:tcW w:w="442" w:type="pct"/>
            <w:tcBorders>
              <w:tl2br w:val="nil"/>
              <w:tr2bl w:val="nil"/>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18</w:t>
            </w:r>
          </w:p>
        </w:tc>
        <w:tc>
          <w:tcPr>
            <w:tcW w:w="442" w:type="pct"/>
            <w:vMerge w:val="continue"/>
            <w:tcBorders>
              <w:tl2br w:val="nil"/>
              <w:tr2bl w:val="nil"/>
            </w:tcBorders>
            <w:shd w:val="clear" w:color="auto" w:fill="auto"/>
            <w:vAlign w:val="center"/>
          </w:tcPr>
          <w:p>
            <w:pPr>
              <w:jc w:val="center"/>
              <w:rPr>
                <w:rFonts w:hint="eastAsia" w:ascii="宋体" w:hAnsi="宋体" w:cs="宋体"/>
                <w:color w:val="auto"/>
                <w:sz w:val="24"/>
                <w:highlight w:val="none"/>
              </w:rPr>
            </w:pPr>
          </w:p>
        </w:tc>
        <w:tc>
          <w:tcPr>
            <w:tcW w:w="697" w:type="pc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上线检测服务</w:t>
            </w:r>
          </w:p>
        </w:tc>
        <w:tc>
          <w:tcPr>
            <w:tcW w:w="1683" w:type="pc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跳板机上线检测</w:t>
            </w:r>
          </w:p>
        </w:tc>
        <w:tc>
          <w:tcPr>
            <w:tcW w:w="442" w:type="pc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839" w:type="pct"/>
            <w:tcBorders>
              <w:tl2br w:val="nil"/>
              <w:tr2bl w:val="nil"/>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次</w:t>
            </w:r>
          </w:p>
        </w:tc>
        <w:tc>
          <w:tcPr>
            <w:tcW w:w="452" w:type="pct"/>
            <w:tcBorders>
              <w:tl2br w:val="nil"/>
              <w:tr2bl w:val="nil"/>
            </w:tcBorders>
            <w:shd w:val="clear" w:color="auto" w:fill="auto"/>
            <w:vAlign w:val="center"/>
          </w:tcPr>
          <w:p>
            <w:pPr>
              <w:rPr>
                <w:rFonts w:hint="eastAsia" w:ascii="宋体" w:hAnsi="宋体" w:cs="宋体"/>
                <w:color w:val="auto"/>
                <w:sz w:val="24"/>
                <w:highlight w:val="none"/>
              </w:rPr>
            </w:pPr>
          </w:p>
        </w:tc>
      </w:tr>
    </w:tbl>
    <w:p>
      <w:pPr>
        <w:pStyle w:val="32"/>
        <w:spacing w:before="0" w:after="0" w:line="440" w:lineRule="exact"/>
        <w:ind w:left="0" w:firstLine="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3.2.3其他清单</w:t>
      </w:r>
    </w:p>
    <w:tbl>
      <w:tblPr>
        <w:tblStyle w:val="23"/>
        <w:tblW w:w="4997" w:type="pct"/>
        <w:tblInd w:w="0" w:type="dxa"/>
        <w:tblLayout w:type="autofit"/>
        <w:tblCellMar>
          <w:top w:w="0" w:type="dxa"/>
          <w:left w:w="108" w:type="dxa"/>
          <w:bottom w:w="0" w:type="dxa"/>
          <w:right w:w="108" w:type="dxa"/>
        </w:tblCellMar>
      </w:tblPr>
      <w:tblGrid>
        <w:gridCol w:w="1703"/>
        <w:gridCol w:w="1705"/>
        <w:gridCol w:w="1705"/>
        <w:gridCol w:w="1705"/>
        <w:gridCol w:w="1705"/>
      </w:tblGrid>
      <w:tr>
        <w:tblPrEx>
          <w:tblCellMar>
            <w:top w:w="0" w:type="dxa"/>
            <w:left w:w="108" w:type="dxa"/>
            <w:bottom w:w="0" w:type="dxa"/>
            <w:right w:w="108" w:type="dxa"/>
          </w:tblCellMar>
        </w:tblPrEx>
        <w:trPr>
          <w:trHeight w:val="1140"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序号</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建设名称</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建设内容内容</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数量</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单位</w:t>
            </w:r>
          </w:p>
        </w:tc>
      </w:tr>
      <w:tr>
        <w:tblPrEx>
          <w:tblCellMar>
            <w:top w:w="0" w:type="dxa"/>
            <w:left w:w="108" w:type="dxa"/>
            <w:bottom w:w="0" w:type="dxa"/>
            <w:right w:w="108" w:type="dxa"/>
          </w:tblCellMar>
        </w:tblPrEx>
        <w:trPr>
          <w:trHeight w:val="840"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等保测评</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应用等保测评费用</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项</w:t>
            </w:r>
          </w:p>
        </w:tc>
      </w:tr>
      <w:tr>
        <w:tblPrEx>
          <w:tblCellMar>
            <w:top w:w="0" w:type="dxa"/>
            <w:left w:w="108" w:type="dxa"/>
            <w:bottom w:w="0" w:type="dxa"/>
            <w:right w:w="108" w:type="dxa"/>
          </w:tblCellMar>
        </w:tblPrEx>
        <w:trPr>
          <w:trHeight w:val="840"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密码应用测评</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密码应用测评费用</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项</w:t>
            </w:r>
          </w:p>
        </w:tc>
      </w:tr>
    </w:tbl>
    <w:p>
      <w:pPr>
        <w:rPr>
          <w:rFonts w:hint="eastAsia" w:ascii="宋体" w:hAnsi="宋体" w:cs="宋体"/>
          <w:color w:val="auto"/>
          <w:sz w:val="24"/>
          <w:highlight w:val="none"/>
        </w:rPr>
      </w:pPr>
      <w:r>
        <w:rPr>
          <w:rFonts w:hint="eastAsia" w:ascii="宋体" w:hAnsi="宋体" w:cs="宋体"/>
          <w:color w:val="auto"/>
          <w:sz w:val="24"/>
          <w:highlight w:val="none"/>
        </w:rPr>
        <w:t>注:根据定级结果进行等保及密评测评工作。</w:t>
      </w:r>
    </w:p>
    <w:p>
      <w:pPr>
        <w:pStyle w:val="32"/>
        <w:numPr>
          <w:ilvl w:val="0"/>
          <w:numId w:val="2"/>
        </w:numPr>
        <w:spacing w:before="0" w:after="0" w:line="440" w:lineRule="exac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商务要求</w:t>
      </w:r>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6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bidi="ar"/>
              </w:rPr>
              <w:t>质保期</w:t>
            </w:r>
          </w:p>
        </w:tc>
        <w:tc>
          <w:tcPr>
            <w:tcW w:w="684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lang w:bidi="ar"/>
              </w:rPr>
              <w:t>硬件自初验之日起提供三年质保，软件自项目终验之日起提供两年质保质保期内7×24小时技术服务，2小时内到达现场并提供技术服务。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7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rPr>
                <w:rFonts w:hint="eastAsia" w:ascii="宋体" w:hAnsi="宋体"/>
                <w:color w:val="auto"/>
                <w:sz w:val="24"/>
                <w:highlight w:val="none"/>
              </w:rPr>
            </w:pPr>
            <w:r>
              <w:rPr>
                <w:rFonts w:hint="eastAsia" w:ascii="宋体" w:hAnsi="宋体" w:cs="宋体"/>
                <w:color w:val="auto"/>
                <w:sz w:val="24"/>
                <w:highlight w:val="none"/>
                <w:lang w:bidi="ar"/>
              </w:rPr>
              <w:t>服务标准</w:t>
            </w:r>
          </w:p>
        </w:tc>
        <w:tc>
          <w:tcPr>
            <w:tcW w:w="684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rPr>
                <w:rFonts w:hint="eastAsia" w:ascii="宋体" w:hAnsi="宋体"/>
                <w:color w:val="auto"/>
                <w:sz w:val="24"/>
                <w:highlight w:val="none"/>
              </w:rPr>
            </w:pPr>
            <w:r>
              <w:rPr>
                <w:rFonts w:hint="eastAsia" w:ascii="宋体" w:hAnsi="宋体" w:cs="宋体"/>
                <w:color w:val="auto"/>
                <w:sz w:val="24"/>
                <w:highlight w:val="none"/>
                <w:lang w:bidi="ar"/>
              </w:rPr>
              <w:t>中标方应成立项目管理组织，严格遵守招标方的项目管控要求，制订完善的项目管理制度、流程，合理划分项目管理的阶段，在项目运维过程中对项目进行规范化管理，确保项目运维进度和质量。项目必须在招标方的领导下进行维护，根据项目运维需要，成立项目管理、运维、质量保证等实施组织。中标方所安排的运维驻场人员必须遵守国家的政策、法令，严格执行招标方的各项规章制度，服从招标方的管理和调度，认真履行工作职责，圆满完成招标方安排的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rPr>
                <w:rFonts w:hint="eastAsia" w:ascii="宋体" w:hAnsi="宋体"/>
                <w:color w:val="auto"/>
                <w:sz w:val="24"/>
                <w:highlight w:val="none"/>
              </w:rPr>
            </w:pPr>
            <w:r>
              <w:rPr>
                <w:rFonts w:hint="eastAsia" w:ascii="宋体" w:hAnsi="宋体" w:cs="宋体"/>
                <w:color w:val="auto"/>
                <w:sz w:val="24"/>
                <w:highlight w:val="none"/>
                <w:lang w:bidi="ar"/>
              </w:rPr>
              <w:t>付款条件</w:t>
            </w:r>
          </w:p>
          <w:p>
            <w:pPr>
              <w:snapToGrid w:val="0"/>
              <w:spacing w:line="360" w:lineRule="auto"/>
              <w:rPr>
                <w:rFonts w:hint="eastAsia" w:ascii="宋体" w:hAnsi="宋体"/>
                <w:color w:val="auto"/>
                <w:sz w:val="24"/>
                <w:highlight w:val="none"/>
              </w:rPr>
            </w:pPr>
          </w:p>
        </w:tc>
        <w:tc>
          <w:tcPr>
            <w:tcW w:w="684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付款方式：</w:t>
            </w:r>
          </w:p>
          <w:p>
            <w:pPr>
              <w:spacing w:line="360" w:lineRule="auto"/>
              <w:rPr>
                <w:rFonts w:hint="eastAsia" w:ascii="宋体" w:hAnsi="宋体" w:cs="宋体"/>
                <w:color w:val="auto"/>
                <w:sz w:val="24"/>
                <w:highlight w:val="none"/>
              </w:rPr>
            </w:pPr>
            <w:r>
              <w:rPr>
                <w:rFonts w:ascii="新宋体" w:hAnsi="新宋体" w:eastAsia="新宋体" w:cs="新宋体"/>
                <w:color w:val="auto"/>
                <w:sz w:val="22"/>
                <w:szCs w:val="22"/>
                <w:highlight w:val="none"/>
              </w:rPr>
              <w:t xml:space="preserve">  </w:t>
            </w:r>
            <w:r>
              <w:rPr>
                <w:rFonts w:hint="eastAsia" w:ascii="宋体" w:hAnsi="宋体" w:cs="宋体"/>
                <w:color w:val="auto"/>
                <w:sz w:val="24"/>
                <w:highlight w:val="none"/>
              </w:rPr>
              <w:t>合同</w:t>
            </w:r>
            <w:r>
              <w:rPr>
                <w:rFonts w:ascii="宋体" w:hAnsi="宋体" w:cs="宋体"/>
                <w:color w:val="auto"/>
                <w:sz w:val="24"/>
                <w:highlight w:val="none"/>
              </w:rPr>
              <w:t>签订及具备实施条件后</w:t>
            </w:r>
            <w:r>
              <w:rPr>
                <w:rFonts w:hint="eastAsia" w:ascii="宋体" w:hAnsi="宋体" w:cs="宋体"/>
                <w:color w:val="auto"/>
                <w:sz w:val="24"/>
                <w:highlight w:val="none"/>
              </w:rPr>
              <w:t>7个工作日内，支付至合同总额的</w:t>
            </w:r>
            <w:r>
              <w:rPr>
                <w:rFonts w:hint="eastAsia" w:ascii="宋体" w:hAnsi="宋体" w:cs="宋体"/>
                <w:color w:val="auto"/>
                <w:sz w:val="24"/>
                <w:highlight w:val="none"/>
                <w:lang w:val="en-US" w:eastAsia="zh-CN"/>
              </w:rPr>
              <w:t>55</w:t>
            </w:r>
            <w:r>
              <w:rPr>
                <w:rFonts w:hint="eastAsia" w:ascii="宋体" w:hAnsi="宋体" w:cs="宋体"/>
                <w:color w:val="auto"/>
                <w:sz w:val="24"/>
                <w:highlight w:val="none"/>
              </w:rPr>
              <w:t>%</w:t>
            </w:r>
            <w:r>
              <w:rPr>
                <w:rFonts w:ascii="宋体" w:hAnsi="宋体" w:cs="宋体"/>
                <w:color w:val="auto"/>
                <w:sz w:val="24"/>
                <w:highlight w:val="none"/>
              </w:rPr>
              <w:t>。</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2025年</w:t>
            </w:r>
            <w:r>
              <w:rPr>
                <w:rFonts w:ascii="宋体" w:hAnsi="宋体" w:cs="宋体"/>
                <w:color w:val="auto"/>
                <w:sz w:val="24"/>
                <w:highlight w:val="none"/>
              </w:rPr>
              <w:t>10月31日前完成总</w:t>
            </w:r>
            <w:r>
              <w:rPr>
                <w:rFonts w:hint="eastAsia" w:ascii="宋体" w:hAnsi="宋体" w:cs="宋体"/>
                <w:color w:val="auto"/>
                <w:sz w:val="24"/>
                <w:highlight w:val="none"/>
              </w:rPr>
              <w:t>项目建设进度</w:t>
            </w:r>
            <w:r>
              <w:rPr>
                <w:rFonts w:ascii="宋体" w:hAnsi="宋体" w:cs="宋体"/>
                <w:color w:val="auto"/>
                <w:sz w:val="24"/>
                <w:highlight w:val="none"/>
              </w:rPr>
              <w:t>的60%，中标方提交2</w:t>
            </w:r>
            <w:r>
              <w:rPr>
                <w:rFonts w:hint="eastAsia" w:ascii="宋体" w:hAnsi="宋体" w:cs="宋体"/>
                <w:color w:val="auto"/>
                <w:sz w:val="24"/>
                <w:highlight w:val="none"/>
              </w:rPr>
              <w:t>025年的阶段性验收</w:t>
            </w:r>
            <w:r>
              <w:rPr>
                <w:rFonts w:ascii="宋体" w:hAnsi="宋体" w:cs="宋体"/>
                <w:color w:val="auto"/>
                <w:sz w:val="24"/>
                <w:highlight w:val="none"/>
              </w:rPr>
              <w:t>申请，项目阶段性验收</w:t>
            </w:r>
            <w:r>
              <w:rPr>
                <w:rFonts w:hint="eastAsia" w:ascii="宋体" w:hAnsi="宋体" w:cs="宋体"/>
                <w:color w:val="auto"/>
                <w:sz w:val="24"/>
                <w:highlight w:val="none"/>
              </w:rPr>
              <w:t>通过后的15个工作日内，支付至合同总额的60%</w:t>
            </w:r>
            <w:r>
              <w:rPr>
                <w:rFonts w:ascii="宋体" w:hAnsi="宋体" w:cs="宋体"/>
                <w:color w:val="auto"/>
                <w:sz w:val="24"/>
                <w:highlight w:val="none"/>
              </w:rPr>
              <w:t>。</w:t>
            </w:r>
          </w:p>
          <w:p>
            <w:pPr>
              <w:spacing w:line="360" w:lineRule="auto"/>
              <w:rPr>
                <w:color w:val="auto"/>
                <w:highlight w:val="none"/>
              </w:rPr>
            </w:pPr>
            <w:r>
              <w:rPr>
                <w:rFonts w:hint="eastAsia" w:ascii="宋体" w:hAnsi="宋体" w:cs="宋体"/>
                <w:color w:val="auto"/>
                <w:sz w:val="24"/>
                <w:highlight w:val="none"/>
              </w:rPr>
              <w:t xml:space="preserve">   202</w:t>
            </w:r>
            <w:r>
              <w:rPr>
                <w:rFonts w:ascii="宋体" w:hAnsi="宋体" w:cs="宋体"/>
                <w:color w:val="auto"/>
                <w:sz w:val="24"/>
                <w:highlight w:val="none"/>
              </w:rPr>
              <w:t>6</w:t>
            </w:r>
            <w:r>
              <w:rPr>
                <w:rFonts w:hint="eastAsia" w:ascii="宋体" w:hAnsi="宋体" w:cs="宋体"/>
                <w:color w:val="auto"/>
                <w:sz w:val="24"/>
                <w:highlight w:val="none"/>
              </w:rPr>
              <w:t>年</w:t>
            </w:r>
            <w:r>
              <w:rPr>
                <w:rFonts w:ascii="宋体" w:hAnsi="宋体" w:cs="宋体"/>
                <w:color w:val="auto"/>
                <w:sz w:val="24"/>
                <w:highlight w:val="none"/>
              </w:rPr>
              <w:t>10月31日前完成项目建设，中标方提交初验申请，项目初验</w:t>
            </w:r>
            <w:r>
              <w:rPr>
                <w:rFonts w:hint="eastAsia" w:ascii="宋体" w:hAnsi="宋体" w:cs="宋体"/>
                <w:color w:val="auto"/>
                <w:sz w:val="24"/>
                <w:highlight w:val="none"/>
              </w:rPr>
              <w:t>通过后的15个工作日内，支付至合同总额的</w:t>
            </w:r>
            <w:r>
              <w:rPr>
                <w:rFonts w:ascii="宋体" w:hAnsi="宋体" w:cs="宋体"/>
                <w:color w:val="auto"/>
                <w:sz w:val="24"/>
                <w:highlight w:val="none"/>
              </w:rPr>
              <w:t>8</w:t>
            </w:r>
            <w:r>
              <w:rPr>
                <w:rFonts w:hint="eastAsia" w:ascii="宋体" w:hAnsi="宋体" w:cs="宋体"/>
                <w:color w:val="auto"/>
                <w:sz w:val="24"/>
                <w:highlight w:val="none"/>
              </w:rPr>
              <w:t>0%</w:t>
            </w:r>
            <w:r>
              <w:rPr>
                <w:rFonts w:ascii="宋体" w:hAnsi="宋体" w:cs="宋体"/>
                <w:color w:val="auto"/>
                <w:sz w:val="24"/>
                <w:highlight w:val="none"/>
              </w:rPr>
              <w:t>。</w:t>
            </w:r>
          </w:p>
          <w:p>
            <w:pPr>
              <w:spacing w:line="360" w:lineRule="auto"/>
              <w:rPr>
                <w:color w:val="auto"/>
                <w:highlight w:val="none"/>
              </w:rPr>
            </w:pPr>
            <w:r>
              <w:rPr>
                <w:rFonts w:hint="eastAsia" w:ascii="宋体" w:hAnsi="宋体" w:cs="宋体"/>
                <w:color w:val="auto"/>
                <w:sz w:val="24"/>
                <w:highlight w:val="none"/>
              </w:rPr>
              <w:t xml:space="preserve">   202</w:t>
            </w:r>
            <w:r>
              <w:rPr>
                <w:rFonts w:ascii="宋体" w:hAnsi="宋体" w:cs="宋体"/>
                <w:color w:val="auto"/>
                <w:sz w:val="24"/>
                <w:highlight w:val="none"/>
              </w:rPr>
              <w:t>7</w:t>
            </w:r>
            <w:r>
              <w:rPr>
                <w:rFonts w:hint="eastAsia" w:ascii="宋体" w:hAnsi="宋体" w:cs="宋体"/>
                <w:color w:val="auto"/>
                <w:sz w:val="24"/>
                <w:highlight w:val="none"/>
              </w:rPr>
              <w:t>年</w:t>
            </w:r>
            <w:r>
              <w:rPr>
                <w:rFonts w:ascii="宋体" w:hAnsi="宋体" w:cs="宋体"/>
                <w:color w:val="auto"/>
                <w:sz w:val="24"/>
                <w:highlight w:val="none"/>
              </w:rPr>
              <w:t>7月31日前中标方提交终验申请，项目终验</w:t>
            </w:r>
            <w:r>
              <w:rPr>
                <w:rFonts w:hint="eastAsia" w:ascii="宋体" w:hAnsi="宋体" w:cs="宋体"/>
                <w:color w:val="auto"/>
                <w:sz w:val="24"/>
                <w:highlight w:val="none"/>
              </w:rPr>
              <w:t>通过</w:t>
            </w:r>
            <w:r>
              <w:rPr>
                <w:rFonts w:ascii="宋体" w:hAnsi="宋体" w:cs="宋体"/>
                <w:color w:val="auto"/>
                <w:sz w:val="24"/>
                <w:highlight w:val="none"/>
              </w:rPr>
              <w:t>且决算审计完成</w:t>
            </w:r>
            <w:r>
              <w:rPr>
                <w:rFonts w:hint="eastAsia" w:ascii="宋体" w:hAnsi="宋体" w:cs="宋体"/>
                <w:color w:val="auto"/>
                <w:sz w:val="24"/>
                <w:highlight w:val="none"/>
              </w:rPr>
              <w:t>后的15个工作日内，支付至合同总额的</w:t>
            </w:r>
            <w:r>
              <w:rPr>
                <w:rFonts w:ascii="宋体" w:hAnsi="宋体" w:cs="宋体"/>
                <w:color w:val="auto"/>
                <w:sz w:val="24"/>
                <w:highlight w:val="none"/>
              </w:rPr>
              <w:t>10</w:t>
            </w:r>
            <w:r>
              <w:rPr>
                <w:rFonts w:hint="eastAsia" w:ascii="宋体" w:hAnsi="宋体" w:cs="宋体"/>
                <w:color w:val="auto"/>
                <w:sz w:val="24"/>
                <w:highlight w:val="none"/>
              </w:rPr>
              <w:t>0%</w:t>
            </w:r>
            <w:r>
              <w:rPr>
                <w:rFonts w:ascii="宋体" w:hAnsi="宋体" w:cs="宋体"/>
                <w:color w:val="auto"/>
                <w:sz w:val="24"/>
                <w:highlight w:val="none"/>
              </w:rPr>
              <w:t>。</w:t>
            </w:r>
          </w:p>
          <w:p>
            <w:pPr>
              <w:spacing w:line="360" w:lineRule="auto"/>
              <w:rPr>
                <w:rFonts w:hint="eastAsia" w:ascii="宋体" w:hAnsi="宋体"/>
                <w:color w:val="auto"/>
                <w:sz w:val="24"/>
                <w:highlight w:val="none"/>
              </w:rPr>
            </w:pPr>
            <w:r>
              <w:rPr>
                <w:rFonts w:hint="eastAsia" w:ascii="宋体" w:hAnsi="宋体" w:cs="宋体"/>
                <w:color w:val="auto"/>
                <w:sz w:val="24"/>
                <w:highlight w:val="none"/>
              </w:rPr>
              <w:t>付款条件：本项目资金来源于发行专项债。专项债通过上级部门审核且正常发行，若未能正常发行，采购人有权终止合同，已完成的部分，根据决算审核结果据实支付。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rPr>
                <w:rFonts w:hint="eastAsia" w:ascii="宋体" w:hAnsi="宋体"/>
                <w:color w:val="auto"/>
                <w:sz w:val="24"/>
                <w:highlight w:val="none"/>
              </w:rPr>
            </w:pPr>
            <w:r>
              <w:rPr>
                <w:rFonts w:hint="eastAsia" w:ascii="宋体" w:hAnsi="宋体" w:cs="宋体"/>
                <w:color w:val="auto"/>
                <w:sz w:val="24"/>
                <w:highlight w:val="none"/>
                <w:lang w:bidi="ar"/>
              </w:rPr>
              <w:t>工期</w:t>
            </w:r>
          </w:p>
        </w:tc>
        <w:tc>
          <w:tcPr>
            <w:tcW w:w="684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rPr>
                <w:rFonts w:hint="eastAsia" w:ascii="宋体" w:hAnsi="宋体"/>
                <w:color w:val="auto"/>
                <w:sz w:val="24"/>
                <w:highlight w:val="none"/>
              </w:rPr>
            </w:pPr>
            <w:r>
              <w:rPr>
                <w:rFonts w:hint="eastAsia" w:ascii="宋体" w:hAnsi="宋体" w:cs="宋体"/>
                <w:color w:val="auto"/>
                <w:sz w:val="24"/>
                <w:highlight w:val="none"/>
                <w:lang w:bidi="ar"/>
              </w:rPr>
              <w:t>在合同签订后</w:t>
            </w:r>
            <w:r>
              <w:rPr>
                <w:rFonts w:hint="eastAsia" w:ascii="宋体" w:hAnsi="宋体" w:cs="宋体"/>
                <w:color w:val="auto"/>
                <w:sz w:val="24"/>
                <w:highlight w:val="none"/>
                <w:lang w:val="en-US" w:eastAsia="zh-CN" w:bidi="ar"/>
              </w:rPr>
              <w:t>28</w:t>
            </w:r>
            <w:r>
              <w:rPr>
                <w:rFonts w:hint="eastAsia" w:ascii="宋体" w:hAnsi="宋体" w:cs="宋体"/>
                <w:color w:val="auto"/>
                <w:sz w:val="24"/>
                <w:highlight w:val="none"/>
                <w:lang w:bidi="ar"/>
              </w:rPr>
              <w:t>个月内上线运行，要求在合同期内完成定制软件的开发、调试、测试、部署、培训及验收等相关工作并通过初步验收，试运行</w:t>
            </w:r>
            <w:r>
              <w:rPr>
                <w:rFonts w:ascii="宋体" w:hAnsi="宋体" w:cs="宋体"/>
                <w:color w:val="auto"/>
                <w:sz w:val="24"/>
                <w:highlight w:val="none"/>
                <w:lang w:bidi="ar"/>
              </w:rPr>
              <w:t>6个月后</w:t>
            </w:r>
            <w:r>
              <w:rPr>
                <w:rFonts w:hint="eastAsia" w:ascii="宋体" w:hAnsi="宋体" w:cs="宋体"/>
                <w:color w:val="auto"/>
                <w:sz w:val="24"/>
                <w:highlight w:val="none"/>
                <w:lang w:bidi="ar"/>
              </w:rPr>
              <w:t>进行终验，验收合格后正式交付使用。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rPr>
                <w:rFonts w:hint="eastAsia" w:ascii="宋体" w:hAnsi="宋体"/>
                <w:color w:val="auto"/>
                <w:sz w:val="24"/>
                <w:highlight w:val="none"/>
              </w:rPr>
            </w:pPr>
            <w:r>
              <w:rPr>
                <w:rFonts w:hint="eastAsia" w:ascii="宋体" w:hAnsi="宋体" w:cs="宋体"/>
                <w:color w:val="auto"/>
                <w:sz w:val="24"/>
                <w:highlight w:val="none"/>
                <w:lang w:bidi="ar"/>
              </w:rPr>
              <w:t>报价要求</w:t>
            </w:r>
          </w:p>
        </w:tc>
        <w:tc>
          <w:tcPr>
            <w:tcW w:w="684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rPr>
                <w:rFonts w:hint="eastAsia" w:ascii="宋体" w:hAnsi="宋体"/>
                <w:color w:val="auto"/>
                <w:sz w:val="24"/>
                <w:highlight w:val="none"/>
              </w:rPr>
            </w:pPr>
            <w:r>
              <w:rPr>
                <w:rFonts w:hint="eastAsia" w:ascii="宋体" w:hAnsi="宋体" w:cs="宋体"/>
                <w:color w:val="auto"/>
                <w:sz w:val="24"/>
                <w:highlight w:val="none"/>
                <w:lang w:bidi="ar"/>
              </w:rPr>
              <w:t>包含一切耗材、辅件、调试、测试、人员费用、税金等完成本项目所需的一切相关费用。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rPr>
                <w:rFonts w:hint="eastAsia" w:ascii="宋体" w:hAnsi="宋体"/>
                <w:color w:val="auto"/>
                <w:sz w:val="24"/>
                <w:highlight w:val="none"/>
              </w:rPr>
            </w:pPr>
            <w:r>
              <w:rPr>
                <w:rFonts w:hint="eastAsia" w:ascii="宋体" w:hAnsi="宋体" w:cs="宋体"/>
                <w:color w:val="auto"/>
                <w:sz w:val="24"/>
                <w:highlight w:val="none"/>
                <w:lang w:bidi="ar"/>
              </w:rPr>
              <w:t>投标有效期</w:t>
            </w:r>
          </w:p>
        </w:tc>
        <w:tc>
          <w:tcPr>
            <w:tcW w:w="684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rPr>
                <w:rFonts w:hint="eastAsia" w:ascii="宋体" w:hAnsi="宋体"/>
                <w:color w:val="auto"/>
                <w:sz w:val="24"/>
                <w:highlight w:val="none"/>
              </w:rPr>
            </w:pPr>
            <w:r>
              <w:rPr>
                <w:rFonts w:hint="eastAsia" w:ascii="宋体" w:hAnsi="宋体" w:cs="宋体"/>
                <w:color w:val="auto"/>
                <w:sz w:val="24"/>
                <w:highlight w:val="none"/>
                <w:lang w:bidi="ar"/>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rPr>
                <w:rFonts w:hint="eastAsia" w:ascii="宋体" w:hAnsi="宋体"/>
                <w:color w:val="auto"/>
                <w:sz w:val="24"/>
                <w:highlight w:val="none"/>
              </w:rPr>
            </w:pPr>
            <w:r>
              <w:rPr>
                <w:rFonts w:hint="eastAsia" w:ascii="宋体" w:hAnsi="宋体" w:cs="宋体"/>
                <w:color w:val="auto"/>
                <w:sz w:val="24"/>
                <w:highlight w:val="none"/>
                <w:lang w:bidi="ar"/>
              </w:rPr>
              <w:t>知识产权要求</w:t>
            </w:r>
          </w:p>
        </w:tc>
        <w:tc>
          <w:tcPr>
            <w:tcW w:w="684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rPr>
                <w:rFonts w:hint="eastAsia" w:ascii="宋体" w:hAnsi="宋体"/>
                <w:color w:val="auto"/>
                <w:sz w:val="24"/>
                <w:highlight w:val="none"/>
              </w:rPr>
            </w:pPr>
            <w:r>
              <w:rPr>
                <w:rFonts w:hint="eastAsia" w:ascii="宋体" w:hAnsi="宋体" w:cs="宋体"/>
                <w:color w:val="auto"/>
                <w:sz w:val="24"/>
                <w:highlight w:val="none"/>
                <w:lang w:bidi="ar"/>
              </w:rPr>
              <w:t>供应商应保证其提供的服务不受任何第三方提出的侵犯其著作权、商标权、专利权等知识产权方面的起诉，一切责任、费用和赔偿，并赔偿由此给采购人造成的所有损失（包括直接损失与间接损失）；本项目交付软件知识产权归甲方、丙方所有，中标供应商应根据甲方、丙方需求提供所有原始数据并协助甲方、丙方办理知识产权相关登记、申请工作，如果任何第三方提出侵权指控，那么中标供应商须与该第三方交涉并承担由此发生的一切责任、费用和赔偿。</w:t>
            </w:r>
          </w:p>
        </w:tc>
      </w:tr>
    </w:tbl>
    <w:p>
      <w:pPr>
        <w:pStyle w:val="9"/>
        <w:overflowPunct w:val="0"/>
        <w:spacing w:after="0" w:line="360" w:lineRule="auto"/>
        <w:rPr>
          <w:rFonts w:hint="eastAsia" w:ascii="宋体" w:hAnsi="宋体" w:cs="宋体"/>
          <w:b/>
          <w:color w:val="auto"/>
          <w:sz w:val="24"/>
          <w:highlight w:val="none"/>
        </w:rPr>
      </w:pPr>
    </w:p>
    <w:p>
      <w:pPr>
        <w:rPr>
          <w:color w:val="auto"/>
          <w:highlight w:val="none"/>
        </w:rPr>
      </w:pPr>
    </w:p>
    <w:p>
      <w:pPr>
        <w:pStyle w:val="2"/>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2"/>
        <w:spacing w:line="360" w:lineRule="auto"/>
        <w:jc w:val="center"/>
        <w:rPr>
          <w:color w:val="auto"/>
          <w:highlight w:val="none"/>
        </w:rPr>
      </w:pPr>
      <w:r>
        <w:rPr>
          <w:color w:val="auto"/>
          <w:highlight w:val="none"/>
        </w:rPr>
        <w:t>第三章  投标人须知</w:t>
      </w:r>
    </w:p>
    <w:p>
      <w:pPr>
        <w:snapToGrid w:val="0"/>
        <w:spacing w:before="240" w:beforeLines="100" w:line="360" w:lineRule="auto"/>
        <w:jc w:val="center"/>
        <w:rPr>
          <w:rFonts w:hint="eastAsia" w:ascii="宋体" w:hAnsi="宋体"/>
          <w:b/>
          <w:color w:val="auto"/>
          <w:sz w:val="24"/>
          <w:highlight w:val="none"/>
        </w:rPr>
      </w:pPr>
      <w:r>
        <w:rPr>
          <w:rFonts w:ascii="宋体" w:hAnsi="宋体"/>
          <w:b/>
          <w:color w:val="auto"/>
          <w:sz w:val="24"/>
          <w:highlight w:val="none"/>
        </w:rPr>
        <w:t>前附表</w:t>
      </w:r>
    </w:p>
    <w:tbl>
      <w:tblPr>
        <w:tblStyle w:val="23"/>
        <w:tblW w:w="96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2"/>
        <w:gridCol w:w="88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olor w:val="auto"/>
                <w:sz w:val="24"/>
                <w:highlight w:val="none"/>
              </w:rPr>
            </w:pPr>
            <w:r>
              <w:rPr>
                <w:rFonts w:ascii="宋体" w:hAnsi="宋体"/>
                <w:color w:val="auto"/>
                <w:sz w:val="24"/>
                <w:highlight w:val="none"/>
              </w:rPr>
              <w:t>序号</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olor w:val="auto"/>
                <w:sz w:val="24"/>
                <w:highlight w:val="none"/>
              </w:rPr>
            </w:pPr>
            <w:r>
              <w:rPr>
                <w:rFonts w:ascii="宋体" w:hAnsi="宋体"/>
                <w:color w:val="auto"/>
                <w:sz w:val="24"/>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olor w:val="auto"/>
                <w:sz w:val="24"/>
                <w:highlight w:val="none"/>
              </w:rPr>
            </w:pPr>
            <w:r>
              <w:rPr>
                <w:rFonts w:ascii="宋体" w:hAnsi="宋体"/>
                <w:color w:val="auto"/>
                <w:sz w:val="24"/>
                <w:highlight w:val="none"/>
              </w:rPr>
              <w:t>1</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color w:val="auto"/>
                <w:sz w:val="24"/>
                <w:highlight w:val="none"/>
              </w:rPr>
            </w:pPr>
            <w:r>
              <w:rPr>
                <w:rFonts w:ascii="宋体" w:hAnsi="宋体"/>
                <w:b/>
                <w:color w:val="auto"/>
                <w:sz w:val="24"/>
                <w:highlight w:val="none"/>
              </w:rPr>
              <w:t>项目名称：</w:t>
            </w:r>
            <w:r>
              <w:rPr>
                <w:rFonts w:hint="eastAsia" w:ascii="宋体" w:hAnsi="宋体"/>
                <w:bCs/>
                <w:color w:val="auto"/>
                <w:sz w:val="24"/>
                <w:highlight w:val="none"/>
              </w:rPr>
              <w:t>数字平湖建设项目（智慧城建）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olor w:val="auto"/>
                <w:sz w:val="24"/>
                <w:highlight w:val="none"/>
              </w:rPr>
            </w:pPr>
            <w:r>
              <w:rPr>
                <w:rFonts w:ascii="宋体" w:hAnsi="宋体"/>
                <w:color w:val="auto"/>
                <w:sz w:val="24"/>
                <w:highlight w:val="none"/>
              </w:rPr>
              <w:t>2</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color w:val="auto"/>
                <w:sz w:val="24"/>
                <w:highlight w:val="none"/>
              </w:rPr>
            </w:pPr>
            <w:r>
              <w:rPr>
                <w:rFonts w:ascii="宋体" w:hAnsi="宋体"/>
                <w:b/>
                <w:bCs/>
                <w:color w:val="auto"/>
                <w:sz w:val="24"/>
                <w:highlight w:val="none"/>
              </w:rPr>
              <w:t>采购内容</w:t>
            </w:r>
            <w:r>
              <w:rPr>
                <w:rFonts w:hint="eastAsia" w:ascii="宋体" w:hAnsi="宋体"/>
                <w:b/>
                <w:bCs/>
                <w:color w:val="auto"/>
                <w:sz w:val="24"/>
                <w:highlight w:val="none"/>
              </w:rPr>
              <w:t>：</w:t>
            </w:r>
            <w:r>
              <w:rPr>
                <w:rFonts w:hint="eastAsia" w:ascii="宋体" w:hAnsi="宋体"/>
                <w:color w:val="auto"/>
                <w:sz w:val="24"/>
                <w:highlight w:val="none"/>
              </w:rPr>
              <w:t>通用应用软件开发服务，具</w:t>
            </w:r>
            <w:r>
              <w:rPr>
                <w:rFonts w:hint="eastAsia" w:ascii="宋体" w:hAnsi="宋体"/>
                <w:bCs/>
                <w:color w:val="auto"/>
                <w:sz w:val="24"/>
                <w:highlight w:val="none"/>
              </w:rPr>
              <w:t>体详见采购需求。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olor w:val="auto"/>
                <w:sz w:val="24"/>
                <w:highlight w:val="none"/>
              </w:rPr>
            </w:pPr>
            <w:r>
              <w:rPr>
                <w:rFonts w:ascii="宋体" w:hAnsi="宋体"/>
                <w:color w:val="auto"/>
                <w:sz w:val="24"/>
                <w:highlight w:val="none"/>
              </w:rPr>
              <w:t>3</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color w:val="auto"/>
                <w:sz w:val="24"/>
                <w:highlight w:val="none"/>
              </w:rPr>
            </w:pPr>
            <w:r>
              <w:rPr>
                <w:rFonts w:hint="eastAsia" w:ascii="宋体" w:hAnsi="宋体"/>
                <w:b/>
                <w:color w:val="auto"/>
                <w:sz w:val="24"/>
                <w:highlight w:val="none"/>
              </w:rPr>
              <w:t>投标报价及费用：</w:t>
            </w:r>
            <w:r>
              <w:rPr>
                <w:rFonts w:ascii="宋体" w:hAnsi="宋体"/>
                <w:color w:val="auto"/>
                <w:sz w:val="24"/>
                <w:highlight w:val="none"/>
              </w:rPr>
              <w:t>1</w:t>
            </w:r>
            <w:r>
              <w:rPr>
                <w:rFonts w:hint="eastAsia" w:ascii="宋体" w:hAnsi="宋体"/>
                <w:color w:val="auto"/>
                <w:sz w:val="24"/>
                <w:highlight w:val="none"/>
              </w:rPr>
              <w:t>、本项目投标应以人民币报价；</w:t>
            </w:r>
            <w:r>
              <w:rPr>
                <w:rFonts w:ascii="宋体" w:hAnsi="宋体"/>
                <w:color w:val="auto"/>
                <w:sz w:val="24"/>
                <w:highlight w:val="none"/>
              </w:rPr>
              <w:t>2</w:t>
            </w:r>
            <w:r>
              <w:rPr>
                <w:rFonts w:hint="eastAsia" w:ascii="宋体" w:hAnsi="宋体"/>
                <w:color w:val="auto"/>
                <w:sz w:val="24"/>
                <w:highlight w:val="none"/>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4</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color w:val="auto"/>
                <w:sz w:val="24"/>
                <w:highlight w:val="none"/>
              </w:rPr>
            </w:pPr>
            <w:r>
              <w:rPr>
                <w:rFonts w:ascii="宋体" w:hAnsi="宋体"/>
                <w:b/>
                <w:color w:val="auto"/>
                <w:sz w:val="24"/>
                <w:highlight w:val="none"/>
              </w:rPr>
              <w:t>投标保证金：</w:t>
            </w:r>
            <w:r>
              <w:rPr>
                <w:rFonts w:hint="eastAsia" w:ascii="宋体" w:hAnsi="宋体"/>
                <w:color w:val="auto"/>
                <w:sz w:val="24"/>
                <w:highlight w:val="none"/>
              </w:rPr>
              <w:t>0元</w:t>
            </w:r>
            <w:r>
              <w:rPr>
                <w:rFonts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5</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仿宋_GB2312"/>
                <w:b/>
                <w:color w:val="auto"/>
                <w:sz w:val="24"/>
                <w:highlight w:val="none"/>
              </w:rPr>
            </w:pPr>
            <w:r>
              <w:rPr>
                <w:rFonts w:hint="eastAsia" w:ascii="宋体" w:hAnsi="宋体"/>
                <w:b/>
                <w:bCs/>
                <w:color w:val="auto"/>
                <w:sz w:val="24"/>
                <w:highlight w:val="none"/>
              </w:rPr>
              <w:t>答疑与澄清：</w:t>
            </w:r>
            <w:r>
              <w:rPr>
                <w:rFonts w:hint="eastAsia" w:ascii="宋体" w:hAnsi="宋体"/>
                <w:color w:val="auto"/>
                <w:sz w:val="24"/>
                <w:highlight w:val="none"/>
              </w:rPr>
              <w:t>投标人应认真阅读本招标文件，发现其中有误或有不合理要求的，供应商可在获取招标文件之日或者招标文件公告期限届满之日（公告期限届满后获取招标文件的，以公告期限届满之日为准）起7个工作日内以书面形式向</w:t>
            </w:r>
            <w:r>
              <w:rPr>
                <w:rFonts w:hint="eastAsia" w:ascii="宋体" w:hAnsi="宋体" w:cs="宋体"/>
                <w:color w:val="auto"/>
                <w:sz w:val="24"/>
                <w:highlight w:val="none"/>
              </w:rPr>
              <w:t>招标人</w:t>
            </w:r>
            <w:r>
              <w:rPr>
                <w:rFonts w:hint="eastAsia" w:ascii="宋体" w:hAnsi="宋体"/>
                <w:color w:val="auto"/>
                <w:sz w:val="24"/>
                <w:highlight w:val="none"/>
              </w:rPr>
              <w:t>一次性提出。采购代理机构对已发出的招标文件进行必要澄清、答复、修改或补充的，应当在招标文件要求提交投标文件截止时间十五日前，在浙江政府采购网</w:t>
            </w:r>
            <w:r>
              <w:rPr>
                <w:rFonts w:hint="eastAsia" w:ascii="宋体" w:hAnsi="宋体" w:cs="宋体"/>
                <w:color w:val="auto"/>
                <w:sz w:val="24"/>
                <w:highlight w:val="none"/>
              </w:rPr>
              <w:t>(https://zfcg.czt.zj.gov.cn/)和平湖市公共资源交易中心网（</w:t>
            </w:r>
            <w:r>
              <w:rPr>
                <w:rFonts w:hint="eastAsia" w:ascii="宋体" w:hAnsi="宋体"/>
                <w:color w:val="auto"/>
                <w:sz w:val="24"/>
                <w:highlight w:val="none"/>
              </w:rPr>
              <w:t>http://jxszwsjb.jiaxing.gov.cn/col/col1229743843/index.html</w:t>
            </w:r>
            <w:r>
              <w:rPr>
                <w:rFonts w:hint="eastAsia" w:ascii="宋体" w:hAnsi="宋体" w:cs="宋体"/>
                <w:color w:val="auto"/>
                <w:sz w:val="24"/>
                <w:highlight w:val="none"/>
              </w:rPr>
              <w:t>）</w:t>
            </w:r>
            <w:r>
              <w:rPr>
                <w:rFonts w:hint="eastAsia" w:ascii="宋体" w:hAnsi="宋体"/>
                <w:color w:val="auto"/>
                <w:sz w:val="24"/>
                <w:highlight w:val="none"/>
              </w:rPr>
              <w:t>上发布更正公告，请投标人在投标截止前及时关注。招标文件的要澄清、答复、修改或补充，一经在上述媒体发布，即视所有投标人都已经收到相关文件。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6</w:t>
            </w:r>
          </w:p>
        </w:tc>
        <w:tc>
          <w:tcPr>
            <w:tcW w:w="886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b/>
                <w:color w:val="auto"/>
                <w:sz w:val="24"/>
                <w:highlight w:val="none"/>
              </w:rPr>
            </w:pPr>
            <w:r>
              <w:rPr>
                <w:rFonts w:hint="eastAsia" w:ascii="宋体" w:hAnsi="宋体" w:cs="宋体"/>
                <w:b/>
                <w:bCs/>
                <w:color w:val="auto"/>
                <w:sz w:val="24"/>
                <w:highlight w:val="none"/>
              </w:rPr>
              <w:t>本项目实行网上投标，投标人于“政采云”上提供电子投标文件。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7</w:t>
            </w:r>
          </w:p>
        </w:tc>
        <w:tc>
          <w:tcPr>
            <w:tcW w:w="886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hint="eastAsia" w:ascii="宋体" w:hAnsi="宋体"/>
                <w:b/>
                <w:color w:val="auto"/>
                <w:sz w:val="24"/>
                <w:highlight w:val="none"/>
              </w:rPr>
            </w:pPr>
            <w:r>
              <w:rPr>
                <w:rFonts w:hint="eastAsia" w:ascii="宋体" w:hAnsi="宋体" w:cs="宋体"/>
                <w:b/>
                <w:bCs/>
                <w:color w:val="auto"/>
                <w:sz w:val="24"/>
                <w:highlight w:val="none"/>
              </w:rPr>
              <w:t>上传电子投标文件时间</w:t>
            </w:r>
            <w:r>
              <w:rPr>
                <w:rFonts w:hint="eastAsia" w:ascii="宋体" w:hAnsi="宋体" w:cs="宋体"/>
                <w:color w:val="auto"/>
                <w:sz w:val="24"/>
                <w:highlight w:val="none"/>
              </w:rPr>
              <w:t>：</w:t>
            </w:r>
            <w:r>
              <w:rPr>
                <w:rFonts w:hint="eastAsia" w:ascii="宋体" w:hAnsi="宋体" w:cs="宋体"/>
                <w:color w:val="auto"/>
                <w:sz w:val="24"/>
                <w:highlight w:val="none"/>
                <w:lang w:eastAsia="zh-CN"/>
              </w:rPr>
              <w:t>2025年3月12日</w:t>
            </w:r>
            <w:r>
              <w:rPr>
                <w:rFonts w:hint="eastAsia" w:ascii="宋体" w:hAnsi="宋体" w:cs="宋体"/>
                <w:color w:val="auto"/>
                <w:sz w:val="24"/>
                <w:highlight w:val="none"/>
              </w:rPr>
              <w:t>上午9时00分前在“政采云”上自行加密上传电子投标文件，逾期上传或未按要求上传的投标文件将予以拒收。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8</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color w:val="auto"/>
                <w:sz w:val="24"/>
                <w:highlight w:val="none"/>
              </w:rPr>
            </w:pPr>
            <w:r>
              <w:rPr>
                <w:rFonts w:ascii="宋体" w:hAnsi="宋体"/>
                <w:b/>
                <w:color w:val="auto"/>
                <w:sz w:val="24"/>
                <w:highlight w:val="none"/>
              </w:rPr>
              <w:t>评标办法及评分标准：</w:t>
            </w:r>
            <w:r>
              <w:rPr>
                <w:rFonts w:ascii="宋体" w:hAnsi="宋体"/>
                <w:color w:val="auto"/>
                <w:sz w:val="24"/>
                <w:highlight w:val="none"/>
              </w:rPr>
              <w:t>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9</w:t>
            </w:r>
          </w:p>
        </w:tc>
        <w:tc>
          <w:tcPr>
            <w:tcW w:w="886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60" w:lineRule="exact"/>
              <w:textAlignment w:val="bottom"/>
              <w:rPr>
                <w:rFonts w:hint="eastAsia" w:ascii="宋体" w:hAnsi="宋体" w:eastAsia="宋体"/>
                <w:b/>
                <w:bCs/>
                <w:color w:val="auto"/>
                <w:sz w:val="24"/>
                <w:highlight w:val="none"/>
                <w:lang w:eastAsia="zh-CN"/>
              </w:rPr>
            </w:pPr>
            <w:r>
              <w:rPr>
                <w:rFonts w:hint="eastAsia" w:ascii="宋体" w:hAnsi="宋体"/>
                <w:b/>
                <w:bCs/>
                <w:color w:val="auto"/>
                <w:sz w:val="24"/>
                <w:highlight w:val="none"/>
              </w:rPr>
              <w:t>项目演示：本项目需进行演示。</w:t>
            </w:r>
          </w:p>
          <w:p>
            <w:pPr>
              <w:autoSpaceDE w:val="0"/>
              <w:autoSpaceDN w:val="0"/>
              <w:snapToGrid w:val="0"/>
              <w:spacing w:line="460" w:lineRule="exact"/>
              <w:textAlignment w:val="bottom"/>
              <w:rPr>
                <w:rFonts w:hint="eastAsia" w:ascii="宋体" w:hAnsi="宋体"/>
                <w:color w:val="auto"/>
                <w:sz w:val="24"/>
                <w:highlight w:val="none"/>
              </w:rPr>
            </w:pPr>
            <w:r>
              <w:rPr>
                <w:rFonts w:hint="eastAsia" w:ascii="宋体" w:hAnsi="宋体"/>
                <w:color w:val="auto"/>
                <w:sz w:val="24"/>
                <w:highlight w:val="none"/>
              </w:rPr>
              <w:t>演示时间：不超过20分钟（不包含评委提问时间）。</w:t>
            </w:r>
          </w:p>
          <w:p>
            <w:pPr>
              <w:autoSpaceDE w:val="0"/>
              <w:autoSpaceDN w:val="0"/>
              <w:snapToGrid w:val="0"/>
              <w:spacing w:line="460" w:lineRule="exact"/>
              <w:textAlignment w:val="bottom"/>
              <w:rPr>
                <w:rFonts w:hint="eastAsia" w:ascii="宋体" w:hAnsi="宋体" w:eastAsia="宋体"/>
                <w:color w:val="auto"/>
                <w:sz w:val="24"/>
                <w:highlight w:val="none"/>
                <w:lang w:eastAsia="zh-CN"/>
              </w:rPr>
            </w:pPr>
            <w:r>
              <w:rPr>
                <w:rFonts w:hint="eastAsia" w:ascii="宋体" w:hAnsi="宋体"/>
                <w:color w:val="auto"/>
                <w:sz w:val="24"/>
                <w:highlight w:val="none"/>
              </w:rPr>
              <w:t>演示内容：具体详见“第四章评标办法及评分标准”。</w:t>
            </w:r>
          </w:p>
          <w:p>
            <w:pPr>
              <w:autoSpaceDE w:val="0"/>
              <w:autoSpaceDN w:val="0"/>
              <w:snapToGrid w:val="0"/>
              <w:spacing w:line="460" w:lineRule="exact"/>
              <w:textAlignment w:val="bottom"/>
              <w:rPr>
                <w:rFonts w:hint="eastAsia" w:ascii="宋体" w:hAnsi="宋体" w:eastAsia="宋体"/>
                <w:color w:val="auto"/>
                <w:sz w:val="24"/>
                <w:highlight w:val="none"/>
                <w:lang w:eastAsia="zh-CN"/>
              </w:rPr>
            </w:pPr>
            <w:r>
              <w:rPr>
                <w:rFonts w:hint="eastAsia" w:ascii="宋体" w:hAnsi="宋体"/>
                <w:color w:val="auto"/>
                <w:sz w:val="24"/>
                <w:highlight w:val="none"/>
              </w:rPr>
              <w:t>演示次序：按政采云平台标书解密时间从晚到早为准。</w:t>
            </w:r>
          </w:p>
          <w:p>
            <w:pPr>
              <w:autoSpaceDE w:val="0"/>
              <w:autoSpaceDN w:val="0"/>
              <w:snapToGrid w:val="0"/>
              <w:spacing w:line="460" w:lineRule="exact"/>
              <w:textAlignment w:val="bottom"/>
              <w:rPr>
                <w:rFonts w:hint="eastAsia" w:ascii="宋体" w:hAnsi="宋体"/>
                <w:color w:val="auto"/>
                <w:sz w:val="24"/>
                <w:highlight w:val="none"/>
              </w:rPr>
            </w:pPr>
            <w:r>
              <w:rPr>
                <w:rFonts w:hint="eastAsia" w:ascii="宋体" w:hAnsi="宋体"/>
                <w:color w:val="auto"/>
                <w:sz w:val="24"/>
                <w:highlight w:val="none"/>
              </w:rPr>
              <w:t>演示流程：项目采购——开标评标——点击进入项目——等待讲标邀请——进入之后根据实际情况解除静音、开启屏幕共享、同时点击关闭视频（关闭自己的电脑前置摄像头人像视频）</w:t>
            </w:r>
          </w:p>
          <w:p>
            <w:pPr>
              <w:autoSpaceDE w:val="0"/>
              <w:autoSpaceDN w:val="0"/>
              <w:snapToGrid w:val="0"/>
              <w:spacing w:line="460" w:lineRule="exact"/>
              <w:textAlignment w:val="bottom"/>
              <w:rPr>
                <w:rFonts w:hint="eastAsia" w:ascii="宋体" w:hAnsi="宋体"/>
                <w:b/>
                <w:bCs/>
                <w:color w:val="auto"/>
                <w:sz w:val="24"/>
                <w:highlight w:val="none"/>
              </w:rPr>
            </w:pPr>
            <w:r>
              <w:rPr>
                <w:rFonts w:hint="eastAsia" w:ascii="宋体" w:hAnsi="宋体"/>
                <w:b/>
                <w:bCs/>
                <w:color w:val="auto"/>
                <w:sz w:val="24"/>
                <w:highlight w:val="none"/>
              </w:rPr>
              <w:t>详见附件《投标商政采云视频讲标操作手册》。</w:t>
            </w:r>
          </w:p>
          <w:p>
            <w:pPr>
              <w:snapToGrid w:val="0"/>
              <w:spacing w:line="360" w:lineRule="auto"/>
              <w:rPr>
                <w:rFonts w:hint="eastAsia" w:ascii="宋体" w:hAnsi="宋体"/>
                <w:b/>
                <w:color w:val="auto"/>
                <w:sz w:val="24"/>
                <w:highlight w:val="none"/>
              </w:rPr>
            </w:pPr>
            <w:r>
              <w:rPr>
                <w:rFonts w:hint="eastAsia" w:ascii="宋体" w:hAnsi="宋体"/>
                <w:color w:val="auto"/>
                <w:sz w:val="24"/>
                <w:highlight w:val="none"/>
              </w:rPr>
              <w:t>如供应商未能在规定时间内完成演示设备调试的或演示过程中出现视频中断、无法连接演示视频的，则由下一顺位的供应商进行演示，同时可再给予该供应商一次重新演示的机会，但演示顺序排至所有演示供应商的最末位，出现同类问题的其他供应商亦按此方法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olor w:val="auto"/>
                <w:sz w:val="24"/>
                <w:highlight w:val="none"/>
              </w:rPr>
            </w:pP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color w:val="auto"/>
                <w:sz w:val="24"/>
                <w:highlight w:val="none"/>
              </w:rPr>
            </w:pPr>
            <w:r>
              <w:rPr>
                <w:rFonts w:hint="eastAsia" w:ascii="宋体" w:hAnsi="宋体"/>
                <w:b/>
                <w:color w:val="auto"/>
                <w:sz w:val="24"/>
                <w:highlight w:val="none"/>
              </w:rPr>
              <w:t>现场踏勘：</w:t>
            </w:r>
            <w:r>
              <w:rPr>
                <w:rFonts w:hint="eastAsia" w:ascii="宋体" w:hAnsi="宋体" w:cs="宋体"/>
                <w:color w:val="auto"/>
                <w:sz w:val="24"/>
                <w:highlight w:val="none"/>
              </w:rPr>
              <w:t xml:space="preserve">本项目由各供应商自行决定是否到现场踏勘（供应商自行承担现场踏勘所发生的费用以及责任和风险）。现场踏勘起止时间：采购公告发布后至开标前一天止。联系人：宋先生 ；联系电话：0573-85631933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8"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10</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ascii="宋体" w:hAnsi="宋体"/>
                <w:b/>
                <w:color w:val="auto"/>
                <w:sz w:val="24"/>
                <w:highlight w:val="none"/>
              </w:rPr>
            </w:pPr>
            <w:r>
              <w:rPr>
                <w:rFonts w:hint="eastAsia" w:ascii="宋体" w:hAnsi="宋体" w:cs="宋体"/>
                <w:b/>
                <w:bCs/>
                <w:color w:val="auto"/>
                <w:sz w:val="24"/>
                <w:highlight w:val="none"/>
              </w:rPr>
              <w:t>评标结果公告：</w:t>
            </w:r>
            <w:r>
              <w:rPr>
                <w:rFonts w:hint="eastAsia" w:ascii="宋体" w:hAnsi="宋体" w:cs="宋体"/>
                <w:color w:val="auto"/>
                <w:sz w:val="24"/>
                <w:highlight w:val="none"/>
              </w:rPr>
              <w:t>评标结束后2个工作日内，评标结果公告于浙江省政府采购网(http://zfcg.czt.zj.gov.cn)和</w:t>
            </w:r>
            <w:r>
              <w:rPr>
                <w:rFonts w:hint="eastAsia" w:ascii="宋体" w:hAnsi="宋体"/>
                <w:color w:val="auto"/>
                <w:sz w:val="24"/>
                <w:highlight w:val="none"/>
              </w:rPr>
              <w:t>平湖市</w:t>
            </w:r>
            <w:r>
              <w:rPr>
                <w:rFonts w:ascii="宋体" w:hAnsi="宋体"/>
                <w:color w:val="auto"/>
                <w:sz w:val="24"/>
                <w:highlight w:val="none"/>
              </w:rPr>
              <w:t>公共资源交易中心网（</w:t>
            </w:r>
            <w:r>
              <w:rPr>
                <w:rFonts w:hint="eastAsia" w:ascii="宋体" w:hAnsi="宋体"/>
                <w:color w:val="auto"/>
                <w:sz w:val="24"/>
                <w:highlight w:val="none"/>
              </w:rPr>
              <w:t>http://jxszwsjb.jiaxing.gov.cn/col/col1229743843/index.html</w:t>
            </w:r>
            <w:r>
              <w:rPr>
                <w:rFonts w:ascii="宋体" w:hAnsi="宋体"/>
                <w:color w:val="auto"/>
                <w:sz w:val="24"/>
                <w:highlight w:val="none"/>
              </w:rPr>
              <w:t>）</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11</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ascii="宋体" w:hAnsi="宋体"/>
                <w:color w:val="auto"/>
                <w:sz w:val="24"/>
                <w:highlight w:val="none"/>
              </w:rPr>
            </w:pPr>
            <w:r>
              <w:rPr>
                <w:rFonts w:hint="eastAsia" w:ascii="宋体" w:hAnsi="宋体" w:cs="宋体"/>
                <w:b/>
                <w:bCs/>
                <w:color w:val="auto"/>
                <w:sz w:val="24"/>
                <w:highlight w:val="none"/>
              </w:rPr>
              <w:t>中标公告及中标通知书：</w:t>
            </w:r>
            <w:r>
              <w:rPr>
                <w:rFonts w:hint="eastAsia" w:ascii="宋体" w:hAnsi="宋体" w:cs="宋体"/>
                <w:color w:val="auto"/>
                <w:sz w:val="24"/>
                <w:highlight w:val="none"/>
              </w:rPr>
              <w:t>中标公告发布于上述媒体，中标公告期限为1个工作日。在公告中标结果的同时，集中采购机构向中标人发出中标通知书。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886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left"/>
              <w:textAlignment w:val="bottom"/>
              <w:rPr>
                <w:rFonts w:hint="eastAsia" w:ascii="宋体" w:hAnsi="宋体" w:cs="宋体"/>
                <w:color w:val="auto"/>
                <w:sz w:val="24"/>
                <w:highlight w:val="none"/>
              </w:rPr>
            </w:pPr>
            <w:r>
              <w:rPr>
                <w:rFonts w:hint="eastAsia" w:ascii="宋体" w:hAnsi="宋体"/>
                <w:b/>
                <w:color w:val="auto"/>
                <w:sz w:val="24"/>
                <w:highlight w:val="none"/>
              </w:rPr>
              <w:t>信用记录：</w:t>
            </w:r>
            <w:r>
              <w:rPr>
                <w:rFonts w:hint="eastAsia" w:ascii="宋体" w:hAnsi="宋体"/>
                <w:color w:val="auto"/>
                <w:sz w:val="24"/>
                <w:highlight w:val="none"/>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7"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kern w:val="0"/>
                <w:sz w:val="24"/>
                <w:highlight w:val="none"/>
              </w:rPr>
              <w:t>13</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color w:val="auto"/>
                <w:sz w:val="24"/>
                <w:highlight w:val="none"/>
              </w:rPr>
            </w:pPr>
            <w:r>
              <w:rPr>
                <w:rFonts w:hint="eastAsia" w:ascii="宋体" w:hAnsi="宋体"/>
                <w:b/>
                <w:bCs/>
                <w:color w:val="auto"/>
                <w:sz w:val="24"/>
                <w:highlight w:val="none"/>
              </w:rPr>
              <w:t>政府采购节能环保产品：</w:t>
            </w:r>
            <w:r>
              <w:rPr>
                <w:rFonts w:hint="eastAsia" w:ascii="宋体" w:hAnsi="宋体"/>
                <w:color w:val="auto"/>
                <w:sz w:val="24"/>
                <w:highlight w:val="none"/>
              </w:rPr>
              <w:t>1、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autoSpaceDE w:val="0"/>
              <w:autoSpaceDN w:val="0"/>
              <w:snapToGrid w:val="0"/>
              <w:spacing w:line="360" w:lineRule="auto"/>
              <w:textAlignment w:val="bottom"/>
              <w:rPr>
                <w:rFonts w:hint="eastAsia" w:ascii="宋体" w:hAnsi="宋体" w:cs="宋体"/>
                <w:color w:val="auto"/>
                <w:sz w:val="24"/>
                <w:highlight w:val="none"/>
              </w:rPr>
            </w:pPr>
            <w:r>
              <w:rPr>
                <w:rFonts w:hint="eastAsia" w:ascii="宋体" w:hAnsi="宋体"/>
                <w:color w:val="auto"/>
                <w:sz w:val="24"/>
                <w:highlight w:val="none"/>
              </w:rPr>
              <w:t>2、产品属于政府强制采购节能品目的（详见《关于印发节能产品政府采购品目清单的通知》财库〔2019〕19号），投标人须按上款要求提供节能产品认证证书或规定网站证书查询截图。</w:t>
            </w:r>
            <w:r>
              <w:rPr>
                <w:rFonts w:hint="eastAsia" w:ascii="宋体" w:hAnsi="宋体"/>
                <w:b/>
                <w:bCs/>
                <w:color w:val="auto"/>
                <w:sz w:val="24"/>
                <w:highlight w:val="none"/>
              </w:rPr>
              <w:t>产品属于政府强制采购节能产品品目的，投标人未提供节能产品的，其投标将作无效标处理。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14</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中小企业划分标准所属行业（具体根据《中小企业划型标准规定》执行）：</w:t>
            </w:r>
          </w:p>
          <w:p>
            <w:pPr>
              <w:snapToGrid w:val="0"/>
              <w:spacing w:line="360" w:lineRule="auto"/>
              <w:rPr>
                <w:rFonts w:hint="eastAsia" w:ascii="宋体" w:hAnsi="宋体" w:cs="宋体"/>
                <w:b/>
                <w:color w:val="auto"/>
                <w:kern w:val="0"/>
                <w:sz w:val="24"/>
                <w:highlight w:val="none"/>
              </w:rPr>
            </w:pPr>
            <w:r>
              <w:rPr>
                <w:rFonts w:hint="eastAsia" w:ascii="宋体" w:hAnsi="宋体"/>
                <w:color w:val="auto"/>
                <w:sz w:val="24"/>
                <w:highlight w:val="none"/>
              </w:rPr>
              <w:t>采购标的：通用应用软件开发服务，所属行业：软件和信息技术服务业。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15</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中小企业预留份额情况：</w:t>
            </w:r>
            <w:r>
              <w:rPr>
                <w:rFonts w:hint="eastAsia" w:ascii="宋体" w:hAnsi="宋体"/>
                <w:color w:val="auto"/>
                <w:sz w:val="24"/>
                <w:highlight w:val="none"/>
              </w:rPr>
              <w:t>根据《政府采购促进中小企业发展管理办法》财库〔2020〕46号文件的规定，本项目</w:t>
            </w:r>
            <w:r>
              <w:rPr>
                <w:rFonts w:hint="eastAsia" w:ascii="宋体" w:hAnsi="宋体"/>
                <w:color w:val="auto"/>
                <w:sz w:val="24"/>
                <w:highlight w:val="none"/>
                <w:u w:val="single"/>
              </w:rPr>
              <w:t>是</w:t>
            </w:r>
            <w:r>
              <w:rPr>
                <w:rFonts w:hint="eastAsia" w:ascii="宋体" w:hAnsi="宋体"/>
                <w:color w:val="auto"/>
                <w:sz w:val="24"/>
                <w:highlight w:val="none"/>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16</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b/>
                <w:bCs/>
                <w:color w:val="auto"/>
                <w:sz w:val="24"/>
                <w:highlight w:val="none"/>
              </w:rPr>
            </w:pPr>
            <w:r>
              <w:rPr>
                <w:rFonts w:hint="eastAsia" w:ascii="宋体" w:hAnsi="宋体"/>
                <w:b/>
                <w:bCs/>
                <w:color w:val="auto"/>
                <w:sz w:val="24"/>
                <w:highlight w:val="none"/>
              </w:rPr>
              <w:t>小微企业有关政策：</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2.投标人按照《关于印发中小企业划型标准规定的通知》（工信部联企业〔2011〕300号）的所属行业规定为中型、小型、微型企业，在投标文件须提供《中小企业声明函》（见附件）；</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3.残疾人福利性单位参加采购活动，视为中小企业，享受中小企业政策扶持，应满足财库[2017]141号文件第一条的规定，并在投标文件中提供《残疾人福利性单位声明函》（见附件）。</w:t>
            </w:r>
          </w:p>
          <w:p>
            <w:pPr>
              <w:snapToGrid w:val="0"/>
              <w:spacing w:line="360" w:lineRule="auto"/>
              <w:rPr>
                <w:rFonts w:hint="eastAsia" w:ascii="宋体" w:hAnsi="宋体"/>
                <w:b/>
                <w:color w:val="auto"/>
                <w:sz w:val="24"/>
                <w:highlight w:val="none"/>
              </w:rPr>
            </w:pPr>
            <w:r>
              <w:rPr>
                <w:rFonts w:hint="eastAsia" w:ascii="宋体" w:hAnsi="宋体" w:cs="宋体"/>
                <w:color w:val="auto"/>
                <w:sz w:val="24"/>
                <w:highlight w:val="none"/>
              </w:rPr>
              <w:t>4.监狱企业参加采购活动，视为中小企业，享受中小企业政策扶持，在投标文件中提供由省级以上监狱管理局、戒毒管理局（含新疆生产建设兵团）出具的属于监狱企业的证明文件（格式自拟）。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17</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cs="宋体"/>
                <w:color w:val="auto"/>
                <w:sz w:val="24"/>
                <w:highlight w:val="none"/>
              </w:rPr>
            </w:pPr>
            <w:r>
              <w:rPr>
                <w:rFonts w:hint="eastAsia" w:ascii="宋体" w:hAnsi="宋体" w:cs="宋体"/>
                <w:b/>
                <w:bCs/>
                <w:color w:val="auto"/>
                <w:sz w:val="24"/>
                <w:highlight w:val="none"/>
              </w:rPr>
              <w:t>首台套政策：</w:t>
            </w:r>
            <w:r>
              <w:rPr>
                <w:rFonts w:hint="eastAsia" w:ascii="宋体" w:hAnsi="宋体" w:cs="宋体"/>
                <w:color w:val="auto"/>
                <w:sz w:val="24"/>
                <w:highlight w:val="none"/>
              </w:rPr>
              <w:t>首台套产品被纳入《首台套产品推广应用指导目录》之日起3年内，视同已具备相应销售业绩，参加政府采购活动时业绩分值为满分。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18</w:t>
            </w:r>
          </w:p>
        </w:tc>
        <w:tc>
          <w:tcPr>
            <w:tcW w:w="886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hint="eastAsia" w:ascii="宋体" w:hAnsi="宋体"/>
                <w:b/>
                <w:bCs/>
                <w:color w:val="auto"/>
                <w:sz w:val="24"/>
                <w:highlight w:val="none"/>
              </w:rPr>
            </w:pPr>
            <w:r>
              <w:rPr>
                <w:rFonts w:ascii="宋体" w:hAnsi="宋体"/>
                <w:b/>
                <w:color w:val="auto"/>
                <w:sz w:val="24"/>
                <w:highlight w:val="none"/>
              </w:rPr>
              <w:t>签订合同时间：</w:t>
            </w:r>
            <w:r>
              <w:rPr>
                <w:rFonts w:hint="eastAsia" w:ascii="宋体" w:hAnsi="宋体" w:cs="宋体"/>
                <w:color w:val="auto"/>
                <w:sz w:val="24"/>
                <w:highlight w:val="none"/>
              </w:rPr>
              <w:t>中标通知书发出后30日内。建议采购人在对采购结果质疑期（自采购结果公告之日起</w:t>
            </w:r>
            <w:r>
              <w:rPr>
                <w:rFonts w:ascii="宋体" w:hAnsi="宋体" w:cs="宋体"/>
                <w:color w:val="auto"/>
                <w:sz w:val="24"/>
                <w:highlight w:val="none"/>
              </w:rPr>
              <w:t>七</w:t>
            </w:r>
            <w:r>
              <w:rPr>
                <w:rFonts w:hint="eastAsia" w:ascii="宋体" w:hAnsi="宋体" w:cs="宋体"/>
                <w:color w:val="auto"/>
                <w:sz w:val="24"/>
                <w:highlight w:val="none"/>
              </w:rPr>
              <w:t>个工作日）后与中标人签订政府采购合同。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19</w:t>
            </w:r>
          </w:p>
        </w:tc>
        <w:tc>
          <w:tcPr>
            <w:tcW w:w="886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hint="eastAsia" w:ascii="宋体" w:hAnsi="宋体"/>
                <w:b/>
                <w:bCs/>
                <w:color w:val="auto"/>
                <w:sz w:val="24"/>
                <w:highlight w:val="none"/>
              </w:rPr>
            </w:pPr>
            <w:r>
              <w:rPr>
                <w:rFonts w:hint="eastAsia" w:ascii="宋体" w:hAnsi="宋体" w:cs="宋体"/>
                <w:b/>
                <w:bCs/>
                <w:color w:val="auto"/>
                <w:sz w:val="24"/>
                <w:highlight w:val="none"/>
              </w:rPr>
              <w:t>合同公告：</w:t>
            </w:r>
            <w:r>
              <w:rPr>
                <w:rFonts w:hint="eastAsia" w:ascii="宋体" w:hAnsi="宋体" w:cs="宋体"/>
                <w:color w:val="auto"/>
                <w:sz w:val="24"/>
                <w:highlight w:val="none"/>
              </w:rPr>
              <w:t>本项目政府采购合同将于签订之日起2个工作日内发布于上述媒体，但政府采购合同中涉及国家秘密、商业秘密的内容除外。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kern w:val="0"/>
                <w:sz w:val="24"/>
                <w:highlight w:val="none"/>
              </w:rPr>
            </w:pPr>
            <w:r>
              <w:rPr>
                <w:rFonts w:hint="eastAsia" w:ascii="宋体" w:hAnsi="宋体"/>
                <w:color w:val="auto"/>
                <w:sz w:val="24"/>
                <w:highlight w:val="none"/>
              </w:rPr>
              <w:t>20</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cs="宋体"/>
                <w:b/>
                <w:bCs/>
                <w:color w:val="auto"/>
                <w:sz w:val="24"/>
                <w:highlight w:val="none"/>
                <w:lang w:bidi="ar"/>
              </w:rPr>
            </w:pPr>
            <w:r>
              <w:rPr>
                <w:rFonts w:hint="eastAsia" w:ascii="宋体" w:hAnsi="宋体" w:cs="宋体"/>
                <w:b/>
                <w:bCs/>
                <w:color w:val="auto"/>
                <w:sz w:val="24"/>
                <w:highlight w:val="none"/>
                <w:lang w:bidi="ar"/>
              </w:rPr>
              <w:t>付款方式：</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ascii="新宋体" w:hAnsi="新宋体" w:eastAsia="新宋体" w:cs="新宋体"/>
                <w:color w:val="auto"/>
                <w:sz w:val="22"/>
                <w:szCs w:val="22"/>
                <w:highlight w:val="none"/>
              </w:rPr>
              <w:t xml:space="preserve"> </w:t>
            </w:r>
            <w:r>
              <w:rPr>
                <w:rFonts w:hint="eastAsia" w:ascii="宋体" w:hAnsi="宋体" w:cs="宋体"/>
                <w:color w:val="auto"/>
                <w:sz w:val="24"/>
                <w:highlight w:val="none"/>
              </w:rPr>
              <w:t>合同</w:t>
            </w:r>
            <w:r>
              <w:rPr>
                <w:rFonts w:ascii="宋体" w:hAnsi="宋体" w:cs="宋体"/>
                <w:color w:val="auto"/>
                <w:sz w:val="24"/>
                <w:highlight w:val="none"/>
              </w:rPr>
              <w:t>签订及具备实施条件后</w:t>
            </w:r>
            <w:r>
              <w:rPr>
                <w:rFonts w:hint="eastAsia" w:ascii="宋体" w:hAnsi="宋体" w:cs="宋体"/>
                <w:color w:val="auto"/>
                <w:sz w:val="24"/>
                <w:highlight w:val="none"/>
              </w:rPr>
              <w:t>7个工作日内，支付至合同总额的</w:t>
            </w:r>
            <w:r>
              <w:rPr>
                <w:rFonts w:hint="eastAsia" w:ascii="宋体" w:hAnsi="宋体" w:cs="宋体"/>
                <w:color w:val="auto"/>
                <w:sz w:val="24"/>
                <w:highlight w:val="none"/>
                <w:lang w:val="en-US" w:eastAsia="zh-CN"/>
              </w:rPr>
              <w:t>55</w:t>
            </w:r>
            <w:r>
              <w:rPr>
                <w:rFonts w:hint="eastAsia" w:ascii="宋体" w:hAnsi="宋体" w:cs="宋体"/>
                <w:color w:val="auto"/>
                <w:sz w:val="24"/>
                <w:highlight w:val="none"/>
              </w:rPr>
              <w:t>%</w:t>
            </w:r>
            <w:r>
              <w:rPr>
                <w:rFonts w:ascii="宋体" w:hAnsi="宋体" w:cs="宋体"/>
                <w:color w:val="auto"/>
                <w:sz w:val="24"/>
                <w:highlight w:val="none"/>
              </w:rPr>
              <w:t>。</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2025年</w:t>
            </w:r>
            <w:r>
              <w:rPr>
                <w:rFonts w:ascii="宋体" w:hAnsi="宋体" w:cs="宋体"/>
                <w:color w:val="auto"/>
                <w:sz w:val="24"/>
                <w:highlight w:val="none"/>
              </w:rPr>
              <w:t>10月31日前完成总</w:t>
            </w:r>
            <w:r>
              <w:rPr>
                <w:rFonts w:hint="eastAsia" w:ascii="宋体" w:hAnsi="宋体" w:cs="宋体"/>
                <w:color w:val="auto"/>
                <w:sz w:val="24"/>
                <w:highlight w:val="none"/>
              </w:rPr>
              <w:t>项目建设进度</w:t>
            </w:r>
            <w:r>
              <w:rPr>
                <w:rFonts w:ascii="宋体" w:hAnsi="宋体" w:cs="宋体"/>
                <w:color w:val="auto"/>
                <w:sz w:val="24"/>
                <w:highlight w:val="none"/>
              </w:rPr>
              <w:t>的60%，中标方提交2</w:t>
            </w:r>
            <w:r>
              <w:rPr>
                <w:rFonts w:hint="eastAsia" w:ascii="宋体" w:hAnsi="宋体" w:cs="宋体"/>
                <w:color w:val="auto"/>
                <w:sz w:val="24"/>
                <w:highlight w:val="none"/>
              </w:rPr>
              <w:t>025年的阶段性验收</w:t>
            </w:r>
            <w:r>
              <w:rPr>
                <w:rFonts w:ascii="宋体" w:hAnsi="宋体" w:cs="宋体"/>
                <w:color w:val="auto"/>
                <w:sz w:val="24"/>
                <w:highlight w:val="none"/>
              </w:rPr>
              <w:t>申请，项目阶段性验收</w:t>
            </w:r>
            <w:r>
              <w:rPr>
                <w:rFonts w:hint="eastAsia" w:ascii="宋体" w:hAnsi="宋体" w:cs="宋体"/>
                <w:color w:val="auto"/>
                <w:sz w:val="24"/>
                <w:highlight w:val="none"/>
              </w:rPr>
              <w:t>通过后的15个工作日内，支付至合同总额的60%</w:t>
            </w:r>
            <w:r>
              <w:rPr>
                <w:rFonts w:ascii="宋体" w:hAnsi="宋体" w:cs="宋体"/>
                <w:color w:val="auto"/>
                <w:sz w:val="24"/>
                <w:highlight w:val="none"/>
              </w:rPr>
              <w:t>。</w:t>
            </w:r>
          </w:p>
          <w:p>
            <w:pPr>
              <w:spacing w:line="360" w:lineRule="auto"/>
              <w:rPr>
                <w:color w:val="auto"/>
                <w:highlight w:val="none"/>
              </w:rPr>
            </w:pPr>
            <w:r>
              <w:rPr>
                <w:rFonts w:hint="eastAsia" w:ascii="宋体" w:hAnsi="宋体" w:cs="宋体"/>
                <w:color w:val="auto"/>
                <w:sz w:val="24"/>
                <w:highlight w:val="none"/>
              </w:rPr>
              <w:t xml:space="preserve">   202</w:t>
            </w:r>
            <w:r>
              <w:rPr>
                <w:rFonts w:ascii="宋体" w:hAnsi="宋体" w:cs="宋体"/>
                <w:color w:val="auto"/>
                <w:sz w:val="24"/>
                <w:highlight w:val="none"/>
              </w:rPr>
              <w:t>6</w:t>
            </w:r>
            <w:r>
              <w:rPr>
                <w:rFonts w:hint="eastAsia" w:ascii="宋体" w:hAnsi="宋体" w:cs="宋体"/>
                <w:color w:val="auto"/>
                <w:sz w:val="24"/>
                <w:highlight w:val="none"/>
              </w:rPr>
              <w:t>年</w:t>
            </w:r>
            <w:r>
              <w:rPr>
                <w:rFonts w:ascii="宋体" w:hAnsi="宋体" w:cs="宋体"/>
                <w:color w:val="auto"/>
                <w:sz w:val="24"/>
                <w:highlight w:val="none"/>
              </w:rPr>
              <w:t>10月31日前完成项目建设，中标方提交初验申请，项目初验</w:t>
            </w:r>
            <w:r>
              <w:rPr>
                <w:rFonts w:hint="eastAsia" w:ascii="宋体" w:hAnsi="宋体" w:cs="宋体"/>
                <w:color w:val="auto"/>
                <w:sz w:val="24"/>
                <w:highlight w:val="none"/>
              </w:rPr>
              <w:t>通过后的15个工作日内，支付至合同总额的</w:t>
            </w:r>
            <w:r>
              <w:rPr>
                <w:rFonts w:ascii="宋体" w:hAnsi="宋体" w:cs="宋体"/>
                <w:color w:val="auto"/>
                <w:sz w:val="24"/>
                <w:highlight w:val="none"/>
              </w:rPr>
              <w:t>8</w:t>
            </w:r>
            <w:r>
              <w:rPr>
                <w:rFonts w:hint="eastAsia" w:ascii="宋体" w:hAnsi="宋体" w:cs="宋体"/>
                <w:color w:val="auto"/>
                <w:sz w:val="24"/>
                <w:highlight w:val="none"/>
              </w:rPr>
              <w:t>0%</w:t>
            </w:r>
            <w:r>
              <w:rPr>
                <w:rFonts w:ascii="宋体" w:hAnsi="宋体" w:cs="宋体"/>
                <w:color w:val="auto"/>
                <w:sz w:val="24"/>
                <w:highlight w:val="none"/>
              </w:rPr>
              <w:t>。</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202</w:t>
            </w:r>
            <w:r>
              <w:rPr>
                <w:rFonts w:ascii="宋体" w:hAnsi="宋体" w:cs="宋体"/>
                <w:color w:val="auto"/>
                <w:sz w:val="24"/>
                <w:highlight w:val="none"/>
              </w:rPr>
              <w:t>7</w:t>
            </w:r>
            <w:r>
              <w:rPr>
                <w:rFonts w:hint="eastAsia" w:ascii="宋体" w:hAnsi="宋体" w:cs="宋体"/>
                <w:color w:val="auto"/>
                <w:sz w:val="24"/>
                <w:highlight w:val="none"/>
              </w:rPr>
              <w:t>年</w:t>
            </w:r>
            <w:r>
              <w:rPr>
                <w:rFonts w:ascii="宋体" w:hAnsi="宋体" w:cs="宋体"/>
                <w:color w:val="auto"/>
                <w:sz w:val="24"/>
                <w:highlight w:val="none"/>
              </w:rPr>
              <w:t>7月31日前中标方提交终验申请，项目终验</w:t>
            </w:r>
            <w:r>
              <w:rPr>
                <w:rFonts w:hint="eastAsia" w:ascii="宋体" w:hAnsi="宋体" w:cs="宋体"/>
                <w:color w:val="auto"/>
                <w:sz w:val="24"/>
                <w:highlight w:val="none"/>
              </w:rPr>
              <w:t>通过</w:t>
            </w:r>
            <w:r>
              <w:rPr>
                <w:rFonts w:ascii="宋体" w:hAnsi="宋体" w:cs="宋体"/>
                <w:color w:val="auto"/>
                <w:sz w:val="24"/>
                <w:highlight w:val="none"/>
              </w:rPr>
              <w:t>且决算审计完成</w:t>
            </w:r>
            <w:r>
              <w:rPr>
                <w:rFonts w:hint="eastAsia" w:ascii="宋体" w:hAnsi="宋体" w:cs="宋体"/>
                <w:color w:val="auto"/>
                <w:sz w:val="24"/>
                <w:highlight w:val="none"/>
              </w:rPr>
              <w:t>后的15个工作日内，支付至合同总额的</w:t>
            </w:r>
            <w:r>
              <w:rPr>
                <w:rFonts w:ascii="宋体" w:hAnsi="宋体" w:cs="宋体"/>
                <w:color w:val="auto"/>
                <w:sz w:val="24"/>
                <w:highlight w:val="none"/>
              </w:rPr>
              <w:t>10</w:t>
            </w:r>
            <w:r>
              <w:rPr>
                <w:rFonts w:hint="eastAsia" w:ascii="宋体" w:hAnsi="宋体" w:cs="宋体"/>
                <w:color w:val="auto"/>
                <w:sz w:val="24"/>
                <w:highlight w:val="none"/>
              </w:rPr>
              <w:t>0%</w:t>
            </w:r>
            <w:r>
              <w:rPr>
                <w:rFonts w:ascii="宋体" w:hAnsi="宋体" w:cs="宋体"/>
                <w:color w:val="auto"/>
                <w:sz w:val="24"/>
                <w:highlight w:val="none"/>
              </w:rPr>
              <w:t>。</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付款条件：</w:t>
            </w:r>
          </w:p>
          <w:p>
            <w:pPr>
              <w:pStyle w:val="3"/>
              <w:ind w:firstLine="480"/>
              <w:rPr>
                <w:rFonts w:hint="eastAsia" w:ascii="宋体" w:hAnsi="宋体" w:cs="宋体"/>
                <w:color w:val="auto"/>
                <w:highlight w:val="none"/>
              </w:rPr>
            </w:pPr>
            <w:r>
              <w:rPr>
                <w:rFonts w:hint="eastAsia" w:ascii="宋体" w:hAnsi="宋体" w:cs="宋体"/>
                <w:color w:val="auto"/>
                <w:highlight w:val="none"/>
              </w:rPr>
              <w:t>本项目资金来源于发行专项债。专项债通过上级部门审核且正常发行，若未能正常发行，采购人有权终止合同，已完成的部分，根据决算审核结果据实支付。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kern w:val="0"/>
                <w:sz w:val="24"/>
                <w:highlight w:val="none"/>
              </w:rPr>
            </w:pPr>
            <w:r>
              <w:rPr>
                <w:rFonts w:hint="eastAsia" w:ascii="宋体" w:hAnsi="宋体"/>
                <w:color w:val="auto"/>
                <w:sz w:val="24"/>
                <w:highlight w:val="none"/>
              </w:rPr>
              <w:t>21</w:t>
            </w:r>
          </w:p>
        </w:tc>
        <w:tc>
          <w:tcPr>
            <w:tcW w:w="886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b/>
                <w:color w:val="auto"/>
                <w:sz w:val="24"/>
                <w:highlight w:val="none"/>
              </w:rPr>
            </w:pPr>
            <w:r>
              <w:rPr>
                <w:rFonts w:hint="eastAsia" w:ascii="宋体" w:hAnsi="宋体" w:cs="宋体"/>
                <w:b/>
                <w:bCs/>
                <w:color w:val="auto"/>
                <w:sz w:val="24"/>
                <w:highlight w:val="none"/>
              </w:rPr>
              <w:t>建设工期：</w:t>
            </w:r>
            <w:r>
              <w:rPr>
                <w:rFonts w:hint="eastAsia" w:ascii="宋体" w:hAnsi="宋体" w:cs="宋体"/>
                <w:color w:val="auto"/>
                <w:sz w:val="24"/>
                <w:highlight w:val="none"/>
                <w:lang w:bidi="ar"/>
              </w:rPr>
              <w:t>在合同签订</w:t>
            </w:r>
            <w:r>
              <w:rPr>
                <w:rFonts w:hint="eastAsia" w:ascii="宋体" w:hAnsi="宋体" w:cs="宋体"/>
                <w:color w:val="auto"/>
                <w:sz w:val="24"/>
                <w:highlight w:val="none"/>
                <w:lang w:eastAsia="zh-Hans"/>
              </w:rPr>
              <w:t>后的</w:t>
            </w:r>
            <w:r>
              <w:rPr>
                <w:rFonts w:hint="eastAsia" w:ascii="宋体" w:hAnsi="宋体" w:cs="宋体"/>
                <w:color w:val="auto"/>
                <w:sz w:val="24"/>
                <w:highlight w:val="none"/>
                <w:lang w:val="en-US" w:eastAsia="zh-CN"/>
              </w:rPr>
              <w:t>28</w:t>
            </w:r>
            <w:r>
              <w:rPr>
                <w:rFonts w:hint="eastAsia" w:ascii="宋体" w:hAnsi="宋体" w:cs="宋体"/>
                <w:color w:val="auto"/>
                <w:sz w:val="24"/>
                <w:highlight w:val="none"/>
                <w:lang w:eastAsia="zh-Hans"/>
              </w:rPr>
              <w:t>个月内完成包括上线试运行在内的定制软件的开发、调试、测试、部署、培训及验收等相关工作并通过阶段性验收，试运行后进行终验，验收合格后正式交付使用。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22</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color w:val="auto"/>
                <w:sz w:val="24"/>
                <w:highlight w:val="none"/>
              </w:rPr>
            </w:pPr>
            <w:r>
              <w:rPr>
                <w:rFonts w:ascii="宋体" w:hAnsi="宋体"/>
                <w:b/>
                <w:color w:val="auto"/>
                <w:sz w:val="24"/>
                <w:highlight w:val="none"/>
              </w:rPr>
              <w:t>投标文件有效期：</w:t>
            </w:r>
            <w:r>
              <w:rPr>
                <w:rFonts w:hint="eastAsia" w:ascii="宋体" w:hAnsi="宋体"/>
                <w:color w:val="auto"/>
                <w:sz w:val="24"/>
                <w:highlight w:val="none"/>
                <w:u w:val="single"/>
              </w:rPr>
              <w:t xml:space="preserve"> 90 </w:t>
            </w:r>
            <w:r>
              <w:rPr>
                <w:rFonts w:ascii="宋体" w:hAnsi="宋体"/>
                <w:color w:val="auto"/>
                <w:sz w:val="24"/>
                <w:highlight w:val="none"/>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1"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23</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b/>
                <w:color w:val="auto"/>
                <w:sz w:val="24"/>
                <w:highlight w:val="none"/>
              </w:rPr>
            </w:pPr>
            <w:r>
              <w:rPr>
                <w:rFonts w:hint="eastAsia" w:ascii="宋体" w:hAnsi="宋体"/>
                <w:b/>
                <w:bCs/>
                <w:color w:val="auto"/>
                <w:kern w:val="0"/>
                <w:sz w:val="24"/>
                <w:highlight w:val="none"/>
              </w:rPr>
              <w:t>履约保证金：</w:t>
            </w:r>
            <w:r>
              <w:rPr>
                <w:rFonts w:hint="eastAsia" w:ascii="宋体" w:hAnsi="宋体"/>
                <w:color w:val="auto"/>
                <w:kern w:val="0"/>
                <w:sz w:val="24"/>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24</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b/>
                <w:color w:val="auto"/>
                <w:sz w:val="24"/>
                <w:highlight w:val="none"/>
              </w:rPr>
            </w:pPr>
            <w:r>
              <w:rPr>
                <w:rFonts w:ascii="宋体" w:hAnsi="宋体"/>
                <w:b/>
                <w:color w:val="auto"/>
                <w:sz w:val="24"/>
                <w:highlight w:val="none"/>
              </w:rPr>
              <w:t>解释：</w:t>
            </w:r>
            <w:r>
              <w:rPr>
                <w:rFonts w:ascii="宋体" w:hAnsi="宋体"/>
                <w:color w:val="auto"/>
                <w:sz w:val="24"/>
                <w:highlight w:val="none"/>
              </w:rPr>
              <w:t>本招标文件的解释权属于</w:t>
            </w:r>
            <w:r>
              <w:rPr>
                <w:rFonts w:hint="eastAsia" w:ascii="宋体" w:hAnsi="宋体"/>
                <w:color w:val="auto"/>
                <w:sz w:val="24"/>
                <w:highlight w:val="none"/>
              </w:rPr>
              <w:t>采购人和平湖市公共资源交易中心</w:t>
            </w:r>
            <w:r>
              <w:rPr>
                <w:rFonts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25</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本项目建设方：平湖市政务服务管理办公室，使用方：平湖市住房和城乡建设局，双方责任在建设责任协议中另行约定。</w:t>
            </w:r>
          </w:p>
        </w:tc>
      </w:tr>
    </w:tbl>
    <w:p>
      <w:pPr>
        <w:pStyle w:val="14"/>
        <w:snapToGrid w:val="0"/>
        <w:spacing w:beforeLines="0" w:afterLines="0" w:line="360" w:lineRule="auto"/>
        <w:ind w:left="802" w:leftChars="267" w:hanging="241" w:hangingChars="100"/>
        <w:outlineLvl w:val="1"/>
        <w:rPr>
          <w:rFonts w:hint="eastAsia" w:hAnsi="宋体"/>
          <w:b/>
          <w:color w:val="auto"/>
          <w:highlight w:val="none"/>
        </w:rPr>
      </w:pPr>
      <w:r>
        <w:rPr>
          <w:rFonts w:hAnsi="宋体"/>
          <w:b/>
          <w:color w:val="auto"/>
          <w:highlight w:val="none"/>
        </w:rPr>
        <w:t>一</w:t>
      </w:r>
      <w:r>
        <w:rPr>
          <w:rFonts w:hint="eastAsia" w:hAnsi="宋体"/>
          <w:b/>
          <w:color w:val="auto"/>
          <w:highlight w:val="none"/>
        </w:rPr>
        <w:t>、</w:t>
      </w:r>
      <w:r>
        <w:rPr>
          <w:rFonts w:hAnsi="宋体"/>
          <w:b/>
          <w:color w:val="auto"/>
          <w:highlight w:val="none"/>
        </w:rPr>
        <w:t>总  则</w:t>
      </w:r>
    </w:p>
    <w:p>
      <w:pPr>
        <w:snapToGrid w:val="0"/>
        <w:spacing w:line="520" w:lineRule="exact"/>
        <w:ind w:firstLine="482" w:firstLineChars="200"/>
        <w:rPr>
          <w:rFonts w:hint="eastAsia" w:ascii="宋体" w:hAnsi="宋体"/>
          <w:b/>
          <w:color w:val="auto"/>
          <w:sz w:val="24"/>
          <w:highlight w:val="none"/>
        </w:rPr>
      </w:pPr>
      <w:r>
        <w:rPr>
          <w:rFonts w:ascii="宋体" w:hAnsi="宋体"/>
          <w:b/>
          <w:color w:val="auto"/>
          <w:sz w:val="24"/>
          <w:highlight w:val="none"/>
        </w:rPr>
        <w:t>（一） 适用范围</w:t>
      </w:r>
    </w:p>
    <w:p>
      <w:pPr>
        <w:snapToGrid w:val="0"/>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本招标文件适用于本次所述项目的招标、评标、定标、验收、合同履约、付款等</w:t>
      </w:r>
      <w:r>
        <w:rPr>
          <w:rFonts w:ascii="宋体" w:hAnsi="宋体"/>
          <w:color w:val="auto"/>
          <w:sz w:val="24"/>
          <w:highlight w:val="none"/>
        </w:rPr>
        <w:t>（法律、法规另有规定的，从其规定）。</w:t>
      </w:r>
    </w:p>
    <w:p>
      <w:pPr>
        <w:snapToGrid w:val="0"/>
        <w:spacing w:line="520" w:lineRule="exact"/>
        <w:ind w:firstLine="482" w:firstLineChars="200"/>
        <w:rPr>
          <w:rFonts w:hint="eastAsia" w:ascii="宋体" w:hAnsi="宋体"/>
          <w:b/>
          <w:color w:val="auto"/>
          <w:sz w:val="24"/>
          <w:highlight w:val="none"/>
        </w:rPr>
      </w:pPr>
      <w:r>
        <w:rPr>
          <w:rFonts w:ascii="宋体" w:hAnsi="宋体"/>
          <w:b/>
          <w:color w:val="auto"/>
          <w:sz w:val="24"/>
          <w:highlight w:val="none"/>
        </w:rPr>
        <w:t>（二）定义</w:t>
      </w:r>
    </w:p>
    <w:p>
      <w:pPr>
        <w:snapToGrid w:val="0"/>
        <w:spacing w:line="52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“招标采购人”系指组织本次招标的平湖市公共资源交易中心（“招标人”）和采购人。</w:t>
      </w:r>
    </w:p>
    <w:p>
      <w:pPr>
        <w:snapToGrid w:val="0"/>
        <w:spacing w:line="520" w:lineRule="exact"/>
        <w:ind w:firstLine="480" w:firstLineChars="200"/>
        <w:rPr>
          <w:rFonts w:hint="eastAsia" w:ascii="宋体" w:hAnsi="宋体"/>
          <w:color w:val="auto"/>
          <w:sz w:val="24"/>
          <w:highlight w:val="none"/>
        </w:rPr>
      </w:pPr>
      <w:r>
        <w:rPr>
          <w:rFonts w:ascii="宋体" w:hAnsi="宋体"/>
          <w:color w:val="auto"/>
          <w:sz w:val="24"/>
          <w:highlight w:val="none"/>
        </w:rPr>
        <w:t>2.“投标人”系指向招标</w:t>
      </w:r>
      <w:r>
        <w:rPr>
          <w:rFonts w:hint="eastAsia" w:ascii="宋体" w:hAnsi="宋体"/>
          <w:color w:val="auto"/>
          <w:sz w:val="24"/>
          <w:highlight w:val="none"/>
        </w:rPr>
        <w:t>人</w:t>
      </w:r>
      <w:r>
        <w:rPr>
          <w:rFonts w:ascii="宋体" w:hAnsi="宋体"/>
          <w:color w:val="auto"/>
          <w:sz w:val="24"/>
          <w:highlight w:val="none"/>
        </w:rPr>
        <w:t>提交投标文件的单位或个人。</w:t>
      </w:r>
    </w:p>
    <w:p>
      <w:pPr>
        <w:snapToGrid w:val="0"/>
        <w:spacing w:line="520" w:lineRule="exact"/>
        <w:ind w:firstLine="480" w:firstLineChars="200"/>
        <w:rPr>
          <w:rFonts w:hint="eastAsia" w:ascii="宋体" w:hAnsi="宋体"/>
          <w:color w:val="auto"/>
          <w:sz w:val="24"/>
          <w:highlight w:val="none"/>
        </w:rPr>
      </w:pPr>
      <w:r>
        <w:rPr>
          <w:rFonts w:ascii="宋体" w:hAnsi="宋体"/>
          <w:color w:val="auto"/>
          <w:sz w:val="24"/>
          <w:highlight w:val="none"/>
        </w:rPr>
        <w:t>3.“产品”</w:t>
      </w:r>
      <w:r>
        <w:rPr>
          <w:rFonts w:hint="eastAsia" w:ascii="宋体" w:hAnsi="宋体"/>
          <w:color w:val="auto"/>
          <w:sz w:val="24"/>
          <w:highlight w:val="none"/>
        </w:rPr>
        <w:t>系指供方按招标文件规定，须向采购人提供的一切设备、保险、税金、备品备件、工具、手册及其它有关技术资料和材料。</w:t>
      </w:r>
    </w:p>
    <w:p>
      <w:pPr>
        <w:snapToGrid w:val="0"/>
        <w:spacing w:line="520" w:lineRule="exact"/>
        <w:ind w:firstLine="480" w:firstLineChars="200"/>
        <w:rPr>
          <w:rFonts w:hint="eastAsia"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“服务”系指招标文件规定投标人须承担的安装、调试、技术协助、校准、培训、技术指导以及其他类似的义务。</w:t>
      </w:r>
    </w:p>
    <w:p>
      <w:pPr>
        <w:snapToGrid w:val="0"/>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5.“项目”系指投标人按招标文件规定向采购人提供的产品和服务。</w:t>
      </w:r>
    </w:p>
    <w:p>
      <w:pPr>
        <w:snapToGrid w:val="0"/>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6.“书面形式”包括信函、传真、电报等。</w:t>
      </w:r>
    </w:p>
    <w:p>
      <w:pPr>
        <w:snapToGrid w:val="0"/>
        <w:spacing w:line="5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.“▲”系指实质性要求条款，</w:t>
      </w:r>
      <w:r>
        <w:rPr>
          <w:rFonts w:hint="eastAsia" w:ascii="宋体" w:hAnsi="宋体"/>
          <w:color w:val="auto"/>
          <w:sz w:val="24"/>
          <w:highlight w:val="none"/>
        </w:rPr>
        <w:t xml:space="preserve">不满足实质性要求条款的投标文件无效。 </w:t>
      </w:r>
    </w:p>
    <w:p>
      <w:pPr>
        <w:snapToGrid w:val="0"/>
        <w:spacing w:line="520" w:lineRule="exact"/>
        <w:ind w:firstLine="482" w:firstLineChars="200"/>
        <w:rPr>
          <w:rFonts w:hint="eastAsia" w:ascii="宋体" w:hAnsi="宋体"/>
          <w:b/>
          <w:color w:val="auto"/>
          <w:sz w:val="24"/>
          <w:highlight w:val="none"/>
        </w:rPr>
      </w:pPr>
      <w:r>
        <w:rPr>
          <w:rFonts w:ascii="宋体" w:hAnsi="宋体"/>
          <w:b/>
          <w:color w:val="auto"/>
          <w:sz w:val="24"/>
          <w:highlight w:val="none"/>
        </w:rPr>
        <w:t>（三）招标方式</w:t>
      </w:r>
    </w:p>
    <w:p>
      <w:pPr>
        <w:snapToGrid w:val="0"/>
        <w:spacing w:line="520" w:lineRule="exact"/>
        <w:ind w:firstLine="480" w:firstLineChars="200"/>
        <w:rPr>
          <w:rFonts w:hint="eastAsia" w:ascii="宋体" w:hAnsi="宋体"/>
          <w:color w:val="auto"/>
          <w:sz w:val="24"/>
          <w:highlight w:val="none"/>
        </w:rPr>
      </w:pPr>
      <w:r>
        <w:rPr>
          <w:rFonts w:ascii="宋体" w:hAnsi="宋体"/>
          <w:color w:val="auto"/>
          <w:sz w:val="24"/>
          <w:highlight w:val="none"/>
        </w:rPr>
        <w:t>本次招标采用公开招标方式进行。</w:t>
      </w:r>
    </w:p>
    <w:p>
      <w:pPr>
        <w:snapToGrid w:val="0"/>
        <w:spacing w:line="520" w:lineRule="exact"/>
        <w:ind w:firstLine="482" w:firstLineChars="200"/>
        <w:rPr>
          <w:rFonts w:hint="eastAsia" w:ascii="宋体" w:hAnsi="宋体"/>
          <w:b/>
          <w:color w:val="auto"/>
          <w:sz w:val="24"/>
          <w:highlight w:val="none"/>
        </w:rPr>
      </w:pPr>
      <w:r>
        <w:rPr>
          <w:rFonts w:ascii="宋体" w:hAnsi="宋体"/>
          <w:b/>
          <w:color w:val="auto"/>
          <w:sz w:val="24"/>
          <w:highlight w:val="none"/>
        </w:rPr>
        <w:t>（四）投标委托</w:t>
      </w:r>
    </w:p>
    <w:p>
      <w:pPr>
        <w:pStyle w:val="12"/>
        <w:snapToGrid w:val="0"/>
        <w:spacing w:line="520" w:lineRule="exact"/>
        <w:ind w:firstLine="464" w:firstLineChars="200"/>
        <w:rPr>
          <w:rFonts w:hint="eastAsia" w:hAnsi="宋体"/>
          <w:color w:val="auto"/>
          <w:sz w:val="24"/>
          <w:highlight w:val="none"/>
        </w:rPr>
      </w:pPr>
      <w:r>
        <w:rPr>
          <w:rFonts w:hAnsi="宋体"/>
          <w:color w:val="auto"/>
          <w:sz w:val="24"/>
          <w:highlight w:val="none"/>
        </w:rPr>
        <w:t>如投标人代表不是法定代表人，须有法定代表人出具的授权委托书（格式见第</w:t>
      </w:r>
      <w:r>
        <w:rPr>
          <w:rFonts w:hint="eastAsia" w:hAnsi="宋体"/>
          <w:color w:val="auto"/>
          <w:sz w:val="24"/>
          <w:highlight w:val="none"/>
        </w:rPr>
        <w:t>六章</w:t>
      </w:r>
      <w:r>
        <w:rPr>
          <w:rFonts w:hAnsi="宋体"/>
          <w:color w:val="auto"/>
          <w:sz w:val="24"/>
          <w:highlight w:val="none"/>
        </w:rPr>
        <w:t>）。</w:t>
      </w:r>
    </w:p>
    <w:p>
      <w:pPr>
        <w:snapToGrid w:val="0"/>
        <w:spacing w:line="520" w:lineRule="exact"/>
        <w:ind w:firstLine="482" w:firstLineChars="200"/>
        <w:rPr>
          <w:rFonts w:hint="eastAsia" w:ascii="宋体" w:hAnsi="宋体"/>
          <w:b/>
          <w:color w:val="auto"/>
          <w:sz w:val="24"/>
          <w:highlight w:val="none"/>
        </w:rPr>
      </w:pPr>
      <w:r>
        <w:rPr>
          <w:rFonts w:ascii="宋体" w:hAnsi="宋体"/>
          <w:b/>
          <w:color w:val="auto"/>
          <w:sz w:val="24"/>
          <w:highlight w:val="none"/>
        </w:rPr>
        <w:t>（五）投标费用</w:t>
      </w:r>
    </w:p>
    <w:p>
      <w:pPr>
        <w:snapToGrid w:val="0"/>
        <w:spacing w:line="520" w:lineRule="exact"/>
        <w:ind w:firstLine="480" w:firstLineChars="200"/>
        <w:rPr>
          <w:rFonts w:hint="eastAsia" w:ascii="宋体" w:hAnsi="宋体"/>
          <w:color w:val="auto"/>
          <w:sz w:val="24"/>
          <w:highlight w:val="none"/>
        </w:rPr>
      </w:pPr>
      <w:r>
        <w:rPr>
          <w:rFonts w:ascii="宋体" w:hAnsi="宋体"/>
          <w:color w:val="auto"/>
          <w:sz w:val="24"/>
          <w:highlight w:val="none"/>
        </w:rPr>
        <w:t>不论投标结果如何，投标人均应自行承担所有与投标有关的全部费用（招标文件有相</w:t>
      </w:r>
      <w:r>
        <w:rPr>
          <w:rFonts w:hint="eastAsia" w:ascii="宋体" w:hAnsi="宋体"/>
          <w:color w:val="auto"/>
          <w:sz w:val="24"/>
          <w:highlight w:val="none"/>
        </w:rPr>
        <w:t>关</w:t>
      </w:r>
      <w:r>
        <w:rPr>
          <w:rFonts w:ascii="宋体" w:hAnsi="宋体"/>
          <w:color w:val="auto"/>
          <w:sz w:val="24"/>
          <w:highlight w:val="none"/>
        </w:rPr>
        <w:t>规定除外）。</w:t>
      </w:r>
    </w:p>
    <w:p>
      <w:pPr>
        <w:snapToGrid w:val="0"/>
        <w:spacing w:line="520" w:lineRule="exact"/>
        <w:ind w:firstLine="482" w:firstLineChars="200"/>
        <w:rPr>
          <w:rFonts w:hint="eastAsia" w:ascii="宋体" w:hAnsi="宋体"/>
          <w:b/>
          <w:color w:val="auto"/>
          <w:sz w:val="24"/>
          <w:highlight w:val="none"/>
        </w:rPr>
      </w:pPr>
      <w:r>
        <w:rPr>
          <w:rFonts w:ascii="宋体" w:hAnsi="宋体"/>
          <w:b/>
          <w:color w:val="auto"/>
          <w:sz w:val="24"/>
          <w:highlight w:val="none"/>
        </w:rPr>
        <w:t>（六）联合体投标</w:t>
      </w:r>
    </w:p>
    <w:p>
      <w:pPr>
        <w:snapToGrid w:val="0"/>
        <w:spacing w:line="520" w:lineRule="exact"/>
        <w:ind w:firstLine="480" w:firstLineChars="200"/>
        <w:rPr>
          <w:rFonts w:hint="eastAsia" w:ascii="宋体" w:hAnsi="宋体"/>
          <w:color w:val="auto"/>
          <w:sz w:val="24"/>
          <w:highlight w:val="none"/>
        </w:rPr>
      </w:pPr>
      <w:r>
        <w:rPr>
          <w:rFonts w:ascii="宋体" w:hAnsi="宋体"/>
          <w:color w:val="auto"/>
          <w:sz w:val="24"/>
          <w:highlight w:val="none"/>
        </w:rPr>
        <w:t>本项目</w:t>
      </w:r>
      <w:r>
        <w:rPr>
          <w:rFonts w:hint="eastAsia" w:ascii="宋体" w:hAnsi="宋体"/>
          <w:color w:val="auto"/>
          <w:sz w:val="24"/>
          <w:highlight w:val="none"/>
        </w:rPr>
        <w:t>不接受</w:t>
      </w:r>
      <w:r>
        <w:rPr>
          <w:rFonts w:ascii="宋体" w:hAnsi="宋体"/>
          <w:color w:val="auto"/>
          <w:sz w:val="24"/>
          <w:highlight w:val="none"/>
        </w:rPr>
        <w:t>联合体投标。</w:t>
      </w:r>
    </w:p>
    <w:p>
      <w:pPr>
        <w:snapToGrid w:val="0"/>
        <w:spacing w:line="520" w:lineRule="exact"/>
        <w:ind w:firstLine="482" w:firstLineChars="200"/>
        <w:rPr>
          <w:rFonts w:hint="eastAsia" w:ascii="宋体" w:hAnsi="宋体"/>
          <w:b/>
          <w:color w:val="auto"/>
          <w:kern w:val="0"/>
          <w:sz w:val="24"/>
          <w:highlight w:val="none"/>
        </w:rPr>
      </w:pPr>
      <w:r>
        <w:rPr>
          <w:rFonts w:ascii="宋体" w:hAnsi="宋体"/>
          <w:b/>
          <w:color w:val="auto"/>
          <w:sz w:val="24"/>
          <w:highlight w:val="none"/>
        </w:rPr>
        <w:t>（七）</w:t>
      </w:r>
      <w:r>
        <w:rPr>
          <w:rFonts w:ascii="宋体" w:hAnsi="宋体"/>
          <w:b/>
          <w:color w:val="auto"/>
          <w:kern w:val="0"/>
          <w:sz w:val="24"/>
          <w:highlight w:val="none"/>
        </w:rPr>
        <w:t>转包与分包</w:t>
      </w:r>
    </w:p>
    <w:p>
      <w:pPr>
        <w:snapToGrid w:val="0"/>
        <w:spacing w:line="520" w:lineRule="exact"/>
        <w:ind w:firstLine="480" w:firstLineChars="200"/>
        <w:rPr>
          <w:rFonts w:hint="eastAsia" w:ascii="宋体" w:hAns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w:t>
      </w:r>
      <w:r>
        <w:rPr>
          <w:rFonts w:ascii="宋体" w:hAnsi="宋体" w:cs="宋体"/>
          <w:color w:val="auto"/>
          <w:kern w:val="0"/>
          <w:sz w:val="24"/>
          <w:highlight w:val="none"/>
        </w:rPr>
        <w:t>本项目不允许转包。</w:t>
      </w:r>
    </w:p>
    <w:p>
      <w:pPr>
        <w:snapToGrid w:val="0"/>
        <w:spacing w:line="520" w:lineRule="exact"/>
        <w:ind w:firstLine="480" w:firstLineChars="200"/>
        <w:rPr>
          <w:rFonts w:hint="eastAsia" w:ascii="宋体" w:hAns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w:t>
      </w:r>
      <w:r>
        <w:rPr>
          <w:rFonts w:ascii="宋体" w:hAnsi="宋体" w:cs="宋体"/>
          <w:color w:val="auto"/>
          <w:kern w:val="0"/>
          <w:sz w:val="24"/>
          <w:highlight w:val="none"/>
        </w:rPr>
        <w:t>本项目不可以分包</w:t>
      </w:r>
      <w:r>
        <w:rPr>
          <w:rFonts w:hint="eastAsia" w:ascii="宋体" w:hAnsi="宋体" w:cs="宋体"/>
          <w:color w:val="auto"/>
          <w:kern w:val="0"/>
          <w:sz w:val="24"/>
          <w:highlight w:val="none"/>
        </w:rPr>
        <w:t>。</w:t>
      </w:r>
    </w:p>
    <w:p>
      <w:pPr>
        <w:snapToGrid w:val="0"/>
        <w:spacing w:line="52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（八）是否允许采购进口产品</w:t>
      </w:r>
    </w:p>
    <w:p>
      <w:pPr>
        <w:snapToGrid w:val="0"/>
        <w:spacing w:line="520" w:lineRule="exact"/>
        <w:ind w:firstLine="480" w:firstLineChars="200"/>
        <w:rPr>
          <w:rFonts w:hint="eastAsia" w:ascii="宋体" w:hAnsi="宋体"/>
          <w:color w:val="auto"/>
          <w:sz w:val="24"/>
          <w:highlight w:val="none"/>
        </w:rPr>
      </w:pPr>
      <w:r>
        <w:rPr>
          <w:rFonts w:ascii="宋体" w:hAnsi="宋体" w:cs="宋体"/>
          <w:color w:val="auto"/>
          <w:kern w:val="0"/>
          <w:sz w:val="24"/>
          <w:highlight w:val="none"/>
        </w:rPr>
        <w:t>本项目不允</w:t>
      </w:r>
      <w:r>
        <w:rPr>
          <w:rFonts w:hint="eastAsia" w:ascii="宋体" w:hAnsi="宋体" w:cs="宋体"/>
          <w:color w:val="auto"/>
          <w:kern w:val="0"/>
          <w:sz w:val="24"/>
          <w:highlight w:val="none"/>
        </w:rPr>
        <w:t>许采购进口产品</w:t>
      </w:r>
      <w:r>
        <w:rPr>
          <w:rFonts w:ascii="宋体" w:hAnsi="宋体" w:cs="宋体"/>
          <w:color w:val="auto"/>
          <w:kern w:val="0"/>
          <w:sz w:val="24"/>
          <w:highlight w:val="none"/>
        </w:rPr>
        <w:t>。</w:t>
      </w:r>
    </w:p>
    <w:p>
      <w:pPr>
        <w:numPr>
          <w:ilvl w:val="0"/>
          <w:numId w:val="3"/>
        </w:numPr>
        <w:snapToGrid w:val="0"/>
        <w:spacing w:line="520" w:lineRule="exact"/>
        <w:ind w:firstLine="482" w:firstLineChars="200"/>
        <w:rPr>
          <w:rFonts w:hint="eastAsia" w:ascii="宋体" w:hAnsi="宋体"/>
          <w:b/>
          <w:color w:val="auto"/>
          <w:sz w:val="24"/>
          <w:highlight w:val="none"/>
        </w:rPr>
      </w:pPr>
      <w:r>
        <w:rPr>
          <w:rFonts w:ascii="宋体" w:hAnsi="宋体"/>
          <w:b/>
          <w:color w:val="auto"/>
          <w:sz w:val="24"/>
          <w:highlight w:val="none"/>
        </w:rPr>
        <w:t>特别说明：</w:t>
      </w:r>
    </w:p>
    <w:p>
      <w:pPr>
        <w:pStyle w:val="14"/>
        <w:snapToGrid w:val="0"/>
        <w:spacing w:beforeLines="0" w:afterLines="0" w:line="520" w:lineRule="exact"/>
        <w:ind w:firstLine="480" w:firstLineChars="200"/>
        <w:rPr>
          <w:rFonts w:hint="eastAsia" w:hAnsi="宋体"/>
          <w:color w:val="auto"/>
          <w:highlight w:val="none"/>
        </w:rPr>
      </w:pPr>
      <w:r>
        <w:rPr>
          <w:rFonts w:hint="eastAsia" w:hAnsi="宋体"/>
          <w:color w:val="auto"/>
          <w:highlight w:val="none"/>
        </w:rPr>
        <w:t>1.除采购文件明确的品牌外，欢迎其他能满足本项目技术需求且性能与所明确品牌相当的产品参加。</w:t>
      </w:r>
    </w:p>
    <w:p>
      <w:pPr>
        <w:pStyle w:val="14"/>
        <w:snapToGrid w:val="0"/>
        <w:spacing w:beforeLines="0" w:afterLines="0" w:line="520" w:lineRule="exact"/>
        <w:ind w:firstLine="480" w:firstLineChars="200"/>
        <w:rPr>
          <w:rFonts w:hint="eastAsia" w:hAnsi="宋体"/>
          <w:color w:val="auto"/>
          <w:highlight w:val="none"/>
        </w:rPr>
      </w:pPr>
      <w:r>
        <w:rPr>
          <w:rFonts w:hint="eastAsia" w:hAnsi="宋体"/>
          <w:color w:val="auto"/>
          <w:highlight w:val="none"/>
        </w:rPr>
        <w:t>2.需求中不允许偏离的实质性要求和条件，以“▲”号标明，如投标人未响应的，将被视为无效。</w:t>
      </w:r>
    </w:p>
    <w:p>
      <w:pPr>
        <w:pStyle w:val="14"/>
        <w:snapToGrid w:val="0"/>
        <w:spacing w:beforeLines="0" w:afterLines="0" w:line="520" w:lineRule="exact"/>
        <w:ind w:firstLine="480" w:firstLineChars="200"/>
        <w:rPr>
          <w:rFonts w:hint="eastAsia" w:hAnsi="宋体"/>
          <w:color w:val="auto"/>
          <w:highlight w:val="none"/>
        </w:rPr>
      </w:pPr>
      <w:r>
        <w:rPr>
          <w:rFonts w:hint="eastAsia" w:hAnsi="宋体"/>
          <w:color w:val="auto"/>
          <w:highlight w:val="none"/>
        </w:rPr>
        <w:t>3.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14"/>
        <w:snapToGrid w:val="0"/>
        <w:spacing w:beforeLines="0" w:afterLines="0" w:line="520" w:lineRule="exact"/>
        <w:ind w:firstLine="480" w:firstLineChars="200"/>
        <w:rPr>
          <w:rFonts w:hint="eastAsia" w:hAnsi="宋体"/>
          <w:color w:val="auto"/>
          <w:highlight w:val="none"/>
        </w:rPr>
      </w:pPr>
      <w:r>
        <w:rPr>
          <w:rFonts w:hint="eastAsia" w:hAnsi="宋体"/>
          <w:color w:val="auto"/>
          <w:highlight w:val="none"/>
        </w:rPr>
        <w:t>使用综合评分法的采购项目，提供相同品牌产品且通过资格审查、符合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4"/>
        <w:snapToGrid w:val="0"/>
        <w:spacing w:beforeLines="0" w:afterLines="0" w:line="520" w:lineRule="exact"/>
        <w:ind w:firstLine="480" w:firstLineChars="200"/>
        <w:rPr>
          <w:rFonts w:hint="eastAsia" w:hAnsi="宋体"/>
          <w:color w:val="auto"/>
          <w:highlight w:val="none"/>
        </w:rPr>
      </w:pPr>
      <w:r>
        <w:rPr>
          <w:rFonts w:hint="eastAsia" w:hAnsi="宋体"/>
          <w:color w:val="auto"/>
          <w:highlight w:val="none"/>
        </w:rPr>
        <w:t>非单一产品采购项目，采购人应当根据采购项目技术构成、产品价格比重等合理确定核心产品，并在招标文件中载明。多家投标人提供的核心产品品牌相同的，按前两款规定处理。</w:t>
      </w:r>
    </w:p>
    <w:p>
      <w:pPr>
        <w:pStyle w:val="14"/>
        <w:snapToGrid w:val="0"/>
        <w:spacing w:beforeLines="0" w:afterLines="0" w:line="520" w:lineRule="exact"/>
        <w:ind w:firstLine="480" w:firstLineChars="200"/>
        <w:rPr>
          <w:rFonts w:hint="eastAsia" w:hAnsi="宋体"/>
          <w:color w:val="auto"/>
          <w:highlight w:val="none"/>
        </w:rPr>
      </w:pPr>
      <w:r>
        <w:rPr>
          <w:rFonts w:hint="eastAsia" w:hAnsi="宋体"/>
          <w:color w:val="auto"/>
          <w:highlight w:val="none"/>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政府采购节能环保产品”要求执行。</w:t>
      </w:r>
    </w:p>
    <w:p>
      <w:pPr>
        <w:pStyle w:val="14"/>
        <w:snapToGrid w:val="0"/>
        <w:spacing w:beforeLines="0" w:afterLines="0" w:line="520" w:lineRule="exact"/>
        <w:ind w:firstLine="480" w:firstLineChars="200"/>
        <w:rPr>
          <w:rFonts w:hint="eastAsia" w:hAnsi="宋体"/>
          <w:color w:val="auto"/>
          <w:highlight w:val="none"/>
        </w:rPr>
      </w:pPr>
      <w:r>
        <w:rPr>
          <w:rFonts w:hint="eastAsia" w:hAnsi="宋体"/>
          <w:color w:val="auto"/>
          <w:highlight w:val="none"/>
        </w:rPr>
        <w:t>5.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pPr>
        <w:pStyle w:val="14"/>
        <w:snapToGrid w:val="0"/>
        <w:spacing w:beforeLines="0" w:afterLines="0" w:line="520" w:lineRule="exact"/>
        <w:ind w:firstLine="480" w:firstLineChars="200"/>
        <w:rPr>
          <w:rFonts w:hint="eastAsia" w:hAnsi="宋体"/>
          <w:color w:val="auto"/>
          <w:highlight w:val="none"/>
        </w:rPr>
      </w:pPr>
      <w:r>
        <w:rPr>
          <w:rFonts w:hint="eastAsia" w:hAnsi="宋体"/>
          <w:color w:val="auto"/>
          <w:highlight w:val="none"/>
        </w:rPr>
        <w:t>6.供应商承诺提供赠品、回扣、采购预算中本身不包含的其他商品或服务，视作无效承诺。</w:t>
      </w:r>
    </w:p>
    <w:p>
      <w:pPr>
        <w:pStyle w:val="14"/>
        <w:snapToGrid w:val="0"/>
        <w:spacing w:beforeLines="0" w:afterLines="0" w:line="520" w:lineRule="exact"/>
        <w:ind w:firstLine="480" w:firstLineChars="200"/>
        <w:rPr>
          <w:rFonts w:hint="eastAsia" w:hAnsi="宋体"/>
          <w:color w:val="auto"/>
          <w:highlight w:val="none"/>
        </w:rPr>
      </w:pPr>
      <w:r>
        <w:rPr>
          <w:rFonts w:hint="eastAsia" w:hAnsi="宋体"/>
          <w:color w:val="auto"/>
          <w:highlight w:val="none"/>
        </w:rPr>
        <w:t>7.投标人投标所使用的资格、信誉、荣誉、业绩与企业认证必须为本法人所拥有。投标人投标所使用的采购项目实施人员必须为本法人员工（或必须为本法人或控股公司正式员工）。</w:t>
      </w:r>
    </w:p>
    <w:p>
      <w:pPr>
        <w:pStyle w:val="14"/>
        <w:snapToGrid w:val="0"/>
        <w:spacing w:beforeLines="0" w:afterLines="0" w:line="520" w:lineRule="exact"/>
        <w:ind w:firstLine="480" w:firstLineChars="200"/>
        <w:rPr>
          <w:rFonts w:hint="eastAsia" w:hAnsi="宋体"/>
          <w:color w:val="auto"/>
          <w:highlight w:val="none"/>
        </w:rPr>
      </w:pPr>
      <w:r>
        <w:rPr>
          <w:rFonts w:hint="eastAsia" w:hAnsi="宋体"/>
          <w:color w:val="auto"/>
          <w:highlight w:val="none"/>
        </w:rPr>
        <w:t>8.投标人应仔细阅读招标文件的所有内容，按照招标文件的要求提交投标文件，并对所提供的全部资料的真实性承担法律责任。</w:t>
      </w:r>
    </w:p>
    <w:p>
      <w:pPr>
        <w:pStyle w:val="14"/>
        <w:snapToGrid w:val="0"/>
        <w:spacing w:beforeLines="0" w:afterLines="0" w:line="520" w:lineRule="exact"/>
        <w:ind w:firstLine="480" w:firstLineChars="200"/>
        <w:rPr>
          <w:rFonts w:hint="eastAsia" w:hAnsi="宋体"/>
          <w:b/>
          <w:color w:val="auto"/>
          <w:highlight w:val="none"/>
        </w:rPr>
      </w:pPr>
      <w:r>
        <w:rPr>
          <w:rFonts w:hint="eastAsia" w:hAnsi="宋体"/>
          <w:color w:val="auto"/>
          <w:highlight w:val="none"/>
        </w:rPr>
        <w:t>9</w:t>
      </w:r>
      <w:r>
        <w:rPr>
          <w:rFonts w:hAnsi="宋体"/>
          <w:color w:val="auto"/>
          <w:highlight w:val="none"/>
        </w:rPr>
        <w:t>.投标人在投标活动中提供任何虚假材料，其投标无效，并报监管部门查处；中标后发现的，</w:t>
      </w:r>
      <w:r>
        <w:rPr>
          <w:rFonts w:hint="eastAsia" w:hAnsi="宋体"/>
          <w:color w:val="auto"/>
          <w:highlight w:val="none"/>
        </w:rPr>
        <w:t>中标人须</w:t>
      </w:r>
      <w:r>
        <w:rPr>
          <w:rFonts w:hAnsi="宋体"/>
          <w:color w:val="auto"/>
          <w:highlight w:val="none"/>
        </w:rPr>
        <w:t>依照《中华人民共和国消费者权益保护法》第49条之规定由中标人双倍赔偿采购人，且民事赔偿并不免除违法投标人的行政与刑事责任。</w:t>
      </w:r>
    </w:p>
    <w:p>
      <w:pPr>
        <w:snapToGrid w:val="0"/>
        <w:spacing w:line="520" w:lineRule="exact"/>
        <w:ind w:firstLine="482" w:firstLineChars="200"/>
        <w:rPr>
          <w:rFonts w:hint="eastAsia" w:ascii="宋体" w:hAnsi="宋体"/>
          <w:b/>
          <w:color w:val="auto"/>
          <w:sz w:val="24"/>
          <w:highlight w:val="none"/>
        </w:rPr>
      </w:pPr>
      <w:r>
        <w:rPr>
          <w:rFonts w:ascii="宋体" w:hAnsi="宋体"/>
          <w:b/>
          <w:color w:val="auto"/>
          <w:sz w:val="24"/>
          <w:highlight w:val="none"/>
        </w:rPr>
        <w:t>（</w:t>
      </w:r>
      <w:r>
        <w:rPr>
          <w:rFonts w:hint="eastAsia" w:ascii="宋体" w:hAnsi="宋体"/>
          <w:b/>
          <w:color w:val="auto"/>
          <w:sz w:val="24"/>
          <w:highlight w:val="none"/>
        </w:rPr>
        <w:t>十</w:t>
      </w:r>
      <w:r>
        <w:rPr>
          <w:rFonts w:ascii="宋体" w:hAnsi="宋体"/>
          <w:b/>
          <w:color w:val="auto"/>
          <w:sz w:val="24"/>
          <w:highlight w:val="none"/>
        </w:rPr>
        <w:t>）质疑和投诉</w:t>
      </w:r>
    </w:p>
    <w:p>
      <w:pPr>
        <w:pStyle w:val="33"/>
        <w:adjustRightInd w:val="0"/>
        <w:snapToGrid w:val="0"/>
        <w:spacing w:before="0" w:line="520" w:lineRule="exact"/>
        <w:ind w:firstLine="480"/>
        <w:rPr>
          <w:rFonts w:hint="eastAsia" w:ascii="宋体" w:hAnsi="宋体"/>
          <w:color w:val="auto"/>
          <w:highlight w:val="none"/>
        </w:rPr>
      </w:pPr>
      <w:r>
        <w:rPr>
          <w:rFonts w:hint="eastAsia" w:ascii="宋体" w:hAnsi="宋体"/>
          <w:color w:val="auto"/>
          <w:highlight w:val="none"/>
        </w:rPr>
        <w:t>根据《中华人民共和国政府采购法》、《中华人民共和国政府采购法实施条例》《财政部关于加强政府采购供应商投诉受理审查工作的通知》(财库〔2007〕1号)、《政府采购质疑和投诉办法》（第94号令）和《浙江省政府采购供应商质疑处理办法》（浙财采监[2012]18号）等规定，政府采购供应商可以依法提起质疑和投诉。</w:t>
      </w:r>
    </w:p>
    <w:p>
      <w:pPr>
        <w:pStyle w:val="33"/>
        <w:spacing w:before="0" w:line="520" w:lineRule="exact"/>
        <w:ind w:firstLine="480"/>
        <w:rPr>
          <w:rFonts w:hint="eastAsia" w:ascii="宋体" w:hAnsi="宋体"/>
          <w:color w:val="auto"/>
          <w:highlight w:val="none"/>
        </w:rPr>
      </w:pPr>
      <w:r>
        <w:rPr>
          <w:rFonts w:ascii="宋体" w:hAnsi="宋体"/>
          <w:color w:val="auto"/>
          <w:highlight w:val="none"/>
        </w:rPr>
        <w:t>1.</w:t>
      </w:r>
      <w:r>
        <w:rPr>
          <w:rFonts w:hint="eastAsia" w:ascii="宋体" w:hAnsi="宋体"/>
          <w:color w:val="auto"/>
          <w:highlight w:val="none"/>
        </w:rPr>
        <w:t>供应商询问</w:t>
      </w:r>
    </w:p>
    <w:p>
      <w:pPr>
        <w:pStyle w:val="33"/>
        <w:adjustRightInd w:val="0"/>
        <w:snapToGrid w:val="0"/>
        <w:spacing w:before="0" w:line="520" w:lineRule="exact"/>
        <w:ind w:firstLine="480"/>
        <w:rPr>
          <w:rFonts w:hint="eastAsia" w:ascii="宋体" w:hAnsi="宋体"/>
          <w:color w:val="auto"/>
          <w:highlight w:val="none"/>
        </w:rPr>
      </w:pPr>
      <w:r>
        <w:rPr>
          <w:rFonts w:hint="eastAsia" w:ascii="宋体" w:hAnsi="宋体"/>
          <w:color w:val="auto"/>
          <w:highlight w:val="none"/>
        </w:rPr>
        <w:t>供应商对政府采购活动事项有疑问的，可以向</w:t>
      </w:r>
      <w:r>
        <w:rPr>
          <w:rFonts w:ascii="宋体" w:hAnsi="宋体"/>
          <w:color w:val="auto"/>
          <w:highlight w:val="none"/>
        </w:rPr>
        <w:t>招标采购单位</w:t>
      </w:r>
      <w:r>
        <w:rPr>
          <w:rFonts w:hint="eastAsia" w:ascii="宋体" w:hAnsi="宋体"/>
          <w:color w:val="auto"/>
          <w:highlight w:val="none"/>
        </w:rPr>
        <w:t>提出询问，</w:t>
      </w:r>
      <w:r>
        <w:rPr>
          <w:rFonts w:ascii="宋体" w:hAnsi="宋体"/>
          <w:color w:val="auto"/>
          <w:highlight w:val="none"/>
        </w:rPr>
        <w:t>招标采购单位</w:t>
      </w:r>
      <w:r>
        <w:rPr>
          <w:rFonts w:hint="eastAsia" w:ascii="宋体" w:hAnsi="宋体"/>
          <w:color w:val="auto"/>
          <w:highlight w:val="none"/>
        </w:rPr>
        <w:t>应当及时做出答复，但答复的内容不得涉及商业秘密。</w:t>
      </w:r>
    </w:p>
    <w:p>
      <w:pPr>
        <w:pStyle w:val="14"/>
        <w:snapToGrid w:val="0"/>
        <w:spacing w:beforeLines="0" w:afterLines="0" w:line="520" w:lineRule="exact"/>
        <w:ind w:firstLine="480" w:firstLineChars="200"/>
        <w:rPr>
          <w:rFonts w:hint="eastAsia" w:hAnsi="宋体"/>
          <w:color w:val="auto"/>
          <w:highlight w:val="none"/>
        </w:rPr>
      </w:pPr>
      <w:r>
        <w:rPr>
          <w:rFonts w:hint="eastAsia" w:hAnsi="宋体"/>
          <w:color w:val="auto"/>
          <w:highlight w:val="none"/>
        </w:rPr>
        <w:t>2.供应商质疑</w:t>
      </w:r>
    </w:p>
    <w:p>
      <w:pPr>
        <w:pStyle w:val="33"/>
        <w:spacing w:before="0" w:line="520" w:lineRule="exact"/>
        <w:ind w:firstLine="480"/>
        <w:rPr>
          <w:rFonts w:hint="eastAsia" w:ascii="宋体" w:hAnsi="宋体"/>
          <w:color w:val="auto"/>
          <w:highlight w:val="none"/>
        </w:rPr>
      </w:pPr>
      <w:r>
        <w:rPr>
          <w:rFonts w:hint="eastAsia" w:ascii="宋体" w:hAnsi="宋体"/>
          <w:color w:val="auto"/>
          <w:highlight w:val="none"/>
        </w:rPr>
        <w:t>2.1采购文件质疑：供应商可在获取采购文件之日或者采购文件公告期限届满之日（公告期限届满后获取采购文件的，以公告期限届满之日为准）起7个工作日内发起；采购结果质疑：投标（响应）供应商可在采购结果公告期限届满之日起7个工作日内发起。</w:t>
      </w:r>
    </w:p>
    <w:p>
      <w:pPr>
        <w:pStyle w:val="14"/>
        <w:snapToGrid w:val="0"/>
        <w:spacing w:beforeLines="0" w:afterLines="0" w:line="520" w:lineRule="exact"/>
        <w:ind w:firstLine="480" w:firstLineChars="200"/>
        <w:rPr>
          <w:rFonts w:hint="eastAsia" w:hAnsi="宋体"/>
          <w:color w:val="auto"/>
          <w:highlight w:val="none"/>
        </w:rPr>
      </w:pPr>
      <w:r>
        <w:rPr>
          <w:rFonts w:hint="eastAsia" w:hAnsi="宋体"/>
          <w:color w:val="auto"/>
          <w:highlight w:val="none"/>
        </w:rPr>
        <w:t>2.2质疑应当以书面形式提出，格式见《政府采购质疑和投诉办法》（财政部令第94号）附件范本，下载网址：浙江政府采购网(</w:t>
      </w:r>
      <w:r>
        <w:rPr>
          <w:rFonts w:hint="eastAsia" w:hAnsi="宋体" w:cs="宋体"/>
          <w:bCs/>
          <w:color w:val="auto"/>
          <w:highlight w:val="none"/>
        </w:rPr>
        <w:t>网https://login.zcygov.cn/login</w:t>
      </w:r>
      <w:r>
        <w:rPr>
          <w:rFonts w:hint="eastAsia" w:hAnsi="宋体"/>
          <w:color w:val="auto"/>
          <w:highlight w:val="none"/>
        </w:rPr>
        <w:t>)，位置：“首页-下载专区-质疑投诉模板”。供应商提出质疑应当提交质疑函和必要的证明材料。供应商应当在法定质疑期内一次性提出针对同一采购程序环节的质疑。</w:t>
      </w:r>
    </w:p>
    <w:p>
      <w:pPr>
        <w:pStyle w:val="33"/>
        <w:spacing w:before="0" w:line="520" w:lineRule="exact"/>
        <w:ind w:firstLine="480"/>
        <w:rPr>
          <w:rFonts w:hint="eastAsia" w:ascii="宋体" w:hAnsi="宋体"/>
          <w:color w:val="auto"/>
          <w:highlight w:val="none"/>
        </w:rPr>
      </w:pPr>
      <w:r>
        <w:rPr>
          <w:rFonts w:hint="eastAsia" w:ascii="宋体" w:hAnsi="宋体"/>
          <w:color w:val="auto"/>
          <w:highlight w:val="none"/>
        </w:rPr>
        <w:t>质疑函应当包括下列内容：</w:t>
      </w:r>
    </w:p>
    <w:p>
      <w:pPr>
        <w:pStyle w:val="33"/>
        <w:spacing w:before="0" w:line="520" w:lineRule="exact"/>
        <w:ind w:firstLine="480"/>
        <w:rPr>
          <w:rFonts w:hint="eastAsia" w:ascii="宋体" w:hAnsi="宋体"/>
          <w:color w:val="auto"/>
          <w:highlight w:val="none"/>
        </w:rPr>
      </w:pPr>
      <w:r>
        <w:rPr>
          <w:rFonts w:hint="eastAsia" w:ascii="宋体" w:hAnsi="宋体"/>
          <w:color w:val="auto"/>
          <w:highlight w:val="none"/>
        </w:rPr>
        <w:t>a供应商的姓名或者名称、地址、邮编、联系人及联系电话；</w:t>
      </w:r>
    </w:p>
    <w:p>
      <w:pPr>
        <w:pStyle w:val="33"/>
        <w:spacing w:before="0" w:line="520" w:lineRule="exact"/>
        <w:ind w:firstLine="480"/>
        <w:rPr>
          <w:rFonts w:hint="eastAsia" w:ascii="宋体" w:hAnsi="宋体"/>
          <w:color w:val="auto"/>
          <w:highlight w:val="none"/>
        </w:rPr>
      </w:pPr>
      <w:r>
        <w:rPr>
          <w:rFonts w:hint="eastAsia" w:ascii="宋体" w:hAnsi="宋体"/>
          <w:color w:val="auto"/>
          <w:highlight w:val="none"/>
        </w:rPr>
        <w:t>b质疑项目的名称、编号；</w:t>
      </w:r>
    </w:p>
    <w:p>
      <w:pPr>
        <w:pStyle w:val="33"/>
        <w:spacing w:before="0" w:line="520" w:lineRule="exact"/>
        <w:ind w:firstLine="480"/>
        <w:rPr>
          <w:rFonts w:hint="eastAsia" w:ascii="宋体" w:hAnsi="宋体"/>
          <w:color w:val="auto"/>
          <w:highlight w:val="none"/>
        </w:rPr>
      </w:pPr>
      <w:r>
        <w:rPr>
          <w:rFonts w:hint="eastAsia" w:ascii="宋体" w:hAnsi="宋体"/>
          <w:color w:val="auto"/>
          <w:highlight w:val="none"/>
        </w:rPr>
        <w:t>c具体、明确的质疑事项和与质疑事项相关的请求；</w:t>
      </w:r>
    </w:p>
    <w:p>
      <w:pPr>
        <w:pStyle w:val="33"/>
        <w:spacing w:before="0" w:line="520" w:lineRule="exact"/>
        <w:ind w:firstLine="480"/>
        <w:rPr>
          <w:rFonts w:hint="eastAsia" w:ascii="宋体" w:hAnsi="宋体"/>
          <w:color w:val="auto"/>
          <w:highlight w:val="none"/>
        </w:rPr>
      </w:pPr>
      <w:r>
        <w:rPr>
          <w:rFonts w:hint="eastAsia" w:ascii="宋体" w:hAnsi="宋体"/>
          <w:color w:val="auto"/>
          <w:highlight w:val="none"/>
        </w:rPr>
        <w:t>d事实依据；</w:t>
      </w:r>
    </w:p>
    <w:p>
      <w:pPr>
        <w:pStyle w:val="33"/>
        <w:spacing w:before="0" w:line="520" w:lineRule="exact"/>
        <w:ind w:firstLine="480"/>
        <w:rPr>
          <w:rFonts w:hint="eastAsia" w:ascii="宋体" w:hAnsi="宋体"/>
          <w:color w:val="auto"/>
          <w:highlight w:val="none"/>
        </w:rPr>
      </w:pPr>
      <w:r>
        <w:rPr>
          <w:rFonts w:hint="eastAsia" w:ascii="宋体" w:hAnsi="宋体"/>
          <w:color w:val="auto"/>
          <w:highlight w:val="none"/>
        </w:rPr>
        <w:t>e必要的法律依据；</w:t>
      </w:r>
    </w:p>
    <w:p>
      <w:pPr>
        <w:pStyle w:val="33"/>
        <w:spacing w:before="0" w:line="520" w:lineRule="exact"/>
        <w:ind w:firstLine="480"/>
        <w:rPr>
          <w:rFonts w:hint="eastAsia" w:ascii="宋体" w:hAnsi="宋体"/>
          <w:color w:val="auto"/>
          <w:highlight w:val="none"/>
        </w:rPr>
      </w:pPr>
      <w:r>
        <w:rPr>
          <w:rFonts w:hint="eastAsia" w:ascii="宋体" w:hAnsi="宋体"/>
          <w:color w:val="auto"/>
          <w:highlight w:val="none"/>
        </w:rPr>
        <w:t>f提出质疑的日期。</w:t>
      </w:r>
    </w:p>
    <w:p>
      <w:pPr>
        <w:pStyle w:val="33"/>
        <w:spacing w:before="0" w:line="520" w:lineRule="exact"/>
        <w:ind w:firstLine="480"/>
        <w:rPr>
          <w:rFonts w:hint="eastAsia" w:ascii="宋体" w:hAnsi="宋体"/>
          <w:color w:val="auto"/>
          <w:highlight w:val="none"/>
        </w:rPr>
      </w:pPr>
      <w:r>
        <w:rPr>
          <w:rFonts w:hint="eastAsia" w:ascii="宋体" w:hAnsi="宋体"/>
          <w:color w:val="auto"/>
          <w:highlight w:val="none"/>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质疑函不符合《政府采购质疑和投诉办法》相关规定的，应在规定期限内补齐的，招标方自收到补齐材料之日起受理；逾期未补齐的，按自动撤回质疑处理。</w:t>
      </w:r>
    </w:p>
    <w:p>
      <w:pPr>
        <w:pStyle w:val="14"/>
        <w:snapToGrid w:val="0"/>
        <w:spacing w:beforeLines="0" w:afterLines="0" w:line="520" w:lineRule="exact"/>
        <w:ind w:firstLine="480" w:firstLineChars="200"/>
        <w:rPr>
          <w:rFonts w:hint="eastAsia" w:hAnsi="宋体"/>
          <w:color w:val="auto"/>
          <w:highlight w:val="none"/>
        </w:rPr>
      </w:pPr>
      <w:r>
        <w:rPr>
          <w:rFonts w:hint="eastAsia" w:hAnsi="宋体"/>
          <w:color w:val="auto"/>
          <w:highlight w:val="none"/>
        </w:rPr>
        <w:t>3.供应商投诉</w:t>
      </w:r>
    </w:p>
    <w:p>
      <w:pPr>
        <w:adjustRightInd w:val="0"/>
        <w:snapToGrid w:val="0"/>
        <w:spacing w:line="520" w:lineRule="exact"/>
        <w:ind w:firstLine="480" w:firstLineChars="200"/>
        <w:rPr>
          <w:rFonts w:hint="eastAsia" w:ascii="宋体" w:hAnsi="宋体"/>
          <w:color w:val="auto"/>
          <w:sz w:val="24"/>
          <w:highlight w:val="none"/>
        </w:rPr>
      </w:pPr>
      <w:r>
        <w:rPr>
          <w:rFonts w:ascii="宋体" w:hAnsi="宋体"/>
          <w:color w:val="auto"/>
          <w:sz w:val="24"/>
          <w:highlight w:val="none"/>
        </w:rPr>
        <w:t>供应商对招标采购单位的质疑答复不满意或者招标采购单位未在规定时间内</w:t>
      </w:r>
      <w:r>
        <w:rPr>
          <w:rFonts w:hint="eastAsia" w:ascii="宋体" w:hAnsi="宋体"/>
          <w:color w:val="auto"/>
          <w:sz w:val="24"/>
          <w:highlight w:val="none"/>
        </w:rPr>
        <w:t>做出</w:t>
      </w:r>
      <w:r>
        <w:rPr>
          <w:rFonts w:ascii="宋体" w:hAnsi="宋体"/>
          <w:color w:val="auto"/>
          <w:sz w:val="24"/>
          <w:highlight w:val="none"/>
        </w:rPr>
        <w:t>答复的，可以在答复期满后十五个工作日内向同级政府采购监督管理部门投诉。</w:t>
      </w:r>
    </w:p>
    <w:p>
      <w:pPr>
        <w:adjustRightInd w:val="0"/>
        <w:snapToGrid w:val="0"/>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4.供应商质疑、投诉应当有明确的请求和必要的证明材料。供应商投诉的事项不得超出已质疑事项的范围。</w:t>
      </w:r>
    </w:p>
    <w:p>
      <w:pPr>
        <w:spacing w:line="520" w:lineRule="exact"/>
        <w:ind w:firstLine="480" w:firstLineChars="200"/>
        <w:rPr>
          <w:rFonts w:hint="eastAsia" w:ascii="宋体" w:hAnsi="宋体"/>
          <w:color w:val="auto"/>
          <w:sz w:val="24"/>
          <w:highlight w:val="none"/>
        </w:rPr>
      </w:pPr>
      <w:r>
        <w:rPr>
          <w:rFonts w:ascii="宋体" w:hAnsi="宋体"/>
          <w:color w:val="auto"/>
          <w:sz w:val="24"/>
          <w:highlight w:val="none"/>
        </w:rPr>
        <w:t>质疑受理地点：</w:t>
      </w:r>
      <w:r>
        <w:rPr>
          <w:rFonts w:hint="eastAsia" w:ascii="宋体" w:hAnsi="宋体"/>
          <w:color w:val="auto"/>
          <w:sz w:val="24"/>
          <w:highlight w:val="none"/>
        </w:rPr>
        <w:t>平湖市</w:t>
      </w:r>
      <w:r>
        <w:rPr>
          <w:rFonts w:ascii="宋体" w:hAnsi="宋体"/>
          <w:color w:val="auto"/>
          <w:sz w:val="24"/>
          <w:highlight w:val="none"/>
        </w:rPr>
        <w:t>公共资源交易中心；联系人：</w:t>
      </w:r>
      <w:r>
        <w:rPr>
          <w:rFonts w:hint="eastAsia" w:ascii="宋体" w:hAnsi="宋体"/>
          <w:color w:val="auto"/>
          <w:sz w:val="24"/>
          <w:highlight w:val="none"/>
          <w:u w:val="single"/>
        </w:rPr>
        <w:t>于金成</w:t>
      </w:r>
      <w:r>
        <w:rPr>
          <w:rFonts w:ascii="宋体" w:hAnsi="宋体"/>
          <w:color w:val="auto"/>
          <w:sz w:val="24"/>
          <w:highlight w:val="none"/>
        </w:rPr>
        <w:t>；联系电话：</w:t>
      </w:r>
      <w:r>
        <w:rPr>
          <w:rFonts w:hint="eastAsia" w:ascii="宋体" w:hAnsi="宋体"/>
          <w:color w:val="auto"/>
          <w:sz w:val="24"/>
          <w:highlight w:val="none"/>
          <w:u w:val="single"/>
        </w:rPr>
        <w:t>0573-85631720</w:t>
      </w:r>
      <w:r>
        <w:rPr>
          <w:rFonts w:ascii="宋体" w:hAnsi="宋体"/>
          <w:color w:val="auto"/>
          <w:sz w:val="24"/>
          <w:highlight w:val="none"/>
        </w:rPr>
        <w:t>。</w:t>
      </w:r>
    </w:p>
    <w:p>
      <w:pPr>
        <w:adjustRightInd w:val="0"/>
        <w:snapToGrid w:val="0"/>
        <w:spacing w:line="520" w:lineRule="exact"/>
        <w:ind w:firstLine="480" w:firstLineChars="200"/>
        <w:rPr>
          <w:rFonts w:hint="eastAsia" w:ascii="宋体" w:hAnsi="宋体"/>
          <w:color w:val="auto"/>
          <w:sz w:val="24"/>
          <w:highlight w:val="none"/>
        </w:rPr>
      </w:pPr>
      <w:r>
        <w:rPr>
          <w:rFonts w:ascii="宋体" w:hAnsi="宋体"/>
          <w:color w:val="auto"/>
          <w:sz w:val="24"/>
          <w:highlight w:val="none"/>
        </w:rPr>
        <w:t>投诉受理地点：</w:t>
      </w:r>
      <w:r>
        <w:rPr>
          <w:rFonts w:hint="eastAsia" w:ascii="宋体" w:hAnsi="宋体"/>
          <w:color w:val="auto"/>
          <w:sz w:val="24"/>
          <w:highlight w:val="none"/>
        </w:rPr>
        <w:t>平湖市</w:t>
      </w:r>
      <w:r>
        <w:rPr>
          <w:rFonts w:ascii="宋体" w:hAnsi="宋体"/>
          <w:color w:val="auto"/>
          <w:sz w:val="24"/>
          <w:highlight w:val="none"/>
        </w:rPr>
        <w:t>财政局；联系人：</w:t>
      </w:r>
      <w:r>
        <w:rPr>
          <w:rFonts w:hint="eastAsia" w:ascii="宋体" w:hAnsi="宋体"/>
          <w:color w:val="auto"/>
          <w:sz w:val="24"/>
          <w:highlight w:val="none"/>
          <w:u w:val="single"/>
        </w:rPr>
        <w:t>陆先生</w:t>
      </w:r>
      <w:r>
        <w:rPr>
          <w:rFonts w:ascii="宋体" w:hAnsi="宋体"/>
          <w:color w:val="auto"/>
          <w:sz w:val="24"/>
          <w:highlight w:val="none"/>
        </w:rPr>
        <w:t>；联系电话：</w:t>
      </w:r>
      <w:r>
        <w:rPr>
          <w:rFonts w:hint="eastAsia" w:ascii="宋体" w:hAnsi="宋体"/>
          <w:color w:val="auto"/>
          <w:sz w:val="24"/>
          <w:highlight w:val="none"/>
          <w:u w:val="single"/>
        </w:rPr>
        <w:t xml:space="preserve">0573-85013033 </w:t>
      </w:r>
      <w:r>
        <w:rPr>
          <w:rFonts w:ascii="宋体" w:hAnsi="宋体"/>
          <w:color w:val="auto"/>
          <w:sz w:val="24"/>
          <w:highlight w:val="none"/>
        </w:rPr>
        <w:t>。</w:t>
      </w:r>
    </w:p>
    <w:p>
      <w:pPr>
        <w:pStyle w:val="14"/>
        <w:snapToGrid w:val="0"/>
        <w:spacing w:beforeLines="0" w:afterLines="0" w:line="520" w:lineRule="exact"/>
        <w:ind w:firstLine="482" w:firstLineChars="200"/>
        <w:outlineLvl w:val="1"/>
        <w:rPr>
          <w:rFonts w:hint="eastAsia" w:hAnsi="宋体"/>
          <w:b/>
          <w:color w:val="auto"/>
          <w:highlight w:val="none"/>
        </w:rPr>
      </w:pPr>
      <w:r>
        <w:rPr>
          <w:rFonts w:hAnsi="宋体"/>
          <w:b/>
          <w:color w:val="auto"/>
          <w:highlight w:val="none"/>
        </w:rPr>
        <w:t>二</w:t>
      </w:r>
      <w:r>
        <w:rPr>
          <w:rFonts w:hint="eastAsia" w:hAnsi="宋体"/>
          <w:b/>
          <w:color w:val="auto"/>
          <w:highlight w:val="none"/>
        </w:rPr>
        <w:t>、</w:t>
      </w:r>
      <w:r>
        <w:rPr>
          <w:rFonts w:hAnsi="宋体"/>
          <w:b/>
          <w:color w:val="auto"/>
          <w:highlight w:val="none"/>
        </w:rPr>
        <w:t>招标文件</w:t>
      </w:r>
    </w:p>
    <w:p>
      <w:pPr>
        <w:snapToGrid w:val="0"/>
        <w:spacing w:line="520" w:lineRule="exact"/>
        <w:ind w:firstLine="482" w:firstLineChars="200"/>
        <w:jc w:val="left"/>
        <w:rPr>
          <w:rFonts w:hint="eastAsia" w:ascii="宋体" w:hAnsi="宋体"/>
          <w:b/>
          <w:color w:val="auto"/>
          <w:sz w:val="24"/>
          <w:highlight w:val="none"/>
        </w:rPr>
      </w:pPr>
      <w:r>
        <w:rPr>
          <w:rFonts w:ascii="宋体" w:hAnsi="宋体"/>
          <w:b/>
          <w:color w:val="auto"/>
          <w:sz w:val="24"/>
          <w:highlight w:val="none"/>
        </w:rPr>
        <w:t>（一）招标文件的构成</w:t>
      </w:r>
    </w:p>
    <w:p>
      <w:pPr>
        <w:snapToGrid w:val="0"/>
        <w:spacing w:line="5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招标文件由招标文件目录所列的全部内容及在招标过程中发出的修正和补充文件组成。</w:t>
      </w:r>
    </w:p>
    <w:p>
      <w:pPr>
        <w:snapToGrid w:val="0"/>
        <w:spacing w:line="520" w:lineRule="exact"/>
        <w:ind w:firstLine="482" w:firstLineChars="200"/>
        <w:jc w:val="left"/>
        <w:rPr>
          <w:rFonts w:hint="eastAsia" w:ascii="宋体" w:hAnsi="宋体"/>
          <w:b/>
          <w:color w:val="auto"/>
          <w:sz w:val="24"/>
          <w:highlight w:val="none"/>
        </w:rPr>
      </w:pPr>
      <w:r>
        <w:rPr>
          <w:rFonts w:ascii="宋体" w:hAnsi="宋体"/>
          <w:b/>
          <w:color w:val="auto"/>
          <w:sz w:val="24"/>
          <w:highlight w:val="none"/>
        </w:rPr>
        <w:t>（二）投标人的风险</w:t>
      </w:r>
    </w:p>
    <w:p>
      <w:pPr>
        <w:pStyle w:val="19"/>
        <w:spacing w:line="520" w:lineRule="exact"/>
        <w:rPr>
          <w:rFonts w:hint="eastAsia" w:ascii="宋体" w:eastAsia="宋体"/>
          <w:color w:val="auto"/>
          <w:highlight w:val="none"/>
        </w:rPr>
      </w:pPr>
      <w:r>
        <w:rPr>
          <w:rFonts w:ascii="宋体" w:eastAsia="宋体"/>
          <w:color w:val="auto"/>
          <w:highlight w:val="none"/>
        </w:rPr>
        <w:t>投标人没有按照招标文件要求提供全部资料，或者投标人没有对招标文件在各方面</w:t>
      </w:r>
      <w:r>
        <w:rPr>
          <w:rFonts w:hint="eastAsia" w:ascii="宋体" w:eastAsia="宋体"/>
          <w:color w:val="auto"/>
          <w:highlight w:val="none"/>
        </w:rPr>
        <w:t>做出</w:t>
      </w:r>
      <w:r>
        <w:rPr>
          <w:rFonts w:ascii="宋体" w:eastAsia="宋体"/>
          <w:color w:val="auto"/>
          <w:highlight w:val="none"/>
        </w:rPr>
        <w:t>实质性响应是投标人的风险，并可能导致其投标</w:t>
      </w:r>
      <w:r>
        <w:rPr>
          <w:rFonts w:hint="eastAsia" w:ascii="宋体" w:eastAsia="宋体"/>
          <w:color w:val="auto"/>
          <w:highlight w:val="none"/>
        </w:rPr>
        <w:t>无效</w:t>
      </w:r>
      <w:r>
        <w:rPr>
          <w:rFonts w:ascii="宋体" w:eastAsia="宋体"/>
          <w:color w:val="auto"/>
          <w:highlight w:val="none"/>
        </w:rPr>
        <w:t>。</w:t>
      </w:r>
    </w:p>
    <w:p>
      <w:pPr>
        <w:snapToGrid w:val="0"/>
        <w:spacing w:line="520" w:lineRule="exact"/>
        <w:ind w:firstLine="482" w:firstLineChars="200"/>
        <w:jc w:val="left"/>
        <w:rPr>
          <w:rFonts w:hint="eastAsia" w:ascii="宋体" w:hAnsi="宋体"/>
          <w:b/>
          <w:color w:val="auto"/>
          <w:sz w:val="24"/>
          <w:highlight w:val="none"/>
        </w:rPr>
      </w:pPr>
      <w:r>
        <w:rPr>
          <w:rFonts w:ascii="宋体" w:hAnsi="宋体"/>
          <w:b/>
          <w:color w:val="auto"/>
          <w:sz w:val="24"/>
          <w:highlight w:val="none"/>
        </w:rPr>
        <w:t xml:space="preserve">（三）招标文件的澄清与修改 </w:t>
      </w:r>
    </w:p>
    <w:p>
      <w:pPr>
        <w:pStyle w:val="14"/>
        <w:snapToGrid w:val="0"/>
        <w:spacing w:beforeLines="0" w:afterLines="0" w:line="520" w:lineRule="exact"/>
        <w:ind w:firstLine="480" w:firstLineChars="200"/>
        <w:rPr>
          <w:rFonts w:hint="eastAsia" w:hAnsi="宋体"/>
          <w:color w:val="auto"/>
          <w:highlight w:val="none"/>
        </w:rPr>
      </w:pPr>
      <w:r>
        <w:rPr>
          <w:rFonts w:hint="eastAsia" w:hAnsi="宋体"/>
          <w:color w:val="auto"/>
          <w:highlight w:val="none"/>
        </w:rPr>
        <w:t>1.投标人应认真阅读本招标文件，发现其中有误或有不合理要求的，投标人必须在知道或者应当知道之日起七个工作日内以书面形式向招标人一次性提出。采购代理机构对已发出的招标文件进行必要澄清、答复、修改或补充的，应当在招标文件要求提交投标文件截止时间十五日前，在浙江政府采购网(</w:t>
      </w:r>
      <w:r>
        <w:rPr>
          <w:rFonts w:hint="eastAsia" w:hAnsi="宋体" w:cs="宋体"/>
          <w:bCs/>
          <w:color w:val="auto"/>
          <w:highlight w:val="none"/>
        </w:rPr>
        <w:t>网https://login.zcygov.cn/login</w:t>
      </w:r>
      <w:r>
        <w:rPr>
          <w:rFonts w:hint="eastAsia" w:hAnsi="宋体"/>
          <w:color w:val="auto"/>
          <w:highlight w:val="none"/>
        </w:rPr>
        <w:t xml:space="preserve">)和平湖市公共资源交易中心网（http://jxszwsjb.jiaxing.gov.cn/col/col1229743843/index.html）上发布更正公告，请投标人在投标截止前及时关注。招标文件的澄清、答复、修改或补充，一经在上述媒体发布，即视所有投标人都已经收到相关文件。                                                                                                                   </w:t>
      </w:r>
    </w:p>
    <w:p>
      <w:pPr>
        <w:pStyle w:val="14"/>
        <w:snapToGrid w:val="0"/>
        <w:spacing w:beforeLines="0" w:afterLines="0" w:line="520" w:lineRule="exact"/>
        <w:ind w:firstLine="480" w:firstLineChars="200"/>
        <w:rPr>
          <w:rFonts w:hint="eastAsia" w:hAnsi="宋体"/>
          <w:color w:val="auto"/>
          <w:highlight w:val="none"/>
        </w:rPr>
      </w:pPr>
      <w:r>
        <w:rPr>
          <w:rFonts w:hAnsi="宋体"/>
          <w:color w:val="auto"/>
          <w:highlight w:val="none"/>
        </w:rPr>
        <w:t>2</w:t>
      </w:r>
      <w:r>
        <w:rPr>
          <w:rFonts w:hint="eastAsia" w:hAnsi="宋体"/>
          <w:color w:val="auto"/>
          <w:highlight w:val="none"/>
        </w:rPr>
        <w:t>.</w:t>
      </w:r>
      <w:r>
        <w:rPr>
          <w:rFonts w:hAnsi="宋体"/>
          <w:color w:val="auto"/>
          <w:highlight w:val="none"/>
        </w:rPr>
        <w:t>采购代理机构必须以书面形式答复投标人要求澄清的问题，并将不包含问题来源的答复书面通知所有</w:t>
      </w:r>
      <w:r>
        <w:rPr>
          <w:rFonts w:hint="eastAsia" w:hAnsi="宋体"/>
          <w:color w:val="auto"/>
          <w:highlight w:val="none"/>
        </w:rPr>
        <w:t>获取</w:t>
      </w:r>
      <w:r>
        <w:rPr>
          <w:rFonts w:hAnsi="宋体"/>
          <w:color w:val="auto"/>
          <w:highlight w:val="none"/>
        </w:rPr>
        <w:t>招标文件的投标人；除书面答复以外的其他澄清方式及澄清内容均无效。</w:t>
      </w:r>
    </w:p>
    <w:p>
      <w:pPr>
        <w:pStyle w:val="14"/>
        <w:snapToGrid w:val="0"/>
        <w:spacing w:beforeLines="0" w:afterLines="0" w:line="520" w:lineRule="exact"/>
        <w:ind w:firstLine="480" w:firstLineChars="200"/>
        <w:rPr>
          <w:rFonts w:hint="eastAsia" w:hAnsi="宋体"/>
          <w:color w:val="auto"/>
          <w:highlight w:val="none"/>
        </w:rPr>
      </w:pPr>
      <w:r>
        <w:rPr>
          <w:rFonts w:hint="eastAsia" w:hAnsi="宋体"/>
          <w:color w:val="auto"/>
          <w:highlight w:val="none"/>
        </w:rPr>
        <w:t>3.</w:t>
      </w:r>
      <w:r>
        <w:rPr>
          <w:rFonts w:hAnsi="宋体"/>
          <w:color w:val="auto"/>
          <w:highlight w:val="none"/>
        </w:rPr>
        <w:t>招标文件澄清、答复、修改、补充的内容为招标文件的组成部分。当招标文件与招标文件的答复、澄清、修改、补充通知就同一内容的表述不一致时，以最后发出的书面文件为准。</w:t>
      </w:r>
    </w:p>
    <w:p>
      <w:pPr>
        <w:pStyle w:val="14"/>
        <w:snapToGrid w:val="0"/>
        <w:spacing w:beforeLines="0" w:afterLines="0" w:line="520" w:lineRule="exact"/>
        <w:ind w:firstLine="480" w:firstLineChars="200"/>
        <w:rPr>
          <w:rFonts w:hint="eastAsia" w:hAnsi="宋体"/>
          <w:color w:val="auto"/>
          <w:highlight w:val="none"/>
        </w:rPr>
      </w:pPr>
      <w:r>
        <w:rPr>
          <w:rFonts w:hint="eastAsia" w:hAnsi="宋体"/>
          <w:color w:val="auto"/>
          <w:highlight w:val="none"/>
        </w:rPr>
        <w:t>4.</w:t>
      </w:r>
      <w:r>
        <w:rPr>
          <w:rFonts w:hAnsi="宋体"/>
          <w:color w:val="auto"/>
          <w:highlight w:val="none"/>
        </w:rPr>
        <w:t>招标文件的澄清、答复、修改或补充都应该通过本代理机构以法定形式发布，采购人非通过本机构，不得擅自澄清、答复、修改或补充招标文件。</w:t>
      </w:r>
    </w:p>
    <w:p>
      <w:pPr>
        <w:pStyle w:val="14"/>
        <w:snapToGrid w:val="0"/>
        <w:spacing w:beforeLines="0" w:afterLines="0" w:line="520" w:lineRule="exact"/>
        <w:ind w:firstLine="480" w:firstLineChars="200"/>
        <w:rPr>
          <w:rFonts w:hint="eastAsia" w:hAnsi="宋体"/>
          <w:b/>
          <w:color w:val="auto"/>
          <w:highlight w:val="none"/>
        </w:rPr>
      </w:pPr>
      <w:r>
        <w:rPr>
          <w:rFonts w:hint="eastAsia" w:hAnsi="宋体"/>
          <w:color w:val="auto"/>
          <w:highlight w:val="none"/>
        </w:rPr>
        <w:t xml:space="preserve"> </w:t>
      </w:r>
      <w:r>
        <w:rPr>
          <w:rFonts w:hAnsi="宋体"/>
          <w:b/>
          <w:color w:val="auto"/>
          <w:highlight w:val="none"/>
        </w:rPr>
        <w:t>三、投标文件的编制</w:t>
      </w:r>
    </w:p>
    <w:p>
      <w:pPr>
        <w:pStyle w:val="14"/>
        <w:snapToGrid w:val="0"/>
        <w:spacing w:beforeLines="0" w:afterLines="0" w:line="520" w:lineRule="exact"/>
        <w:ind w:firstLine="482" w:firstLineChars="200"/>
        <w:rPr>
          <w:rFonts w:hint="eastAsia" w:hAnsi="宋体"/>
          <w:b/>
          <w:color w:val="auto"/>
          <w:highlight w:val="none"/>
        </w:rPr>
      </w:pPr>
      <w:r>
        <w:rPr>
          <w:rFonts w:hint="eastAsia" w:hAnsi="宋体"/>
          <w:b/>
          <w:color w:val="auto"/>
          <w:highlight w:val="none"/>
        </w:rPr>
        <w:t>本项目所涉投标文件格式请详见第六章，未给出的格式请自拟。资信商务及技术文件中不得出现报价，否则投标文件将被视为无效。</w:t>
      </w:r>
    </w:p>
    <w:p>
      <w:pPr>
        <w:adjustRightInd w:val="0"/>
        <w:snapToGrid w:val="0"/>
        <w:spacing w:line="520" w:lineRule="exact"/>
        <w:ind w:firstLine="482" w:firstLineChars="200"/>
        <w:rPr>
          <w:rFonts w:hint="eastAsia" w:hAnsi="宋体"/>
          <w:b/>
          <w:color w:val="auto"/>
          <w:highlight w:val="none"/>
        </w:rPr>
      </w:pPr>
      <w:r>
        <w:rPr>
          <w:rFonts w:hint="eastAsia"/>
          <w:b/>
          <w:color w:val="auto"/>
          <w:sz w:val="24"/>
          <w:highlight w:val="none"/>
        </w:rPr>
        <w:t>在电子投标文件中所有需要加盖公章的均采用CA签章。</w:t>
      </w:r>
    </w:p>
    <w:p>
      <w:pPr>
        <w:snapToGrid w:val="0"/>
        <w:spacing w:line="520" w:lineRule="exact"/>
        <w:ind w:firstLine="482" w:firstLineChars="200"/>
        <w:jc w:val="left"/>
        <w:outlineLvl w:val="0"/>
        <w:rPr>
          <w:rFonts w:hint="eastAsia" w:ascii="宋体" w:hAnsi="宋体"/>
          <w:b/>
          <w:color w:val="auto"/>
          <w:sz w:val="24"/>
          <w:highlight w:val="none"/>
        </w:rPr>
      </w:pPr>
      <w:r>
        <w:rPr>
          <w:rFonts w:hint="eastAsia" w:ascii="宋体" w:hAnsi="宋体"/>
          <w:b/>
          <w:color w:val="auto"/>
          <w:sz w:val="24"/>
          <w:highlight w:val="none"/>
        </w:rPr>
        <w:t>（一）</w:t>
      </w:r>
      <w:r>
        <w:rPr>
          <w:rFonts w:ascii="宋体" w:hAnsi="宋体"/>
          <w:b/>
          <w:color w:val="auto"/>
          <w:sz w:val="24"/>
          <w:highlight w:val="none"/>
        </w:rPr>
        <w:t>投标文件的组成</w:t>
      </w:r>
    </w:p>
    <w:p>
      <w:pPr>
        <w:pStyle w:val="14"/>
        <w:snapToGrid w:val="0"/>
        <w:spacing w:beforeLines="0" w:afterLines="0" w:line="520" w:lineRule="exact"/>
        <w:ind w:firstLine="480" w:firstLineChars="200"/>
        <w:rPr>
          <w:rFonts w:hint="eastAsia" w:hAnsi="宋体"/>
          <w:color w:val="auto"/>
          <w:highlight w:val="none"/>
        </w:rPr>
      </w:pPr>
      <w:r>
        <w:rPr>
          <w:rFonts w:hAnsi="宋体"/>
          <w:color w:val="auto"/>
          <w:highlight w:val="none"/>
        </w:rPr>
        <w:t>投标文件</w:t>
      </w:r>
      <w:r>
        <w:rPr>
          <w:rFonts w:hint="eastAsia" w:hAnsi="宋体"/>
          <w:color w:val="auto"/>
          <w:highlight w:val="none"/>
        </w:rPr>
        <w:t>由资格文件、商务技术文件、报价文件</w:t>
      </w:r>
      <w:r>
        <w:rPr>
          <w:rFonts w:hAnsi="宋体"/>
          <w:color w:val="auto"/>
          <w:highlight w:val="none"/>
        </w:rPr>
        <w:t>组成。</w:t>
      </w:r>
    </w:p>
    <w:p>
      <w:pPr>
        <w:pStyle w:val="14"/>
        <w:snapToGrid w:val="0"/>
        <w:spacing w:beforeLines="0" w:afterLines="0" w:line="520" w:lineRule="exact"/>
        <w:ind w:firstLine="482" w:firstLineChars="200"/>
        <w:rPr>
          <w:rFonts w:hint="eastAsia" w:hAnsi="宋体"/>
          <w:b/>
          <w:bCs/>
          <w:color w:val="auto"/>
          <w:highlight w:val="none"/>
        </w:rPr>
      </w:pPr>
      <w:r>
        <w:rPr>
          <w:rFonts w:hint="eastAsia" w:hAnsi="宋体"/>
          <w:b/>
          <w:bCs/>
          <w:color w:val="auto"/>
          <w:highlight w:val="none"/>
        </w:rPr>
        <w:t>1.资格文件：</w:t>
      </w:r>
    </w:p>
    <w:p>
      <w:pPr>
        <w:pStyle w:val="14"/>
        <w:snapToGrid w:val="0"/>
        <w:spacing w:beforeLines="0" w:afterLines="0" w:line="520" w:lineRule="exact"/>
        <w:ind w:firstLine="480" w:firstLineChars="200"/>
        <w:rPr>
          <w:rFonts w:hint="eastAsia" w:hAnsi="宋体"/>
          <w:color w:val="auto"/>
          <w:highlight w:val="none"/>
        </w:rPr>
      </w:pPr>
      <w:r>
        <w:rPr>
          <w:rFonts w:hint="eastAsia" w:hAnsi="宋体"/>
          <w:color w:val="auto"/>
          <w:highlight w:val="none"/>
        </w:rPr>
        <w:t>（1）投标声明书（格式见附件）；</w:t>
      </w:r>
    </w:p>
    <w:p>
      <w:pPr>
        <w:pStyle w:val="14"/>
        <w:snapToGrid w:val="0"/>
        <w:spacing w:beforeLines="0" w:afterLines="0" w:line="520" w:lineRule="exact"/>
        <w:ind w:firstLine="480" w:firstLineChars="200"/>
        <w:rPr>
          <w:rFonts w:hint="eastAsia" w:hAnsi="宋体"/>
          <w:color w:val="auto"/>
          <w:highlight w:val="none"/>
        </w:rPr>
      </w:pPr>
      <w:r>
        <w:rPr>
          <w:rFonts w:hint="eastAsia" w:hAnsi="宋体"/>
          <w:color w:val="auto"/>
          <w:highlight w:val="none"/>
        </w:rPr>
        <w:t>（2）法定代表人有效身份证件复印件或者法定代表人授权委托书（复印件，格式见附件）；</w:t>
      </w:r>
    </w:p>
    <w:p>
      <w:pPr>
        <w:pStyle w:val="14"/>
        <w:snapToGrid w:val="0"/>
        <w:spacing w:beforeLines="0" w:afterLines="0" w:line="520" w:lineRule="exact"/>
        <w:ind w:firstLine="480" w:firstLineChars="200"/>
        <w:rPr>
          <w:rFonts w:hint="eastAsia" w:hAnsi="宋体"/>
          <w:color w:val="auto"/>
          <w:highlight w:val="none"/>
        </w:rPr>
      </w:pPr>
      <w:r>
        <w:rPr>
          <w:rFonts w:hint="eastAsia" w:hAnsi="宋体"/>
          <w:color w:val="auto"/>
          <w:highlight w:val="none"/>
        </w:rPr>
        <w:t>（3）企业（法人）营业执照复印件；</w:t>
      </w:r>
    </w:p>
    <w:p>
      <w:pPr>
        <w:pStyle w:val="14"/>
        <w:snapToGrid w:val="0"/>
        <w:spacing w:beforeLines="0" w:afterLines="0" w:line="520" w:lineRule="exact"/>
        <w:ind w:firstLine="480" w:firstLineChars="200"/>
        <w:rPr>
          <w:rFonts w:hint="eastAsia" w:hAnsi="宋体"/>
          <w:color w:val="auto"/>
          <w:highlight w:val="none"/>
        </w:rPr>
      </w:pPr>
      <w:r>
        <w:rPr>
          <w:rFonts w:hint="eastAsia" w:hAnsi="宋体"/>
          <w:color w:val="auto"/>
          <w:highlight w:val="none"/>
        </w:rPr>
        <w:t>（4）符合参加政府采购活动应当具备的一般条件的承诺函（格式见附件）；</w:t>
      </w:r>
    </w:p>
    <w:p>
      <w:pPr>
        <w:pStyle w:val="14"/>
        <w:snapToGrid w:val="0"/>
        <w:spacing w:beforeLines="0" w:afterLines="0" w:line="520" w:lineRule="exact"/>
        <w:ind w:firstLine="480" w:firstLineChars="200"/>
        <w:rPr>
          <w:rFonts w:hint="eastAsia" w:hAnsi="宋体"/>
          <w:color w:val="auto"/>
          <w:highlight w:val="none"/>
        </w:rPr>
      </w:pPr>
      <w:r>
        <w:rPr>
          <w:rFonts w:hint="eastAsia" w:hAnsi="宋体"/>
          <w:color w:val="auto"/>
          <w:highlight w:val="none"/>
        </w:rPr>
        <w:t>（5）中小企业声明函等承诺函（格式见附件）；</w:t>
      </w:r>
    </w:p>
    <w:p>
      <w:pPr>
        <w:pStyle w:val="14"/>
        <w:snapToGrid w:val="0"/>
        <w:spacing w:beforeLines="0" w:afterLines="0" w:line="520" w:lineRule="exact"/>
        <w:ind w:firstLine="480" w:firstLineChars="200"/>
        <w:rPr>
          <w:rFonts w:hint="eastAsia" w:hAnsi="宋体"/>
          <w:color w:val="auto"/>
          <w:highlight w:val="none"/>
        </w:rPr>
      </w:pPr>
      <w:r>
        <w:rPr>
          <w:rFonts w:hint="eastAsia" w:hAnsi="宋体"/>
          <w:color w:val="auto"/>
          <w:highlight w:val="none"/>
        </w:rPr>
        <w:t xml:space="preserve">（6）落实政府采购政策需满足的资格要求。                     </w:t>
      </w:r>
    </w:p>
    <w:p>
      <w:pPr>
        <w:pStyle w:val="14"/>
        <w:snapToGrid w:val="0"/>
        <w:spacing w:beforeLines="0" w:afterLines="0" w:line="520" w:lineRule="exact"/>
        <w:ind w:firstLine="482" w:firstLineChars="200"/>
        <w:rPr>
          <w:rFonts w:hint="eastAsia" w:hAnsi="宋体"/>
          <w:b/>
          <w:bCs/>
          <w:color w:val="auto"/>
          <w:highlight w:val="none"/>
        </w:rPr>
      </w:pPr>
      <w:r>
        <w:rPr>
          <w:rFonts w:hint="eastAsia" w:hAnsi="宋体"/>
          <w:b/>
          <w:bCs/>
          <w:color w:val="auto"/>
          <w:highlight w:val="none"/>
        </w:rPr>
        <w:t>2.商务技术文件:</w:t>
      </w:r>
    </w:p>
    <w:p>
      <w:pPr>
        <w:pStyle w:val="14"/>
        <w:snapToGrid w:val="0"/>
        <w:spacing w:beforeLines="0" w:afterLines="0" w:line="520" w:lineRule="exact"/>
        <w:ind w:firstLine="480" w:firstLineChars="200"/>
        <w:rPr>
          <w:rFonts w:hint="eastAsia" w:hAnsi="宋体"/>
          <w:color w:val="auto"/>
          <w:highlight w:val="none"/>
        </w:rPr>
      </w:pPr>
      <w:r>
        <w:rPr>
          <w:rFonts w:hint="eastAsia" w:hAnsi="宋体"/>
          <w:color w:val="auto"/>
          <w:highlight w:val="none"/>
        </w:rPr>
        <w:t>（1）投标人基本情况介绍（格式见附件）；</w:t>
      </w:r>
    </w:p>
    <w:p>
      <w:pPr>
        <w:pStyle w:val="14"/>
        <w:snapToGrid w:val="0"/>
        <w:spacing w:beforeLines="0" w:afterLines="0" w:line="520" w:lineRule="exact"/>
        <w:ind w:firstLine="480" w:firstLineChars="200"/>
        <w:rPr>
          <w:rFonts w:hint="eastAsia" w:hAnsi="宋体"/>
          <w:color w:val="auto"/>
          <w:highlight w:val="none"/>
        </w:rPr>
      </w:pPr>
      <w:r>
        <w:rPr>
          <w:rFonts w:hint="eastAsia" w:hAnsi="宋体"/>
          <w:color w:val="auto"/>
          <w:highlight w:val="none"/>
          <w:lang w:val="zh-CN"/>
        </w:rPr>
        <w:t>（</w:t>
      </w:r>
      <w:r>
        <w:rPr>
          <w:rFonts w:hint="eastAsia" w:hAnsi="宋体"/>
          <w:color w:val="auto"/>
          <w:highlight w:val="none"/>
        </w:rPr>
        <w:t>2</w:t>
      </w:r>
      <w:r>
        <w:rPr>
          <w:rFonts w:hint="eastAsia" w:hAnsi="宋体"/>
          <w:color w:val="auto"/>
          <w:highlight w:val="none"/>
          <w:lang w:val="zh-CN"/>
        </w:rPr>
        <w:t>）诚信承诺书</w:t>
      </w:r>
      <w:r>
        <w:rPr>
          <w:rFonts w:hint="eastAsia" w:hAnsi="宋体"/>
          <w:color w:val="auto"/>
          <w:highlight w:val="none"/>
        </w:rPr>
        <w:t>（格式见附件）</w:t>
      </w:r>
    </w:p>
    <w:p>
      <w:pPr>
        <w:pStyle w:val="14"/>
        <w:snapToGrid w:val="0"/>
        <w:spacing w:beforeLines="0" w:afterLines="0" w:line="520" w:lineRule="exact"/>
        <w:ind w:firstLine="480" w:firstLineChars="200"/>
        <w:rPr>
          <w:rFonts w:hint="eastAsia" w:hAnsi="宋体"/>
          <w:color w:val="auto"/>
          <w:highlight w:val="none"/>
        </w:rPr>
      </w:pPr>
      <w:r>
        <w:rPr>
          <w:rFonts w:hint="eastAsia" w:hAnsi="宋体"/>
          <w:color w:val="auto"/>
          <w:highlight w:val="none"/>
        </w:rPr>
        <w:t>（3）所有荣誉证书、资质文件等（复印件）；</w:t>
      </w:r>
    </w:p>
    <w:p>
      <w:pPr>
        <w:pStyle w:val="14"/>
        <w:snapToGrid w:val="0"/>
        <w:spacing w:beforeLines="0" w:afterLines="0" w:line="520" w:lineRule="exact"/>
        <w:ind w:firstLine="480" w:firstLineChars="200"/>
        <w:rPr>
          <w:rFonts w:hint="eastAsia" w:hAnsi="宋体"/>
          <w:color w:val="auto"/>
          <w:highlight w:val="none"/>
        </w:rPr>
      </w:pPr>
      <w:r>
        <w:rPr>
          <w:rFonts w:hint="eastAsia" w:hAnsi="宋体"/>
          <w:color w:val="auto"/>
          <w:highlight w:val="none"/>
        </w:rPr>
        <w:t>（4）同类项目业绩（投标人2022年1月1日以来同类项目实施情况一览表，以签订时间为准，格式见附件）；</w:t>
      </w:r>
    </w:p>
    <w:p>
      <w:pPr>
        <w:pStyle w:val="14"/>
        <w:snapToGrid w:val="0"/>
        <w:spacing w:beforeLines="0" w:afterLines="0" w:line="520" w:lineRule="exact"/>
        <w:ind w:firstLine="480" w:firstLineChars="200"/>
        <w:rPr>
          <w:rFonts w:hint="eastAsia" w:hAnsi="宋体"/>
          <w:color w:val="auto"/>
          <w:highlight w:val="none"/>
          <w:lang w:val="zh-CN"/>
        </w:rPr>
      </w:pPr>
      <w:r>
        <w:rPr>
          <w:rFonts w:hint="eastAsia" w:hAnsi="宋体"/>
          <w:color w:val="auto"/>
          <w:highlight w:val="none"/>
        </w:rPr>
        <w:t>（5）</w:t>
      </w:r>
      <w:r>
        <w:rPr>
          <w:rFonts w:hint="eastAsia" w:hAnsi="宋体"/>
          <w:color w:val="auto"/>
          <w:highlight w:val="none"/>
          <w:lang w:val="zh-CN"/>
        </w:rPr>
        <w:t xml:space="preserve">商务响应表（格式见附件）；                                                                                                                                                                                                                                                                                                                                                                                                                                                                                                                                                                                                                                                                                                                                                                                                                                                                                                                                                                                                                                                                                                                                                                                                                                                                                                                                                                                                                                                                                                                                                                                                                                                                                                                                                                                                                                                                                                                                                                                                                                                                                                                                                                                                                                                                                                                                                                                                                                                                                                                                                                                                                                                                                                                                                                                                                                                                                                                                                                                                                                                                                                                                                                                                                                                                                                                                                                                                                                                                                                                                                                                                                                                                                                                                                                                                                                                                                                                                                                                                                                                                                                                                                                                                   </w:t>
      </w:r>
    </w:p>
    <w:p>
      <w:pPr>
        <w:pStyle w:val="14"/>
        <w:snapToGrid w:val="0"/>
        <w:spacing w:beforeLines="0" w:afterLines="0" w:line="520" w:lineRule="exact"/>
        <w:ind w:firstLine="480" w:firstLineChars="200"/>
        <w:rPr>
          <w:rFonts w:hint="eastAsia" w:hAnsi="宋体"/>
          <w:color w:val="auto"/>
          <w:highlight w:val="none"/>
          <w:lang w:val="zh-CN"/>
        </w:rPr>
      </w:pPr>
      <w:r>
        <w:rPr>
          <w:rFonts w:hint="eastAsia" w:hAnsi="宋体"/>
          <w:color w:val="auto"/>
          <w:highlight w:val="none"/>
          <w:lang w:val="zh-CN"/>
        </w:rPr>
        <w:t>（</w:t>
      </w:r>
      <w:r>
        <w:rPr>
          <w:rFonts w:hint="eastAsia" w:hAnsi="宋体"/>
          <w:color w:val="auto"/>
          <w:highlight w:val="none"/>
        </w:rPr>
        <w:t>6</w:t>
      </w:r>
      <w:r>
        <w:rPr>
          <w:rFonts w:hint="eastAsia" w:hAnsi="宋体"/>
          <w:color w:val="auto"/>
          <w:highlight w:val="none"/>
          <w:lang w:val="zh-CN"/>
        </w:rPr>
        <w:t>）技术响应表（格式见附件）；</w:t>
      </w:r>
    </w:p>
    <w:p>
      <w:pPr>
        <w:pStyle w:val="14"/>
        <w:snapToGrid w:val="0"/>
        <w:spacing w:beforeLines="0" w:afterLines="0" w:line="520" w:lineRule="exact"/>
        <w:ind w:firstLine="480" w:firstLineChars="200"/>
        <w:rPr>
          <w:rFonts w:hint="eastAsia" w:hAnsi="宋体"/>
          <w:color w:val="auto"/>
          <w:highlight w:val="none"/>
        </w:rPr>
      </w:pPr>
      <w:r>
        <w:rPr>
          <w:rFonts w:hint="eastAsia" w:hAnsi="宋体"/>
          <w:color w:val="auto"/>
          <w:highlight w:val="none"/>
          <w:lang w:val="zh-CN"/>
        </w:rPr>
        <w:t>（</w:t>
      </w:r>
      <w:r>
        <w:rPr>
          <w:rFonts w:hint="eastAsia" w:hAnsi="宋体"/>
          <w:color w:val="auto"/>
          <w:highlight w:val="none"/>
        </w:rPr>
        <w:t>7</w:t>
      </w:r>
      <w:r>
        <w:rPr>
          <w:rFonts w:hint="eastAsia" w:hAnsi="宋体"/>
          <w:color w:val="auto"/>
          <w:highlight w:val="none"/>
          <w:lang w:val="zh-CN"/>
        </w:rPr>
        <w:t>）设备配置清单（格式见附</w:t>
      </w:r>
      <w:r>
        <w:rPr>
          <w:rFonts w:hint="eastAsia" w:hAnsi="宋体"/>
          <w:color w:val="auto"/>
          <w:highlight w:val="none"/>
        </w:rPr>
        <w:t>件）；</w:t>
      </w:r>
    </w:p>
    <w:p>
      <w:pPr>
        <w:pStyle w:val="14"/>
        <w:snapToGrid w:val="0"/>
        <w:spacing w:beforeLines="0" w:afterLines="0" w:line="520" w:lineRule="exact"/>
        <w:ind w:firstLine="480" w:firstLineChars="200"/>
        <w:rPr>
          <w:rFonts w:hint="eastAsia" w:hAnsi="宋体"/>
          <w:color w:val="auto"/>
          <w:highlight w:val="none"/>
          <w:lang w:val="zh-CN"/>
        </w:rPr>
      </w:pPr>
      <w:r>
        <w:rPr>
          <w:rFonts w:hint="eastAsia" w:hAnsi="宋体"/>
          <w:color w:val="auto"/>
          <w:highlight w:val="none"/>
          <w:lang w:val="zh-CN"/>
        </w:rPr>
        <w:t>（</w:t>
      </w:r>
      <w:r>
        <w:rPr>
          <w:rFonts w:hint="eastAsia" w:hAnsi="宋体"/>
          <w:color w:val="auto"/>
          <w:highlight w:val="none"/>
        </w:rPr>
        <w:t>8</w:t>
      </w:r>
      <w:r>
        <w:rPr>
          <w:rFonts w:hint="eastAsia" w:hAnsi="宋体"/>
          <w:color w:val="auto"/>
          <w:highlight w:val="none"/>
          <w:lang w:val="zh-CN"/>
        </w:rPr>
        <w:t>）项目需求理解；</w:t>
      </w:r>
    </w:p>
    <w:p>
      <w:pPr>
        <w:pStyle w:val="14"/>
        <w:snapToGrid w:val="0"/>
        <w:spacing w:beforeLines="0" w:afterLines="0" w:line="520" w:lineRule="exact"/>
        <w:ind w:firstLine="480" w:firstLineChars="200"/>
        <w:rPr>
          <w:rFonts w:hint="eastAsia" w:hAnsi="宋体"/>
          <w:color w:val="auto"/>
          <w:highlight w:val="none"/>
          <w:lang w:val="zh-CN"/>
        </w:rPr>
      </w:pPr>
      <w:r>
        <w:rPr>
          <w:rFonts w:hint="eastAsia" w:hAnsi="宋体"/>
          <w:color w:val="auto"/>
          <w:highlight w:val="none"/>
          <w:lang w:val="zh-CN"/>
        </w:rPr>
        <w:t>（</w:t>
      </w:r>
      <w:r>
        <w:rPr>
          <w:rFonts w:hint="eastAsia" w:hAnsi="宋体"/>
          <w:color w:val="auto"/>
          <w:highlight w:val="none"/>
        </w:rPr>
        <w:t>9</w:t>
      </w:r>
      <w:r>
        <w:rPr>
          <w:rFonts w:hint="eastAsia" w:hAnsi="宋体"/>
          <w:color w:val="auto"/>
          <w:highlight w:val="none"/>
          <w:lang w:val="zh-CN"/>
        </w:rPr>
        <w:t>）总体架构方案；</w:t>
      </w:r>
    </w:p>
    <w:p>
      <w:pPr>
        <w:pStyle w:val="14"/>
        <w:snapToGrid w:val="0"/>
        <w:spacing w:beforeLines="0" w:afterLines="0" w:line="520" w:lineRule="exact"/>
        <w:ind w:firstLine="480" w:firstLineChars="200"/>
        <w:rPr>
          <w:rFonts w:hint="eastAsia" w:hAnsi="宋体"/>
          <w:color w:val="auto"/>
          <w:highlight w:val="none"/>
          <w:lang w:val="zh-CN"/>
        </w:rPr>
      </w:pPr>
      <w:r>
        <w:rPr>
          <w:rFonts w:hint="eastAsia" w:hAnsi="宋体"/>
          <w:color w:val="auto"/>
          <w:highlight w:val="none"/>
          <w:lang w:val="zh-CN"/>
        </w:rPr>
        <w:t>（</w:t>
      </w:r>
      <w:r>
        <w:rPr>
          <w:rFonts w:hint="eastAsia" w:hAnsi="宋体"/>
          <w:color w:val="auto"/>
          <w:highlight w:val="none"/>
        </w:rPr>
        <w:t>10</w:t>
      </w:r>
      <w:r>
        <w:rPr>
          <w:rFonts w:hint="eastAsia" w:hAnsi="宋体"/>
          <w:color w:val="auto"/>
          <w:highlight w:val="none"/>
          <w:lang w:val="zh-CN"/>
        </w:rPr>
        <w:t>）模型开发方案；</w:t>
      </w:r>
    </w:p>
    <w:p>
      <w:pPr>
        <w:pStyle w:val="14"/>
        <w:snapToGrid w:val="0"/>
        <w:spacing w:beforeLines="0" w:afterLines="0" w:line="520" w:lineRule="exact"/>
        <w:ind w:firstLine="480" w:firstLineChars="200"/>
        <w:rPr>
          <w:rFonts w:hint="eastAsia" w:hAnsi="宋体"/>
          <w:color w:val="auto"/>
          <w:highlight w:val="none"/>
          <w:lang w:val="zh-CN"/>
        </w:rPr>
      </w:pPr>
      <w:r>
        <w:rPr>
          <w:rFonts w:hint="eastAsia" w:hAnsi="宋体"/>
          <w:color w:val="auto"/>
          <w:highlight w:val="none"/>
          <w:lang w:val="zh-CN"/>
        </w:rPr>
        <w:t>（</w:t>
      </w:r>
      <w:r>
        <w:rPr>
          <w:rFonts w:hint="eastAsia" w:hAnsi="宋体"/>
          <w:color w:val="auto"/>
          <w:highlight w:val="none"/>
        </w:rPr>
        <w:t>11</w:t>
      </w:r>
      <w:r>
        <w:rPr>
          <w:rFonts w:hint="eastAsia" w:hAnsi="宋体"/>
          <w:color w:val="auto"/>
          <w:highlight w:val="none"/>
          <w:lang w:val="zh-CN"/>
        </w:rPr>
        <w:t>）应用开发方案；</w:t>
      </w:r>
    </w:p>
    <w:p>
      <w:pPr>
        <w:pStyle w:val="14"/>
        <w:snapToGrid w:val="0"/>
        <w:spacing w:beforeLines="0" w:afterLines="0" w:line="520" w:lineRule="exact"/>
        <w:ind w:firstLine="480" w:firstLineChars="200"/>
        <w:rPr>
          <w:rFonts w:hint="eastAsia" w:hAnsi="宋体"/>
          <w:color w:val="auto"/>
          <w:highlight w:val="none"/>
          <w:lang w:val="zh-CN"/>
        </w:rPr>
      </w:pPr>
      <w:r>
        <w:rPr>
          <w:rFonts w:hint="eastAsia" w:hAnsi="宋体"/>
          <w:color w:val="auto"/>
          <w:highlight w:val="none"/>
          <w:lang w:val="zh-CN"/>
        </w:rPr>
        <w:t>（</w:t>
      </w:r>
      <w:r>
        <w:rPr>
          <w:rFonts w:hint="eastAsia" w:hAnsi="宋体"/>
          <w:color w:val="auto"/>
          <w:highlight w:val="none"/>
        </w:rPr>
        <w:t>12</w:t>
      </w:r>
      <w:r>
        <w:rPr>
          <w:rFonts w:hint="eastAsia" w:hAnsi="宋体"/>
          <w:color w:val="auto"/>
          <w:highlight w:val="none"/>
          <w:lang w:val="zh-CN"/>
        </w:rPr>
        <w:t>）实施方案；</w:t>
      </w:r>
    </w:p>
    <w:p>
      <w:pPr>
        <w:pStyle w:val="14"/>
        <w:snapToGrid w:val="0"/>
        <w:spacing w:beforeLines="0" w:afterLines="0" w:line="520" w:lineRule="exact"/>
        <w:ind w:firstLine="480" w:firstLineChars="200"/>
        <w:rPr>
          <w:rFonts w:hint="eastAsia" w:hAnsi="宋体"/>
          <w:color w:val="auto"/>
          <w:highlight w:val="none"/>
          <w:lang w:val="zh-CN"/>
        </w:rPr>
      </w:pPr>
      <w:r>
        <w:rPr>
          <w:rFonts w:hint="eastAsia" w:hAnsi="宋体"/>
          <w:color w:val="auto"/>
          <w:highlight w:val="none"/>
          <w:lang w:val="zh-CN"/>
        </w:rPr>
        <w:t>（</w:t>
      </w:r>
      <w:r>
        <w:rPr>
          <w:rFonts w:hint="eastAsia" w:hAnsi="宋体"/>
          <w:color w:val="auto"/>
          <w:highlight w:val="none"/>
        </w:rPr>
        <w:t>13</w:t>
      </w:r>
      <w:r>
        <w:rPr>
          <w:rFonts w:hint="eastAsia" w:hAnsi="宋体"/>
          <w:color w:val="auto"/>
          <w:highlight w:val="none"/>
          <w:lang w:val="zh-CN"/>
        </w:rPr>
        <w:t>）对接方案；</w:t>
      </w:r>
    </w:p>
    <w:p>
      <w:pPr>
        <w:pStyle w:val="14"/>
        <w:snapToGrid w:val="0"/>
        <w:spacing w:beforeLines="0" w:afterLines="0" w:line="520" w:lineRule="exact"/>
        <w:ind w:firstLine="480" w:firstLineChars="200"/>
        <w:rPr>
          <w:rFonts w:hint="eastAsia" w:hAnsi="宋体"/>
          <w:color w:val="auto"/>
          <w:highlight w:val="none"/>
          <w:lang w:val="zh-CN"/>
        </w:rPr>
      </w:pPr>
      <w:r>
        <w:rPr>
          <w:rFonts w:hint="eastAsia" w:hAnsi="宋体"/>
          <w:color w:val="auto"/>
          <w:highlight w:val="none"/>
          <w:lang w:val="zh-CN"/>
        </w:rPr>
        <w:t>（</w:t>
      </w:r>
      <w:r>
        <w:rPr>
          <w:rFonts w:hint="eastAsia" w:hAnsi="宋体"/>
          <w:color w:val="auto"/>
          <w:highlight w:val="none"/>
        </w:rPr>
        <w:t>14</w:t>
      </w:r>
      <w:r>
        <w:rPr>
          <w:rFonts w:hint="eastAsia" w:hAnsi="宋体"/>
          <w:color w:val="auto"/>
          <w:highlight w:val="none"/>
          <w:lang w:val="zh-CN"/>
        </w:rPr>
        <w:t>）质量保障方案；</w:t>
      </w:r>
    </w:p>
    <w:p>
      <w:pPr>
        <w:pStyle w:val="14"/>
        <w:snapToGrid w:val="0"/>
        <w:spacing w:beforeLines="0" w:afterLines="0" w:line="520" w:lineRule="exact"/>
        <w:ind w:firstLine="480" w:firstLineChars="200"/>
        <w:rPr>
          <w:rFonts w:hint="eastAsia" w:hAnsi="宋体"/>
          <w:color w:val="auto"/>
          <w:highlight w:val="none"/>
          <w:lang w:val="zh-CN"/>
        </w:rPr>
      </w:pPr>
      <w:r>
        <w:rPr>
          <w:rFonts w:hint="eastAsia" w:hAnsi="宋体"/>
          <w:color w:val="auto"/>
          <w:highlight w:val="none"/>
          <w:lang w:val="zh-CN"/>
        </w:rPr>
        <w:t>（</w:t>
      </w:r>
      <w:r>
        <w:rPr>
          <w:rFonts w:hint="eastAsia" w:hAnsi="宋体"/>
          <w:color w:val="auto"/>
          <w:highlight w:val="none"/>
        </w:rPr>
        <w:t>15</w:t>
      </w:r>
      <w:r>
        <w:rPr>
          <w:rFonts w:hint="eastAsia" w:hAnsi="宋体"/>
          <w:color w:val="auto"/>
          <w:highlight w:val="none"/>
          <w:lang w:val="zh-CN"/>
        </w:rPr>
        <w:t>）售后服务；</w:t>
      </w:r>
    </w:p>
    <w:p>
      <w:pPr>
        <w:pStyle w:val="14"/>
        <w:snapToGrid w:val="0"/>
        <w:spacing w:beforeLines="0" w:afterLines="0" w:line="520" w:lineRule="exact"/>
        <w:ind w:firstLine="480" w:firstLineChars="200"/>
        <w:rPr>
          <w:rFonts w:hint="eastAsia" w:hAnsi="宋体"/>
          <w:color w:val="auto"/>
          <w:highlight w:val="none"/>
          <w:lang w:val="zh-CN"/>
        </w:rPr>
      </w:pPr>
      <w:r>
        <w:rPr>
          <w:rFonts w:hint="eastAsia" w:hAnsi="宋体"/>
          <w:color w:val="auto"/>
          <w:highlight w:val="none"/>
          <w:lang w:val="zh-CN"/>
        </w:rPr>
        <w:t>（</w:t>
      </w:r>
      <w:r>
        <w:rPr>
          <w:rFonts w:hint="eastAsia" w:hAnsi="宋体"/>
          <w:color w:val="auto"/>
          <w:highlight w:val="none"/>
        </w:rPr>
        <w:t>16</w:t>
      </w:r>
      <w:r>
        <w:rPr>
          <w:rFonts w:hint="eastAsia" w:hAnsi="宋体"/>
          <w:color w:val="auto"/>
          <w:highlight w:val="none"/>
          <w:lang w:val="zh-CN"/>
        </w:rPr>
        <w:t>）培训方案；</w:t>
      </w:r>
    </w:p>
    <w:p>
      <w:pPr>
        <w:pStyle w:val="14"/>
        <w:snapToGrid w:val="0"/>
        <w:spacing w:beforeLines="0" w:afterLines="0" w:line="520" w:lineRule="exact"/>
        <w:ind w:firstLine="480" w:firstLineChars="200"/>
        <w:rPr>
          <w:rFonts w:hint="eastAsia" w:hAnsi="宋体"/>
          <w:color w:val="auto"/>
          <w:highlight w:val="none"/>
          <w:lang w:val="zh-CN"/>
        </w:rPr>
      </w:pPr>
      <w:r>
        <w:rPr>
          <w:rFonts w:hint="eastAsia" w:hAnsi="宋体"/>
          <w:color w:val="auto"/>
          <w:highlight w:val="none"/>
          <w:lang w:val="zh-CN"/>
        </w:rPr>
        <w:t>（</w:t>
      </w:r>
      <w:r>
        <w:rPr>
          <w:rFonts w:hint="eastAsia" w:hAnsi="宋体"/>
          <w:color w:val="auto"/>
          <w:highlight w:val="none"/>
        </w:rPr>
        <w:t>17</w:t>
      </w:r>
      <w:r>
        <w:rPr>
          <w:rFonts w:hint="eastAsia" w:hAnsi="宋体"/>
          <w:color w:val="auto"/>
          <w:highlight w:val="none"/>
          <w:lang w:val="zh-CN"/>
        </w:rPr>
        <w:t>）应急方案；</w:t>
      </w:r>
    </w:p>
    <w:p>
      <w:pPr>
        <w:pStyle w:val="14"/>
        <w:snapToGrid w:val="0"/>
        <w:spacing w:beforeLines="0" w:afterLines="0" w:line="520" w:lineRule="exact"/>
        <w:ind w:firstLine="480" w:firstLineChars="200"/>
        <w:rPr>
          <w:rFonts w:hint="eastAsia" w:hAnsi="宋体"/>
          <w:color w:val="auto"/>
          <w:highlight w:val="none"/>
          <w:lang w:val="zh-CN"/>
        </w:rPr>
      </w:pPr>
      <w:r>
        <w:rPr>
          <w:rFonts w:hint="eastAsia" w:hAnsi="宋体"/>
          <w:color w:val="auto"/>
          <w:highlight w:val="none"/>
          <w:lang w:val="zh-CN"/>
        </w:rPr>
        <w:t>（</w:t>
      </w:r>
      <w:r>
        <w:rPr>
          <w:rFonts w:hint="eastAsia" w:hAnsi="宋体"/>
          <w:color w:val="auto"/>
          <w:highlight w:val="none"/>
        </w:rPr>
        <w:t>18</w:t>
      </w:r>
      <w:r>
        <w:rPr>
          <w:rFonts w:hint="eastAsia" w:hAnsi="宋体"/>
          <w:color w:val="auto"/>
          <w:highlight w:val="none"/>
          <w:lang w:val="zh-CN"/>
        </w:rPr>
        <w:t>）项目实施人员一览表（格式见附件）；</w:t>
      </w:r>
    </w:p>
    <w:p>
      <w:pPr>
        <w:pStyle w:val="14"/>
        <w:snapToGrid w:val="0"/>
        <w:spacing w:beforeLines="0" w:afterLines="0" w:line="520" w:lineRule="exact"/>
        <w:ind w:firstLine="480" w:firstLineChars="200"/>
        <w:rPr>
          <w:rFonts w:hint="eastAsia" w:hAnsi="宋体"/>
          <w:color w:val="auto"/>
          <w:highlight w:val="none"/>
        </w:rPr>
      </w:pPr>
      <w:r>
        <w:rPr>
          <w:rFonts w:hint="eastAsia" w:hAnsi="宋体"/>
          <w:color w:val="auto"/>
          <w:highlight w:val="none"/>
        </w:rPr>
        <w:t>（19）投标人认为需要的其他商务技术文件或说明。</w:t>
      </w:r>
    </w:p>
    <w:p>
      <w:pPr>
        <w:pStyle w:val="14"/>
        <w:snapToGrid w:val="0"/>
        <w:spacing w:beforeLines="0" w:afterLines="0" w:line="520" w:lineRule="exact"/>
        <w:ind w:firstLine="482" w:firstLineChars="200"/>
        <w:rPr>
          <w:rFonts w:hint="eastAsia" w:hAnsi="宋体"/>
          <w:b/>
          <w:bCs/>
          <w:color w:val="auto"/>
          <w:highlight w:val="none"/>
        </w:rPr>
      </w:pPr>
      <w:r>
        <w:rPr>
          <w:rFonts w:hint="eastAsia" w:hAnsi="宋体"/>
          <w:b/>
          <w:bCs/>
          <w:color w:val="auto"/>
          <w:highlight w:val="none"/>
        </w:rPr>
        <w:t>3</w:t>
      </w:r>
      <w:r>
        <w:rPr>
          <w:rFonts w:hAnsi="宋体"/>
          <w:b/>
          <w:bCs/>
          <w:color w:val="auto"/>
          <w:highlight w:val="none"/>
        </w:rPr>
        <w:t>.</w:t>
      </w:r>
      <w:r>
        <w:rPr>
          <w:rFonts w:hint="eastAsia" w:hAnsi="宋体"/>
          <w:b/>
          <w:bCs/>
          <w:color w:val="auto"/>
          <w:highlight w:val="none"/>
        </w:rPr>
        <w:t>投标</w:t>
      </w:r>
      <w:r>
        <w:rPr>
          <w:rFonts w:hAnsi="宋体"/>
          <w:b/>
          <w:bCs/>
          <w:color w:val="auto"/>
          <w:highlight w:val="none"/>
        </w:rPr>
        <w:t>报价文件：</w:t>
      </w:r>
    </w:p>
    <w:p>
      <w:pPr>
        <w:pStyle w:val="14"/>
        <w:snapToGrid w:val="0"/>
        <w:spacing w:beforeLines="0" w:afterLines="0" w:line="520" w:lineRule="exact"/>
        <w:ind w:firstLine="480" w:firstLineChars="200"/>
        <w:rPr>
          <w:rFonts w:hint="eastAsia" w:hAnsi="宋体"/>
          <w:color w:val="auto"/>
          <w:highlight w:val="none"/>
        </w:rPr>
      </w:pPr>
      <w:r>
        <w:rPr>
          <w:rFonts w:hAnsi="宋体"/>
          <w:color w:val="auto"/>
          <w:highlight w:val="none"/>
        </w:rPr>
        <w:t>（1）投标函</w:t>
      </w:r>
      <w:r>
        <w:rPr>
          <w:rFonts w:hint="eastAsia" w:hAnsi="宋体"/>
          <w:color w:val="auto"/>
          <w:highlight w:val="none"/>
        </w:rPr>
        <w:t>（格式见附件）</w:t>
      </w:r>
      <w:r>
        <w:rPr>
          <w:rFonts w:hAnsi="宋体"/>
          <w:color w:val="auto"/>
          <w:highlight w:val="none"/>
        </w:rPr>
        <w:t xml:space="preserve">； </w:t>
      </w:r>
    </w:p>
    <w:p>
      <w:pPr>
        <w:pStyle w:val="14"/>
        <w:snapToGrid w:val="0"/>
        <w:spacing w:beforeLines="0" w:afterLines="0" w:line="520" w:lineRule="exact"/>
        <w:ind w:firstLine="480" w:firstLineChars="200"/>
        <w:rPr>
          <w:rFonts w:hint="eastAsia" w:hAnsi="宋体"/>
          <w:color w:val="auto"/>
          <w:highlight w:val="none"/>
        </w:rPr>
      </w:pPr>
      <w:r>
        <w:rPr>
          <w:rFonts w:hAnsi="宋体"/>
          <w:color w:val="auto"/>
          <w:highlight w:val="none"/>
        </w:rPr>
        <w:t>（2）</w:t>
      </w:r>
      <w:r>
        <w:rPr>
          <w:rFonts w:hint="eastAsia" w:hAnsi="宋体"/>
          <w:color w:val="auto"/>
          <w:highlight w:val="none"/>
        </w:rPr>
        <w:t>开标</w:t>
      </w:r>
      <w:r>
        <w:rPr>
          <w:rFonts w:hAnsi="宋体"/>
          <w:color w:val="auto"/>
          <w:highlight w:val="none"/>
        </w:rPr>
        <w:t>一览</w:t>
      </w:r>
      <w:r>
        <w:rPr>
          <w:rFonts w:hint="eastAsia" w:hAnsi="宋体"/>
          <w:color w:val="auto"/>
          <w:highlight w:val="none"/>
        </w:rPr>
        <w:t>表（格式见附件）；</w:t>
      </w:r>
    </w:p>
    <w:p>
      <w:pPr>
        <w:pStyle w:val="14"/>
        <w:snapToGrid w:val="0"/>
        <w:spacing w:beforeLines="0" w:afterLines="0" w:line="520" w:lineRule="exact"/>
        <w:ind w:firstLine="480" w:firstLineChars="200"/>
        <w:rPr>
          <w:rFonts w:hint="eastAsia" w:hAnsi="宋体"/>
          <w:color w:val="auto"/>
          <w:highlight w:val="none"/>
        </w:rPr>
      </w:pPr>
      <w:r>
        <w:rPr>
          <w:rFonts w:hAnsi="宋体"/>
          <w:color w:val="auto"/>
          <w:highlight w:val="none"/>
        </w:rPr>
        <w:t>（</w:t>
      </w:r>
      <w:r>
        <w:rPr>
          <w:rFonts w:hint="eastAsia" w:hAnsi="宋体"/>
          <w:color w:val="auto"/>
          <w:highlight w:val="none"/>
        </w:rPr>
        <w:t>3</w:t>
      </w:r>
      <w:r>
        <w:rPr>
          <w:rFonts w:hAnsi="宋体"/>
          <w:color w:val="auto"/>
          <w:highlight w:val="none"/>
        </w:rPr>
        <w:t>）</w:t>
      </w:r>
      <w:r>
        <w:rPr>
          <w:rFonts w:hint="eastAsia" w:hAnsi="宋体"/>
          <w:color w:val="auto"/>
          <w:highlight w:val="none"/>
        </w:rPr>
        <w:t>报价明细清单（格式见附件）；</w:t>
      </w:r>
    </w:p>
    <w:p>
      <w:pPr>
        <w:pStyle w:val="14"/>
        <w:snapToGrid w:val="0"/>
        <w:spacing w:beforeLines="0" w:afterLines="0" w:line="520" w:lineRule="exact"/>
        <w:ind w:firstLine="480" w:firstLineChars="200"/>
        <w:rPr>
          <w:rFonts w:hint="eastAsia" w:hAnsi="宋体"/>
          <w:color w:val="auto"/>
          <w:highlight w:val="none"/>
        </w:rPr>
      </w:pPr>
      <w:r>
        <w:rPr>
          <w:rFonts w:hint="eastAsia" w:hAnsi="宋体"/>
          <w:color w:val="auto"/>
          <w:highlight w:val="none"/>
        </w:rPr>
        <w:t>（4）投标人针对报价需要说明的其他文件和说明</w:t>
      </w:r>
      <w:r>
        <w:rPr>
          <w:rFonts w:hAnsi="宋体"/>
          <w:color w:val="auto"/>
          <w:highlight w:val="none"/>
        </w:rPr>
        <w:t>。</w:t>
      </w:r>
    </w:p>
    <w:p>
      <w:pPr>
        <w:pStyle w:val="14"/>
        <w:snapToGrid w:val="0"/>
        <w:spacing w:beforeLines="0" w:afterLines="0" w:line="520" w:lineRule="exact"/>
        <w:ind w:firstLine="482" w:firstLineChars="200"/>
        <w:rPr>
          <w:rFonts w:hint="eastAsia" w:hAnsi="宋体"/>
          <w:color w:val="auto"/>
          <w:highlight w:val="none"/>
        </w:rPr>
      </w:pPr>
      <w:r>
        <w:rPr>
          <w:rFonts w:hint="eastAsia" w:hAnsi="宋体"/>
          <w:b/>
          <w:bCs/>
          <w:color w:val="auto"/>
          <w:highlight w:val="none"/>
        </w:rPr>
        <w:t>投标声明书、法定代表人授权委托书、投标函、开标一览表必须由法定代表人或委托代理人签名（或签章）并加盖单位公章。</w:t>
      </w:r>
    </w:p>
    <w:p>
      <w:pPr>
        <w:snapToGrid w:val="0"/>
        <w:spacing w:line="520" w:lineRule="exact"/>
        <w:ind w:firstLine="482" w:firstLineChars="200"/>
        <w:jc w:val="left"/>
        <w:outlineLvl w:val="0"/>
        <w:rPr>
          <w:rFonts w:hint="eastAsia" w:ascii="宋体" w:hAnsi="宋体"/>
          <w:b/>
          <w:color w:val="auto"/>
          <w:sz w:val="24"/>
          <w:highlight w:val="none"/>
        </w:rPr>
      </w:pPr>
      <w:r>
        <w:rPr>
          <w:rFonts w:ascii="宋体" w:hAnsi="宋体"/>
          <w:b/>
          <w:color w:val="auto"/>
          <w:sz w:val="24"/>
          <w:highlight w:val="none"/>
        </w:rPr>
        <w:t>（二）投标文件的语言及计量</w:t>
      </w:r>
    </w:p>
    <w:p>
      <w:pPr>
        <w:snapToGrid w:val="0"/>
        <w:spacing w:line="520" w:lineRule="exact"/>
        <w:ind w:firstLine="480" w:firstLineChars="200"/>
        <w:jc w:val="left"/>
        <w:rPr>
          <w:rFonts w:hint="eastAsia" w:ascii="宋体" w:hAnsi="宋体"/>
          <w:color w:val="auto"/>
          <w:sz w:val="24"/>
          <w:highlight w:val="none"/>
        </w:rPr>
      </w:pPr>
      <w:r>
        <w:rPr>
          <w:rFonts w:ascii="宋体" w:hAnsi="宋体"/>
          <w:color w:val="auto"/>
          <w:sz w:val="24"/>
          <w:highlight w:val="none"/>
        </w:rPr>
        <w:t>1.投标文件以及投标人与</w:t>
      </w:r>
      <w:r>
        <w:rPr>
          <w:rFonts w:hint="eastAsia" w:ascii="宋体" w:hAnsi="宋体"/>
          <w:color w:val="auto"/>
          <w:sz w:val="24"/>
          <w:highlight w:val="none"/>
        </w:rPr>
        <w:t>招标人</w:t>
      </w:r>
      <w:r>
        <w:rPr>
          <w:rFonts w:ascii="宋体" w:hAnsi="宋体"/>
          <w:color w:val="auto"/>
          <w:sz w:val="24"/>
          <w:highlight w:val="none"/>
        </w:rPr>
        <w:t>就有关投标事宜的所有来往函电，均应以中文汉语书写。除签名、盖章、专用名称等特殊情形外，以中文汉语以外的文字表述的投标文件视同未提供。</w:t>
      </w:r>
    </w:p>
    <w:p>
      <w:pPr>
        <w:snapToGrid w:val="0"/>
        <w:spacing w:line="520" w:lineRule="exact"/>
        <w:ind w:firstLine="480" w:firstLineChars="200"/>
        <w:jc w:val="left"/>
        <w:rPr>
          <w:rFonts w:hint="eastAsia" w:ascii="宋体" w:hAnsi="宋体"/>
          <w:color w:val="auto"/>
          <w:sz w:val="24"/>
          <w:highlight w:val="none"/>
        </w:rPr>
      </w:pPr>
      <w:r>
        <w:rPr>
          <w:rFonts w:ascii="宋体" w:hAnsi="宋体"/>
          <w:color w:val="auto"/>
          <w:sz w:val="24"/>
          <w:highlight w:val="none"/>
        </w:rPr>
        <w:t>2.投标计量单位，招标文件已有明确规定的，使用招标文件规定的计量单位；招标文件没有规定的，应采用中华人民共和国法定计量单位（货币单位：人民币元），否则视同未响应。</w:t>
      </w:r>
    </w:p>
    <w:p>
      <w:pPr>
        <w:snapToGrid w:val="0"/>
        <w:spacing w:line="500" w:lineRule="exact"/>
        <w:ind w:firstLine="482" w:firstLineChars="200"/>
        <w:jc w:val="left"/>
        <w:outlineLvl w:val="0"/>
        <w:rPr>
          <w:rFonts w:hint="eastAsia" w:ascii="宋体" w:hAnsi="宋体"/>
          <w:b/>
          <w:color w:val="auto"/>
          <w:sz w:val="24"/>
          <w:highlight w:val="none"/>
        </w:rPr>
      </w:pPr>
      <w:r>
        <w:rPr>
          <w:rFonts w:ascii="宋体" w:hAnsi="宋体"/>
          <w:b/>
          <w:color w:val="auto"/>
          <w:sz w:val="24"/>
          <w:highlight w:val="none"/>
        </w:rPr>
        <w:t>（三）投标报价</w:t>
      </w:r>
    </w:p>
    <w:p>
      <w:pPr>
        <w:snapToGrid w:val="0"/>
        <w:spacing w:line="520" w:lineRule="exact"/>
        <w:ind w:firstLine="480" w:firstLineChars="200"/>
        <w:jc w:val="left"/>
        <w:outlineLvl w:val="0"/>
        <w:rPr>
          <w:rFonts w:hint="eastAsia" w:ascii="宋体" w:hAnsi="宋体" w:cs="宋体"/>
          <w:color w:val="auto"/>
          <w:sz w:val="24"/>
          <w:highlight w:val="none"/>
        </w:rPr>
      </w:pPr>
      <w:r>
        <w:rPr>
          <w:rFonts w:hint="eastAsia" w:ascii="宋体" w:hAnsi="宋体" w:cs="宋体"/>
          <w:color w:val="auto"/>
          <w:sz w:val="24"/>
          <w:highlight w:val="none"/>
        </w:rPr>
        <w:t>1.投标报价应按招标文件中相关附表格式填写。</w:t>
      </w:r>
    </w:p>
    <w:p>
      <w:pPr>
        <w:snapToGrid w:val="0"/>
        <w:spacing w:line="520" w:lineRule="exact"/>
        <w:ind w:firstLine="480" w:firstLineChars="200"/>
        <w:jc w:val="left"/>
        <w:outlineLvl w:val="0"/>
        <w:rPr>
          <w:rFonts w:hint="eastAsia" w:ascii="宋体" w:hAnsi="宋体" w:cs="宋体"/>
          <w:color w:val="auto"/>
          <w:sz w:val="24"/>
          <w:highlight w:val="none"/>
        </w:rPr>
      </w:pPr>
      <w:r>
        <w:rPr>
          <w:rFonts w:hint="eastAsia" w:ascii="宋体" w:hAnsi="宋体" w:cs="宋体"/>
          <w:color w:val="auto"/>
          <w:sz w:val="24"/>
          <w:highlight w:val="none"/>
        </w:rPr>
        <w:t>2.投标报价是履行合同的最终价格，应包括货款、标准附件、备品备件、专用工具、包装、运输、装卸、保险、税金、货到就位以及安装、调试、培训、保修和前期方案编制、招投标、审计等一切税金和费用。</w:t>
      </w:r>
    </w:p>
    <w:p>
      <w:pPr>
        <w:snapToGrid w:val="0"/>
        <w:spacing w:line="520" w:lineRule="exact"/>
        <w:ind w:firstLine="480" w:firstLineChars="200"/>
        <w:jc w:val="left"/>
        <w:outlineLvl w:val="0"/>
        <w:rPr>
          <w:rFonts w:hint="eastAsia" w:ascii="宋体" w:hAnsi="宋体" w:cs="宋体"/>
          <w:color w:val="auto"/>
          <w:sz w:val="24"/>
          <w:highlight w:val="none"/>
        </w:rPr>
      </w:pPr>
      <w:r>
        <w:rPr>
          <w:rFonts w:hint="eastAsia" w:ascii="宋体" w:hAnsi="宋体" w:cs="宋体"/>
          <w:color w:val="auto"/>
          <w:sz w:val="24"/>
          <w:highlight w:val="none"/>
        </w:rPr>
        <w:t>▲3.投标文件只允许有一个报价，有选择的或有条件的报价将不予接受。</w:t>
      </w:r>
    </w:p>
    <w:p>
      <w:pPr>
        <w:snapToGrid w:val="0"/>
        <w:spacing w:line="520" w:lineRule="exact"/>
        <w:ind w:firstLine="482" w:firstLineChars="200"/>
        <w:jc w:val="left"/>
        <w:outlineLvl w:val="0"/>
        <w:rPr>
          <w:rFonts w:hint="eastAsia" w:ascii="宋体" w:hAnsi="宋体"/>
          <w:b/>
          <w:color w:val="auto"/>
          <w:sz w:val="24"/>
          <w:highlight w:val="none"/>
        </w:rPr>
      </w:pPr>
      <w:r>
        <w:rPr>
          <w:rFonts w:ascii="宋体" w:hAnsi="宋体"/>
          <w:b/>
          <w:color w:val="auto"/>
          <w:sz w:val="24"/>
          <w:highlight w:val="none"/>
        </w:rPr>
        <w:t>（四）投标文件的有效期</w:t>
      </w:r>
    </w:p>
    <w:p>
      <w:pPr>
        <w:snapToGrid w:val="0"/>
        <w:spacing w:line="520" w:lineRule="exact"/>
        <w:ind w:firstLine="480" w:firstLineChars="200"/>
        <w:jc w:val="left"/>
        <w:outlineLvl w:val="0"/>
        <w:rPr>
          <w:rFonts w:hint="eastAsia" w:ascii="宋体" w:hAnsi="宋体" w:cs="宋体"/>
          <w:color w:val="auto"/>
          <w:sz w:val="24"/>
          <w:highlight w:val="none"/>
        </w:rPr>
      </w:pPr>
      <w:r>
        <w:rPr>
          <w:rFonts w:hint="eastAsia" w:ascii="宋体" w:hAnsi="宋体" w:cs="宋体"/>
          <w:color w:val="auto"/>
          <w:sz w:val="24"/>
          <w:highlight w:val="none"/>
        </w:rPr>
        <w:t>1.投标文件从投标文件递交截止之日起，有效期为 90天，有效期不足的投标文件无效。</w:t>
      </w:r>
    </w:p>
    <w:p>
      <w:pPr>
        <w:snapToGrid w:val="0"/>
        <w:spacing w:line="520" w:lineRule="exact"/>
        <w:ind w:firstLine="480" w:firstLineChars="200"/>
        <w:jc w:val="left"/>
        <w:outlineLvl w:val="0"/>
        <w:rPr>
          <w:rFonts w:hint="eastAsia" w:ascii="宋体" w:hAnsi="宋体" w:cs="宋体"/>
          <w:color w:val="auto"/>
          <w:sz w:val="24"/>
          <w:highlight w:val="none"/>
        </w:rPr>
      </w:pPr>
      <w:r>
        <w:rPr>
          <w:rFonts w:hint="eastAsia" w:ascii="宋体" w:hAnsi="宋体" w:cs="宋体"/>
          <w:color w:val="auto"/>
          <w:sz w:val="24"/>
          <w:highlight w:val="none"/>
        </w:rPr>
        <w:t>2.在特殊情况下，招标人可与投标人协商延长投标书的有效期，这种要求和答复均以书面形式进行。</w:t>
      </w:r>
    </w:p>
    <w:p>
      <w:pPr>
        <w:snapToGrid w:val="0"/>
        <w:spacing w:line="520" w:lineRule="exact"/>
        <w:ind w:firstLine="480" w:firstLineChars="200"/>
        <w:jc w:val="left"/>
        <w:outlineLvl w:val="0"/>
        <w:rPr>
          <w:rFonts w:hint="eastAsia" w:ascii="宋体" w:hAnsi="宋体" w:cs="宋体"/>
          <w:color w:val="auto"/>
          <w:sz w:val="24"/>
          <w:highlight w:val="none"/>
        </w:rPr>
      </w:pPr>
      <w:r>
        <w:rPr>
          <w:rFonts w:hint="eastAsia" w:ascii="宋体" w:hAnsi="宋体" w:cs="宋体"/>
          <w:color w:val="auto"/>
          <w:sz w:val="24"/>
          <w:highlight w:val="none"/>
        </w:rPr>
        <w:t xml:space="preserve">3.投标人可拒绝接受延期要求。同意延长有效期的投标人不能修改投标文件。 </w:t>
      </w:r>
    </w:p>
    <w:p>
      <w:pPr>
        <w:snapToGrid w:val="0"/>
        <w:spacing w:line="520" w:lineRule="exact"/>
        <w:ind w:firstLine="480" w:firstLineChars="200"/>
        <w:jc w:val="left"/>
        <w:outlineLvl w:val="0"/>
        <w:rPr>
          <w:rFonts w:hint="eastAsia" w:ascii="宋体" w:hAnsi="宋体" w:cs="宋体"/>
          <w:color w:val="auto"/>
          <w:sz w:val="24"/>
          <w:highlight w:val="none"/>
        </w:rPr>
      </w:pPr>
      <w:r>
        <w:rPr>
          <w:rFonts w:hint="eastAsia" w:ascii="宋体" w:hAnsi="宋体" w:cs="宋体"/>
          <w:color w:val="auto"/>
          <w:sz w:val="24"/>
          <w:highlight w:val="none"/>
        </w:rPr>
        <w:t>4.中标人的投标文件自开标之日起至合同履行完毕均应保持有效。</w:t>
      </w:r>
    </w:p>
    <w:p>
      <w:pPr>
        <w:snapToGrid w:val="0"/>
        <w:spacing w:line="520" w:lineRule="exact"/>
        <w:ind w:firstLine="482" w:firstLineChars="200"/>
        <w:jc w:val="left"/>
        <w:outlineLvl w:val="0"/>
        <w:rPr>
          <w:rFonts w:hint="eastAsia" w:ascii="宋体" w:hAnsi="宋体"/>
          <w:b/>
          <w:color w:val="auto"/>
          <w:sz w:val="24"/>
          <w:highlight w:val="none"/>
        </w:rPr>
      </w:pPr>
      <w:r>
        <w:rPr>
          <w:rFonts w:hint="eastAsia" w:ascii="宋体" w:hAnsi="宋体"/>
          <w:b/>
          <w:color w:val="auto"/>
          <w:sz w:val="24"/>
          <w:highlight w:val="none"/>
        </w:rPr>
        <w:t>（五）</w:t>
      </w:r>
      <w:bookmarkStart w:id="57" w:name="_Toc385854151"/>
      <w:bookmarkStart w:id="58" w:name="_Toc385854105"/>
      <w:bookmarkStart w:id="59" w:name="_Toc402963089"/>
      <w:bookmarkStart w:id="60" w:name="_Toc406402995"/>
      <w:bookmarkStart w:id="61" w:name="_Toc402963122"/>
      <w:bookmarkStart w:id="62" w:name="_Toc406402951"/>
      <w:r>
        <w:rPr>
          <w:rFonts w:hint="eastAsia" w:ascii="宋体" w:hAnsi="宋体"/>
          <w:b/>
          <w:color w:val="auto"/>
          <w:sz w:val="24"/>
          <w:highlight w:val="none"/>
        </w:rPr>
        <w:t>投标文件的</w:t>
      </w:r>
      <w:bookmarkEnd w:id="57"/>
      <w:bookmarkEnd w:id="58"/>
      <w:bookmarkEnd w:id="59"/>
      <w:bookmarkEnd w:id="60"/>
      <w:bookmarkEnd w:id="61"/>
      <w:bookmarkEnd w:id="62"/>
      <w:r>
        <w:rPr>
          <w:rFonts w:hint="eastAsia" w:ascii="宋体" w:hAnsi="宋体"/>
          <w:b/>
          <w:color w:val="auto"/>
          <w:sz w:val="24"/>
          <w:highlight w:val="none"/>
        </w:rPr>
        <w:t>递交</w:t>
      </w:r>
    </w:p>
    <w:p>
      <w:pPr>
        <w:snapToGrid w:val="0"/>
        <w:spacing w:line="520" w:lineRule="exact"/>
        <w:ind w:firstLine="482" w:firstLineChars="200"/>
        <w:jc w:val="left"/>
        <w:outlineLvl w:val="0"/>
        <w:rPr>
          <w:rFonts w:hint="eastAsia" w:ascii="宋体" w:hAnsi="宋体"/>
          <w:b/>
          <w:color w:val="auto"/>
          <w:kern w:val="0"/>
          <w:sz w:val="24"/>
          <w:highlight w:val="none"/>
        </w:rPr>
      </w:pPr>
      <w:r>
        <w:rPr>
          <w:rFonts w:hint="eastAsia" w:ascii="宋体" w:hAnsi="宋体"/>
          <w:b/>
          <w:color w:val="auto"/>
          <w:kern w:val="0"/>
          <w:sz w:val="24"/>
          <w:highlight w:val="none"/>
        </w:rPr>
        <w:t>电子投标</w:t>
      </w:r>
      <w:r>
        <w:rPr>
          <w:rFonts w:ascii="宋体" w:hAnsi="宋体"/>
          <w:b/>
          <w:color w:val="auto"/>
          <w:kern w:val="0"/>
          <w:sz w:val="24"/>
          <w:highlight w:val="none"/>
        </w:rPr>
        <w:t>文件</w:t>
      </w:r>
    </w:p>
    <w:p>
      <w:pPr>
        <w:snapToGrid w:val="0"/>
        <w:spacing w:line="520" w:lineRule="exact"/>
        <w:ind w:firstLine="480" w:firstLineChars="200"/>
        <w:jc w:val="left"/>
        <w:outlineLvl w:val="0"/>
        <w:rPr>
          <w:rFonts w:hint="eastAsia" w:ascii="宋体" w:hAnsi="宋体"/>
          <w:color w:val="auto"/>
          <w:kern w:val="0"/>
          <w:sz w:val="24"/>
          <w:highlight w:val="none"/>
        </w:rPr>
      </w:pPr>
      <w:r>
        <w:rPr>
          <w:rFonts w:hint="eastAsia" w:ascii="宋体" w:hAnsi="宋体"/>
          <w:color w:val="auto"/>
          <w:kern w:val="0"/>
          <w:sz w:val="24"/>
          <w:highlight w:val="none"/>
        </w:rPr>
        <w:t>电子投标文件按政采云平台供应商电子招投标操作指南（网址：</w:t>
      </w:r>
      <w:r>
        <w:rPr>
          <w:color w:val="auto"/>
          <w:highlight w:val="none"/>
        </w:rPr>
        <w:fldChar w:fldCharType="begin"/>
      </w:r>
      <w:r>
        <w:rPr>
          <w:color w:val="auto"/>
          <w:highlight w:val="none"/>
        </w:rPr>
        <w:instrText xml:space="preserve"> HYPERLINK "https://help.zcygov.cn/web/site_2/2018/12-28/2573.html）及本招标文件规定的格式和顺序编制电子投标文件并进行关联定位。" </w:instrText>
      </w:r>
      <w:r>
        <w:rPr>
          <w:color w:val="auto"/>
          <w:highlight w:val="none"/>
        </w:rPr>
        <w:fldChar w:fldCharType="separate"/>
      </w:r>
      <w:r>
        <w:rPr>
          <w:rFonts w:hint="eastAsia" w:ascii="宋体" w:hAnsi="宋体"/>
          <w:color w:val="auto"/>
          <w:kern w:val="0"/>
          <w:sz w:val="24"/>
          <w:highlight w:val="none"/>
        </w:rPr>
        <w:t>https://edu.zcygov.cn/luban/e-biding</w:t>
      </w:r>
      <w:r>
        <w:rPr>
          <w:rStyle w:val="29"/>
          <w:rFonts w:hint="eastAsia" w:ascii="宋体" w:hAnsi="宋体"/>
          <w:color w:val="auto"/>
          <w:kern w:val="0"/>
          <w:sz w:val="24"/>
          <w:highlight w:val="none"/>
        </w:rPr>
        <w:t>）及本招标文件规定的格式和顺序编制电子投标文件并进行关联定位。</w:t>
      </w:r>
      <w:r>
        <w:rPr>
          <w:rStyle w:val="29"/>
          <w:rFonts w:hint="eastAsia" w:ascii="宋体" w:hAnsi="宋体"/>
          <w:color w:val="auto"/>
          <w:kern w:val="0"/>
          <w:sz w:val="24"/>
          <w:highlight w:val="none"/>
        </w:rPr>
        <w:fldChar w:fldCharType="end"/>
      </w:r>
    </w:p>
    <w:p>
      <w:pPr>
        <w:tabs>
          <w:tab w:val="left" w:pos="2212"/>
        </w:tabs>
        <w:adjustRightInd w:val="0"/>
        <w:snapToGrid w:val="0"/>
        <w:spacing w:line="520" w:lineRule="exact"/>
        <w:ind w:firstLine="480" w:firstLineChars="200"/>
        <w:rPr>
          <w:rFonts w:hint="eastAsia" w:ascii="新宋体" w:hAnsi="新宋体" w:eastAsia="新宋体" w:cs="Courier New"/>
          <w:color w:val="auto"/>
          <w:sz w:val="24"/>
          <w:szCs w:val="21"/>
          <w:highlight w:val="none"/>
        </w:rPr>
      </w:pPr>
      <w:r>
        <w:rPr>
          <w:rFonts w:hint="eastAsia" w:ascii="宋体" w:hAnsi="宋体" w:eastAsia="新宋体"/>
          <w:bCs/>
          <w:color w:val="auto"/>
          <w:sz w:val="24"/>
          <w:highlight w:val="none"/>
        </w:rPr>
        <w:t>1.</w:t>
      </w:r>
      <w:r>
        <w:rPr>
          <w:rFonts w:hint="eastAsia" w:ascii="新宋体" w:hAnsi="新宋体" w:eastAsia="新宋体" w:cs="Courier New"/>
          <w:bCs/>
          <w:color w:val="auto"/>
          <w:sz w:val="24"/>
          <w:szCs w:val="21"/>
          <w:highlight w:val="none"/>
        </w:rPr>
        <w:t>投</w:t>
      </w:r>
      <w:r>
        <w:rPr>
          <w:rFonts w:hint="eastAsia" w:ascii="新宋体" w:hAnsi="新宋体" w:eastAsia="新宋体" w:cs="Courier New"/>
          <w:color w:val="auto"/>
          <w:sz w:val="24"/>
          <w:szCs w:val="21"/>
          <w:highlight w:val="none"/>
        </w:rPr>
        <w:t>标人应于</w:t>
      </w:r>
      <w:r>
        <w:rPr>
          <w:rFonts w:hint="eastAsia" w:ascii="新宋体" w:hAnsi="新宋体" w:eastAsia="新宋体" w:cs="Courier New"/>
          <w:color w:val="auto"/>
          <w:sz w:val="24"/>
          <w:szCs w:val="21"/>
          <w:highlight w:val="none"/>
          <w:lang w:eastAsia="zh-CN"/>
        </w:rPr>
        <w:t>2025年3月12日</w:t>
      </w:r>
      <w:r>
        <w:rPr>
          <w:rFonts w:hint="eastAsia" w:ascii="新宋体" w:hAnsi="新宋体" w:eastAsia="新宋体" w:cs="Courier New"/>
          <w:color w:val="auto"/>
          <w:sz w:val="24"/>
          <w:szCs w:val="21"/>
          <w:highlight w:val="none"/>
        </w:rPr>
        <w:t>9时00分前在“政采云”上自行加密上传电子投标文件，</w:t>
      </w:r>
      <w:r>
        <w:rPr>
          <w:rFonts w:ascii="新宋体" w:hAnsi="新宋体" w:eastAsia="新宋体" w:cs="Courier New"/>
          <w:color w:val="auto"/>
          <w:sz w:val="24"/>
          <w:szCs w:val="21"/>
          <w:highlight w:val="none"/>
        </w:rPr>
        <w:t>逾期</w:t>
      </w:r>
      <w:r>
        <w:rPr>
          <w:rFonts w:hint="eastAsia" w:ascii="新宋体" w:hAnsi="新宋体" w:eastAsia="新宋体" w:cs="Courier New"/>
          <w:color w:val="auto"/>
          <w:sz w:val="24"/>
          <w:szCs w:val="21"/>
          <w:highlight w:val="none"/>
        </w:rPr>
        <w:t>上传</w:t>
      </w:r>
      <w:r>
        <w:rPr>
          <w:rFonts w:ascii="新宋体" w:hAnsi="新宋体" w:eastAsia="新宋体" w:cs="Courier New"/>
          <w:color w:val="auto"/>
          <w:sz w:val="24"/>
          <w:szCs w:val="21"/>
          <w:highlight w:val="none"/>
        </w:rPr>
        <w:t>或未按要求</w:t>
      </w:r>
      <w:r>
        <w:rPr>
          <w:rFonts w:hint="eastAsia" w:ascii="新宋体" w:hAnsi="新宋体" w:eastAsia="新宋体" w:cs="Courier New"/>
          <w:color w:val="auto"/>
          <w:sz w:val="24"/>
          <w:szCs w:val="21"/>
          <w:highlight w:val="none"/>
        </w:rPr>
        <w:t>上传</w:t>
      </w:r>
      <w:r>
        <w:rPr>
          <w:rFonts w:ascii="新宋体" w:hAnsi="新宋体" w:eastAsia="新宋体" w:cs="Courier New"/>
          <w:color w:val="auto"/>
          <w:sz w:val="24"/>
          <w:szCs w:val="21"/>
          <w:highlight w:val="none"/>
        </w:rPr>
        <w:t>的投标文件将予以拒收。</w:t>
      </w:r>
    </w:p>
    <w:p>
      <w:pPr>
        <w:tabs>
          <w:tab w:val="left" w:pos="2212"/>
        </w:tabs>
        <w:adjustRightInd w:val="0"/>
        <w:snapToGrid w:val="0"/>
        <w:spacing w:line="520" w:lineRule="exact"/>
        <w:ind w:firstLine="480" w:firstLineChars="200"/>
        <w:rPr>
          <w:rFonts w:hint="eastAsia" w:ascii="新宋体" w:hAnsi="新宋体" w:eastAsia="新宋体" w:cs="Courier New"/>
          <w:color w:val="auto"/>
          <w:sz w:val="24"/>
          <w:szCs w:val="21"/>
          <w:highlight w:val="none"/>
        </w:rPr>
      </w:pPr>
      <w:r>
        <w:rPr>
          <w:rFonts w:hint="eastAsia" w:ascii="新宋体" w:hAnsi="新宋体" w:eastAsia="新宋体" w:cs="Courier New"/>
          <w:color w:val="auto"/>
          <w:sz w:val="24"/>
          <w:szCs w:val="21"/>
          <w:highlight w:val="none"/>
        </w:rPr>
        <w:t>2.代理机构在规定的投标截止时间以后“政采云平台”将不接收投标文件。</w:t>
      </w:r>
    </w:p>
    <w:p>
      <w:pPr>
        <w:pStyle w:val="14"/>
        <w:spacing w:beforeLines="0" w:afterLines="0" w:line="520" w:lineRule="exact"/>
        <w:ind w:firstLine="480" w:firstLineChars="200"/>
        <w:rPr>
          <w:rFonts w:hint="eastAsia" w:ascii="新宋体" w:hAnsi="新宋体" w:eastAsia="新宋体" w:cs="Courier New"/>
          <w:color w:val="auto"/>
          <w:szCs w:val="21"/>
          <w:highlight w:val="none"/>
        </w:rPr>
      </w:pPr>
      <w:r>
        <w:rPr>
          <w:rFonts w:hint="eastAsia" w:ascii="新宋体" w:hAnsi="新宋体" w:eastAsia="新宋体"/>
          <w:color w:val="auto"/>
          <w:highlight w:val="none"/>
        </w:rPr>
        <w:t>3.投标文件解密：</w:t>
      </w:r>
      <w:r>
        <w:rPr>
          <w:rFonts w:hint="eastAsia" w:ascii="新宋体" w:hAnsi="新宋体" w:eastAsia="新宋体" w:cs="Courier New"/>
          <w:color w:val="auto"/>
          <w:szCs w:val="21"/>
          <w:highlight w:val="none"/>
        </w:rPr>
        <w:t>开标时间后半小时内（</w:t>
      </w:r>
      <w:r>
        <w:rPr>
          <w:rFonts w:hint="eastAsia" w:ascii="新宋体" w:hAnsi="新宋体" w:eastAsia="新宋体" w:cs="Courier New"/>
          <w:color w:val="auto"/>
          <w:szCs w:val="21"/>
          <w:highlight w:val="none"/>
          <w:lang w:eastAsia="zh-CN"/>
        </w:rPr>
        <w:t>2025年3月12日</w:t>
      </w:r>
      <w:r>
        <w:rPr>
          <w:rFonts w:hint="eastAsia" w:ascii="新宋体" w:hAnsi="新宋体" w:eastAsia="新宋体" w:cs="Courier New"/>
          <w:color w:val="auto"/>
          <w:szCs w:val="21"/>
          <w:highlight w:val="none"/>
        </w:rPr>
        <w:t>9时30分</w:t>
      </w:r>
      <w:r>
        <w:rPr>
          <w:rFonts w:ascii="新宋体" w:hAnsi="新宋体" w:eastAsia="新宋体" w:cs="Courier New"/>
          <w:color w:val="auto"/>
          <w:szCs w:val="21"/>
          <w:highlight w:val="none"/>
        </w:rPr>
        <w:t>前</w:t>
      </w:r>
      <w:r>
        <w:rPr>
          <w:rFonts w:hint="eastAsia" w:ascii="新宋体" w:hAnsi="新宋体" w:eastAsia="新宋体" w:cs="Courier New"/>
          <w:color w:val="auto"/>
          <w:szCs w:val="21"/>
          <w:highlight w:val="none"/>
        </w:rPr>
        <w:t>）</w:t>
      </w:r>
      <w:r>
        <w:rPr>
          <w:rFonts w:ascii="新宋体" w:hAnsi="新宋体" w:eastAsia="新宋体" w:cs="Courier New"/>
          <w:color w:val="auto"/>
          <w:szCs w:val="21"/>
          <w:highlight w:val="none"/>
        </w:rPr>
        <w:t>供应商可以登录“</w:t>
      </w:r>
      <w:r>
        <w:rPr>
          <w:rFonts w:hint="eastAsia" w:ascii="新宋体" w:hAnsi="新宋体" w:eastAsia="新宋体" w:cs="Courier New"/>
          <w:color w:val="auto"/>
          <w:szCs w:val="21"/>
          <w:highlight w:val="none"/>
        </w:rPr>
        <w:t>政采云</w:t>
      </w:r>
      <w:r>
        <w:rPr>
          <w:rFonts w:ascii="新宋体" w:hAnsi="新宋体" w:eastAsia="新宋体" w:cs="Courier New"/>
          <w:color w:val="auto"/>
          <w:szCs w:val="21"/>
          <w:highlight w:val="none"/>
        </w:rPr>
        <w:t>”</w:t>
      </w:r>
      <w:r>
        <w:rPr>
          <w:rFonts w:hint="eastAsia" w:ascii="新宋体" w:hAnsi="新宋体" w:eastAsia="新宋体" w:cs="Courier New"/>
          <w:color w:val="auto"/>
          <w:szCs w:val="21"/>
          <w:highlight w:val="none"/>
        </w:rPr>
        <w:t>平台</w:t>
      </w:r>
      <w:r>
        <w:rPr>
          <w:rFonts w:ascii="新宋体" w:hAnsi="新宋体" w:eastAsia="新宋体" w:cs="Courier New"/>
          <w:color w:val="auto"/>
          <w:szCs w:val="21"/>
          <w:highlight w:val="none"/>
        </w:rPr>
        <w:t>，用“</w:t>
      </w:r>
      <w:r>
        <w:rPr>
          <w:rFonts w:hint="eastAsia" w:ascii="新宋体" w:hAnsi="新宋体" w:eastAsia="新宋体" w:cs="Courier New"/>
          <w:color w:val="auto"/>
          <w:szCs w:val="21"/>
          <w:highlight w:val="none"/>
        </w:rPr>
        <w:t>项目采购-开标评标</w:t>
      </w:r>
      <w:r>
        <w:rPr>
          <w:rFonts w:ascii="新宋体" w:hAnsi="新宋体" w:eastAsia="新宋体" w:cs="Courier New"/>
          <w:color w:val="auto"/>
          <w:szCs w:val="21"/>
          <w:highlight w:val="none"/>
        </w:rPr>
        <w:t>”功能</w:t>
      </w:r>
      <w:r>
        <w:rPr>
          <w:rFonts w:hint="eastAsia" w:ascii="新宋体" w:hAnsi="新宋体" w:eastAsia="新宋体" w:cs="Courier New"/>
          <w:color w:val="auto"/>
          <w:szCs w:val="21"/>
          <w:highlight w:val="none"/>
        </w:rPr>
        <w:t>进行解密投标文件</w:t>
      </w:r>
      <w:r>
        <w:rPr>
          <w:rFonts w:ascii="新宋体" w:hAnsi="新宋体" w:eastAsia="新宋体" w:cs="Courier New"/>
          <w:color w:val="auto"/>
          <w:szCs w:val="21"/>
          <w:highlight w:val="none"/>
        </w:rPr>
        <w:t>。</w:t>
      </w:r>
      <w:r>
        <w:rPr>
          <w:rFonts w:hint="eastAsia" w:ascii="新宋体" w:hAnsi="新宋体" w:eastAsia="新宋体" w:cs="Courier New"/>
          <w:color w:val="auto"/>
          <w:szCs w:val="21"/>
          <w:highlight w:val="none"/>
        </w:rPr>
        <w:t>若供应商在规定时间内无法解密或解密失败，将导致投标无效或失败。</w:t>
      </w:r>
    </w:p>
    <w:p>
      <w:pPr>
        <w:snapToGrid w:val="0"/>
        <w:spacing w:line="520" w:lineRule="exact"/>
        <w:ind w:firstLine="480" w:firstLineChars="200"/>
        <w:jc w:val="left"/>
        <w:rPr>
          <w:rFonts w:hint="eastAsia" w:ascii="新宋体" w:hAnsi="新宋体" w:eastAsia="新宋体" w:cs="Courier New"/>
          <w:color w:val="auto"/>
          <w:sz w:val="24"/>
          <w:szCs w:val="21"/>
          <w:highlight w:val="none"/>
        </w:rPr>
      </w:pPr>
      <w:r>
        <w:rPr>
          <w:rFonts w:hint="eastAsia" w:ascii="宋体" w:hAnsi="宋体"/>
          <w:color w:val="auto"/>
          <w:sz w:val="24"/>
          <w:highlight w:val="none"/>
        </w:rPr>
        <w:t>4.</w:t>
      </w:r>
      <w:r>
        <w:rPr>
          <w:rFonts w:hint="eastAsia" w:ascii="新宋体" w:hAnsi="新宋体" w:eastAsia="新宋体" w:cs="Courier New"/>
          <w:color w:val="auto"/>
          <w:sz w:val="24"/>
          <w:szCs w:val="21"/>
          <w:highlight w:val="none"/>
        </w:rPr>
        <w:t>投标人在提交投标文件以后，在规定的投标截止时间之前，可以重新补充修改或撤回已上传的投标文件，补充、修改的内容为投标文件的组成部分。</w:t>
      </w:r>
    </w:p>
    <w:p>
      <w:pPr>
        <w:tabs>
          <w:tab w:val="left" w:pos="2212"/>
        </w:tabs>
        <w:adjustRightInd w:val="0"/>
        <w:snapToGrid w:val="0"/>
        <w:spacing w:line="520" w:lineRule="exact"/>
        <w:ind w:firstLine="480" w:firstLineChars="200"/>
        <w:rPr>
          <w:rFonts w:hint="eastAsia" w:ascii="新宋体" w:hAnsi="新宋体" w:eastAsia="新宋体" w:cs="Courier New"/>
          <w:color w:val="auto"/>
          <w:sz w:val="24"/>
          <w:szCs w:val="21"/>
          <w:highlight w:val="none"/>
        </w:rPr>
      </w:pPr>
      <w:r>
        <w:rPr>
          <w:rFonts w:hint="eastAsia" w:ascii="新宋体" w:hAnsi="新宋体" w:eastAsia="新宋体" w:cs="Courier New"/>
          <w:color w:val="auto"/>
          <w:sz w:val="24"/>
          <w:szCs w:val="21"/>
          <w:highlight w:val="none"/>
        </w:rPr>
        <w:t>在投标截止时间之后，投标人不得对其投标做任何修改。</w:t>
      </w:r>
    </w:p>
    <w:p>
      <w:pPr>
        <w:tabs>
          <w:tab w:val="left" w:pos="2212"/>
        </w:tabs>
        <w:adjustRightInd w:val="0"/>
        <w:snapToGrid w:val="0"/>
        <w:spacing w:line="520" w:lineRule="exact"/>
        <w:ind w:firstLine="480" w:firstLineChars="200"/>
        <w:rPr>
          <w:rFonts w:hint="eastAsia" w:ascii="新宋体" w:hAnsi="新宋体" w:eastAsia="新宋体" w:cs="Courier New"/>
          <w:color w:val="auto"/>
          <w:sz w:val="24"/>
          <w:szCs w:val="21"/>
          <w:highlight w:val="none"/>
        </w:rPr>
      </w:pPr>
      <w:r>
        <w:rPr>
          <w:rFonts w:hint="eastAsia" w:ascii="新宋体" w:hAnsi="新宋体" w:eastAsia="新宋体" w:cs="Courier New"/>
          <w:color w:val="auto"/>
          <w:sz w:val="24"/>
          <w:szCs w:val="21"/>
          <w:highlight w:val="none"/>
        </w:rPr>
        <w:t>从投标截止时间至投标人在投标书格式中确定的投标有效期期满这段时间内，投标人不得撤回其投标。</w:t>
      </w:r>
    </w:p>
    <w:p>
      <w:pPr>
        <w:snapToGrid w:val="0"/>
        <w:spacing w:line="520" w:lineRule="exact"/>
        <w:ind w:firstLine="482" w:firstLineChars="200"/>
        <w:jc w:val="left"/>
        <w:outlineLvl w:val="0"/>
        <w:rPr>
          <w:rFonts w:hint="eastAsia" w:ascii="宋体" w:hAnsi="宋体"/>
          <w:b/>
          <w:color w:val="auto"/>
          <w:sz w:val="24"/>
          <w:highlight w:val="none"/>
        </w:rPr>
      </w:pPr>
      <w:r>
        <w:rPr>
          <w:rFonts w:ascii="宋体" w:hAnsi="宋体"/>
          <w:b/>
          <w:color w:val="auto"/>
          <w:sz w:val="24"/>
          <w:highlight w:val="none"/>
        </w:rPr>
        <w:t>（</w:t>
      </w:r>
      <w:r>
        <w:rPr>
          <w:rFonts w:hint="eastAsia" w:ascii="宋体" w:hAnsi="宋体"/>
          <w:b/>
          <w:color w:val="auto"/>
          <w:sz w:val="24"/>
          <w:highlight w:val="none"/>
        </w:rPr>
        <w:t>六</w:t>
      </w:r>
      <w:r>
        <w:rPr>
          <w:rFonts w:ascii="宋体" w:hAnsi="宋体"/>
          <w:b/>
          <w:color w:val="auto"/>
          <w:sz w:val="24"/>
          <w:highlight w:val="none"/>
        </w:rPr>
        <w:t>）投标无效的情形</w:t>
      </w:r>
    </w:p>
    <w:p>
      <w:pPr>
        <w:snapToGrid w:val="0"/>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根据《政府采购货物和服务招标投标管理办法》有下列情形之一的，视为投标人串通投标，其投标无效：</w:t>
      </w:r>
    </w:p>
    <w:p>
      <w:pPr>
        <w:snapToGrid w:val="0"/>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(一)不同投标人的投标文件由同一单位或者个人编制；</w:t>
      </w:r>
    </w:p>
    <w:p>
      <w:pPr>
        <w:snapToGrid w:val="0"/>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(二)不同投标人委托同一单位或者个人办理投标事宜；</w:t>
      </w:r>
    </w:p>
    <w:p>
      <w:pPr>
        <w:snapToGrid w:val="0"/>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(三)不同投标人的投标文件载明的项目管理成员或者联系人员为同一人；</w:t>
      </w:r>
    </w:p>
    <w:p>
      <w:pPr>
        <w:snapToGrid w:val="0"/>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(四)不同投标人的投标文件异常一致或者投标报价呈规律性差异；</w:t>
      </w:r>
    </w:p>
    <w:p>
      <w:pPr>
        <w:snapToGrid w:val="0"/>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(五)不同投标人的投标文件相互混装；</w:t>
      </w:r>
    </w:p>
    <w:p>
      <w:pPr>
        <w:snapToGrid w:val="0"/>
        <w:spacing w:line="520" w:lineRule="exact"/>
        <w:ind w:firstLine="480" w:firstLineChars="200"/>
        <w:rPr>
          <w:rFonts w:hint="eastAsia" w:ascii="宋体" w:hAnsi="宋体"/>
          <w:bCs/>
          <w:color w:val="auto"/>
          <w:sz w:val="24"/>
          <w:highlight w:val="none"/>
        </w:rPr>
      </w:pPr>
      <w:r>
        <w:rPr>
          <w:rFonts w:ascii="宋体" w:hAnsi="宋体"/>
          <w:bCs/>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修改或者补正投标文件必须以书面形式。限期内不补正或经补正后仍不符合招标文件要求的，应认定其投标无效。投标人修改、补正投标文件后，不影响评标委员会对其投标文件所作的评价和评分结果。</w:t>
      </w:r>
    </w:p>
    <w:p>
      <w:pPr>
        <w:snapToGrid w:val="0"/>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1.电子投标文件解密失败的，且未在规定时间内提交有效备份投标文件的。</w:t>
      </w:r>
    </w:p>
    <w:p>
      <w:pPr>
        <w:snapToGrid w:val="0"/>
        <w:spacing w:line="520" w:lineRule="exact"/>
        <w:ind w:firstLine="480" w:firstLineChars="200"/>
        <w:rPr>
          <w:rFonts w:hint="eastAsia" w:ascii="宋体" w:hAnsi="宋体"/>
          <w:bCs/>
          <w:color w:val="auto"/>
          <w:sz w:val="24"/>
          <w:highlight w:val="none"/>
        </w:rPr>
      </w:pPr>
      <w:bookmarkStart w:id="63" w:name="_Toc366144037"/>
      <w:r>
        <w:rPr>
          <w:rFonts w:hint="eastAsia" w:ascii="宋体" w:hAnsi="宋体"/>
          <w:bCs/>
          <w:color w:val="auto"/>
          <w:sz w:val="24"/>
          <w:highlight w:val="none"/>
        </w:rPr>
        <w:t>2.投标人未按照招标文件要求提供与资格条件相应的有效资格证明材料的，视为投标人不具备招标文件中规定的资格要求，投标文件将被视为无效。</w:t>
      </w:r>
    </w:p>
    <w:p>
      <w:pPr>
        <w:snapToGrid w:val="0"/>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3.在符合性审查和商务评审时，如发现下列情形之一的，投标文件将被视为无效：</w:t>
      </w:r>
    </w:p>
    <w:p>
      <w:pPr>
        <w:snapToGrid w:val="0"/>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w:t>
      </w:r>
      <w:r>
        <w:rPr>
          <w:rFonts w:ascii="宋体" w:hAnsi="宋体"/>
          <w:bCs/>
          <w:color w:val="auto"/>
          <w:sz w:val="24"/>
          <w:highlight w:val="none"/>
        </w:rPr>
        <w:t>）</w:t>
      </w:r>
      <w:r>
        <w:rPr>
          <w:rFonts w:ascii="宋体" w:hAnsi="宋体"/>
          <w:color w:val="auto"/>
          <w:sz w:val="24"/>
          <w:highlight w:val="none"/>
        </w:rPr>
        <w:t>电子投标文件未按规定要求提供电子签章的</w:t>
      </w:r>
      <w:r>
        <w:rPr>
          <w:rFonts w:hint="eastAsia" w:ascii="宋体" w:hAnsi="宋体"/>
          <w:color w:val="auto"/>
          <w:sz w:val="24"/>
          <w:highlight w:val="none"/>
        </w:rPr>
        <w:t>；</w:t>
      </w:r>
    </w:p>
    <w:p>
      <w:pPr>
        <w:snapToGrid w:val="0"/>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 xml:space="preserve">（2）在资信商务技术文件中出现报价的； </w:t>
      </w:r>
    </w:p>
    <w:p>
      <w:pPr>
        <w:snapToGrid w:val="0"/>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（3）资格证明文件不全的，或者不符合招标文件标明的资格要求的；</w:t>
      </w:r>
    </w:p>
    <w:p>
      <w:pPr>
        <w:snapToGrid w:val="0"/>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（4）投标文件无法定代表人签字（或盖章）,或未提供法定代表人授权委托书、投标声明书或者填写项目不齐全的；</w:t>
      </w:r>
    </w:p>
    <w:p>
      <w:pPr>
        <w:snapToGrid w:val="0"/>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 xml:space="preserve">（5）投标代表人未能出具身份证明或与法定代表人授权委托人身份不符的； </w:t>
      </w:r>
    </w:p>
    <w:p>
      <w:pPr>
        <w:snapToGrid w:val="0"/>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（6）投标文件格式不规范、项目不齐全或者内容虚假的；</w:t>
      </w:r>
    </w:p>
    <w:p>
      <w:pPr>
        <w:snapToGrid w:val="0"/>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（7）投标文件的实质性内容未使用中文表述、意思表述不明确、前后矛盾或者使用计量单位不符合招标文件要求的（经评标委员会认定并允许其当场更正的笔误除外）；</w:t>
      </w:r>
    </w:p>
    <w:p>
      <w:pPr>
        <w:snapToGrid w:val="0"/>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（8）投标有效期、交货时间、质保期等商务条款不能满足招标文件要求的；</w:t>
      </w:r>
    </w:p>
    <w:p>
      <w:pPr>
        <w:snapToGrid w:val="0"/>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（9）未实质性响应招标文件要求或者投标文件有采购人不能接受的附加条件的；</w:t>
      </w:r>
    </w:p>
    <w:p>
      <w:pPr>
        <w:snapToGrid w:val="0"/>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（10）不符合本招标文件中的实质性要求条款。</w:t>
      </w:r>
    </w:p>
    <w:p>
      <w:pPr>
        <w:snapToGrid w:val="0"/>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4.在技术评审时，如发现下列情形之一的，投标文件将被视为无效：</w:t>
      </w:r>
    </w:p>
    <w:p>
      <w:pPr>
        <w:snapToGrid w:val="0"/>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（1）未提供或未如实提供投标货物的技术参数，或者投标文件标明的响应或偏离与事实不符或虚假投标的；</w:t>
      </w:r>
    </w:p>
    <w:p>
      <w:pPr>
        <w:snapToGrid w:val="0"/>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（2）明显不符合招标文件要求的规格型号、质量标准，或者与招标文件中标“▲”的技术指标、主要功能项目发生实质性偏离的；</w:t>
      </w:r>
    </w:p>
    <w:p>
      <w:pPr>
        <w:snapToGrid w:val="0"/>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（3）招标需求中要求提供的产品属于节能清单中政府强制采购节能产品品目的，投标人未提供该清单内产品的；</w:t>
      </w:r>
    </w:p>
    <w:p>
      <w:pPr>
        <w:snapToGrid w:val="0"/>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（4）投标技术方案不明确，存在一个或一个以上备选（替代）投标方案的；</w:t>
      </w:r>
    </w:p>
    <w:p>
      <w:pPr>
        <w:snapToGrid w:val="0"/>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5.在报价评审时，如发现下列情形之一的，投标文件将被视为无效：</w:t>
      </w:r>
    </w:p>
    <w:p>
      <w:pPr>
        <w:snapToGrid w:val="0"/>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（1）未采用人民币报价或者未按照招标文件标明的币种报价的；</w:t>
      </w:r>
    </w:p>
    <w:p>
      <w:pPr>
        <w:snapToGrid w:val="0"/>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（2）报价超出最高限价；</w:t>
      </w:r>
    </w:p>
    <w:p>
      <w:pPr>
        <w:snapToGrid w:val="0"/>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（3）投标报价具有选择性，或者开标价格与投标文件承诺的优惠（折扣）价格不一致的。</w:t>
      </w:r>
    </w:p>
    <w:p>
      <w:pPr>
        <w:pStyle w:val="12"/>
        <w:snapToGrid w:val="0"/>
        <w:spacing w:line="520" w:lineRule="exact"/>
        <w:ind w:firstLine="466" w:firstLineChars="200"/>
        <w:rPr>
          <w:rFonts w:hint="eastAsia" w:hAnsi="宋体"/>
          <w:b/>
          <w:snapToGrid w:val="0"/>
          <w:color w:val="auto"/>
          <w:sz w:val="24"/>
          <w:highlight w:val="none"/>
        </w:rPr>
      </w:pPr>
      <w:r>
        <w:rPr>
          <w:rFonts w:hint="eastAsia" w:hAnsi="宋体"/>
          <w:b/>
          <w:color w:val="auto"/>
          <w:sz w:val="24"/>
          <w:highlight w:val="none"/>
        </w:rPr>
        <w:t>6.</w:t>
      </w:r>
      <w:r>
        <w:rPr>
          <w:rFonts w:hAnsi="宋体"/>
          <w:b/>
          <w:color w:val="auto"/>
          <w:sz w:val="24"/>
          <w:highlight w:val="none"/>
        </w:rPr>
        <w:t>被拒绝的投标文件为无效。</w:t>
      </w:r>
    </w:p>
    <w:p>
      <w:pPr>
        <w:snapToGrid w:val="0"/>
        <w:spacing w:line="52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（八）</w:t>
      </w:r>
      <w:r>
        <w:rPr>
          <w:rFonts w:ascii="宋体" w:hAnsi="宋体"/>
          <w:b/>
          <w:color w:val="auto"/>
          <w:sz w:val="24"/>
          <w:highlight w:val="none"/>
        </w:rPr>
        <w:t>废标的情形</w:t>
      </w:r>
      <w:bookmarkEnd w:id="63"/>
    </w:p>
    <w:p>
      <w:pPr>
        <w:snapToGrid w:val="0"/>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采购中出现下列情形之一的，应予废标（废标后，采购代理机构应当将废标理由通知所有投标人）：</w:t>
      </w:r>
    </w:p>
    <w:p>
      <w:pPr>
        <w:snapToGrid w:val="0"/>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1.符合专业条件的投标人或对招标文件作实质性响应的投标人不足三家的；</w:t>
      </w:r>
    </w:p>
    <w:p>
      <w:pPr>
        <w:snapToGrid w:val="0"/>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2.出现影响采购公正的违法、违规行为的；</w:t>
      </w:r>
    </w:p>
    <w:p>
      <w:pPr>
        <w:snapToGrid w:val="0"/>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3.投标人的报价均超过了采购预算，采购人不能支付的；</w:t>
      </w:r>
    </w:p>
    <w:p>
      <w:pPr>
        <w:snapToGrid w:val="0"/>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4.因重大变故，采购任务取消的。</w:t>
      </w:r>
    </w:p>
    <w:p>
      <w:pPr>
        <w:pStyle w:val="14"/>
        <w:snapToGrid w:val="0"/>
        <w:spacing w:beforeLines="0" w:afterLines="0" w:line="520" w:lineRule="exact"/>
        <w:ind w:firstLine="482" w:firstLineChars="200"/>
        <w:outlineLvl w:val="1"/>
        <w:rPr>
          <w:rFonts w:hint="eastAsia" w:hAnsi="宋体"/>
          <w:b/>
          <w:color w:val="auto"/>
          <w:highlight w:val="none"/>
        </w:rPr>
      </w:pPr>
      <w:r>
        <w:rPr>
          <w:rFonts w:hAnsi="宋体"/>
          <w:b/>
          <w:color w:val="auto"/>
          <w:highlight w:val="none"/>
        </w:rPr>
        <w:t>四、开标</w:t>
      </w:r>
    </w:p>
    <w:p>
      <w:pPr>
        <w:pStyle w:val="12"/>
        <w:snapToGrid w:val="0"/>
        <w:spacing w:line="520" w:lineRule="exact"/>
        <w:ind w:firstLine="464" w:firstLineChars="200"/>
        <w:rPr>
          <w:rFonts w:hint="eastAsia" w:hAnsi="宋体"/>
          <w:color w:val="auto"/>
          <w:sz w:val="24"/>
          <w:highlight w:val="none"/>
        </w:rPr>
      </w:pPr>
      <w:r>
        <w:rPr>
          <w:rFonts w:hint="eastAsia" w:hAnsi="宋体"/>
          <w:color w:val="auto"/>
          <w:sz w:val="24"/>
          <w:highlight w:val="none"/>
        </w:rPr>
        <w:t>1、本项目实行电子开评标，投标人无需前往开评标现场，只需在规定时间内在“政采云”平台上上传电子投标文件和准时在线上参加开标。</w:t>
      </w:r>
    </w:p>
    <w:p>
      <w:pPr>
        <w:pStyle w:val="12"/>
        <w:snapToGrid w:val="0"/>
        <w:spacing w:line="520" w:lineRule="exact"/>
        <w:ind w:firstLine="464" w:firstLineChars="200"/>
        <w:rPr>
          <w:rFonts w:hint="eastAsia" w:hAnsi="宋体"/>
          <w:color w:val="auto"/>
          <w:sz w:val="24"/>
          <w:highlight w:val="none"/>
        </w:rPr>
      </w:pPr>
      <w:r>
        <w:rPr>
          <w:rFonts w:hAnsi="宋体"/>
          <w:color w:val="auto"/>
          <w:sz w:val="24"/>
          <w:highlight w:val="none"/>
        </w:rPr>
        <w:t>2</w:t>
      </w:r>
      <w:r>
        <w:rPr>
          <w:rFonts w:hint="eastAsia" w:hAnsi="宋体"/>
          <w:color w:val="auto"/>
          <w:sz w:val="24"/>
          <w:highlight w:val="none"/>
        </w:rPr>
        <w:t>、电子开评标及评审程序</w:t>
      </w:r>
    </w:p>
    <w:p>
      <w:pPr>
        <w:pStyle w:val="12"/>
        <w:snapToGrid w:val="0"/>
        <w:spacing w:line="520" w:lineRule="exact"/>
        <w:ind w:firstLine="464" w:firstLineChars="200"/>
        <w:rPr>
          <w:rFonts w:hint="eastAsia" w:hAnsi="宋体"/>
          <w:color w:val="auto"/>
          <w:sz w:val="24"/>
          <w:highlight w:val="none"/>
        </w:rPr>
      </w:pPr>
      <w:r>
        <w:rPr>
          <w:rFonts w:hint="eastAsia" w:hAnsi="宋体"/>
          <w:color w:val="auto"/>
          <w:sz w:val="24"/>
          <w:highlight w:val="none"/>
        </w:rPr>
        <w:t>（1）</w:t>
      </w:r>
      <w:r>
        <w:rPr>
          <w:rFonts w:hAnsi="宋体"/>
          <w:color w:val="auto"/>
          <w:sz w:val="24"/>
          <w:highlight w:val="none"/>
        </w:rPr>
        <w:t>投标截止时间后</w:t>
      </w:r>
      <w:r>
        <w:rPr>
          <w:rFonts w:hint="eastAsia" w:hAnsi="宋体"/>
          <w:color w:val="auto"/>
          <w:sz w:val="24"/>
          <w:highlight w:val="none"/>
        </w:rPr>
        <w:t>的半小时内</w:t>
      </w:r>
      <w:r>
        <w:rPr>
          <w:rFonts w:hAnsi="宋体"/>
          <w:color w:val="auto"/>
          <w:sz w:val="24"/>
          <w:highlight w:val="none"/>
        </w:rPr>
        <w:t>，</w:t>
      </w:r>
      <w:r>
        <w:rPr>
          <w:rFonts w:hint="eastAsia" w:hAnsi="宋体"/>
          <w:color w:val="auto"/>
          <w:sz w:val="24"/>
          <w:highlight w:val="none"/>
        </w:rPr>
        <w:t>由各投标人自行</w:t>
      </w:r>
      <w:r>
        <w:rPr>
          <w:rFonts w:hAnsi="宋体"/>
          <w:color w:val="auto"/>
          <w:sz w:val="24"/>
          <w:highlight w:val="none"/>
        </w:rPr>
        <w:t>对</w:t>
      </w:r>
      <w:r>
        <w:rPr>
          <w:rFonts w:hint="eastAsia" w:hAnsi="宋体"/>
          <w:color w:val="auto"/>
          <w:sz w:val="24"/>
          <w:highlight w:val="none"/>
        </w:rPr>
        <w:t>电子</w:t>
      </w:r>
      <w:r>
        <w:rPr>
          <w:rFonts w:hAnsi="宋体"/>
          <w:color w:val="auto"/>
          <w:sz w:val="24"/>
          <w:highlight w:val="none"/>
        </w:rPr>
        <w:t>投标文件进行解密</w:t>
      </w:r>
      <w:r>
        <w:rPr>
          <w:rFonts w:hint="eastAsia" w:hAnsi="宋体"/>
          <w:color w:val="auto"/>
          <w:sz w:val="24"/>
          <w:highlight w:val="none"/>
        </w:rPr>
        <w:t xml:space="preserve">（请各投标人务必在规定时间内完成电子投标文件的解密工作，在电子开评标期间，投标人（授权代表）需确保在各自所在的区域具备上网的技术条件并保持网络及联系方式畅通）； </w:t>
      </w:r>
    </w:p>
    <w:p>
      <w:pPr>
        <w:pStyle w:val="12"/>
        <w:snapToGrid w:val="0"/>
        <w:spacing w:line="520" w:lineRule="exact"/>
        <w:ind w:firstLine="464" w:firstLineChars="200"/>
        <w:rPr>
          <w:rFonts w:hint="eastAsia" w:hAnsi="宋体"/>
          <w:color w:val="auto"/>
          <w:sz w:val="24"/>
          <w:highlight w:val="none"/>
        </w:rPr>
      </w:pPr>
      <w:r>
        <w:rPr>
          <w:rFonts w:hint="eastAsia" w:hAnsi="宋体"/>
          <w:color w:val="auto"/>
          <w:sz w:val="24"/>
          <w:highlight w:val="none"/>
        </w:rPr>
        <w:t>（2）采购人或代理机构对投标人的资格审查文件和评标委员会对投标人的资信商务及技术响应文件进行评审；</w:t>
      </w:r>
    </w:p>
    <w:p>
      <w:pPr>
        <w:pStyle w:val="12"/>
        <w:snapToGrid w:val="0"/>
        <w:spacing w:line="520" w:lineRule="exact"/>
        <w:ind w:firstLine="464" w:firstLineChars="200"/>
        <w:rPr>
          <w:rFonts w:hint="eastAsia" w:hAnsi="宋体"/>
          <w:color w:val="auto"/>
          <w:sz w:val="24"/>
          <w:highlight w:val="none"/>
        </w:rPr>
      </w:pPr>
      <w:r>
        <w:rPr>
          <w:rFonts w:hint="eastAsia" w:hAnsi="宋体"/>
          <w:color w:val="auto"/>
          <w:sz w:val="24"/>
          <w:highlight w:val="none"/>
        </w:rPr>
        <w:t>（3）评标委员会对报价文件进行评审；</w:t>
      </w:r>
    </w:p>
    <w:p>
      <w:pPr>
        <w:pStyle w:val="12"/>
        <w:snapToGrid w:val="0"/>
        <w:spacing w:line="520" w:lineRule="exact"/>
        <w:ind w:firstLine="464" w:firstLineChars="200"/>
        <w:rPr>
          <w:rFonts w:hint="eastAsia" w:hAnsi="宋体"/>
          <w:color w:val="auto"/>
          <w:sz w:val="24"/>
          <w:highlight w:val="none"/>
        </w:rPr>
      </w:pPr>
      <w:r>
        <w:rPr>
          <w:rFonts w:hint="eastAsia" w:hAnsi="宋体"/>
          <w:color w:val="auto"/>
          <w:sz w:val="24"/>
          <w:highlight w:val="none"/>
        </w:rPr>
        <w:t>（4）在系统上公布评审结果。</w:t>
      </w:r>
    </w:p>
    <w:p>
      <w:pPr>
        <w:pStyle w:val="14"/>
        <w:snapToGrid w:val="0"/>
        <w:spacing w:beforeLines="0" w:afterLines="0" w:line="520" w:lineRule="exact"/>
        <w:ind w:firstLine="482" w:firstLineChars="200"/>
        <w:outlineLvl w:val="1"/>
        <w:rPr>
          <w:rFonts w:hint="eastAsia" w:hAnsi="宋体"/>
          <w:b/>
          <w:color w:val="auto"/>
          <w:highlight w:val="none"/>
        </w:rPr>
      </w:pPr>
      <w:r>
        <w:rPr>
          <w:rFonts w:hAnsi="宋体"/>
          <w:b/>
          <w:color w:val="auto"/>
          <w:highlight w:val="none"/>
        </w:rPr>
        <w:t>五、评标</w:t>
      </w:r>
    </w:p>
    <w:p>
      <w:pPr>
        <w:pStyle w:val="14"/>
        <w:snapToGrid w:val="0"/>
        <w:spacing w:beforeLines="0" w:afterLines="0" w:line="500" w:lineRule="exact"/>
        <w:ind w:firstLine="482" w:firstLineChars="200"/>
        <w:rPr>
          <w:rFonts w:hint="eastAsia" w:hAnsi="宋体"/>
          <w:b/>
          <w:color w:val="auto"/>
          <w:highlight w:val="none"/>
        </w:rPr>
      </w:pPr>
      <w:r>
        <w:rPr>
          <w:rFonts w:hAnsi="宋体"/>
          <w:b/>
          <w:color w:val="auto"/>
          <w:highlight w:val="none"/>
        </w:rPr>
        <w:t>（一）组建评标委员会</w:t>
      </w:r>
    </w:p>
    <w:p>
      <w:pPr>
        <w:pStyle w:val="14"/>
        <w:snapToGrid w:val="0"/>
        <w:spacing w:beforeLines="0" w:afterLines="0" w:line="500" w:lineRule="exact"/>
        <w:ind w:firstLine="480" w:firstLineChars="200"/>
        <w:rPr>
          <w:rFonts w:hint="eastAsia" w:hAnsi="宋体" w:cs="宋体"/>
          <w:color w:val="auto"/>
          <w:highlight w:val="none"/>
        </w:rPr>
      </w:pPr>
      <w:r>
        <w:rPr>
          <w:rFonts w:hint="eastAsia" w:hAnsi="宋体" w:cs="宋体"/>
          <w:color w:val="auto"/>
          <w:highlight w:val="none"/>
        </w:rPr>
        <w:t>评标委员会由采购人代表和评审专家组成，共7人。</w:t>
      </w:r>
    </w:p>
    <w:p>
      <w:pPr>
        <w:pStyle w:val="14"/>
        <w:snapToGrid w:val="0"/>
        <w:spacing w:beforeLines="0" w:afterLines="0" w:line="500" w:lineRule="exact"/>
        <w:ind w:firstLine="482" w:firstLineChars="200"/>
        <w:rPr>
          <w:rFonts w:hint="eastAsia" w:hAnsi="宋体"/>
          <w:b/>
          <w:color w:val="auto"/>
          <w:highlight w:val="none"/>
        </w:rPr>
      </w:pPr>
      <w:r>
        <w:rPr>
          <w:rFonts w:hAnsi="宋体"/>
          <w:b/>
          <w:color w:val="auto"/>
          <w:highlight w:val="none"/>
        </w:rPr>
        <w:t>（二）评标的方式</w:t>
      </w:r>
    </w:p>
    <w:p>
      <w:pPr>
        <w:pStyle w:val="14"/>
        <w:snapToGrid w:val="0"/>
        <w:spacing w:beforeLines="0" w:afterLines="0" w:line="500" w:lineRule="exact"/>
        <w:ind w:firstLine="480" w:firstLineChars="200"/>
        <w:rPr>
          <w:rFonts w:hint="eastAsia" w:hAnsi="宋体"/>
          <w:color w:val="auto"/>
          <w:highlight w:val="none"/>
        </w:rPr>
      </w:pPr>
      <w:r>
        <w:rPr>
          <w:rFonts w:hAnsi="宋体"/>
          <w:color w:val="auto"/>
          <w:highlight w:val="none"/>
        </w:rPr>
        <w:t>本项目采用不公开方式评标，评标的依据为招标文件和投标文件。</w:t>
      </w:r>
    </w:p>
    <w:p>
      <w:pPr>
        <w:pStyle w:val="14"/>
        <w:snapToGrid w:val="0"/>
        <w:spacing w:beforeLines="0" w:afterLines="0" w:line="500" w:lineRule="exact"/>
        <w:ind w:firstLine="482" w:firstLineChars="200"/>
        <w:rPr>
          <w:rFonts w:hint="eastAsia" w:hAnsi="宋体"/>
          <w:b/>
          <w:bCs/>
          <w:color w:val="auto"/>
          <w:highlight w:val="none"/>
        </w:rPr>
      </w:pPr>
      <w:r>
        <w:rPr>
          <w:rFonts w:hAnsi="宋体"/>
          <w:b/>
          <w:color w:val="auto"/>
          <w:highlight w:val="none"/>
        </w:rPr>
        <w:t>（三）</w:t>
      </w:r>
      <w:r>
        <w:rPr>
          <w:rFonts w:hAnsi="宋体"/>
          <w:b/>
          <w:bCs/>
          <w:color w:val="auto"/>
          <w:highlight w:val="none"/>
        </w:rPr>
        <w:t>评标程序</w:t>
      </w:r>
    </w:p>
    <w:p>
      <w:pPr>
        <w:pStyle w:val="14"/>
        <w:snapToGrid w:val="0"/>
        <w:spacing w:beforeLines="0" w:afterLines="0" w:line="500" w:lineRule="exact"/>
        <w:ind w:firstLine="480" w:firstLineChars="200"/>
        <w:rPr>
          <w:rFonts w:hint="eastAsia" w:hAnsi="宋体"/>
          <w:bCs/>
          <w:color w:val="auto"/>
          <w:highlight w:val="none"/>
        </w:rPr>
      </w:pPr>
      <w:r>
        <w:rPr>
          <w:rFonts w:hint="eastAsia" w:hAnsi="宋体"/>
          <w:bCs/>
          <w:color w:val="auto"/>
          <w:highlight w:val="none"/>
        </w:rPr>
        <w:t>采购人可以在评标前说明项目背景和采购需求，说明内容不得含有歧视性、倾向性意见，不得超出招标文件所述范围。说明应当提交书面材料，并随招标文件一并存档。</w:t>
      </w:r>
    </w:p>
    <w:p>
      <w:pPr>
        <w:snapToGrid w:val="0"/>
        <w:spacing w:line="500" w:lineRule="exact"/>
        <w:ind w:firstLine="482" w:firstLineChars="200"/>
        <w:rPr>
          <w:rFonts w:hint="eastAsia" w:ascii="宋体" w:hAns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w:t>
      </w:r>
      <w:r>
        <w:rPr>
          <w:rFonts w:ascii="宋体" w:hAnsi="宋体"/>
          <w:b/>
          <w:bCs/>
          <w:color w:val="auto"/>
          <w:sz w:val="24"/>
          <w:highlight w:val="none"/>
        </w:rPr>
        <w:t>形式审查</w:t>
      </w:r>
    </w:p>
    <w:p>
      <w:pPr>
        <w:snapToGrid w:val="0"/>
        <w:spacing w:line="500" w:lineRule="exact"/>
        <w:ind w:firstLine="480" w:firstLineChars="200"/>
        <w:rPr>
          <w:rFonts w:hint="eastAsia" w:ascii="宋体" w:hAnsi="宋体"/>
          <w:bCs/>
          <w:color w:val="auto"/>
          <w:sz w:val="24"/>
          <w:highlight w:val="none"/>
        </w:rPr>
      </w:pPr>
      <w:r>
        <w:rPr>
          <w:rFonts w:ascii="宋体" w:hAnsi="宋体"/>
          <w:bCs/>
          <w:color w:val="auto"/>
          <w:sz w:val="24"/>
          <w:highlight w:val="none"/>
        </w:rPr>
        <w:t>形式审查</w:t>
      </w:r>
      <w:r>
        <w:rPr>
          <w:rFonts w:hint="eastAsia" w:ascii="宋体" w:hAnsi="宋体"/>
          <w:bCs/>
          <w:color w:val="auto"/>
          <w:sz w:val="24"/>
          <w:highlight w:val="none"/>
        </w:rPr>
        <w:t>包括资格审查（除符合性审查以外的关于供应商资格条件等内容）和符合性审查，即对供应商的资格</w:t>
      </w:r>
      <w:r>
        <w:rPr>
          <w:rFonts w:ascii="宋体" w:hAnsi="宋体"/>
          <w:bCs/>
          <w:color w:val="auto"/>
          <w:sz w:val="24"/>
          <w:highlight w:val="none"/>
        </w:rPr>
        <w:t>和投标文件的完整性、合法性等进行审查。</w:t>
      </w:r>
      <w:r>
        <w:rPr>
          <w:rFonts w:hint="eastAsia" w:ascii="宋体" w:hAnsi="宋体"/>
          <w:bCs/>
          <w:color w:val="auto"/>
          <w:sz w:val="24"/>
          <w:highlight w:val="none"/>
        </w:rPr>
        <w:t>投标文件形式审查未通过的供应商，其投标文件将不再评审。</w:t>
      </w:r>
    </w:p>
    <w:p>
      <w:pPr>
        <w:snapToGrid w:val="0"/>
        <w:spacing w:line="500" w:lineRule="exact"/>
        <w:ind w:firstLine="482" w:firstLineChars="200"/>
        <w:rPr>
          <w:rFonts w:hint="eastAsia" w:ascii="宋体" w:hAnsi="宋体"/>
          <w:b/>
          <w:bCs/>
          <w:color w:val="auto"/>
          <w:sz w:val="24"/>
          <w:highlight w:val="none"/>
        </w:rPr>
      </w:pPr>
      <w:r>
        <w:rPr>
          <w:rFonts w:ascii="宋体" w:hAnsi="宋体"/>
          <w:b/>
          <w:bCs/>
          <w:color w:val="auto"/>
          <w:sz w:val="24"/>
          <w:highlight w:val="none"/>
        </w:rPr>
        <w:t>2</w:t>
      </w:r>
      <w:r>
        <w:rPr>
          <w:rFonts w:hint="eastAsia" w:ascii="宋体" w:hAnsi="宋体"/>
          <w:b/>
          <w:bCs/>
          <w:color w:val="auto"/>
          <w:sz w:val="24"/>
          <w:highlight w:val="none"/>
        </w:rPr>
        <w:t>.</w:t>
      </w:r>
      <w:r>
        <w:rPr>
          <w:rFonts w:ascii="宋体" w:hAnsi="宋体"/>
          <w:b/>
          <w:bCs/>
          <w:color w:val="auto"/>
          <w:sz w:val="24"/>
          <w:highlight w:val="none"/>
        </w:rPr>
        <w:t>实质审查与比较</w:t>
      </w:r>
    </w:p>
    <w:p>
      <w:pPr>
        <w:snapToGrid w:val="0"/>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1）评标委员会审查投标文件的实质性内容是否符合招标文件的实质性要求。</w:t>
      </w:r>
    </w:p>
    <w:p>
      <w:pPr>
        <w:snapToGrid w:val="0"/>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2）评标委员会将根据</w:t>
      </w:r>
      <w:r>
        <w:rPr>
          <w:rFonts w:hint="eastAsia" w:ascii="宋体" w:hAnsi="宋体"/>
          <w:color w:val="auto"/>
          <w:sz w:val="24"/>
          <w:highlight w:val="none"/>
        </w:rPr>
        <w:t>供应商</w:t>
      </w:r>
      <w:r>
        <w:rPr>
          <w:rFonts w:ascii="宋体" w:hAnsi="宋体"/>
          <w:color w:val="auto"/>
          <w:sz w:val="24"/>
          <w:highlight w:val="none"/>
        </w:rPr>
        <w:t>的投标文件进行审查、核对,如有疑问,将对</w:t>
      </w:r>
      <w:r>
        <w:rPr>
          <w:rFonts w:hint="eastAsia" w:ascii="宋体" w:hAnsi="宋体"/>
          <w:color w:val="auto"/>
          <w:sz w:val="24"/>
          <w:highlight w:val="none"/>
        </w:rPr>
        <w:t>供应商</w:t>
      </w:r>
      <w:r>
        <w:rPr>
          <w:rFonts w:ascii="宋体" w:hAnsi="宋体"/>
          <w:color w:val="auto"/>
          <w:sz w:val="24"/>
          <w:highlight w:val="none"/>
        </w:rPr>
        <w:t>进行询标,</w:t>
      </w:r>
      <w:r>
        <w:rPr>
          <w:rFonts w:hint="eastAsia" w:ascii="宋体" w:hAnsi="宋体"/>
          <w:color w:val="auto"/>
          <w:sz w:val="24"/>
          <w:highlight w:val="none"/>
        </w:rPr>
        <w:t>供应商</w:t>
      </w:r>
      <w:r>
        <w:rPr>
          <w:rFonts w:ascii="宋体" w:hAnsi="宋体"/>
          <w:color w:val="auto"/>
          <w:sz w:val="24"/>
          <w:highlight w:val="none"/>
        </w:rPr>
        <w:t>要向评标委员会澄清有关问题,并最终以书面形式进行答复。</w:t>
      </w:r>
    </w:p>
    <w:p>
      <w:pPr>
        <w:snapToGrid w:val="0"/>
        <w:spacing w:line="500" w:lineRule="exact"/>
        <w:ind w:firstLine="480" w:firstLineChars="200"/>
        <w:rPr>
          <w:rFonts w:hint="eastAsia" w:ascii="宋体" w:hAnsi="宋体"/>
          <w:color w:val="auto"/>
          <w:sz w:val="24"/>
          <w:highlight w:val="none"/>
        </w:rPr>
      </w:pPr>
      <w:r>
        <w:rPr>
          <w:rFonts w:ascii="宋体" w:hAnsi="宋体"/>
          <w:color w:val="auto"/>
          <w:sz w:val="24"/>
          <w:highlight w:val="none"/>
        </w:rPr>
        <w:t>询标</w:t>
      </w:r>
      <w:r>
        <w:rPr>
          <w:rFonts w:hint="eastAsia" w:ascii="宋体" w:hAnsi="宋体"/>
          <w:color w:val="auto"/>
          <w:sz w:val="24"/>
          <w:highlight w:val="none"/>
        </w:rPr>
        <w:t>时，供应商代表未到场或者拒绝澄清或者澄清的内容改变了投标文件的实质性内容的，评标委员会有权对该投标文件作出不利于供应商的评判。</w:t>
      </w:r>
    </w:p>
    <w:p>
      <w:pPr>
        <w:snapToGrid w:val="0"/>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3）各</w:t>
      </w:r>
      <w:r>
        <w:rPr>
          <w:rFonts w:hint="eastAsia" w:ascii="宋体" w:hAnsi="宋体"/>
          <w:color w:val="auto"/>
          <w:sz w:val="24"/>
          <w:highlight w:val="none"/>
        </w:rPr>
        <w:t>供应商</w:t>
      </w:r>
      <w:r>
        <w:rPr>
          <w:rFonts w:ascii="宋体" w:hAnsi="宋体"/>
          <w:color w:val="auto"/>
          <w:sz w:val="24"/>
          <w:highlight w:val="none"/>
        </w:rPr>
        <w:t>的</w:t>
      </w:r>
      <w:r>
        <w:rPr>
          <w:rFonts w:hint="eastAsia" w:ascii="宋体" w:hAnsi="宋体"/>
          <w:color w:val="auto"/>
          <w:sz w:val="24"/>
          <w:highlight w:val="none"/>
        </w:rPr>
        <w:t>资信商务及技术分按照评标委员会成员的独立评分结果汇后的算术平均分计算</w:t>
      </w:r>
      <w:r>
        <w:rPr>
          <w:rFonts w:ascii="宋体" w:hAnsi="宋体"/>
          <w:color w:val="auto"/>
          <w:sz w:val="24"/>
          <w:highlight w:val="none"/>
        </w:rPr>
        <w:t>。</w:t>
      </w:r>
    </w:p>
    <w:p>
      <w:pPr>
        <w:snapToGrid w:val="0"/>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平湖市公共资源交易中心工作人员协助</w:t>
      </w:r>
      <w:r>
        <w:rPr>
          <w:rFonts w:ascii="宋体" w:hAnsi="宋体"/>
          <w:color w:val="auto"/>
          <w:sz w:val="24"/>
          <w:highlight w:val="none"/>
        </w:rPr>
        <w:t>评标委员会根据</w:t>
      </w:r>
      <w:r>
        <w:rPr>
          <w:rFonts w:hint="eastAsia" w:ascii="宋体" w:hAnsi="宋体"/>
          <w:color w:val="auto"/>
          <w:sz w:val="24"/>
          <w:highlight w:val="none"/>
        </w:rPr>
        <w:t>本项目的评分标准操作政府采购业务系统，由系统</w:t>
      </w:r>
      <w:r>
        <w:rPr>
          <w:rFonts w:ascii="宋体" w:hAnsi="宋体"/>
          <w:color w:val="auto"/>
          <w:sz w:val="24"/>
          <w:highlight w:val="none"/>
        </w:rPr>
        <w:t>计算各</w:t>
      </w:r>
      <w:r>
        <w:rPr>
          <w:rFonts w:hint="eastAsia" w:ascii="宋体" w:hAnsi="宋体"/>
          <w:color w:val="auto"/>
          <w:sz w:val="24"/>
          <w:highlight w:val="none"/>
        </w:rPr>
        <w:t>供应商</w:t>
      </w:r>
      <w:r>
        <w:rPr>
          <w:rFonts w:ascii="宋体" w:hAnsi="宋体"/>
          <w:color w:val="auto"/>
          <w:sz w:val="24"/>
          <w:highlight w:val="none"/>
        </w:rPr>
        <w:t>的商务报价得分</w:t>
      </w:r>
      <w:r>
        <w:rPr>
          <w:rFonts w:hint="eastAsia" w:ascii="宋体" w:hAnsi="宋体"/>
          <w:color w:val="auto"/>
          <w:sz w:val="24"/>
          <w:highlight w:val="none"/>
        </w:rPr>
        <w:t>。</w:t>
      </w:r>
    </w:p>
    <w:p>
      <w:pPr>
        <w:snapToGrid w:val="0"/>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5）评标委员会完成评标后,评委对各部分得分汇总,</w:t>
      </w:r>
      <w:r>
        <w:rPr>
          <w:rFonts w:hint="eastAsia" w:ascii="宋体" w:hAnsi="宋体"/>
          <w:color w:val="auto"/>
          <w:sz w:val="24"/>
          <w:highlight w:val="none"/>
        </w:rPr>
        <w:t>计算</w:t>
      </w:r>
      <w:r>
        <w:rPr>
          <w:rFonts w:ascii="宋体" w:hAnsi="宋体"/>
          <w:color w:val="auto"/>
          <w:sz w:val="24"/>
          <w:highlight w:val="none"/>
        </w:rPr>
        <w:t>出本项目</w:t>
      </w:r>
      <w:r>
        <w:rPr>
          <w:rFonts w:hint="eastAsia" w:ascii="宋体" w:hAnsi="宋体"/>
          <w:color w:val="auto"/>
          <w:sz w:val="24"/>
          <w:highlight w:val="none"/>
        </w:rPr>
        <w:t>最终得分、性价比、评标价等</w:t>
      </w:r>
      <w:r>
        <w:rPr>
          <w:rFonts w:ascii="宋体" w:hAnsi="宋体"/>
          <w:color w:val="auto"/>
          <w:sz w:val="24"/>
          <w:highlight w:val="none"/>
        </w:rPr>
        <w:t>。评标委员会按评标原则推荐</w:t>
      </w:r>
      <w:r>
        <w:rPr>
          <w:rFonts w:hint="eastAsia" w:ascii="宋体" w:hAnsi="宋体"/>
          <w:color w:val="auto"/>
          <w:sz w:val="24"/>
          <w:highlight w:val="none"/>
        </w:rPr>
        <w:t>入围</w:t>
      </w:r>
      <w:r>
        <w:rPr>
          <w:rFonts w:ascii="宋体" w:hAnsi="宋体"/>
          <w:color w:val="auto"/>
          <w:sz w:val="24"/>
          <w:highlight w:val="none"/>
        </w:rPr>
        <w:t>候选人同时起草评标报告。</w:t>
      </w:r>
    </w:p>
    <w:p>
      <w:pPr>
        <w:snapToGrid w:val="0"/>
        <w:spacing w:line="50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（四）澄清问题的形式</w:t>
      </w:r>
    </w:p>
    <w:p>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对投标文件中含义不明确、同类问题表述不一致或者有明显文字和计算错误的内容，评标委员会可要求供应商作出必要的澄清、说明或者纠正。</w:t>
      </w:r>
    </w:p>
    <w:p>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pPr>
        <w:tabs>
          <w:tab w:val="left" w:pos="0"/>
        </w:tabs>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2、如果供应商代表拒绝或</w:t>
      </w:r>
      <w:r>
        <w:rPr>
          <w:rFonts w:ascii="宋体" w:hAnsi="宋体"/>
          <w:color w:val="auto"/>
          <w:sz w:val="24"/>
          <w:highlight w:val="none"/>
        </w:rPr>
        <w:t>未</w:t>
      </w:r>
      <w:r>
        <w:rPr>
          <w:rFonts w:hint="eastAsia" w:ascii="宋体" w:hAnsi="宋体"/>
          <w:color w:val="auto"/>
          <w:sz w:val="24"/>
          <w:highlight w:val="none"/>
        </w:rPr>
        <w:t>按评标委员会要求在“政采云”平台作出在线回复且无其他有效回复方式的，评标委员会可以对其作出无效标处理。</w:t>
      </w:r>
    </w:p>
    <w:p>
      <w:pPr>
        <w:pStyle w:val="14"/>
        <w:snapToGrid w:val="0"/>
        <w:spacing w:beforeLines="0" w:afterLines="0" w:line="500" w:lineRule="exact"/>
        <w:ind w:firstLine="482" w:firstLineChars="200"/>
        <w:rPr>
          <w:rFonts w:hint="eastAsia" w:hAnsi="宋体"/>
          <w:b/>
          <w:color w:val="auto"/>
          <w:highlight w:val="none"/>
        </w:rPr>
      </w:pPr>
      <w:r>
        <w:rPr>
          <w:rFonts w:hAnsi="宋体"/>
          <w:b/>
          <w:color w:val="auto"/>
          <w:highlight w:val="none"/>
        </w:rPr>
        <w:t>（五）错误修正</w:t>
      </w:r>
    </w:p>
    <w:p>
      <w:pPr>
        <w:pStyle w:val="14"/>
        <w:snapToGrid w:val="0"/>
        <w:spacing w:before="120" w:beforeLines="0" w:after="120" w:afterLines="0" w:line="360" w:lineRule="auto"/>
        <w:ind w:firstLine="480" w:firstLineChars="200"/>
        <w:rPr>
          <w:rFonts w:hint="eastAsia" w:hAnsi="宋体"/>
          <w:bCs/>
          <w:color w:val="auto"/>
          <w:highlight w:val="none"/>
        </w:rPr>
      </w:pPr>
      <w:r>
        <w:rPr>
          <w:rFonts w:hAnsi="宋体"/>
          <w:bCs/>
          <w:color w:val="auto"/>
          <w:highlight w:val="none"/>
        </w:rPr>
        <w:t>投标文件如果出现计算或表达上的错误，修正错误的原则如下：</w:t>
      </w:r>
    </w:p>
    <w:p>
      <w:pPr>
        <w:pStyle w:val="14"/>
        <w:snapToGrid w:val="0"/>
        <w:spacing w:before="120" w:beforeLines="0" w:after="120" w:afterLines="0" w:line="360" w:lineRule="auto"/>
        <w:ind w:firstLine="480" w:firstLineChars="200"/>
        <w:rPr>
          <w:rFonts w:hint="eastAsia" w:hAnsi="宋体"/>
          <w:bCs/>
          <w:color w:val="auto"/>
          <w:highlight w:val="none"/>
        </w:rPr>
      </w:pPr>
      <w:r>
        <w:rPr>
          <w:rFonts w:hAnsi="宋体"/>
          <w:bCs/>
          <w:color w:val="auto"/>
          <w:highlight w:val="none"/>
        </w:rPr>
        <w:t>1.开标一览表总价与投标报价明细表汇总数不一致的，以开标一览表为准；</w:t>
      </w:r>
    </w:p>
    <w:p>
      <w:pPr>
        <w:pStyle w:val="14"/>
        <w:snapToGrid w:val="0"/>
        <w:spacing w:before="120" w:beforeLines="0" w:after="120" w:afterLines="0" w:line="360" w:lineRule="auto"/>
        <w:ind w:firstLine="480" w:firstLineChars="200"/>
        <w:rPr>
          <w:rFonts w:hint="eastAsia" w:hAnsi="宋体"/>
          <w:bCs/>
          <w:color w:val="auto"/>
          <w:highlight w:val="none"/>
        </w:rPr>
      </w:pPr>
      <w:r>
        <w:rPr>
          <w:rFonts w:hAnsi="宋体"/>
          <w:bCs/>
          <w:color w:val="auto"/>
          <w:highlight w:val="none"/>
        </w:rPr>
        <w:t>2.投标文件的大写金额和小写金额不一致的，以大写金额为准；</w:t>
      </w:r>
    </w:p>
    <w:p>
      <w:pPr>
        <w:pStyle w:val="14"/>
        <w:snapToGrid w:val="0"/>
        <w:spacing w:before="120" w:beforeLines="0" w:after="120" w:afterLines="0" w:line="360" w:lineRule="auto"/>
        <w:ind w:firstLine="480" w:firstLineChars="200"/>
        <w:rPr>
          <w:rFonts w:hint="eastAsia" w:hAnsi="宋体"/>
          <w:bCs/>
          <w:color w:val="auto"/>
          <w:highlight w:val="none"/>
        </w:rPr>
      </w:pPr>
      <w:r>
        <w:rPr>
          <w:rFonts w:hAnsi="宋体"/>
          <w:bCs/>
          <w:color w:val="auto"/>
          <w:highlight w:val="none"/>
        </w:rPr>
        <w:t>3.总价金额与按单价汇总金额不一致的，以单价金额计算结果为准；</w:t>
      </w:r>
    </w:p>
    <w:p>
      <w:pPr>
        <w:pStyle w:val="14"/>
        <w:snapToGrid w:val="0"/>
        <w:spacing w:before="120" w:beforeLines="0" w:after="120" w:afterLines="0" w:line="360" w:lineRule="auto"/>
        <w:ind w:firstLine="480" w:firstLineChars="200"/>
        <w:rPr>
          <w:rFonts w:hint="eastAsia" w:hAnsi="宋体"/>
          <w:bCs/>
          <w:color w:val="auto"/>
          <w:highlight w:val="none"/>
        </w:rPr>
      </w:pPr>
      <w:r>
        <w:rPr>
          <w:rFonts w:hAnsi="宋体"/>
          <w:bCs/>
          <w:color w:val="auto"/>
          <w:highlight w:val="none"/>
        </w:rPr>
        <w:t>4.对不同文字文本投标文件的解释发生异议的，以中文文本为准。</w:t>
      </w:r>
    </w:p>
    <w:p>
      <w:pPr>
        <w:pStyle w:val="14"/>
        <w:snapToGrid w:val="0"/>
        <w:spacing w:before="120" w:beforeLines="0" w:after="120" w:afterLines="0" w:line="360" w:lineRule="auto"/>
        <w:ind w:firstLine="482" w:firstLineChars="200"/>
        <w:rPr>
          <w:rFonts w:hint="eastAsia" w:hAnsi="宋体"/>
          <w:b/>
          <w:color w:val="auto"/>
          <w:highlight w:val="none"/>
        </w:rPr>
      </w:pPr>
      <w:r>
        <w:rPr>
          <w:rFonts w:hint="eastAsia" w:hAnsi="宋体"/>
          <w:b/>
          <w:color w:val="auto"/>
          <w:highlight w:val="none"/>
        </w:rPr>
        <w:t>5.客户端填写的报价与以pdf格式上传文件中的报价不一致的，应以pdf格式上传文件中的报价为准。</w:t>
      </w:r>
    </w:p>
    <w:p>
      <w:pPr>
        <w:pStyle w:val="14"/>
        <w:snapToGrid w:val="0"/>
        <w:spacing w:beforeLines="0" w:afterLines="0" w:line="500" w:lineRule="exact"/>
        <w:ind w:firstLine="480" w:firstLineChars="200"/>
        <w:rPr>
          <w:rFonts w:hint="eastAsia" w:hAnsi="宋体"/>
          <w:b/>
          <w:color w:val="auto"/>
          <w:highlight w:val="none"/>
        </w:rPr>
      </w:pPr>
      <w:r>
        <w:rPr>
          <w:rFonts w:hAnsi="宋体"/>
          <w:bCs/>
          <w:color w:val="auto"/>
          <w:highlight w:val="none"/>
        </w:rPr>
        <w:t>按上述修正错误的原则及方法调整或修正投标文件的投标报价，投标人同意后，调整后的投标报价对投标人具有约束作用。如果投标人不接受修正后的报价，则其投标将作为无效投标处理。</w:t>
      </w:r>
    </w:p>
    <w:p>
      <w:pPr>
        <w:pStyle w:val="14"/>
        <w:snapToGrid w:val="0"/>
        <w:spacing w:beforeLines="0" w:afterLines="0" w:line="500" w:lineRule="exact"/>
        <w:ind w:firstLine="482" w:firstLineChars="200"/>
        <w:rPr>
          <w:rFonts w:hint="eastAsia" w:hAnsi="宋体"/>
          <w:b/>
          <w:color w:val="auto"/>
          <w:highlight w:val="none"/>
        </w:rPr>
      </w:pPr>
      <w:r>
        <w:rPr>
          <w:rFonts w:hAnsi="宋体"/>
          <w:b/>
          <w:color w:val="auto"/>
          <w:highlight w:val="none"/>
        </w:rPr>
        <w:t>（六）评标原则和评标办法</w:t>
      </w:r>
    </w:p>
    <w:p>
      <w:pPr>
        <w:pStyle w:val="14"/>
        <w:snapToGrid w:val="0"/>
        <w:spacing w:beforeLines="0" w:afterLines="0" w:line="500" w:lineRule="exact"/>
        <w:ind w:firstLine="480" w:firstLineChars="200"/>
        <w:rPr>
          <w:rFonts w:hint="eastAsia" w:hAnsi="宋体"/>
          <w:color w:val="auto"/>
          <w:highlight w:val="none"/>
        </w:rPr>
      </w:pPr>
      <w:r>
        <w:rPr>
          <w:rFonts w:hAnsi="宋体"/>
          <w:color w:val="auto"/>
          <w:highlight w:val="none"/>
        </w:rPr>
        <w:t>1</w:t>
      </w:r>
      <w:r>
        <w:rPr>
          <w:rFonts w:hint="eastAsia" w:hAnsi="宋体"/>
          <w:color w:val="auto"/>
          <w:highlight w:val="none"/>
        </w:rPr>
        <w:t>.</w:t>
      </w:r>
      <w:r>
        <w:rPr>
          <w:rFonts w:hAnsi="宋体"/>
          <w:color w:val="auto"/>
          <w:highlight w:val="none"/>
        </w:rPr>
        <w:t>评标原则。评标委员会必须公平、公正、客观，不带任何倾向性和启发性；不得向外界透露任何与评标有关的内容；任何单位和个人不得干扰、影响评标的正常进行；评标委员会及有关工作人员不得私下与</w:t>
      </w:r>
      <w:r>
        <w:rPr>
          <w:rFonts w:hint="eastAsia" w:hAnsi="宋体"/>
          <w:color w:val="auto"/>
          <w:highlight w:val="none"/>
        </w:rPr>
        <w:t>供应商</w:t>
      </w:r>
      <w:r>
        <w:rPr>
          <w:rFonts w:hAnsi="宋体"/>
          <w:color w:val="auto"/>
          <w:highlight w:val="none"/>
        </w:rPr>
        <w:t>接触。</w:t>
      </w:r>
    </w:p>
    <w:p>
      <w:pPr>
        <w:pStyle w:val="14"/>
        <w:snapToGrid w:val="0"/>
        <w:spacing w:beforeLines="0" w:afterLines="0" w:line="500" w:lineRule="exact"/>
        <w:ind w:firstLine="480" w:firstLineChars="200"/>
        <w:rPr>
          <w:rFonts w:hint="eastAsia" w:hAnsi="宋体"/>
          <w:color w:val="auto"/>
          <w:highlight w:val="none"/>
        </w:rPr>
      </w:pPr>
      <w:r>
        <w:rPr>
          <w:rFonts w:hAnsi="宋体"/>
          <w:color w:val="auto"/>
          <w:highlight w:val="none"/>
        </w:rPr>
        <w:t>2</w:t>
      </w:r>
      <w:r>
        <w:rPr>
          <w:rFonts w:hint="eastAsia" w:hAnsi="宋体"/>
          <w:color w:val="auto"/>
          <w:highlight w:val="none"/>
        </w:rPr>
        <w:t>.</w:t>
      </w:r>
      <w:r>
        <w:rPr>
          <w:rFonts w:hAnsi="宋体"/>
          <w:color w:val="auto"/>
          <w:highlight w:val="none"/>
        </w:rPr>
        <w:t>评标办法。本项目评标办法是</w:t>
      </w:r>
      <w:r>
        <w:rPr>
          <w:rFonts w:hint="eastAsia" w:hAnsi="宋体"/>
          <w:color w:val="auto"/>
          <w:highlight w:val="none"/>
        </w:rPr>
        <w:t>综合评标法</w:t>
      </w:r>
      <w:r>
        <w:rPr>
          <w:rFonts w:hAnsi="宋体"/>
          <w:color w:val="auto"/>
          <w:highlight w:val="none"/>
        </w:rPr>
        <w:t xml:space="preserve"> ，具体评标内容及评分标准等详见《第四章：评标办法及评分标准》。</w:t>
      </w:r>
    </w:p>
    <w:p>
      <w:pPr>
        <w:pStyle w:val="14"/>
        <w:snapToGrid w:val="0"/>
        <w:spacing w:beforeLines="0" w:afterLines="0" w:line="500" w:lineRule="exact"/>
        <w:ind w:firstLine="482" w:firstLineChars="200"/>
        <w:rPr>
          <w:rFonts w:hint="eastAsia" w:hAnsi="宋体"/>
          <w:b/>
          <w:color w:val="auto"/>
          <w:highlight w:val="none"/>
        </w:rPr>
      </w:pPr>
      <w:r>
        <w:rPr>
          <w:rFonts w:hAnsi="宋体"/>
          <w:b/>
          <w:color w:val="auto"/>
          <w:highlight w:val="none"/>
        </w:rPr>
        <w:t>（七）评标过程的监控</w:t>
      </w:r>
    </w:p>
    <w:p>
      <w:pPr>
        <w:pStyle w:val="14"/>
        <w:snapToGrid w:val="0"/>
        <w:spacing w:beforeLines="0" w:afterLines="0" w:line="500" w:lineRule="exact"/>
        <w:ind w:firstLine="480" w:firstLineChars="200"/>
        <w:rPr>
          <w:rFonts w:hint="eastAsia" w:hAnsi="宋体"/>
          <w:color w:val="auto"/>
          <w:highlight w:val="none"/>
        </w:rPr>
      </w:pPr>
      <w:r>
        <w:rPr>
          <w:rFonts w:hAnsi="宋体"/>
          <w:color w:val="auto"/>
          <w:highlight w:val="none"/>
        </w:rPr>
        <w:t>本项目评标过程实行全程录音、录像监控</w:t>
      </w:r>
      <w:r>
        <w:rPr>
          <w:rFonts w:hint="eastAsia" w:hAnsi="宋体"/>
          <w:color w:val="auto"/>
          <w:highlight w:val="none"/>
        </w:rPr>
        <w:t>，且有（</w:t>
      </w:r>
      <w:r>
        <w:rPr>
          <w:rFonts w:hint="eastAsia" w:hAnsi="宋体"/>
          <w:b/>
          <w:bCs/>
          <w:color w:val="auto"/>
          <w:highlight w:val="none"/>
          <w:u w:val="single"/>
        </w:rPr>
        <w:t>平湖市政务服务管理办公室交易管理科/平湖市财政局政府采购监管科</w:t>
      </w:r>
      <w:r>
        <w:rPr>
          <w:rFonts w:hAnsi="宋体"/>
          <w:color w:val="auto"/>
          <w:highlight w:val="none"/>
          <w:u w:val="single"/>
        </w:rPr>
        <w:t>）</w:t>
      </w:r>
      <w:r>
        <w:rPr>
          <w:rFonts w:hAnsi="宋体"/>
          <w:color w:val="auto"/>
          <w:highlight w:val="none"/>
        </w:rPr>
        <w:t>进行监督</w:t>
      </w:r>
      <w:r>
        <w:rPr>
          <w:rFonts w:hint="eastAsia" w:hAnsi="宋体"/>
          <w:color w:val="auto"/>
          <w:highlight w:val="none"/>
        </w:rPr>
        <w:t>，</w:t>
      </w:r>
      <w:r>
        <w:rPr>
          <w:rFonts w:hAnsi="宋体"/>
          <w:color w:val="auto"/>
          <w:highlight w:val="none"/>
        </w:rPr>
        <w:t>投标人在评标过程中所进行的</w:t>
      </w:r>
      <w:r>
        <w:rPr>
          <w:rFonts w:hint="eastAsia" w:hAnsi="宋体"/>
          <w:color w:val="auto"/>
          <w:highlight w:val="none"/>
        </w:rPr>
        <w:t>试</w:t>
      </w:r>
      <w:r>
        <w:rPr>
          <w:rFonts w:hAnsi="宋体"/>
          <w:color w:val="auto"/>
          <w:highlight w:val="none"/>
        </w:rPr>
        <w:t>图影响评标结果的不公正活动，</w:t>
      </w:r>
      <w:r>
        <w:rPr>
          <w:rFonts w:hint="eastAsia" w:hAnsi="宋体"/>
          <w:color w:val="auto"/>
          <w:highlight w:val="none"/>
        </w:rPr>
        <w:t>将按有关法律法规处理</w:t>
      </w:r>
      <w:r>
        <w:rPr>
          <w:rFonts w:hAnsi="宋体"/>
          <w:color w:val="auto"/>
          <w:highlight w:val="none"/>
        </w:rPr>
        <w:t>。</w:t>
      </w:r>
    </w:p>
    <w:p>
      <w:pPr>
        <w:pStyle w:val="14"/>
        <w:snapToGrid w:val="0"/>
        <w:spacing w:beforeLines="0" w:afterLines="0" w:line="500" w:lineRule="exact"/>
        <w:ind w:firstLine="482" w:firstLineChars="200"/>
        <w:rPr>
          <w:rFonts w:hint="eastAsia" w:hAnsi="宋体"/>
          <w:b/>
          <w:bCs/>
          <w:color w:val="auto"/>
          <w:highlight w:val="none"/>
        </w:rPr>
      </w:pPr>
      <w:r>
        <w:rPr>
          <w:rFonts w:hAnsi="宋体"/>
          <w:b/>
          <w:bCs/>
          <w:color w:val="auto"/>
          <w:highlight w:val="none"/>
        </w:rPr>
        <w:t>六、定标</w:t>
      </w:r>
    </w:p>
    <w:p>
      <w:pPr>
        <w:pStyle w:val="14"/>
        <w:snapToGrid w:val="0"/>
        <w:spacing w:beforeLines="0" w:afterLines="0" w:line="500" w:lineRule="exact"/>
        <w:ind w:firstLine="482" w:firstLineChars="200"/>
        <w:rPr>
          <w:rFonts w:hint="eastAsia" w:hAnsi="宋体"/>
          <w:b/>
          <w:bCs/>
          <w:color w:val="auto"/>
          <w:highlight w:val="none"/>
        </w:rPr>
      </w:pPr>
      <w:r>
        <w:rPr>
          <w:rFonts w:hint="eastAsia" w:hAnsi="宋体"/>
          <w:b/>
          <w:bCs/>
          <w:color w:val="auto"/>
          <w:highlight w:val="none"/>
        </w:rPr>
        <w:t>确定中标人。</w:t>
      </w:r>
    </w:p>
    <w:p>
      <w:pPr>
        <w:snapToGrid w:val="0"/>
        <w:spacing w:line="50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评标委员会根据招标文件和有关规定，履行评标工作职责，以评标原则和评标办法为标准，全面衡量各投标人对招标文件的响应情况。评标委员会按照各投标单位的综合得分情况，确定中标候选人。评标委员会根据评标结果向采购人提交评标报告。</w:t>
      </w:r>
    </w:p>
    <w:p>
      <w:pPr>
        <w:snapToGrid w:val="0"/>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.采购代理机构在评标结束后</w:t>
      </w:r>
      <w:r>
        <w:rPr>
          <w:rFonts w:hint="eastAsia" w:ascii="宋体" w:hAnsi="宋体"/>
          <w:color w:val="auto"/>
          <w:sz w:val="24"/>
          <w:highlight w:val="none"/>
        </w:rPr>
        <w:t>2</w:t>
      </w:r>
      <w:r>
        <w:rPr>
          <w:rFonts w:ascii="宋体" w:hAnsi="宋体"/>
          <w:color w:val="auto"/>
          <w:sz w:val="24"/>
          <w:highlight w:val="none"/>
        </w:rPr>
        <w:t>个工作日内</w:t>
      </w:r>
      <w:r>
        <w:rPr>
          <w:rFonts w:hint="eastAsia" w:ascii="宋体" w:hAnsi="宋体"/>
          <w:color w:val="auto"/>
          <w:sz w:val="24"/>
          <w:highlight w:val="none"/>
        </w:rPr>
        <w:t>，</w:t>
      </w:r>
      <w:r>
        <w:rPr>
          <w:rFonts w:ascii="宋体" w:hAnsi="宋体"/>
          <w:color w:val="auto"/>
          <w:sz w:val="24"/>
          <w:highlight w:val="none"/>
        </w:rPr>
        <w:t>将评标报告交采购人确认</w:t>
      </w:r>
      <w:r>
        <w:rPr>
          <w:rFonts w:hint="eastAsia" w:ascii="宋体" w:hAnsi="宋体"/>
          <w:color w:val="auto"/>
          <w:sz w:val="24"/>
          <w:highlight w:val="none"/>
        </w:rPr>
        <w:t>。投标人对评标结果无异议的，采购人应在收到评标报告后5个工作日内，按照评标报告中推荐的中标候选供应商顺序确定中标供应商，对评标结果进行确认；在采购人对结果确认后，采购代理机构将在</w:t>
      </w:r>
      <w:r>
        <w:rPr>
          <w:rFonts w:ascii="宋体" w:hAnsi="宋体"/>
          <w:color w:val="auto"/>
          <w:sz w:val="24"/>
          <w:highlight w:val="none"/>
        </w:rPr>
        <w:t>发布招标公告的网站上</w:t>
      </w:r>
      <w:r>
        <w:rPr>
          <w:rFonts w:hint="eastAsia" w:ascii="宋体" w:hAnsi="宋体"/>
          <w:color w:val="auto"/>
          <w:sz w:val="24"/>
          <w:highlight w:val="none"/>
        </w:rPr>
        <w:t>公布中</w:t>
      </w:r>
      <w:r>
        <w:rPr>
          <w:rFonts w:ascii="宋体" w:hAnsi="宋体"/>
          <w:color w:val="auto"/>
          <w:sz w:val="24"/>
          <w:highlight w:val="none"/>
        </w:rPr>
        <w:t>标结果</w:t>
      </w:r>
      <w:r>
        <w:rPr>
          <w:rFonts w:hint="eastAsia" w:ascii="宋体" w:hAnsi="宋体"/>
          <w:color w:val="auto"/>
          <w:sz w:val="24"/>
          <w:highlight w:val="none"/>
        </w:rPr>
        <w:t>公告</w:t>
      </w:r>
      <w:r>
        <w:rPr>
          <w:rFonts w:ascii="宋体" w:hAnsi="宋体"/>
          <w:color w:val="auto"/>
          <w:sz w:val="24"/>
          <w:highlight w:val="none"/>
        </w:rPr>
        <w:t>。</w:t>
      </w:r>
    </w:p>
    <w:p>
      <w:pPr>
        <w:snapToGrid w:val="0"/>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在公告期内查实中标人有违反有关法律法规和本项目招标文件规定和要求的，则取消该投标人的中标资格。</w:t>
      </w:r>
    </w:p>
    <w:p>
      <w:pPr>
        <w:snapToGrid w:val="0"/>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4. 在公告中标结果的同时，</w:t>
      </w:r>
      <w:r>
        <w:rPr>
          <w:rFonts w:ascii="宋体" w:hAnsi="宋体"/>
          <w:color w:val="auto"/>
          <w:sz w:val="24"/>
          <w:highlight w:val="none"/>
        </w:rPr>
        <w:t>采购代理机构</w:t>
      </w:r>
      <w:r>
        <w:rPr>
          <w:rFonts w:hint="eastAsia" w:ascii="宋体" w:hAnsi="宋体"/>
          <w:color w:val="auto"/>
          <w:sz w:val="24"/>
          <w:highlight w:val="none"/>
        </w:rPr>
        <w:t>向中标人</w:t>
      </w:r>
      <w:r>
        <w:rPr>
          <w:rFonts w:ascii="宋体" w:hAnsi="宋体"/>
          <w:color w:val="auto"/>
          <w:sz w:val="24"/>
          <w:highlight w:val="none"/>
        </w:rPr>
        <w:t>发出《中标通知书》</w:t>
      </w:r>
      <w:r>
        <w:rPr>
          <w:rFonts w:hint="eastAsia" w:ascii="宋体" w:hAnsi="宋体"/>
          <w:color w:val="auto"/>
          <w:sz w:val="24"/>
          <w:highlight w:val="none"/>
        </w:rPr>
        <w:t>。</w:t>
      </w:r>
    </w:p>
    <w:p>
      <w:pPr>
        <w:pStyle w:val="14"/>
        <w:snapToGrid w:val="0"/>
        <w:spacing w:beforeLines="0" w:afterLines="0" w:line="520" w:lineRule="exact"/>
        <w:ind w:firstLine="482" w:firstLineChars="200"/>
        <w:outlineLvl w:val="1"/>
        <w:rPr>
          <w:rFonts w:hint="eastAsia" w:hAnsi="宋体"/>
          <w:b/>
          <w:color w:val="auto"/>
          <w:highlight w:val="none"/>
        </w:rPr>
      </w:pPr>
      <w:r>
        <w:rPr>
          <w:rFonts w:hAnsi="宋体"/>
          <w:b/>
          <w:color w:val="auto"/>
          <w:highlight w:val="none"/>
        </w:rPr>
        <w:t>七、合同授予</w:t>
      </w:r>
    </w:p>
    <w:p>
      <w:pPr>
        <w:snapToGrid w:val="0"/>
        <w:spacing w:line="520" w:lineRule="exact"/>
        <w:ind w:firstLine="480" w:firstLineChars="200"/>
        <w:rPr>
          <w:rFonts w:hint="eastAsia" w:ascii="宋体" w:hAnsi="宋体"/>
          <w:color w:val="auto"/>
          <w:sz w:val="24"/>
          <w:highlight w:val="none"/>
        </w:rPr>
      </w:pPr>
      <w:r>
        <w:rPr>
          <w:rFonts w:ascii="宋体" w:hAnsi="宋体"/>
          <w:color w:val="auto"/>
          <w:sz w:val="24"/>
          <w:highlight w:val="none"/>
        </w:rPr>
        <w:t>1.采购人与中标人应当在《中标通知书》发出之日起30日内签订政府采购合同。同时，采购代理机构对合同内容进行审查，如发现与采购结果和投标承诺内容不一致的，应予以纠正。</w:t>
      </w:r>
    </w:p>
    <w:p>
      <w:pPr>
        <w:snapToGrid w:val="0"/>
        <w:spacing w:line="520" w:lineRule="exact"/>
        <w:ind w:firstLine="480" w:firstLineChars="200"/>
        <w:rPr>
          <w:rFonts w:hint="eastAsia" w:hAnsi="宋体"/>
          <w:color w:val="auto"/>
          <w:sz w:val="24"/>
          <w:highlight w:val="none"/>
        </w:rPr>
      </w:pPr>
      <w:r>
        <w:rPr>
          <w:rFonts w:ascii="宋体" w:hAnsi="宋体"/>
          <w:color w:val="auto"/>
          <w:sz w:val="24"/>
          <w:highlight w:val="none"/>
        </w:rPr>
        <w:t>2.中标人拖延、拒签合同的，将取消中标资格。</w:t>
      </w:r>
      <w:r>
        <w:rPr>
          <w:rFonts w:hint="eastAsia" w:ascii="宋体" w:hAnsi="宋体"/>
          <w:color w:val="auto"/>
          <w:sz w:val="24"/>
          <w:highlight w:val="none"/>
        </w:rPr>
        <w:t>中标供应商在接到《中标通知书》后，违反采购文件有关规定和要求，不履行投标承诺，在规定时间内拒签合同或放弃中标的，则取消该投标人的中标资格。</w:t>
      </w:r>
    </w:p>
    <w:p>
      <w:pPr>
        <w:rPr>
          <w:color w:val="auto"/>
          <w:highlight w:val="none"/>
        </w:rPr>
      </w:pPr>
      <w:r>
        <w:rPr>
          <w:color w:val="auto"/>
          <w:highlight w:val="none"/>
        </w:rPr>
        <w:br w:type="page"/>
      </w:r>
    </w:p>
    <w:p>
      <w:pPr>
        <w:pStyle w:val="2"/>
        <w:numPr>
          <w:ilvl w:val="0"/>
          <w:numId w:val="4"/>
        </w:numPr>
        <w:jc w:val="center"/>
        <w:rPr>
          <w:color w:val="auto"/>
          <w:highlight w:val="none"/>
        </w:rPr>
      </w:pPr>
      <w:r>
        <w:rPr>
          <w:color w:val="auto"/>
          <w:highlight w:val="none"/>
        </w:rPr>
        <w:t>评标办法及评分标准</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为公正、公平、科学地选择中标人，根据《中华人民共和国政府采购法》等有关法律法规的规定，并结合本项目的实际，制定本办法。</w:t>
      </w:r>
    </w:p>
    <w:p>
      <w:pPr>
        <w:spacing w:line="360" w:lineRule="auto"/>
        <w:ind w:firstLine="480" w:firstLineChars="200"/>
        <w:rPr>
          <w:rFonts w:hint="eastAsia" w:ascii="宋体" w:hAnsi="宋体"/>
          <w:bCs/>
          <w:color w:val="auto"/>
          <w:sz w:val="24"/>
          <w:highlight w:val="none"/>
        </w:rPr>
      </w:pPr>
      <w:r>
        <w:rPr>
          <w:rFonts w:ascii="宋体" w:hAnsi="宋体"/>
          <w:color w:val="auto"/>
          <w:sz w:val="24"/>
          <w:highlight w:val="none"/>
        </w:rPr>
        <w:t>本办法适用于</w:t>
      </w:r>
      <w:r>
        <w:rPr>
          <w:rFonts w:hint="eastAsia" w:ascii="宋体" w:hAnsi="宋体"/>
          <w:color w:val="auto"/>
          <w:sz w:val="24"/>
          <w:highlight w:val="none"/>
          <w:u w:val="single"/>
        </w:rPr>
        <w:t xml:space="preserve"> 数字平湖建设项目（智慧城建）</w:t>
      </w:r>
      <w:r>
        <w:rPr>
          <w:rFonts w:hint="eastAsia" w:ascii="宋体" w:hAnsi="宋体"/>
          <w:bCs/>
          <w:color w:val="auto"/>
          <w:sz w:val="24"/>
          <w:highlight w:val="none"/>
          <w:u w:val="single"/>
        </w:rPr>
        <w:t xml:space="preserve"> </w:t>
      </w:r>
      <w:r>
        <w:rPr>
          <w:rFonts w:ascii="宋体" w:hAnsi="宋体"/>
          <w:bCs/>
          <w:color w:val="auto"/>
          <w:sz w:val="24"/>
          <w:highlight w:val="none"/>
        </w:rPr>
        <w:t>的评标。</w:t>
      </w:r>
    </w:p>
    <w:p>
      <w:pPr>
        <w:spacing w:line="500" w:lineRule="exact"/>
        <w:ind w:firstLine="551" w:firstLineChars="196"/>
        <w:rPr>
          <w:rFonts w:hint="eastAsia" w:ascii="宋体" w:hAnsi="宋体" w:cs="宋体"/>
          <w:b/>
          <w:color w:val="auto"/>
          <w:sz w:val="28"/>
          <w:szCs w:val="28"/>
          <w:highlight w:val="none"/>
        </w:rPr>
      </w:pPr>
      <w:r>
        <w:rPr>
          <w:rFonts w:hint="eastAsia" w:ascii="宋体" w:hAnsi="宋体" w:cs="宋体"/>
          <w:b/>
          <w:color w:val="auto"/>
          <w:sz w:val="28"/>
          <w:szCs w:val="28"/>
          <w:highlight w:val="none"/>
        </w:rPr>
        <w:t>一、总则</w:t>
      </w:r>
    </w:p>
    <w:p>
      <w:pPr>
        <w:spacing w:line="500" w:lineRule="exact"/>
        <w:ind w:firstLine="480"/>
        <w:jc w:val="left"/>
        <w:rPr>
          <w:rFonts w:hint="eastAsia" w:ascii="宋体" w:hAnsi="宋体" w:cs="宋体"/>
          <w:color w:val="auto"/>
          <w:sz w:val="24"/>
          <w:highlight w:val="none"/>
        </w:rPr>
      </w:pPr>
      <w:r>
        <w:rPr>
          <w:rFonts w:hint="eastAsia" w:ascii="宋体" w:hAnsi="宋体" w:cs="宋体"/>
          <w:color w:val="auto"/>
          <w:sz w:val="24"/>
          <w:highlight w:val="none"/>
        </w:rPr>
        <w:t>1、本次评标采用综合评分法，总分为100分，其中报价分10分、技术商务资信分90分。合格投标人的评标得分为各部分汇总得分，中标候选资格按评标得分由高到低顺序排列，得分相同的，按投标报价由低到高顺序排列；得分且投标报价相同的，按技术得分由高到低顺序排列,仍不能分出前后的，抽签确定中标人。排名第一的投标人为第一中标候选人，排名第二的投标人为第二候补中标候选人，排名第三的投标人为第三候补中标候选人。中标人拒绝与采购人签订合同的，采购人可以按照评审报告推荐的中标候选人名单顺序，确定下一候选人为中标人，也可以重新开展政府采购活动。评分过程中采用四舍五入法，并保留小数2位。</w:t>
      </w:r>
    </w:p>
    <w:p>
      <w:pPr>
        <w:spacing w:line="500" w:lineRule="exact"/>
        <w:ind w:firstLine="480"/>
        <w:jc w:val="left"/>
        <w:rPr>
          <w:rFonts w:hint="eastAsia" w:ascii="宋体" w:hAnsi="宋体" w:cs="宋体"/>
          <w:color w:val="auto"/>
          <w:sz w:val="24"/>
          <w:highlight w:val="none"/>
        </w:rPr>
      </w:pPr>
      <w:r>
        <w:rPr>
          <w:rFonts w:hint="eastAsia" w:ascii="宋体" w:hAnsi="宋体" w:cs="宋体"/>
          <w:color w:val="auto"/>
          <w:sz w:val="24"/>
          <w:highlight w:val="none"/>
        </w:rPr>
        <w:t xml:space="preserve">2、投标人的投标报价不得超过采购人设定的上限价。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p>
    <w:p>
      <w:pPr>
        <w:spacing w:line="500" w:lineRule="exact"/>
        <w:ind w:firstLine="480"/>
        <w:jc w:val="left"/>
        <w:rPr>
          <w:rFonts w:hint="eastAsia" w:ascii="宋体" w:hAnsi="宋体" w:cs="宋体"/>
          <w:color w:val="auto"/>
          <w:sz w:val="24"/>
          <w:highlight w:val="none"/>
        </w:rPr>
      </w:pPr>
      <w:r>
        <w:rPr>
          <w:rFonts w:hint="eastAsia" w:ascii="宋体" w:hAnsi="宋体" w:cs="宋体"/>
          <w:color w:val="auto"/>
          <w:sz w:val="24"/>
          <w:highlight w:val="none"/>
        </w:rPr>
        <w:t>3、投标人评标综合得分=报价分+技术商务资信分。</w:t>
      </w:r>
    </w:p>
    <w:p>
      <w:pPr>
        <w:spacing w:line="500" w:lineRule="exact"/>
        <w:ind w:firstLine="480"/>
        <w:jc w:val="left"/>
        <w:rPr>
          <w:rFonts w:hint="eastAsia" w:ascii="宋体" w:hAnsi="宋体" w:cs="宋体"/>
          <w:b/>
          <w:color w:val="auto"/>
          <w:sz w:val="28"/>
          <w:szCs w:val="28"/>
          <w:highlight w:val="none"/>
        </w:rPr>
      </w:pPr>
      <w:r>
        <w:rPr>
          <w:rFonts w:hint="eastAsia" w:ascii="宋体" w:hAnsi="宋体" w:cs="宋体"/>
          <w:b/>
          <w:color w:val="auto"/>
          <w:sz w:val="28"/>
          <w:szCs w:val="28"/>
          <w:highlight w:val="none"/>
        </w:rPr>
        <w:t>二、评标内容及标准</w:t>
      </w:r>
    </w:p>
    <w:p>
      <w:pPr>
        <w:rPr>
          <w:color w:val="auto"/>
          <w:highlight w:val="none"/>
        </w:rPr>
      </w:pPr>
    </w:p>
    <w:tbl>
      <w:tblPr>
        <w:tblStyle w:val="23"/>
        <w:tblW w:w="8980" w:type="dxa"/>
        <w:tblInd w:w="98" w:type="dxa"/>
        <w:tblLayout w:type="autofit"/>
        <w:tblCellMar>
          <w:top w:w="0" w:type="dxa"/>
          <w:left w:w="108" w:type="dxa"/>
          <w:bottom w:w="0" w:type="dxa"/>
          <w:right w:w="108" w:type="dxa"/>
        </w:tblCellMar>
      </w:tblPr>
      <w:tblGrid>
        <w:gridCol w:w="1656"/>
        <w:gridCol w:w="6395"/>
        <w:gridCol w:w="929"/>
      </w:tblGrid>
      <w:tr>
        <w:tblPrEx>
          <w:tblCellMar>
            <w:top w:w="0" w:type="dxa"/>
            <w:left w:w="108" w:type="dxa"/>
            <w:bottom w:w="0" w:type="dxa"/>
            <w:right w:w="108" w:type="dxa"/>
          </w:tblCellMar>
        </w:tblPrEx>
        <w:trPr>
          <w:trHeight w:val="30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项目</w:t>
            </w:r>
          </w:p>
        </w:tc>
        <w:tc>
          <w:tcPr>
            <w:tcW w:w="6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评分标准</w:t>
            </w:r>
          </w:p>
        </w:tc>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分值</w:t>
            </w:r>
          </w:p>
        </w:tc>
      </w:tr>
      <w:tr>
        <w:tblPrEx>
          <w:tblCellMar>
            <w:top w:w="0" w:type="dxa"/>
            <w:left w:w="108" w:type="dxa"/>
            <w:bottom w:w="0" w:type="dxa"/>
            <w:right w:w="108" w:type="dxa"/>
          </w:tblCellMar>
        </w:tblPrEx>
        <w:trPr>
          <w:trHeight w:val="120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价格分</w:t>
            </w:r>
          </w:p>
        </w:tc>
        <w:tc>
          <w:tcPr>
            <w:tcW w:w="6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采用低价优先法计算，即以满足招标文件要求且价格最低的投标报价为评标基准价，其价格分为满分。其他投标人的价格分统一按照下列公式计算：投标报价得分=（评标基准价/投标报价）×10×100%（四舍五入，保留两位小数）</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0-10分</w:t>
            </w:r>
          </w:p>
        </w:tc>
      </w:tr>
      <w:tr>
        <w:tblPrEx>
          <w:tblCellMar>
            <w:top w:w="0" w:type="dxa"/>
            <w:left w:w="108" w:type="dxa"/>
            <w:bottom w:w="0" w:type="dxa"/>
            <w:right w:w="108" w:type="dxa"/>
          </w:tblCellMar>
        </w:tblPrEx>
        <w:trPr>
          <w:trHeight w:val="300" w:hRule="atLeast"/>
        </w:trPr>
        <w:tc>
          <w:tcPr>
            <w:tcW w:w="8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技术分（78分）</w:t>
            </w:r>
          </w:p>
        </w:tc>
      </w:tr>
      <w:tr>
        <w:tblPrEx>
          <w:tblCellMar>
            <w:top w:w="0" w:type="dxa"/>
            <w:left w:w="108" w:type="dxa"/>
            <w:bottom w:w="0" w:type="dxa"/>
            <w:right w:w="108" w:type="dxa"/>
          </w:tblCellMar>
        </w:tblPrEx>
        <w:trPr>
          <w:trHeight w:val="90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项目需求理解</w:t>
            </w:r>
          </w:p>
        </w:tc>
        <w:tc>
          <w:tcPr>
            <w:tcW w:w="6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根据投标人对本项目背景、业务现状及分析、内容的理解情况进行打分。根据项目需求理解符合本项目建设要求，业务现状调研清晰，建设内容理解深刻进行打分（评分范围：5，4，3，2，1，0）。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0-5分</w:t>
            </w:r>
          </w:p>
        </w:tc>
      </w:tr>
      <w:tr>
        <w:tblPrEx>
          <w:tblCellMar>
            <w:top w:w="0" w:type="dxa"/>
            <w:left w:w="108" w:type="dxa"/>
            <w:bottom w:w="0" w:type="dxa"/>
            <w:right w:w="108" w:type="dxa"/>
          </w:tblCellMar>
        </w:tblPrEx>
        <w:trPr>
          <w:trHeight w:val="120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总体架构方案</w:t>
            </w:r>
          </w:p>
        </w:tc>
        <w:tc>
          <w:tcPr>
            <w:tcW w:w="6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根据投标人提供的针对本项目的应用建设目标、平台架构、安全设计、市级通用底座复用性等总体架构方案进行打分。根据项目建设目标是否明确，平台架构合理进行打分。（评分范围：6，5，4，3，2，1，0）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0-6分</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模型开发方案</w:t>
            </w:r>
          </w:p>
        </w:tc>
        <w:tc>
          <w:tcPr>
            <w:tcW w:w="6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提供公用化的模型开发平台，根据是否快速模型算法开发，以可视化配置方式构建智能体方案，进行打分。（评分范围：5，4，3，2，1，0）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0-5分</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应用开发方案</w:t>
            </w:r>
          </w:p>
        </w:tc>
        <w:tc>
          <w:tcPr>
            <w:tcW w:w="6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根据投标人提供的应用开发方案，根据是否以快捷开发、降低开发成本并便于维护的角度进行打分。（评分范围：5，4，3，2，1，0）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0-5分</w:t>
            </w:r>
          </w:p>
        </w:tc>
      </w:tr>
      <w:tr>
        <w:tblPrEx>
          <w:tblCellMar>
            <w:top w:w="0" w:type="dxa"/>
            <w:left w:w="108" w:type="dxa"/>
            <w:bottom w:w="0" w:type="dxa"/>
            <w:right w:w="108" w:type="dxa"/>
          </w:tblCellMar>
        </w:tblPrEx>
        <w:trPr>
          <w:trHeight w:val="60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实施方案</w:t>
            </w:r>
          </w:p>
        </w:tc>
        <w:tc>
          <w:tcPr>
            <w:tcW w:w="6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根据投标人提供的项目实施计划、项目管理方案、工期及具体措施的方案进行打分。（评分范围：5，4，3，2，1，0）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0-5分</w:t>
            </w:r>
          </w:p>
        </w:tc>
      </w:tr>
      <w:tr>
        <w:tblPrEx>
          <w:tblCellMar>
            <w:top w:w="0" w:type="dxa"/>
            <w:left w:w="108" w:type="dxa"/>
            <w:bottom w:w="0" w:type="dxa"/>
            <w:right w:w="108" w:type="dxa"/>
          </w:tblCellMar>
        </w:tblPrEx>
        <w:trPr>
          <w:trHeight w:val="90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对接方案</w:t>
            </w:r>
          </w:p>
        </w:tc>
        <w:tc>
          <w:tcPr>
            <w:tcW w:w="6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根据投标人提供的针对本项目的对接方案（包括与平湖市公共数据平台，平湖市感智汇平台进行对接）进行打分。（评分范围：5，4，3，2，1，0）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0-5分</w:t>
            </w:r>
          </w:p>
        </w:tc>
      </w:tr>
      <w:tr>
        <w:tblPrEx>
          <w:tblCellMar>
            <w:top w:w="0" w:type="dxa"/>
            <w:left w:w="108" w:type="dxa"/>
            <w:bottom w:w="0" w:type="dxa"/>
            <w:right w:w="108" w:type="dxa"/>
          </w:tblCellMar>
        </w:tblPrEx>
        <w:trPr>
          <w:trHeight w:val="90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质量保障方案</w:t>
            </w:r>
          </w:p>
        </w:tc>
        <w:tc>
          <w:tcPr>
            <w:tcW w:w="6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根据投标人提供的针对本项目建设质量目标、质量保证措施、服务保密承诺、服务质量等内容的质量保障方案进行打分。（评分范围：5，4，3，2，1，0）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0-5分</w:t>
            </w:r>
          </w:p>
        </w:tc>
      </w:tr>
      <w:tr>
        <w:tblPrEx>
          <w:tblCellMar>
            <w:top w:w="0" w:type="dxa"/>
            <w:left w:w="108" w:type="dxa"/>
            <w:bottom w:w="0" w:type="dxa"/>
            <w:right w:w="108" w:type="dxa"/>
          </w:tblCellMar>
        </w:tblPrEx>
        <w:trPr>
          <w:trHeight w:val="120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售后服务</w:t>
            </w:r>
          </w:p>
        </w:tc>
        <w:tc>
          <w:tcPr>
            <w:tcW w:w="6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根据供应商提供的售后服务方案、售后服务体系、售后服务承诺、服务响应时间、备品规划、后续技术支持和维护能力，解决问题所采取的措施等的全面性、可行性等情况打分。（评分范围：4，3，2，1，0）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0-4分</w:t>
            </w:r>
          </w:p>
        </w:tc>
      </w:tr>
      <w:tr>
        <w:tblPrEx>
          <w:tblCellMar>
            <w:top w:w="0" w:type="dxa"/>
            <w:left w:w="108" w:type="dxa"/>
            <w:bottom w:w="0" w:type="dxa"/>
            <w:right w:w="108" w:type="dxa"/>
          </w:tblCellMar>
        </w:tblPrEx>
        <w:trPr>
          <w:trHeight w:val="9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培训方案</w:t>
            </w:r>
          </w:p>
        </w:tc>
        <w:tc>
          <w:tcPr>
            <w:tcW w:w="6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根据投标人提供的培训方案（包括培训的具体内容、培训地点、培训方案、培训课程计划）进行打分。（评分范围：4，3，2，1，0）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0-4分</w:t>
            </w:r>
          </w:p>
        </w:tc>
      </w:tr>
      <w:tr>
        <w:tblPrEx>
          <w:tblCellMar>
            <w:top w:w="0" w:type="dxa"/>
            <w:left w:w="108" w:type="dxa"/>
            <w:bottom w:w="0" w:type="dxa"/>
            <w:right w:w="108" w:type="dxa"/>
          </w:tblCellMar>
        </w:tblPrEx>
        <w:trPr>
          <w:trHeight w:val="60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应急方案</w:t>
            </w:r>
          </w:p>
        </w:tc>
        <w:tc>
          <w:tcPr>
            <w:tcW w:w="6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针对本项目基本情况，提供先进、具体、完整、可行的应急响应方案，根据方案进行打分。（评分范围：4，3，2，1，0）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0-4分</w:t>
            </w:r>
          </w:p>
        </w:tc>
      </w:tr>
      <w:tr>
        <w:tblPrEx>
          <w:tblCellMar>
            <w:top w:w="0" w:type="dxa"/>
            <w:left w:w="108" w:type="dxa"/>
            <w:bottom w:w="0" w:type="dxa"/>
            <w:right w:w="108" w:type="dxa"/>
          </w:tblCellMar>
        </w:tblPrEx>
        <w:trPr>
          <w:trHeight w:val="600" w:hRule="atLeast"/>
        </w:trPr>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人员配置</w:t>
            </w:r>
          </w:p>
        </w:tc>
        <w:tc>
          <w:tcPr>
            <w:tcW w:w="6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1.拟投入本项目的项目负责人具有高级系统分析师证书或电子信息类专业中级及以上工程师证书的得2分。</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0-10分</w:t>
            </w:r>
          </w:p>
        </w:tc>
      </w:tr>
      <w:tr>
        <w:tblPrEx>
          <w:tblCellMar>
            <w:top w:w="0" w:type="dxa"/>
            <w:left w:w="108" w:type="dxa"/>
            <w:bottom w:w="0" w:type="dxa"/>
            <w:right w:w="108" w:type="dxa"/>
          </w:tblCellMar>
        </w:tblPrEx>
        <w:trPr>
          <w:trHeight w:val="600" w:hRule="atLeast"/>
        </w:trPr>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4"/>
                <w:highlight w:val="none"/>
              </w:rPr>
            </w:pPr>
          </w:p>
        </w:tc>
        <w:tc>
          <w:tcPr>
            <w:tcW w:w="6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2.拟投入本项目的项目团队人员中 (项目负责人除外) ，具有电子信息类专业中级及以上工程师证书的，得2分。</w:t>
            </w: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900" w:hRule="atLeast"/>
        </w:trPr>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4"/>
                <w:highlight w:val="none"/>
              </w:rPr>
            </w:pPr>
          </w:p>
        </w:tc>
        <w:tc>
          <w:tcPr>
            <w:tcW w:w="6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3.拟投入本项目的项目团队人员中 (项目负责人除外)，驻场团队成员超过8个人（包含8人）驻场的，得6分；驻场团队成员5-7个人的，得4分；驻场团队成员3-4个人的，得2分；其余不得分。</w:t>
            </w: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900" w:hRule="atLeast"/>
        </w:trPr>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4"/>
                <w:highlight w:val="none"/>
              </w:rPr>
            </w:pPr>
          </w:p>
        </w:tc>
        <w:tc>
          <w:tcPr>
            <w:tcW w:w="6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注：项目负责人和项目成员的证明材料需同时提供证书复印件加盖投标单位公章、在本单位缴纳的近连续3个月的社保缴纳证明材料，缺一不可。未提供或提供的不符合要求的不得分。</w:t>
            </w: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1500" w:hRule="atLeast"/>
        </w:trPr>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功能演示</w:t>
            </w:r>
          </w:p>
        </w:tc>
        <w:tc>
          <w:tcPr>
            <w:tcW w:w="6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投标人根据要求对以下模块功能进行视频演示，评委根据演示情况进行综合打分。提供系统演示或DEMO演示的按演示实际效果打分，最高得20分；以PPT或静态图片演示的，最高得12分，未进行视频演示不得分，演示时间不超过20分钟。（政采云平台在线发起，投标人无须到达现场）</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0-20分</w:t>
            </w:r>
          </w:p>
        </w:tc>
      </w:tr>
      <w:tr>
        <w:tblPrEx>
          <w:tblCellMar>
            <w:top w:w="0" w:type="dxa"/>
            <w:left w:w="108" w:type="dxa"/>
            <w:bottom w:w="0" w:type="dxa"/>
            <w:right w:w="108" w:type="dxa"/>
          </w:tblCellMar>
        </w:tblPrEx>
        <w:trPr>
          <w:trHeight w:val="900" w:hRule="atLeast"/>
        </w:trPr>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4"/>
                <w:highlight w:val="none"/>
              </w:rPr>
            </w:pPr>
          </w:p>
        </w:tc>
        <w:tc>
          <w:tcPr>
            <w:tcW w:w="6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1.感知设备接入管理平台演示：提供物联感知设备与感知监测中心数据对接配置进行演示，包含不限于视频配置接入、物联感知设备配置接入。（评分范围：</w:t>
            </w: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4，3，2，1，0）</w:t>
            </w: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10" w:hRule="atLeast"/>
        </w:trPr>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4"/>
                <w:highlight w:val="none"/>
              </w:rPr>
            </w:pPr>
          </w:p>
        </w:tc>
        <w:tc>
          <w:tcPr>
            <w:tcW w:w="6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2.湖仓一体化演示：演示数据的管理、处理和权限配置等操作，演示虚拟数仓创建，支持多计算空间管理，不同空间用户隔离的数据隔离展示。（评分范围：</w:t>
            </w: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4，3，2，1，0）</w:t>
            </w: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800" w:hRule="atLeast"/>
        </w:trPr>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4"/>
                <w:highlight w:val="none"/>
              </w:rPr>
            </w:pPr>
          </w:p>
        </w:tc>
        <w:tc>
          <w:tcPr>
            <w:tcW w:w="6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3.驾驶舱管理后台演示：</w:t>
            </w:r>
          </w:p>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持区划配置功能。包含从行政区划维度，对不同的区划配置驾驶舱(区县、街镇、社区、小区)。同时支持外链跳转外部驾驶舱；支持根据不同组织、部门对驾驶舱的不同需求，支持为不同部门单独配置驾驶舱，包括驾驶舱标题、地图中心点、指标项。支持在区划、项目的天地图中对重点区域进行打点、描边标注。支持在项目的三维模型中对重点区域进行打点。支持为点位配置交互逻辑，如查看实时监控、查看点位信息、跳转外链地址。支持为地图中的点位设置不同类型。（评分范围：</w:t>
            </w: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4，3，2，1，0）</w:t>
            </w: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2012" w:hRule="atLeast"/>
        </w:trPr>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4"/>
                <w:highlight w:val="none"/>
              </w:rPr>
            </w:pPr>
          </w:p>
        </w:tc>
        <w:tc>
          <w:tcPr>
            <w:tcW w:w="6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业务一张图演示</w:t>
            </w:r>
          </w:p>
          <w:p>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cs="宋体"/>
                <w:color w:val="auto"/>
                <w:kern w:val="0"/>
                <w:sz w:val="24"/>
                <w:highlight w:val="none"/>
                <w:lang w:bidi="ar"/>
              </w:rPr>
              <w:t>支持展示燃气安全、园林管理、建筑业管理模块功能。实现三方综合态势展示，同时针对燃气安全、园林管理、建筑业管理模块综合指标（包含不限于燃气管道、瓶装气、加气站等基础设施的地理分布、燃气企业、从业人员、场站数、建成区绿地率、绿化覆盖率、人均公园绿地面积、公园服务半径覆盖率等；园林共建及增长展示、扬尘、机械设备、人员等管理情况）功能进行综合演示。（评分范围：</w:t>
            </w: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4，3，2，1，0）</w:t>
            </w: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00" w:hRule="atLeast"/>
        </w:trPr>
        <w:tc>
          <w:tcPr>
            <w:tcW w:w="8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商务资信及其他分（12分</w:t>
            </w:r>
            <w:r>
              <w:rPr>
                <w:rStyle w:val="35"/>
                <w:rFonts w:hint="default"/>
                <w:color w:val="auto"/>
                <w:highlight w:val="none"/>
                <w:lang w:bidi="ar"/>
              </w:rPr>
              <w:t>）</w:t>
            </w:r>
          </w:p>
        </w:tc>
      </w:tr>
      <w:tr>
        <w:tblPrEx>
          <w:tblCellMar>
            <w:top w:w="0" w:type="dxa"/>
            <w:left w:w="108" w:type="dxa"/>
            <w:bottom w:w="0" w:type="dxa"/>
            <w:right w:w="108" w:type="dxa"/>
          </w:tblCellMar>
        </w:tblPrEx>
        <w:trPr>
          <w:trHeight w:val="1500" w:hRule="atLeast"/>
        </w:trPr>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企业实力</w:t>
            </w:r>
          </w:p>
        </w:tc>
        <w:tc>
          <w:tcPr>
            <w:tcW w:w="6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投标人具有ISO9001质量管理体系认证证书、ISO20000信息技术服务管理体系认证、ISO27001信息安全管理体系认证证书的，每具备一个得1分，最高得3分。（须提供以上有效证书扫描件加盖投标人公章及证书在全国认证认可信息公共服务平台上证书状态为“有效”的查询结果网页截图打印件加盖投标人公章，否则不得分）</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0-7分</w:t>
            </w:r>
          </w:p>
        </w:tc>
      </w:tr>
      <w:tr>
        <w:tblPrEx>
          <w:tblCellMar>
            <w:top w:w="0" w:type="dxa"/>
            <w:left w:w="108" w:type="dxa"/>
            <w:bottom w:w="0" w:type="dxa"/>
            <w:right w:w="108" w:type="dxa"/>
          </w:tblCellMar>
        </w:tblPrEx>
        <w:trPr>
          <w:trHeight w:val="900" w:hRule="atLeast"/>
        </w:trPr>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4"/>
                <w:highlight w:val="none"/>
              </w:rPr>
            </w:pPr>
          </w:p>
        </w:tc>
        <w:tc>
          <w:tcPr>
            <w:tcW w:w="6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2．投标人具有CMMI3及以上证书的，得2分；投标人具有ITSS3级及以上证书的，得2分。（以上证书须提供证书复印件，不提供不得分。）</w:t>
            </w: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90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开发经验证明</w:t>
            </w:r>
          </w:p>
        </w:tc>
        <w:tc>
          <w:tcPr>
            <w:tcW w:w="6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投标人具备由中华人民共和国国家版权局颁发的，与本项目相关性的《计算机软件著作权登记证书》，提供1个证书得2分，本项最高得4分。（须提供证书复印件，不提供不得分）</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0-4分</w:t>
            </w:r>
          </w:p>
        </w:tc>
      </w:tr>
      <w:tr>
        <w:tblPrEx>
          <w:tblCellMar>
            <w:top w:w="0" w:type="dxa"/>
            <w:left w:w="108" w:type="dxa"/>
            <w:bottom w:w="0" w:type="dxa"/>
            <w:right w:w="108" w:type="dxa"/>
          </w:tblCellMar>
        </w:tblPrEx>
        <w:trPr>
          <w:trHeight w:val="90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业绩</w:t>
            </w:r>
          </w:p>
        </w:tc>
        <w:tc>
          <w:tcPr>
            <w:tcW w:w="6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投标人提供自2022年1月1日（以合同签订时间为准）以来承担过同类项目业绩的每个得1分，最高得1分（须提供合同复印件等实例证明，不提供不得分）</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0-1分</w:t>
            </w:r>
          </w:p>
        </w:tc>
      </w:tr>
    </w:tbl>
    <w:p>
      <w:pPr>
        <w:spacing w:line="360" w:lineRule="auto"/>
        <w:jc w:val="center"/>
        <w:rPr>
          <w:color w:val="auto"/>
          <w:highlight w:val="none"/>
        </w:rPr>
      </w:pPr>
      <w:r>
        <w:rPr>
          <w:color w:val="auto"/>
          <w:highlight w:val="none"/>
        </w:rPr>
        <w:br w:type="page"/>
      </w:r>
    </w:p>
    <w:p>
      <w:pPr>
        <w:pStyle w:val="2"/>
        <w:spacing w:line="360" w:lineRule="auto"/>
        <w:jc w:val="center"/>
        <w:rPr>
          <w:color w:val="auto"/>
          <w:highlight w:val="none"/>
        </w:rPr>
      </w:pPr>
      <w:r>
        <w:rPr>
          <w:color w:val="auto"/>
          <w:highlight w:val="none"/>
        </w:rPr>
        <w:t>第</w:t>
      </w:r>
      <w:r>
        <w:rPr>
          <w:rFonts w:hint="eastAsia"/>
          <w:color w:val="auto"/>
          <w:highlight w:val="none"/>
        </w:rPr>
        <w:t>五</w:t>
      </w:r>
      <w:r>
        <w:rPr>
          <w:color w:val="auto"/>
          <w:highlight w:val="none"/>
        </w:rPr>
        <w:t xml:space="preserve">章  </w:t>
      </w:r>
      <w:r>
        <w:rPr>
          <w:rFonts w:hint="eastAsia"/>
          <w:color w:val="auto"/>
          <w:highlight w:val="none"/>
        </w:rPr>
        <w:t>平湖市政府采购合同（指引）</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甲方（采购人）：平湖市政务服务管理办公室</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乙方（供应商）：</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丙方（使用单位）：平湖市住房和城乡建设局</w:t>
      </w:r>
    </w:p>
    <w:p>
      <w:pPr>
        <w:pStyle w:val="14"/>
        <w:snapToGrid w:val="0"/>
        <w:spacing w:beforeLines="0" w:afterLines="0" w:line="360" w:lineRule="auto"/>
        <w:rPr>
          <w:rFonts w:hint="eastAsia" w:hAnsi="宋体" w:cs="宋体"/>
          <w:color w:val="auto"/>
          <w:highlight w:val="none"/>
        </w:rPr>
      </w:pPr>
      <w:r>
        <w:rPr>
          <w:rFonts w:hint="eastAsia" w:hAnsi="宋体" w:cs="宋体"/>
          <w:color w:val="auto"/>
          <w:highlight w:val="none"/>
        </w:rPr>
        <w:t>丁方（鉴证方）：平湖市公共资源交易中心</w:t>
      </w:r>
    </w:p>
    <w:p>
      <w:pPr>
        <w:pStyle w:val="14"/>
        <w:snapToGrid w:val="0"/>
        <w:spacing w:before="240" w:beforeLines="100" w:afterLines="0" w:line="360" w:lineRule="auto"/>
        <w:ind w:firstLine="480" w:firstLineChars="200"/>
        <w:rPr>
          <w:rFonts w:hint="eastAsia" w:hAnsi="宋体" w:cs="宋体"/>
          <w:color w:val="auto"/>
          <w:highlight w:val="none"/>
        </w:rPr>
      </w:pPr>
      <w:r>
        <w:rPr>
          <w:rFonts w:hint="eastAsia" w:hAnsi="宋体" w:cs="宋体"/>
          <w:color w:val="auto"/>
          <w:highlight w:val="none"/>
          <w:u w:val="single"/>
        </w:rPr>
        <w:t>数字平湖建设项目（智慧城建）</w:t>
      </w:r>
      <w:r>
        <w:rPr>
          <w:rFonts w:hint="eastAsia" w:hAnsi="宋体" w:cs="宋体"/>
          <w:color w:val="auto"/>
          <w:highlight w:val="none"/>
        </w:rPr>
        <w:t>（项目编号：</w:t>
      </w:r>
      <w:r>
        <w:rPr>
          <w:rFonts w:hint="eastAsia" w:hAnsi="宋体" w:cs="宋体"/>
          <w:color w:val="auto"/>
          <w:highlight w:val="none"/>
          <w:u w:val="single"/>
        </w:rPr>
        <w:t>平政采招2025-09</w:t>
      </w:r>
      <w:r>
        <w:rPr>
          <w:rFonts w:hint="eastAsia" w:hAnsi="宋体" w:cs="宋体"/>
          <w:color w:val="auto"/>
          <w:highlight w:val="none"/>
        </w:rPr>
        <w:t>）已按照委托（确认书号：</w:t>
      </w:r>
      <w:r>
        <w:rPr>
          <w:rFonts w:hint="eastAsia" w:hAnsi="宋体" w:cs="宋体"/>
          <w:color w:val="auto"/>
          <w:highlight w:val="none"/>
          <w:lang w:eastAsia="zh-CN"/>
        </w:rPr>
        <w:t>平财采确</w:t>
      </w:r>
      <w:r>
        <w:rPr>
          <w:rFonts w:hint="eastAsia" w:hAnsi="宋体" w:cs="宋体"/>
          <w:color w:val="auto"/>
          <w:highlight w:val="none"/>
        </w:rPr>
        <w:t>临[2025]76号）需求，以公开招标采购方式实施了采购活动。根据《中华人民共和国政府采购法》、《中华人民共和国民法典》等法律法规的规定，甲、乙、丙三方同意签署本合同，并共同遵守。该项目相应的公开招标文件、投标文件和中标通知书为本合同组成部分。</w:t>
      </w:r>
    </w:p>
    <w:p>
      <w:pPr>
        <w:spacing w:line="360" w:lineRule="auto"/>
        <w:rPr>
          <w:rFonts w:hint="eastAsia" w:ascii="宋体" w:hAnsi="宋体" w:cs="宋体"/>
          <w:b/>
          <w:bCs/>
          <w:color w:val="auto"/>
          <w:sz w:val="24"/>
          <w:highlight w:val="none"/>
        </w:rPr>
      </w:pPr>
      <w:bookmarkStart w:id="64" w:name="bookmark3"/>
      <w:r>
        <w:rPr>
          <w:rFonts w:hint="eastAsia" w:ascii="宋体" w:hAnsi="宋体" w:cs="宋体"/>
          <w:b/>
          <w:bCs/>
          <w:color w:val="auto"/>
          <w:sz w:val="24"/>
          <w:highlight w:val="none"/>
          <w:lang w:val="zh-CN"/>
        </w:rPr>
        <w:t>第一条</w:t>
      </w:r>
      <w:r>
        <w:rPr>
          <w:rFonts w:hint="eastAsia" w:ascii="宋体" w:hAnsi="宋体" w:cs="宋体"/>
          <w:b/>
          <w:bCs/>
          <w:color w:val="auto"/>
          <w:sz w:val="24"/>
          <w:highlight w:val="none"/>
        </w:rPr>
        <w:t xml:space="preserve">  </w:t>
      </w:r>
      <w:r>
        <w:rPr>
          <w:rFonts w:hint="eastAsia" w:ascii="宋体" w:hAnsi="宋体" w:cs="宋体"/>
          <w:b/>
          <w:bCs/>
          <w:color w:val="auto"/>
          <w:sz w:val="24"/>
          <w:highlight w:val="none"/>
          <w:lang w:val="zh-CN"/>
        </w:rPr>
        <w:t>定义</w:t>
      </w:r>
      <w:bookmarkEnd w:id="64"/>
    </w:p>
    <w:p>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rPr>
        <w:t>1.1项目</w:t>
      </w:r>
      <w:r>
        <w:rPr>
          <w:rFonts w:hint="eastAsia" w:ascii="宋体" w:hAnsi="宋体" w:cs="宋体"/>
          <w:color w:val="auto"/>
          <w:sz w:val="24"/>
          <w:highlight w:val="none"/>
          <w:lang w:val="zh-CN"/>
        </w:rPr>
        <w:t>是指甲方</w:t>
      </w:r>
      <w:r>
        <w:rPr>
          <w:rFonts w:hint="eastAsia" w:ascii="宋体" w:hAnsi="宋体" w:cs="宋体"/>
          <w:color w:val="auto"/>
          <w:sz w:val="24"/>
          <w:highlight w:val="none"/>
        </w:rPr>
        <w:t>、丙方</w:t>
      </w:r>
      <w:r>
        <w:rPr>
          <w:rFonts w:hint="eastAsia" w:ascii="宋体" w:hAnsi="宋体" w:cs="宋体"/>
          <w:color w:val="auto"/>
          <w:sz w:val="24"/>
          <w:highlight w:val="none"/>
          <w:lang w:val="zh-CN"/>
        </w:rPr>
        <w:t>委托乙方按照本合同约定进行开发的</w:t>
      </w:r>
      <w:r>
        <w:rPr>
          <w:rFonts w:hint="eastAsia" w:ascii="宋体" w:hAnsi="宋体" w:cs="宋体"/>
          <w:color w:val="auto"/>
          <w:sz w:val="24"/>
          <w:highlight w:val="none"/>
          <w:u w:val="single"/>
          <w:lang w:val="zh-CN"/>
        </w:rPr>
        <w:t>数字平湖建设项目（智慧城建）</w:t>
      </w:r>
      <w:r>
        <w:rPr>
          <w:rFonts w:hint="eastAsia" w:ascii="宋体" w:hAnsi="宋体" w:cs="宋体"/>
          <w:color w:val="auto"/>
          <w:sz w:val="24"/>
          <w:highlight w:val="none"/>
          <w:lang w:val="zh-CN"/>
        </w:rPr>
        <w:t>。</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zh-CN"/>
        </w:rPr>
        <w:t>1.</w:t>
      </w:r>
      <w:r>
        <w:rPr>
          <w:rFonts w:hint="eastAsia" w:ascii="宋体" w:hAnsi="宋体" w:cs="宋体"/>
          <w:color w:val="auto"/>
          <w:sz w:val="24"/>
          <w:highlight w:val="none"/>
        </w:rPr>
        <w:t>2三方定义：</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甲方</w:t>
      </w:r>
      <w:r>
        <w:rPr>
          <w:rFonts w:hint="eastAsia" w:ascii="宋体" w:hAnsi="宋体" w:cs="宋体"/>
          <w:color w:val="auto"/>
          <w:sz w:val="24"/>
          <w:highlight w:val="none"/>
        </w:rPr>
        <w:t>指作为本项目的采购人，负责项目资金统筹。</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乙方</w:t>
      </w:r>
      <w:r>
        <w:rPr>
          <w:rFonts w:hint="eastAsia" w:ascii="宋体" w:hAnsi="宋体" w:cs="宋体"/>
          <w:color w:val="auto"/>
          <w:sz w:val="24"/>
          <w:highlight w:val="none"/>
        </w:rPr>
        <w:t>指作为项目的承建单位，负责本项目</w:t>
      </w:r>
      <w:r>
        <w:rPr>
          <w:rFonts w:ascii="宋体" w:hAnsi="宋体" w:cs="宋体"/>
          <w:color w:val="auto"/>
          <w:sz w:val="24"/>
          <w:highlight w:val="none"/>
        </w:rPr>
        <w:t>全部</w:t>
      </w:r>
      <w:r>
        <w:rPr>
          <w:rFonts w:hint="eastAsia" w:ascii="宋体" w:hAnsi="宋体" w:cs="宋体"/>
          <w:color w:val="auto"/>
          <w:sz w:val="24"/>
          <w:highlight w:val="none"/>
        </w:rPr>
        <w:t>软件开发、项目集成。</w:t>
      </w:r>
    </w:p>
    <w:p>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丙方</w:t>
      </w:r>
      <w:r>
        <w:rPr>
          <w:rFonts w:hint="eastAsia" w:ascii="宋体" w:hAnsi="宋体" w:cs="宋体"/>
          <w:color w:val="auto"/>
          <w:sz w:val="24"/>
          <w:highlight w:val="none"/>
        </w:rPr>
        <w:t>指作为项目的使用单位，负责对本项目需求确认</w:t>
      </w:r>
      <w:r>
        <w:rPr>
          <w:rFonts w:ascii="宋体" w:hAnsi="宋体" w:cs="宋体"/>
          <w:color w:val="auto"/>
          <w:sz w:val="24"/>
          <w:highlight w:val="none"/>
        </w:rPr>
        <w:t>及项目过程管理</w:t>
      </w:r>
      <w:r>
        <w:rPr>
          <w:rFonts w:hint="eastAsia" w:ascii="宋体" w:hAnsi="宋体" w:cs="宋体"/>
          <w:color w:val="auto"/>
          <w:sz w:val="24"/>
          <w:highlight w:val="none"/>
          <w:lang w:val="zh-CN"/>
        </w:rPr>
        <w:t>。</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1.3开发软件</w:t>
      </w:r>
      <w:r>
        <w:rPr>
          <w:rFonts w:hint="eastAsia" w:ascii="宋体" w:hAnsi="宋体" w:cs="宋体"/>
          <w:color w:val="auto"/>
          <w:sz w:val="24"/>
          <w:highlight w:val="none"/>
          <w:lang w:val="zh-CN"/>
        </w:rPr>
        <w:t>是指乙方根据本合同规定向甲</w:t>
      </w:r>
      <w:r>
        <w:rPr>
          <w:rFonts w:hint="eastAsia" w:ascii="宋体" w:hAnsi="宋体" w:cs="宋体"/>
          <w:color w:val="auto"/>
          <w:sz w:val="24"/>
          <w:highlight w:val="none"/>
        </w:rPr>
        <w:t>、丙</w:t>
      </w:r>
      <w:r>
        <w:rPr>
          <w:rFonts w:hint="eastAsia" w:ascii="宋体" w:hAnsi="宋体" w:cs="宋体"/>
          <w:color w:val="auto"/>
          <w:sz w:val="24"/>
          <w:highlight w:val="none"/>
          <w:lang w:val="zh-CN"/>
        </w:rPr>
        <w:t>方提供的满足甲</w:t>
      </w:r>
      <w:r>
        <w:rPr>
          <w:rFonts w:hint="eastAsia" w:ascii="宋体" w:hAnsi="宋体" w:cs="宋体"/>
          <w:color w:val="auto"/>
          <w:sz w:val="24"/>
          <w:highlight w:val="none"/>
        </w:rPr>
        <w:t>、丙</w:t>
      </w:r>
      <w:r>
        <w:rPr>
          <w:rFonts w:hint="eastAsia" w:ascii="宋体" w:hAnsi="宋体" w:cs="宋体"/>
          <w:color w:val="auto"/>
          <w:sz w:val="24"/>
          <w:highlight w:val="none"/>
          <w:lang w:val="zh-CN"/>
        </w:rPr>
        <w:t>方需求的计算机程序及其有关文档。</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1.4文档</w:t>
      </w:r>
      <w:r>
        <w:rPr>
          <w:rFonts w:hint="eastAsia" w:ascii="宋体" w:hAnsi="宋体" w:cs="宋体"/>
          <w:color w:val="auto"/>
          <w:sz w:val="24"/>
          <w:highlight w:val="none"/>
          <w:lang w:val="zh-CN"/>
        </w:rPr>
        <w:t>指用来描述程序的内容、组成、设计、功能规格、开发情况、测试结果及使用方法的文字资料和图表等。</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1.5资料</w:t>
      </w:r>
      <w:r>
        <w:rPr>
          <w:rFonts w:hint="eastAsia" w:ascii="宋体" w:hAnsi="宋体" w:cs="宋体"/>
          <w:color w:val="auto"/>
          <w:sz w:val="24"/>
          <w:highlight w:val="none"/>
          <w:lang w:val="zh-CN"/>
        </w:rPr>
        <w:t>是指与开发软件相关的软件、工作记录及工程文档。</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1.6知识产权</w:t>
      </w:r>
      <w:r>
        <w:rPr>
          <w:rFonts w:hint="eastAsia" w:ascii="宋体" w:hAnsi="宋体" w:cs="宋体"/>
          <w:color w:val="auto"/>
          <w:sz w:val="24"/>
          <w:highlight w:val="none"/>
          <w:lang w:val="zh-CN"/>
        </w:rPr>
        <w:t>指本合同涉及的所有著作权、商标权、专利权和其它智力成果的专有的权利和利益。</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1.7需求变更</w:t>
      </w:r>
      <w:r>
        <w:rPr>
          <w:rFonts w:hint="eastAsia" w:ascii="宋体" w:hAnsi="宋体" w:cs="宋体"/>
          <w:color w:val="auto"/>
          <w:sz w:val="24"/>
          <w:highlight w:val="none"/>
          <w:lang w:val="zh-CN"/>
        </w:rPr>
        <w:t>是指经</w:t>
      </w:r>
      <w:r>
        <w:rPr>
          <w:rFonts w:hint="eastAsia" w:ascii="宋体" w:hAnsi="宋体" w:cs="宋体"/>
          <w:color w:val="auto"/>
          <w:sz w:val="24"/>
          <w:highlight w:val="none"/>
        </w:rPr>
        <w:t>三</w:t>
      </w:r>
      <w:r>
        <w:rPr>
          <w:rFonts w:hint="eastAsia" w:ascii="宋体" w:hAnsi="宋体" w:cs="宋体"/>
          <w:color w:val="auto"/>
          <w:sz w:val="24"/>
          <w:highlight w:val="none"/>
          <w:lang w:val="zh-CN"/>
        </w:rPr>
        <w:t>方商定后对开发软件或资料所做的需求修改。</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1.8商业秘密</w:t>
      </w:r>
      <w:r>
        <w:rPr>
          <w:rFonts w:hint="eastAsia" w:ascii="宋体" w:hAnsi="宋体" w:cs="宋体"/>
          <w:color w:val="auto"/>
          <w:sz w:val="24"/>
          <w:highlight w:val="none"/>
          <w:lang w:val="zh-CN"/>
        </w:rPr>
        <w:t>指甲、乙</w:t>
      </w:r>
      <w:r>
        <w:rPr>
          <w:rFonts w:hint="eastAsia" w:ascii="宋体" w:hAnsi="宋体" w:cs="宋体"/>
          <w:color w:val="auto"/>
          <w:sz w:val="24"/>
          <w:highlight w:val="none"/>
        </w:rPr>
        <w:t>、丙</w:t>
      </w:r>
      <w:r>
        <w:rPr>
          <w:rFonts w:hint="eastAsia" w:ascii="宋体" w:hAnsi="宋体" w:cs="宋体"/>
          <w:color w:val="auto"/>
          <w:sz w:val="24"/>
          <w:highlight w:val="none"/>
          <w:lang w:val="zh-CN"/>
        </w:rPr>
        <w:t>方各自所拥有的，不为公众所知的管理信息、方式方法、顾客名单、商业数据、产品信息、销售渠道、技术诀窍、源代码、计算机文档等，或由甲、乙</w:t>
      </w:r>
      <w:r>
        <w:rPr>
          <w:rFonts w:hint="eastAsia" w:ascii="宋体" w:hAnsi="宋体" w:cs="宋体"/>
          <w:color w:val="auto"/>
          <w:sz w:val="24"/>
          <w:highlight w:val="none"/>
        </w:rPr>
        <w:t>、丙</w:t>
      </w:r>
      <w:r>
        <w:rPr>
          <w:rFonts w:hint="eastAsia" w:ascii="宋体" w:hAnsi="宋体" w:cs="宋体"/>
          <w:color w:val="auto"/>
          <w:sz w:val="24"/>
          <w:highlight w:val="none"/>
          <w:lang w:val="zh-CN"/>
        </w:rPr>
        <w:t>方在履行本合同过程中明确指明为商业秘密的、法律所认可的任何信息。</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1.9测试</w:t>
      </w:r>
      <w:r>
        <w:rPr>
          <w:rFonts w:hint="eastAsia" w:ascii="宋体" w:hAnsi="宋体" w:cs="宋体"/>
          <w:color w:val="auto"/>
          <w:sz w:val="24"/>
          <w:highlight w:val="none"/>
          <w:lang w:val="zh-CN"/>
        </w:rPr>
        <w:t>是指根据本合同各方约定的方法和标准，对乙方所完成开发成果的全部或部分功能及运行状态所做的检测。</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1.10上线</w:t>
      </w:r>
      <w:r>
        <w:rPr>
          <w:rFonts w:hint="eastAsia" w:ascii="宋体" w:hAnsi="宋体" w:cs="宋体"/>
          <w:color w:val="auto"/>
          <w:sz w:val="24"/>
          <w:highlight w:val="none"/>
          <w:lang w:val="zh-CN"/>
        </w:rPr>
        <w:t>是指乙方开发的应用软件在</w:t>
      </w:r>
      <w:r>
        <w:rPr>
          <w:rFonts w:hint="eastAsia" w:ascii="宋体" w:hAnsi="宋体" w:cs="宋体"/>
          <w:color w:val="auto"/>
          <w:sz w:val="24"/>
          <w:highlight w:val="none"/>
        </w:rPr>
        <w:t>丙</w:t>
      </w:r>
      <w:r>
        <w:rPr>
          <w:rFonts w:hint="eastAsia" w:ascii="宋体" w:hAnsi="宋体" w:cs="宋体"/>
          <w:color w:val="auto"/>
          <w:sz w:val="24"/>
          <w:highlight w:val="none"/>
          <w:lang w:val="zh-CN"/>
        </w:rPr>
        <w:t>方的工作环境中正式运行或被</w:t>
      </w:r>
      <w:r>
        <w:rPr>
          <w:rFonts w:hint="eastAsia" w:ascii="宋体" w:hAnsi="宋体" w:cs="宋体"/>
          <w:color w:val="auto"/>
          <w:sz w:val="24"/>
          <w:highlight w:val="none"/>
        </w:rPr>
        <w:t>丙</w:t>
      </w:r>
      <w:r>
        <w:rPr>
          <w:rFonts w:hint="eastAsia" w:ascii="宋体" w:hAnsi="宋体" w:cs="宋体"/>
          <w:color w:val="auto"/>
          <w:sz w:val="24"/>
          <w:highlight w:val="none"/>
          <w:lang w:val="zh-CN"/>
        </w:rPr>
        <w:t>方用于业务办理。</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1.11工作日</w:t>
      </w:r>
      <w:r>
        <w:rPr>
          <w:rFonts w:hint="eastAsia" w:ascii="宋体" w:hAnsi="宋体" w:cs="宋体"/>
          <w:color w:val="auto"/>
          <w:sz w:val="24"/>
          <w:highlight w:val="none"/>
          <w:lang w:val="zh-CN"/>
        </w:rPr>
        <w:t>指国家所规定的节假日之外的所有工作日。</w:t>
      </w:r>
    </w:p>
    <w:p>
      <w:pPr>
        <w:spacing w:line="360" w:lineRule="auto"/>
        <w:rPr>
          <w:rFonts w:hint="eastAsia" w:ascii="宋体" w:hAnsi="宋体" w:cs="宋体"/>
          <w:b/>
          <w:bCs/>
          <w:color w:val="auto"/>
          <w:sz w:val="24"/>
          <w:highlight w:val="none"/>
        </w:rPr>
      </w:pPr>
      <w:bookmarkStart w:id="65" w:name="bookmark4"/>
      <w:r>
        <w:rPr>
          <w:rFonts w:hint="eastAsia" w:ascii="宋体" w:hAnsi="宋体" w:cs="宋体"/>
          <w:b/>
          <w:bCs/>
          <w:color w:val="auto"/>
          <w:sz w:val="24"/>
          <w:highlight w:val="none"/>
          <w:lang w:val="zh-CN"/>
        </w:rPr>
        <w:t>第二条</w:t>
      </w:r>
      <w:r>
        <w:rPr>
          <w:rFonts w:hint="eastAsia" w:ascii="宋体" w:hAnsi="宋体" w:cs="宋体"/>
          <w:b/>
          <w:bCs/>
          <w:color w:val="auto"/>
          <w:sz w:val="24"/>
          <w:highlight w:val="none"/>
        </w:rPr>
        <w:t xml:space="preserve">  </w:t>
      </w:r>
      <w:r>
        <w:rPr>
          <w:rFonts w:hint="eastAsia" w:ascii="宋体" w:hAnsi="宋体" w:cs="宋体"/>
          <w:b/>
          <w:bCs/>
          <w:color w:val="auto"/>
          <w:sz w:val="24"/>
          <w:highlight w:val="none"/>
          <w:lang w:val="zh-CN"/>
        </w:rPr>
        <w:t>项目的内容和要求</w:t>
      </w:r>
      <w:bookmarkEnd w:id="65"/>
    </w:p>
    <w:p>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rPr>
        <w:t>2.1</w:t>
      </w:r>
      <w:r>
        <w:rPr>
          <w:rFonts w:hint="eastAsia" w:ascii="宋体" w:hAnsi="宋体" w:cs="宋体"/>
          <w:color w:val="auto"/>
          <w:sz w:val="24"/>
          <w:highlight w:val="none"/>
          <w:lang w:val="zh-CN"/>
        </w:rPr>
        <w:t>甲方</w:t>
      </w:r>
      <w:r>
        <w:rPr>
          <w:rFonts w:hint="eastAsia" w:ascii="宋体" w:hAnsi="宋体" w:cs="宋体"/>
          <w:color w:val="auto"/>
          <w:sz w:val="24"/>
          <w:highlight w:val="none"/>
        </w:rPr>
        <w:t>、丙方</w:t>
      </w:r>
      <w:r>
        <w:rPr>
          <w:rFonts w:hint="eastAsia" w:ascii="宋体" w:hAnsi="宋体" w:cs="宋体"/>
          <w:color w:val="auto"/>
          <w:sz w:val="24"/>
          <w:highlight w:val="none"/>
          <w:lang w:val="zh-CN"/>
        </w:rPr>
        <w:t>委托乙方根据本合同规定的条款和条件开发</w:t>
      </w:r>
      <w:r>
        <w:rPr>
          <w:rFonts w:hint="eastAsia" w:ascii="宋体" w:hAnsi="宋体" w:cs="宋体"/>
          <w:color w:val="auto"/>
          <w:sz w:val="24"/>
          <w:highlight w:val="none"/>
          <w:u w:val="single"/>
          <w:lang w:val="zh-CN"/>
        </w:rPr>
        <w:t>数字平湖建设项目（智慧城建）</w:t>
      </w:r>
      <w:r>
        <w:rPr>
          <w:rFonts w:hint="eastAsia" w:ascii="宋体" w:hAnsi="宋体" w:cs="宋体"/>
          <w:color w:val="auto"/>
          <w:sz w:val="24"/>
          <w:highlight w:val="none"/>
          <w:lang w:val="zh-CN"/>
        </w:rPr>
        <w:t>软件，乙方接受甲方</w:t>
      </w:r>
      <w:r>
        <w:rPr>
          <w:rFonts w:hint="eastAsia" w:ascii="宋体" w:hAnsi="宋体" w:cs="宋体"/>
          <w:color w:val="auto"/>
          <w:sz w:val="24"/>
          <w:highlight w:val="none"/>
        </w:rPr>
        <w:t>、丙方</w:t>
      </w:r>
      <w:r>
        <w:rPr>
          <w:rFonts w:hint="eastAsia" w:ascii="宋体" w:hAnsi="宋体" w:cs="宋体"/>
          <w:color w:val="auto"/>
          <w:sz w:val="24"/>
          <w:highlight w:val="none"/>
          <w:lang w:val="zh-CN"/>
        </w:rPr>
        <w:t>的委托为甲方</w:t>
      </w:r>
      <w:r>
        <w:rPr>
          <w:rFonts w:hint="eastAsia" w:ascii="宋体" w:hAnsi="宋体" w:cs="宋体"/>
          <w:color w:val="auto"/>
          <w:sz w:val="24"/>
          <w:highlight w:val="none"/>
        </w:rPr>
        <w:t>、丙方</w:t>
      </w:r>
      <w:r>
        <w:rPr>
          <w:rFonts w:hint="eastAsia" w:ascii="宋体" w:hAnsi="宋体" w:cs="宋体"/>
          <w:color w:val="auto"/>
          <w:sz w:val="24"/>
          <w:highlight w:val="none"/>
          <w:lang w:val="zh-CN"/>
        </w:rPr>
        <w:t>提供开发。</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2.2 本项目甲方项目联系人：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（姓名），联系方式：</w:t>
      </w:r>
      <w:r>
        <w:rPr>
          <w:rFonts w:hint="eastAsia" w:ascii="宋体" w:hAnsi="宋体" w:cs="宋体"/>
          <w:color w:val="auto"/>
          <w:sz w:val="24"/>
          <w:highlight w:val="none"/>
          <w:u w:val="single"/>
        </w:rPr>
        <w:t xml:space="preserve">           </w:t>
      </w:r>
    </w:p>
    <w:p>
      <w:pPr>
        <w:spacing w:line="360" w:lineRule="auto"/>
        <w:ind w:firstLine="1200" w:firstLineChars="500"/>
        <w:rPr>
          <w:color w:val="auto"/>
          <w:highlight w:val="none"/>
        </w:rPr>
      </w:pPr>
      <w:r>
        <w:rPr>
          <w:rFonts w:hint="eastAsia" w:ascii="宋体" w:hAnsi="宋体" w:cs="宋体"/>
          <w:color w:val="auto"/>
          <w:sz w:val="24"/>
          <w:highlight w:val="none"/>
        </w:rPr>
        <w:t>乙方项目负责人：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spacing w:line="360" w:lineRule="auto"/>
        <w:ind w:firstLine="1200" w:firstLineChars="500"/>
        <w:rPr>
          <w:rFonts w:hint="eastAsia" w:ascii="宋体" w:hAnsi="宋体" w:cs="宋体"/>
          <w:color w:val="auto"/>
          <w:sz w:val="24"/>
          <w:highlight w:val="none"/>
        </w:rPr>
      </w:pPr>
      <w:r>
        <w:rPr>
          <w:rFonts w:hint="eastAsia" w:ascii="宋体" w:hAnsi="宋体" w:cs="宋体"/>
          <w:color w:val="auto"/>
          <w:sz w:val="24"/>
          <w:highlight w:val="none"/>
        </w:rPr>
        <w:t>丙方项目联系人：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zh-CN"/>
        </w:rPr>
        <w:t>软件开发内容：按采购文件</w:t>
      </w:r>
      <w:r>
        <w:rPr>
          <w:rFonts w:hint="eastAsia" w:ascii="宋体" w:hAnsi="宋体" w:cs="宋体"/>
          <w:color w:val="auto"/>
          <w:sz w:val="24"/>
          <w:highlight w:val="none"/>
        </w:rPr>
        <w:t>采购需求部分履约，详见合同附件。</w:t>
      </w:r>
    </w:p>
    <w:p>
      <w:pPr>
        <w:spacing w:line="360" w:lineRule="auto"/>
        <w:rPr>
          <w:rFonts w:hint="eastAsia" w:ascii="宋体" w:hAnsi="宋体" w:cs="宋体"/>
          <w:b/>
          <w:bCs/>
          <w:color w:val="auto"/>
          <w:sz w:val="24"/>
          <w:highlight w:val="none"/>
          <w:lang w:val="zh-CN"/>
        </w:rPr>
      </w:pPr>
      <w:bookmarkStart w:id="66" w:name="bookmark5"/>
      <w:r>
        <w:rPr>
          <w:rFonts w:hint="eastAsia" w:ascii="宋体" w:hAnsi="宋体" w:cs="宋体"/>
          <w:b/>
          <w:bCs/>
          <w:color w:val="auto"/>
          <w:sz w:val="24"/>
          <w:highlight w:val="none"/>
          <w:lang w:val="zh-CN"/>
        </w:rPr>
        <w:t>第三条</w:t>
      </w:r>
      <w:r>
        <w:rPr>
          <w:rFonts w:hint="eastAsia" w:ascii="宋体" w:hAnsi="宋体" w:cs="宋体"/>
          <w:b/>
          <w:bCs/>
          <w:color w:val="auto"/>
          <w:sz w:val="24"/>
          <w:highlight w:val="none"/>
        </w:rPr>
        <w:t xml:space="preserve">  </w:t>
      </w:r>
      <w:r>
        <w:rPr>
          <w:rFonts w:hint="eastAsia" w:ascii="宋体" w:hAnsi="宋体" w:cs="宋体"/>
          <w:b/>
          <w:bCs/>
          <w:color w:val="auto"/>
          <w:sz w:val="24"/>
          <w:highlight w:val="none"/>
          <w:lang w:val="zh-CN"/>
        </w:rPr>
        <w:t>项目的开发工作</w:t>
      </w:r>
      <w:bookmarkEnd w:id="66"/>
    </w:p>
    <w:p>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rPr>
        <w:t>3.1</w:t>
      </w:r>
      <w:r>
        <w:rPr>
          <w:rFonts w:hint="eastAsia" w:ascii="宋体" w:hAnsi="宋体" w:cs="宋体"/>
          <w:color w:val="auto"/>
          <w:sz w:val="24"/>
          <w:highlight w:val="none"/>
          <w:lang w:val="zh-CN"/>
        </w:rPr>
        <w:t>项目工期</w:t>
      </w:r>
      <w:r>
        <w:rPr>
          <w:rFonts w:hint="eastAsia" w:ascii="宋体" w:hAnsi="宋体" w:cs="宋体"/>
          <w:color w:val="auto"/>
          <w:sz w:val="24"/>
          <w:highlight w:val="none"/>
        </w:rPr>
        <w:t>按以下</w:t>
      </w:r>
      <w:r>
        <w:rPr>
          <w:rFonts w:hint="eastAsia" w:ascii="宋体" w:hAnsi="宋体" w:cs="宋体"/>
          <w:color w:val="auto"/>
          <w:sz w:val="24"/>
          <w:highlight w:val="none"/>
          <w:u w:val="single"/>
        </w:rPr>
        <w:t xml:space="preserve">  ①  </w:t>
      </w:r>
      <w:r>
        <w:rPr>
          <w:rFonts w:hint="eastAsia" w:ascii="宋体" w:hAnsi="宋体" w:cs="宋体"/>
          <w:color w:val="auto"/>
          <w:sz w:val="24"/>
          <w:highlight w:val="none"/>
        </w:rPr>
        <w:t>进行</w:t>
      </w:r>
      <w:r>
        <w:rPr>
          <w:rFonts w:hint="eastAsia" w:ascii="宋体" w:hAnsi="宋体" w:cs="宋体"/>
          <w:color w:val="auto"/>
          <w:sz w:val="24"/>
          <w:highlight w:val="none"/>
          <w:lang w:val="zh-CN"/>
        </w:rPr>
        <w:t>：</w:t>
      </w:r>
    </w:p>
    <w:p>
      <w:pPr>
        <w:pStyle w:val="14"/>
        <w:spacing w:before="120" w:after="120" w:line="360" w:lineRule="auto"/>
        <w:ind w:firstLine="456" w:firstLineChars="190"/>
        <w:rPr>
          <w:rFonts w:hint="eastAsia" w:hAnsi="宋体" w:cs="宋体"/>
          <w:color w:val="auto"/>
          <w:highlight w:val="none"/>
        </w:rPr>
      </w:pPr>
      <w:r>
        <w:rPr>
          <w:rFonts w:hint="eastAsia" w:hAnsi="宋体" w:cs="宋体"/>
          <w:color w:val="auto"/>
          <w:highlight w:val="none"/>
        </w:rPr>
        <w:t>①本期项目建设周期</w:t>
      </w:r>
      <w:r>
        <w:rPr>
          <w:rFonts w:hint="eastAsia" w:hAnsi="宋体" w:cs="宋体"/>
          <w:color w:val="auto"/>
          <w:highlight w:val="none"/>
          <w:lang w:val="en-US" w:eastAsia="zh-CN"/>
        </w:rPr>
        <w:t>28</w:t>
      </w:r>
      <w:r>
        <w:rPr>
          <w:rFonts w:hint="eastAsia" w:hAnsi="宋体" w:cs="宋体"/>
          <w:color w:val="auto"/>
          <w:highlight w:val="none"/>
        </w:rPr>
        <w:t>个月：</w:t>
      </w:r>
      <w:r>
        <w:rPr>
          <w:rFonts w:hint="eastAsia" w:hAnsi="宋体" w:cs="宋体"/>
          <w:color w:val="auto"/>
          <w:kern w:val="2"/>
          <w:highlight w:val="none"/>
          <w:lang w:bidi="ar"/>
        </w:rPr>
        <w:t>在合同签订</w:t>
      </w:r>
      <w:r>
        <w:rPr>
          <w:rFonts w:hint="eastAsia" w:hAnsi="宋体" w:cs="宋体"/>
          <w:color w:val="auto"/>
          <w:highlight w:val="none"/>
          <w:lang w:eastAsia="zh-Hans"/>
        </w:rPr>
        <w:t>后的30个月内完成包括上线试运行在内的定制软件的开发、调试、测试、部署、培训及验收等相关工作并通过阶段性验收，试运行后进行终验，验收合格后正式交付使用。</w:t>
      </w:r>
    </w:p>
    <w:p>
      <w:pPr>
        <w:pStyle w:val="14"/>
        <w:spacing w:before="120" w:after="120" w:line="360" w:lineRule="auto"/>
        <w:ind w:left="400"/>
        <w:rPr>
          <w:rFonts w:hint="eastAsia" w:hAnsi="宋体" w:cs="宋体"/>
          <w:color w:val="auto"/>
          <w:highlight w:val="none"/>
        </w:rPr>
      </w:pPr>
      <w:r>
        <w:rPr>
          <w:rFonts w:hint="eastAsia" w:hAnsi="宋体" w:cs="宋体"/>
          <w:color w:val="auto"/>
          <w:highlight w:val="none"/>
        </w:rPr>
        <w:t>②详细实施进度要求双方约定如下：</w:t>
      </w:r>
    </w:p>
    <w:p>
      <w:pPr>
        <w:pStyle w:val="14"/>
        <w:spacing w:before="120" w:after="120" w:line="360" w:lineRule="auto"/>
        <w:rPr>
          <w:rFonts w:hint="eastAsia" w:hAnsi="宋体" w:cs="宋体"/>
          <w:color w:val="auto"/>
          <w:highlight w:val="none"/>
          <w:lang w:val="zh-CN"/>
        </w:rPr>
      </w:pPr>
      <w:r>
        <w:rPr>
          <w:rFonts w:hint="eastAsia" w:hAnsi="宋体" w:cs="宋体"/>
          <w:color w:val="auto"/>
          <w:highlight w:val="none"/>
          <w:u w:val="single"/>
        </w:rPr>
        <w:t xml:space="preserve">                                                         </w:t>
      </w:r>
      <w:r>
        <w:rPr>
          <w:rFonts w:hint="eastAsia" w:hAnsi="宋体" w:cs="宋体"/>
          <w:color w:val="auto"/>
          <w:highlight w:val="none"/>
        </w:rPr>
        <w:t>。</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3.2</w:t>
      </w:r>
      <w:r>
        <w:rPr>
          <w:rFonts w:hint="eastAsia" w:ascii="宋体" w:hAnsi="宋体" w:cs="宋体"/>
          <w:color w:val="auto"/>
          <w:sz w:val="24"/>
          <w:highlight w:val="none"/>
          <w:lang w:val="zh-CN"/>
        </w:rPr>
        <w:t>项目实施地点：本项目的需求、软件设计、编码、安装调试、用户测试、上线及维护均在甲方</w:t>
      </w:r>
      <w:r>
        <w:rPr>
          <w:rFonts w:hint="eastAsia" w:ascii="宋体" w:hAnsi="宋体" w:cs="宋体"/>
          <w:color w:val="auto"/>
          <w:sz w:val="24"/>
          <w:highlight w:val="none"/>
        </w:rPr>
        <w:t>、丙方</w:t>
      </w:r>
      <w:r>
        <w:rPr>
          <w:rFonts w:hint="eastAsia" w:ascii="宋体" w:hAnsi="宋体" w:cs="宋体"/>
          <w:color w:val="auto"/>
          <w:sz w:val="24"/>
          <w:highlight w:val="none"/>
          <w:lang w:val="zh-CN"/>
        </w:rPr>
        <w:t>现场完成。</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3.3</w:t>
      </w:r>
      <w:r>
        <w:rPr>
          <w:rFonts w:hint="eastAsia" w:ascii="宋体" w:hAnsi="宋体" w:cs="宋体"/>
          <w:color w:val="auto"/>
          <w:sz w:val="24"/>
          <w:highlight w:val="none"/>
          <w:lang w:val="zh-CN"/>
        </w:rPr>
        <w:t>项目联系人：在项目实施工作中</w:t>
      </w:r>
      <w:r>
        <w:rPr>
          <w:rFonts w:hint="eastAsia" w:ascii="宋体" w:hAnsi="宋体" w:cs="宋体"/>
          <w:color w:val="auto"/>
          <w:sz w:val="24"/>
          <w:highlight w:val="none"/>
        </w:rPr>
        <w:t>三</w:t>
      </w:r>
      <w:r>
        <w:rPr>
          <w:rFonts w:hint="eastAsia" w:ascii="宋体" w:hAnsi="宋体" w:cs="宋体"/>
          <w:color w:val="auto"/>
          <w:sz w:val="24"/>
          <w:highlight w:val="none"/>
          <w:lang w:val="zh-CN"/>
        </w:rPr>
        <w:t>方须确定项目联系人，代表各方发表的对项目实施的具体意见，项目联系人的变更应书面通知对方。</w:t>
      </w:r>
    </w:p>
    <w:p>
      <w:pPr>
        <w:spacing w:line="360" w:lineRule="auto"/>
        <w:rPr>
          <w:rFonts w:hint="eastAsia" w:ascii="宋体" w:hAnsi="宋体" w:cs="宋体"/>
          <w:b/>
          <w:bCs/>
          <w:color w:val="auto"/>
          <w:sz w:val="24"/>
          <w:highlight w:val="none"/>
        </w:rPr>
      </w:pPr>
      <w:bookmarkStart w:id="67" w:name="bookmark6"/>
      <w:r>
        <w:rPr>
          <w:rFonts w:hint="eastAsia" w:ascii="宋体" w:hAnsi="宋体" w:cs="宋体"/>
          <w:b/>
          <w:bCs/>
          <w:color w:val="auto"/>
          <w:sz w:val="24"/>
          <w:highlight w:val="none"/>
          <w:lang w:val="zh-CN"/>
        </w:rPr>
        <w:t>第四条</w:t>
      </w:r>
      <w:r>
        <w:rPr>
          <w:rFonts w:hint="eastAsia" w:ascii="宋体" w:hAnsi="宋体" w:cs="宋体"/>
          <w:b/>
          <w:bCs/>
          <w:color w:val="auto"/>
          <w:sz w:val="24"/>
          <w:highlight w:val="none"/>
        </w:rPr>
        <w:t xml:space="preserve">  </w:t>
      </w:r>
      <w:r>
        <w:rPr>
          <w:rFonts w:hint="eastAsia" w:ascii="宋体" w:hAnsi="宋体" w:cs="宋体"/>
          <w:b/>
          <w:bCs/>
          <w:color w:val="auto"/>
          <w:sz w:val="24"/>
          <w:highlight w:val="none"/>
          <w:lang w:val="zh-CN"/>
        </w:rPr>
        <w:t>项目的</w:t>
      </w:r>
      <w:r>
        <w:rPr>
          <w:rFonts w:hint="eastAsia" w:ascii="宋体" w:hAnsi="宋体" w:cs="宋体"/>
          <w:b/>
          <w:bCs/>
          <w:color w:val="auto"/>
          <w:sz w:val="24"/>
          <w:highlight w:val="none"/>
        </w:rPr>
        <w:t>阶段性验收、</w:t>
      </w:r>
      <w:r>
        <w:rPr>
          <w:rFonts w:hint="eastAsia" w:ascii="宋体" w:hAnsi="宋体" w:cs="宋体"/>
          <w:b/>
          <w:bCs/>
          <w:color w:val="auto"/>
          <w:sz w:val="24"/>
          <w:highlight w:val="none"/>
          <w:lang w:val="zh-CN"/>
        </w:rPr>
        <w:t>测试和</w:t>
      </w:r>
      <w:r>
        <w:rPr>
          <w:rFonts w:hint="eastAsia" w:ascii="宋体" w:hAnsi="宋体" w:cs="宋体"/>
          <w:b/>
          <w:bCs/>
          <w:color w:val="auto"/>
          <w:sz w:val="24"/>
          <w:highlight w:val="none"/>
        </w:rPr>
        <w:t>终</w:t>
      </w:r>
      <w:r>
        <w:rPr>
          <w:rFonts w:hint="eastAsia" w:ascii="宋体" w:hAnsi="宋体" w:cs="宋体"/>
          <w:b/>
          <w:bCs/>
          <w:color w:val="auto"/>
          <w:sz w:val="24"/>
          <w:highlight w:val="none"/>
          <w:lang w:val="zh-CN"/>
        </w:rPr>
        <w:t>验</w:t>
      </w:r>
      <w:bookmarkEnd w:id="67"/>
    </w:p>
    <w:p>
      <w:pPr>
        <w:spacing w:line="360" w:lineRule="auto"/>
        <w:rPr>
          <w:rFonts w:hint="eastAsia" w:ascii="宋体" w:hAnsi="宋体" w:cs="宋体"/>
          <w:strike/>
          <w:color w:val="auto"/>
          <w:sz w:val="24"/>
          <w:highlight w:val="none"/>
          <w:lang w:val="zh-CN"/>
        </w:rPr>
      </w:pPr>
      <w:bookmarkStart w:id="68" w:name="bookmark7"/>
      <w:r>
        <w:rPr>
          <w:rFonts w:hint="eastAsia" w:ascii="宋体" w:hAnsi="宋体" w:cs="宋体"/>
          <w:color w:val="auto"/>
          <w:sz w:val="24"/>
          <w:highlight w:val="none"/>
        </w:rPr>
        <w:t>4.1阶段性验收：乙方应</w:t>
      </w:r>
      <w:r>
        <w:rPr>
          <w:rFonts w:ascii="宋体" w:hAnsi="宋体" w:cs="宋体"/>
          <w:color w:val="auto"/>
          <w:sz w:val="24"/>
          <w:highlight w:val="none"/>
        </w:rPr>
        <w:t>在</w:t>
      </w:r>
      <w:r>
        <w:rPr>
          <w:rFonts w:hint="eastAsia" w:ascii="宋体" w:hAnsi="宋体" w:cs="宋体"/>
          <w:color w:val="auto"/>
          <w:sz w:val="24"/>
          <w:highlight w:val="none"/>
        </w:rPr>
        <w:t>2025年的1</w:t>
      </w:r>
      <w:r>
        <w:rPr>
          <w:rFonts w:ascii="宋体" w:hAnsi="宋体" w:cs="宋体"/>
          <w:color w:val="auto"/>
          <w:sz w:val="24"/>
          <w:highlight w:val="none"/>
        </w:rPr>
        <w:t>0</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31日</w:t>
      </w:r>
      <w:r>
        <w:rPr>
          <w:rFonts w:ascii="宋体" w:hAnsi="宋体" w:cs="宋体"/>
          <w:color w:val="auto"/>
          <w:sz w:val="24"/>
          <w:highlight w:val="none"/>
        </w:rPr>
        <w:t>前</w:t>
      </w:r>
      <w:r>
        <w:rPr>
          <w:rFonts w:hint="eastAsia" w:ascii="宋体" w:hAnsi="宋体" w:cs="宋体"/>
          <w:color w:val="auto"/>
          <w:sz w:val="24"/>
          <w:highlight w:val="none"/>
        </w:rPr>
        <w:t>向丙方提出阶段性验收申请。丙方在收到乙方申请后</w:t>
      </w:r>
      <w:r>
        <w:rPr>
          <w:rFonts w:ascii="宋体" w:hAnsi="宋体" w:cs="宋体"/>
          <w:color w:val="auto"/>
          <w:sz w:val="24"/>
          <w:highlight w:val="none"/>
        </w:rPr>
        <w:t>，确定满足验收条件的，</w:t>
      </w:r>
      <w:r>
        <w:rPr>
          <w:rFonts w:hint="eastAsia" w:ascii="宋体" w:hAnsi="宋体" w:cs="宋体"/>
          <w:color w:val="auto"/>
          <w:sz w:val="24"/>
          <w:highlight w:val="none"/>
        </w:rPr>
        <w:t>组织对乙方工作成果进行验收；</w:t>
      </w:r>
      <w:r>
        <w:rPr>
          <w:rFonts w:hint="eastAsia" w:ascii="宋体" w:hAnsi="宋体" w:cs="宋体"/>
          <w:color w:val="auto"/>
          <w:sz w:val="24"/>
          <w:highlight w:val="none"/>
          <w:lang w:val="zh-CN"/>
        </w:rPr>
        <w:t>验收合格后，</w:t>
      </w:r>
      <w:r>
        <w:rPr>
          <w:rFonts w:hint="eastAsia" w:ascii="宋体" w:hAnsi="宋体" w:cs="宋体"/>
          <w:color w:val="auto"/>
          <w:sz w:val="24"/>
          <w:highlight w:val="none"/>
        </w:rPr>
        <w:t>丙方将验收意见及相关材料同步给甲方</w:t>
      </w:r>
      <w:r>
        <w:rPr>
          <w:rFonts w:ascii="宋体" w:hAnsi="宋体" w:cs="宋体"/>
          <w:color w:val="auto"/>
          <w:sz w:val="24"/>
          <w:highlight w:val="none"/>
        </w:rPr>
        <w:t>；</w:t>
      </w:r>
      <w:r>
        <w:rPr>
          <w:rFonts w:hint="eastAsia" w:ascii="宋体" w:hAnsi="宋体" w:cs="宋体"/>
          <w:color w:val="auto"/>
          <w:sz w:val="24"/>
          <w:highlight w:val="none"/>
          <w:lang w:val="zh-CN"/>
        </w:rPr>
        <w:t>验收不合格的，乙方应及时</w:t>
      </w:r>
      <w:r>
        <w:rPr>
          <w:rFonts w:hint="eastAsia" w:ascii="宋体" w:hAnsi="宋体" w:cs="宋体"/>
          <w:color w:val="auto"/>
          <w:sz w:val="24"/>
          <w:highlight w:val="none"/>
        </w:rPr>
        <w:t>完成整改并重新提出验收申请</w:t>
      </w:r>
      <w:r>
        <w:rPr>
          <w:rFonts w:hint="eastAsia" w:ascii="宋体" w:hAnsi="宋体" w:cs="宋体"/>
          <w:color w:val="auto"/>
          <w:sz w:val="24"/>
          <w:highlight w:val="none"/>
          <w:lang w:val="zh-CN"/>
        </w:rPr>
        <w:t>，直至验收合格。</w:t>
      </w:r>
    </w:p>
    <w:p>
      <w:pPr>
        <w:spacing w:line="360" w:lineRule="auto"/>
        <w:rPr>
          <w:color w:val="auto"/>
          <w:highlight w:val="none"/>
          <w:lang w:val="zh-CN"/>
        </w:rPr>
      </w:pPr>
      <w:r>
        <w:rPr>
          <w:rFonts w:hint="eastAsia" w:ascii="宋体" w:hAnsi="宋体" w:cs="宋体"/>
          <w:color w:val="auto"/>
          <w:sz w:val="24"/>
          <w:highlight w:val="none"/>
        </w:rPr>
        <w:t>4.</w:t>
      </w:r>
      <w:r>
        <w:rPr>
          <w:rFonts w:ascii="宋体" w:hAnsi="宋体" w:cs="宋体"/>
          <w:color w:val="auto"/>
          <w:sz w:val="24"/>
          <w:highlight w:val="none"/>
        </w:rPr>
        <w:t>2测试及初验</w:t>
      </w:r>
      <w:r>
        <w:rPr>
          <w:rFonts w:hint="eastAsia" w:ascii="宋体" w:hAnsi="宋体" w:cs="宋体"/>
          <w:color w:val="auto"/>
          <w:sz w:val="24"/>
          <w:highlight w:val="none"/>
        </w:rPr>
        <w:t>：</w:t>
      </w:r>
      <w:r>
        <w:rPr>
          <w:rFonts w:ascii="宋体" w:hAnsi="宋体" w:cs="宋体"/>
          <w:color w:val="auto"/>
          <w:sz w:val="24"/>
          <w:highlight w:val="none"/>
        </w:rPr>
        <w:t>项目具备初验条件</w:t>
      </w:r>
      <w:r>
        <w:rPr>
          <w:rFonts w:hint="eastAsia" w:ascii="宋体" w:hAnsi="宋体" w:cs="宋体"/>
          <w:color w:val="auto"/>
          <w:sz w:val="24"/>
          <w:highlight w:val="none"/>
        </w:rPr>
        <w:t>后，</w:t>
      </w:r>
      <w:r>
        <w:rPr>
          <w:rFonts w:hint="eastAsia" w:ascii="宋体" w:hAnsi="宋体" w:cs="宋体"/>
          <w:color w:val="auto"/>
          <w:sz w:val="24"/>
          <w:highlight w:val="none"/>
          <w:lang w:val="zh-CN"/>
        </w:rPr>
        <w:t>乙方</w:t>
      </w:r>
      <w:r>
        <w:rPr>
          <w:rFonts w:hint="eastAsia" w:ascii="宋体" w:hAnsi="宋体" w:cs="宋体"/>
          <w:color w:val="auto"/>
          <w:sz w:val="24"/>
          <w:highlight w:val="none"/>
        </w:rPr>
        <w:t>在202</w:t>
      </w:r>
      <w:r>
        <w:rPr>
          <w:rFonts w:ascii="宋体" w:hAnsi="宋体" w:cs="宋体"/>
          <w:color w:val="auto"/>
          <w:sz w:val="24"/>
          <w:highlight w:val="none"/>
        </w:rPr>
        <w:t>6</w:t>
      </w:r>
      <w:r>
        <w:rPr>
          <w:rFonts w:hint="eastAsia" w:ascii="宋体" w:hAnsi="宋体" w:cs="宋体"/>
          <w:color w:val="auto"/>
          <w:sz w:val="24"/>
          <w:highlight w:val="none"/>
        </w:rPr>
        <w:t>年的1</w:t>
      </w:r>
      <w:r>
        <w:rPr>
          <w:rFonts w:ascii="宋体" w:hAnsi="宋体" w:cs="宋体"/>
          <w:color w:val="auto"/>
          <w:sz w:val="24"/>
          <w:highlight w:val="none"/>
        </w:rPr>
        <w:t>0</w:t>
      </w:r>
      <w:r>
        <w:rPr>
          <w:rFonts w:hint="eastAsia" w:ascii="宋体" w:hAnsi="宋体" w:cs="宋体"/>
          <w:color w:val="auto"/>
          <w:sz w:val="24"/>
          <w:highlight w:val="none"/>
        </w:rPr>
        <w:t>月</w:t>
      </w:r>
      <w:r>
        <w:rPr>
          <w:rFonts w:ascii="宋体" w:hAnsi="宋体" w:cs="宋体"/>
          <w:color w:val="auto"/>
          <w:sz w:val="24"/>
          <w:highlight w:val="none"/>
        </w:rPr>
        <w:t>前，</w:t>
      </w:r>
      <w:r>
        <w:rPr>
          <w:rFonts w:hint="eastAsia" w:ascii="宋体" w:hAnsi="宋体" w:cs="宋体"/>
          <w:color w:val="auto"/>
          <w:sz w:val="24"/>
          <w:highlight w:val="none"/>
        </w:rPr>
        <w:t>向</w:t>
      </w:r>
      <w:r>
        <w:rPr>
          <w:rFonts w:ascii="宋体" w:hAnsi="宋体" w:cs="宋体"/>
          <w:color w:val="auto"/>
          <w:sz w:val="24"/>
          <w:highlight w:val="none"/>
        </w:rPr>
        <w:t>丙</w:t>
      </w:r>
      <w:r>
        <w:rPr>
          <w:rFonts w:hint="eastAsia" w:ascii="宋体" w:hAnsi="宋体" w:cs="宋体"/>
          <w:color w:val="auto"/>
          <w:sz w:val="24"/>
          <w:highlight w:val="none"/>
        </w:rPr>
        <w:t>方提出测试申请并</w:t>
      </w:r>
      <w:r>
        <w:rPr>
          <w:rFonts w:hint="eastAsia" w:ascii="宋体" w:hAnsi="宋体" w:cs="宋体"/>
          <w:color w:val="auto"/>
          <w:sz w:val="24"/>
          <w:highlight w:val="none"/>
          <w:lang w:val="zh-CN"/>
        </w:rPr>
        <w:t>协助</w:t>
      </w:r>
      <w:r>
        <w:rPr>
          <w:rFonts w:ascii="宋体" w:hAnsi="宋体" w:cs="宋体"/>
          <w:color w:val="auto"/>
          <w:sz w:val="24"/>
          <w:highlight w:val="none"/>
        </w:rPr>
        <w:t>丙方</w:t>
      </w:r>
      <w:r>
        <w:rPr>
          <w:rFonts w:hint="eastAsia" w:ascii="宋体" w:hAnsi="宋体" w:cs="宋体"/>
          <w:color w:val="auto"/>
          <w:sz w:val="24"/>
          <w:highlight w:val="none"/>
          <w:lang w:val="zh-CN"/>
        </w:rPr>
        <w:t>根据</w:t>
      </w:r>
      <w:r>
        <w:rPr>
          <w:rFonts w:ascii="宋体" w:hAnsi="宋体" w:cs="宋体"/>
          <w:color w:val="auto"/>
          <w:sz w:val="24"/>
          <w:highlight w:val="none"/>
        </w:rPr>
        <w:t>招投标文件及合同</w:t>
      </w:r>
      <w:r>
        <w:rPr>
          <w:rFonts w:hint="eastAsia" w:ascii="宋体" w:hAnsi="宋体" w:cs="宋体"/>
          <w:color w:val="auto"/>
          <w:sz w:val="24"/>
          <w:highlight w:val="none"/>
          <w:lang w:val="zh-CN"/>
        </w:rPr>
        <w:t>的内容对项目进行系统测试，</w:t>
      </w:r>
      <w:r>
        <w:rPr>
          <w:rFonts w:ascii="宋体" w:hAnsi="宋体" w:cs="宋体"/>
          <w:color w:val="auto"/>
          <w:sz w:val="24"/>
          <w:highlight w:val="none"/>
        </w:rPr>
        <w:t>丙</w:t>
      </w:r>
      <w:r>
        <w:rPr>
          <w:rFonts w:hint="eastAsia" w:ascii="宋体" w:hAnsi="宋体" w:cs="宋体"/>
          <w:color w:val="auto"/>
          <w:sz w:val="24"/>
          <w:highlight w:val="none"/>
        </w:rPr>
        <w:t>方在收到乙方申请后</w:t>
      </w:r>
      <w:r>
        <w:rPr>
          <w:rFonts w:ascii="宋体" w:hAnsi="宋体" w:cs="宋体"/>
          <w:color w:val="auto"/>
          <w:sz w:val="24"/>
          <w:highlight w:val="none"/>
        </w:rPr>
        <w:t>，丙方确定满足验收条件的，与甲方在</w:t>
      </w:r>
      <w:r>
        <w:rPr>
          <w:rFonts w:hint="eastAsia" w:ascii="宋体" w:hAnsi="宋体" w:cs="宋体"/>
          <w:color w:val="auto"/>
          <w:sz w:val="24"/>
          <w:highlight w:val="none"/>
        </w:rPr>
        <w:t>10日内</w:t>
      </w:r>
      <w:r>
        <w:rPr>
          <w:rFonts w:hint="eastAsia" w:ascii="宋体" w:hAnsi="宋体" w:cs="宋体"/>
          <w:color w:val="auto"/>
          <w:sz w:val="24"/>
          <w:highlight w:val="none"/>
          <w:lang w:val="zh-CN"/>
        </w:rPr>
        <w:t>成立</w:t>
      </w:r>
      <w:r>
        <w:rPr>
          <w:rFonts w:ascii="宋体" w:hAnsi="宋体" w:cs="宋体"/>
          <w:color w:val="auto"/>
          <w:sz w:val="24"/>
          <w:highlight w:val="none"/>
        </w:rPr>
        <w:t>初验小组</w:t>
      </w:r>
      <w:r>
        <w:rPr>
          <w:rFonts w:hint="eastAsia" w:ascii="宋体" w:hAnsi="宋体" w:cs="宋体"/>
          <w:color w:val="auto"/>
          <w:sz w:val="24"/>
          <w:highlight w:val="none"/>
          <w:lang w:val="zh-CN"/>
        </w:rPr>
        <w:t>，由甲、</w:t>
      </w:r>
      <w:r>
        <w:rPr>
          <w:rFonts w:hint="eastAsia" w:ascii="宋体" w:hAnsi="宋体" w:cs="宋体"/>
          <w:color w:val="auto"/>
          <w:sz w:val="24"/>
          <w:highlight w:val="none"/>
        </w:rPr>
        <w:t>丙</w:t>
      </w:r>
      <w:r>
        <w:rPr>
          <w:rFonts w:hint="eastAsia" w:ascii="宋体" w:hAnsi="宋体" w:cs="宋体"/>
          <w:color w:val="auto"/>
          <w:sz w:val="24"/>
          <w:highlight w:val="none"/>
          <w:lang w:val="zh-CN"/>
        </w:rPr>
        <w:t>方及专家等人员组成，对项目建设进行</w:t>
      </w:r>
      <w:r>
        <w:rPr>
          <w:rFonts w:ascii="宋体" w:hAnsi="宋体" w:cs="宋体"/>
          <w:color w:val="auto"/>
          <w:sz w:val="24"/>
          <w:highlight w:val="none"/>
        </w:rPr>
        <w:t>初验</w:t>
      </w:r>
      <w:r>
        <w:rPr>
          <w:rFonts w:hint="eastAsia" w:ascii="宋体" w:hAnsi="宋体" w:cs="宋体"/>
          <w:color w:val="auto"/>
          <w:sz w:val="24"/>
          <w:highlight w:val="none"/>
          <w:lang w:val="zh-CN"/>
        </w:rPr>
        <w:t>。</w:t>
      </w:r>
      <w:r>
        <w:rPr>
          <w:rFonts w:ascii="宋体" w:hAnsi="宋体" w:cs="宋体"/>
          <w:color w:val="auto"/>
          <w:sz w:val="24"/>
          <w:highlight w:val="none"/>
        </w:rPr>
        <w:t>初验过程中</w:t>
      </w:r>
      <w:r>
        <w:rPr>
          <w:rFonts w:hint="eastAsia" w:ascii="宋体" w:hAnsi="宋体" w:cs="宋体"/>
          <w:color w:val="auto"/>
          <w:sz w:val="24"/>
          <w:highlight w:val="none"/>
          <w:lang w:val="zh-CN"/>
        </w:rPr>
        <w:t>，由乙方草拟并经甲方</w:t>
      </w:r>
      <w:r>
        <w:rPr>
          <w:rFonts w:hint="eastAsia" w:ascii="宋体" w:hAnsi="宋体" w:cs="宋体"/>
          <w:color w:val="auto"/>
          <w:sz w:val="24"/>
          <w:highlight w:val="none"/>
        </w:rPr>
        <w:t>、丙方</w:t>
      </w:r>
      <w:r>
        <w:rPr>
          <w:rFonts w:hint="eastAsia" w:ascii="宋体" w:hAnsi="宋体" w:cs="宋体"/>
          <w:color w:val="auto"/>
          <w:sz w:val="24"/>
          <w:highlight w:val="none"/>
          <w:lang w:val="zh-CN"/>
        </w:rPr>
        <w:t>审定</w:t>
      </w:r>
      <w:r>
        <w:rPr>
          <w:rFonts w:ascii="宋体" w:hAnsi="宋体" w:cs="宋体"/>
          <w:color w:val="auto"/>
          <w:sz w:val="24"/>
          <w:highlight w:val="none"/>
        </w:rPr>
        <w:t>初验</w:t>
      </w:r>
      <w:r>
        <w:rPr>
          <w:rFonts w:hint="eastAsia" w:ascii="宋体" w:hAnsi="宋体" w:cs="宋体"/>
          <w:color w:val="auto"/>
          <w:sz w:val="24"/>
          <w:highlight w:val="none"/>
          <w:lang w:val="zh-CN"/>
        </w:rPr>
        <w:t>方案，编制测试手册，经</w:t>
      </w:r>
      <w:r>
        <w:rPr>
          <w:rFonts w:ascii="宋体" w:hAnsi="宋体" w:cs="宋体"/>
          <w:color w:val="auto"/>
          <w:sz w:val="24"/>
          <w:highlight w:val="none"/>
        </w:rPr>
        <w:t>初验</w:t>
      </w:r>
      <w:r>
        <w:rPr>
          <w:rFonts w:hint="eastAsia" w:ascii="宋体" w:hAnsi="宋体" w:cs="宋体"/>
          <w:color w:val="auto"/>
          <w:sz w:val="24"/>
          <w:highlight w:val="none"/>
          <w:lang w:val="zh-CN"/>
        </w:rPr>
        <w:t>小组确认后，由</w:t>
      </w:r>
      <w:r>
        <w:rPr>
          <w:rFonts w:ascii="宋体" w:hAnsi="宋体" w:cs="宋体"/>
          <w:color w:val="auto"/>
          <w:sz w:val="24"/>
          <w:highlight w:val="none"/>
        </w:rPr>
        <w:t>初验</w:t>
      </w:r>
      <w:r>
        <w:rPr>
          <w:rFonts w:hint="eastAsia" w:ascii="宋体" w:hAnsi="宋体" w:cs="宋体"/>
          <w:color w:val="auto"/>
          <w:sz w:val="24"/>
          <w:highlight w:val="none"/>
          <w:lang w:val="zh-CN"/>
        </w:rPr>
        <w:t>小组负责</w:t>
      </w:r>
      <w:r>
        <w:rPr>
          <w:rFonts w:ascii="宋体" w:hAnsi="宋体" w:cs="宋体"/>
          <w:color w:val="auto"/>
          <w:sz w:val="24"/>
          <w:highlight w:val="none"/>
        </w:rPr>
        <w:t>初验</w:t>
      </w:r>
      <w:r>
        <w:rPr>
          <w:rFonts w:hint="eastAsia" w:ascii="宋体" w:hAnsi="宋体" w:cs="宋体"/>
          <w:color w:val="auto"/>
          <w:sz w:val="24"/>
          <w:highlight w:val="none"/>
          <w:lang w:val="zh-CN"/>
        </w:rPr>
        <w:t>。验收合格后，</w:t>
      </w:r>
      <w:r>
        <w:rPr>
          <w:rFonts w:hint="eastAsia" w:ascii="宋体" w:hAnsi="宋体" w:cs="宋体"/>
          <w:color w:val="auto"/>
          <w:sz w:val="24"/>
          <w:highlight w:val="none"/>
        </w:rPr>
        <w:t>验收小组签署《验收报告》</w:t>
      </w:r>
      <w:r>
        <w:rPr>
          <w:rFonts w:ascii="宋体" w:hAnsi="宋体" w:cs="宋体"/>
          <w:color w:val="auto"/>
          <w:sz w:val="24"/>
          <w:highlight w:val="none"/>
        </w:rPr>
        <w:t>；</w:t>
      </w:r>
      <w:r>
        <w:rPr>
          <w:rFonts w:hint="eastAsia" w:ascii="宋体" w:hAnsi="宋体" w:cs="宋体"/>
          <w:color w:val="auto"/>
          <w:sz w:val="24"/>
          <w:highlight w:val="none"/>
          <w:lang w:val="zh-CN"/>
        </w:rPr>
        <w:t>验收不合格的，乙方应及时</w:t>
      </w:r>
      <w:r>
        <w:rPr>
          <w:rFonts w:hint="eastAsia" w:ascii="宋体" w:hAnsi="宋体" w:cs="宋体"/>
          <w:color w:val="auto"/>
          <w:sz w:val="24"/>
          <w:highlight w:val="none"/>
        </w:rPr>
        <w:t>完成整改并重新提出验收申请</w:t>
      </w:r>
      <w:r>
        <w:rPr>
          <w:rFonts w:hint="eastAsia" w:ascii="宋体" w:hAnsi="宋体" w:cs="宋体"/>
          <w:color w:val="auto"/>
          <w:sz w:val="24"/>
          <w:highlight w:val="none"/>
          <w:lang w:val="zh-CN"/>
        </w:rPr>
        <w:t>，直至验收合格。</w:t>
      </w:r>
    </w:p>
    <w:p>
      <w:pPr>
        <w:spacing w:line="360" w:lineRule="auto"/>
        <w:rPr>
          <w:rFonts w:hint="eastAsia" w:ascii="宋体" w:hAnsi="宋体" w:cs="宋体"/>
          <w:strike/>
          <w:color w:val="auto"/>
          <w:sz w:val="24"/>
          <w:highlight w:val="none"/>
          <w:lang w:val="zh-CN"/>
        </w:rPr>
      </w:pPr>
      <w:r>
        <w:rPr>
          <w:rFonts w:hint="eastAsia" w:ascii="宋体" w:hAnsi="宋体" w:cs="宋体"/>
          <w:color w:val="auto"/>
          <w:sz w:val="24"/>
          <w:highlight w:val="none"/>
        </w:rPr>
        <w:t>4.</w:t>
      </w:r>
      <w:r>
        <w:rPr>
          <w:rFonts w:ascii="宋体" w:hAnsi="宋体" w:cs="宋体"/>
          <w:color w:val="auto"/>
          <w:sz w:val="24"/>
          <w:highlight w:val="none"/>
        </w:rPr>
        <w:t>3</w:t>
      </w:r>
      <w:r>
        <w:rPr>
          <w:rFonts w:hint="eastAsia" w:ascii="宋体" w:hAnsi="宋体" w:cs="宋体"/>
          <w:color w:val="auto"/>
          <w:sz w:val="24"/>
          <w:highlight w:val="none"/>
        </w:rPr>
        <w:t>终验：上线试运行结束后，</w:t>
      </w:r>
      <w:r>
        <w:rPr>
          <w:rFonts w:hint="eastAsia" w:ascii="宋体" w:hAnsi="宋体" w:cs="宋体"/>
          <w:color w:val="auto"/>
          <w:sz w:val="24"/>
          <w:highlight w:val="none"/>
          <w:lang w:val="zh-CN"/>
        </w:rPr>
        <w:t>乙方</w:t>
      </w:r>
      <w:r>
        <w:rPr>
          <w:rFonts w:hint="eastAsia" w:ascii="宋体" w:hAnsi="宋体" w:cs="宋体"/>
          <w:color w:val="auto"/>
          <w:sz w:val="24"/>
          <w:highlight w:val="none"/>
        </w:rPr>
        <w:t>在202</w:t>
      </w:r>
      <w:r>
        <w:rPr>
          <w:rFonts w:ascii="宋体" w:hAnsi="宋体" w:cs="宋体"/>
          <w:color w:val="auto"/>
          <w:sz w:val="24"/>
          <w:highlight w:val="none"/>
        </w:rPr>
        <w:t>7</w:t>
      </w:r>
      <w:r>
        <w:rPr>
          <w:rFonts w:hint="eastAsia" w:ascii="宋体" w:hAnsi="宋体" w:cs="宋体"/>
          <w:color w:val="auto"/>
          <w:sz w:val="24"/>
          <w:highlight w:val="none"/>
        </w:rPr>
        <w:t>年的</w:t>
      </w:r>
      <w:r>
        <w:rPr>
          <w:rFonts w:ascii="宋体" w:hAnsi="宋体" w:cs="宋体"/>
          <w:color w:val="auto"/>
          <w:sz w:val="24"/>
          <w:highlight w:val="none"/>
        </w:rPr>
        <w:t>7</w:t>
      </w:r>
      <w:r>
        <w:rPr>
          <w:rFonts w:hint="eastAsia" w:ascii="宋体" w:hAnsi="宋体" w:cs="宋体"/>
          <w:color w:val="auto"/>
          <w:sz w:val="24"/>
          <w:highlight w:val="none"/>
        </w:rPr>
        <w:t>月</w:t>
      </w:r>
      <w:r>
        <w:rPr>
          <w:rFonts w:ascii="宋体" w:hAnsi="宋体" w:cs="宋体"/>
          <w:color w:val="auto"/>
          <w:sz w:val="24"/>
          <w:highlight w:val="none"/>
        </w:rPr>
        <w:t>前，</w:t>
      </w:r>
      <w:r>
        <w:rPr>
          <w:rFonts w:hint="eastAsia" w:ascii="宋体" w:hAnsi="宋体" w:cs="宋体"/>
          <w:color w:val="auto"/>
          <w:sz w:val="24"/>
          <w:highlight w:val="none"/>
        </w:rPr>
        <w:t>向</w:t>
      </w:r>
      <w:r>
        <w:rPr>
          <w:rFonts w:ascii="宋体" w:hAnsi="宋体" w:cs="宋体"/>
          <w:color w:val="auto"/>
          <w:sz w:val="24"/>
          <w:highlight w:val="none"/>
        </w:rPr>
        <w:t>丙</w:t>
      </w:r>
      <w:r>
        <w:rPr>
          <w:rFonts w:hint="eastAsia" w:ascii="宋体" w:hAnsi="宋体" w:cs="宋体"/>
          <w:color w:val="auto"/>
          <w:sz w:val="24"/>
          <w:highlight w:val="none"/>
        </w:rPr>
        <w:t>方提出</w:t>
      </w:r>
      <w:r>
        <w:rPr>
          <w:rFonts w:ascii="宋体" w:hAnsi="宋体" w:cs="宋体"/>
          <w:color w:val="auto"/>
          <w:sz w:val="24"/>
          <w:highlight w:val="none"/>
        </w:rPr>
        <w:t>终验申请。丙</w:t>
      </w:r>
      <w:r>
        <w:rPr>
          <w:rFonts w:hint="eastAsia" w:ascii="宋体" w:hAnsi="宋体" w:cs="宋体"/>
          <w:color w:val="auto"/>
          <w:sz w:val="24"/>
          <w:highlight w:val="none"/>
        </w:rPr>
        <w:t>方在收到乙方申请后</w:t>
      </w:r>
      <w:r>
        <w:rPr>
          <w:rFonts w:ascii="宋体" w:hAnsi="宋体" w:cs="宋体"/>
          <w:color w:val="auto"/>
          <w:sz w:val="24"/>
          <w:highlight w:val="none"/>
        </w:rPr>
        <w:t>，丙方确定满足验收条件的，与甲方在</w:t>
      </w:r>
      <w:r>
        <w:rPr>
          <w:rFonts w:hint="eastAsia" w:ascii="宋体" w:hAnsi="宋体" w:cs="宋体"/>
          <w:color w:val="auto"/>
          <w:sz w:val="24"/>
          <w:highlight w:val="none"/>
        </w:rPr>
        <w:t>10日内</w:t>
      </w:r>
      <w:r>
        <w:rPr>
          <w:rFonts w:hint="eastAsia" w:ascii="宋体" w:hAnsi="宋体" w:cs="宋体"/>
          <w:color w:val="auto"/>
          <w:sz w:val="24"/>
          <w:highlight w:val="none"/>
          <w:lang w:val="zh-CN"/>
        </w:rPr>
        <w:t>成立验收小组，由甲、</w:t>
      </w:r>
      <w:r>
        <w:rPr>
          <w:rFonts w:hint="eastAsia" w:ascii="宋体" w:hAnsi="宋体" w:cs="宋体"/>
          <w:color w:val="auto"/>
          <w:sz w:val="24"/>
          <w:highlight w:val="none"/>
        </w:rPr>
        <w:t>丙</w:t>
      </w:r>
      <w:r>
        <w:rPr>
          <w:rFonts w:hint="eastAsia" w:ascii="宋体" w:hAnsi="宋体" w:cs="宋体"/>
          <w:color w:val="auto"/>
          <w:sz w:val="24"/>
          <w:highlight w:val="none"/>
          <w:lang w:val="zh-CN"/>
        </w:rPr>
        <w:t>方及专家等人员组成，对项目建设进行验收。验收时，由乙方草拟并经甲方</w:t>
      </w:r>
      <w:r>
        <w:rPr>
          <w:rFonts w:hint="eastAsia" w:ascii="宋体" w:hAnsi="宋体" w:cs="宋体"/>
          <w:color w:val="auto"/>
          <w:sz w:val="24"/>
          <w:highlight w:val="none"/>
        </w:rPr>
        <w:t>、丙方</w:t>
      </w:r>
      <w:r>
        <w:rPr>
          <w:rFonts w:hint="eastAsia" w:ascii="宋体" w:hAnsi="宋体" w:cs="宋体"/>
          <w:color w:val="auto"/>
          <w:sz w:val="24"/>
          <w:highlight w:val="none"/>
          <w:lang w:val="zh-CN"/>
        </w:rPr>
        <w:t>审定验收方案，编制</w:t>
      </w:r>
      <w:r>
        <w:rPr>
          <w:rFonts w:ascii="宋体" w:hAnsi="宋体" w:cs="宋体"/>
          <w:color w:val="auto"/>
          <w:sz w:val="24"/>
          <w:highlight w:val="none"/>
        </w:rPr>
        <w:t>验收相关材料</w:t>
      </w:r>
      <w:r>
        <w:rPr>
          <w:rFonts w:hint="eastAsia" w:ascii="宋体" w:hAnsi="宋体" w:cs="宋体"/>
          <w:color w:val="auto"/>
          <w:sz w:val="24"/>
          <w:highlight w:val="none"/>
          <w:lang w:val="zh-CN"/>
        </w:rPr>
        <w:t>，经验收小组确认后，由验收小组负责验收。验收合格后，</w:t>
      </w:r>
      <w:r>
        <w:rPr>
          <w:rFonts w:hint="eastAsia" w:ascii="宋体" w:hAnsi="宋体" w:cs="宋体"/>
          <w:color w:val="auto"/>
          <w:sz w:val="24"/>
          <w:highlight w:val="none"/>
        </w:rPr>
        <w:t>验收小组签署《验收报告》</w:t>
      </w:r>
      <w:r>
        <w:rPr>
          <w:rFonts w:ascii="宋体" w:hAnsi="宋体" w:cs="宋体"/>
          <w:color w:val="auto"/>
          <w:sz w:val="24"/>
          <w:highlight w:val="none"/>
        </w:rPr>
        <w:t>；</w:t>
      </w:r>
      <w:r>
        <w:rPr>
          <w:rFonts w:hint="eastAsia" w:ascii="宋体" w:hAnsi="宋体" w:cs="宋体"/>
          <w:color w:val="auto"/>
          <w:sz w:val="24"/>
          <w:highlight w:val="none"/>
          <w:lang w:val="zh-CN"/>
        </w:rPr>
        <w:t>验收不合格的，乙方应及时</w:t>
      </w:r>
      <w:r>
        <w:rPr>
          <w:rFonts w:hint="eastAsia" w:ascii="宋体" w:hAnsi="宋体" w:cs="宋体"/>
          <w:color w:val="auto"/>
          <w:sz w:val="24"/>
          <w:highlight w:val="none"/>
        </w:rPr>
        <w:t>完成整改并重新提出验收申请</w:t>
      </w:r>
      <w:r>
        <w:rPr>
          <w:rFonts w:hint="eastAsia" w:ascii="宋体" w:hAnsi="宋体" w:cs="宋体"/>
          <w:color w:val="auto"/>
          <w:sz w:val="24"/>
          <w:highlight w:val="none"/>
          <w:lang w:val="zh-CN"/>
        </w:rPr>
        <w:t>，直至验收合格。</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lang w:val="zh-CN"/>
        </w:rPr>
        <w:t>第五条</w:t>
      </w:r>
      <w:r>
        <w:rPr>
          <w:rFonts w:hint="eastAsia" w:ascii="宋体" w:hAnsi="宋体" w:cs="宋体"/>
          <w:b/>
          <w:bCs/>
          <w:color w:val="auto"/>
          <w:sz w:val="24"/>
          <w:highlight w:val="none"/>
        </w:rPr>
        <w:t xml:space="preserve">  </w:t>
      </w:r>
      <w:r>
        <w:rPr>
          <w:rFonts w:hint="eastAsia" w:ascii="宋体" w:hAnsi="宋体" w:cs="宋体"/>
          <w:b/>
          <w:bCs/>
          <w:color w:val="auto"/>
          <w:sz w:val="24"/>
          <w:highlight w:val="none"/>
          <w:lang w:val="zh-CN"/>
        </w:rPr>
        <w:t>项目交付</w:t>
      </w:r>
      <w:bookmarkEnd w:id="68"/>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5.1</w:t>
      </w:r>
      <w:r>
        <w:rPr>
          <w:rFonts w:hint="eastAsia" w:ascii="宋体" w:hAnsi="宋体" w:cs="宋体"/>
          <w:color w:val="auto"/>
          <w:sz w:val="24"/>
          <w:highlight w:val="none"/>
          <w:lang w:val="zh-CN"/>
        </w:rPr>
        <w:t>开发软件交付内容：乙方向甲方</w:t>
      </w:r>
      <w:r>
        <w:rPr>
          <w:rFonts w:hint="eastAsia" w:ascii="宋体" w:hAnsi="宋体" w:cs="宋体"/>
          <w:color w:val="auto"/>
          <w:sz w:val="24"/>
          <w:highlight w:val="none"/>
        </w:rPr>
        <w:t>、丙方</w:t>
      </w:r>
      <w:r>
        <w:rPr>
          <w:rFonts w:hint="eastAsia" w:ascii="宋体" w:hAnsi="宋体" w:cs="宋体"/>
          <w:color w:val="auto"/>
          <w:sz w:val="24"/>
          <w:highlight w:val="none"/>
          <w:lang w:val="zh-CN"/>
        </w:rPr>
        <w:t>交付的开发软件最终交付时应为硬盘介质、加密附件及包括用户手册在内的许可资料；交付对象为甲</w:t>
      </w:r>
      <w:r>
        <w:rPr>
          <w:rFonts w:hint="eastAsia" w:ascii="宋体" w:hAnsi="宋体" w:cs="宋体"/>
          <w:color w:val="auto"/>
          <w:sz w:val="24"/>
          <w:highlight w:val="none"/>
        </w:rPr>
        <w:t>方和丙</w:t>
      </w:r>
      <w:r>
        <w:rPr>
          <w:rFonts w:hint="eastAsia" w:ascii="宋体" w:hAnsi="宋体" w:cs="宋体"/>
          <w:color w:val="auto"/>
          <w:sz w:val="24"/>
          <w:highlight w:val="none"/>
          <w:lang w:val="zh-CN"/>
        </w:rPr>
        <w:t>方或</w:t>
      </w:r>
      <w:r>
        <w:rPr>
          <w:rFonts w:hint="eastAsia" w:ascii="宋体" w:hAnsi="宋体" w:cs="宋体"/>
          <w:color w:val="auto"/>
          <w:sz w:val="24"/>
          <w:highlight w:val="none"/>
        </w:rPr>
        <w:t>双</w:t>
      </w:r>
      <w:r>
        <w:rPr>
          <w:rFonts w:hint="eastAsia" w:ascii="宋体" w:hAnsi="宋体" w:cs="宋体"/>
          <w:color w:val="auto"/>
          <w:sz w:val="24"/>
          <w:highlight w:val="none"/>
          <w:lang w:val="zh-CN"/>
        </w:rPr>
        <w:t>方指定的机构或个人。</w:t>
      </w:r>
    </w:p>
    <w:p>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rPr>
        <w:t>5.2</w:t>
      </w:r>
      <w:r>
        <w:rPr>
          <w:rFonts w:hint="eastAsia" w:ascii="宋体" w:hAnsi="宋体" w:cs="宋体"/>
          <w:color w:val="auto"/>
          <w:sz w:val="24"/>
          <w:highlight w:val="none"/>
          <w:lang w:val="zh-CN"/>
        </w:rPr>
        <w:t>开发软件交付的完成：乙方按照本合同的约定向甲</w:t>
      </w:r>
      <w:r>
        <w:rPr>
          <w:rFonts w:hint="eastAsia" w:ascii="宋体" w:hAnsi="宋体" w:cs="宋体"/>
          <w:color w:val="auto"/>
          <w:sz w:val="24"/>
          <w:highlight w:val="none"/>
        </w:rPr>
        <w:t>方和丙</w:t>
      </w:r>
      <w:r>
        <w:rPr>
          <w:rFonts w:hint="eastAsia" w:ascii="宋体" w:hAnsi="宋体" w:cs="宋体"/>
          <w:color w:val="auto"/>
          <w:sz w:val="24"/>
          <w:highlight w:val="none"/>
          <w:lang w:val="zh-CN"/>
        </w:rPr>
        <w:t>方交付并安装开发软件，软件安装调试符合约定的，甲</w:t>
      </w:r>
      <w:r>
        <w:rPr>
          <w:rFonts w:hint="eastAsia" w:ascii="宋体" w:hAnsi="宋体" w:cs="宋体"/>
          <w:color w:val="auto"/>
          <w:sz w:val="24"/>
          <w:highlight w:val="none"/>
        </w:rPr>
        <w:t>方和丙</w:t>
      </w:r>
      <w:r>
        <w:rPr>
          <w:rFonts w:hint="eastAsia" w:ascii="宋体" w:hAnsi="宋体" w:cs="宋体"/>
          <w:color w:val="auto"/>
          <w:sz w:val="24"/>
          <w:highlight w:val="none"/>
          <w:lang w:val="zh-CN"/>
        </w:rPr>
        <w:t>方向乙方出具书面收讫证明之后，乙方的开发软件交付义务完成。甲</w:t>
      </w:r>
      <w:r>
        <w:rPr>
          <w:rFonts w:hint="eastAsia" w:ascii="宋体" w:hAnsi="宋体" w:cs="宋体"/>
          <w:color w:val="auto"/>
          <w:sz w:val="24"/>
          <w:highlight w:val="none"/>
        </w:rPr>
        <w:t>方和丙</w:t>
      </w:r>
      <w:r>
        <w:rPr>
          <w:rFonts w:hint="eastAsia" w:ascii="宋体" w:hAnsi="宋体" w:cs="宋体"/>
          <w:color w:val="auto"/>
          <w:sz w:val="24"/>
          <w:highlight w:val="none"/>
          <w:lang w:val="zh-CN"/>
        </w:rPr>
        <w:t>方出具的收讫证明上记载的日期为开发软件交付日。</w:t>
      </w:r>
    </w:p>
    <w:p>
      <w:pPr>
        <w:numPr>
          <w:ilvl w:val="0"/>
          <w:numId w:val="5"/>
        </w:numPr>
        <w:spacing w:line="360" w:lineRule="auto"/>
        <w:rPr>
          <w:rFonts w:hint="eastAsia" w:ascii="宋体" w:hAnsi="宋体" w:cs="宋体"/>
          <w:b/>
          <w:bCs/>
          <w:color w:val="auto"/>
          <w:sz w:val="24"/>
          <w:highlight w:val="none"/>
          <w:lang w:val="zh-CN"/>
        </w:rPr>
      </w:pPr>
      <w:bookmarkStart w:id="69" w:name="bookmark8"/>
      <w:r>
        <w:rPr>
          <w:rFonts w:hint="eastAsia" w:ascii="宋体" w:hAnsi="宋体" w:cs="宋体"/>
          <w:b/>
          <w:bCs/>
          <w:color w:val="auto"/>
          <w:sz w:val="24"/>
          <w:highlight w:val="none"/>
        </w:rPr>
        <w:t xml:space="preserve"> </w:t>
      </w:r>
      <w:r>
        <w:rPr>
          <w:rFonts w:hint="eastAsia" w:ascii="宋体" w:hAnsi="宋体" w:cs="宋体"/>
          <w:b/>
          <w:bCs/>
          <w:color w:val="auto"/>
          <w:sz w:val="24"/>
          <w:highlight w:val="none"/>
          <w:lang w:val="zh-CN"/>
        </w:rPr>
        <w:t>甲方义务</w:t>
      </w:r>
      <w:bookmarkEnd w:id="69"/>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6.1甲方负责保障项目前期决策与目标确定，项目全过程的资金管理与</w:t>
      </w:r>
      <w:r>
        <w:rPr>
          <w:rFonts w:ascii="宋体" w:hAnsi="宋体" w:cs="宋体"/>
          <w:color w:val="auto"/>
          <w:sz w:val="24"/>
          <w:highlight w:val="none"/>
        </w:rPr>
        <w:t>支付</w:t>
      </w:r>
      <w:r>
        <w:rPr>
          <w:rFonts w:hint="eastAsia" w:ascii="宋体" w:hAnsi="宋体" w:cs="宋体"/>
          <w:color w:val="auto"/>
          <w:sz w:val="24"/>
          <w:highlight w:val="none"/>
        </w:rPr>
        <w:t>，项目前期工作协调，项目全过程监督与评估</w:t>
      </w:r>
      <w:r>
        <w:rPr>
          <w:rFonts w:hint="eastAsia" w:ascii="宋体" w:hAnsi="宋体" w:cs="宋体"/>
          <w:color w:val="auto"/>
          <w:sz w:val="24"/>
          <w:highlight w:val="none"/>
          <w:lang w:val="zh-CN"/>
        </w:rPr>
        <w:t>，组织项目的最终验收和资料</w:t>
      </w:r>
      <w:r>
        <w:rPr>
          <w:rFonts w:ascii="宋体" w:hAnsi="宋体" w:cs="宋体"/>
          <w:color w:val="auto"/>
          <w:sz w:val="24"/>
          <w:highlight w:val="none"/>
        </w:rPr>
        <w:t>接收</w:t>
      </w:r>
      <w:r>
        <w:rPr>
          <w:rFonts w:hint="eastAsia" w:ascii="宋体" w:hAnsi="宋体" w:cs="宋体"/>
          <w:color w:val="auto"/>
          <w:sz w:val="24"/>
          <w:highlight w:val="none"/>
          <w:lang w:val="zh-CN"/>
        </w:rPr>
        <w:t>。</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6.</w:t>
      </w:r>
      <w:r>
        <w:rPr>
          <w:rFonts w:ascii="宋体" w:hAnsi="宋体" w:cs="宋体"/>
          <w:color w:val="auto"/>
          <w:sz w:val="24"/>
          <w:highlight w:val="none"/>
        </w:rPr>
        <w:t>2</w:t>
      </w:r>
      <w:r>
        <w:rPr>
          <w:rFonts w:hint="eastAsia" w:ascii="宋体" w:hAnsi="宋体" w:cs="宋体"/>
          <w:color w:val="auto"/>
          <w:sz w:val="24"/>
          <w:highlight w:val="none"/>
          <w:lang w:val="zh-CN"/>
        </w:rPr>
        <w:t>由于甲方未履行本合同义务而造成项目工作拖延的，乙方有权将工作时间表做相应调整。</w:t>
      </w:r>
    </w:p>
    <w:p>
      <w:pPr>
        <w:numPr>
          <w:ilvl w:val="0"/>
          <w:numId w:val="5"/>
        </w:numPr>
        <w:spacing w:line="360" w:lineRule="auto"/>
        <w:rPr>
          <w:rFonts w:hint="eastAsia" w:ascii="宋体" w:hAnsi="宋体" w:cs="宋体"/>
          <w:b/>
          <w:bCs/>
          <w:color w:val="auto"/>
          <w:sz w:val="24"/>
          <w:highlight w:val="none"/>
          <w:lang w:val="zh-CN"/>
        </w:rPr>
      </w:pPr>
      <w:bookmarkStart w:id="70" w:name="bookmark9"/>
      <w:r>
        <w:rPr>
          <w:rFonts w:hint="eastAsia" w:ascii="宋体" w:hAnsi="宋体" w:cs="宋体"/>
          <w:b/>
          <w:bCs/>
          <w:color w:val="auto"/>
          <w:sz w:val="24"/>
          <w:highlight w:val="none"/>
        </w:rPr>
        <w:t xml:space="preserve"> </w:t>
      </w:r>
      <w:r>
        <w:rPr>
          <w:rFonts w:hint="eastAsia" w:ascii="宋体" w:hAnsi="宋体" w:cs="宋体"/>
          <w:b/>
          <w:bCs/>
          <w:color w:val="auto"/>
          <w:sz w:val="24"/>
          <w:highlight w:val="none"/>
          <w:lang w:val="zh-CN"/>
        </w:rPr>
        <w:t>乙方义务</w:t>
      </w:r>
      <w:bookmarkEnd w:id="70"/>
    </w:p>
    <w:p>
      <w:pPr>
        <w:spacing w:line="360" w:lineRule="auto"/>
        <w:rPr>
          <w:color w:val="auto"/>
          <w:highlight w:val="none"/>
        </w:rPr>
      </w:pPr>
      <w:r>
        <w:rPr>
          <w:rFonts w:ascii="宋体" w:hAnsi="宋体" w:cs="宋体"/>
          <w:color w:val="auto"/>
          <w:sz w:val="24"/>
          <w:highlight w:val="none"/>
        </w:rPr>
        <w:t>7</w:t>
      </w:r>
      <w:r>
        <w:rPr>
          <w:rFonts w:hint="eastAsia" w:ascii="宋体" w:hAnsi="宋体" w:cs="宋体"/>
          <w:color w:val="auto"/>
          <w:sz w:val="24"/>
          <w:highlight w:val="none"/>
        </w:rPr>
        <w:t>.</w:t>
      </w:r>
      <w:r>
        <w:rPr>
          <w:rFonts w:ascii="宋体" w:hAnsi="宋体" w:cs="宋体"/>
          <w:color w:val="auto"/>
          <w:sz w:val="24"/>
          <w:highlight w:val="none"/>
        </w:rPr>
        <w:t>1乙</w:t>
      </w:r>
      <w:r>
        <w:rPr>
          <w:rFonts w:hint="eastAsia" w:ascii="宋体" w:hAnsi="宋体" w:cs="宋体"/>
          <w:color w:val="auto"/>
          <w:sz w:val="24"/>
          <w:highlight w:val="none"/>
          <w:lang w:val="zh-CN"/>
        </w:rPr>
        <w:t>方</w:t>
      </w:r>
      <w:r>
        <w:rPr>
          <w:rFonts w:hint="eastAsia" w:ascii="宋体" w:hAnsi="宋体" w:cs="宋体"/>
          <w:color w:val="auto"/>
          <w:sz w:val="24"/>
          <w:highlight w:val="none"/>
        </w:rPr>
        <w:t>牵头</w:t>
      </w:r>
      <w:r>
        <w:rPr>
          <w:rFonts w:hint="eastAsia" w:ascii="宋体" w:hAnsi="宋体" w:cs="宋体"/>
          <w:color w:val="auto"/>
          <w:sz w:val="24"/>
          <w:highlight w:val="none"/>
          <w:lang w:val="zh-CN"/>
        </w:rPr>
        <w:t>成立项目组，与</w:t>
      </w:r>
      <w:r>
        <w:rPr>
          <w:rFonts w:ascii="宋体" w:hAnsi="宋体" w:cs="宋体"/>
          <w:color w:val="auto"/>
          <w:sz w:val="24"/>
          <w:highlight w:val="none"/>
        </w:rPr>
        <w:t>甲、丙三</w:t>
      </w:r>
      <w:r>
        <w:rPr>
          <w:rFonts w:hint="eastAsia" w:ascii="宋体" w:hAnsi="宋体" w:cs="宋体"/>
          <w:color w:val="auto"/>
          <w:sz w:val="24"/>
          <w:highlight w:val="none"/>
        </w:rPr>
        <w:t>方</w:t>
      </w:r>
      <w:r>
        <w:rPr>
          <w:rFonts w:hint="eastAsia" w:ascii="宋体" w:hAnsi="宋体" w:cs="宋体"/>
          <w:color w:val="auto"/>
          <w:sz w:val="24"/>
          <w:highlight w:val="none"/>
          <w:lang w:val="zh-CN"/>
        </w:rPr>
        <w:t>共同完成合同规定的工作，并指派一名项目</w:t>
      </w:r>
      <w:r>
        <w:rPr>
          <w:rFonts w:ascii="宋体" w:hAnsi="宋体" w:cs="宋体"/>
          <w:color w:val="auto"/>
          <w:sz w:val="24"/>
          <w:highlight w:val="none"/>
        </w:rPr>
        <w:t>负责人，</w:t>
      </w:r>
      <w:r>
        <w:rPr>
          <w:rFonts w:hint="eastAsia" w:ascii="宋体" w:hAnsi="宋体" w:cs="宋体"/>
          <w:color w:val="auto"/>
          <w:sz w:val="24"/>
          <w:highlight w:val="none"/>
          <w:lang w:val="zh-CN"/>
        </w:rPr>
        <w:t>负责现场处理项目实施过程中发生的各种问题，如果在合同履行过程中发生人员变更，必须提前通知</w:t>
      </w:r>
      <w:r>
        <w:rPr>
          <w:rFonts w:ascii="宋体" w:hAnsi="宋体" w:cs="宋体"/>
          <w:color w:val="auto"/>
          <w:sz w:val="24"/>
          <w:highlight w:val="none"/>
        </w:rPr>
        <w:t>甲、丙双</w:t>
      </w:r>
      <w:r>
        <w:rPr>
          <w:rFonts w:hint="eastAsia" w:ascii="宋体" w:hAnsi="宋体" w:cs="宋体"/>
          <w:color w:val="auto"/>
          <w:sz w:val="24"/>
          <w:highlight w:val="none"/>
          <w:lang w:val="zh-CN"/>
        </w:rPr>
        <w:t>方。</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7.</w:t>
      </w:r>
      <w:r>
        <w:rPr>
          <w:rFonts w:ascii="宋体" w:hAnsi="宋体" w:cs="宋体"/>
          <w:color w:val="auto"/>
          <w:sz w:val="24"/>
          <w:highlight w:val="none"/>
        </w:rPr>
        <w:t>2</w:t>
      </w:r>
      <w:r>
        <w:rPr>
          <w:rFonts w:hint="eastAsia" w:ascii="宋体" w:hAnsi="宋体" w:cs="宋体"/>
          <w:color w:val="auto"/>
          <w:sz w:val="24"/>
          <w:highlight w:val="none"/>
          <w:lang w:val="zh-CN"/>
        </w:rPr>
        <w:t>乙方应按照本合同的要求，如期完成和交付开发软件，并向甲</w:t>
      </w:r>
      <w:r>
        <w:rPr>
          <w:rFonts w:hint="eastAsia" w:ascii="宋体" w:hAnsi="宋体" w:cs="宋体"/>
          <w:color w:val="auto"/>
          <w:sz w:val="24"/>
          <w:highlight w:val="none"/>
        </w:rPr>
        <w:t>、丙双</w:t>
      </w:r>
      <w:r>
        <w:rPr>
          <w:rFonts w:hint="eastAsia" w:ascii="宋体" w:hAnsi="宋体" w:cs="宋体"/>
          <w:color w:val="auto"/>
          <w:sz w:val="24"/>
          <w:highlight w:val="none"/>
          <w:lang w:val="zh-CN"/>
        </w:rPr>
        <w:t>方提供开发软件相应的文档资料。</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7.3乙方向甲方、丙方提供此次开发软件的程序源代码和相关技术资料。</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7.</w:t>
      </w:r>
      <w:r>
        <w:rPr>
          <w:rFonts w:ascii="宋体" w:hAnsi="宋体" w:cs="宋体"/>
          <w:color w:val="auto"/>
          <w:sz w:val="24"/>
          <w:highlight w:val="none"/>
        </w:rPr>
        <w:t>4</w:t>
      </w:r>
      <w:r>
        <w:rPr>
          <w:rFonts w:hint="eastAsia" w:ascii="宋体" w:hAnsi="宋体" w:cs="宋体"/>
          <w:color w:val="auto"/>
          <w:sz w:val="24"/>
          <w:highlight w:val="none"/>
          <w:lang w:val="zh-CN"/>
        </w:rPr>
        <w:t>乙方严格按照软件工程建设的有关规范组织实施，并</w:t>
      </w:r>
      <w:r>
        <w:rPr>
          <w:rFonts w:hint="eastAsia" w:ascii="宋体" w:hAnsi="宋体" w:cs="宋体"/>
          <w:color w:val="auto"/>
          <w:sz w:val="24"/>
          <w:highlight w:val="none"/>
        </w:rPr>
        <w:t>按照</w:t>
      </w:r>
      <w:r>
        <w:rPr>
          <w:rFonts w:hint="eastAsia" w:ascii="宋体" w:hAnsi="宋体" w:cs="宋体"/>
          <w:color w:val="auto"/>
          <w:sz w:val="24"/>
          <w:highlight w:val="none"/>
          <w:lang w:val="zh-CN"/>
        </w:rPr>
        <w:t>项目建设阶段提</w:t>
      </w:r>
      <w:r>
        <w:rPr>
          <w:rFonts w:hint="eastAsia" w:ascii="宋体" w:hAnsi="宋体" w:cs="宋体"/>
          <w:color w:val="auto"/>
          <w:sz w:val="24"/>
          <w:highlight w:val="none"/>
        </w:rPr>
        <w:t>交项目进度计划。</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7.</w:t>
      </w:r>
      <w:r>
        <w:rPr>
          <w:rFonts w:ascii="宋体" w:hAnsi="宋体" w:cs="宋体"/>
          <w:color w:val="auto"/>
          <w:sz w:val="24"/>
          <w:highlight w:val="none"/>
        </w:rPr>
        <w:t>5</w:t>
      </w:r>
      <w:r>
        <w:rPr>
          <w:rFonts w:hint="eastAsia" w:ascii="宋体" w:hAnsi="宋体" w:cs="宋体"/>
          <w:color w:val="auto"/>
          <w:sz w:val="24"/>
          <w:highlight w:val="none"/>
          <w:lang w:val="zh-CN"/>
        </w:rPr>
        <w:t>在系统开发阶段、试运行阶段、免费维护期内，乙方负责与开发系统运行有关的技术问题处理。</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7.</w:t>
      </w:r>
      <w:r>
        <w:rPr>
          <w:rFonts w:ascii="宋体" w:hAnsi="宋体" w:cs="宋体"/>
          <w:color w:val="auto"/>
          <w:sz w:val="24"/>
          <w:highlight w:val="none"/>
        </w:rPr>
        <w:t>6</w:t>
      </w:r>
      <w:r>
        <w:rPr>
          <w:rFonts w:hint="eastAsia" w:ascii="宋体" w:hAnsi="宋体" w:cs="宋体"/>
          <w:color w:val="auto"/>
          <w:sz w:val="24"/>
          <w:highlight w:val="none"/>
          <w:lang w:val="zh-CN"/>
        </w:rPr>
        <w:t>乙方应选派强有力的项目建设队伍，负责完成合同规定的工作；如果在合同履行过程中发生项目经理或成员的变更，必须提前取得甲</w:t>
      </w:r>
      <w:r>
        <w:rPr>
          <w:rFonts w:hint="eastAsia" w:ascii="宋体" w:hAnsi="宋体" w:cs="宋体"/>
          <w:color w:val="auto"/>
          <w:sz w:val="24"/>
          <w:highlight w:val="none"/>
        </w:rPr>
        <w:t>、丙双</w:t>
      </w:r>
      <w:r>
        <w:rPr>
          <w:rFonts w:hint="eastAsia" w:ascii="宋体" w:hAnsi="宋体" w:cs="宋体"/>
          <w:color w:val="auto"/>
          <w:sz w:val="24"/>
          <w:highlight w:val="none"/>
          <w:lang w:val="zh-CN"/>
        </w:rPr>
        <w:t>方</w:t>
      </w:r>
      <w:r>
        <w:rPr>
          <w:rFonts w:hint="eastAsia" w:ascii="宋体" w:hAnsi="宋体" w:cs="宋体"/>
          <w:color w:val="auto"/>
          <w:sz w:val="24"/>
          <w:highlight w:val="none"/>
        </w:rPr>
        <w:t>书面</w:t>
      </w:r>
      <w:r>
        <w:rPr>
          <w:rFonts w:hint="eastAsia" w:ascii="宋体" w:hAnsi="宋体" w:cs="宋体"/>
          <w:color w:val="auto"/>
          <w:sz w:val="24"/>
          <w:highlight w:val="none"/>
          <w:lang w:val="zh-CN"/>
        </w:rPr>
        <w:t>同意。如果因项目经理更替造成项目时间延误，乙方应向甲</w:t>
      </w:r>
      <w:r>
        <w:rPr>
          <w:rFonts w:hint="eastAsia" w:ascii="宋体" w:hAnsi="宋体" w:cs="宋体"/>
          <w:color w:val="auto"/>
          <w:sz w:val="24"/>
          <w:highlight w:val="none"/>
        </w:rPr>
        <w:t>、丙双</w:t>
      </w:r>
      <w:r>
        <w:rPr>
          <w:rFonts w:hint="eastAsia" w:ascii="宋体" w:hAnsi="宋体" w:cs="宋体"/>
          <w:color w:val="auto"/>
          <w:sz w:val="24"/>
          <w:highlight w:val="none"/>
          <w:lang w:val="zh-CN"/>
        </w:rPr>
        <w:t>方作出相应的赔偿，</w:t>
      </w:r>
      <w:r>
        <w:rPr>
          <w:rFonts w:hint="eastAsia" w:ascii="宋体" w:hAnsi="宋体" w:cs="宋体"/>
          <w:color w:val="auto"/>
          <w:sz w:val="24"/>
          <w:highlight w:val="none"/>
        </w:rPr>
        <w:t>应按合同总额每日万分之五支付违约金。</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7.</w:t>
      </w:r>
      <w:r>
        <w:rPr>
          <w:rFonts w:ascii="宋体" w:hAnsi="宋体" w:cs="宋体"/>
          <w:color w:val="auto"/>
          <w:sz w:val="24"/>
          <w:highlight w:val="none"/>
        </w:rPr>
        <w:t>7</w:t>
      </w:r>
      <w:r>
        <w:rPr>
          <w:rFonts w:hint="eastAsia" w:ascii="宋体" w:hAnsi="宋体" w:cs="宋体"/>
          <w:color w:val="auto"/>
          <w:sz w:val="24"/>
          <w:highlight w:val="none"/>
          <w:lang w:val="zh-CN"/>
        </w:rPr>
        <w:t>乙方负责制定切实可行的项目实施方案，明确任务和各方职责，并按阶段考核检查。</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7.</w:t>
      </w:r>
      <w:r>
        <w:rPr>
          <w:rFonts w:ascii="宋体" w:hAnsi="宋体" w:cs="宋体"/>
          <w:color w:val="auto"/>
          <w:sz w:val="24"/>
          <w:highlight w:val="none"/>
        </w:rPr>
        <w:t>8</w:t>
      </w:r>
      <w:r>
        <w:rPr>
          <w:rFonts w:hint="eastAsia" w:ascii="宋体" w:hAnsi="宋体" w:cs="宋体"/>
          <w:color w:val="auto"/>
          <w:sz w:val="24"/>
          <w:highlight w:val="none"/>
          <w:lang w:val="zh-CN"/>
        </w:rPr>
        <w:t>乙方应提供系统测试验证方案（包括业务测试和压力测试），严格测试验证系统功能</w:t>
      </w:r>
      <w:r>
        <w:rPr>
          <w:rFonts w:ascii="宋体" w:hAnsi="宋体" w:cs="宋体"/>
          <w:color w:val="auto"/>
          <w:sz w:val="24"/>
          <w:highlight w:val="none"/>
        </w:rPr>
        <w:t>及</w:t>
      </w:r>
      <w:r>
        <w:rPr>
          <w:rFonts w:hint="eastAsia" w:ascii="宋体" w:hAnsi="宋体" w:cs="宋体"/>
          <w:color w:val="auto"/>
          <w:sz w:val="24"/>
          <w:highlight w:val="none"/>
          <w:lang w:val="zh-CN"/>
        </w:rPr>
        <w:t>技术指标。</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7.</w:t>
      </w:r>
      <w:r>
        <w:rPr>
          <w:rFonts w:ascii="宋体" w:hAnsi="宋体" w:cs="宋体"/>
          <w:color w:val="auto"/>
          <w:sz w:val="24"/>
          <w:highlight w:val="none"/>
        </w:rPr>
        <w:t>9</w:t>
      </w:r>
      <w:r>
        <w:rPr>
          <w:rFonts w:hint="eastAsia" w:ascii="宋体" w:hAnsi="宋体" w:cs="宋体"/>
          <w:color w:val="auto"/>
          <w:sz w:val="24"/>
          <w:highlight w:val="none"/>
          <w:lang w:val="zh-CN"/>
        </w:rPr>
        <w:t>乙方在开发过程中应及时整理和制定各类技术文档资料、编写培训教材，并提供免费技术培训，包括乙方掌握应用系统的技术细节。</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7.</w:t>
      </w:r>
      <w:r>
        <w:rPr>
          <w:rFonts w:ascii="宋体" w:hAnsi="宋体" w:cs="宋体"/>
          <w:color w:val="auto"/>
          <w:sz w:val="24"/>
          <w:highlight w:val="none"/>
        </w:rPr>
        <w:t>10</w:t>
      </w:r>
      <w:r>
        <w:rPr>
          <w:rFonts w:hint="eastAsia" w:ascii="宋体" w:hAnsi="宋体" w:cs="宋体"/>
          <w:color w:val="auto"/>
          <w:sz w:val="24"/>
          <w:highlight w:val="none"/>
          <w:lang w:val="zh-CN"/>
        </w:rPr>
        <w:t>乙方应按照本协议约定的标准和规格，以及项目管理体系的相关要求，以专业、熟练的方式提供服务并交付相关交付成果。</w:t>
      </w:r>
    </w:p>
    <w:p>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rPr>
        <w:t>7.1</w:t>
      </w:r>
      <w:r>
        <w:rPr>
          <w:rFonts w:ascii="宋体" w:hAnsi="宋体" w:cs="宋体"/>
          <w:color w:val="auto"/>
          <w:sz w:val="24"/>
          <w:highlight w:val="none"/>
        </w:rPr>
        <w:t>1</w:t>
      </w:r>
      <w:r>
        <w:rPr>
          <w:rFonts w:hint="eastAsia" w:ascii="宋体" w:hAnsi="宋体" w:cs="宋体"/>
          <w:color w:val="auto"/>
          <w:sz w:val="24"/>
          <w:highlight w:val="none"/>
          <w:lang w:val="zh-CN"/>
        </w:rPr>
        <w:t>乙方遵循公司全面的技术支持服务体系，向甲</w:t>
      </w:r>
      <w:r>
        <w:rPr>
          <w:rFonts w:hint="eastAsia" w:ascii="宋体" w:hAnsi="宋体" w:cs="宋体"/>
          <w:color w:val="auto"/>
          <w:sz w:val="24"/>
          <w:highlight w:val="none"/>
        </w:rPr>
        <w:t>、丙双</w:t>
      </w:r>
      <w:r>
        <w:rPr>
          <w:rFonts w:hint="eastAsia" w:ascii="宋体" w:hAnsi="宋体" w:cs="宋体"/>
          <w:color w:val="auto"/>
          <w:sz w:val="24"/>
          <w:highlight w:val="none"/>
          <w:lang w:val="zh-CN"/>
        </w:rPr>
        <w:t xml:space="preserve">方提供全面技术支持服务。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7.1</w:t>
      </w:r>
      <w:r>
        <w:rPr>
          <w:rFonts w:ascii="宋体" w:hAnsi="宋体" w:cs="宋体"/>
          <w:color w:val="auto"/>
          <w:sz w:val="24"/>
          <w:highlight w:val="none"/>
        </w:rPr>
        <w:t>2</w:t>
      </w:r>
      <w:r>
        <w:rPr>
          <w:rFonts w:hint="eastAsia" w:ascii="宋体" w:hAnsi="宋体" w:cs="宋体"/>
          <w:color w:val="auto"/>
          <w:sz w:val="24"/>
          <w:highlight w:val="none"/>
          <w:lang w:val="zh-CN"/>
        </w:rPr>
        <w:t>如出现政策、环境变化或不可抗力等触发合同变更或终止的因素，乙方应当配合甲</w:t>
      </w:r>
      <w:r>
        <w:rPr>
          <w:rFonts w:hint="eastAsia" w:ascii="宋体" w:hAnsi="宋体" w:cs="宋体"/>
          <w:color w:val="auto"/>
          <w:sz w:val="24"/>
          <w:highlight w:val="none"/>
        </w:rPr>
        <w:t>、丙双</w:t>
      </w:r>
      <w:r>
        <w:rPr>
          <w:rFonts w:hint="eastAsia" w:ascii="宋体" w:hAnsi="宋体" w:cs="宋体"/>
          <w:color w:val="auto"/>
          <w:sz w:val="24"/>
          <w:highlight w:val="none"/>
          <w:lang w:val="zh-CN"/>
        </w:rPr>
        <w:t>方过渡期间的安排，共同保障甲</w:t>
      </w:r>
      <w:r>
        <w:rPr>
          <w:rFonts w:hint="eastAsia" w:ascii="宋体" w:hAnsi="宋体" w:cs="宋体"/>
          <w:color w:val="auto"/>
          <w:sz w:val="24"/>
          <w:highlight w:val="none"/>
        </w:rPr>
        <w:t>、丙双</w:t>
      </w:r>
      <w:r>
        <w:rPr>
          <w:rFonts w:hint="eastAsia" w:ascii="宋体" w:hAnsi="宋体" w:cs="宋体"/>
          <w:color w:val="auto"/>
          <w:sz w:val="24"/>
          <w:highlight w:val="none"/>
          <w:lang w:val="zh-CN"/>
        </w:rPr>
        <w:t>方业务开展的连续性和稳定性。如需终止合同的，乙方应当配合甲</w:t>
      </w:r>
      <w:r>
        <w:rPr>
          <w:rFonts w:hint="eastAsia" w:ascii="宋体" w:hAnsi="宋体" w:cs="宋体"/>
          <w:color w:val="auto"/>
          <w:sz w:val="24"/>
          <w:highlight w:val="none"/>
        </w:rPr>
        <w:t>、丙双</w:t>
      </w:r>
      <w:r>
        <w:rPr>
          <w:rFonts w:hint="eastAsia" w:ascii="宋体" w:hAnsi="宋体" w:cs="宋体"/>
          <w:color w:val="auto"/>
          <w:sz w:val="24"/>
          <w:highlight w:val="none"/>
          <w:lang w:val="zh-CN"/>
        </w:rPr>
        <w:t>方做好信息、资料及相关设施的交接处置等过渡期间的工作安排。</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7.1</w:t>
      </w:r>
      <w:r>
        <w:rPr>
          <w:rFonts w:ascii="宋体" w:hAnsi="宋体" w:cs="宋体"/>
          <w:color w:val="auto"/>
          <w:sz w:val="24"/>
          <w:highlight w:val="none"/>
        </w:rPr>
        <w:t>3</w:t>
      </w:r>
      <w:r>
        <w:rPr>
          <w:rFonts w:hint="eastAsia" w:ascii="宋体" w:hAnsi="宋体" w:cs="宋体"/>
          <w:color w:val="auto"/>
          <w:sz w:val="24"/>
          <w:highlight w:val="none"/>
          <w:lang w:val="zh-CN"/>
        </w:rPr>
        <w:t>未经甲</w:t>
      </w:r>
      <w:r>
        <w:rPr>
          <w:rFonts w:hint="eastAsia" w:ascii="宋体" w:hAnsi="宋体" w:cs="宋体"/>
          <w:color w:val="auto"/>
          <w:sz w:val="24"/>
          <w:highlight w:val="none"/>
        </w:rPr>
        <w:t>、丙双</w:t>
      </w:r>
      <w:r>
        <w:rPr>
          <w:rFonts w:hint="eastAsia" w:ascii="宋体" w:hAnsi="宋体" w:cs="宋体"/>
          <w:color w:val="auto"/>
          <w:sz w:val="24"/>
          <w:highlight w:val="none"/>
          <w:lang w:val="zh-CN"/>
        </w:rPr>
        <w:t>方书面同意，乙方不得将本合同约定的服务分包给第三方，禁止转包和变相转包。</w:t>
      </w:r>
    </w:p>
    <w:p>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rPr>
        <w:t>7.1</w:t>
      </w:r>
      <w:r>
        <w:rPr>
          <w:rFonts w:ascii="宋体" w:hAnsi="宋体" w:cs="宋体"/>
          <w:color w:val="auto"/>
          <w:sz w:val="24"/>
          <w:highlight w:val="none"/>
        </w:rPr>
        <w:t>4</w:t>
      </w:r>
      <w:r>
        <w:rPr>
          <w:rFonts w:hint="eastAsia" w:ascii="宋体" w:hAnsi="宋体" w:cs="宋体"/>
          <w:color w:val="auto"/>
          <w:sz w:val="24"/>
          <w:highlight w:val="none"/>
          <w:lang w:val="zh-CN"/>
        </w:rPr>
        <w:t>为保障项目的顺利实施，防范项目风险，避免因沟通不畅等原因引起项目执行问题，乙方应定期向甲</w:t>
      </w:r>
      <w:r>
        <w:rPr>
          <w:rFonts w:hint="eastAsia" w:ascii="宋体" w:hAnsi="宋体" w:cs="宋体"/>
          <w:color w:val="auto"/>
          <w:sz w:val="24"/>
          <w:highlight w:val="none"/>
        </w:rPr>
        <w:t>、丙双</w:t>
      </w:r>
      <w:r>
        <w:rPr>
          <w:rFonts w:hint="eastAsia" w:ascii="宋体" w:hAnsi="宋体" w:cs="宋体"/>
          <w:color w:val="auto"/>
          <w:sz w:val="24"/>
          <w:highlight w:val="none"/>
          <w:lang w:val="zh-CN"/>
        </w:rPr>
        <w:t>方项目负责人及相关领导对项目执行状况、问题、风险进行汇报。</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lang w:val="zh-CN"/>
        </w:rPr>
        <w:t>第八条</w:t>
      </w:r>
      <w:r>
        <w:rPr>
          <w:rFonts w:hint="eastAsia" w:ascii="宋体" w:hAnsi="宋体" w:cs="宋体"/>
          <w:b/>
          <w:bCs/>
          <w:color w:val="auto"/>
          <w:sz w:val="24"/>
          <w:highlight w:val="none"/>
        </w:rPr>
        <w:t xml:space="preserve">  丙方义务</w:t>
      </w:r>
    </w:p>
    <w:p>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rPr>
        <w:t>8.1丙</w:t>
      </w:r>
      <w:r>
        <w:rPr>
          <w:rFonts w:hint="eastAsia" w:ascii="宋体" w:hAnsi="宋体" w:cs="宋体"/>
          <w:color w:val="auto"/>
          <w:sz w:val="24"/>
          <w:highlight w:val="none"/>
          <w:lang w:val="zh-CN"/>
        </w:rPr>
        <w:t>方负责</w:t>
      </w:r>
      <w:r>
        <w:rPr>
          <w:rFonts w:hint="eastAsia" w:ascii="宋体" w:hAnsi="宋体" w:cs="宋体"/>
          <w:color w:val="auto"/>
          <w:sz w:val="24"/>
          <w:highlight w:val="none"/>
        </w:rPr>
        <w:t>明确项目建设需求与目标，推动项目设计评审，提供项目过程中的资源与支持，配合甲方完成实施阶段工作，项目验收工作</w:t>
      </w:r>
      <w:r>
        <w:rPr>
          <w:rFonts w:hint="eastAsia" w:ascii="宋体" w:hAnsi="宋体" w:cs="宋体"/>
          <w:color w:val="auto"/>
          <w:sz w:val="24"/>
          <w:highlight w:val="none"/>
          <w:lang w:val="zh-CN"/>
        </w:rPr>
        <w:t>。</w:t>
      </w:r>
    </w:p>
    <w:p>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rPr>
        <w:t>8.2丙</w:t>
      </w:r>
      <w:r>
        <w:rPr>
          <w:rFonts w:hint="eastAsia" w:ascii="宋体" w:hAnsi="宋体" w:cs="宋体"/>
          <w:color w:val="auto"/>
          <w:sz w:val="24"/>
          <w:highlight w:val="none"/>
          <w:lang w:val="zh-CN"/>
        </w:rPr>
        <w:t>方</w:t>
      </w:r>
      <w:r>
        <w:rPr>
          <w:rFonts w:hint="eastAsia" w:ascii="宋体" w:hAnsi="宋体" w:cs="宋体"/>
          <w:color w:val="auto"/>
          <w:sz w:val="24"/>
          <w:highlight w:val="none"/>
        </w:rPr>
        <w:t>负责向乙方提供项目具体需求</w:t>
      </w:r>
      <w:r>
        <w:rPr>
          <w:rFonts w:hint="eastAsia" w:ascii="宋体" w:hAnsi="宋体" w:cs="宋体"/>
          <w:color w:val="auto"/>
          <w:sz w:val="24"/>
          <w:highlight w:val="none"/>
          <w:lang w:val="zh-CN"/>
        </w:rPr>
        <w:t>。</w:t>
      </w:r>
    </w:p>
    <w:p>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rPr>
        <w:t>8.3丙</w:t>
      </w:r>
      <w:r>
        <w:rPr>
          <w:rFonts w:hint="eastAsia" w:ascii="宋体" w:hAnsi="宋体" w:cs="宋体"/>
          <w:color w:val="auto"/>
          <w:sz w:val="24"/>
          <w:highlight w:val="none"/>
          <w:lang w:val="zh-CN"/>
        </w:rPr>
        <w:t>方应向乙方提供乙方开发软件必需的、适宜的工作环境</w:t>
      </w:r>
      <w:r>
        <w:rPr>
          <w:rFonts w:ascii="宋体" w:hAnsi="宋体" w:cs="宋体"/>
          <w:color w:val="auto"/>
          <w:sz w:val="24"/>
          <w:highlight w:val="none"/>
        </w:rPr>
        <w:t>，并协调相关单位配合乙方业务调研、数据采集及开发工作</w:t>
      </w:r>
      <w:r>
        <w:rPr>
          <w:rFonts w:hint="eastAsia" w:ascii="宋体" w:hAnsi="宋体" w:cs="宋体"/>
          <w:color w:val="auto"/>
          <w:sz w:val="24"/>
          <w:highlight w:val="none"/>
          <w:lang w:val="zh-CN"/>
        </w:rPr>
        <w:t>。</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8.4</w:t>
      </w:r>
      <w:r>
        <w:rPr>
          <w:rFonts w:hint="eastAsia" w:ascii="宋体" w:hAnsi="宋体" w:cs="宋体"/>
          <w:color w:val="auto"/>
          <w:sz w:val="24"/>
          <w:highlight w:val="none"/>
          <w:lang w:val="zh-CN"/>
        </w:rPr>
        <w:t>由于</w:t>
      </w:r>
      <w:r>
        <w:rPr>
          <w:rFonts w:hint="eastAsia" w:ascii="宋体" w:hAnsi="宋体" w:cs="宋体"/>
          <w:color w:val="auto"/>
          <w:sz w:val="24"/>
          <w:highlight w:val="none"/>
        </w:rPr>
        <w:t>丙方</w:t>
      </w:r>
      <w:r>
        <w:rPr>
          <w:rFonts w:hint="eastAsia" w:ascii="宋体" w:hAnsi="宋体" w:cs="宋体"/>
          <w:color w:val="auto"/>
          <w:sz w:val="24"/>
          <w:highlight w:val="none"/>
          <w:lang w:val="zh-CN"/>
        </w:rPr>
        <w:t>未履行本合同义务而造成项目工作拖延的，乙方有权将工作时间表做相应调整。</w:t>
      </w:r>
    </w:p>
    <w:p>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rPr>
        <w:t>8.5丙方</w:t>
      </w:r>
      <w:r>
        <w:rPr>
          <w:rFonts w:hint="eastAsia" w:ascii="宋体" w:hAnsi="宋体" w:cs="宋体"/>
          <w:color w:val="auto"/>
          <w:sz w:val="24"/>
          <w:highlight w:val="none"/>
          <w:lang w:val="zh-CN"/>
        </w:rPr>
        <w:t>与乙方共同对开发软件进行联调测试、用户验收测试及系统压力测试，使系统进入试运行阶段至验收完成。</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8.6 及时对乙方的阶段性工作成果进行验收。</w:t>
      </w:r>
    </w:p>
    <w:p>
      <w:pPr>
        <w:spacing w:line="360" w:lineRule="auto"/>
        <w:rPr>
          <w:rFonts w:hint="eastAsia" w:ascii="宋体" w:hAnsi="宋体" w:cs="宋体"/>
          <w:b/>
          <w:bCs/>
          <w:color w:val="auto"/>
          <w:sz w:val="24"/>
          <w:highlight w:val="none"/>
        </w:rPr>
      </w:pPr>
      <w:bookmarkStart w:id="71" w:name="bookmark10"/>
      <w:r>
        <w:rPr>
          <w:rFonts w:hint="eastAsia" w:ascii="宋体" w:hAnsi="宋体" w:cs="宋体"/>
          <w:b/>
          <w:bCs/>
          <w:color w:val="auto"/>
          <w:sz w:val="24"/>
          <w:highlight w:val="none"/>
          <w:lang w:val="zh-CN"/>
        </w:rPr>
        <w:t>第</w:t>
      </w:r>
      <w:r>
        <w:rPr>
          <w:rFonts w:hint="eastAsia" w:ascii="宋体" w:hAnsi="宋体" w:cs="宋体"/>
          <w:b/>
          <w:bCs/>
          <w:color w:val="auto"/>
          <w:sz w:val="24"/>
          <w:highlight w:val="none"/>
        </w:rPr>
        <w:t>九</w:t>
      </w:r>
      <w:r>
        <w:rPr>
          <w:rFonts w:hint="eastAsia" w:ascii="宋体" w:hAnsi="宋体" w:cs="宋体"/>
          <w:b/>
          <w:bCs/>
          <w:color w:val="auto"/>
          <w:sz w:val="24"/>
          <w:highlight w:val="none"/>
          <w:lang w:val="zh-CN"/>
        </w:rPr>
        <w:t>条</w:t>
      </w:r>
      <w:r>
        <w:rPr>
          <w:rFonts w:hint="eastAsia" w:ascii="宋体" w:hAnsi="宋体" w:cs="宋体"/>
          <w:b/>
          <w:bCs/>
          <w:color w:val="auto"/>
          <w:sz w:val="24"/>
          <w:highlight w:val="none"/>
        </w:rPr>
        <w:t xml:space="preserve">  </w:t>
      </w:r>
      <w:r>
        <w:rPr>
          <w:rFonts w:hint="eastAsia" w:ascii="宋体" w:hAnsi="宋体" w:cs="宋体"/>
          <w:b/>
          <w:bCs/>
          <w:color w:val="auto"/>
          <w:sz w:val="24"/>
          <w:highlight w:val="none"/>
          <w:lang w:val="zh-CN"/>
        </w:rPr>
        <w:t>合同金额和支付</w:t>
      </w:r>
      <w:bookmarkEnd w:id="71"/>
    </w:p>
    <w:p>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rPr>
        <w:t>9.1</w:t>
      </w:r>
      <w:r>
        <w:rPr>
          <w:rFonts w:hint="eastAsia" w:ascii="宋体" w:hAnsi="宋体" w:cs="宋体"/>
          <w:color w:val="auto"/>
          <w:sz w:val="24"/>
          <w:highlight w:val="none"/>
          <w:lang w:val="zh-CN"/>
        </w:rPr>
        <w:t>合同金额：本合同总金额为人民币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元整</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元），上述合同金额包含了实施本项目所有的费用（交钥匙价），</w:t>
      </w:r>
      <w:r>
        <w:rPr>
          <w:rFonts w:ascii="宋体" w:hAnsi="宋体" w:cs="宋体"/>
          <w:color w:val="auto"/>
          <w:sz w:val="24"/>
          <w:highlight w:val="none"/>
        </w:rPr>
        <w:t>包含</w:t>
      </w:r>
      <w:r>
        <w:rPr>
          <w:rFonts w:hint="eastAsia" w:ascii="宋体" w:hAnsi="宋体" w:cs="宋体"/>
          <w:color w:val="auto"/>
          <w:sz w:val="24"/>
          <w:highlight w:val="none"/>
          <w:lang w:val="zh-CN"/>
        </w:rPr>
        <w:t>系统</w:t>
      </w:r>
      <w:r>
        <w:rPr>
          <w:rFonts w:hint="eastAsia" w:ascii="宋体" w:hAnsi="宋体" w:cs="宋体"/>
          <w:color w:val="auto"/>
          <w:kern w:val="0"/>
          <w:sz w:val="24"/>
          <w:highlight w:val="none"/>
        </w:rPr>
        <w:t>开发设计所有费用</w:t>
      </w:r>
      <w:r>
        <w:rPr>
          <w:rFonts w:hint="eastAsia" w:ascii="宋体" w:hAnsi="宋体" w:cs="宋体"/>
          <w:bCs/>
          <w:color w:val="auto"/>
          <w:kern w:val="0"/>
          <w:sz w:val="24"/>
          <w:highlight w:val="none"/>
          <w:lang w:val="zh-CN"/>
        </w:rPr>
        <w:t>、安装调试、质保期质保升级费用、验收（含第三方验收）、</w:t>
      </w:r>
      <w:r>
        <w:rPr>
          <w:rFonts w:ascii="宋体" w:hAnsi="宋体" w:cs="宋体"/>
          <w:bCs/>
          <w:color w:val="auto"/>
          <w:kern w:val="0"/>
          <w:sz w:val="24"/>
          <w:highlight w:val="none"/>
        </w:rPr>
        <w:t>云资源及相关软硬件、</w:t>
      </w:r>
      <w:r>
        <w:rPr>
          <w:rFonts w:hint="eastAsia" w:ascii="宋体" w:hAnsi="宋体" w:cs="宋体"/>
          <w:bCs/>
          <w:color w:val="auto"/>
          <w:kern w:val="0"/>
          <w:sz w:val="24"/>
          <w:highlight w:val="none"/>
          <w:lang w:val="zh-CN"/>
        </w:rPr>
        <w:t>交通、人员费用、保险、税费、技术服务、售后服务、所需材料等全部费用，实行固定费用总包干，</w:t>
      </w:r>
      <w:r>
        <w:rPr>
          <w:rFonts w:hint="eastAsia" w:ascii="宋体" w:hAnsi="宋体" w:cs="宋体"/>
          <w:color w:val="auto"/>
          <w:sz w:val="24"/>
          <w:highlight w:val="none"/>
          <w:lang w:val="zh-CN"/>
        </w:rPr>
        <w:t>不受市场价格因素影响，乙方在项目实施过程中发生的其它费用，甲</w:t>
      </w:r>
      <w:r>
        <w:rPr>
          <w:rFonts w:ascii="宋体" w:hAnsi="宋体" w:cs="宋体"/>
          <w:color w:val="auto"/>
          <w:sz w:val="24"/>
          <w:highlight w:val="none"/>
        </w:rPr>
        <w:t>、丙双</w:t>
      </w:r>
      <w:r>
        <w:rPr>
          <w:rFonts w:hint="eastAsia" w:ascii="宋体" w:hAnsi="宋体" w:cs="宋体"/>
          <w:color w:val="auto"/>
          <w:sz w:val="24"/>
          <w:highlight w:val="none"/>
          <w:lang w:val="zh-CN"/>
        </w:rPr>
        <w:t xml:space="preserve">方概不承担。 </w:t>
      </w:r>
    </w:p>
    <w:p>
      <w:pPr>
        <w:spacing w:line="360" w:lineRule="auto"/>
        <w:rPr>
          <w:rFonts w:hint="eastAsia" w:ascii="宋体" w:hAnsi="宋体" w:cs="宋体"/>
          <w:color w:val="auto"/>
          <w:sz w:val="24"/>
          <w:highlight w:val="none"/>
        </w:rPr>
      </w:pPr>
      <w:bookmarkStart w:id="72" w:name="bookmark11"/>
      <w:r>
        <w:rPr>
          <w:rFonts w:hint="eastAsia" w:ascii="宋体" w:hAnsi="宋体" w:cs="宋体"/>
          <w:color w:val="auto"/>
          <w:sz w:val="24"/>
          <w:highlight w:val="none"/>
        </w:rPr>
        <w:t>9.2</w:t>
      </w:r>
      <w:r>
        <w:rPr>
          <w:rFonts w:hint="eastAsia" w:ascii="宋体" w:hAnsi="宋体" w:cs="宋体"/>
          <w:color w:val="auto"/>
          <w:sz w:val="24"/>
          <w:highlight w:val="none"/>
          <w:lang w:val="zh-CN"/>
        </w:rPr>
        <w:t>合同价款的支付条件及支付比例：</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合同</w:t>
      </w:r>
      <w:r>
        <w:rPr>
          <w:rFonts w:ascii="宋体" w:hAnsi="宋体" w:cs="宋体"/>
          <w:color w:val="auto"/>
          <w:sz w:val="24"/>
          <w:highlight w:val="none"/>
        </w:rPr>
        <w:t>签订及具备实施条件后</w:t>
      </w:r>
      <w:r>
        <w:rPr>
          <w:rFonts w:hint="eastAsia" w:ascii="宋体" w:hAnsi="宋体" w:cs="宋体"/>
          <w:color w:val="auto"/>
          <w:sz w:val="24"/>
          <w:highlight w:val="none"/>
        </w:rPr>
        <w:t>7个工作日内，支付至合同总额的</w:t>
      </w:r>
      <w:r>
        <w:rPr>
          <w:rFonts w:hint="eastAsia" w:ascii="宋体" w:hAnsi="宋体" w:cs="宋体"/>
          <w:color w:val="auto"/>
          <w:sz w:val="24"/>
          <w:highlight w:val="none"/>
          <w:lang w:val="en-US" w:eastAsia="zh-CN"/>
        </w:rPr>
        <w:t>55</w:t>
      </w:r>
      <w:r>
        <w:rPr>
          <w:rFonts w:hint="eastAsia" w:ascii="宋体" w:hAnsi="宋体" w:cs="宋体"/>
          <w:color w:val="auto"/>
          <w:sz w:val="24"/>
          <w:highlight w:val="none"/>
        </w:rPr>
        <w:t>%</w:t>
      </w:r>
      <w:r>
        <w:rPr>
          <w:rFonts w:ascii="宋体" w:hAnsi="宋体" w:cs="宋体"/>
          <w:color w:val="auto"/>
          <w:sz w:val="24"/>
          <w:highlight w:val="none"/>
        </w:rPr>
        <w:t>。</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2025年</w:t>
      </w:r>
      <w:r>
        <w:rPr>
          <w:rFonts w:ascii="宋体" w:hAnsi="宋体" w:cs="宋体"/>
          <w:color w:val="auto"/>
          <w:sz w:val="24"/>
          <w:highlight w:val="none"/>
        </w:rPr>
        <w:t>10月31日前完成总</w:t>
      </w:r>
      <w:r>
        <w:rPr>
          <w:rFonts w:hint="eastAsia" w:ascii="宋体" w:hAnsi="宋体" w:cs="宋体"/>
          <w:color w:val="auto"/>
          <w:sz w:val="24"/>
          <w:highlight w:val="none"/>
        </w:rPr>
        <w:t>项目建设进度</w:t>
      </w:r>
      <w:r>
        <w:rPr>
          <w:rFonts w:ascii="宋体" w:hAnsi="宋体" w:cs="宋体"/>
          <w:color w:val="auto"/>
          <w:sz w:val="24"/>
          <w:highlight w:val="none"/>
        </w:rPr>
        <w:t>的60%，中标方提交2</w:t>
      </w:r>
      <w:r>
        <w:rPr>
          <w:rFonts w:hint="eastAsia" w:ascii="宋体" w:hAnsi="宋体" w:cs="宋体"/>
          <w:color w:val="auto"/>
          <w:sz w:val="24"/>
          <w:highlight w:val="none"/>
        </w:rPr>
        <w:t>025年的阶段性验收</w:t>
      </w:r>
      <w:r>
        <w:rPr>
          <w:rFonts w:ascii="宋体" w:hAnsi="宋体" w:cs="宋体"/>
          <w:color w:val="auto"/>
          <w:sz w:val="24"/>
          <w:highlight w:val="none"/>
        </w:rPr>
        <w:t>申请，项目阶段性验收</w:t>
      </w:r>
      <w:r>
        <w:rPr>
          <w:rFonts w:hint="eastAsia" w:ascii="宋体" w:hAnsi="宋体" w:cs="宋体"/>
          <w:color w:val="auto"/>
          <w:sz w:val="24"/>
          <w:highlight w:val="none"/>
        </w:rPr>
        <w:t>通过后的15个工作日内启动支付流程，支付至合同总额的60%</w:t>
      </w:r>
      <w:r>
        <w:rPr>
          <w:rFonts w:ascii="宋体" w:hAnsi="宋体" w:cs="宋体"/>
          <w:color w:val="auto"/>
          <w:sz w:val="24"/>
          <w:highlight w:val="none"/>
        </w:rPr>
        <w:t>。</w:t>
      </w:r>
    </w:p>
    <w:p>
      <w:pPr>
        <w:spacing w:line="360" w:lineRule="auto"/>
        <w:rPr>
          <w:color w:val="auto"/>
          <w:highlight w:val="none"/>
        </w:rPr>
      </w:pPr>
      <w:r>
        <w:rPr>
          <w:rFonts w:hint="eastAsia" w:ascii="宋体" w:hAnsi="宋体" w:cs="宋体"/>
          <w:color w:val="auto"/>
          <w:sz w:val="24"/>
          <w:highlight w:val="none"/>
        </w:rPr>
        <w:t xml:space="preserve">   202</w:t>
      </w:r>
      <w:r>
        <w:rPr>
          <w:rFonts w:ascii="宋体" w:hAnsi="宋体" w:cs="宋体"/>
          <w:color w:val="auto"/>
          <w:sz w:val="24"/>
          <w:highlight w:val="none"/>
        </w:rPr>
        <w:t>6</w:t>
      </w:r>
      <w:r>
        <w:rPr>
          <w:rFonts w:hint="eastAsia" w:ascii="宋体" w:hAnsi="宋体" w:cs="宋体"/>
          <w:color w:val="auto"/>
          <w:sz w:val="24"/>
          <w:highlight w:val="none"/>
        </w:rPr>
        <w:t>年</w:t>
      </w:r>
      <w:r>
        <w:rPr>
          <w:rFonts w:ascii="宋体" w:hAnsi="宋体" w:cs="宋体"/>
          <w:color w:val="auto"/>
          <w:sz w:val="24"/>
          <w:highlight w:val="none"/>
        </w:rPr>
        <w:t>10月31日前完成项目建设，中标方提交初验申请，项目初验</w:t>
      </w:r>
      <w:r>
        <w:rPr>
          <w:rFonts w:hint="eastAsia" w:ascii="宋体" w:hAnsi="宋体" w:cs="宋体"/>
          <w:color w:val="auto"/>
          <w:sz w:val="24"/>
          <w:highlight w:val="none"/>
        </w:rPr>
        <w:t>通过后的15个工作日内启动支付流程，支付至合同总额的</w:t>
      </w:r>
      <w:r>
        <w:rPr>
          <w:rFonts w:ascii="宋体" w:hAnsi="宋体" w:cs="宋体"/>
          <w:color w:val="auto"/>
          <w:sz w:val="24"/>
          <w:highlight w:val="none"/>
        </w:rPr>
        <w:t>8</w:t>
      </w:r>
      <w:r>
        <w:rPr>
          <w:rFonts w:hint="eastAsia" w:ascii="宋体" w:hAnsi="宋体" w:cs="宋体"/>
          <w:color w:val="auto"/>
          <w:sz w:val="24"/>
          <w:highlight w:val="none"/>
        </w:rPr>
        <w:t>0%</w:t>
      </w:r>
      <w:r>
        <w:rPr>
          <w:rFonts w:ascii="宋体" w:hAnsi="宋体" w:cs="宋体"/>
          <w:color w:val="auto"/>
          <w:sz w:val="24"/>
          <w:highlight w:val="none"/>
        </w:rPr>
        <w:t>。</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202</w:t>
      </w:r>
      <w:r>
        <w:rPr>
          <w:rFonts w:ascii="宋体" w:hAnsi="宋体" w:cs="宋体"/>
          <w:color w:val="auto"/>
          <w:sz w:val="24"/>
          <w:highlight w:val="none"/>
        </w:rPr>
        <w:t>7</w:t>
      </w:r>
      <w:r>
        <w:rPr>
          <w:rFonts w:hint="eastAsia" w:ascii="宋体" w:hAnsi="宋体" w:cs="宋体"/>
          <w:color w:val="auto"/>
          <w:sz w:val="24"/>
          <w:highlight w:val="none"/>
        </w:rPr>
        <w:t>年</w:t>
      </w:r>
      <w:r>
        <w:rPr>
          <w:rFonts w:ascii="宋体" w:hAnsi="宋体" w:cs="宋体"/>
          <w:color w:val="auto"/>
          <w:sz w:val="24"/>
          <w:highlight w:val="none"/>
        </w:rPr>
        <w:t>7月31日前中标方提交终验申请，项目终验</w:t>
      </w:r>
      <w:r>
        <w:rPr>
          <w:rFonts w:hint="eastAsia" w:ascii="宋体" w:hAnsi="宋体" w:cs="宋体"/>
          <w:color w:val="auto"/>
          <w:sz w:val="24"/>
          <w:highlight w:val="none"/>
        </w:rPr>
        <w:t>通过</w:t>
      </w:r>
      <w:r>
        <w:rPr>
          <w:rFonts w:ascii="宋体" w:hAnsi="宋体" w:cs="宋体"/>
          <w:color w:val="auto"/>
          <w:sz w:val="24"/>
          <w:highlight w:val="none"/>
        </w:rPr>
        <w:t>且决算审计完成</w:t>
      </w:r>
      <w:r>
        <w:rPr>
          <w:rFonts w:hint="eastAsia" w:ascii="宋体" w:hAnsi="宋体" w:cs="宋体"/>
          <w:color w:val="auto"/>
          <w:sz w:val="24"/>
          <w:highlight w:val="none"/>
        </w:rPr>
        <w:t>后的15个工作日内启动支付流程，支付至合同总额的</w:t>
      </w:r>
      <w:r>
        <w:rPr>
          <w:rFonts w:ascii="宋体" w:hAnsi="宋体" w:cs="宋体"/>
          <w:color w:val="auto"/>
          <w:sz w:val="24"/>
          <w:highlight w:val="none"/>
        </w:rPr>
        <w:t>10</w:t>
      </w:r>
      <w:r>
        <w:rPr>
          <w:rFonts w:hint="eastAsia" w:ascii="宋体" w:hAnsi="宋体" w:cs="宋体"/>
          <w:color w:val="auto"/>
          <w:sz w:val="24"/>
          <w:highlight w:val="none"/>
        </w:rPr>
        <w:t>0%。</w:t>
      </w:r>
    </w:p>
    <w:p>
      <w:pPr>
        <w:spacing w:line="360" w:lineRule="auto"/>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付款条件：</w:t>
      </w:r>
      <w:r>
        <w:rPr>
          <w:rFonts w:hint="eastAsia" w:ascii="宋体" w:hAnsi="宋体" w:cs="宋体"/>
          <w:color w:val="auto"/>
          <w:sz w:val="24"/>
          <w:highlight w:val="none"/>
        </w:rPr>
        <w:t>本项目资金来源于发行专项债。专项债通过上级部门审核且正常发行，若未能正常发行，采购人有权终止合同，已完成的部分，根据决算审核结果据实支付。</w:t>
      </w:r>
    </w:p>
    <w:p>
      <w:pPr>
        <w:spacing w:line="360" w:lineRule="auto"/>
        <w:rPr>
          <w:rFonts w:hint="eastAsia" w:ascii="宋体" w:hAnsi="宋体" w:cs="宋体"/>
          <w:b/>
          <w:bCs/>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9.3乙方应在甲方启动支付流程前向甲方开具正式税务发票，如因乙方开具发票延误、错误导致付款推迟的甲方不承担任何责任。</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lang w:val="zh-CN"/>
        </w:rPr>
        <w:t>第</w:t>
      </w:r>
      <w:r>
        <w:rPr>
          <w:rFonts w:hint="eastAsia" w:ascii="宋体" w:hAnsi="宋体" w:cs="宋体"/>
          <w:b/>
          <w:bCs/>
          <w:color w:val="auto"/>
          <w:sz w:val="24"/>
          <w:highlight w:val="none"/>
        </w:rPr>
        <w:t>十</w:t>
      </w:r>
      <w:r>
        <w:rPr>
          <w:rFonts w:hint="eastAsia" w:ascii="宋体" w:hAnsi="宋体" w:cs="宋体"/>
          <w:b/>
          <w:bCs/>
          <w:color w:val="auto"/>
          <w:sz w:val="24"/>
          <w:highlight w:val="none"/>
          <w:lang w:val="zh-CN"/>
        </w:rPr>
        <w:t>条</w:t>
      </w:r>
      <w:r>
        <w:rPr>
          <w:rFonts w:hint="eastAsia" w:ascii="宋体" w:hAnsi="宋体" w:cs="宋体"/>
          <w:b/>
          <w:bCs/>
          <w:color w:val="auto"/>
          <w:sz w:val="24"/>
          <w:highlight w:val="none"/>
        </w:rPr>
        <w:t xml:space="preserve">  </w:t>
      </w:r>
      <w:r>
        <w:rPr>
          <w:rFonts w:hint="eastAsia" w:ascii="宋体" w:hAnsi="宋体" w:cs="宋体"/>
          <w:b/>
          <w:bCs/>
          <w:color w:val="auto"/>
          <w:sz w:val="24"/>
          <w:highlight w:val="none"/>
          <w:lang w:val="zh-CN"/>
        </w:rPr>
        <w:t>需求变更</w:t>
      </w:r>
      <w:bookmarkEnd w:id="72"/>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10.1</w:t>
      </w:r>
      <w:r>
        <w:rPr>
          <w:rFonts w:hint="eastAsia" w:ascii="宋体" w:hAnsi="宋体" w:cs="宋体"/>
          <w:color w:val="auto"/>
          <w:sz w:val="24"/>
          <w:highlight w:val="none"/>
          <w:lang w:val="zh-CN"/>
        </w:rPr>
        <w:t>在项目实施过程中，甲</w:t>
      </w:r>
      <w:r>
        <w:rPr>
          <w:rFonts w:hint="eastAsia" w:ascii="宋体" w:hAnsi="宋体" w:cs="宋体"/>
          <w:color w:val="auto"/>
          <w:sz w:val="24"/>
          <w:highlight w:val="none"/>
        </w:rPr>
        <w:t>、</w:t>
      </w:r>
      <w:r>
        <w:rPr>
          <w:rFonts w:ascii="宋体" w:hAnsi="宋体" w:cs="宋体"/>
          <w:color w:val="auto"/>
          <w:sz w:val="24"/>
          <w:highlight w:val="none"/>
        </w:rPr>
        <w:t>乙、</w:t>
      </w:r>
      <w:r>
        <w:rPr>
          <w:rFonts w:hint="eastAsia" w:ascii="宋体" w:hAnsi="宋体" w:cs="宋体"/>
          <w:color w:val="auto"/>
          <w:sz w:val="24"/>
          <w:highlight w:val="none"/>
        </w:rPr>
        <w:t>丙</w:t>
      </w:r>
      <w:r>
        <w:rPr>
          <w:rFonts w:ascii="宋体" w:hAnsi="宋体" w:cs="宋体"/>
          <w:color w:val="auto"/>
          <w:sz w:val="24"/>
          <w:highlight w:val="none"/>
        </w:rPr>
        <w:t>三</w:t>
      </w:r>
      <w:r>
        <w:rPr>
          <w:rFonts w:hint="eastAsia" w:ascii="宋体" w:hAnsi="宋体" w:cs="宋体"/>
          <w:color w:val="auto"/>
          <w:sz w:val="24"/>
          <w:highlight w:val="none"/>
          <w:lang w:val="zh-CN"/>
        </w:rPr>
        <w:t>方可根据业务需求调整技术功能、业务功能和修改业务需求。</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10.2</w:t>
      </w:r>
      <w:r>
        <w:rPr>
          <w:rFonts w:hint="eastAsia" w:ascii="宋体" w:hAnsi="宋体" w:cs="宋体"/>
          <w:color w:val="auto"/>
          <w:sz w:val="24"/>
          <w:highlight w:val="none"/>
          <w:lang w:val="zh-CN"/>
        </w:rPr>
        <w:t>业务需求经</w:t>
      </w:r>
      <w:r>
        <w:rPr>
          <w:rFonts w:hint="eastAsia" w:ascii="宋体" w:hAnsi="宋体" w:cs="宋体"/>
          <w:color w:val="auto"/>
          <w:sz w:val="24"/>
          <w:highlight w:val="none"/>
        </w:rPr>
        <w:t>甲</w:t>
      </w:r>
      <w:r>
        <w:rPr>
          <w:rFonts w:ascii="宋体" w:hAnsi="宋体" w:cs="宋体"/>
          <w:color w:val="auto"/>
          <w:sz w:val="24"/>
          <w:highlight w:val="none"/>
        </w:rPr>
        <w:t>、</w:t>
      </w:r>
      <w:r>
        <w:rPr>
          <w:rFonts w:hint="eastAsia" w:ascii="宋体" w:hAnsi="宋体" w:cs="宋体"/>
          <w:color w:val="auto"/>
          <w:sz w:val="24"/>
          <w:highlight w:val="none"/>
        </w:rPr>
        <w:t>乙</w:t>
      </w:r>
      <w:r>
        <w:rPr>
          <w:rFonts w:ascii="宋体" w:hAnsi="宋体" w:cs="宋体"/>
          <w:color w:val="auto"/>
          <w:sz w:val="24"/>
          <w:highlight w:val="none"/>
        </w:rPr>
        <w:t>、</w:t>
      </w:r>
      <w:r>
        <w:rPr>
          <w:rFonts w:hint="eastAsia" w:ascii="宋体" w:hAnsi="宋体" w:cs="宋体"/>
          <w:color w:val="auto"/>
          <w:sz w:val="24"/>
          <w:highlight w:val="none"/>
        </w:rPr>
        <w:t>丙三</w:t>
      </w:r>
      <w:r>
        <w:rPr>
          <w:rFonts w:hint="eastAsia" w:ascii="宋体" w:hAnsi="宋体" w:cs="宋体"/>
          <w:color w:val="auto"/>
          <w:sz w:val="24"/>
          <w:highlight w:val="none"/>
          <w:lang w:val="zh-CN"/>
        </w:rPr>
        <w:t>方确认后，</w:t>
      </w:r>
      <w:r>
        <w:rPr>
          <w:rFonts w:hint="eastAsia" w:ascii="宋体" w:hAnsi="宋体" w:cs="宋体"/>
          <w:color w:val="auto"/>
          <w:sz w:val="24"/>
          <w:highlight w:val="none"/>
        </w:rPr>
        <w:t>甲</w:t>
      </w:r>
      <w:r>
        <w:rPr>
          <w:rFonts w:ascii="宋体" w:hAnsi="宋体" w:cs="宋体"/>
          <w:color w:val="auto"/>
          <w:sz w:val="24"/>
          <w:highlight w:val="none"/>
        </w:rPr>
        <w:t>、</w:t>
      </w:r>
      <w:r>
        <w:rPr>
          <w:rFonts w:hint="eastAsia" w:ascii="宋体" w:hAnsi="宋体" w:cs="宋体"/>
          <w:color w:val="auto"/>
          <w:sz w:val="24"/>
          <w:highlight w:val="none"/>
        </w:rPr>
        <w:t>乙</w:t>
      </w:r>
      <w:r>
        <w:rPr>
          <w:rFonts w:ascii="宋体" w:hAnsi="宋体" w:cs="宋体"/>
          <w:color w:val="auto"/>
          <w:sz w:val="24"/>
          <w:highlight w:val="none"/>
        </w:rPr>
        <w:t>、</w:t>
      </w:r>
      <w:r>
        <w:rPr>
          <w:rFonts w:hint="eastAsia" w:ascii="宋体" w:hAnsi="宋体" w:cs="宋体"/>
          <w:color w:val="auto"/>
          <w:sz w:val="24"/>
          <w:highlight w:val="none"/>
        </w:rPr>
        <w:t>丙三</w:t>
      </w:r>
      <w:r>
        <w:rPr>
          <w:rFonts w:hint="eastAsia" w:ascii="宋体" w:hAnsi="宋体" w:cs="宋体"/>
          <w:color w:val="auto"/>
          <w:sz w:val="24"/>
          <w:highlight w:val="none"/>
          <w:lang w:val="zh-CN"/>
        </w:rPr>
        <w:t>方应评估需求变更的实施对项目日程表和其他合同条款所产生的影响，并签署相应的《变更备忘录》。经</w:t>
      </w:r>
      <w:r>
        <w:rPr>
          <w:rFonts w:hint="eastAsia" w:ascii="宋体" w:hAnsi="宋体" w:cs="宋体"/>
          <w:color w:val="auto"/>
          <w:sz w:val="24"/>
          <w:highlight w:val="none"/>
        </w:rPr>
        <w:t>甲</w:t>
      </w:r>
      <w:r>
        <w:rPr>
          <w:rFonts w:ascii="宋体" w:hAnsi="宋体" w:cs="宋体"/>
          <w:color w:val="auto"/>
          <w:sz w:val="24"/>
          <w:highlight w:val="none"/>
        </w:rPr>
        <w:t>、</w:t>
      </w:r>
      <w:r>
        <w:rPr>
          <w:rFonts w:hint="eastAsia" w:ascii="宋体" w:hAnsi="宋体" w:cs="宋体"/>
          <w:color w:val="auto"/>
          <w:sz w:val="24"/>
          <w:highlight w:val="none"/>
        </w:rPr>
        <w:t>乙</w:t>
      </w:r>
      <w:r>
        <w:rPr>
          <w:rFonts w:ascii="宋体" w:hAnsi="宋体" w:cs="宋体"/>
          <w:color w:val="auto"/>
          <w:sz w:val="24"/>
          <w:highlight w:val="none"/>
        </w:rPr>
        <w:t>、</w:t>
      </w:r>
      <w:r>
        <w:rPr>
          <w:rFonts w:hint="eastAsia" w:ascii="宋体" w:hAnsi="宋体" w:cs="宋体"/>
          <w:color w:val="auto"/>
          <w:sz w:val="24"/>
          <w:highlight w:val="none"/>
        </w:rPr>
        <w:t>丙三</w:t>
      </w:r>
      <w:r>
        <w:rPr>
          <w:rFonts w:hint="eastAsia" w:ascii="宋体" w:hAnsi="宋体" w:cs="宋体"/>
          <w:color w:val="auto"/>
          <w:sz w:val="24"/>
          <w:highlight w:val="none"/>
          <w:lang w:val="zh-CN"/>
        </w:rPr>
        <w:t>方授权代表签字盖章后的《变更备忘录》将作为本合同的有效附件和执行变更的依据。</w:t>
      </w:r>
    </w:p>
    <w:p>
      <w:pPr>
        <w:spacing w:line="360" w:lineRule="auto"/>
        <w:rPr>
          <w:rFonts w:hint="eastAsia" w:ascii="宋体" w:hAnsi="宋体" w:cs="宋体"/>
          <w:b/>
          <w:bCs/>
          <w:color w:val="auto"/>
          <w:sz w:val="24"/>
          <w:highlight w:val="none"/>
        </w:rPr>
      </w:pPr>
      <w:bookmarkStart w:id="73" w:name="bookmark12"/>
      <w:r>
        <w:rPr>
          <w:rFonts w:hint="eastAsia" w:ascii="宋体" w:hAnsi="宋体" w:cs="宋体"/>
          <w:b/>
          <w:bCs/>
          <w:color w:val="auto"/>
          <w:sz w:val="24"/>
          <w:highlight w:val="none"/>
          <w:lang w:val="zh-CN"/>
        </w:rPr>
        <w:t>第十</w:t>
      </w:r>
      <w:r>
        <w:rPr>
          <w:rFonts w:hint="eastAsia" w:ascii="宋体" w:hAnsi="宋体" w:cs="宋体"/>
          <w:b/>
          <w:bCs/>
          <w:color w:val="auto"/>
          <w:sz w:val="24"/>
          <w:highlight w:val="none"/>
        </w:rPr>
        <w:t>一</w:t>
      </w:r>
      <w:r>
        <w:rPr>
          <w:rFonts w:hint="eastAsia" w:ascii="宋体" w:hAnsi="宋体" w:cs="宋体"/>
          <w:b/>
          <w:bCs/>
          <w:color w:val="auto"/>
          <w:sz w:val="24"/>
          <w:highlight w:val="none"/>
          <w:lang w:val="zh-CN"/>
        </w:rPr>
        <w:t>条</w:t>
      </w:r>
      <w:r>
        <w:rPr>
          <w:rFonts w:hint="eastAsia" w:ascii="宋体" w:hAnsi="宋体" w:cs="宋体"/>
          <w:b/>
          <w:bCs/>
          <w:color w:val="auto"/>
          <w:sz w:val="24"/>
          <w:highlight w:val="none"/>
        </w:rPr>
        <w:t xml:space="preserve">  </w:t>
      </w:r>
      <w:r>
        <w:rPr>
          <w:rFonts w:hint="eastAsia" w:ascii="宋体" w:hAnsi="宋体" w:cs="宋体"/>
          <w:b/>
          <w:bCs/>
          <w:color w:val="auto"/>
          <w:sz w:val="24"/>
          <w:highlight w:val="none"/>
          <w:lang w:val="zh-CN"/>
        </w:rPr>
        <w:t>技术支持与培训</w:t>
      </w:r>
      <w:bookmarkEnd w:id="73"/>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zh-CN"/>
        </w:rPr>
        <w:t>乙方应根据投标文件的相关培训承诺及项目实施进度，对甲</w:t>
      </w:r>
      <w:r>
        <w:rPr>
          <w:rFonts w:hint="eastAsia" w:ascii="宋体" w:hAnsi="宋体" w:cs="宋体"/>
          <w:color w:val="auto"/>
          <w:sz w:val="24"/>
          <w:highlight w:val="none"/>
        </w:rPr>
        <w:t>、丙双</w:t>
      </w:r>
      <w:r>
        <w:rPr>
          <w:rFonts w:hint="eastAsia" w:ascii="宋体" w:hAnsi="宋体" w:cs="宋体"/>
          <w:color w:val="auto"/>
          <w:sz w:val="24"/>
          <w:highlight w:val="none"/>
          <w:lang w:val="zh-CN"/>
        </w:rPr>
        <w:t>方相关人员进行培训。</w:t>
      </w:r>
    </w:p>
    <w:p>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rPr>
        <w:t>11.2</w:t>
      </w:r>
      <w:r>
        <w:rPr>
          <w:rFonts w:hint="eastAsia" w:ascii="宋体" w:hAnsi="宋体" w:cs="宋体"/>
          <w:color w:val="auto"/>
          <w:sz w:val="24"/>
          <w:highlight w:val="none"/>
          <w:lang w:val="zh-CN"/>
        </w:rPr>
        <w:t>乙方负责向甲</w:t>
      </w:r>
      <w:r>
        <w:rPr>
          <w:rFonts w:hint="eastAsia" w:ascii="宋体" w:hAnsi="宋体" w:cs="宋体"/>
          <w:color w:val="auto"/>
          <w:sz w:val="24"/>
          <w:highlight w:val="none"/>
        </w:rPr>
        <w:t>、丙双</w:t>
      </w:r>
      <w:r>
        <w:rPr>
          <w:rFonts w:hint="eastAsia" w:ascii="宋体" w:hAnsi="宋体" w:cs="宋体"/>
          <w:color w:val="auto"/>
          <w:sz w:val="24"/>
          <w:highlight w:val="none"/>
          <w:lang w:val="zh-CN"/>
        </w:rPr>
        <w:t>方提供</w:t>
      </w:r>
      <w:r>
        <w:rPr>
          <w:rFonts w:hint="eastAsia" w:ascii="宋体" w:hAnsi="宋体" w:cs="宋体"/>
          <w:color w:val="auto"/>
          <w:sz w:val="24"/>
          <w:highlight w:val="none"/>
        </w:rPr>
        <w:t>硬件自初验之日起提供三年质保，软件自项目终验之日起提供两年质保</w:t>
      </w:r>
      <w:r>
        <w:rPr>
          <w:rFonts w:hint="eastAsia" w:ascii="宋体" w:hAnsi="宋体" w:cs="宋体"/>
          <w:color w:val="auto"/>
          <w:sz w:val="24"/>
          <w:highlight w:val="none"/>
          <w:lang w:val="zh-CN"/>
        </w:rPr>
        <w:t>的项目免费维护服务及升级</w:t>
      </w:r>
      <w:bookmarkStart w:id="74" w:name="bookmark13"/>
      <w:r>
        <w:rPr>
          <w:rFonts w:hint="eastAsia" w:ascii="宋体" w:hAnsi="宋体" w:cs="宋体"/>
          <w:color w:val="auto"/>
          <w:sz w:val="24"/>
          <w:highlight w:val="none"/>
          <w:lang w:val="zh-CN"/>
        </w:rPr>
        <w:t>。</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lang w:val="zh-CN"/>
        </w:rPr>
        <w:t>第十</w:t>
      </w:r>
      <w:r>
        <w:rPr>
          <w:rFonts w:hint="eastAsia" w:ascii="宋体" w:hAnsi="宋体" w:cs="宋体"/>
          <w:b/>
          <w:bCs/>
          <w:color w:val="auto"/>
          <w:sz w:val="24"/>
          <w:highlight w:val="none"/>
        </w:rPr>
        <w:t>二</w:t>
      </w:r>
      <w:r>
        <w:rPr>
          <w:rFonts w:hint="eastAsia" w:ascii="宋体" w:hAnsi="宋体" w:cs="宋体"/>
          <w:b/>
          <w:bCs/>
          <w:color w:val="auto"/>
          <w:sz w:val="24"/>
          <w:highlight w:val="none"/>
          <w:lang w:val="zh-CN"/>
        </w:rPr>
        <w:t>条</w:t>
      </w:r>
      <w:r>
        <w:rPr>
          <w:rFonts w:hint="eastAsia" w:ascii="宋体" w:hAnsi="宋体" w:cs="宋体"/>
          <w:b/>
          <w:bCs/>
          <w:color w:val="auto"/>
          <w:sz w:val="24"/>
          <w:highlight w:val="none"/>
        </w:rPr>
        <w:t xml:space="preserve">  </w:t>
      </w:r>
      <w:r>
        <w:rPr>
          <w:rFonts w:hint="eastAsia" w:ascii="宋体" w:hAnsi="宋体" w:cs="宋体"/>
          <w:b/>
          <w:bCs/>
          <w:color w:val="auto"/>
          <w:sz w:val="24"/>
          <w:highlight w:val="none"/>
          <w:lang w:val="zh-CN"/>
        </w:rPr>
        <w:t>所有权和知识产权</w:t>
      </w:r>
      <w:bookmarkEnd w:id="74"/>
    </w:p>
    <w:p>
      <w:pPr>
        <w:spacing w:line="360" w:lineRule="auto"/>
        <w:rPr>
          <w:rFonts w:hint="eastAsia" w:ascii="宋体" w:hAnsi="宋体" w:cs="宋体"/>
          <w:color w:val="auto"/>
          <w:sz w:val="24"/>
          <w:highlight w:val="none"/>
          <w:lang w:val="zh-CN"/>
        </w:rPr>
      </w:pPr>
      <w:bookmarkStart w:id="75" w:name="bookmark14"/>
      <w:r>
        <w:rPr>
          <w:rFonts w:hint="eastAsia" w:ascii="宋体" w:hAnsi="宋体" w:cs="宋体"/>
          <w:color w:val="auto"/>
          <w:sz w:val="24"/>
          <w:highlight w:val="none"/>
          <w:lang w:val="zh-CN"/>
        </w:rPr>
        <w:t>1</w:t>
      </w:r>
      <w:r>
        <w:rPr>
          <w:rFonts w:hint="eastAsia" w:ascii="宋体" w:hAnsi="宋体" w:cs="宋体"/>
          <w:color w:val="auto"/>
          <w:sz w:val="24"/>
          <w:highlight w:val="none"/>
        </w:rPr>
        <w:t>2</w:t>
      </w:r>
      <w:r>
        <w:rPr>
          <w:rFonts w:hint="eastAsia" w:ascii="宋体" w:hAnsi="宋体" w:cs="宋体"/>
          <w:color w:val="auto"/>
          <w:sz w:val="24"/>
          <w:highlight w:val="none"/>
          <w:lang w:val="zh-CN"/>
        </w:rPr>
        <w:t>.1本合同生效日前已存在的版权及其他知识产权，其所有权权属不发生任何变更。任何一方均不得凭借本合同取得另一方拥有的版权、专利、商业秘密、商标或任何其他知识产权的所有权。</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12.2</w:t>
      </w:r>
      <w:r>
        <w:rPr>
          <w:rFonts w:hint="eastAsia" w:ascii="宋体" w:hAnsi="宋体" w:cs="宋体"/>
          <w:color w:val="auto"/>
          <w:sz w:val="24"/>
          <w:highlight w:val="none"/>
          <w:lang w:val="zh-CN"/>
        </w:rPr>
        <w:t>甲</w:t>
      </w:r>
      <w:r>
        <w:rPr>
          <w:rFonts w:hint="eastAsia" w:ascii="宋体" w:hAnsi="宋体" w:cs="宋体"/>
          <w:color w:val="auto"/>
          <w:sz w:val="24"/>
          <w:highlight w:val="none"/>
        </w:rPr>
        <w:t>、丙双</w:t>
      </w:r>
      <w:r>
        <w:rPr>
          <w:rFonts w:hint="eastAsia" w:ascii="宋体" w:hAnsi="宋体" w:cs="宋体"/>
          <w:color w:val="auto"/>
          <w:sz w:val="24"/>
          <w:highlight w:val="none"/>
          <w:lang w:val="zh-CN"/>
        </w:rPr>
        <w:t>方在使用乙方提供的属于第三方软件时，应当</w:t>
      </w:r>
      <w:r>
        <w:rPr>
          <w:rFonts w:hint="eastAsia" w:ascii="宋体" w:hAnsi="宋体" w:cs="宋体"/>
          <w:color w:val="auto"/>
          <w:sz w:val="24"/>
          <w:highlight w:val="none"/>
        </w:rPr>
        <w:t>按照甲、丙方的需求，对使用的期限、费用、地域、确保授权许可等要求，乙方必须与第三方达成相关协议并出具明确的授权许可证明或者乙方直接购买，以确保甲、丙方无障碍使用。</w:t>
      </w:r>
    </w:p>
    <w:p>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rPr>
        <w:t>12.3</w:t>
      </w:r>
      <w:r>
        <w:rPr>
          <w:rFonts w:hint="eastAsia" w:ascii="宋体" w:hAnsi="宋体" w:cs="宋体"/>
          <w:color w:val="auto"/>
          <w:sz w:val="24"/>
          <w:highlight w:val="none"/>
          <w:lang w:val="zh-CN"/>
        </w:rPr>
        <w:t>甲</w:t>
      </w:r>
      <w:r>
        <w:rPr>
          <w:rFonts w:hint="eastAsia" w:ascii="宋体" w:hAnsi="宋体" w:cs="宋体"/>
          <w:color w:val="auto"/>
          <w:sz w:val="24"/>
          <w:highlight w:val="none"/>
        </w:rPr>
        <w:t>、丙双</w:t>
      </w:r>
      <w:r>
        <w:rPr>
          <w:rFonts w:hint="eastAsia" w:ascii="宋体" w:hAnsi="宋体" w:cs="宋体"/>
          <w:color w:val="auto"/>
          <w:sz w:val="24"/>
          <w:highlight w:val="none"/>
          <w:lang w:val="zh-CN"/>
        </w:rPr>
        <w:t>方在领受本合同项下的软件后，应严格遵守相关的知识产权及软件版权保护的法律、法规，并在本合同所规定的范围内使用本软件。</w:t>
      </w:r>
    </w:p>
    <w:p>
      <w:pPr>
        <w:spacing w:line="360" w:lineRule="auto"/>
        <w:rPr>
          <w:rFonts w:hint="eastAsia" w:ascii="宋体" w:hAnsi="宋体" w:cs="宋体"/>
          <w:color w:val="auto"/>
          <w:sz w:val="24"/>
          <w:highlight w:val="none"/>
        </w:rPr>
      </w:pPr>
      <w:r>
        <w:rPr>
          <w:rFonts w:ascii="宋体" w:hAnsi="宋体" w:cs="宋体"/>
          <w:color w:val="auto"/>
          <w:sz w:val="24"/>
          <w:highlight w:val="none"/>
        </w:rPr>
        <w:t>12.4乙方承诺本项目中定制开发</w:t>
      </w:r>
      <w:r>
        <w:rPr>
          <w:rFonts w:hint="eastAsia" w:ascii="宋体" w:hAnsi="宋体" w:cs="宋体"/>
          <w:color w:val="auto"/>
          <w:sz w:val="24"/>
          <w:highlight w:val="none"/>
        </w:rPr>
        <w:t>成果</w:t>
      </w:r>
      <w:r>
        <w:rPr>
          <w:rFonts w:ascii="宋体" w:hAnsi="宋体" w:cs="宋体"/>
          <w:color w:val="auto"/>
          <w:sz w:val="24"/>
          <w:highlight w:val="none"/>
        </w:rPr>
        <w:t>的知识产权归甲、丙双方所有，甲、丙双方授予乙方，在全球范围内无限期的软件产品</w:t>
      </w:r>
      <w:r>
        <w:rPr>
          <w:rFonts w:hint="eastAsia" w:ascii="宋体" w:hAnsi="宋体" w:cs="宋体"/>
          <w:color w:val="auto"/>
          <w:sz w:val="24"/>
          <w:highlight w:val="none"/>
        </w:rPr>
        <w:t>的</w:t>
      </w:r>
      <w:r>
        <w:rPr>
          <w:rFonts w:ascii="宋体" w:hAnsi="宋体" w:cs="宋体"/>
          <w:color w:val="auto"/>
          <w:sz w:val="24"/>
          <w:highlight w:val="none"/>
        </w:rPr>
        <w:t>使用、复制、开发、销售权力。</w:t>
      </w:r>
    </w:p>
    <w:p>
      <w:pPr>
        <w:spacing w:line="360" w:lineRule="auto"/>
        <w:rPr>
          <w:color w:val="auto"/>
          <w:highlight w:val="none"/>
        </w:rPr>
      </w:pPr>
      <w:r>
        <w:rPr>
          <w:rFonts w:hint="eastAsia" w:ascii="宋体" w:hAnsi="宋体" w:cs="宋体"/>
          <w:color w:val="auto"/>
          <w:sz w:val="24"/>
          <w:highlight w:val="none"/>
        </w:rPr>
        <w:t>12.5乙方不得未经甲、丙方书面同意在本合同项下工作成果的基础上进行任何的改进、破译等，也不得透露、授权给任何第三方使用、改进、破译等。</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第十三条  保密条款</w:t>
      </w:r>
      <w:bookmarkEnd w:id="75"/>
    </w:p>
    <w:p>
      <w:pPr>
        <w:spacing w:line="360" w:lineRule="auto"/>
        <w:rPr>
          <w:rFonts w:hint="eastAsia" w:ascii="宋体" w:hAnsi="宋体" w:cs="宋体"/>
          <w:color w:val="auto"/>
          <w:sz w:val="24"/>
          <w:highlight w:val="none"/>
        </w:rPr>
      </w:pPr>
      <w:bookmarkStart w:id="76" w:name="bookmark15"/>
      <w:r>
        <w:rPr>
          <w:rFonts w:hint="eastAsia" w:ascii="宋体" w:hAnsi="宋体" w:cs="宋体"/>
          <w:color w:val="auto"/>
          <w:sz w:val="24"/>
          <w:highlight w:val="none"/>
        </w:rPr>
        <w:t>13.1</w:t>
      </w:r>
      <w:r>
        <w:rPr>
          <w:rFonts w:hint="eastAsia" w:ascii="宋体" w:hAnsi="宋体" w:cs="宋体"/>
          <w:color w:val="auto"/>
          <w:sz w:val="24"/>
          <w:highlight w:val="none"/>
          <w:lang w:val="zh-CN"/>
        </w:rPr>
        <w:t>在本合同履行期限内，任何一方可以获得与本项目相关的对方的商业秘密，</w:t>
      </w:r>
      <w:r>
        <w:rPr>
          <w:rFonts w:ascii="宋体" w:hAnsi="宋体" w:cs="宋体"/>
          <w:color w:val="auto"/>
          <w:sz w:val="24"/>
          <w:highlight w:val="none"/>
        </w:rPr>
        <w:t>所有商业秘密需标注商业机密，</w:t>
      </w:r>
      <w:r>
        <w:rPr>
          <w:rFonts w:hint="eastAsia" w:ascii="宋体" w:hAnsi="宋体" w:cs="宋体"/>
          <w:color w:val="auto"/>
          <w:sz w:val="24"/>
          <w:highlight w:val="none"/>
          <w:lang w:val="zh-CN"/>
        </w:rPr>
        <w:t>对此</w:t>
      </w:r>
      <w:r>
        <w:rPr>
          <w:rFonts w:ascii="宋体" w:hAnsi="宋体" w:cs="宋体"/>
          <w:color w:val="auto"/>
          <w:sz w:val="24"/>
          <w:highlight w:val="none"/>
        </w:rPr>
        <w:t>三</w:t>
      </w:r>
      <w:r>
        <w:rPr>
          <w:rFonts w:hint="eastAsia" w:ascii="宋体" w:hAnsi="宋体" w:cs="宋体"/>
          <w:color w:val="auto"/>
          <w:sz w:val="24"/>
          <w:highlight w:val="none"/>
          <w:lang w:val="zh-CN"/>
        </w:rPr>
        <w:t>方应谨慎地进行披露和接受。</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13.2</w:t>
      </w:r>
      <w:r>
        <w:rPr>
          <w:rFonts w:hint="eastAsia" w:ascii="宋体" w:hAnsi="宋体" w:cs="宋体"/>
          <w:color w:val="auto"/>
          <w:sz w:val="24"/>
          <w:highlight w:val="none"/>
          <w:lang w:val="zh-CN"/>
        </w:rPr>
        <w:t>获取对方商业秘密的一方仅可将该商业秘密用于履行其在本合同项下的义务，且只能由相关的工程技术人员使用。获取对方商业秘密的一方应当釆取适当有效的方式保护所获取的商业秘密，不得未经授权使用、传播或公开商业秘密。除非有对方的书面许可，或该信息已被拥有方认为不再是商业秘密，或已在社会上公开，或法律强制披露，该商业秘密不得对外披露，</w:t>
      </w:r>
      <w:r>
        <w:rPr>
          <w:rFonts w:hint="eastAsia" w:ascii="宋体" w:hAnsi="宋体" w:cs="宋体"/>
          <w:color w:val="auto"/>
          <w:sz w:val="24"/>
          <w:highlight w:val="none"/>
        </w:rPr>
        <w:t>否则按照商业损失的1.2倍予以赔偿。</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第十四条  违约</w:t>
      </w:r>
      <w:bookmarkEnd w:id="76"/>
    </w:p>
    <w:p>
      <w:pPr>
        <w:spacing w:line="360" w:lineRule="auto"/>
        <w:rPr>
          <w:rFonts w:hint="eastAsia" w:ascii="宋体" w:hAnsi="宋体" w:cs="宋体"/>
          <w:color w:val="auto"/>
          <w:sz w:val="24"/>
          <w:highlight w:val="none"/>
        </w:rPr>
      </w:pPr>
      <w:bookmarkStart w:id="77" w:name="bookmark16"/>
      <w:r>
        <w:rPr>
          <w:rFonts w:hint="eastAsia" w:ascii="宋体" w:hAnsi="宋体" w:cs="宋体"/>
          <w:color w:val="auto"/>
          <w:sz w:val="24"/>
          <w:highlight w:val="none"/>
        </w:rPr>
        <w:t>14.1</w:t>
      </w:r>
      <w:r>
        <w:rPr>
          <w:rFonts w:hint="eastAsia" w:ascii="宋体" w:hAnsi="宋体" w:cs="宋体"/>
          <w:color w:val="auto"/>
          <w:sz w:val="24"/>
          <w:highlight w:val="none"/>
          <w:lang w:val="zh-CN"/>
        </w:rPr>
        <w:t>交付违约：若乙方未在本合同规定的期限内或双方书面同意的调整期限内完成开发工作并通过验收，每延迟一日，应向甲方支付相当于合同总金额千分之</w:t>
      </w:r>
      <w:r>
        <w:rPr>
          <w:rFonts w:hint="eastAsia" w:ascii="宋体" w:hAnsi="宋体" w:cs="宋体"/>
          <w:color w:val="auto"/>
          <w:sz w:val="24"/>
          <w:highlight w:val="none"/>
        </w:rPr>
        <w:t>一</w:t>
      </w:r>
      <w:r>
        <w:rPr>
          <w:rFonts w:hint="eastAsia" w:ascii="宋体" w:hAnsi="宋体" w:cs="宋体"/>
          <w:color w:val="auto"/>
          <w:sz w:val="24"/>
          <w:highlight w:val="none"/>
          <w:lang w:val="zh-CN"/>
        </w:rPr>
        <w:t>的违约金，</w:t>
      </w:r>
      <w:r>
        <w:rPr>
          <w:rFonts w:hint="eastAsia" w:ascii="宋体" w:hAnsi="宋体" w:cs="宋体"/>
          <w:color w:val="auto"/>
          <w:sz w:val="24"/>
          <w:highlight w:val="none"/>
        </w:rPr>
        <w:t>延期超过3个月的甲方可解除本合同，且不承担违约责任，乙方须退还甲方已支付的款项，如造成甲方损失的，由乙方承担赔偿责任。</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14.2若乙方未能按照合同约定期限完成项目软件开发并交付符合合同约定成果的，甲、丙双方有权终止合同且不承担任何责任，乙方应向甲方返还已收取的全部款项并支付合同总金额20%的违约金，乙方因此受到的损失自行承担</w:t>
      </w:r>
      <w:r>
        <w:rPr>
          <w:rFonts w:ascii="宋体" w:hAnsi="宋体" w:cs="宋体"/>
          <w:color w:val="auto"/>
          <w:sz w:val="24"/>
          <w:highlight w:val="none"/>
        </w:rPr>
        <w:t>。</w:t>
      </w:r>
    </w:p>
    <w:p>
      <w:pPr>
        <w:spacing w:line="360" w:lineRule="auto"/>
        <w:rPr>
          <w:rFonts w:hint="eastAsia" w:ascii="宋体" w:hAnsi="宋体" w:cs="宋体"/>
          <w:color w:val="auto"/>
          <w:sz w:val="24"/>
          <w:highlight w:val="none"/>
        </w:rPr>
      </w:pPr>
      <w:r>
        <w:rPr>
          <w:rFonts w:hint="eastAsia" w:ascii="宋体" w:hAnsi="宋体" w:cs="宋体"/>
          <w:bCs/>
          <w:color w:val="auto"/>
          <w:sz w:val="24"/>
          <w:highlight w:val="none"/>
        </w:rPr>
        <w:t>14.3 甲方未如期支付款项，</w:t>
      </w:r>
      <w:r>
        <w:rPr>
          <w:rFonts w:hint="eastAsia" w:ascii="宋体" w:hAnsi="宋体" w:cs="宋体"/>
          <w:color w:val="auto"/>
          <w:sz w:val="24"/>
          <w:highlight w:val="none"/>
          <w:lang w:val="zh-CN"/>
        </w:rPr>
        <w:t>每延迟一日，应</w:t>
      </w:r>
      <w:r>
        <w:rPr>
          <w:rFonts w:hint="eastAsia" w:ascii="宋体" w:hAnsi="宋体" w:cs="宋体"/>
          <w:color w:val="auto"/>
          <w:sz w:val="24"/>
          <w:highlight w:val="none"/>
        </w:rPr>
        <w:t>按未付金额的万</w:t>
      </w:r>
      <w:r>
        <w:rPr>
          <w:rFonts w:hint="eastAsia" w:ascii="宋体" w:hAnsi="宋体" w:cs="宋体"/>
          <w:color w:val="auto"/>
          <w:sz w:val="24"/>
          <w:highlight w:val="none"/>
          <w:lang w:val="zh-CN"/>
        </w:rPr>
        <w:t>分之</w:t>
      </w:r>
      <w:r>
        <w:rPr>
          <w:rFonts w:hint="eastAsia" w:ascii="宋体" w:hAnsi="宋体" w:cs="宋体"/>
          <w:color w:val="auto"/>
          <w:sz w:val="24"/>
          <w:highlight w:val="none"/>
        </w:rPr>
        <w:t>五的标准向乙方支付</w:t>
      </w:r>
      <w:r>
        <w:rPr>
          <w:rFonts w:hint="eastAsia" w:ascii="宋体" w:hAnsi="宋体" w:cs="宋体"/>
          <w:color w:val="auto"/>
          <w:sz w:val="24"/>
          <w:highlight w:val="none"/>
          <w:lang w:val="zh-CN"/>
        </w:rPr>
        <w:t>违约金</w:t>
      </w:r>
      <w:r>
        <w:rPr>
          <w:rFonts w:hint="eastAsia" w:ascii="宋体" w:hAnsi="宋体" w:cs="宋体"/>
          <w:color w:val="auto"/>
          <w:sz w:val="24"/>
          <w:highlight w:val="none"/>
        </w:rPr>
        <w:t>至付清止</w:t>
      </w:r>
      <w:r>
        <w:rPr>
          <w:rFonts w:ascii="宋体" w:hAnsi="宋体" w:cs="宋体"/>
          <w:color w:val="auto"/>
          <w:sz w:val="24"/>
          <w:highlight w:val="none"/>
        </w:rPr>
        <w:t>。</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14.4如乙方违反约定分包、转包的，甲、丙方有权解除本合同且不承担任何责任。乙方因此未能完成交付合格成果的，应当向甲方退还已收取的全部款项并支付合同总金额20%的违约金，乙方因此受到的损失自行承担。</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lang w:val="zh-CN"/>
        </w:rPr>
        <w:t>第十</w:t>
      </w:r>
      <w:r>
        <w:rPr>
          <w:rFonts w:hint="eastAsia" w:ascii="宋体" w:hAnsi="宋体" w:cs="宋体"/>
          <w:b/>
          <w:bCs/>
          <w:color w:val="auto"/>
          <w:sz w:val="24"/>
          <w:highlight w:val="none"/>
        </w:rPr>
        <w:t>五</w:t>
      </w:r>
      <w:r>
        <w:rPr>
          <w:rFonts w:hint="eastAsia" w:ascii="宋体" w:hAnsi="宋体" w:cs="宋体"/>
          <w:b/>
          <w:bCs/>
          <w:color w:val="auto"/>
          <w:sz w:val="24"/>
          <w:highlight w:val="none"/>
          <w:lang w:val="zh-CN"/>
        </w:rPr>
        <w:t>条</w:t>
      </w:r>
      <w:r>
        <w:rPr>
          <w:rFonts w:hint="eastAsia" w:ascii="宋体" w:hAnsi="宋体" w:cs="宋体"/>
          <w:b/>
          <w:bCs/>
          <w:color w:val="auto"/>
          <w:sz w:val="24"/>
          <w:highlight w:val="none"/>
        </w:rPr>
        <w:t xml:space="preserve">  </w:t>
      </w:r>
      <w:r>
        <w:rPr>
          <w:rFonts w:hint="eastAsia" w:ascii="宋体" w:hAnsi="宋体" w:cs="宋体"/>
          <w:b/>
          <w:bCs/>
          <w:color w:val="auto"/>
          <w:sz w:val="24"/>
          <w:highlight w:val="none"/>
          <w:lang w:val="zh-CN"/>
        </w:rPr>
        <w:t>质量保证和权利保证</w:t>
      </w:r>
      <w:bookmarkEnd w:id="77"/>
    </w:p>
    <w:p>
      <w:pPr>
        <w:spacing w:line="360" w:lineRule="auto"/>
        <w:rPr>
          <w:rFonts w:hint="eastAsia" w:ascii="宋体" w:hAnsi="宋体" w:cs="宋体"/>
          <w:color w:val="auto"/>
          <w:sz w:val="24"/>
          <w:highlight w:val="none"/>
        </w:rPr>
      </w:pPr>
      <w:bookmarkStart w:id="78" w:name="bookmark17"/>
      <w:r>
        <w:rPr>
          <w:rFonts w:hint="eastAsia" w:ascii="宋体" w:hAnsi="宋体" w:cs="宋体"/>
          <w:color w:val="auto"/>
          <w:sz w:val="24"/>
          <w:highlight w:val="none"/>
        </w:rPr>
        <w:t>15.1</w:t>
      </w:r>
      <w:r>
        <w:rPr>
          <w:rFonts w:hint="eastAsia" w:ascii="宋体" w:hAnsi="宋体" w:cs="宋体"/>
          <w:color w:val="auto"/>
          <w:sz w:val="24"/>
          <w:highlight w:val="none"/>
          <w:lang w:val="zh-CN"/>
        </w:rPr>
        <w:t>乙方保证在本合同项下提供给甲</w:t>
      </w:r>
      <w:r>
        <w:rPr>
          <w:rFonts w:hint="eastAsia" w:ascii="宋体" w:hAnsi="宋体" w:cs="宋体"/>
          <w:color w:val="auto"/>
          <w:sz w:val="24"/>
          <w:highlight w:val="none"/>
        </w:rPr>
        <w:t>、丙双</w:t>
      </w:r>
      <w:r>
        <w:rPr>
          <w:rFonts w:hint="eastAsia" w:ascii="宋体" w:hAnsi="宋体" w:cs="宋体"/>
          <w:color w:val="auto"/>
          <w:sz w:val="24"/>
          <w:highlight w:val="none"/>
          <w:lang w:val="zh-CN"/>
        </w:rPr>
        <w:t>方的开发软件符合甲</w:t>
      </w:r>
      <w:r>
        <w:rPr>
          <w:rFonts w:hint="eastAsia" w:ascii="宋体" w:hAnsi="宋体" w:cs="宋体"/>
          <w:color w:val="auto"/>
          <w:sz w:val="24"/>
          <w:highlight w:val="none"/>
        </w:rPr>
        <w:t>、丙双</w:t>
      </w:r>
      <w:r>
        <w:rPr>
          <w:rFonts w:hint="eastAsia" w:ascii="宋体" w:hAnsi="宋体" w:cs="宋体"/>
          <w:color w:val="auto"/>
          <w:sz w:val="24"/>
          <w:highlight w:val="none"/>
          <w:lang w:val="zh-CN"/>
        </w:rPr>
        <w:t>方提前告知的质量体系要求，乙方保证在本合同项下提供给甲</w:t>
      </w:r>
      <w:r>
        <w:rPr>
          <w:rFonts w:hint="eastAsia" w:ascii="宋体" w:hAnsi="宋体" w:cs="宋体"/>
          <w:color w:val="auto"/>
          <w:sz w:val="24"/>
          <w:highlight w:val="none"/>
        </w:rPr>
        <w:t>、丙双</w:t>
      </w:r>
      <w:r>
        <w:rPr>
          <w:rFonts w:hint="eastAsia" w:ascii="宋体" w:hAnsi="宋体" w:cs="宋体"/>
          <w:color w:val="auto"/>
          <w:sz w:val="24"/>
          <w:highlight w:val="none"/>
          <w:lang w:val="zh-CN"/>
        </w:rPr>
        <w:t>方的应用系统源代码和技术文档符合甲</w:t>
      </w:r>
      <w:r>
        <w:rPr>
          <w:rFonts w:hint="eastAsia" w:ascii="宋体" w:hAnsi="宋体" w:cs="宋体"/>
          <w:color w:val="auto"/>
          <w:sz w:val="24"/>
          <w:highlight w:val="none"/>
        </w:rPr>
        <w:t>、丙双</w:t>
      </w:r>
      <w:r>
        <w:rPr>
          <w:rFonts w:hint="eastAsia" w:ascii="宋体" w:hAnsi="宋体" w:cs="宋体"/>
          <w:color w:val="auto"/>
          <w:sz w:val="24"/>
          <w:highlight w:val="none"/>
          <w:lang w:val="zh-CN"/>
        </w:rPr>
        <w:t>方提前告知的规范要求。</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15.2</w:t>
      </w:r>
      <w:r>
        <w:rPr>
          <w:rFonts w:hint="eastAsia" w:ascii="宋体" w:hAnsi="宋体" w:cs="宋体"/>
          <w:color w:val="auto"/>
          <w:sz w:val="24"/>
          <w:highlight w:val="none"/>
          <w:lang w:val="zh-CN"/>
        </w:rPr>
        <w:t>乙方保证在本合同项下提供给甲</w:t>
      </w:r>
      <w:r>
        <w:rPr>
          <w:rFonts w:hint="eastAsia" w:ascii="宋体" w:hAnsi="宋体" w:cs="宋体"/>
          <w:color w:val="auto"/>
          <w:sz w:val="24"/>
          <w:highlight w:val="none"/>
        </w:rPr>
        <w:t>、丙双</w:t>
      </w:r>
      <w:r>
        <w:rPr>
          <w:rFonts w:hint="eastAsia" w:ascii="宋体" w:hAnsi="宋体" w:cs="宋体"/>
          <w:color w:val="auto"/>
          <w:sz w:val="24"/>
          <w:highlight w:val="none"/>
          <w:lang w:val="zh-CN"/>
        </w:rPr>
        <w:t>方的应用系统具有良好的可维护性。</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15.3</w:t>
      </w:r>
      <w:r>
        <w:rPr>
          <w:rFonts w:hint="eastAsia" w:ascii="宋体" w:hAnsi="宋体" w:cs="宋体"/>
          <w:color w:val="auto"/>
          <w:sz w:val="24"/>
          <w:highlight w:val="none"/>
          <w:lang w:val="zh-CN"/>
        </w:rPr>
        <w:t>乙方保证提供给甲方的软件及资料不侵犯任何第三方的知识产权，否则乙方应承担甲、丙双方因此遭受的所有损失，若甲、丙双方因此与第三方发生法律纠纷的，乙方应负责处理一切相关事宜并承担所有费用，</w:t>
      </w:r>
      <w:r>
        <w:rPr>
          <w:rFonts w:hint="eastAsia" w:ascii="宋体" w:hAnsi="宋体" w:cs="宋体"/>
          <w:color w:val="auto"/>
          <w:sz w:val="24"/>
          <w:highlight w:val="none"/>
        </w:rPr>
        <w:t>并按照损失的1.2倍予以赔偿。</w:t>
      </w:r>
    </w:p>
    <w:p>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15.4乙方承诺，在项目开发过程中向甲、丙双方提供齐备的手册和文档，包括系统维护所需要的技术文档、系统运营所需要的使用手册等。</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15.5中标后因硬件停产等原因导致无法按照原合同履约的，乙方应在中标金额不变的情况下，提供优于原产品的设备。</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lang w:val="zh-CN"/>
        </w:rPr>
        <w:t>第十</w:t>
      </w:r>
      <w:r>
        <w:rPr>
          <w:rFonts w:hint="eastAsia" w:ascii="宋体" w:hAnsi="宋体" w:cs="宋体"/>
          <w:b/>
          <w:bCs/>
          <w:color w:val="auto"/>
          <w:sz w:val="24"/>
          <w:highlight w:val="none"/>
        </w:rPr>
        <w:t>六</w:t>
      </w:r>
      <w:r>
        <w:rPr>
          <w:rFonts w:hint="eastAsia" w:ascii="宋体" w:hAnsi="宋体" w:cs="宋体"/>
          <w:b/>
          <w:bCs/>
          <w:color w:val="auto"/>
          <w:sz w:val="24"/>
          <w:highlight w:val="none"/>
          <w:lang w:val="zh-CN"/>
        </w:rPr>
        <w:t>条</w:t>
      </w:r>
      <w:r>
        <w:rPr>
          <w:rFonts w:hint="eastAsia" w:ascii="宋体" w:hAnsi="宋体" w:cs="宋体"/>
          <w:b/>
          <w:bCs/>
          <w:color w:val="auto"/>
          <w:sz w:val="24"/>
          <w:highlight w:val="none"/>
        </w:rPr>
        <w:t xml:space="preserve">  </w:t>
      </w:r>
      <w:r>
        <w:rPr>
          <w:rFonts w:hint="eastAsia" w:ascii="宋体" w:hAnsi="宋体" w:cs="宋体"/>
          <w:b/>
          <w:bCs/>
          <w:color w:val="auto"/>
          <w:sz w:val="24"/>
          <w:highlight w:val="none"/>
          <w:lang w:val="zh-CN"/>
        </w:rPr>
        <w:t>合同期限和终止</w:t>
      </w:r>
      <w:bookmarkEnd w:id="78"/>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16.1</w:t>
      </w:r>
      <w:r>
        <w:rPr>
          <w:rFonts w:hint="eastAsia" w:ascii="宋体" w:hAnsi="宋体" w:cs="宋体"/>
          <w:color w:val="auto"/>
          <w:sz w:val="24"/>
          <w:highlight w:val="none"/>
          <w:lang w:val="zh-CN"/>
        </w:rPr>
        <w:t>本合同一方严重违反其在本合同项下的任何义务，并且未能在对方发出书面通知指明该违约事项后10个工作日内改正的，守约方可以在发出书面通知15个工作日后终止本合同。</w:t>
      </w:r>
    </w:p>
    <w:p>
      <w:pPr>
        <w:spacing w:line="360" w:lineRule="auto"/>
        <w:rPr>
          <w:rFonts w:hint="eastAsia" w:ascii="宋体" w:hAnsi="宋体" w:cs="宋体"/>
          <w:b/>
          <w:bCs/>
          <w:color w:val="auto"/>
          <w:sz w:val="24"/>
          <w:highlight w:val="none"/>
        </w:rPr>
      </w:pPr>
      <w:bookmarkStart w:id="79" w:name="bookmark18"/>
      <w:r>
        <w:rPr>
          <w:rFonts w:hint="eastAsia" w:ascii="宋体" w:hAnsi="宋体" w:cs="宋体"/>
          <w:b/>
          <w:bCs/>
          <w:color w:val="auto"/>
          <w:sz w:val="24"/>
          <w:highlight w:val="none"/>
        </w:rPr>
        <w:t>第十七条  不可抗力</w:t>
      </w:r>
      <w:bookmarkEnd w:id="79"/>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17.1</w:t>
      </w:r>
      <w:r>
        <w:rPr>
          <w:rFonts w:hint="eastAsia" w:ascii="宋体" w:hAnsi="宋体" w:cs="宋体"/>
          <w:color w:val="auto"/>
          <w:sz w:val="24"/>
          <w:highlight w:val="none"/>
          <w:lang w:val="zh-CN"/>
        </w:rPr>
        <w:t>由于地震、台风、水灾、火灾、战争、国家政策和法律变化以及其他不能预见并对其发生和后果不能预防或避免的不可抗力，直接影响本合同的履行或者不能按照合同的约定履行时，遇有上述不可抗力的一方，应以最快方式通知对方，并在不可抗力消失后10个工作日之内，提供上述不可抗力的详细情况及合同不能履行，或者部分不能履行，或者需要延期履行的理由和有效的证明文件。</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17.2如果</w:t>
      </w:r>
      <w:r>
        <w:rPr>
          <w:rFonts w:hint="eastAsia" w:ascii="宋体" w:hAnsi="宋体" w:cs="宋体"/>
          <w:color w:val="auto"/>
          <w:sz w:val="24"/>
          <w:highlight w:val="none"/>
          <w:lang w:val="zh-CN"/>
        </w:rPr>
        <w:t>不可抗力事件持续存在超过45个工作日，甲</w:t>
      </w:r>
      <w:r>
        <w:rPr>
          <w:rFonts w:ascii="宋体" w:hAnsi="宋体" w:cs="宋体"/>
          <w:color w:val="auto"/>
          <w:sz w:val="24"/>
          <w:highlight w:val="none"/>
        </w:rPr>
        <w:t>、</w:t>
      </w:r>
      <w:r>
        <w:rPr>
          <w:rFonts w:hint="eastAsia" w:ascii="宋体" w:hAnsi="宋体" w:cs="宋体"/>
          <w:color w:val="auto"/>
          <w:sz w:val="24"/>
          <w:highlight w:val="none"/>
          <w:lang w:val="zh-CN"/>
        </w:rPr>
        <w:t>乙</w:t>
      </w:r>
      <w:r>
        <w:rPr>
          <w:rFonts w:ascii="宋体" w:hAnsi="宋体" w:cs="宋体"/>
          <w:color w:val="auto"/>
          <w:sz w:val="24"/>
          <w:highlight w:val="none"/>
        </w:rPr>
        <w:t>、</w:t>
      </w:r>
      <w:r>
        <w:rPr>
          <w:rFonts w:hint="eastAsia" w:ascii="宋体" w:hAnsi="宋体" w:cs="宋体"/>
          <w:color w:val="auto"/>
          <w:sz w:val="24"/>
          <w:highlight w:val="none"/>
        </w:rPr>
        <w:t>丙三</w:t>
      </w:r>
      <w:r>
        <w:rPr>
          <w:rFonts w:hint="eastAsia" w:ascii="宋体" w:hAnsi="宋体" w:cs="宋体"/>
          <w:color w:val="auto"/>
          <w:sz w:val="24"/>
          <w:highlight w:val="none"/>
          <w:lang w:val="zh-CN"/>
        </w:rPr>
        <w:t>方应通过友好协商，商定继续履行本合同的方法或者终止本合同。</w:t>
      </w:r>
    </w:p>
    <w:p>
      <w:pPr>
        <w:spacing w:line="360" w:lineRule="auto"/>
        <w:rPr>
          <w:rFonts w:hint="eastAsia" w:ascii="宋体" w:hAnsi="宋体" w:cs="宋体"/>
          <w:b/>
          <w:bCs/>
          <w:color w:val="auto"/>
          <w:sz w:val="24"/>
          <w:highlight w:val="none"/>
        </w:rPr>
      </w:pPr>
      <w:bookmarkStart w:id="80" w:name="bookmark19"/>
      <w:r>
        <w:rPr>
          <w:rFonts w:hint="eastAsia" w:ascii="宋体" w:hAnsi="宋体" w:cs="宋体"/>
          <w:b/>
          <w:bCs/>
          <w:color w:val="auto"/>
          <w:sz w:val="24"/>
          <w:highlight w:val="none"/>
          <w:lang w:val="zh-CN"/>
        </w:rPr>
        <w:t>第十</w:t>
      </w:r>
      <w:r>
        <w:rPr>
          <w:rFonts w:hint="eastAsia" w:ascii="宋体" w:hAnsi="宋体" w:cs="宋体"/>
          <w:b/>
          <w:bCs/>
          <w:color w:val="auto"/>
          <w:sz w:val="24"/>
          <w:highlight w:val="none"/>
        </w:rPr>
        <w:t>八</w:t>
      </w:r>
      <w:r>
        <w:rPr>
          <w:rFonts w:hint="eastAsia" w:ascii="宋体" w:hAnsi="宋体" w:cs="宋体"/>
          <w:b/>
          <w:bCs/>
          <w:color w:val="auto"/>
          <w:sz w:val="24"/>
          <w:highlight w:val="none"/>
          <w:lang w:val="zh-CN"/>
        </w:rPr>
        <w:t>条</w:t>
      </w:r>
      <w:r>
        <w:rPr>
          <w:rFonts w:hint="eastAsia" w:ascii="宋体" w:hAnsi="宋体" w:cs="宋体"/>
          <w:b/>
          <w:bCs/>
          <w:color w:val="auto"/>
          <w:sz w:val="24"/>
          <w:highlight w:val="none"/>
        </w:rPr>
        <w:t xml:space="preserve">  </w:t>
      </w:r>
      <w:r>
        <w:rPr>
          <w:rFonts w:hint="eastAsia" w:ascii="宋体" w:hAnsi="宋体" w:cs="宋体"/>
          <w:b/>
          <w:bCs/>
          <w:color w:val="auto"/>
          <w:sz w:val="24"/>
          <w:highlight w:val="none"/>
          <w:lang w:val="zh-CN"/>
        </w:rPr>
        <w:t>适用法律和争议解决</w:t>
      </w:r>
      <w:bookmarkEnd w:id="80"/>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8</w:t>
      </w:r>
      <w:r>
        <w:rPr>
          <w:rFonts w:hint="eastAsia" w:ascii="宋体" w:hAnsi="宋体" w:cs="宋体"/>
          <w:color w:val="auto"/>
          <w:sz w:val="24"/>
          <w:highlight w:val="none"/>
        </w:rPr>
        <w:t>.1</w:t>
      </w:r>
      <w:r>
        <w:rPr>
          <w:rFonts w:hint="eastAsia" w:ascii="宋体" w:hAnsi="宋体" w:cs="宋体"/>
          <w:color w:val="auto"/>
          <w:sz w:val="24"/>
          <w:highlight w:val="none"/>
          <w:lang w:val="zh-CN"/>
        </w:rPr>
        <w:t>本合同的订立、效力、解释、履行和争议的解决受中华人民共和国法律管辖。</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8</w:t>
      </w:r>
      <w:r>
        <w:rPr>
          <w:rFonts w:hint="eastAsia" w:ascii="宋体" w:hAnsi="宋体" w:cs="宋体"/>
          <w:color w:val="auto"/>
          <w:sz w:val="24"/>
          <w:highlight w:val="none"/>
        </w:rPr>
        <w:t>.2</w:t>
      </w:r>
      <w:r>
        <w:rPr>
          <w:rFonts w:hint="eastAsia" w:ascii="宋体" w:hAnsi="宋体" w:cs="宋体"/>
          <w:color w:val="auto"/>
          <w:sz w:val="24"/>
          <w:highlight w:val="none"/>
          <w:lang w:val="zh-CN"/>
        </w:rPr>
        <w:t>有关本合同的任何争议，应首先本着相互信任、长期合作的原则，甲</w:t>
      </w:r>
      <w:r>
        <w:rPr>
          <w:rFonts w:ascii="宋体" w:hAnsi="宋体" w:cs="宋体"/>
          <w:color w:val="auto"/>
          <w:sz w:val="24"/>
          <w:highlight w:val="none"/>
        </w:rPr>
        <w:t>、</w:t>
      </w:r>
      <w:r>
        <w:rPr>
          <w:rFonts w:hint="eastAsia" w:ascii="宋体" w:hAnsi="宋体" w:cs="宋体"/>
          <w:color w:val="auto"/>
          <w:sz w:val="24"/>
          <w:highlight w:val="none"/>
          <w:lang w:val="zh-CN"/>
        </w:rPr>
        <w:t>乙</w:t>
      </w:r>
      <w:r>
        <w:rPr>
          <w:rFonts w:ascii="宋体" w:hAnsi="宋体" w:cs="宋体"/>
          <w:color w:val="auto"/>
          <w:sz w:val="24"/>
          <w:highlight w:val="none"/>
        </w:rPr>
        <w:t>、</w:t>
      </w:r>
      <w:r>
        <w:rPr>
          <w:rFonts w:hint="eastAsia" w:ascii="宋体" w:hAnsi="宋体" w:cs="宋体"/>
          <w:color w:val="auto"/>
          <w:sz w:val="24"/>
          <w:highlight w:val="none"/>
        </w:rPr>
        <w:t>丙三</w:t>
      </w:r>
      <w:r>
        <w:rPr>
          <w:rFonts w:hint="eastAsia" w:ascii="宋体" w:hAnsi="宋体" w:cs="宋体"/>
          <w:color w:val="auto"/>
          <w:sz w:val="24"/>
          <w:highlight w:val="none"/>
          <w:lang w:val="zh-CN"/>
        </w:rPr>
        <w:t>方共同协商解决。协商不成的，三方选择争议诉讼由甲方所在地人民法院管辖。</w:t>
      </w:r>
    </w:p>
    <w:p>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rPr>
        <w:t>1</w:t>
      </w:r>
      <w:r>
        <w:rPr>
          <w:rFonts w:ascii="宋体" w:hAnsi="宋体" w:cs="宋体"/>
          <w:color w:val="auto"/>
          <w:sz w:val="24"/>
          <w:highlight w:val="none"/>
        </w:rPr>
        <w:t>8</w:t>
      </w:r>
      <w:r>
        <w:rPr>
          <w:rFonts w:hint="eastAsia" w:ascii="宋体" w:hAnsi="宋体" w:cs="宋体"/>
          <w:color w:val="auto"/>
          <w:sz w:val="24"/>
          <w:highlight w:val="none"/>
        </w:rPr>
        <w:t>.3</w:t>
      </w:r>
      <w:r>
        <w:rPr>
          <w:rFonts w:hint="eastAsia" w:ascii="宋体" w:hAnsi="宋体" w:cs="宋体"/>
          <w:color w:val="auto"/>
          <w:sz w:val="24"/>
          <w:highlight w:val="none"/>
          <w:lang w:val="zh-CN"/>
        </w:rPr>
        <w:t>除正在诉讼的有关部分外，本合同其</w:t>
      </w:r>
      <w:r>
        <w:rPr>
          <w:rFonts w:hint="eastAsia" w:ascii="宋体" w:hAnsi="宋体" w:cs="宋体"/>
          <w:color w:val="auto"/>
          <w:sz w:val="24"/>
          <w:highlight w:val="none"/>
        </w:rPr>
        <w:t>余</w:t>
      </w:r>
      <w:r>
        <w:rPr>
          <w:rFonts w:hint="eastAsia" w:ascii="宋体" w:hAnsi="宋体" w:cs="宋体"/>
          <w:color w:val="auto"/>
          <w:sz w:val="24"/>
          <w:highlight w:val="none"/>
          <w:lang w:val="zh-CN"/>
        </w:rPr>
        <w:t>部分应继续履行。</w:t>
      </w:r>
    </w:p>
    <w:p>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18.4由于乙方违约，甲、丙方提起诉讼所支出的律师代理费、财产保全保险费、公证费、诉讼费等由乙方承担。</w:t>
      </w:r>
    </w:p>
    <w:p>
      <w:pPr>
        <w:spacing w:line="360" w:lineRule="auto"/>
        <w:rPr>
          <w:rFonts w:hint="eastAsia" w:ascii="宋体" w:hAnsi="宋体" w:cs="宋体"/>
          <w:b/>
          <w:bCs/>
          <w:color w:val="auto"/>
          <w:sz w:val="24"/>
          <w:highlight w:val="none"/>
        </w:rPr>
      </w:pPr>
      <w:bookmarkStart w:id="81" w:name="bookmark20"/>
      <w:r>
        <w:rPr>
          <w:rFonts w:hint="eastAsia" w:ascii="宋体" w:hAnsi="宋体" w:cs="宋体"/>
          <w:b/>
          <w:bCs/>
          <w:color w:val="auto"/>
          <w:sz w:val="24"/>
          <w:highlight w:val="none"/>
        </w:rPr>
        <w:t>第十九条  其它</w:t>
      </w:r>
      <w:bookmarkEnd w:id="81"/>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19.1</w:t>
      </w:r>
      <w:r>
        <w:rPr>
          <w:rFonts w:hint="eastAsia" w:ascii="宋体" w:hAnsi="宋体" w:cs="宋体"/>
          <w:color w:val="auto"/>
          <w:sz w:val="24"/>
          <w:highlight w:val="none"/>
          <w:lang w:val="zh-CN"/>
        </w:rPr>
        <w:t>合同经甲、乙、丙、丁四方法定代表人或授权委托代理人签字并加盖单位公章后生效。</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19.2</w:t>
      </w:r>
      <w:r>
        <w:rPr>
          <w:rFonts w:hint="eastAsia" w:ascii="宋体" w:hAnsi="宋体" w:cs="宋体"/>
          <w:color w:val="auto"/>
          <w:sz w:val="24"/>
          <w:highlight w:val="none"/>
          <w:lang w:val="zh-CN"/>
        </w:rPr>
        <w:t>未经对方事先的书面同意，任何一方不得将本合同项下全部或部分权利、义务或利益转让或授予第三方。</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19.3</w:t>
      </w:r>
      <w:r>
        <w:rPr>
          <w:rFonts w:hint="eastAsia" w:ascii="宋体" w:hAnsi="宋体" w:cs="宋体"/>
          <w:color w:val="auto"/>
          <w:sz w:val="24"/>
          <w:highlight w:val="none"/>
          <w:lang w:val="zh-CN"/>
        </w:rPr>
        <w:t>本合同的附件、项目采购文件、投标文件为本协议不可分割的组成部分，并且与本合同正文的条款具有同等效力。如果本合同正文的条款与附件的</w:t>
      </w:r>
      <w:r>
        <w:rPr>
          <w:rFonts w:hint="eastAsia" w:ascii="宋体" w:hAnsi="宋体" w:cs="宋体"/>
          <w:color w:val="auto"/>
          <w:sz w:val="24"/>
          <w:highlight w:val="none"/>
        </w:rPr>
        <w:t>条款有冲突，以附件条款为准。</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19.4本合同的非实质性内容可根据招标结果由甲、乙、丙三方协商调整。</w:t>
      </w:r>
    </w:p>
    <w:p>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19.5如需修改或补充合同内容，经协商，</w:t>
      </w:r>
      <w:r>
        <w:rPr>
          <w:rFonts w:ascii="宋体" w:hAnsi="宋体" w:cs="宋体"/>
          <w:color w:val="auto"/>
          <w:sz w:val="24"/>
          <w:highlight w:val="none"/>
        </w:rPr>
        <w:t>甲、乙、丙</w:t>
      </w:r>
      <w:r>
        <w:rPr>
          <w:rFonts w:hint="eastAsia" w:ascii="宋体" w:hAnsi="宋体" w:cs="宋体"/>
          <w:color w:val="auto"/>
          <w:sz w:val="24"/>
          <w:highlight w:val="none"/>
          <w:lang w:val="zh-CN"/>
        </w:rPr>
        <w:t>三方应签署书面修改或补充协议，该协议将作为本合同的一个组成部分。</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19.6合同执行中涉及采购资金和采购内容修改或补充的，须经市财政部门审批，并签书面补充协议报市政府采购监督管理部门备案，方可作为主合同不可分割的一部分。</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19.7本合同未尽事宜，遵照《中华人民共和国民法典》有关条文执行。</w:t>
      </w:r>
    </w:p>
    <w:p>
      <w:pPr>
        <w:rPr>
          <w:rFonts w:hint="eastAsia" w:ascii="宋体" w:hAnsi="宋体" w:cs="宋体"/>
          <w:color w:val="auto"/>
          <w:sz w:val="24"/>
          <w:highlight w:val="none"/>
        </w:rPr>
      </w:pPr>
      <w:r>
        <w:rPr>
          <w:rFonts w:hint="eastAsia" w:ascii="宋体" w:hAnsi="宋体" w:cs="宋体"/>
          <w:color w:val="auto"/>
          <w:sz w:val="24"/>
          <w:highlight w:val="none"/>
        </w:rPr>
        <w:t>19.8本合同一式六份，甲、乙、丙、丁四方、财政局核算中心各执一份，一份交财政局备案。</w:t>
      </w:r>
    </w:p>
    <w:p>
      <w:pPr>
        <w:pStyle w:val="14"/>
        <w:snapToGrid w:val="0"/>
        <w:spacing w:beforeLines="0" w:afterLines="0" w:line="360" w:lineRule="auto"/>
        <w:ind w:left="480" w:hanging="480" w:hangingChars="200"/>
        <w:rPr>
          <w:rFonts w:hint="eastAsia" w:hAnsi="宋体" w:cs="宋体"/>
          <w:color w:val="auto"/>
          <w:highlight w:val="none"/>
        </w:rPr>
      </w:pPr>
      <w:r>
        <w:rPr>
          <w:rFonts w:hint="eastAsia" w:hAnsi="宋体" w:cs="宋体"/>
          <w:color w:val="auto"/>
          <w:highlight w:val="none"/>
        </w:rPr>
        <w:t xml:space="preserve"> </w:t>
      </w:r>
    </w:p>
    <w:p>
      <w:pPr>
        <w:pStyle w:val="14"/>
        <w:snapToGrid w:val="0"/>
        <w:spacing w:beforeLines="0" w:afterLines="0" w:line="360" w:lineRule="auto"/>
        <w:ind w:left="480" w:hanging="480" w:hangingChars="200"/>
        <w:rPr>
          <w:rFonts w:hint="eastAsia" w:hAnsi="宋体" w:cs="宋体"/>
          <w:color w:val="auto"/>
          <w:highlight w:val="none"/>
        </w:rPr>
      </w:pPr>
    </w:p>
    <w:p>
      <w:pPr>
        <w:pStyle w:val="14"/>
        <w:snapToGrid w:val="0"/>
        <w:spacing w:beforeLines="0" w:afterLines="0" w:line="360" w:lineRule="auto"/>
        <w:ind w:left="480" w:hanging="480" w:hangingChars="200"/>
        <w:rPr>
          <w:rFonts w:hint="eastAsia" w:hAnsi="宋体"/>
          <w:color w:val="auto"/>
          <w:highlight w:val="none"/>
        </w:rPr>
      </w:pPr>
      <w:r>
        <w:rPr>
          <w:rFonts w:hint="eastAsia" w:hAnsi="宋体" w:cs="宋体"/>
          <w:color w:val="auto"/>
          <w:highlight w:val="none"/>
        </w:rPr>
        <w:t xml:space="preserve">  </w:t>
      </w:r>
      <w:r>
        <w:rPr>
          <w:rFonts w:hAnsi="宋体"/>
          <w:color w:val="auto"/>
          <w:highlight w:val="none"/>
        </w:rPr>
        <w:t xml:space="preserve">甲方：                                  乙方： </w:t>
      </w:r>
    </w:p>
    <w:p>
      <w:pPr>
        <w:pStyle w:val="14"/>
        <w:snapToGrid w:val="0"/>
        <w:spacing w:beforeLines="0" w:afterLines="0" w:line="360" w:lineRule="auto"/>
        <w:rPr>
          <w:rFonts w:hint="eastAsia" w:hAnsi="宋体"/>
          <w:color w:val="auto"/>
          <w:highlight w:val="none"/>
        </w:rPr>
      </w:pPr>
      <w:r>
        <w:rPr>
          <w:rFonts w:hAnsi="宋体"/>
          <w:color w:val="auto"/>
          <w:highlight w:val="none"/>
        </w:rPr>
        <w:t xml:space="preserve">  地址：                                  地址： </w:t>
      </w:r>
    </w:p>
    <w:p>
      <w:pPr>
        <w:pStyle w:val="14"/>
        <w:snapToGrid w:val="0"/>
        <w:spacing w:beforeLines="0" w:afterLines="0" w:line="360" w:lineRule="auto"/>
        <w:rPr>
          <w:rFonts w:hint="eastAsia" w:hAnsi="宋体"/>
          <w:color w:val="auto"/>
          <w:highlight w:val="none"/>
        </w:rPr>
      </w:pPr>
      <w:r>
        <w:rPr>
          <w:rFonts w:hAnsi="宋体"/>
          <w:color w:val="auto"/>
          <w:highlight w:val="none"/>
        </w:rPr>
        <w:t xml:space="preserve">  法定（授权）代表人：                    法定（授权）代表人：</w:t>
      </w:r>
    </w:p>
    <w:p>
      <w:pPr>
        <w:pStyle w:val="14"/>
        <w:snapToGrid w:val="0"/>
        <w:spacing w:beforeLines="0" w:afterLines="0" w:line="360" w:lineRule="auto"/>
        <w:rPr>
          <w:rFonts w:hint="eastAsia" w:hAnsi="宋体"/>
          <w:color w:val="auto"/>
          <w:highlight w:val="none"/>
        </w:rPr>
      </w:pPr>
      <w:r>
        <w:rPr>
          <w:rFonts w:hAnsi="宋体"/>
          <w:color w:val="auto"/>
          <w:highlight w:val="none"/>
        </w:rPr>
        <w:t xml:space="preserve">  签字日期：      年  月  日       </w:t>
      </w:r>
      <w:r>
        <w:rPr>
          <w:rFonts w:hint="eastAsia" w:hAnsi="宋体"/>
          <w:color w:val="auto"/>
          <w:highlight w:val="none"/>
        </w:rPr>
        <w:t xml:space="preserve">    </w:t>
      </w:r>
      <w:r>
        <w:rPr>
          <w:rFonts w:hAnsi="宋体"/>
          <w:color w:val="auto"/>
          <w:highlight w:val="none"/>
        </w:rPr>
        <w:t xml:space="preserve">   签字日期：      年  月  日</w:t>
      </w:r>
    </w:p>
    <w:p>
      <w:pPr>
        <w:pStyle w:val="14"/>
        <w:snapToGrid w:val="0"/>
        <w:spacing w:beforeLines="0" w:afterLines="0" w:line="360" w:lineRule="auto"/>
        <w:rPr>
          <w:rFonts w:hint="eastAsia" w:hAnsi="宋体"/>
          <w:color w:val="auto"/>
          <w:highlight w:val="none"/>
        </w:rPr>
      </w:pPr>
    </w:p>
    <w:p>
      <w:pPr>
        <w:pStyle w:val="14"/>
        <w:snapToGrid w:val="0"/>
        <w:spacing w:beforeLines="0" w:afterLines="0" w:line="360" w:lineRule="auto"/>
        <w:ind w:firstLine="240" w:firstLineChars="100"/>
        <w:rPr>
          <w:rFonts w:hint="eastAsia" w:hAnsi="宋体"/>
          <w:color w:val="auto"/>
          <w:highlight w:val="none"/>
        </w:rPr>
      </w:pPr>
      <w:r>
        <w:rPr>
          <w:rFonts w:hint="eastAsia" w:hAnsi="宋体"/>
          <w:color w:val="auto"/>
          <w:highlight w:val="none"/>
        </w:rPr>
        <w:t>丙方：                                  丁</w:t>
      </w:r>
      <w:r>
        <w:rPr>
          <w:rFonts w:hAnsi="宋体"/>
          <w:color w:val="auto"/>
          <w:highlight w:val="none"/>
        </w:rPr>
        <w:t>方:</w:t>
      </w:r>
      <w:r>
        <w:rPr>
          <w:rFonts w:hint="eastAsia" w:hAnsi="宋体"/>
          <w:color w:val="auto"/>
          <w:highlight w:val="none"/>
        </w:rPr>
        <w:t>平湖市公共资源交易中心</w:t>
      </w:r>
    </w:p>
    <w:p>
      <w:pPr>
        <w:pStyle w:val="14"/>
        <w:snapToGrid w:val="0"/>
        <w:spacing w:beforeLines="0" w:afterLines="0" w:line="360" w:lineRule="auto"/>
        <w:ind w:firstLine="240" w:firstLineChars="100"/>
        <w:rPr>
          <w:rFonts w:hint="eastAsia" w:hAnsi="宋体"/>
          <w:color w:val="auto"/>
          <w:highlight w:val="none"/>
        </w:rPr>
      </w:pPr>
      <w:r>
        <w:rPr>
          <w:rFonts w:hint="eastAsia" w:hAnsi="宋体"/>
          <w:color w:val="auto"/>
          <w:highlight w:val="none"/>
        </w:rPr>
        <w:t>地址：                                  地址：</w:t>
      </w:r>
    </w:p>
    <w:p>
      <w:pPr>
        <w:pStyle w:val="14"/>
        <w:snapToGrid w:val="0"/>
        <w:spacing w:beforeLines="0" w:afterLines="0" w:line="360" w:lineRule="auto"/>
        <w:ind w:firstLine="240" w:firstLineChars="100"/>
        <w:rPr>
          <w:rFonts w:hint="eastAsia" w:hAnsi="宋体"/>
          <w:color w:val="auto"/>
          <w:highlight w:val="none"/>
        </w:rPr>
      </w:pPr>
      <w:r>
        <w:rPr>
          <w:rFonts w:hAnsi="宋体"/>
          <w:color w:val="auto"/>
          <w:highlight w:val="none"/>
        </w:rPr>
        <w:t>法定（授权）代表人：</w:t>
      </w:r>
      <w:r>
        <w:rPr>
          <w:rFonts w:hint="eastAsia" w:hAnsi="宋体"/>
          <w:color w:val="auto"/>
          <w:highlight w:val="none"/>
        </w:rPr>
        <w:t xml:space="preserve">                    </w:t>
      </w:r>
      <w:r>
        <w:rPr>
          <w:rFonts w:hAnsi="宋体"/>
          <w:color w:val="auto"/>
          <w:highlight w:val="none"/>
        </w:rPr>
        <w:t>法定（授权）代表人：</w:t>
      </w:r>
    </w:p>
    <w:p>
      <w:pPr>
        <w:pStyle w:val="14"/>
        <w:snapToGrid w:val="0"/>
        <w:spacing w:beforeLines="0" w:afterLines="0" w:line="360" w:lineRule="auto"/>
        <w:ind w:firstLine="240" w:firstLineChars="100"/>
        <w:rPr>
          <w:color w:val="auto"/>
          <w:highlight w:val="none"/>
        </w:rPr>
      </w:pPr>
      <w:r>
        <w:rPr>
          <w:rFonts w:hAnsi="宋体"/>
          <w:color w:val="auto"/>
          <w:highlight w:val="none"/>
        </w:rPr>
        <w:t>签字日期：      年  月  日</w:t>
      </w:r>
      <w:r>
        <w:rPr>
          <w:rFonts w:hint="eastAsia" w:hAnsi="宋体"/>
          <w:color w:val="auto"/>
          <w:highlight w:val="none"/>
        </w:rPr>
        <w:t xml:space="preserve">              </w:t>
      </w:r>
      <w:r>
        <w:rPr>
          <w:rFonts w:hAnsi="宋体"/>
          <w:color w:val="auto"/>
          <w:highlight w:val="none"/>
        </w:rPr>
        <w:t>鉴证日期:      年  月  日</w:t>
      </w:r>
    </w:p>
    <w:p>
      <w:pPr>
        <w:pStyle w:val="14"/>
        <w:snapToGrid w:val="0"/>
        <w:spacing w:beforeLines="0" w:afterLines="0" w:line="360" w:lineRule="auto"/>
        <w:ind w:firstLine="161" w:firstLineChars="50"/>
        <w:jc w:val="center"/>
        <w:rPr>
          <w:rFonts w:hint="eastAsia" w:ascii="黑体" w:hAnsi="黑体" w:eastAsia="黑体"/>
          <w:b/>
          <w:color w:val="auto"/>
          <w:sz w:val="32"/>
          <w:szCs w:val="32"/>
          <w:highlight w:val="none"/>
        </w:rPr>
      </w:pPr>
    </w:p>
    <w:p>
      <w:pPr>
        <w:pStyle w:val="9"/>
        <w:rPr>
          <w:rFonts w:hint="eastAsia" w:ascii="黑体" w:hAnsi="黑体" w:eastAsia="黑体"/>
          <w:b/>
          <w:color w:val="auto"/>
          <w:sz w:val="32"/>
          <w:szCs w:val="32"/>
          <w:highlight w:val="none"/>
        </w:rPr>
      </w:pPr>
    </w:p>
    <w:p>
      <w:pPr>
        <w:pStyle w:val="10"/>
        <w:ind w:firstLine="321"/>
        <w:rPr>
          <w:color w:val="auto"/>
          <w:highlight w:val="none"/>
        </w:rPr>
      </w:pPr>
    </w:p>
    <w:p>
      <w:pPr>
        <w:rPr>
          <w:rFonts w:hint="eastAsia" w:ascii="黑体" w:hAnsi="黑体" w:eastAsia="黑体"/>
          <w:b/>
          <w:color w:val="auto"/>
          <w:sz w:val="32"/>
          <w:szCs w:val="32"/>
          <w:highlight w:val="none"/>
        </w:rPr>
      </w:pPr>
      <w:r>
        <w:rPr>
          <w:rFonts w:hint="eastAsia" w:ascii="黑体" w:hAnsi="黑体" w:eastAsia="黑体"/>
          <w:b/>
          <w:color w:val="auto"/>
          <w:sz w:val="32"/>
          <w:szCs w:val="32"/>
          <w:highlight w:val="none"/>
        </w:rPr>
        <w:br w:type="page"/>
      </w:r>
    </w:p>
    <w:p>
      <w:pPr>
        <w:pStyle w:val="14"/>
        <w:snapToGrid w:val="0"/>
        <w:spacing w:beforeLines="0" w:afterLines="0" w:line="360" w:lineRule="auto"/>
        <w:ind w:firstLine="161" w:firstLineChars="50"/>
        <w:jc w:val="center"/>
        <w:rPr>
          <w:rFonts w:hint="eastAsia" w:ascii="黑体" w:hAnsi="黑体" w:eastAsia="黑体"/>
          <w:b/>
          <w:color w:val="auto"/>
          <w:sz w:val="32"/>
          <w:szCs w:val="32"/>
          <w:highlight w:val="none"/>
        </w:rPr>
      </w:pPr>
      <w:r>
        <w:rPr>
          <w:rFonts w:hint="eastAsia" w:ascii="黑体" w:hAnsi="黑体" w:eastAsia="黑体"/>
          <w:b/>
          <w:color w:val="auto"/>
          <w:sz w:val="32"/>
          <w:szCs w:val="32"/>
          <w:highlight w:val="none"/>
        </w:rPr>
        <w:t>平湖市政府采购项目验收结算单</w:t>
      </w:r>
    </w:p>
    <w:p>
      <w:pPr>
        <w:spacing w:line="240" w:lineRule="exact"/>
        <w:ind w:firstLine="7920" w:firstLineChars="3600"/>
        <w:rPr>
          <w:rFonts w:hint="eastAsia" w:ascii="宋体" w:hAnsi="宋体"/>
          <w:color w:val="auto"/>
          <w:sz w:val="22"/>
          <w:szCs w:val="36"/>
          <w:highlight w:val="none"/>
        </w:rPr>
      </w:pPr>
    </w:p>
    <w:p>
      <w:pPr>
        <w:spacing w:line="240" w:lineRule="exact"/>
        <w:rPr>
          <w:rFonts w:hint="eastAsia" w:ascii="宋体" w:hAnsi="宋体"/>
          <w:color w:val="auto"/>
          <w:sz w:val="24"/>
          <w:highlight w:val="none"/>
        </w:rPr>
      </w:pPr>
      <w:r>
        <w:rPr>
          <w:rFonts w:hint="eastAsia" w:ascii="宋体" w:hAnsi="宋体"/>
          <w:color w:val="auto"/>
          <w:sz w:val="24"/>
          <w:highlight w:val="none"/>
        </w:rPr>
        <w:t>采购单位</w:t>
      </w:r>
      <w:r>
        <w:rPr>
          <w:rFonts w:ascii="宋体" w:hAnsi="宋体"/>
          <w:color w:val="auto"/>
          <w:sz w:val="24"/>
          <w:highlight w:val="none"/>
        </w:rPr>
        <w:t>(</w:t>
      </w:r>
      <w:r>
        <w:rPr>
          <w:rFonts w:hint="eastAsia" w:ascii="宋体" w:hAnsi="宋体"/>
          <w:color w:val="auto"/>
          <w:sz w:val="24"/>
          <w:highlight w:val="none"/>
        </w:rPr>
        <w:t>盖章</w:t>
      </w:r>
      <w:r>
        <w:rPr>
          <w:rFonts w:ascii="宋体" w:hAnsi="宋体"/>
          <w:color w:val="auto"/>
          <w:sz w:val="24"/>
          <w:highlight w:val="none"/>
        </w:rPr>
        <w:t>)</w:t>
      </w:r>
      <w:r>
        <w:rPr>
          <w:rFonts w:hint="eastAsia" w:ascii="宋体" w:hAnsi="宋体"/>
          <w:color w:val="auto"/>
          <w:sz w:val="24"/>
          <w:highlight w:val="none"/>
        </w:rPr>
        <w:t>：</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496"/>
        <w:gridCol w:w="4308"/>
        <w:gridCol w:w="1260"/>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80" w:type="dxa"/>
            <w:gridSpan w:val="2"/>
            <w:tcBorders>
              <w:bottom w:val="single" w:color="auto" w:sz="4" w:space="0"/>
            </w:tcBorders>
            <w:vAlign w:val="center"/>
          </w:tcPr>
          <w:p>
            <w:pPr>
              <w:spacing w:line="320" w:lineRule="exact"/>
              <w:jc w:val="center"/>
              <w:rPr>
                <w:rFonts w:hint="eastAsia" w:ascii="宋体" w:hAnsi="宋体"/>
                <w:color w:val="auto"/>
                <w:sz w:val="24"/>
                <w:highlight w:val="none"/>
              </w:rPr>
            </w:pPr>
            <w:r>
              <w:rPr>
                <w:rFonts w:hint="eastAsia" w:ascii="宋体" w:hAnsi="宋体"/>
                <w:color w:val="auto"/>
                <w:sz w:val="24"/>
                <w:highlight w:val="none"/>
              </w:rPr>
              <w:t>供应商</w:t>
            </w:r>
          </w:p>
        </w:tc>
        <w:tc>
          <w:tcPr>
            <w:tcW w:w="4308" w:type="dxa"/>
            <w:tcBorders>
              <w:bottom w:val="single" w:color="auto" w:sz="4" w:space="0"/>
            </w:tcBorders>
            <w:vAlign w:val="center"/>
          </w:tcPr>
          <w:p>
            <w:pPr>
              <w:spacing w:line="320" w:lineRule="exact"/>
              <w:rPr>
                <w:rFonts w:hint="eastAsia" w:ascii="宋体" w:hAnsi="宋体"/>
                <w:color w:val="auto"/>
                <w:sz w:val="24"/>
                <w:highlight w:val="none"/>
              </w:rPr>
            </w:pPr>
          </w:p>
        </w:tc>
        <w:tc>
          <w:tcPr>
            <w:tcW w:w="1260" w:type="dxa"/>
            <w:tcBorders>
              <w:bottom w:val="single" w:color="auto" w:sz="4" w:space="0"/>
            </w:tcBorders>
            <w:vAlign w:val="center"/>
          </w:tcPr>
          <w:p>
            <w:pPr>
              <w:spacing w:line="320" w:lineRule="exact"/>
              <w:jc w:val="center"/>
              <w:rPr>
                <w:rFonts w:hint="eastAsia" w:ascii="宋体" w:hAnsi="宋体"/>
                <w:color w:val="auto"/>
                <w:sz w:val="24"/>
                <w:highlight w:val="none"/>
              </w:rPr>
            </w:pPr>
            <w:r>
              <w:rPr>
                <w:rFonts w:hint="eastAsia" w:ascii="宋体" w:hAnsi="宋体"/>
                <w:color w:val="auto"/>
                <w:sz w:val="24"/>
                <w:highlight w:val="none"/>
              </w:rPr>
              <w:t>发票号码</w:t>
            </w:r>
          </w:p>
        </w:tc>
        <w:tc>
          <w:tcPr>
            <w:tcW w:w="2680" w:type="dxa"/>
            <w:tcBorders>
              <w:bottom w:val="single" w:color="auto" w:sz="4" w:space="0"/>
            </w:tcBorders>
            <w:vAlign w:val="center"/>
          </w:tcPr>
          <w:p>
            <w:pPr>
              <w:spacing w:line="320" w:lineRule="exac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80" w:type="dxa"/>
            <w:gridSpan w:val="2"/>
            <w:tcBorders>
              <w:bottom w:val="single" w:color="auto" w:sz="4" w:space="0"/>
            </w:tcBorders>
            <w:vAlign w:val="center"/>
          </w:tcPr>
          <w:p>
            <w:pPr>
              <w:spacing w:line="320" w:lineRule="exact"/>
              <w:jc w:val="center"/>
              <w:rPr>
                <w:rFonts w:hint="eastAsia" w:ascii="宋体" w:hAnsi="宋体"/>
                <w:color w:val="auto"/>
                <w:sz w:val="24"/>
                <w:highlight w:val="none"/>
              </w:rPr>
            </w:pPr>
            <w:r>
              <w:rPr>
                <w:rFonts w:hint="eastAsia" w:ascii="宋体" w:hAnsi="宋体"/>
                <w:color w:val="auto"/>
                <w:sz w:val="24"/>
                <w:highlight w:val="none"/>
              </w:rPr>
              <w:t>代理机构</w:t>
            </w:r>
          </w:p>
        </w:tc>
        <w:tc>
          <w:tcPr>
            <w:tcW w:w="4308" w:type="dxa"/>
            <w:tcBorders>
              <w:bottom w:val="single" w:color="auto" w:sz="4" w:space="0"/>
            </w:tcBorders>
            <w:vAlign w:val="center"/>
          </w:tcPr>
          <w:p>
            <w:pPr>
              <w:spacing w:line="320" w:lineRule="exact"/>
              <w:rPr>
                <w:rFonts w:hint="eastAsia" w:ascii="宋体" w:hAnsi="宋体"/>
                <w:color w:val="auto"/>
                <w:sz w:val="24"/>
                <w:highlight w:val="none"/>
              </w:rPr>
            </w:pPr>
            <w:r>
              <w:rPr>
                <w:rFonts w:hint="eastAsia" w:ascii="宋体" w:hAnsi="宋体"/>
                <w:color w:val="auto"/>
                <w:sz w:val="24"/>
                <w:highlight w:val="none"/>
              </w:rPr>
              <w:t>平湖市公共资源交易中心</w:t>
            </w:r>
          </w:p>
        </w:tc>
        <w:tc>
          <w:tcPr>
            <w:tcW w:w="1260" w:type="dxa"/>
            <w:tcBorders>
              <w:bottom w:val="single" w:color="auto" w:sz="4" w:space="0"/>
            </w:tcBorders>
            <w:vAlign w:val="center"/>
          </w:tcPr>
          <w:p>
            <w:pPr>
              <w:spacing w:line="320" w:lineRule="exact"/>
              <w:jc w:val="center"/>
              <w:rPr>
                <w:rFonts w:hint="eastAsia" w:ascii="宋体" w:hAnsi="宋体"/>
                <w:color w:val="auto"/>
                <w:sz w:val="24"/>
                <w:highlight w:val="none"/>
              </w:rPr>
            </w:pPr>
            <w:r>
              <w:rPr>
                <w:rFonts w:hint="eastAsia" w:ascii="宋体" w:hAnsi="宋体"/>
                <w:color w:val="auto"/>
                <w:sz w:val="24"/>
                <w:highlight w:val="none"/>
              </w:rPr>
              <w:t>合同编号</w:t>
            </w:r>
          </w:p>
        </w:tc>
        <w:tc>
          <w:tcPr>
            <w:tcW w:w="2680" w:type="dxa"/>
            <w:tcBorders>
              <w:bottom w:val="single" w:color="auto" w:sz="4" w:space="0"/>
            </w:tcBorders>
            <w:vAlign w:val="center"/>
          </w:tcPr>
          <w:p>
            <w:pPr>
              <w:spacing w:line="320" w:lineRule="exac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1" w:hRule="atLeast"/>
          <w:jc w:val="center"/>
        </w:trPr>
        <w:tc>
          <w:tcPr>
            <w:tcW w:w="9628" w:type="dxa"/>
            <w:gridSpan w:val="5"/>
            <w:tcBorders>
              <w:bottom w:val="single" w:color="auto" w:sz="4" w:space="0"/>
            </w:tcBorders>
          </w:tcPr>
          <w:p>
            <w:pPr>
              <w:spacing w:line="360" w:lineRule="exact"/>
              <w:rPr>
                <w:rFonts w:hint="eastAsia" w:ascii="宋体" w:hAnsi="宋体"/>
                <w:color w:val="auto"/>
                <w:sz w:val="24"/>
                <w:highlight w:val="none"/>
              </w:rPr>
            </w:pPr>
            <w:r>
              <w:rPr>
                <w:rFonts w:hint="eastAsia" w:ascii="宋体" w:hAnsi="宋体"/>
                <w:color w:val="auto"/>
                <w:sz w:val="24"/>
                <w:highlight w:val="none"/>
              </w:rPr>
              <w:t>发票复印件粘贴处，附详细的货物清单(包括名称、规格型号、配置、数量、单价、总价)：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jc w:val="center"/>
        </w:trPr>
        <w:tc>
          <w:tcPr>
            <w:tcW w:w="884" w:type="dxa"/>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接收</w:t>
            </w:r>
          </w:p>
          <w:p>
            <w:pPr>
              <w:spacing w:line="360" w:lineRule="exact"/>
              <w:jc w:val="center"/>
              <w:rPr>
                <w:rFonts w:hint="eastAsia" w:ascii="宋体" w:hAnsi="宋体"/>
                <w:color w:val="auto"/>
                <w:sz w:val="24"/>
                <w:highlight w:val="none"/>
              </w:rPr>
            </w:pPr>
            <w:r>
              <w:rPr>
                <w:rFonts w:hint="eastAsia" w:ascii="宋体" w:hAnsi="宋体"/>
                <w:color w:val="auto"/>
                <w:sz w:val="24"/>
                <w:highlight w:val="none"/>
              </w:rPr>
              <w:t>情况</w:t>
            </w:r>
          </w:p>
        </w:tc>
        <w:tc>
          <w:tcPr>
            <w:tcW w:w="8744" w:type="dxa"/>
            <w:gridSpan w:val="4"/>
            <w:vAlign w:val="center"/>
          </w:tcPr>
          <w:p>
            <w:pPr>
              <w:spacing w:line="360" w:lineRule="exact"/>
              <w:rPr>
                <w:rFonts w:hint="eastAsia" w:ascii="宋体" w:hAnsi="宋体"/>
                <w:color w:val="auto"/>
                <w:sz w:val="24"/>
                <w:highlight w:val="none"/>
              </w:rPr>
            </w:pPr>
            <w:r>
              <w:rPr>
                <w:rFonts w:hint="eastAsia" w:ascii="宋体" w:hAnsi="宋体"/>
                <w:color w:val="auto"/>
                <w:sz w:val="24"/>
                <w:highlight w:val="none"/>
              </w:rPr>
              <w:t>货物(或服务、工程)已全部采购到位，并已办理接收手续。</w:t>
            </w:r>
          </w:p>
          <w:p>
            <w:pPr>
              <w:spacing w:line="600" w:lineRule="exact"/>
              <w:rPr>
                <w:rFonts w:hint="eastAsia" w:ascii="宋体" w:hAnsi="宋体"/>
                <w:color w:val="auto"/>
                <w:sz w:val="24"/>
                <w:highlight w:val="none"/>
              </w:rPr>
            </w:pPr>
          </w:p>
          <w:p>
            <w:pPr>
              <w:spacing w:line="600" w:lineRule="exact"/>
              <w:rPr>
                <w:rFonts w:hint="eastAsia" w:ascii="宋体" w:hAnsi="宋体"/>
                <w:color w:val="auto"/>
                <w:sz w:val="24"/>
                <w:highlight w:val="none"/>
              </w:rPr>
            </w:pPr>
            <w:r>
              <w:rPr>
                <w:rFonts w:hint="eastAsia" w:ascii="宋体" w:hAnsi="宋体"/>
                <w:color w:val="auto"/>
                <w:sz w:val="24"/>
                <w:highlight w:val="none"/>
              </w:rPr>
              <w:t>供应商代表(签名)：            采购单位接收人</w:t>
            </w:r>
            <w:r>
              <w:rPr>
                <w:rFonts w:ascii="宋体" w:hAnsi="宋体"/>
                <w:color w:val="auto"/>
                <w:sz w:val="24"/>
                <w:highlight w:val="none"/>
              </w:rPr>
              <w:t>(</w:t>
            </w:r>
            <w:r>
              <w:rPr>
                <w:rFonts w:hint="eastAsia" w:ascii="宋体" w:hAnsi="宋体"/>
                <w:color w:val="auto"/>
                <w:sz w:val="24"/>
                <w:highlight w:val="none"/>
              </w:rPr>
              <w:t>签名</w:t>
            </w:r>
            <w:r>
              <w:rPr>
                <w:rFonts w:ascii="宋体" w:hAnsi="宋体"/>
                <w:color w:val="auto"/>
                <w:sz w:val="24"/>
                <w:highlight w:val="none"/>
              </w:rPr>
              <w:t>)</w:t>
            </w:r>
            <w:r>
              <w:rPr>
                <w:rFonts w:hint="eastAsia" w:ascii="宋体" w:hAnsi="宋体"/>
                <w:color w:val="auto"/>
                <w:sz w:val="24"/>
                <w:highlight w:val="none"/>
              </w:rPr>
              <w:t>：       年</w:t>
            </w:r>
            <w:r>
              <w:rPr>
                <w:rFonts w:ascii="宋体" w:hAnsi="宋体"/>
                <w:color w:val="auto"/>
                <w:sz w:val="24"/>
                <w:highlight w:val="none"/>
              </w:rPr>
              <w:t xml:space="preserve">  </w:t>
            </w:r>
            <w:r>
              <w:rPr>
                <w:rFonts w:hint="eastAsia" w:ascii="宋体" w:hAnsi="宋体"/>
                <w:color w:val="auto"/>
                <w:sz w:val="24"/>
                <w:highlight w:val="none"/>
              </w:rPr>
              <w:t xml:space="preserve">  月  </w:t>
            </w:r>
            <w:r>
              <w:rPr>
                <w:rFonts w:ascii="宋体" w:hAnsi="宋体"/>
                <w:color w:val="auto"/>
                <w:sz w:val="24"/>
                <w:highlight w:val="none"/>
              </w:rPr>
              <w:t xml:space="preserve">  </w:t>
            </w:r>
            <w:r>
              <w:rPr>
                <w:rFonts w:hint="eastAsia" w:ascii="宋体" w:hAnsi="宋体"/>
                <w:color w:val="auto"/>
                <w:sz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884" w:type="dxa"/>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验收</w:t>
            </w:r>
          </w:p>
          <w:p>
            <w:pPr>
              <w:spacing w:line="360" w:lineRule="exact"/>
              <w:jc w:val="center"/>
              <w:rPr>
                <w:rFonts w:hint="eastAsia" w:ascii="宋体" w:hAnsi="宋体"/>
                <w:color w:val="auto"/>
                <w:sz w:val="24"/>
                <w:highlight w:val="none"/>
              </w:rPr>
            </w:pPr>
            <w:r>
              <w:rPr>
                <w:rFonts w:hint="eastAsia" w:ascii="宋体" w:hAnsi="宋体"/>
                <w:color w:val="auto"/>
                <w:sz w:val="24"/>
                <w:highlight w:val="none"/>
              </w:rPr>
              <w:t>意见</w:t>
            </w:r>
          </w:p>
        </w:tc>
        <w:tc>
          <w:tcPr>
            <w:tcW w:w="8744" w:type="dxa"/>
            <w:gridSpan w:val="4"/>
            <w:vAlign w:val="center"/>
          </w:tcPr>
          <w:p>
            <w:pPr>
              <w:spacing w:line="360" w:lineRule="exact"/>
              <w:ind w:firstLine="4320" w:firstLineChars="1800"/>
              <w:rPr>
                <w:rFonts w:hint="eastAsia" w:ascii="宋体" w:hAnsi="宋体"/>
                <w:color w:val="auto"/>
                <w:sz w:val="24"/>
                <w:highlight w:val="none"/>
              </w:rPr>
            </w:pPr>
          </w:p>
          <w:p>
            <w:pPr>
              <w:spacing w:line="360" w:lineRule="exact"/>
              <w:ind w:firstLine="4320" w:firstLineChars="1800"/>
              <w:rPr>
                <w:rFonts w:hint="eastAsia" w:ascii="宋体" w:hAnsi="宋体"/>
                <w:color w:val="auto"/>
                <w:sz w:val="24"/>
                <w:highlight w:val="none"/>
              </w:rPr>
            </w:pPr>
          </w:p>
          <w:p>
            <w:pPr>
              <w:spacing w:line="360" w:lineRule="exact"/>
              <w:rPr>
                <w:rFonts w:hint="eastAsia" w:ascii="宋体" w:hAnsi="宋体"/>
                <w:color w:val="auto"/>
                <w:sz w:val="24"/>
                <w:highlight w:val="none"/>
              </w:rPr>
            </w:pPr>
            <w:r>
              <w:rPr>
                <w:rFonts w:hint="eastAsia" w:ascii="宋体" w:hAnsi="宋体"/>
                <w:color w:val="auto"/>
                <w:sz w:val="24"/>
                <w:highlight w:val="none"/>
              </w:rPr>
              <w:t>验收人</w:t>
            </w:r>
            <w:r>
              <w:rPr>
                <w:rFonts w:ascii="宋体" w:hAnsi="宋体"/>
                <w:color w:val="auto"/>
                <w:sz w:val="24"/>
                <w:highlight w:val="none"/>
              </w:rPr>
              <w:t>(</w:t>
            </w:r>
            <w:r>
              <w:rPr>
                <w:rFonts w:hint="eastAsia" w:ascii="宋体" w:hAnsi="宋体"/>
                <w:color w:val="auto"/>
                <w:sz w:val="24"/>
                <w:highlight w:val="none"/>
              </w:rPr>
              <w:t>签名</w:t>
            </w:r>
            <w:r>
              <w:rPr>
                <w:rFonts w:ascii="宋体" w:hAnsi="宋体"/>
                <w:color w:val="auto"/>
                <w:sz w:val="24"/>
                <w:highlight w:val="none"/>
              </w:rPr>
              <w:t>)</w:t>
            </w:r>
            <w:r>
              <w:rPr>
                <w:rFonts w:hint="eastAsia" w:ascii="宋体" w:hAnsi="宋体"/>
                <w:color w:val="auto"/>
                <w:sz w:val="24"/>
                <w:highlight w:val="none"/>
              </w:rPr>
              <w:t>：                                            年</w:t>
            </w:r>
            <w:r>
              <w:rPr>
                <w:rFonts w:ascii="宋体" w:hAnsi="宋体"/>
                <w:color w:val="auto"/>
                <w:sz w:val="24"/>
                <w:highlight w:val="none"/>
              </w:rPr>
              <w:t xml:space="preserve">  </w:t>
            </w:r>
            <w:r>
              <w:rPr>
                <w:rFonts w:hint="eastAsia" w:ascii="宋体" w:hAnsi="宋体"/>
                <w:color w:val="auto"/>
                <w:sz w:val="24"/>
                <w:highlight w:val="none"/>
              </w:rPr>
              <w:t xml:space="preserve">  月</w:t>
            </w:r>
            <w:r>
              <w:rPr>
                <w:rFonts w:ascii="宋体" w:hAnsi="宋体"/>
                <w:color w:val="auto"/>
                <w:sz w:val="24"/>
                <w:highlight w:val="none"/>
              </w:rPr>
              <w:t xml:space="preserve">  </w:t>
            </w:r>
            <w:r>
              <w:rPr>
                <w:rFonts w:hint="eastAsia" w:ascii="宋体" w:hAnsi="宋体"/>
                <w:color w:val="auto"/>
                <w:sz w:val="24"/>
                <w:highlight w:val="none"/>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2" w:hRule="atLeast"/>
          <w:jc w:val="center"/>
        </w:trPr>
        <w:tc>
          <w:tcPr>
            <w:tcW w:w="884" w:type="dxa"/>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结算</w:t>
            </w:r>
          </w:p>
          <w:p>
            <w:pPr>
              <w:spacing w:line="360" w:lineRule="exact"/>
              <w:jc w:val="center"/>
              <w:rPr>
                <w:rFonts w:hint="eastAsia" w:ascii="宋体" w:hAnsi="宋体"/>
                <w:color w:val="auto"/>
                <w:sz w:val="24"/>
                <w:highlight w:val="none"/>
              </w:rPr>
            </w:pPr>
            <w:r>
              <w:rPr>
                <w:rFonts w:hint="eastAsia" w:ascii="宋体" w:hAnsi="宋体"/>
                <w:color w:val="auto"/>
                <w:sz w:val="24"/>
                <w:highlight w:val="none"/>
              </w:rPr>
              <w:t>意见</w:t>
            </w:r>
          </w:p>
        </w:tc>
        <w:tc>
          <w:tcPr>
            <w:tcW w:w="8744" w:type="dxa"/>
            <w:gridSpan w:val="4"/>
            <w:vAlign w:val="center"/>
          </w:tcPr>
          <w:p>
            <w:pPr>
              <w:spacing w:line="360" w:lineRule="exact"/>
              <w:ind w:left="8" w:leftChars="4" w:right="9"/>
              <w:rPr>
                <w:rFonts w:hint="eastAsia" w:ascii="宋体" w:hAnsi="宋体"/>
                <w:color w:val="auto"/>
                <w:sz w:val="24"/>
                <w:highlight w:val="none"/>
              </w:rPr>
            </w:pPr>
            <w:r>
              <w:rPr>
                <w:rFonts w:hint="eastAsia" w:ascii="宋体" w:hAnsi="宋体"/>
                <w:color w:val="auto"/>
                <w:sz w:val="24"/>
                <w:highlight w:val="none"/>
              </w:rPr>
              <w:t>该项目采购预算总额      万元，实际采购合同金额           元，分  次拨付。经审查，同意按合同约定支付。</w:t>
            </w:r>
          </w:p>
          <w:p>
            <w:pPr>
              <w:spacing w:line="360" w:lineRule="exact"/>
              <w:rPr>
                <w:rFonts w:hint="eastAsia" w:ascii="宋体" w:hAnsi="宋体"/>
                <w:color w:val="auto"/>
                <w:sz w:val="24"/>
                <w:highlight w:val="none"/>
              </w:rPr>
            </w:pPr>
            <w:r>
              <w:rPr>
                <w:rFonts w:ascii="宋体" w:hAnsi="宋体"/>
                <w:color w:val="auto"/>
                <w:sz w:val="24"/>
                <w:highlight w:val="none"/>
              </w:rPr>
              <w:t xml:space="preserve">    </w:t>
            </w:r>
          </w:p>
          <w:p>
            <w:pPr>
              <w:spacing w:line="360" w:lineRule="exact"/>
              <w:rPr>
                <w:rFonts w:hint="eastAsia" w:ascii="宋体" w:hAnsi="宋体"/>
                <w:color w:val="auto"/>
                <w:sz w:val="24"/>
                <w:highlight w:val="none"/>
              </w:rPr>
            </w:pPr>
            <w:r>
              <w:rPr>
                <w:rFonts w:hint="eastAsia" w:ascii="宋体" w:hAnsi="宋体"/>
                <w:color w:val="auto"/>
                <w:sz w:val="24"/>
                <w:highlight w:val="none"/>
              </w:rPr>
              <w:t>财务负责人</w:t>
            </w:r>
            <w:r>
              <w:rPr>
                <w:rFonts w:ascii="宋体" w:hAnsi="宋体"/>
                <w:color w:val="auto"/>
                <w:sz w:val="24"/>
                <w:highlight w:val="none"/>
              </w:rPr>
              <w:t>(</w:t>
            </w:r>
            <w:r>
              <w:rPr>
                <w:rFonts w:hint="eastAsia" w:ascii="宋体" w:hAnsi="宋体"/>
                <w:color w:val="auto"/>
                <w:sz w:val="24"/>
                <w:highlight w:val="none"/>
              </w:rPr>
              <w:t>签名</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 xml:space="preserve"> </w:t>
            </w:r>
            <w:r>
              <w:rPr>
                <w:rFonts w:hint="eastAsia" w:ascii="宋体" w:hAnsi="宋体"/>
                <w:color w:val="auto"/>
                <w:sz w:val="24"/>
                <w:highlight w:val="none"/>
              </w:rPr>
              <w:t xml:space="preserve">                                       年</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 xml:space="preserve">  日</w:t>
            </w:r>
          </w:p>
        </w:tc>
      </w:tr>
    </w:tbl>
    <w:p>
      <w:pPr>
        <w:rPr>
          <w:rFonts w:ascii="Arial" w:hAnsi="Arial" w:eastAsia="黑体"/>
          <w:b/>
          <w:bCs/>
          <w:color w:val="auto"/>
          <w:sz w:val="32"/>
          <w:szCs w:val="32"/>
          <w:highlight w:val="none"/>
        </w:rPr>
      </w:pPr>
      <w:r>
        <w:rPr>
          <w:rFonts w:hint="eastAsia" w:ascii="宋体" w:hAnsi="宋体"/>
          <w:color w:val="auto"/>
          <w:spacing w:val="-10"/>
          <w:sz w:val="24"/>
          <w:highlight w:val="none"/>
        </w:rPr>
        <w:t>第一联:财政资金科留存。第二联:采购办留存。第三联:采购代理机构留存。第四联:采购单位留存。</w:t>
      </w:r>
    </w:p>
    <w:p>
      <w:pPr>
        <w:pStyle w:val="14"/>
        <w:snapToGrid w:val="0"/>
        <w:spacing w:beforeLines="0" w:afterLines="0" w:line="360" w:lineRule="exact"/>
        <w:ind w:firstLine="161" w:firstLineChars="50"/>
        <w:jc w:val="center"/>
        <w:rPr>
          <w:rFonts w:ascii="Arial" w:hAnsi="Arial" w:eastAsia="黑体"/>
          <w:b/>
          <w:bCs/>
          <w:color w:val="auto"/>
          <w:sz w:val="32"/>
          <w:szCs w:val="32"/>
          <w:highlight w:val="none"/>
        </w:rPr>
      </w:pPr>
    </w:p>
    <w:p>
      <w:pPr>
        <w:pStyle w:val="14"/>
        <w:snapToGrid w:val="0"/>
        <w:spacing w:beforeLines="0" w:afterLines="0" w:line="360" w:lineRule="exact"/>
        <w:ind w:firstLine="161" w:firstLineChars="50"/>
        <w:jc w:val="center"/>
        <w:rPr>
          <w:rFonts w:ascii="Arial" w:hAnsi="Arial" w:eastAsia="黑体"/>
          <w:b/>
          <w:bCs/>
          <w:color w:val="auto"/>
          <w:sz w:val="32"/>
          <w:szCs w:val="32"/>
          <w:highlight w:val="none"/>
        </w:rPr>
      </w:pPr>
      <w:r>
        <w:rPr>
          <w:rFonts w:ascii="Arial" w:hAnsi="Arial" w:eastAsia="黑体"/>
          <w:b/>
          <w:bCs/>
          <w:color w:val="auto"/>
          <w:sz w:val="32"/>
          <w:szCs w:val="32"/>
          <w:highlight w:val="none"/>
        </w:rPr>
        <w:t>第六章　投标文件格式</w:t>
      </w:r>
    </w:p>
    <w:p>
      <w:pPr>
        <w:rPr>
          <w:color w:val="auto"/>
          <w:highlight w:val="none"/>
        </w:rPr>
      </w:pPr>
    </w:p>
    <w:p>
      <w:pPr>
        <w:pStyle w:val="14"/>
        <w:snapToGrid w:val="0"/>
        <w:spacing w:beforeLines="0" w:afterLines="0" w:line="440" w:lineRule="exact"/>
        <w:outlineLvl w:val="1"/>
        <w:rPr>
          <w:rFonts w:hint="eastAsia" w:hAnsi="宋体"/>
          <w:b/>
          <w:color w:val="auto"/>
          <w:highlight w:val="none"/>
        </w:rPr>
      </w:pPr>
      <w:r>
        <w:rPr>
          <w:rFonts w:hint="eastAsia" w:hAnsi="宋体"/>
          <w:b/>
          <w:color w:val="auto"/>
          <w:highlight w:val="none"/>
        </w:rPr>
        <w:t>一、资格文件格式</w:t>
      </w:r>
    </w:p>
    <w:p>
      <w:pPr>
        <w:snapToGrid w:val="0"/>
        <w:spacing w:line="440" w:lineRule="exact"/>
        <w:rPr>
          <w:rFonts w:hint="eastAsia" w:ascii="宋体" w:hAnsi="宋体"/>
          <w:color w:val="auto"/>
          <w:sz w:val="24"/>
          <w:highlight w:val="none"/>
        </w:rPr>
      </w:pPr>
      <w:r>
        <w:rPr>
          <w:rFonts w:hint="eastAsia" w:ascii="宋体" w:hAnsi="宋体"/>
          <w:bCs/>
          <w:color w:val="auto"/>
          <w:sz w:val="24"/>
          <w:highlight w:val="none"/>
        </w:rPr>
        <w:t>1</w:t>
      </w:r>
      <w:r>
        <w:rPr>
          <w:rFonts w:ascii="宋体" w:hAnsi="宋体"/>
          <w:color w:val="auto"/>
          <w:sz w:val="24"/>
          <w:highlight w:val="none"/>
        </w:rPr>
        <w:t>.</w:t>
      </w:r>
      <w:r>
        <w:rPr>
          <w:rFonts w:hint="eastAsia" w:ascii="宋体" w:hAnsi="宋体"/>
          <w:color w:val="auto"/>
          <w:sz w:val="24"/>
          <w:highlight w:val="none"/>
        </w:rPr>
        <w:t>资格文件封面格式</w:t>
      </w:r>
    </w:p>
    <w:p>
      <w:pPr>
        <w:snapToGrid w:val="0"/>
        <w:spacing w:line="440" w:lineRule="exact"/>
        <w:rPr>
          <w:rFonts w:hint="eastAsia" w:ascii="宋体" w:hAnsi="宋体"/>
          <w:b/>
          <w:bCs/>
          <w:color w:val="auto"/>
          <w:sz w:val="24"/>
          <w:highlight w:val="none"/>
        </w:rPr>
      </w:pPr>
    </w:p>
    <w:p>
      <w:pPr>
        <w:snapToGrid w:val="0"/>
        <w:spacing w:line="440" w:lineRule="exact"/>
        <w:jc w:val="center"/>
        <w:rPr>
          <w:rFonts w:hint="eastAsia" w:ascii="宋体" w:hAnsi="宋体"/>
          <w:b/>
          <w:bCs/>
          <w:color w:val="auto"/>
          <w:sz w:val="24"/>
          <w:highlight w:val="none"/>
        </w:rPr>
      </w:pPr>
      <w:r>
        <w:rPr>
          <w:rFonts w:hint="eastAsia" w:ascii="宋体" w:hAnsi="宋体"/>
          <w:b/>
          <w:bCs/>
          <w:color w:val="auto"/>
          <w:sz w:val="24"/>
          <w:highlight w:val="none"/>
        </w:rPr>
        <w:t>资格文件</w:t>
      </w:r>
    </w:p>
    <w:p>
      <w:pPr>
        <w:snapToGrid w:val="0"/>
        <w:spacing w:line="440" w:lineRule="exact"/>
        <w:ind w:firstLine="900" w:firstLineChars="375"/>
        <w:rPr>
          <w:rFonts w:hint="eastAsia" w:ascii="宋体" w:hAnsi="宋体"/>
          <w:color w:val="auto"/>
          <w:sz w:val="24"/>
          <w:highlight w:val="none"/>
        </w:rPr>
      </w:pPr>
      <w:r>
        <w:rPr>
          <w:rFonts w:hint="eastAsia" w:ascii="宋体" w:hAnsi="宋体"/>
          <w:bCs/>
          <w:color w:val="auto"/>
          <w:sz w:val="24"/>
          <w:highlight w:val="none"/>
        </w:rPr>
        <w:t>项目名称：</w:t>
      </w:r>
      <w:r>
        <w:rPr>
          <w:rFonts w:hint="eastAsia" w:ascii="宋体" w:hAnsi="宋体"/>
          <w:color w:val="auto"/>
          <w:sz w:val="24"/>
          <w:highlight w:val="none"/>
        </w:rPr>
        <w:t>采购项目</w:t>
      </w:r>
    </w:p>
    <w:p>
      <w:pPr>
        <w:pStyle w:val="5"/>
        <w:snapToGrid w:val="0"/>
        <w:spacing w:line="440" w:lineRule="exact"/>
        <w:ind w:firstLine="900" w:firstLineChars="375"/>
        <w:rPr>
          <w:rFonts w:hint="eastAsia" w:ascii="宋体" w:hAnsi="宋体"/>
          <w:bCs/>
          <w:color w:val="auto"/>
          <w:sz w:val="24"/>
          <w:highlight w:val="none"/>
        </w:rPr>
      </w:pPr>
      <w:r>
        <w:rPr>
          <w:rFonts w:hint="eastAsia" w:ascii="宋体" w:hAnsi="宋体"/>
          <w:bCs/>
          <w:color w:val="auto"/>
          <w:sz w:val="24"/>
          <w:highlight w:val="none"/>
        </w:rPr>
        <w:t>项目编号：</w:t>
      </w:r>
    </w:p>
    <w:p>
      <w:pPr>
        <w:pStyle w:val="5"/>
        <w:snapToGrid w:val="0"/>
        <w:spacing w:line="440" w:lineRule="exact"/>
        <w:ind w:firstLine="900" w:firstLineChars="375"/>
        <w:rPr>
          <w:rFonts w:hint="eastAsia" w:ascii="宋体" w:hAnsi="宋体"/>
          <w:bCs/>
          <w:color w:val="auto"/>
          <w:sz w:val="24"/>
          <w:highlight w:val="none"/>
        </w:rPr>
      </w:pPr>
      <w:r>
        <w:rPr>
          <w:rFonts w:hint="eastAsia" w:ascii="宋体" w:hAnsi="宋体"/>
          <w:bCs/>
          <w:color w:val="auto"/>
          <w:sz w:val="24"/>
          <w:highlight w:val="none"/>
        </w:rPr>
        <w:t>投标人名称（盖章）：</w:t>
      </w:r>
    </w:p>
    <w:p>
      <w:pPr>
        <w:pStyle w:val="5"/>
        <w:snapToGrid w:val="0"/>
        <w:spacing w:line="440" w:lineRule="exact"/>
        <w:ind w:firstLine="900" w:firstLineChars="375"/>
        <w:rPr>
          <w:rFonts w:hint="eastAsia" w:ascii="宋体" w:hAnsi="宋体"/>
          <w:bCs/>
          <w:color w:val="auto"/>
          <w:sz w:val="24"/>
          <w:highlight w:val="none"/>
        </w:rPr>
      </w:pPr>
      <w:r>
        <w:rPr>
          <w:rFonts w:hint="eastAsia" w:ascii="宋体" w:hAnsi="宋体"/>
          <w:bCs/>
          <w:color w:val="auto"/>
          <w:sz w:val="24"/>
          <w:highlight w:val="none"/>
        </w:rPr>
        <w:t>投标人地址：</w:t>
      </w:r>
    </w:p>
    <w:p>
      <w:pPr>
        <w:snapToGrid w:val="0"/>
        <w:spacing w:line="440" w:lineRule="exact"/>
        <w:ind w:firstLine="3280" w:firstLineChars="1367"/>
        <w:rPr>
          <w:rFonts w:hint="eastAsia" w:ascii="宋体" w:hAnsi="宋体"/>
          <w:color w:val="auto"/>
          <w:sz w:val="24"/>
          <w:highlight w:val="none"/>
        </w:rPr>
      </w:pPr>
      <w:r>
        <w:rPr>
          <w:rFonts w:hint="eastAsia" w:ascii="宋体" w:hAnsi="宋体"/>
          <w:color w:val="auto"/>
          <w:sz w:val="24"/>
          <w:highlight w:val="none"/>
        </w:rPr>
        <w:t>年月日</w:t>
      </w:r>
    </w:p>
    <w:p>
      <w:pPr>
        <w:snapToGrid w:val="0"/>
        <w:spacing w:line="360" w:lineRule="auto"/>
        <w:ind w:firstLine="3280" w:firstLineChars="1367"/>
        <w:rPr>
          <w:rFonts w:hint="eastAsia" w:ascii="宋体" w:hAnsi="宋体"/>
          <w:color w:val="auto"/>
          <w:sz w:val="24"/>
          <w:highlight w:val="none"/>
        </w:rPr>
      </w:pPr>
    </w:p>
    <w:p>
      <w:pPr>
        <w:snapToGrid w:val="0"/>
        <w:spacing w:line="360" w:lineRule="auto"/>
        <w:ind w:firstLine="3280" w:firstLineChars="1367"/>
        <w:rPr>
          <w:rFonts w:hint="eastAsia" w:ascii="宋体" w:hAnsi="宋体"/>
          <w:color w:val="auto"/>
          <w:sz w:val="24"/>
          <w:highlight w:val="none"/>
        </w:rPr>
      </w:pPr>
    </w:p>
    <w:p>
      <w:pPr>
        <w:snapToGrid w:val="0"/>
        <w:spacing w:line="360" w:lineRule="auto"/>
        <w:ind w:firstLine="3280" w:firstLineChars="1367"/>
        <w:rPr>
          <w:rFonts w:hint="eastAsia" w:ascii="宋体" w:hAnsi="宋体"/>
          <w:color w:val="auto"/>
          <w:sz w:val="24"/>
          <w:highlight w:val="none"/>
        </w:rPr>
      </w:pPr>
    </w:p>
    <w:p>
      <w:pPr>
        <w:snapToGrid w:val="0"/>
        <w:spacing w:line="360" w:lineRule="auto"/>
        <w:ind w:firstLine="3280" w:firstLineChars="1367"/>
        <w:rPr>
          <w:rFonts w:hint="eastAsia" w:ascii="宋体" w:hAnsi="宋体"/>
          <w:color w:val="auto"/>
          <w:sz w:val="24"/>
          <w:highlight w:val="none"/>
        </w:rPr>
      </w:pPr>
    </w:p>
    <w:p>
      <w:pPr>
        <w:snapToGrid w:val="0"/>
        <w:spacing w:line="440" w:lineRule="exact"/>
        <w:rPr>
          <w:rFonts w:hint="eastAsia"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w:t>
      </w:r>
      <w:r>
        <w:rPr>
          <w:rFonts w:hint="eastAsia" w:ascii="宋体" w:hAnsi="宋体"/>
          <w:bCs/>
          <w:color w:val="auto"/>
          <w:sz w:val="24"/>
          <w:highlight w:val="none"/>
        </w:rPr>
        <w:t>资格文件目录（请按照“第三章投标人须知，</w:t>
      </w:r>
      <w:r>
        <w:rPr>
          <w:rFonts w:ascii="宋体" w:hAnsi="宋体"/>
          <w:bCs/>
          <w:color w:val="auto"/>
          <w:sz w:val="24"/>
          <w:highlight w:val="none"/>
        </w:rPr>
        <w:t>三、投标文件的编制</w:t>
      </w:r>
      <w:r>
        <w:rPr>
          <w:rFonts w:hint="eastAsia" w:ascii="宋体" w:hAnsi="宋体"/>
          <w:bCs/>
          <w:color w:val="auto"/>
          <w:sz w:val="24"/>
          <w:highlight w:val="none"/>
        </w:rPr>
        <w:t>”的顺序，结合评标办法自行编制目录）</w:t>
      </w:r>
    </w:p>
    <w:p>
      <w:pPr>
        <w:snapToGrid w:val="0"/>
        <w:spacing w:line="440" w:lineRule="exact"/>
        <w:rPr>
          <w:rFonts w:hint="eastAsia" w:ascii="宋体" w:hAnsi="宋体"/>
          <w:bCs/>
          <w:color w:val="auto"/>
          <w:sz w:val="24"/>
          <w:highlight w:val="none"/>
        </w:rPr>
      </w:pPr>
      <w:r>
        <w:rPr>
          <w:rFonts w:hint="eastAsia" w:ascii="宋体" w:hAnsi="宋体"/>
          <w:bCs/>
          <w:color w:val="auto"/>
          <w:sz w:val="24"/>
          <w:highlight w:val="none"/>
        </w:rPr>
        <w:t>例如：</w:t>
      </w:r>
    </w:p>
    <w:p>
      <w:pPr>
        <w:snapToGrid w:val="0"/>
        <w:spacing w:line="440" w:lineRule="exact"/>
        <w:rPr>
          <w:rFonts w:hint="eastAsia" w:ascii="宋体" w:hAnsi="宋体"/>
          <w:bCs/>
          <w:color w:val="auto"/>
          <w:sz w:val="24"/>
          <w:highlight w:val="none"/>
        </w:rPr>
      </w:pPr>
      <w:r>
        <w:rPr>
          <w:rFonts w:hint="eastAsia" w:ascii="宋体" w:hAnsi="宋体"/>
          <w:bCs/>
          <w:color w:val="auto"/>
          <w:sz w:val="24"/>
          <w:highlight w:val="none"/>
        </w:rPr>
        <w:t>资格文件：</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w:t>
      </w:r>
      <w:r>
        <w:rPr>
          <w:rFonts w:hint="eastAsia" w:ascii="宋体" w:hAnsi="宋体"/>
          <w:color w:val="auto"/>
          <w:sz w:val="24"/>
          <w:highlight w:val="none"/>
        </w:rPr>
        <w:t>投标声明书</w:t>
      </w:r>
      <w:r>
        <w:rPr>
          <w:rFonts w:ascii="宋体" w:hAnsi="宋体"/>
          <w:color w:val="auto"/>
          <w:sz w:val="24"/>
          <w:highlight w:val="none"/>
        </w:rPr>
        <w:t xml:space="preserve"> (格式见附</w:t>
      </w:r>
      <w:r>
        <w:rPr>
          <w:rFonts w:hint="eastAsia" w:ascii="宋体" w:hAnsi="宋体"/>
          <w:color w:val="auto"/>
          <w:sz w:val="24"/>
          <w:highlight w:val="none"/>
        </w:rPr>
        <w:t>件）</w:t>
      </w:r>
      <w:r>
        <w:rPr>
          <w:rFonts w:hint="eastAsia" w:ascii="宋体" w:hAnsi="宋体" w:cs="宋体"/>
          <w:color w:val="auto"/>
          <w:kern w:val="0"/>
          <w:sz w:val="24"/>
          <w:highlight w:val="none"/>
        </w:rPr>
        <w:t>……………………………………………（页码）</w:t>
      </w:r>
    </w:p>
    <w:p>
      <w:pPr>
        <w:snapToGrid w:val="0"/>
        <w:spacing w:line="360" w:lineRule="auto"/>
        <w:jc w:val="left"/>
        <w:rPr>
          <w:rFonts w:hint="eastAsia" w:ascii="宋体" w:hAnsi="宋体" w:cs="宋体"/>
          <w:color w:val="auto"/>
          <w:kern w:val="0"/>
          <w:sz w:val="24"/>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pacing w:val="-17"/>
          <w:sz w:val="24"/>
          <w:highlight w:val="none"/>
        </w:rPr>
        <w:t>法定代表人有效身份证件复印件或者法定代表人授权委托书（格式见附件）...</w:t>
      </w:r>
      <w:r>
        <w:rPr>
          <w:rFonts w:hint="eastAsia" w:ascii="宋体" w:hAnsi="宋体" w:cs="宋体"/>
          <w:color w:val="auto"/>
          <w:kern w:val="0"/>
          <w:sz w:val="24"/>
          <w:highlight w:val="none"/>
        </w:rPr>
        <w:t>（页码）</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（3）符合参加政府采购活动应当具备的一般条件的承诺函</w:t>
      </w:r>
      <w:r>
        <w:rPr>
          <w:rFonts w:hint="eastAsia" w:ascii="宋体" w:hAnsi="宋体" w:cs="宋体"/>
          <w:color w:val="auto"/>
          <w:kern w:val="0"/>
          <w:sz w:val="24"/>
          <w:highlight w:val="none"/>
        </w:rPr>
        <w:t>………………</w:t>
      </w:r>
      <w:r>
        <w:rPr>
          <w:rFonts w:hint="eastAsia" w:ascii="宋体" w:hAnsi="宋体"/>
          <w:color w:val="auto"/>
          <w:sz w:val="24"/>
          <w:highlight w:val="none"/>
        </w:rPr>
        <w:t>（页码）</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（4）企业（法人）营业执照复印件…………………………………………（页码）</w:t>
      </w:r>
    </w:p>
    <w:p>
      <w:pPr>
        <w:pStyle w:val="2"/>
        <w:rPr>
          <w:rFonts w:hint="eastAsia" w:ascii="宋体" w:hAnsi="宋体" w:eastAsia="宋体"/>
          <w:b w:val="0"/>
          <w:color w:val="auto"/>
          <w:kern w:val="2"/>
          <w:sz w:val="24"/>
          <w:szCs w:val="24"/>
          <w:highlight w:val="none"/>
        </w:rPr>
      </w:pPr>
      <w:r>
        <w:rPr>
          <w:rFonts w:hint="eastAsia" w:ascii="宋体" w:hAnsi="宋体" w:eastAsia="宋体"/>
          <w:b w:val="0"/>
          <w:color w:val="auto"/>
          <w:kern w:val="2"/>
          <w:sz w:val="24"/>
          <w:szCs w:val="24"/>
          <w:highlight w:val="none"/>
        </w:rPr>
        <w:t>...</w:t>
      </w:r>
    </w:p>
    <w:p>
      <w:pPr>
        <w:snapToGrid w:val="0"/>
        <w:spacing w:before="120" w:beforeLines="50" w:after="50"/>
        <w:rPr>
          <w:rFonts w:hint="eastAsia" w:ascii="宋体" w:hAnsi="宋体"/>
          <w:color w:val="auto"/>
          <w:sz w:val="24"/>
          <w:szCs w:val="20"/>
          <w:highlight w:val="none"/>
        </w:rPr>
      </w:pPr>
    </w:p>
    <w:p>
      <w:pPr>
        <w:pStyle w:val="22"/>
        <w:ind w:firstLine="464"/>
        <w:rPr>
          <w:rFonts w:hint="eastAsia" w:hAnsi="宋体"/>
          <w:color w:val="auto"/>
          <w:sz w:val="24"/>
          <w:szCs w:val="20"/>
          <w:highlight w:val="none"/>
        </w:rPr>
      </w:pPr>
    </w:p>
    <w:p>
      <w:pPr>
        <w:pStyle w:val="22"/>
        <w:ind w:firstLine="464"/>
        <w:rPr>
          <w:rFonts w:hint="eastAsia" w:hAnsi="宋体"/>
          <w:color w:val="auto"/>
          <w:sz w:val="24"/>
          <w:szCs w:val="20"/>
          <w:highlight w:val="none"/>
        </w:rPr>
      </w:pPr>
    </w:p>
    <w:p>
      <w:pPr>
        <w:pStyle w:val="22"/>
        <w:ind w:firstLine="464"/>
        <w:rPr>
          <w:rFonts w:hint="eastAsia" w:hAnsi="宋体"/>
          <w:color w:val="auto"/>
          <w:sz w:val="24"/>
          <w:szCs w:val="20"/>
          <w:highlight w:val="none"/>
        </w:rPr>
      </w:pPr>
    </w:p>
    <w:p>
      <w:pPr>
        <w:snapToGrid w:val="0"/>
        <w:spacing w:before="120" w:beforeLines="50" w:after="50"/>
        <w:rPr>
          <w:rFonts w:hint="eastAsia" w:ascii="宋体" w:hAnsi="宋体"/>
          <w:color w:val="auto"/>
          <w:sz w:val="24"/>
          <w:szCs w:val="20"/>
          <w:highlight w:val="none"/>
        </w:rPr>
      </w:pPr>
    </w:p>
    <w:p>
      <w:pPr>
        <w:pStyle w:val="14"/>
        <w:snapToGrid w:val="0"/>
        <w:spacing w:beforeLines="0" w:afterLines="0" w:line="440" w:lineRule="exact"/>
        <w:outlineLvl w:val="1"/>
        <w:rPr>
          <w:rFonts w:hint="eastAsia" w:hAnsi="宋体"/>
          <w:b/>
          <w:color w:val="auto"/>
          <w:highlight w:val="none"/>
        </w:rPr>
      </w:pPr>
    </w:p>
    <w:p>
      <w:pPr>
        <w:rPr>
          <w:rFonts w:hint="eastAsia" w:hAnsi="宋体"/>
          <w:b/>
          <w:color w:val="auto"/>
          <w:highlight w:val="none"/>
        </w:rPr>
      </w:pP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 xml:space="preserve">3. </w:t>
      </w:r>
      <w:r>
        <w:rPr>
          <w:rFonts w:ascii="宋体" w:hAnsi="宋体"/>
          <w:color w:val="auto"/>
          <w:sz w:val="24"/>
          <w:highlight w:val="none"/>
        </w:rPr>
        <w:t>投标声明书格式：</w:t>
      </w:r>
    </w:p>
    <w:p>
      <w:pPr>
        <w:pStyle w:val="2"/>
        <w:spacing w:line="360" w:lineRule="auto"/>
        <w:jc w:val="center"/>
        <w:rPr>
          <w:rFonts w:hint="eastAsia" w:ascii="宋体" w:hAnsi="宋体" w:eastAsia="宋体"/>
          <w:color w:val="auto"/>
          <w:sz w:val="24"/>
          <w:szCs w:val="24"/>
          <w:highlight w:val="none"/>
        </w:rPr>
      </w:pPr>
      <w:r>
        <w:rPr>
          <w:rFonts w:ascii="宋体" w:hAnsi="宋体" w:eastAsia="宋体"/>
          <w:color w:val="auto"/>
          <w:sz w:val="24"/>
          <w:szCs w:val="24"/>
          <w:highlight w:val="none"/>
        </w:rPr>
        <w:t>投标声明书</w:t>
      </w:r>
    </w:p>
    <w:p>
      <w:pPr>
        <w:spacing w:line="360" w:lineRule="auto"/>
        <w:rPr>
          <w:rFonts w:hint="eastAsia" w:ascii="宋体" w:hAnsi="宋体"/>
          <w:color w:val="auto"/>
          <w:sz w:val="24"/>
          <w:highlight w:val="none"/>
        </w:rPr>
      </w:pPr>
      <w:r>
        <w:rPr>
          <w:rFonts w:ascii="宋体" w:hAnsi="宋体"/>
          <w:color w:val="auto"/>
          <w:sz w:val="24"/>
          <w:highlight w:val="none"/>
        </w:rPr>
        <w:t>致：</w:t>
      </w:r>
      <w:r>
        <w:rPr>
          <w:rFonts w:hint="eastAsia" w:ascii="宋体" w:hAnsi="宋体"/>
          <w:color w:val="auto"/>
          <w:sz w:val="24"/>
          <w:highlight w:val="none"/>
          <w:u w:val="single"/>
        </w:rPr>
        <w:t>平湖市政务服务管理办公室</w:t>
      </w:r>
      <w:r>
        <w:rPr>
          <w:rFonts w:hint="eastAsia" w:ascii="宋体" w:hAnsi="宋体"/>
          <w:color w:val="auto"/>
          <w:sz w:val="24"/>
          <w:highlight w:val="none"/>
        </w:rPr>
        <w:t>（招标采购单位名称）：</w:t>
      </w:r>
    </w:p>
    <w:p>
      <w:pPr>
        <w:snapToGrid w:val="0"/>
        <w:spacing w:line="360" w:lineRule="auto"/>
        <w:ind w:firstLine="480" w:firstLineChars="200"/>
        <w:rPr>
          <w:rFonts w:hint="eastAsia" w:ascii="宋体" w:hAnsi="宋体"/>
          <w:color w:val="auto"/>
          <w:sz w:val="24"/>
          <w:highlight w:val="none"/>
        </w:rPr>
      </w:pPr>
      <w:r>
        <w:rPr>
          <w:rFonts w:ascii="宋体" w:hAnsi="宋体"/>
          <w:color w:val="auto"/>
          <w:sz w:val="24"/>
          <w:highlight w:val="none"/>
          <w:u w:val="single"/>
        </w:rPr>
        <w:t>（投标人名称）</w:t>
      </w:r>
      <w:r>
        <w:rPr>
          <w:rFonts w:hint="eastAsia" w:ascii="宋体" w:hAnsi="宋体"/>
          <w:color w:val="auto"/>
          <w:sz w:val="24"/>
          <w:highlight w:val="none"/>
          <w:u w:val="single"/>
        </w:rPr>
        <w:t xml:space="preserve">   </w:t>
      </w:r>
      <w:r>
        <w:rPr>
          <w:rFonts w:ascii="宋体" w:hAnsi="宋体"/>
          <w:color w:val="auto"/>
          <w:sz w:val="24"/>
          <w:highlight w:val="none"/>
        </w:rPr>
        <w:t>系中华人民共和国合法企业，经营地址</w:t>
      </w:r>
      <w:r>
        <w:rPr>
          <w:rFonts w:hint="eastAsia" w:ascii="宋体" w:hAnsi="宋体"/>
          <w:color w:val="auto"/>
          <w:sz w:val="24"/>
          <w:highlight w:val="none"/>
          <w:u w:val="single"/>
        </w:rPr>
        <w:t xml:space="preserve">            </w:t>
      </w:r>
      <w:r>
        <w:rPr>
          <w:rFonts w:ascii="宋体" w:hAnsi="宋体"/>
          <w:color w:val="auto"/>
          <w:sz w:val="24"/>
          <w:highlight w:val="none"/>
        </w:rPr>
        <w:t>。</w:t>
      </w:r>
    </w:p>
    <w:p>
      <w:pPr>
        <w:snapToGrid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我</w:t>
      </w:r>
      <w:r>
        <w:rPr>
          <w:rFonts w:hint="eastAsia" w:ascii="宋体" w:hAnsi="宋体"/>
          <w:color w:val="auto"/>
          <w:sz w:val="24"/>
          <w:highlight w:val="none"/>
          <w:u w:val="single"/>
        </w:rPr>
        <w:t xml:space="preserve">        </w:t>
      </w:r>
      <w:r>
        <w:rPr>
          <w:rFonts w:ascii="宋体" w:hAnsi="宋体"/>
          <w:color w:val="auto"/>
          <w:sz w:val="24"/>
          <w:highlight w:val="none"/>
        </w:rPr>
        <w:t>（姓名）系</w:t>
      </w:r>
      <w:r>
        <w:rPr>
          <w:rFonts w:hint="eastAsia" w:ascii="宋体" w:hAnsi="宋体"/>
          <w:color w:val="auto"/>
          <w:sz w:val="24"/>
          <w:highlight w:val="none"/>
          <w:u w:val="single"/>
        </w:rPr>
        <w:t xml:space="preserve">                </w:t>
      </w:r>
      <w:r>
        <w:rPr>
          <w:rFonts w:ascii="宋体" w:hAnsi="宋体"/>
          <w:color w:val="auto"/>
          <w:sz w:val="24"/>
          <w:highlight w:val="none"/>
        </w:rPr>
        <w:t>（投标人名称）的法定代表人，我方</w:t>
      </w:r>
      <w:r>
        <w:rPr>
          <w:rFonts w:hint="eastAsia" w:ascii="宋体" w:hAnsi="宋体"/>
          <w:color w:val="auto"/>
          <w:sz w:val="24"/>
          <w:highlight w:val="none"/>
        </w:rPr>
        <w:t>自</w:t>
      </w:r>
      <w:r>
        <w:rPr>
          <w:rFonts w:ascii="宋体" w:hAnsi="宋体"/>
          <w:color w:val="auto"/>
          <w:sz w:val="24"/>
          <w:highlight w:val="none"/>
        </w:rPr>
        <w:t>愿参加贵方组织的项目的投标，为便于贵方公正、择优地确定中标人及其投标产品和服务，我方就本次投标有关事项郑重声明如下：</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.我方向贵方提交的所有投标文件</w:t>
      </w:r>
      <w:r>
        <w:rPr>
          <w:rFonts w:hint="eastAsia" w:ascii="宋体" w:hAnsi="宋体"/>
          <w:color w:val="auto"/>
          <w:sz w:val="24"/>
          <w:highlight w:val="none"/>
        </w:rPr>
        <w:t>及相关</w:t>
      </w:r>
      <w:r>
        <w:rPr>
          <w:rFonts w:ascii="宋体" w:hAnsi="宋体"/>
          <w:color w:val="auto"/>
          <w:sz w:val="24"/>
          <w:highlight w:val="none"/>
        </w:rPr>
        <w:t>资料都是真实的</w:t>
      </w:r>
      <w:r>
        <w:rPr>
          <w:rFonts w:hint="eastAsia" w:ascii="宋体" w:hAnsi="宋体"/>
          <w:color w:val="auto"/>
          <w:sz w:val="24"/>
          <w:highlight w:val="none"/>
        </w:rPr>
        <w:t>、合法的</w:t>
      </w:r>
      <w:r>
        <w:rPr>
          <w:rFonts w:ascii="宋体" w:hAnsi="宋体"/>
          <w:color w:val="auto"/>
          <w:sz w:val="24"/>
          <w:highlight w:val="none"/>
        </w:rPr>
        <w:t>。</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.我方不是采购人的附属机构；在获知本项目采购信息后，与采购人聘请的为此项目提供咨询服务的公司及其附属机构没有任何联系。</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我公司已详细阅读全部“招标文件”，包括修改文件（如果有）以及全部招标资料和相关附件，并已了解我公司在招投标过程中的权利和义务。</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4.投标文件自开标日起有效期为90天。</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5.我公司声明参与本项目前3年内的经营活动中没有重大违法记录；</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6.我方通过“信用中国”网站（www.creditchina.gov.cn）、中国政府采购网（www.ccgp.gov.cn）查询，未被列入失信被执行人、重大税收违法案件当事人名单、政府采购严重违法失信行为记录名单。</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我公司理解并接受招标文件的各项规定和要求，同意此次招标文件中的各项内容，并同意提供按照贵方可能要求的与投标有关的一切数据或资料等。</w:t>
      </w:r>
    </w:p>
    <w:p>
      <w:pPr>
        <w:snapToGrid w:val="0"/>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本公司如中标，保证按照投标文件的承诺与贵方签订合同，保证履行合同条款。</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.以上事项如有虚假或隐瞒，我方愿意承担一切后果，并不再寻求任何旨在减轻或免除法律责任的辩解。</w:t>
      </w:r>
    </w:p>
    <w:p>
      <w:pPr>
        <w:pStyle w:val="34"/>
        <w:snapToGrid w:val="0"/>
        <w:spacing w:line="360" w:lineRule="auto"/>
        <w:ind w:firstLine="480" w:firstLineChars="200"/>
        <w:rPr>
          <w:rFonts w:hint="eastAsia" w:ascii="宋体" w:hAnsi="宋体"/>
          <w:color w:val="auto"/>
          <w:szCs w:val="24"/>
          <w:highlight w:val="none"/>
        </w:rPr>
      </w:pPr>
    </w:p>
    <w:p>
      <w:pPr>
        <w:tabs>
          <w:tab w:val="left" w:pos="1418"/>
        </w:tabs>
        <w:spacing w:line="360" w:lineRule="auto"/>
        <w:ind w:firstLine="240" w:firstLineChars="100"/>
        <w:rPr>
          <w:rFonts w:hint="eastAsia" w:ascii="宋体" w:hAnsi="宋体"/>
          <w:bCs/>
          <w:color w:val="auto"/>
          <w:sz w:val="24"/>
          <w:highlight w:val="none"/>
        </w:rPr>
      </w:pPr>
      <w:r>
        <w:rPr>
          <w:rFonts w:ascii="宋体" w:hAnsi="宋体"/>
          <w:color w:val="auto"/>
          <w:sz w:val="24"/>
          <w:highlight w:val="none"/>
        </w:rPr>
        <w:t>法定代表人或委托代理人签名：</w:t>
      </w:r>
    </w:p>
    <w:p>
      <w:pPr>
        <w:tabs>
          <w:tab w:val="left" w:pos="1418"/>
        </w:tabs>
        <w:spacing w:line="360" w:lineRule="auto"/>
        <w:ind w:firstLine="240" w:firstLineChars="100"/>
        <w:rPr>
          <w:rFonts w:hint="eastAsia" w:ascii="宋体" w:hAnsi="宋体"/>
          <w:b/>
          <w:bCs/>
          <w:color w:val="auto"/>
          <w:sz w:val="24"/>
          <w:highlight w:val="none"/>
        </w:rPr>
      </w:pPr>
      <w:r>
        <w:rPr>
          <w:rFonts w:hint="eastAsia" w:ascii="宋体" w:hAnsi="宋体"/>
          <w:bCs/>
          <w:color w:val="auto"/>
          <w:sz w:val="24"/>
          <w:highlight w:val="none"/>
        </w:rPr>
        <w:t>投 标 人（盖章）：                              年  月  日</w:t>
      </w: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rPr>
      </w:pPr>
    </w:p>
    <w:p>
      <w:pPr>
        <w:pStyle w:val="13"/>
        <w:rPr>
          <w:color w:val="auto"/>
          <w:highlight w:val="none"/>
        </w:rPr>
      </w:pP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 xml:space="preserve">4. </w:t>
      </w:r>
      <w:r>
        <w:rPr>
          <w:rFonts w:ascii="宋体" w:hAnsi="宋体"/>
          <w:color w:val="auto"/>
          <w:sz w:val="24"/>
          <w:highlight w:val="none"/>
        </w:rPr>
        <w:t>法定代表人授权委托书格式：</w:t>
      </w:r>
    </w:p>
    <w:p>
      <w:pPr>
        <w:pStyle w:val="2"/>
        <w:spacing w:line="360" w:lineRule="auto"/>
        <w:jc w:val="center"/>
        <w:rPr>
          <w:rFonts w:hint="eastAsia" w:ascii="宋体" w:hAnsi="宋体" w:eastAsia="宋体"/>
          <w:color w:val="auto"/>
          <w:sz w:val="24"/>
          <w:szCs w:val="24"/>
          <w:highlight w:val="none"/>
        </w:rPr>
      </w:pPr>
      <w:r>
        <w:rPr>
          <w:rFonts w:ascii="宋体" w:hAnsi="宋体" w:eastAsia="宋体"/>
          <w:color w:val="auto"/>
          <w:sz w:val="24"/>
          <w:szCs w:val="24"/>
          <w:highlight w:val="none"/>
        </w:rPr>
        <w:t>法定代表人授权委托书</w:t>
      </w:r>
    </w:p>
    <w:p>
      <w:pPr>
        <w:snapToGrid w:val="0"/>
        <w:spacing w:before="240" w:beforeLines="100" w:line="360" w:lineRule="auto"/>
        <w:rPr>
          <w:rFonts w:hint="eastAsia" w:ascii="宋体" w:hAnsi="宋体"/>
          <w:b/>
          <w:bCs/>
          <w:color w:val="auto"/>
          <w:sz w:val="24"/>
          <w:highlight w:val="none"/>
        </w:rPr>
      </w:pPr>
      <w:r>
        <w:rPr>
          <w:rFonts w:ascii="宋体" w:hAnsi="宋体"/>
          <w:bCs/>
          <w:color w:val="auto"/>
          <w:sz w:val="24"/>
          <w:highlight w:val="none"/>
        </w:rPr>
        <w:t>致：</w:t>
      </w:r>
      <w:r>
        <w:rPr>
          <w:rFonts w:hint="eastAsia" w:ascii="宋体" w:hAnsi="宋体"/>
          <w:color w:val="auto"/>
          <w:sz w:val="24"/>
          <w:highlight w:val="none"/>
          <w:u w:val="single"/>
        </w:rPr>
        <w:t>平湖市政务服务管理办公室</w:t>
      </w:r>
      <w:r>
        <w:rPr>
          <w:rFonts w:ascii="宋体" w:hAnsi="宋体"/>
          <w:color w:val="auto"/>
          <w:sz w:val="24"/>
          <w:highlight w:val="none"/>
        </w:rPr>
        <w:t>（招标采购单位名称）：</w:t>
      </w:r>
    </w:p>
    <w:p>
      <w:pPr>
        <w:snapToGrid w:val="0"/>
        <w:spacing w:line="360" w:lineRule="auto"/>
        <w:ind w:firstLine="720" w:firstLineChars="300"/>
        <w:rPr>
          <w:rFonts w:hint="eastAsia" w:ascii="宋体" w:hAnsi="宋体"/>
          <w:color w:val="auto"/>
          <w:sz w:val="24"/>
          <w:highlight w:val="none"/>
        </w:rPr>
      </w:pPr>
      <w:r>
        <w:rPr>
          <w:rFonts w:ascii="宋体" w:hAnsi="宋体"/>
          <w:color w:val="auto"/>
          <w:sz w:val="24"/>
          <w:highlight w:val="none"/>
        </w:rPr>
        <w:t>我</w:t>
      </w:r>
      <w:r>
        <w:rPr>
          <w:rFonts w:hint="eastAsia" w:ascii="宋体" w:hAnsi="宋体"/>
          <w:color w:val="auto"/>
          <w:sz w:val="24"/>
          <w:highlight w:val="none"/>
          <w:u w:val="single"/>
        </w:rPr>
        <w:t xml:space="preserve">          </w:t>
      </w:r>
      <w:r>
        <w:rPr>
          <w:rFonts w:ascii="宋体" w:hAnsi="宋体"/>
          <w:color w:val="auto"/>
          <w:sz w:val="24"/>
          <w:highlight w:val="none"/>
        </w:rPr>
        <w:t>（姓名）系</w:t>
      </w:r>
      <w:r>
        <w:rPr>
          <w:rFonts w:hint="eastAsia" w:ascii="宋体" w:hAnsi="宋体"/>
          <w:color w:val="auto"/>
          <w:sz w:val="24"/>
          <w:highlight w:val="none"/>
          <w:u w:val="single"/>
        </w:rPr>
        <w:t xml:space="preserve">            </w:t>
      </w:r>
      <w:r>
        <w:rPr>
          <w:rFonts w:ascii="宋体" w:hAnsi="宋体"/>
          <w:color w:val="auto"/>
          <w:sz w:val="24"/>
          <w:highlight w:val="none"/>
        </w:rPr>
        <w:t>（投标人名称）的法定代表人，现授权委托本单位在职职工</w:t>
      </w:r>
      <w:r>
        <w:rPr>
          <w:rFonts w:hint="eastAsia" w:ascii="宋体" w:hAnsi="宋体"/>
          <w:color w:val="auto"/>
          <w:sz w:val="24"/>
          <w:highlight w:val="none"/>
          <w:u w:val="single"/>
        </w:rPr>
        <w:t xml:space="preserve">           </w:t>
      </w:r>
      <w:r>
        <w:rPr>
          <w:rFonts w:ascii="宋体" w:hAnsi="宋体"/>
          <w:color w:val="auto"/>
          <w:sz w:val="24"/>
          <w:highlight w:val="none"/>
        </w:rPr>
        <w:t>（姓名）以我方的名义参加政府采购项目的投标活动，并代表我方全权办理针对上述项目的投标、开标、评标、签约等具体事务和签署相关文件。</w:t>
      </w:r>
    </w:p>
    <w:p>
      <w:pPr>
        <w:snapToGrid w:val="0"/>
        <w:spacing w:line="360" w:lineRule="auto"/>
        <w:rPr>
          <w:rFonts w:hint="eastAsia" w:ascii="宋体" w:hAnsi="宋体"/>
          <w:color w:val="auto"/>
          <w:sz w:val="24"/>
          <w:highlight w:val="none"/>
        </w:rPr>
      </w:pPr>
      <w:r>
        <w:rPr>
          <w:rFonts w:ascii="宋体" w:hAnsi="宋体"/>
          <w:color w:val="auto"/>
          <w:sz w:val="24"/>
          <w:highlight w:val="none"/>
        </w:rPr>
        <w:t xml:space="preserve">    我方对被授权人的签名事项负全部责任。</w:t>
      </w:r>
    </w:p>
    <w:p>
      <w:pPr>
        <w:snapToGrid w:val="0"/>
        <w:spacing w:line="360" w:lineRule="auto"/>
        <w:ind w:firstLine="480"/>
        <w:rPr>
          <w:rFonts w:hint="eastAsia" w:ascii="宋体" w:hAnsi="宋体"/>
          <w:color w:val="auto"/>
          <w:sz w:val="24"/>
          <w:highlight w:val="none"/>
        </w:rPr>
      </w:pPr>
      <w:r>
        <w:rPr>
          <w:rFonts w:ascii="宋体" w:hAnsi="宋体"/>
          <w:color w:val="auto"/>
          <w:sz w:val="24"/>
          <w:highlight w:val="none"/>
        </w:rPr>
        <w:t>在撤销授权的书面通知以前，本授权书一直有效。被授权人在授权书有效期内签署的所有文件不因授权的撤销而失效。</w:t>
      </w:r>
    </w:p>
    <w:p>
      <w:pPr>
        <w:snapToGrid w:val="0"/>
        <w:spacing w:line="360" w:lineRule="auto"/>
        <w:ind w:firstLine="480"/>
        <w:rPr>
          <w:rFonts w:hint="eastAsia" w:ascii="宋体" w:hAnsi="宋体"/>
          <w:color w:val="auto"/>
          <w:sz w:val="24"/>
          <w:highlight w:val="none"/>
        </w:rPr>
      </w:pPr>
      <w:r>
        <w:rPr>
          <w:rFonts w:ascii="宋体" w:hAnsi="宋体"/>
          <w:color w:val="auto"/>
          <w:sz w:val="24"/>
          <w:highlight w:val="none"/>
        </w:rPr>
        <w:t>被授权人无转委托权，特此委托。</w:t>
      </w: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u w:val="single"/>
        </w:rPr>
      </w:pPr>
      <w:r>
        <w:rPr>
          <w:rFonts w:ascii="宋体" w:hAnsi="宋体"/>
          <w:color w:val="auto"/>
          <w:sz w:val="24"/>
          <w:highlight w:val="none"/>
        </w:rPr>
        <w:t>被授权人签名：                法定代表人签名：</w:t>
      </w:r>
    </w:p>
    <w:p>
      <w:pPr>
        <w:snapToGrid w:val="0"/>
        <w:spacing w:line="360" w:lineRule="auto"/>
        <w:ind w:firstLine="960" w:firstLineChars="400"/>
        <w:rPr>
          <w:rFonts w:hint="eastAsia" w:ascii="宋体" w:hAnsi="宋体"/>
          <w:color w:val="auto"/>
          <w:sz w:val="24"/>
          <w:highlight w:val="none"/>
        </w:rPr>
      </w:pPr>
      <w:r>
        <w:rPr>
          <w:rFonts w:ascii="宋体" w:hAnsi="宋体"/>
          <w:color w:val="auto"/>
          <w:sz w:val="24"/>
          <w:highlight w:val="none"/>
        </w:rPr>
        <w:t>职务：                          职务：</w:t>
      </w:r>
    </w:p>
    <w:p>
      <w:pPr>
        <w:spacing w:line="360" w:lineRule="auto"/>
        <w:rPr>
          <w:rFonts w:hint="eastAsia" w:ascii="宋体" w:hAnsi="宋体"/>
          <w:color w:val="auto"/>
          <w:sz w:val="24"/>
          <w:highlight w:val="none"/>
        </w:rPr>
      </w:pPr>
      <w:r>
        <w:rPr>
          <w:rFonts w:ascii="宋体" w:hAnsi="宋体"/>
          <w:color w:val="auto"/>
          <w:sz w:val="24"/>
          <w:highlight w:val="none"/>
        </w:rPr>
        <w:t>被授权人身份证号码：</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ascii="宋体" w:hAnsi="宋体"/>
          <w:color w:val="auto"/>
          <w:sz w:val="24"/>
          <w:highlight w:val="none"/>
        </w:rPr>
        <w:t>投标人公章：                      年    月    日</w:t>
      </w:r>
    </w:p>
    <w:p>
      <w:pPr>
        <w:spacing w:line="360" w:lineRule="auto"/>
        <w:ind w:firstLine="3600" w:firstLineChars="1500"/>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法定代表人身份证复印件粘贴处：             </w:t>
      </w:r>
      <w:r>
        <w:rPr>
          <w:rFonts w:ascii="宋体" w:hAnsi="宋体"/>
          <w:color w:val="auto"/>
          <w:sz w:val="24"/>
          <w:highlight w:val="none"/>
        </w:rPr>
        <w:t>被授权人</w:t>
      </w:r>
      <w:r>
        <w:rPr>
          <w:rFonts w:hint="eastAsia" w:ascii="宋体" w:hAnsi="宋体"/>
          <w:color w:val="auto"/>
          <w:sz w:val="24"/>
          <w:highlight w:val="none"/>
        </w:rPr>
        <w:t>身份证复印件粘贴处：</w:t>
      </w:r>
    </w:p>
    <w:p>
      <w:pPr>
        <w:snapToGrid w:val="0"/>
        <w:spacing w:before="120" w:beforeLines="50" w:after="50" w:line="360" w:lineRule="auto"/>
        <w:rPr>
          <w:rFonts w:hint="eastAsia" w:ascii="宋体" w:hAnsi="宋体"/>
          <w:color w:val="auto"/>
          <w:sz w:val="24"/>
          <w:highlight w:val="none"/>
        </w:rPr>
      </w:pPr>
    </w:p>
    <w:p>
      <w:pPr>
        <w:snapToGrid w:val="0"/>
        <w:spacing w:before="120" w:beforeLines="50" w:after="50" w:line="360" w:lineRule="auto"/>
        <w:rPr>
          <w:rFonts w:hint="eastAsia" w:ascii="宋体" w:hAnsi="宋体"/>
          <w:color w:val="auto"/>
          <w:sz w:val="24"/>
          <w:highlight w:val="none"/>
        </w:rPr>
      </w:pPr>
    </w:p>
    <w:p>
      <w:pPr>
        <w:pStyle w:val="2"/>
        <w:rPr>
          <w:color w:val="auto"/>
          <w:highlight w:val="none"/>
        </w:rPr>
      </w:pPr>
    </w:p>
    <w:p>
      <w:pPr>
        <w:snapToGrid w:val="0"/>
        <w:spacing w:before="120" w:beforeLines="50" w:after="50" w:line="360" w:lineRule="auto"/>
        <w:rPr>
          <w:rFonts w:hint="eastAsia" w:ascii="宋体" w:hAnsi="宋体"/>
          <w:color w:val="auto"/>
          <w:sz w:val="24"/>
          <w:highlight w:val="none"/>
        </w:rPr>
      </w:pPr>
    </w:p>
    <w:p>
      <w:pPr>
        <w:spacing w:line="588" w:lineRule="exact"/>
        <w:jc w:val="center"/>
        <w:rPr>
          <w:rFonts w:hint="eastAsia" w:ascii="宋体" w:hAnsi="宋体" w:cs="宋体"/>
          <w:b/>
          <w:color w:val="auto"/>
          <w:spacing w:val="6"/>
          <w:sz w:val="24"/>
          <w:highlight w:val="none"/>
        </w:rPr>
      </w:pPr>
    </w:p>
    <w:p>
      <w:pPr>
        <w:pStyle w:val="2"/>
        <w:spacing w:line="360" w:lineRule="auto"/>
        <w:jc w:val="left"/>
        <w:rPr>
          <w:rFonts w:hint="eastAsia" w:ascii="宋体" w:hAnsi="宋体" w:eastAsia="宋体"/>
          <w:b w:val="0"/>
          <w:bCs w:val="0"/>
          <w:color w:val="auto"/>
          <w:sz w:val="24"/>
          <w:szCs w:val="24"/>
          <w:highlight w:val="none"/>
        </w:rPr>
      </w:pPr>
      <w:r>
        <w:rPr>
          <w:rFonts w:hint="eastAsia" w:ascii="宋体" w:hAnsi="宋体"/>
          <w:b w:val="0"/>
          <w:bCs w:val="0"/>
          <w:color w:val="auto"/>
          <w:sz w:val="24"/>
          <w:highlight w:val="none"/>
        </w:rPr>
        <w:t xml:space="preserve">5. </w:t>
      </w:r>
      <w:r>
        <w:rPr>
          <w:rFonts w:hint="eastAsia" w:ascii="宋体" w:hAnsi="宋体" w:eastAsia="宋体"/>
          <w:b w:val="0"/>
          <w:bCs w:val="0"/>
          <w:color w:val="auto"/>
          <w:sz w:val="24"/>
          <w:szCs w:val="24"/>
          <w:highlight w:val="none"/>
        </w:rPr>
        <w:t>符合参加政府采购活动应当具备的一般条件的承诺函格式：</w:t>
      </w:r>
    </w:p>
    <w:p>
      <w:pPr>
        <w:pStyle w:val="2"/>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符合参加政府采购活动应当具备的一般条件的承诺函</w:t>
      </w:r>
    </w:p>
    <w:p>
      <w:pPr>
        <w:spacing w:line="360" w:lineRule="auto"/>
        <w:rPr>
          <w:rFonts w:hint="eastAsia" w:ascii="宋体" w:hAnsi="宋体"/>
          <w:color w:val="auto"/>
          <w:sz w:val="24"/>
          <w:highlight w:val="none"/>
        </w:rPr>
      </w:pPr>
      <w:r>
        <w:rPr>
          <w:rFonts w:ascii="宋体" w:hAnsi="宋体"/>
          <w:color w:val="auto"/>
          <w:sz w:val="24"/>
          <w:highlight w:val="none"/>
        </w:rPr>
        <w:t>致：</w:t>
      </w:r>
      <w:r>
        <w:rPr>
          <w:rFonts w:hint="eastAsia" w:ascii="宋体" w:hAnsi="宋体"/>
          <w:color w:val="auto"/>
          <w:sz w:val="24"/>
          <w:highlight w:val="none"/>
          <w:u w:val="single"/>
        </w:rPr>
        <w:t>平湖市政务服务管理办公室</w:t>
      </w:r>
      <w:r>
        <w:rPr>
          <w:rFonts w:hint="eastAsia" w:ascii="宋体" w:hAnsi="宋体"/>
          <w:color w:val="auto"/>
          <w:sz w:val="24"/>
          <w:highlight w:val="none"/>
        </w:rPr>
        <w:t>（采购单位名称）：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我方参与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（项目名称）【采购编号：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】政府采购活动，郑重承诺：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（一）具备《中华人民共和国政府采购法》第二十二条第一款规定的条件：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1、具有独立承担民事责任的能力；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2、具有良好的商业信誉和健全的财务会计制度；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3、具有履行合同所必需的设备和专业技术能力；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4、有依法缴纳税收和社会保障资金的良好记录；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5、参加政府采购活动前三年内，在经营活动中没有重大违法记录；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6、具有法律、行政法规规定的其他条件。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（二）未被信用中国（www.creditchina.gov.cn)、中国政府采购网（www.ccgp.gov.cn）列入失信被执行人、重大税收违法案件当事人名单、政府采购严重违法失信行为记录名单。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（三）不存在以下情况：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1、单位负责人为同一人或者存在直接控股、管理关系的不同供应商参加同一合同项下的政府采购活动的；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2、为采购项目提供整体设计、规范编制或者项目管理、监理、检测等服务后再参加该采购项目的其他采购活动的。</w:t>
      </w:r>
    </w:p>
    <w:p>
      <w:pPr>
        <w:tabs>
          <w:tab w:val="left" w:pos="1418"/>
        </w:tabs>
        <w:spacing w:line="360" w:lineRule="auto"/>
        <w:ind w:firstLine="240" w:firstLineChars="100"/>
        <w:rPr>
          <w:rFonts w:hint="eastAsia" w:ascii="宋体" w:hAnsi="宋体"/>
          <w:color w:val="auto"/>
          <w:sz w:val="24"/>
          <w:highlight w:val="none"/>
        </w:rPr>
      </w:pPr>
    </w:p>
    <w:p>
      <w:pPr>
        <w:tabs>
          <w:tab w:val="left" w:pos="1418"/>
        </w:tabs>
        <w:spacing w:line="360" w:lineRule="auto"/>
        <w:ind w:firstLine="240" w:firstLineChars="100"/>
        <w:rPr>
          <w:rFonts w:hint="eastAsia" w:ascii="宋体" w:hAnsi="宋体"/>
          <w:bCs/>
          <w:color w:val="auto"/>
          <w:sz w:val="24"/>
          <w:highlight w:val="none"/>
        </w:rPr>
      </w:pPr>
      <w:r>
        <w:rPr>
          <w:rFonts w:ascii="宋体" w:hAnsi="宋体"/>
          <w:color w:val="auto"/>
          <w:sz w:val="24"/>
          <w:highlight w:val="none"/>
        </w:rPr>
        <w:t>法定代表人或委托代理人签名：</w:t>
      </w:r>
    </w:p>
    <w:p>
      <w:pPr>
        <w:tabs>
          <w:tab w:val="left" w:pos="1418"/>
        </w:tabs>
        <w:spacing w:line="360" w:lineRule="auto"/>
        <w:ind w:firstLine="240" w:firstLineChars="100"/>
        <w:rPr>
          <w:rFonts w:hint="eastAsia" w:ascii="宋体" w:hAnsi="宋体"/>
          <w:bCs/>
          <w:color w:val="auto"/>
          <w:sz w:val="24"/>
          <w:highlight w:val="none"/>
        </w:rPr>
      </w:pPr>
      <w:r>
        <w:rPr>
          <w:rFonts w:hint="eastAsia" w:ascii="宋体" w:hAnsi="宋体"/>
          <w:bCs/>
          <w:color w:val="auto"/>
          <w:sz w:val="24"/>
          <w:highlight w:val="none"/>
        </w:rPr>
        <w:t xml:space="preserve">采购响应方（盖章）：                              </w:t>
      </w:r>
    </w:p>
    <w:p>
      <w:pPr>
        <w:tabs>
          <w:tab w:val="left" w:pos="1418"/>
        </w:tabs>
        <w:spacing w:line="360" w:lineRule="auto"/>
        <w:ind w:firstLine="240" w:firstLineChars="100"/>
        <w:jc w:val="right"/>
        <w:rPr>
          <w:rFonts w:hint="eastAsia" w:ascii="宋体" w:hAnsi="宋体"/>
          <w:b/>
          <w:bCs/>
          <w:color w:val="auto"/>
          <w:sz w:val="24"/>
          <w:highlight w:val="none"/>
        </w:rPr>
      </w:pPr>
      <w:r>
        <w:rPr>
          <w:rFonts w:hint="eastAsia" w:ascii="宋体" w:hAnsi="宋体"/>
          <w:bCs/>
          <w:color w:val="auto"/>
          <w:sz w:val="24"/>
          <w:highlight w:val="none"/>
        </w:rPr>
        <w:t>年  月  日</w:t>
      </w:r>
    </w:p>
    <w:p>
      <w:pPr>
        <w:snapToGrid w:val="0"/>
        <w:spacing w:line="360" w:lineRule="auto"/>
        <w:rPr>
          <w:rFonts w:hint="eastAsia" w:ascii="宋体" w:hAnsi="宋体"/>
          <w:color w:val="auto"/>
          <w:sz w:val="24"/>
          <w:highlight w:val="none"/>
        </w:rPr>
      </w:pPr>
    </w:p>
    <w:p>
      <w:pPr>
        <w:pStyle w:val="22"/>
        <w:ind w:firstLine="464"/>
        <w:rPr>
          <w:rFonts w:hint="eastAsia" w:hAnsi="宋体"/>
          <w:color w:val="auto"/>
          <w:sz w:val="24"/>
          <w:highlight w:val="none"/>
        </w:rPr>
      </w:pPr>
    </w:p>
    <w:p>
      <w:pPr>
        <w:pStyle w:val="22"/>
        <w:ind w:firstLine="464"/>
        <w:rPr>
          <w:rFonts w:hint="eastAsia" w:hAnsi="宋体"/>
          <w:color w:val="auto"/>
          <w:sz w:val="24"/>
          <w:highlight w:val="none"/>
        </w:rPr>
      </w:pPr>
    </w:p>
    <w:p>
      <w:pPr>
        <w:pStyle w:val="22"/>
        <w:ind w:firstLine="464"/>
        <w:rPr>
          <w:rFonts w:hint="eastAsia" w:hAnsi="宋体"/>
          <w:color w:val="auto"/>
          <w:sz w:val="24"/>
          <w:highlight w:val="none"/>
        </w:rPr>
      </w:pP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6. 中小企业声明函等承诺函</w:t>
      </w:r>
    </w:p>
    <w:p>
      <w:pPr>
        <w:snapToGrid w:val="0"/>
        <w:spacing w:line="360" w:lineRule="auto"/>
        <w:jc w:val="center"/>
        <w:rPr>
          <w:rFonts w:ascii="Arial" w:hAnsi="Arial" w:eastAsia="黑体"/>
          <w:b/>
          <w:bCs/>
          <w:color w:val="auto"/>
          <w:sz w:val="32"/>
          <w:szCs w:val="32"/>
          <w:highlight w:val="none"/>
        </w:rPr>
      </w:pPr>
      <w:r>
        <w:rPr>
          <w:rFonts w:hint="eastAsia" w:ascii="Arial" w:hAnsi="Arial" w:eastAsia="黑体"/>
          <w:b/>
          <w:bCs/>
          <w:color w:val="auto"/>
          <w:sz w:val="32"/>
          <w:szCs w:val="32"/>
          <w:highlight w:val="none"/>
        </w:rPr>
        <w:t>中小企业声明函(工程、服务)</w:t>
      </w:r>
    </w:p>
    <w:p>
      <w:pPr>
        <w:snapToGrid w:val="0"/>
        <w:spacing w:line="360" w:lineRule="auto"/>
        <w:ind w:firstLine="720" w:firstLineChars="300"/>
        <w:jc w:val="left"/>
        <w:rPr>
          <w:rFonts w:hint="eastAsia" w:ascii="宋体" w:hAnsi="宋体"/>
          <w:color w:val="auto"/>
          <w:sz w:val="24"/>
          <w:highlight w:val="none"/>
        </w:rPr>
      </w:pPr>
      <w:r>
        <w:rPr>
          <w:rFonts w:hint="eastAsia" w:ascii="宋体" w:hAnsi="宋体"/>
          <w:color w:val="auto"/>
          <w:sz w:val="24"/>
          <w:highlight w:val="none"/>
        </w:rPr>
        <w:t>本公司（联合体）郑重声明，根据《政府采购促进中小企业发展管理办法》（财库﹝2020﹞46 号）的规定，本公司(联合体)参加</w:t>
      </w:r>
      <w:r>
        <w:rPr>
          <w:rFonts w:hint="eastAsia" w:ascii="宋体" w:hAnsi="宋体"/>
          <w:color w:val="auto"/>
          <w:sz w:val="24"/>
          <w:highlight w:val="none"/>
          <w:u w:val="single"/>
        </w:rPr>
        <w:t xml:space="preserve">（单位名称）            </w:t>
      </w:r>
      <w:r>
        <w:rPr>
          <w:rFonts w:hint="eastAsia" w:ascii="宋体" w:hAnsi="宋体"/>
          <w:color w:val="auto"/>
          <w:sz w:val="24"/>
          <w:highlight w:val="none"/>
        </w:rPr>
        <w:t>的</w:t>
      </w:r>
      <w:r>
        <w:rPr>
          <w:rFonts w:hint="eastAsia" w:ascii="宋体" w:hAnsi="宋体"/>
          <w:color w:val="auto"/>
          <w:sz w:val="24"/>
          <w:highlight w:val="none"/>
          <w:u w:val="single"/>
        </w:rPr>
        <w:t xml:space="preserve">（项目名称）             </w:t>
      </w:r>
      <w:r>
        <w:rPr>
          <w:rFonts w:hint="eastAsia" w:ascii="宋体" w:hAnsi="宋体"/>
          <w:color w:val="auto"/>
          <w:sz w:val="24"/>
          <w:highlight w:val="none"/>
        </w:rPr>
        <w:t xml:space="preserve">采购活动，工程的施工单位全部为符合政策要求的中小企业(或者：服务全部由符合政策要求的中小企业承接) 。相关企业(含联合体中的中小企业、签订分包意向协议的中小企业) 的具体情况如下： </w:t>
      </w:r>
    </w:p>
    <w:p>
      <w:pPr>
        <w:snapToGrid w:val="0"/>
        <w:spacing w:line="360" w:lineRule="auto"/>
        <w:ind w:firstLine="720" w:firstLineChars="300"/>
        <w:jc w:val="left"/>
        <w:rPr>
          <w:rFonts w:hint="eastAsia" w:ascii="宋体" w:hAnsi="宋体"/>
          <w:color w:val="auto"/>
          <w:sz w:val="24"/>
          <w:highlight w:val="none"/>
        </w:rPr>
      </w:pPr>
      <w:r>
        <w:rPr>
          <w:rFonts w:hint="eastAsia" w:ascii="宋体" w:hAnsi="宋体"/>
          <w:color w:val="auto"/>
          <w:sz w:val="24"/>
          <w:highlight w:val="none"/>
        </w:rPr>
        <w:t xml:space="preserve">1. </w:t>
      </w:r>
      <w:r>
        <w:rPr>
          <w:rFonts w:hint="eastAsia" w:ascii="宋体" w:hAnsi="宋体"/>
          <w:color w:val="auto"/>
          <w:sz w:val="24"/>
          <w:highlight w:val="none"/>
          <w:u w:val="single"/>
        </w:rPr>
        <w:t xml:space="preserve">（标的名称）          </w:t>
      </w:r>
      <w:r>
        <w:rPr>
          <w:rFonts w:hint="eastAsia" w:ascii="宋体" w:hAnsi="宋体"/>
          <w:color w:val="auto"/>
          <w:sz w:val="24"/>
          <w:highlight w:val="none"/>
        </w:rPr>
        <w:t xml:space="preserve"> ，属于</w:t>
      </w:r>
      <w:r>
        <w:rPr>
          <w:rFonts w:hint="eastAsia" w:ascii="宋体" w:hAnsi="宋体"/>
          <w:color w:val="auto"/>
          <w:sz w:val="24"/>
          <w:highlight w:val="none"/>
          <w:u w:val="single"/>
        </w:rPr>
        <w:t xml:space="preserve">（采购文件中明确的所属行业）            </w:t>
      </w:r>
      <w:r>
        <w:rPr>
          <w:rFonts w:hint="eastAsia" w:ascii="宋体" w:hAnsi="宋体"/>
          <w:color w:val="auto"/>
          <w:sz w:val="24"/>
          <w:highlight w:val="none"/>
        </w:rPr>
        <w:t xml:space="preserve"> 行业；承建 (承接) 企业为</w:t>
      </w:r>
      <w:r>
        <w:rPr>
          <w:rFonts w:hint="eastAsia" w:ascii="宋体" w:hAnsi="宋体"/>
          <w:color w:val="auto"/>
          <w:sz w:val="24"/>
          <w:highlight w:val="none"/>
          <w:u w:val="single"/>
        </w:rPr>
        <w:t xml:space="preserve">（企业名称）      </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w:t>
      </w:r>
      <w:r>
        <w:rPr>
          <w:rFonts w:hint="eastAsia" w:ascii="宋体" w:hAnsi="宋体" w:cs="宋体"/>
          <w:color w:val="auto"/>
          <w:sz w:val="24"/>
          <w:highlight w:val="none"/>
        </w:rPr>
        <w:t>¹</w:t>
      </w:r>
      <w:r>
        <w:rPr>
          <w:rFonts w:hint="eastAsia" w:ascii="宋体" w:hAnsi="宋体"/>
          <w:color w:val="auto"/>
          <w:sz w:val="24"/>
          <w:highlight w:val="none"/>
        </w:rPr>
        <w:t>，属于</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（中型企业、小型企业、微型企业）； </w:t>
      </w:r>
    </w:p>
    <w:p>
      <w:pPr>
        <w:snapToGrid w:val="0"/>
        <w:spacing w:line="360" w:lineRule="auto"/>
        <w:ind w:firstLine="720" w:firstLineChars="300"/>
        <w:jc w:val="left"/>
        <w:rPr>
          <w:rFonts w:hint="eastAsia" w:ascii="宋体" w:hAnsi="宋体"/>
          <w:color w:val="auto"/>
          <w:sz w:val="24"/>
          <w:highlight w:val="none"/>
        </w:rPr>
      </w:pPr>
      <w:r>
        <w:rPr>
          <w:rFonts w:hint="eastAsia" w:ascii="宋体" w:hAnsi="宋体"/>
          <w:color w:val="auto"/>
          <w:sz w:val="24"/>
          <w:highlight w:val="none"/>
        </w:rPr>
        <w:t xml:space="preserve">2. </w:t>
      </w:r>
      <w:r>
        <w:rPr>
          <w:rFonts w:hint="eastAsia" w:ascii="宋体" w:hAnsi="宋体"/>
          <w:color w:val="auto"/>
          <w:sz w:val="24"/>
          <w:highlight w:val="none"/>
          <w:u w:val="single"/>
        </w:rPr>
        <w:t xml:space="preserve">（标的名称）          </w:t>
      </w:r>
      <w:r>
        <w:rPr>
          <w:rFonts w:hint="eastAsia" w:ascii="宋体" w:hAnsi="宋体"/>
          <w:color w:val="auto"/>
          <w:sz w:val="24"/>
          <w:highlight w:val="none"/>
        </w:rPr>
        <w:t xml:space="preserve"> ，属于</w:t>
      </w:r>
      <w:r>
        <w:rPr>
          <w:rFonts w:hint="eastAsia" w:ascii="宋体" w:hAnsi="宋体"/>
          <w:color w:val="auto"/>
          <w:sz w:val="24"/>
          <w:highlight w:val="none"/>
          <w:u w:val="single"/>
        </w:rPr>
        <w:t xml:space="preserve">（采购文件中明确的所属行业）            </w:t>
      </w:r>
      <w:r>
        <w:rPr>
          <w:rFonts w:hint="eastAsia" w:ascii="宋体" w:hAnsi="宋体"/>
          <w:color w:val="auto"/>
          <w:sz w:val="24"/>
          <w:highlight w:val="none"/>
        </w:rPr>
        <w:t xml:space="preserve"> 行业；承建 (承接) 企业为</w:t>
      </w:r>
      <w:r>
        <w:rPr>
          <w:rFonts w:hint="eastAsia" w:ascii="宋体" w:hAnsi="宋体"/>
          <w:color w:val="auto"/>
          <w:sz w:val="24"/>
          <w:highlight w:val="none"/>
          <w:u w:val="single"/>
        </w:rPr>
        <w:t xml:space="preserve">（企业名称）      </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w:t>
      </w:r>
      <w:r>
        <w:rPr>
          <w:rFonts w:hint="eastAsia" w:ascii="宋体" w:hAnsi="宋体" w:cs="宋体"/>
          <w:color w:val="auto"/>
          <w:sz w:val="24"/>
          <w:highlight w:val="none"/>
        </w:rPr>
        <w:t>¹</w:t>
      </w:r>
      <w:r>
        <w:rPr>
          <w:rFonts w:hint="eastAsia" w:ascii="宋体" w:hAnsi="宋体"/>
          <w:color w:val="auto"/>
          <w:sz w:val="24"/>
          <w:highlight w:val="none"/>
        </w:rPr>
        <w:t>，属于</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（中型企业、小型企业、微型企业）； </w:t>
      </w:r>
    </w:p>
    <w:p>
      <w:pPr>
        <w:snapToGrid w:val="0"/>
        <w:spacing w:line="360" w:lineRule="auto"/>
        <w:ind w:firstLine="720" w:firstLineChars="300"/>
        <w:rPr>
          <w:rFonts w:hint="eastAsia" w:ascii="宋体" w:hAnsi="宋体"/>
          <w:color w:val="auto"/>
          <w:sz w:val="24"/>
          <w:highlight w:val="none"/>
        </w:rPr>
      </w:pPr>
      <w:r>
        <w:rPr>
          <w:rFonts w:hint="eastAsia" w:ascii="宋体" w:hAnsi="宋体"/>
          <w:color w:val="auto"/>
          <w:sz w:val="24"/>
          <w:highlight w:val="none"/>
        </w:rPr>
        <w:t xml:space="preserve">以上企业，不属于大企业的分支机构，不存在控股股东为大企业的情形，也不存在与大企业的负责人为同一人的情形。 </w:t>
      </w:r>
    </w:p>
    <w:p>
      <w:pPr>
        <w:pStyle w:val="3"/>
        <w:ind w:firstLine="720" w:firstLineChars="300"/>
        <w:rPr>
          <w:color w:val="auto"/>
          <w:highlight w:val="none"/>
        </w:rPr>
      </w:pPr>
      <w:r>
        <w:rPr>
          <w:rFonts w:hint="eastAsia" w:ascii="宋体" w:hAnsi="宋体"/>
          <w:color w:val="auto"/>
          <w:highlight w:val="none"/>
        </w:rPr>
        <w:t>本企业对上述声明内容的真实性负责。如有虚假，将依法承担相应责任。</w:t>
      </w:r>
    </w:p>
    <w:p>
      <w:pPr>
        <w:snapToGrid w:val="0"/>
        <w:spacing w:line="360" w:lineRule="auto"/>
        <w:ind w:firstLine="4560" w:firstLineChars="1900"/>
        <w:rPr>
          <w:rFonts w:hint="eastAsia" w:ascii="宋体" w:hAnsi="宋体"/>
          <w:color w:val="auto"/>
          <w:sz w:val="24"/>
          <w:highlight w:val="none"/>
        </w:rPr>
      </w:pPr>
    </w:p>
    <w:p>
      <w:pPr>
        <w:snapToGrid w:val="0"/>
        <w:spacing w:line="360" w:lineRule="auto"/>
        <w:ind w:firstLine="4560" w:firstLineChars="1900"/>
        <w:rPr>
          <w:rFonts w:hint="eastAsia" w:ascii="宋体" w:hAnsi="宋体"/>
          <w:color w:val="auto"/>
          <w:sz w:val="24"/>
          <w:highlight w:val="none"/>
        </w:rPr>
      </w:pPr>
      <w:r>
        <w:rPr>
          <w:rFonts w:hint="eastAsia" w:ascii="宋体" w:hAnsi="宋体"/>
          <w:color w:val="auto"/>
          <w:sz w:val="24"/>
          <w:highlight w:val="none"/>
        </w:rPr>
        <w:t xml:space="preserve">企业名称（盖章）： </w:t>
      </w:r>
    </w:p>
    <w:p>
      <w:pPr>
        <w:snapToGrid w:val="0"/>
        <w:spacing w:line="360" w:lineRule="auto"/>
        <w:ind w:firstLine="4560" w:firstLineChars="1900"/>
        <w:rPr>
          <w:rFonts w:hint="eastAsia" w:ascii="宋体" w:hAnsi="宋体"/>
          <w:color w:val="auto"/>
          <w:sz w:val="24"/>
          <w:highlight w:val="none"/>
        </w:rPr>
      </w:pPr>
      <w:r>
        <w:rPr>
          <w:rFonts w:hint="eastAsia" w:ascii="宋体" w:hAnsi="宋体"/>
          <w:color w:val="auto"/>
          <w:sz w:val="24"/>
          <w:highlight w:val="none"/>
        </w:rPr>
        <w:t xml:space="preserve">日 期： </w:t>
      </w:r>
    </w:p>
    <w:p>
      <w:pPr>
        <w:snapToGrid w:val="0"/>
        <w:spacing w:line="360" w:lineRule="auto"/>
        <w:rPr>
          <w:rFonts w:hint="eastAsia" w:ascii="宋体" w:hAnsi="宋体"/>
          <w:b/>
          <w:bCs/>
          <w:color w:val="auto"/>
          <w:sz w:val="24"/>
          <w:szCs w:val="20"/>
          <w:highlight w:val="none"/>
        </w:rPr>
      </w:pPr>
      <w:r>
        <w:rPr>
          <w:rFonts w:hint="eastAsia" w:ascii="宋体" w:hAnsi="宋体"/>
          <w:b/>
          <w:bCs/>
          <w:color w:val="auto"/>
          <w:sz w:val="24"/>
          <w:szCs w:val="20"/>
          <w:highlight w:val="none"/>
        </w:rPr>
        <w:t>注：</w:t>
      </w:r>
    </w:p>
    <w:p>
      <w:pPr>
        <w:snapToGrid w:val="0"/>
        <w:spacing w:line="360" w:lineRule="auto"/>
        <w:ind w:firstLine="480" w:firstLineChars="200"/>
        <w:rPr>
          <w:rFonts w:hint="eastAsia" w:ascii="宋体" w:hAnsi="宋体"/>
          <w:color w:val="auto"/>
          <w:sz w:val="24"/>
          <w:szCs w:val="20"/>
          <w:highlight w:val="none"/>
        </w:rPr>
      </w:pPr>
      <w:r>
        <w:rPr>
          <w:rFonts w:hint="eastAsia" w:ascii="宋体" w:hAnsi="宋体"/>
          <w:color w:val="auto"/>
          <w:sz w:val="24"/>
          <w:szCs w:val="20"/>
          <w:highlight w:val="none"/>
        </w:rPr>
        <w:t>1、从业人员、营业收入、资产总额填报上一年度数据，无上一年度数据的新成立企业可不填报。</w:t>
      </w:r>
    </w:p>
    <w:p>
      <w:pPr>
        <w:wordWrap w:val="0"/>
        <w:topLinePunct/>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2、采购标的：通用应用软件开发服务，所属行业：软件和信息技术服务业。</w:t>
      </w:r>
    </w:p>
    <w:p>
      <w:pPr>
        <w:wordWrap w:val="0"/>
        <w:topLinePunct/>
        <w:snapToGrid w:val="0"/>
        <w:spacing w:line="360" w:lineRule="auto"/>
        <w:ind w:firstLine="480" w:firstLineChars="200"/>
        <w:rPr>
          <w:bCs/>
          <w:color w:val="auto"/>
          <w:highlight w:val="none"/>
        </w:rPr>
      </w:pPr>
      <w:r>
        <w:rPr>
          <w:rFonts w:hint="eastAsia" w:ascii="宋体" w:hAnsi="宋体" w:cs="宋体"/>
          <w:bCs/>
          <w:color w:val="auto"/>
          <w:sz w:val="24"/>
          <w:highlight w:val="none"/>
        </w:rPr>
        <w:t>3、根据财库〔2020〕46号、财库〔2022〕19号、浙财采监〔2022〕8号文件的相关规定：中标、成交供应商享受本办法规定的中小企业扶持政策的，采购人、采购代理机构应当随中标、成交结果公开中标、成交供应商的《中小企业声明函》。供应商按照本办法规定提供声明函内容不实的，属于提供虚假材料谋取中标、成交，依照《中华人民共和国政府采购法》等国家有关规定追究相应责任。</w:t>
      </w:r>
    </w:p>
    <w:p>
      <w:pPr>
        <w:pStyle w:val="2"/>
        <w:keepNext w:val="0"/>
        <w:keepLines w:val="0"/>
        <w:wordWrap w:val="0"/>
        <w:topLinePunct/>
        <w:spacing w:before="0" w:after="0" w:line="400" w:lineRule="exact"/>
        <w:ind w:firstLine="480" w:firstLineChars="200"/>
        <w:rPr>
          <w:rFonts w:hint="eastAsia" w:ascii="宋体" w:hAnsi="宋体"/>
          <w:color w:val="auto"/>
          <w:sz w:val="24"/>
          <w:szCs w:val="20"/>
          <w:highlight w:val="none"/>
        </w:rPr>
      </w:pPr>
      <w:r>
        <w:rPr>
          <w:rFonts w:hint="eastAsia" w:ascii="宋体" w:hAnsi="宋体" w:eastAsia="宋体" w:cs="宋体"/>
          <w:b w:val="0"/>
          <w:color w:val="auto"/>
          <w:sz w:val="24"/>
          <w:highlight w:val="none"/>
        </w:rPr>
        <w:t>4、</w:t>
      </w:r>
      <w:r>
        <w:rPr>
          <w:rFonts w:ascii="宋体" w:hAnsi="宋体" w:eastAsia="宋体" w:cs="宋体"/>
          <w:b w:val="0"/>
          <w:color w:val="auto"/>
          <w:sz w:val="24"/>
          <w:szCs w:val="24"/>
          <w:highlight w:val="none"/>
        </w:rPr>
        <w:t>中小企业划型标准</w:t>
      </w:r>
      <w:r>
        <w:rPr>
          <w:rFonts w:hint="eastAsia" w:ascii="宋体" w:hAnsi="宋体" w:eastAsia="宋体" w:cs="宋体"/>
          <w:b w:val="0"/>
          <w:color w:val="auto"/>
          <w:sz w:val="24"/>
          <w:szCs w:val="24"/>
          <w:highlight w:val="none"/>
        </w:rPr>
        <w:t>请按照《</w:t>
      </w:r>
      <w:r>
        <w:rPr>
          <w:rFonts w:ascii="宋体" w:hAnsi="宋体" w:eastAsia="宋体" w:cs="宋体"/>
          <w:b w:val="0"/>
          <w:color w:val="auto"/>
          <w:sz w:val="24"/>
          <w:szCs w:val="24"/>
          <w:highlight w:val="none"/>
        </w:rPr>
        <w:t xml:space="preserve">工信部联企业〔2011〕300号 </w:t>
      </w:r>
      <w:r>
        <w:rPr>
          <w:rFonts w:hint="eastAsia" w:ascii="宋体" w:hAnsi="宋体" w:eastAsia="宋体" w:cs="宋体"/>
          <w:b w:val="0"/>
          <w:color w:val="auto"/>
          <w:sz w:val="24"/>
          <w:szCs w:val="24"/>
          <w:highlight w:val="none"/>
        </w:rPr>
        <w:t>》之</w:t>
      </w:r>
      <w:r>
        <w:rPr>
          <w:rFonts w:ascii="宋体" w:hAnsi="宋体" w:eastAsia="宋体" w:cs="宋体"/>
          <w:b w:val="0"/>
          <w:color w:val="auto"/>
          <w:sz w:val="24"/>
          <w:szCs w:val="24"/>
          <w:highlight w:val="none"/>
        </w:rPr>
        <w:t>规定</w:t>
      </w:r>
    </w:p>
    <w:tbl>
      <w:tblPr>
        <w:tblStyle w:val="2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912"/>
        <w:gridCol w:w="1365"/>
        <w:gridCol w:w="1201"/>
        <w:gridCol w:w="1843"/>
        <w:gridCol w:w="1586"/>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Style w:val="26"/>
                <w:rFonts w:hint="eastAsia"/>
                <w:color w:val="auto"/>
                <w:sz w:val="21"/>
                <w:szCs w:val="21"/>
                <w:highlight w:val="none"/>
              </w:rPr>
              <w:t>行业名称</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Style w:val="26"/>
                <w:rFonts w:hint="eastAsia"/>
                <w:color w:val="auto"/>
                <w:sz w:val="21"/>
                <w:szCs w:val="21"/>
                <w:highlight w:val="none"/>
              </w:rPr>
              <w:t>指标名称</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Style w:val="26"/>
                <w:rFonts w:hint="eastAsia"/>
                <w:color w:val="auto"/>
                <w:sz w:val="21"/>
                <w:szCs w:val="21"/>
                <w:highlight w:val="none"/>
              </w:rPr>
              <w:t>计量单位</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Style w:val="26"/>
                <w:rFonts w:hint="eastAsia"/>
                <w:color w:val="auto"/>
                <w:sz w:val="21"/>
                <w:szCs w:val="21"/>
                <w:highlight w:val="none"/>
              </w:rPr>
              <w:t>中型</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Style w:val="26"/>
                <w:rFonts w:hint="eastAsia"/>
                <w:color w:val="auto"/>
                <w:sz w:val="21"/>
                <w:szCs w:val="21"/>
                <w:highlight w:val="none"/>
              </w:rPr>
              <w:t>小型</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Style w:val="26"/>
                <w:rFonts w:hint="eastAsia"/>
                <w:color w:val="auto"/>
                <w:sz w:val="21"/>
                <w:szCs w:val="21"/>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农、林、牧、渔业</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营业收入(Y)</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万元</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500≤Y&lt;20000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50≤Y&lt;500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工业</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从业人员(X)</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人</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300≤X&lt;1000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20≤X&lt;300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wordWrap w:val="0"/>
              <w:topLinePunct/>
              <w:jc w:val="left"/>
              <w:rPr>
                <w:rFonts w:hint="eastAsia" w:ascii="宋体" w:hAnsi="宋体" w:cs="宋体"/>
                <w:color w:val="auto"/>
                <w:szCs w:val="21"/>
                <w:highlight w:val="none"/>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营业收入(Y)</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万元</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2000≤Y&lt;40000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300≤Y&lt;2000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建筑业</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营业收入(Y)</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万元</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6000≤Y&lt;80000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300≤Y&lt;6000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wordWrap w:val="0"/>
              <w:topLinePunct/>
              <w:jc w:val="left"/>
              <w:rPr>
                <w:rFonts w:hint="eastAsia" w:ascii="宋体" w:hAnsi="宋体" w:cs="宋体"/>
                <w:color w:val="auto"/>
                <w:szCs w:val="21"/>
                <w:highlight w:val="none"/>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资产总额(Z)</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万元</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5000≤Z&lt;80000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300≤Z&lt;5000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Z&lt;300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批发业</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从业人员(X)</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人</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20≤X&lt;200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5≤X&lt;20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X&lt;5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wordWrap w:val="0"/>
              <w:topLinePunct/>
              <w:jc w:val="left"/>
              <w:rPr>
                <w:rFonts w:hint="eastAsia" w:ascii="宋体" w:hAnsi="宋体" w:cs="宋体"/>
                <w:color w:val="auto"/>
                <w:szCs w:val="21"/>
                <w:highlight w:val="none"/>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营业收入(Y)</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万元</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5000≤Y&lt;40000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1000≤Y&lt;5000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Y&lt;1000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零售业</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从业人员(X)</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人</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50≤X&lt;300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10≤X&lt;50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wordWrap w:val="0"/>
              <w:topLinePunct/>
              <w:jc w:val="left"/>
              <w:rPr>
                <w:rFonts w:hint="eastAsia" w:ascii="宋体" w:hAnsi="宋体" w:cs="宋体"/>
                <w:color w:val="auto"/>
                <w:szCs w:val="21"/>
                <w:highlight w:val="none"/>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营业收入(Y)</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万元</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500≤Y&lt;20000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100≤Y&lt;500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交通运输业</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从业人员(X)</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人</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300≤X&lt;1000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20≤X&lt;300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wordWrap w:val="0"/>
              <w:topLinePunct/>
              <w:jc w:val="left"/>
              <w:rPr>
                <w:rFonts w:hint="eastAsia" w:ascii="宋体" w:hAnsi="宋体" w:cs="宋体"/>
                <w:color w:val="auto"/>
                <w:szCs w:val="21"/>
                <w:highlight w:val="none"/>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营业收入(Y)</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万元</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3000≤Y&lt;30000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200≤Y&lt;3000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Y&lt;200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仓储业</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从业人员(X)</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人</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100≤X&lt;200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20≤X&lt;100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wordWrap w:val="0"/>
              <w:topLinePunct/>
              <w:jc w:val="left"/>
              <w:rPr>
                <w:rFonts w:hint="eastAsia" w:ascii="宋体" w:hAnsi="宋体" w:cs="宋体"/>
                <w:color w:val="auto"/>
                <w:szCs w:val="21"/>
                <w:highlight w:val="none"/>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营业收入(Y)</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万元</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1000≤Y&lt;30000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100≤Y&lt;1000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邮政业</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从业人员(X)</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人</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300≤X&lt;1000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20≤X&lt;300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wordWrap w:val="0"/>
              <w:topLinePunct/>
              <w:jc w:val="left"/>
              <w:rPr>
                <w:rFonts w:hint="eastAsia" w:ascii="宋体" w:hAnsi="宋体" w:cs="宋体"/>
                <w:color w:val="auto"/>
                <w:szCs w:val="21"/>
                <w:highlight w:val="none"/>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营业收入(Y)</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万元</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2000≤Y&lt;30000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100≤Y&lt;2000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住宿业</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从业人员(X)</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人</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100≤X&lt;300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10≤X&lt;100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wordWrap w:val="0"/>
              <w:topLinePunct/>
              <w:jc w:val="left"/>
              <w:rPr>
                <w:rFonts w:hint="eastAsia" w:ascii="宋体" w:hAnsi="宋体" w:cs="宋体"/>
                <w:color w:val="auto"/>
                <w:szCs w:val="21"/>
                <w:highlight w:val="none"/>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营业收入(Y)</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万元</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2000≤Y&lt;10000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100≤Y&lt;2000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餐饮业</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从业人员(X)</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人</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100≤X&lt;300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10≤X&lt;100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wordWrap w:val="0"/>
              <w:topLinePunct/>
              <w:jc w:val="left"/>
              <w:rPr>
                <w:rFonts w:hint="eastAsia" w:ascii="宋体" w:hAnsi="宋体" w:cs="宋体"/>
                <w:color w:val="auto"/>
                <w:szCs w:val="21"/>
                <w:highlight w:val="none"/>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营业收入(Y)</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万元</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2000≤Y&lt;10000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100≤Y&lt;2000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信息传输业</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从业人员(X)</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人</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100≤X&lt;2000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10≤X&lt;100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wordWrap w:val="0"/>
              <w:topLinePunct/>
              <w:jc w:val="left"/>
              <w:rPr>
                <w:rFonts w:hint="eastAsia" w:ascii="宋体" w:hAnsi="宋体" w:cs="宋体"/>
                <w:color w:val="auto"/>
                <w:szCs w:val="21"/>
                <w:highlight w:val="none"/>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营业收入(Y)</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万元</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1000≤Y&lt;100000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100≤Y&lt;1000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BE5D6" w:themeFill="accent2" w:themeFillTint="32"/>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软件和信息技术服务业</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FBE5D6" w:themeFill="accent2" w:themeFillTint="32"/>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从业人员(X)</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FBE5D6" w:themeFill="accent2" w:themeFillTint="32"/>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人</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FBE5D6" w:themeFill="accent2" w:themeFillTint="32"/>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100≤X&lt;300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FBE5D6" w:themeFill="accent2" w:themeFillTint="32"/>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10≤X&lt;100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FBE5D6" w:themeFill="accent2" w:themeFillTint="32"/>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BE5D6" w:themeFill="accent2" w:themeFillTint="32"/>
            <w:tcMar>
              <w:top w:w="30" w:type="dxa"/>
              <w:left w:w="90" w:type="dxa"/>
              <w:bottom w:w="30" w:type="dxa"/>
              <w:right w:w="90" w:type="dxa"/>
            </w:tcMar>
            <w:vAlign w:val="center"/>
          </w:tcPr>
          <w:p>
            <w:pPr>
              <w:wordWrap w:val="0"/>
              <w:topLinePunct/>
              <w:jc w:val="left"/>
              <w:rPr>
                <w:rFonts w:hint="eastAsia" w:ascii="宋体" w:hAnsi="宋体" w:cs="宋体"/>
                <w:color w:val="auto"/>
                <w:szCs w:val="21"/>
                <w:highlight w:val="none"/>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FBE5D6" w:themeFill="accent2" w:themeFillTint="32"/>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营业收入(Y)</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FBE5D6" w:themeFill="accent2" w:themeFillTint="32"/>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万元</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FBE5D6" w:themeFill="accent2" w:themeFillTint="32"/>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1000≤Y&lt;10000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FBE5D6" w:themeFill="accent2" w:themeFillTint="32"/>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50≤Y&lt;1000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FBE5D6" w:themeFill="accent2" w:themeFillTint="32"/>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房地产开发经营</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营业收入(Y)</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万元</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1000≤Y&lt;200000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100≤Y&lt;1000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wordWrap w:val="0"/>
              <w:topLinePunct/>
              <w:jc w:val="left"/>
              <w:rPr>
                <w:rFonts w:hint="eastAsia" w:ascii="宋体" w:hAnsi="宋体" w:cs="宋体"/>
                <w:color w:val="auto"/>
                <w:szCs w:val="21"/>
                <w:highlight w:val="none"/>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资产总额(Z)</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万元</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5000≤Z&lt;10000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2000≤Z&lt;5000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Z&lt;2000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物业管理</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从业人员(X)</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人</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300≤X&lt;1000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100≤X&lt;300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X&lt;100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tcPr>
          <w:p>
            <w:pPr>
              <w:wordWrap w:val="0"/>
              <w:topLinePunct/>
              <w:jc w:val="left"/>
              <w:rPr>
                <w:rFonts w:hint="eastAsia" w:ascii="宋体" w:hAnsi="宋体" w:cs="宋体"/>
                <w:color w:val="auto"/>
                <w:szCs w:val="21"/>
                <w:highlight w:val="none"/>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营业收入(Y)</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万元</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1000≤Y&lt;5000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500≤Y&lt;1000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Y&lt;500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租赁和商务服务业</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从业人员(X)</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人</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100≤X&lt;300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10≤X&lt;100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wordWrap w:val="0"/>
              <w:topLinePunct/>
              <w:jc w:val="left"/>
              <w:rPr>
                <w:rFonts w:hint="eastAsia" w:ascii="宋体" w:hAnsi="宋体" w:cs="宋体"/>
                <w:color w:val="auto"/>
                <w:szCs w:val="21"/>
                <w:highlight w:val="none"/>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资产总额(Z)</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万元</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8000≤Z&lt;120000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100≤Z&lt;8000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Z&lt;100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其他未列明行业</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从业人员(X)</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人</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100≤X&lt;300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10≤X&lt;100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X&lt;10</w:t>
            </w:r>
          </w:p>
        </w:tc>
      </w:tr>
    </w:tbl>
    <w:p>
      <w:pPr>
        <w:pStyle w:val="2"/>
        <w:spacing w:line="360" w:lineRule="auto"/>
        <w:jc w:val="center"/>
        <w:rPr>
          <w:color w:val="auto"/>
          <w:highlight w:val="none"/>
        </w:rPr>
      </w:pPr>
      <w:r>
        <w:rPr>
          <w:rFonts w:hint="eastAsia"/>
          <w:color w:val="auto"/>
          <w:highlight w:val="none"/>
        </w:rPr>
        <w:t>残疾人福利性单位声明函</w:t>
      </w:r>
    </w:p>
    <w:p>
      <w:pPr>
        <w:spacing w:line="588" w:lineRule="exact"/>
        <w:rPr>
          <w:rFonts w:hint="eastAsia" w:ascii="宋体" w:hAnsi="宋体" w:cs="宋体"/>
          <w:b/>
          <w:color w:val="auto"/>
          <w:spacing w:val="6"/>
          <w:sz w:val="24"/>
          <w:highlight w:val="none"/>
        </w:rPr>
      </w:pP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hint="eastAsia" w:ascii="宋体" w:hAnsi="宋体" w:cs="宋体"/>
          <w:color w:val="auto"/>
          <w:sz w:val="24"/>
          <w:highlight w:val="none"/>
        </w:rPr>
      </w:pPr>
    </w:p>
    <w:p>
      <w:pPr>
        <w:spacing w:line="588" w:lineRule="exact"/>
        <w:ind w:firstLine="504" w:firstLineChars="200"/>
        <w:rPr>
          <w:rFonts w:hint="eastAsia" w:ascii="宋体" w:hAnsi="宋体" w:cs="宋体"/>
          <w:color w:val="auto"/>
          <w:spacing w:val="6"/>
          <w:sz w:val="24"/>
          <w:highlight w:val="none"/>
        </w:rPr>
      </w:pPr>
    </w:p>
    <w:p>
      <w:pPr>
        <w:spacing w:line="360" w:lineRule="auto"/>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 xml:space="preserve">      单位名称（盖章）：</w:t>
      </w:r>
    </w:p>
    <w:p>
      <w:pPr>
        <w:spacing w:line="360" w:lineRule="auto"/>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 xml:space="preserve">       日  期：</w:t>
      </w:r>
    </w:p>
    <w:p>
      <w:pPr>
        <w:pStyle w:val="2"/>
        <w:spacing w:line="360" w:lineRule="auto"/>
        <w:jc w:val="left"/>
        <w:rPr>
          <w:rFonts w:hint="eastAsia" w:ascii="宋体" w:hAnsi="宋体"/>
          <w:b w:val="0"/>
          <w:bCs w:val="0"/>
          <w:color w:val="auto"/>
          <w:sz w:val="24"/>
          <w:highlight w:val="none"/>
        </w:rPr>
      </w:pPr>
    </w:p>
    <w:p>
      <w:pPr>
        <w:pStyle w:val="2"/>
        <w:spacing w:line="360" w:lineRule="auto"/>
        <w:jc w:val="left"/>
        <w:rPr>
          <w:rFonts w:hint="eastAsia" w:ascii="宋体" w:hAnsi="宋体"/>
          <w:b w:val="0"/>
          <w:bCs w:val="0"/>
          <w:color w:val="auto"/>
          <w:sz w:val="24"/>
          <w:highlight w:val="none"/>
        </w:rPr>
      </w:pPr>
    </w:p>
    <w:p>
      <w:pPr>
        <w:pStyle w:val="2"/>
        <w:spacing w:line="360" w:lineRule="auto"/>
        <w:jc w:val="left"/>
        <w:rPr>
          <w:rFonts w:hint="eastAsia" w:ascii="宋体" w:hAnsi="宋体"/>
          <w:b w:val="0"/>
          <w:bCs w:val="0"/>
          <w:color w:val="auto"/>
          <w:sz w:val="24"/>
          <w:highlight w:val="none"/>
        </w:rPr>
      </w:pPr>
    </w:p>
    <w:p>
      <w:pPr>
        <w:pStyle w:val="3"/>
        <w:ind w:firstLine="480"/>
        <w:rPr>
          <w:rFonts w:hint="eastAsia" w:ascii="宋体" w:hAnsi="宋体"/>
          <w:color w:val="auto"/>
          <w:highlight w:val="none"/>
        </w:rPr>
      </w:pPr>
    </w:p>
    <w:p>
      <w:pPr>
        <w:pStyle w:val="3"/>
        <w:ind w:firstLine="480"/>
        <w:rPr>
          <w:rFonts w:hint="eastAsia" w:ascii="宋体" w:hAnsi="宋体"/>
          <w:color w:val="auto"/>
          <w:highlight w:val="none"/>
        </w:rPr>
      </w:pPr>
    </w:p>
    <w:p>
      <w:pPr>
        <w:pStyle w:val="3"/>
        <w:ind w:firstLine="480"/>
        <w:rPr>
          <w:rFonts w:hint="eastAsia" w:ascii="宋体" w:hAnsi="宋体"/>
          <w:color w:val="auto"/>
          <w:highlight w:val="none"/>
        </w:rPr>
      </w:pPr>
    </w:p>
    <w:p>
      <w:pPr>
        <w:pStyle w:val="3"/>
        <w:ind w:firstLine="480"/>
        <w:rPr>
          <w:rFonts w:hint="eastAsia" w:ascii="宋体" w:hAnsi="宋体"/>
          <w:color w:val="auto"/>
          <w:highlight w:val="none"/>
        </w:rPr>
      </w:pPr>
    </w:p>
    <w:p>
      <w:pPr>
        <w:pStyle w:val="3"/>
        <w:ind w:firstLine="480"/>
        <w:rPr>
          <w:rFonts w:hint="eastAsia" w:ascii="宋体" w:hAnsi="宋体"/>
          <w:color w:val="auto"/>
          <w:highlight w:val="none"/>
        </w:rPr>
      </w:pPr>
    </w:p>
    <w:p>
      <w:pPr>
        <w:pStyle w:val="3"/>
        <w:ind w:firstLine="480"/>
        <w:rPr>
          <w:rFonts w:hint="eastAsia" w:ascii="宋体" w:hAnsi="宋体"/>
          <w:color w:val="auto"/>
          <w:highlight w:val="none"/>
        </w:rPr>
      </w:pPr>
    </w:p>
    <w:p>
      <w:pPr>
        <w:pStyle w:val="3"/>
        <w:ind w:firstLine="480"/>
        <w:rPr>
          <w:rFonts w:hint="eastAsia" w:ascii="宋体" w:hAnsi="宋体"/>
          <w:color w:val="auto"/>
          <w:highlight w:val="none"/>
        </w:rPr>
      </w:pPr>
    </w:p>
    <w:p>
      <w:pPr>
        <w:pStyle w:val="3"/>
        <w:ind w:firstLine="480"/>
        <w:rPr>
          <w:rFonts w:hint="eastAsia" w:ascii="宋体" w:hAnsi="宋体"/>
          <w:color w:val="auto"/>
          <w:highlight w:val="none"/>
        </w:rPr>
      </w:pPr>
    </w:p>
    <w:p>
      <w:pPr>
        <w:pStyle w:val="3"/>
        <w:ind w:firstLine="480"/>
        <w:rPr>
          <w:rFonts w:hint="eastAsia" w:ascii="宋体" w:hAnsi="宋体"/>
          <w:color w:val="auto"/>
          <w:highlight w:val="none"/>
        </w:rPr>
      </w:pPr>
    </w:p>
    <w:p>
      <w:pPr>
        <w:pStyle w:val="2"/>
        <w:spacing w:line="360" w:lineRule="auto"/>
        <w:jc w:val="left"/>
        <w:rPr>
          <w:rFonts w:hint="eastAsia" w:ascii="宋体" w:hAnsi="宋体" w:eastAsia="宋体" w:cs="宋体"/>
          <w:b w:val="0"/>
          <w:color w:val="auto"/>
          <w:sz w:val="24"/>
          <w:szCs w:val="24"/>
          <w:highlight w:val="none"/>
        </w:rPr>
      </w:pPr>
      <w:r>
        <w:rPr>
          <w:rFonts w:hint="eastAsia" w:ascii="宋体" w:hAnsi="宋体"/>
          <w:b w:val="0"/>
          <w:bCs w:val="0"/>
          <w:color w:val="auto"/>
          <w:sz w:val="24"/>
          <w:highlight w:val="none"/>
        </w:rPr>
        <w:t>7.</w:t>
      </w:r>
      <w:r>
        <w:rPr>
          <w:rFonts w:hint="eastAsia" w:ascii="宋体" w:hAnsi="宋体" w:eastAsia="宋体"/>
          <w:b w:val="0"/>
          <w:bCs w:val="0"/>
          <w:color w:val="auto"/>
          <w:sz w:val="24"/>
          <w:szCs w:val="24"/>
          <w:highlight w:val="none"/>
        </w:rPr>
        <w:t>落实政府采购政策需满足的资格要求格式：</w:t>
      </w:r>
    </w:p>
    <w:p>
      <w:pPr>
        <w:snapToGrid w:val="0"/>
        <w:spacing w:line="360" w:lineRule="auto"/>
        <w:ind w:right="480"/>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落实政府采购政策需满足的资格要求</w:t>
      </w:r>
    </w:p>
    <w:p>
      <w:pPr>
        <w:snapToGrid w:val="0"/>
        <w:spacing w:before="120" w:beforeLines="50" w:after="50" w:line="360" w:lineRule="auto"/>
        <w:rPr>
          <w:rFonts w:hint="eastAsia" w:ascii="宋体" w:hAnsi="宋体"/>
          <w:color w:val="auto"/>
          <w:sz w:val="24"/>
          <w:highlight w:val="none"/>
        </w:rPr>
      </w:pPr>
      <w:r>
        <w:rPr>
          <w:rFonts w:hint="eastAsia" w:ascii="宋体" w:hAnsi="宋体" w:cs="宋体"/>
          <w:color w:val="auto"/>
          <w:kern w:val="0"/>
          <w:sz w:val="24"/>
          <w:highlight w:val="none"/>
        </w:rPr>
        <w:t>（根据招标公告落实政府采购政策需满足的资格要求选择提供相应的材料；未要求的，无需提供）</w:t>
      </w: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rPr>
      </w:pPr>
    </w:p>
    <w:p>
      <w:pPr>
        <w:pStyle w:val="22"/>
        <w:ind w:firstLine="404"/>
        <w:rPr>
          <w:color w:val="auto"/>
          <w:highlight w:val="none"/>
        </w:rPr>
      </w:pPr>
    </w:p>
    <w:p>
      <w:pPr>
        <w:snapToGrid w:val="0"/>
        <w:spacing w:line="360" w:lineRule="auto"/>
        <w:rPr>
          <w:rFonts w:hint="eastAsia" w:ascii="宋体" w:hAnsi="宋体"/>
          <w:color w:val="auto"/>
          <w:sz w:val="24"/>
          <w:highlight w:val="none"/>
        </w:rPr>
      </w:pPr>
    </w:p>
    <w:p>
      <w:pPr>
        <w:pStyle w:val="14"/>
        <w:snapToGrid w:val="0"/>
        <w:spacing w:beforeLines="0" w:afterLines="0" w:line="440" w:lineRule="exact"/>
        <w:outlineLvl w:val="1"/>
        <w:rPr>
          <w:rFonts w:hint="eastAsia" w:hAnsi="宋体"/>
          <w:b/>
          <w:color w:val="auto"/>
          <w:highlight w:val="none"/>
        </w:rPr>
      </w:pPr>
    </w:p>
    <w:p>
      <w:pPr>
        <w:pStyle w:val="14"/>
        <w:snapToGrid w:val="0"/>
        <w:spacing w:beforeLines="0" w:afterLines="0" w:line="440" w:lineRule="exact"/>
        <w:outlineLvl w:val="1"/>
        <w:rPr>
          <w:rFonts w:hint="eastAsia" w:hAnsi="宋体"/>
          <w:b/>
          <w:color w:val="auto"/>
          <w:highlight w:val="none"/>
        </w:rPr>
      </w:pPr>
      <w:r>
        <w:rPr>
          <w:rFonts w:hint="eastAsia" w:hAnsi="宋体"/>
          <w:b/>
          <w:color w:val="auto"/>
          <w:highlight w:val="none"/>
        </w:rPr>
        <w:t>二、商务技术文件格式</w:t>
      </w:r>
    </w:p>
    <w:p>
      <w:pPr>
        <w:snapToGrid w:val="0"/>
        <w:spacing w:line="440" w:lineRule="exact"/>
        <w:rPr>
          <w:rFonts w:hint="eastAsia" w:ascii="宋体" w:hAnsi="宋体"/>
          <w:color w:val="auto"/>
          <w:sz w:val="24"/>
          <w:highlight w:val="none"/>
        </w:rPr>
      </w:pPr>
      <w:r>
        <w:rPr>
          <w:rFonts w:hint="eastAsia" w:ascii="宋体" w:hAnsi="宋体"/>
          <w:bCs/>
          <w:color w:val="auto"/>
          <w:sz w:val="24"/>
          <w:highlight w:val="none"/>
        </w:rPr>
        <w:t>1</w:t>
      </w:r>
      <w:r>
        <w:rPr>
          <w:rFonts w:ascii="宋体" w:hAnsi="宋体"/>
          <w:color w:val="auto"/>
          <w:sz w:val="24"/>
          <w:highlight w:val="none"/>
        </w:rPr>
        <w:t>.</w:t>
      </w:r>
      <w:r>
        <w:rPr>
          <w:rFonts w:hint="eastAsia" w:ascii="宋体" w:hAnsi="宋体"/>
          <w:color w:val="auto"/>
          <w:sz w:val="24"/>
          <w:highlight w:val="none"/>
        </w:rPr>
        <w:t>商务技术文件封面格式</w:t>
      </w:r>
    </w:p>
    <w:p>
      <w:pPr>
        <w:snapToGrid w:val="0"/>
        <w:spacing w:line="440" w:lineRule="exact"/>
        <w:rPr>
          <w:rFonts w:hint="eastAsia" w:ascii="宋体" w:hAnsi="宋体"/>
          <w:b/>
          <w:bCs/>
          <w:color w:val="auto"/>
          <w:sz w:val="24"/>
          <w:highlight w:val="none"/>
        </w:rPr>
      </w:pPr>
    </w:p>
    <w:p>
      <w:pPr>
        <w:snapToGrid w:val="0"/>
        <w:spacing w:line="440" w:lineRule="exact"/>
        <w:jc w:val="center"/>
        <w:rPr>
          <w:rFonts w:hint="eastAsia" w:ascii="宋体" w:hAnsi="宋体"/>
          <w:b/>
          <w:bCs/>
          <w:color w:val="auto"/>
          <w:sz w:val="24"/>
          <w:highlight w:val="none"/>
        </w:rPr>
      </w:pPr>
      <w:r>
        <w:rPr>
          <w:rFonts w:hint="eastAsia" w:ascii="宋体" w:hAnsi="宋体"/>
          <w:b/>
          <w:bCs/>
          <w:color w:val="auto"/>
          <w:sz w:val="24"/>
          <w:highlight w:val="none"/>
        </w:rPr>
        <w:t>商务技术文件</w:t>
      </w:r>
    </w:p>
    <w:p>
      <w:pPr>
        <w:snapToGrid w:val="0"/>
        <w:spacing w:line="440" w:lineRule="exact"/>
        <w:ind w:firstLine="900" w:firstLineChars="375"/>
        <w:rPr>
          <w:rFonts w:hint="eastAsia" w:ascii="宋体" w:hAnsi="宋体"/>
          <w:color w:val="auto"/>
          <w:sz w:val="24"/>
          <w:highlight w:val="none"/>
        </w:rPr>
      </w:pPr>
      <w:r>
        <w:rPr>
          <w:rFonts w:hint="eastAsia" w:ascii="宋体" w:hAnsi="宋体"/>
          <w:bCs/>
          <w:color w:val="auto"/>
          <w:sz w:val="24"/>
          <w:highlight w:val="none"/>
        </w:rPr>
        <w:t>项目名称：</w:t>
      </w:r>
      <w:r>
        <w:rPr>
          <w:rFonts w:hint="eastAsia" w:ascii="宋体" w:hAnsi="宋体"/>
          <w:color w:val="auto"/>
          <w:sz w:val="24"/>
          <w:highlight w:val="none"/>
        </w:rPr>
        <w:t>采购项目</w:t>
      </w:r>
    </w:p>
    <w:p>
      <w:pPr>
        <w:pStyle w:val="5"/>
        <w:snapToGrid w:val="0"/>
        <w:spacing w:line="440" w:lineRule="exact"/>
        <w:ind w:firstLine="900" w:firstLineChars="375"/>
        <w:rPr>
          <w:rFonts w:hint="eastAsia" w:ascii="宋体" w:hAnsi="宋体"/>
          <w:bCs/>
          <w:color w:val="auto"/>
          <w:sz w:val="24"/>
          <w:highlight w:val="none"/>
        </w:rPr>
      </w:pPr>
      <w:r>
        <w:rPr>
          <w:rFonts w:hint="eastAsia" w:ascii="宋体" w:hAnsi="宋体"/>
          <w:bCs/>
          <w:color w:val="auto"/>
          <w:sz w:val="24"/>
          <w:highlight w:val="none"/>
        </w:rPr>
        <w:t>项目编号：</w:t>
      </w:r>
    </w:p>
    <w:p>
      <w:pPr>
        <w:pStyle w:val="5"/>
        <w:snapToGrid w:val="0"/>
        <w:spacing w:line="440" w:lineRule="exact"/>
        <w:ind w:firstLine="900" w:firstLineChars="375"/>
        <w:rPr>
          <w:rFonts w:hint="eastAsia" w:ascii="宋体" w:hAnsi="宋体"/>
          <w:bCs/>
          <w:color w:val="auto"/>
          <w:sz w:val="24"/>
          <w:highlight w:val="none"/>
        </w:rPr>
      </w:pPr>
      <w:r>
        <w:rPr>
          <w:rFonts w:hint="eastAsia" w:ascii="宋体" w:hAnsi="宋体"/>
          <w:bCs/>
          <w:color w:val="auto"/>
          <w:sz w:val="24"/>
          <w:highlight w:val="none"/>
        </w:rPr>
        <w:t>投标人名称（盖章）：</w:t>
      </w:r>
    </w:p>
    <w:p>
      <w:pPr>
        <w:pStyle w:val="5"/>
        <w:snapToGrid w:val="0"/>
        <w:spacing w:line="440" w:lineRule="exact"/>
        <w:ind w:firstLine="900" w:firstLineChars="375"/>
        <w:rPr>
          <w:rFonts w:hint="eastAsia" w:ascii="宋体" w:hAnsi="宋体"/>
          <w:bCs/>
          <w:color w:val="auto"/>
          <w:sz w:val="24"/>
          <w:highlight w:val="none"/>
        </w:rPr>
      </w:pPr>
      <w:r>
        <w:rPr>
          <w:rFonts w:hint="eastAsia" w:ascii="宋体" w:hAnsi="宋体"/>
          <w:bCs/>
          <w:color w:val="auto"/>
          <w:sz w:val="24"/>
          <w:highlight w:val="none"/>
        </w:rPr>
        <w:t>投标人地址：</w:t>
      </w:r>
    </w:p>
    <w:p>
      <w:pPr>
        <w:snapToGrid w:val="0"/>
        <w:spacing w:line="440" w:lineRule="exact"/>
        <w:ind w:firstLine="3280" w:firstLineChars="1367"/>
        <w:rPr>
          <w:rFonts w:hint="eastAsia" w:ascii="宋体" w:hAnsi="宋体"/>
          <w:color w:val="auto"/>
          <w:sz w:val="24"/>
          <w:highlight w:val="none"/>
        </w:rPr>
      </w:pPr>
      <w:r>
        <w:rPr>
          <w:rFonts w:hint="eastAsia" w:ascii="宋体" w:hAnsi="宋体"/>
          <w:color w:val="auto"/>
          <w:sz w:val="24"/>
          <w:highlight w:val="none"/>
        </w:rPr>
        <w:t>年月日</w:t>
      </w:r>
    </w:p>
    <w:p>
      <w:pPr>
        <w:snapToGrid w:val="0"/>
        <w:spacing w:line="360" w:lineRule="auto"/>
        <w:ind w:firstLine="3280" w:firstLineChars="1367"/>
        <w:rPr>
          <w:rFonts w:hint="eastAsia" w:ascii="宋体" w:hAnsi="宋体"/>
          <w:color w:val="auto"/>
          <w:sz w:val="24"/>
          <w:highlight w:val="none"/>
        </w:rPr>
      </w:pPr>
    </w:p>
    <w:p>
      <w:pPr>
        <w:snapToGrid w:val="0"/>
        <w:spacing w:line="360" w:lineRule="auto"/>
        <w:ind w:firstLine="3280" w:firstLineChars="1367"/>
        <w:rPr>
          <w:rFonts w:hint="eastAsia" w:ascii="宋体" w:hAnsi="宋体"/>
          <w:color w:val="auto"/>
          <w:sz w:val="24"/>
          <w:highlight w:val="none"/>
        </w:rPr>
      </w:pPr>
    </w:p>
    <w:p>
      <w:pPr>
        <w:snapToGrid w:val="0"/>
        <w:spacing w:line="360" w:lineRule="auto"/>
        <w:ind w:firstLine="3280" w:firstLineChars="1367"/>
        <w:rPr>
          <w:rFonts w:hint="eastAsia" w:ascii="宋体" w:hAnsi="宋体"/>
          <w:color w:val="auto"/>
          <w:sz w:val="24"/>
          <w:highlight w:val="none"/>
        </w:rPr>
      </w:pPr>
    </w:p>
    <w:p>
      <w:pPr>
        <w:snapToGrid w:val="0"/>
        <w:spacing w:line="360" w:lineRule="auto"/>
        <w:ind w:firstLine="3280" w:firstLineChars="1367"/>
        <w:rPr>
          <w:rFonts w:hint="eastAsia" w:ascii="宋体" w:hAnsi="宋体"/>
          <w:color w:val="auto"/>
          <w:sz w:val="24"/>
          <w:highlight w:val="none"/>
        </w:rPr>
      </w:pPr>
    </w:p>
    <w:p>
      <w:pPr>
        <w:snapToGrid w:val="0"/>
        <w:spacing w:line="440" w:lineRule="exact"/>
        <w:rPr>
          <w:rFonts w:hint="eastAsia"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w:t>
      </w:r>
      <w:r>
        <w:rPr>
          <w:rFonts w:hint="eastAsia" w:ascii="宋体" w:hAnsi="宋体"/>
          <w:bCs/>
          <w:color w:val="auto"/>
          <w:sz w:val="24"/>
          <w:highlight w:val="none"/>
        </w:rPr>
        <w:t>商务技术文件目录（请按照“第三章投标人须知，</w:t>
      </w:r>
      <w:r>
        <w:rPr>
          <w:rFonts w:ascii="宋体" w:hAnsi="宋体"/>
          <w:bCs/>
          <w:color w:val="auto"/>
          <w:sz w:val="24"/>
          <w:highlight w:val="none"/>
        </w:rPr>
        <w:t>三、投标文件的编制</w:t>
      </w:r>
      <w:r>
        <w:rPr>
          <w:rFonts w:hint="eastAsia" w:ascii="宋体" w:hAnsi="宋体"/>
          <w:bCs/>
          <w:color w:val="auto"/>
          <w:sz w:val="24"/>
          <w:highlight w:val="none"/>
        </w:rPr>
        <w:t>”的顺序，结合评标办法自行编制目录）</w:t>
      </w:r>
    </w:p>
    <w:p>
      <w:pPr>
        <w:snapToGrid w:val="0"/>
        <w:spacing w:line="440" w:lineRule="exact"/>
        <w:rPr>
          <w:rFonts w:hint="eastAsia" w:ascii="宋体" w:hAnsi="宋体"/>
          <w:bCs/>
          <w:color w:val="auto"/>
          <w:sz w:val="24"/>
          <w:highlight w:val="none"/>
        </w:rPr>
      </w:pPr>
      <w:r>
        <w:rPr>
          <w:rFonts w:hint="eastAsia" w:ascii="宋体" w:hAnsi="宋体"/>
          <w:bCs/>
          <w:color w:val="auto"/>
          <w:sz w:val="24"/>
          <w:highlight w:val="none"/>
        </w:rPr>
        <w:t>例如：</w:t>
      </w:r>
    </w:p>
    <w:p>
      <w:pPr>
        <w:snapToGrid w:val="0"/>
        <w:spacing w:line="440" w:lineRule="exact"/>
        <w:rPr>
          <w:rFonts w:hint="eastAsia" w:ascii="宋体" w:hAnsi="宋体"/>
          <w:bCs/>
          <w:color w:val="auto"/>
          <w:sz w:val="24"/>
          <w:highlight w:val="none"/>
        </w:rPr>
      </w:pPr>
      <w:r>
        <w:rPr>
          <w:rFonts w:hint="eastAsia" w:ascii="宋体" w:hAnsi="宋体"/>
          <w:bCs/>
          <w:color w:val="auto"/>
          <w:sz w:val="24"/>
          <w:highlight w:val="none"/>
        </w:rPr>
        <w:t>资信商务文件：</w:t>
      </w:r>
    </w:p>
    <w:p>
      <w:pPr>
        <w:snapToGrid w:val="0"/>
        <w:spacing w:line="440" w:lineRule="exact"/>
        <w:rPr>
          <w:rFonts w:hint="eastAsia" w:ascii="宋体" w:hAnsi="宋体"/>
          <w:color w:val="auto"/>
          <w:sz w:val="24"/>
          <w:szCs w:val="20"/>
          <w:highlight w:val="none"/>
        </w:rPr>
      </w:pPr>
      <w:r>
        <w:rPr>
          <w:rFonts w:hint="eastAsia" w:ascii="宋体" w:hAnsi="宋体"/>
          <w:color w:val="auto"/>
          <w:sz w:val="24"/>
          <w:highlight w:val="none"/>
        </w:rPr>
        <w:t>（1</w:t>
      </w:r>
      <w:r>
        <w:rPr>
          <w:rFonts w:ascii="宋体" w:hAnsi="宋体"/>
          <w:color w:val="auto"/>
          <w:sz w:val="24"/>
          <w:highlight w:val="none"/>
        </w:rPr>
        <w:t>）</w:t>
      </w:r>
      <w:r>
        <w:rPr>
          <w:rFonts w:hint="eastAsia" w:ascii="宋体" w:hAnsi="宋体"/>
          <w:color w:val="auto"/>
          <w:sz w:val="24"/>
          <w:highlight w:val="none"/>
        </w:rPr>
        <w:t>投标人基本情况介绍</w:t>
      </w:r>
      <w:r>
        <w:rPr>
          <w:rFonts w:ascii="宋体" w:hAnsi="宋体"/>
          <w:color w:val="auto"/>
          <w:sz w:val="24"/>
          <w:highlight w:val="none"/>
        </w:rPr>
        <w:t xml:space="preserve"> (格式见附</w:t>
      </w:r>
      <w:r>
        <w:rPr>
          <w:rFonts w:hint="eastAsia" w:ascii="宋体" w:hAnsi="宋体"/>
          <w:color w:val="auto"/>
          <w:sz w:val="24"/>
          <w:highlight w:val="none"/>
        </w:rPr>
        <w:t>件）</w:t>
      </w:r>
      <w:r>
        <w:rPr>
          <w:rFonts w:hint="eastAsia" w:ascii="宋体" w:hAnsi="宋体" w:cs="宋体"/>
          <w:color w:val="auto"/>
          <w:kern w:val="0"/>
          <w:sz w:val="24"/>
          <w:highlight w:val="none"/>
        </w:rPr>
        <w:t>…………………………………（页码）</w:t>
      </w:r>
    </w:p>
    <w:p>
      <w:pPr>
        <w:snapToGrid w:val="0"/>
        <w:spacing w:line="440" w:lineRule="exact"/>
        <w:jc w:val="left"/>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诚信承诺书（格式见附件）</w:t>
      </w:r>
      <w:r>
        <w:rPr>
          <w:rFonts w:hint="eastAsia" w:ascii="宋体" w:hAnsi="宋体" w:cs="宋体"/>
          <w:color w:val="auto"/>
          <w:kern w:val="0"/>
          <w:sz w:val="24"/>
          <w:highlight w:val="none"/>
        </w:rPr>
        <w:t>……………………………………………（页码）</w:t>
      </w:r>
    </w:p>
    <w:p>
      <w:pPr>
        <w:snapToGrid w:val="0"/>
        <w:spacing w:before="120" w:beforeLines="50" w:after="50" w:line="360" w:lineRule="auto"/>
        <w:jc w:val="left"/>
        <w:rPr>
          <w:rFonts w:hint="eastAsia" w:ascii="宋体" w:hAnsi="宋体"/>
          <w:color w:val="auto"/>
          <w:sz w:val="24"/>
          <w:highlight w:val="none"/>
        </w:rPr>
      </w:pPr>
      <w:r>
        <w:rPr>
          <w:rFonts w:hint="eastAsia" w:ascii="宋体" w:hAnsi="宋体"/>
          <w:color w:val="auto"/>
          <w:sz w:val="24"/>
          <w:highlight w:val="none"/>
        </w:rPr>
        <w:t>...</w:t>
      </w:r>
    </w:p>
    <w:p>
      <w:pPr>
        <w:snapToGrid w:val="0"/>
        <w:spacing w:before="120" w:beforeLines="50" w:after="50"/>
        <w:rPr>
          <w:rFonts w:hint="eastAsia" w:ascii="宋体" w:hAnsi="宋体"/>
          <w:color w:val="auto"/>
          <w:sz w:val="24"/>
          <w:szCs w:val="20"/>
          <w:highlight w:val="none"/>
        </w:rPr>
      </w:pPr>
    </w:p>
    <w:p>
      <w:pPr>
        <w:snapToGrid w:val="0"/>
        <w:spacing w:before="120" w:beforeLines="50" w:after="50"/>
        <w:rPr>
          <w:rFonts w:hint="eastAsia" w:ascii="宋体" w:hAnsi="宋体"/>
          <w:color w:val="auto"/>
          <w:sz w:val="24"/>
          <w:szCs w:val="20"/>
          <w:highlight w:val="none"/>
        </w:rPr>
      </w:pPr>
    </w:p>
    <w:p>
      <w:pPr>
        <w:snapToGrid w:val="0"/>
        <w:spacing w:before="120" w:beforeLines="50" w:after="50"/>
        <w:rPr>
          <w:rFonts w:hint="eastAsia" w:ascii="宋体" w:hAnsi="宋体"/>
          <w:color w:val="auto"/>
          <w:sz w:val="24"/>
          <w:szCs w:val="20"/>
          <w:highlight w:val="none"/>
        </w:rPr>
      </w:pPr>
    </w:p>
    <w:p>
      <w:pPr>
        <w:snapToGrid w:val="0"/>
        <w:spacing w:before="120" w:beforeLines="50" w:after="50"/>
        <w:rPr>
          <w:rFonts w:hint="eastAsia" w:ascii="宋体" w:hAnsi="宋体"/>
          <w:color w:val="auto"/>
          <w:sz w:val="24"/>
          <w:szCs w:val="20"/>
          <w:highlight w:val="none"/>
        </w:rPr>
      </w:pPr>
    </w:p>
    <w:p>
      <w:pPr>
        <w:snapToGrid w:val="0"/>
        <w:spacing w:before="120" w:beforeLines="50" w:after="50"/>
        <w:rPr>
          <w:rFonts w:hint="eastAsia" w:ascii="宋体" w:hAnsi="宋体"/>
          <w:color w:val="auto"/>
          <w:sz w:val="24"/>
          <w:szCs w:val="20"/>
          <w:highlight w:val="none"/>
        </w:rPr>
      </w:pPr>
    </w:p>
    <w:p>
      <w:pPr>
        <w:snapToGrid w:val="0"/>
        <w:spacing w:before="120" w:beforeLines="50" w:after="50"/>
        <w:rPr>
          <w:rFonts w:hint="eastAsia" w:ascii="宋体" w:hAnsi="宋体"/>
          <w:color w:val="auto"/>
          <w:sz w:val="24"/>
          <w:szCs w:val="20"/>
          <w:highlight w:val="none"/>
        </w:rPr>
      </w:pPr>
    </w:p>
    <w:p>
      <w:pPr>
        <w:snapToGrid w:val="0"/>
        <w:spacing w:before="120" w:beforeLines="50" w:after="50"/>
        <w:rPr>
          <w:rFonts w:hint="eastAsia" w:ascii="宋体" w:hAnsi="宋体"/>
          <w:color w:val="auto"/>
          <w:sz w:val="24"/>
          <w:szCs w:val="20"/>
          <w:highlight w:val="none"/>
        </w:rPr>
      </w:pPr>
    </w:p>
    <w:p>
      <w:pPr>
        <w:snapToGrid w:val="0"/>
        <w:spacing w:before="120" w:beforeLines="50" w:after="50" w:line="360" w:lineRule="auto"/>
        <w:rPr>
          <w:rFonts w:hint="eastAsia" w:ascii="宋体" w:hAnsi="宋体"/>
          <w:color w:val="auto"/>
          <w:sz w:val="24"/>
          <w:highlight w:val="none"/>
        </w:rPr>
      </w:pPr>
    </w:p>
    <w:p>
      <w:pPr>
        <w:snapToGrid w:val="0"/>
        <w:spacing w:before="120" w:beforeLines="50" w:after="50" w:line="360" w:lineRule="auto"/>
        <w:rPr>
          <w:rFonts w:hint="eastAsia" w:ascii="宋体" w:hAnsi="宋体"/>
          <w:color w:val="auto"/>
          <w:sz w:val="24"/>
          <w:highlight w:val="none"/>
        </w:rPr>
      </w:pPr>
    </w:p>
    <w:p>
      <w:pPr>
        <w:snapToGrid w:val="0"/>
        <w:spacing w:before="120" w:beforeLines="50" w:after="50" w:line="360" w:lineRule="auto"/>
        <w:rPr>
          <w:rFonts w:hint="eastAsia" w:ascii="宋体" w:hAnsi="宋体"/>
          <w:color w:val="auto"/>
          <w:sz w:val="24"/>
          <w:highlight w:val="none"/>
        </w:rPr>
      </w:pPr>
    </w:p>
    <w:p>
      <w:pPr>
        <w:snapToGrid w:val="0"/>
        <w:spacing w:before="120" w:beforeLines="50" w:after="50" w:line="360" w:lineRule="auto"/>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bCs/>
          <w:color w:val="auto"/>
          <w:sz w:val="24"/>
          <w:highlight w:val="none"/>
        </w:rPr>
        <w:t>投标人基本情况介绍</w:t>
      </w:r>
      <w:r>
        <w:rPr>
          <w:rFonts w:ascii="宋体" w:hAnsi="宋体"/>
          <w:color w:val="auto"/>
          <w:sz w:val="24"/>
          <w:highlight w:val="none"/>
        </w:rPr>
        <w:t>格式：</w:t>
      </w:r>
    </w:p>
    <w:p>
      <w:pPr>
        <w:pStyle w:val="14"/>
        <w:spacing w:before="120" w:after="120" w:line="360" w:lineRule="auto"/>
        <w:jc w:val="center"/>
        <w:rPr>
          <w:rFonts w:hint="eastAsia" w:hAnsi="宋体"/>
          <w:b/>
          <w:color w:val="auto"/>
          <w:highlight w:val="none"/>
        </w:rPr>
      </w:pPr>
      <w:r>
        <w:rPr>
          <w:rFonts w:hint="eastAsia" w:hAnsi="宋体"/>
          <w:b/>
          <w:color w:val="auto"/>
          <w:highlight w:val="none"/>
        </w:rPr>
        <w:t>投标人经营情况介绍</w:t>
      </w:r>
    </w:p>
    <w:tbl>
      <w:tblPr>
        <w:tblStyle w:val="23"/>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1371"/>
        <w:gridCol w:w="1260"/>
        <w:gridCol w:w="1260"/>
        <w:gridCol w:w="162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477"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名  称</w:t>
            </w:r>
          </w:p>
        </w:tc>
        <w:tc>
          <w:tcPr>
            <w:tcW w:w="7983" w:type="dxa"/>
            <w:gridSpan w:val="6"/>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77"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地  址</w:t>
            </w:r>
          </w:p>
        </w:tc>
        <w:tc>
          <w:tcPr>
            <w:tcW w:w="7983" w:type="dxa"/>
            <w:gridSpan w:val="6"/>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restart"/>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概  况</w:t>
            </w:r>
          </w:p>
        </w:tc>
        <w:tc>
          <w:tcPr>
            <w:tcW w:w="1371"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成立和注册时间</w:t>
            </w:r>
          </w:p>
        </w:tc>
        <w:tc>
          <w:tcPr>
            <w:tcW w:w="2520" w:type="dxa"/>
            <w:gridSpan w:val="2"/>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620"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注册资金</w:t>
            </w:r>
          </w:p>
        </w:tc>
        <w:tc>
          <w:tcPr>
            <w:tcW w:w="2472" w:type="dxa"/>
            <w:gridSpan w:val="2"/>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hint="eastAsia" w:ascii="宋体" w:hAnsi="宋体" w:cs="宋体"/>
                <w:color w:val="auto"/>
                <w:kern w:val="0"/>
                <w:sz w:val="24"/>
                <w:highlight w:val="none"/>
              </w:rPr>
            </w:pPr>
          </w:p>
        </w:tc>
        <w:tc>
          <w:tcPr>
            <w:tcW w:w="1371"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法人代表</w:t>
            </w:r>
          </w:p>
        </w:tc>
        <w:tc>
          <w:tcPr>
            <w:tcW w:w="2520" w:type="dxa"/>
            <w:gridSpan w:val="2"/>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620"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电   话</w:t>
            </w:r>
          </w:p>
        </w:tc>
        <w:tc>
          <w:tcPr>
            <w:tcW w:w="2472" w:type="dxa"/>
            <w:gridSpan w:val="2"/>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hint="eastAsia" w:ascii="宋体" w:hAnsi="宋体" w:cs="宋体"/>
                <w:color w:val="auto"/>
                <w:kern w:val="0"/>
                <w:sz w:val="24"/>
                <w:highlight w:val="none"/>
              </w:rPr>
            </w:pPr>
          </w:p>
        </w:tc>
        <w:tc>
          <w:tcPr>
            <w:tcW w:w="1371"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技术负责人</w:t>
            </w:r>
          </w:p>
        </w:tc>
        <w:tc>
          <w:tcPr>
            <w:tcW w:w="2520" w:type="dxa"/>
            <w:gridSpan w:val="2"/>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620"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电   话</w:t>
            </w:r>
          </w:p>
        </w:tc>
        <w:tc>
          <w:tcPr>
            <w:tcW w:w="2472" w:type="dxa"/>
            <w:gridSpan w:val="2"/>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hint="eastAsia" w:ascii="宋体" w:hAnsi="宋体" w:cs="宋体"/>
                <w:color w:val="auto"/>
                <w:kern w:val="0"/>
                <w:sz w:val="24"/>
                <w:highlight w:val="none"/>
              </w:rPr>
            </w:pPr>
          </w:p>
        </w:tc>
        <w:tc>
          <w:tcPr>
            <w:tcW w:w="1371"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职工总数</w:t>
            </w:r>
          </w:p>
        </w:tc>
        <w:tc>
          <w:tcPr>
            <w:tcW w:w="2520" w:type="dxa"/>
            <w:gridSpan w:val="2"/>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620"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技术人员数</w:t>
            </w:r>
          </w:p>
        </w:tc>
        <w:tc>
          <w:tcPr>
            <w:tcW w:w="2472" w:type="dxa"/>
            <w:gridSpan w:val="2"/>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hint="eastAsia" w:ascii="宋体" w:hAnsi="宋体" w:cs="宋体"/>
                <w:color w:val="auto"/>
                <w:kern w:val="0"/>
                <w:sz w:val="24"/>
                <w:highlight w:val="none"/>
              </w:rPr>
            </w:pPr>
          </w:p>
        </w:tc>
        <w:tc>
          <w:tcPr>
            <w:tcW w:w="1371" w:type="dxa"/>
            <w:vMerge w:val="restart"/>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资产情况</w:t>
            </w:r>
          </w:p>
        </w:tc>
        <w:tc>
          <w:tcPr>
            <w:tcW w:w="2520" w:type="dxa"/>
            <w:gridSpan w:val="2"/>
            <w:noWrap/>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净资产：            </w:t>
            </w:r>
          </w:p>
        </w:tc>
        <w:tc>
          <w:tcPr>
            <w:tcW w:w="4092" w:type="dxa"/>
            <w:gridSpan w:val="3"/>
            <w:noWrap/>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固定资产原值：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hint="eastAsia" w:ascii="宋体" w:hAnsi="宋体" w:cs="宋体"/>
                <w:color w:val="auto"/>
                <w:kern w:val="0"/>
                <w:sz w:val="24"/>
                <w:highlight w:val="none"/>
              </w:rPr>
            </w:pPr>
          </w:p>
        </w:tc>
        <w:tc>
          <w:tcPr>
            <w:tcW w:w="1371" w:type="dxa"/>
            <w:vMerge w:val="continue"/>
            <w:noWrap/>
            <w:vAlign w:val="center"/>
          </w:tcPr>
          <w:p>
            <w:pPr>
              <w:widowControl/>
              <w:spacing w:line="360" w:lineRule="auto"/>
              <w:jc w:val="left"/>
              <w:rPr>
                <w:rFonts w:hint="eastAsia" w:ascii="宋体" w:hAnsi="宋体" w:cs="宋体"/>
                <w:color w:val="auto"/>
                <w:kern w:val="0"/>
                <w:sz w:val="24"/>
                <w:highlight w:val="none"/>
              </w:rPr>
            </w:pPr>
          </w:p>
        </w:tc>
        <w:tc>
          <w:tcPr>
            <w:tcW w:w="2520" w:type="dxa"/>
            <w:gridSpan w:val="2"/>
            <w:noWrap/>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负  债：            </w:t>
            </w:r>
          </w:p>
        </w:tc>
        <w:tc>
          <w:tcPr>
            <w:tcW w:w="4092" w:type="dxa"/>
            <w:gridSpan w:val="3"/>
            <w:noWrap/>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固定资产净值：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hint="eastAsia" w:ascii="宋体" w:hAnsi="宋体" w:cs="宋体"/>
                <w:color w:val="auto"/>
                <w:kern w:val="0"/>
                <w:sz w:val="24"/>
                <w:highlight w:val="none"/>
              </w:rPr>
            </w:pPr>
          </w:p>
        </w:tc>
        <w:tc>
          <w:tcPr>
            <w:tcW w:w="1371"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2024年 度</w:t>
            </w:r>
          </w:p>
        </w:tc>
        <w:tc>
          <w:tcPr>
            <w:tcW w:w="1260"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主营收入(万元)</w:t>
            </w:r>
          </w:p>
        </w:tc>
        <w:tc>
          <w:tcPr>
            <w:tcW w:w="1260"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收入总额(万元)</w:t>
            </w:r>
          </w:p>
        </w:tc>
        <w:tc>
          <w:tcPr>
            <w:tcW w:w="1620"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利润收入(万元)</w:t>
            </w:r>
          </w:p>
        </w:tc>
        <w:tc>
          <w:tcPr>
            <w:tcW w:w="1260"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净利润收入(万元)</w:t>
            </w:r>
          </w:p>
        </w:tc>
        <w:tc>
          <w:tcPr>
            <w:tcW w:w="1212"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hint="eastAsia" w:ascii="宋体" w:hAnsi="宋体" w:cs="宋体"/>
                <w:color w:val="auto"/>
                <w:kern w:val="0"/>
                <w:sz w:val="24"/>
                <w:highlight w:val="none"/>
              </w:rPr>
            </w:pPr>
          </w:p>
        </w:tc>
        <w:tc>
          <w:tcPr>
            <w:tcW w:w="1371" w:type="dxa"/>
            <w:noWrap/>
            <w:vAlign w:val="center"/>
          </w:tcPr>
          <w:p>
            <w:pPr>
              <w:widowControl/>
              <w:spacing w:line="360" w:lineRule="auto"/>
              <w:jc w:val="center"/>
              <w:rPr>
                <w:rFonts w:hint="eastAsia" w:ascii="宋体" w:hAnsi="宋体" w:cs="宋体"/>
                <w:color w:val="auto"/>
                <w:kern w:val="0"/>
                <w:sz w:val="24"/>
                <w:highlight w:val="none"/>
              </w:rPr>
            </w:pPr>
          </w:p>
        </w:tc>
        <w:tc>
          <w:tcPr>
            <w:tcW w:w="1260" w:type="dxa"/>
            <w:noWrap/>
            <w:vAlign w:val="center"/>
          </w:tcPr>
          <w:p>
            <w:pPr>
              <w:widowControl/>
              <w:spacing w:line="360" w:lineRule="auto"/>
              <w:jc w:val="center"/>
              <w:rPr>
                <w:rFonts w:hint="eastAsia" w:ascii="宋体" w:hAnsi="宋体" w:cs="宋体"/>
                <w:color w:val="auto"/>
                <w:kern w:val="0"/>
                <w:sz w:val="24"/>
                <w:highlight w:val="none"/>
              </w:rPr>
            </w:pPr>
          </w:p>
        </w:tc>
        <w:tc>
          <w:tcPr>
            <w:tcW w:w="1260" w:type="dxa"/>
            <w:noWrap/>
            <w:vAlign w:val="center"/>
          </w:tcPr>
          <w:p>
            <w:pPr>
              <w:widowControl/>
              <w:spacing w:line="360" w:lineRule="auto"/>
              <w:jc w:val="center"/>
              <w:rPr>
                <w:rFonts w:hint="eastAsia" w:ascii="宋体" w:hAnsi="宋体" w:cs="宋体"/>
                <w:color w:val="auto"/>
                <w:kern w:val="0"/>
                <w:sz w:val="24"/>
                <w:highlight w:val="none"/>
              </w:rPr>
            </w:pPr>
          </w:p>
        </w:tc>
        <w:tc>
          <w:tcPr>
            <w:tcW w:w="1620" w:type="dxa"/>
            <w:noWrap/>
            <w:vAlign w:val="center"/>
          </w:tcPr>
          <w:p>
            <w:pPr>
              <w:widowControl/>
              <w:spacing w:line="360" w:lineRule="auto"/>
              <w:jc w:val="center"/>
              <w:rPr>
                <w:rFonts w:hint="eastAsia" w:ascii="宋体" w:hAnsi="宋体" w:cs="宋体"/>
                <w:color w:val="auto"/>
                <w:kern w:val="0"/>
                <w:sz w:val="24"/>
                <w:highlight w:val="none"/>
              </w:rPr>
            </w:pPr>
          </w:p>
        </w:tc>
        <w:tc>
          <w:tcPr>
            <w:tcW w:w="1260" w:type="dxa"/>
            <w:noWrap/>
            <w:vAlign w:val="center"/>
          </w:tcPr>
          <w:p>
            <w:pPr>
              <w:widowControl/>
              <w:spacing w:line="360" w:lineRule="auto"/>
              <w:jc w:val="center"/>
              <w:rPr>
                <w:rFonts w:hint="eastAsia" w:ascii="宋体" w:hAnsi="宋体" w:cs="宋体"/>
                <w:color w:val="auto"/>
                <w:kern w:val="0"/>
                <w:sz w:val="24"/>
                <w:highlight w:val="none"/>
              </w:rPr>
            </w:pPr>
          </w:p>
        </w:tc>
        <w:tc>
          <w:tcPr>
            <w:tcW w:w="1212" w:type="dxa"/>
            <w:noWrap/>
            <w:vAlign w:val="center"/>
          </w:tcPr>
          <w:p>
            <w:pPr>
              <w:widowControl/>
              <w:spacing w:line="360" w:lineRule="auto"/>
              <w:jc w:val="center"/>
              <w:rPr>
                <w:rFonts w:hint="eastAsia"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477" w:type="dxa"/>
            <w:vMerge w:val="restart"/>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售后服务网点</w:t>
            </w:r>
          </w:p>
        </w:tc>
        <w:tc>
          <w:tcPr>
            <w:tcW w:w="1371"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服务机构</w:t>
            </w:r>
          </w:p>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名称</w:t>
            </w:r>
          </w:p>
        </w:tc>
        <w:tc>
          <w:tcPr>
            <w:tcW w:w="4140" w:type="dxa"/>
            <w:gridSpan w:val="3"/>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260"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负 责 人</w:t>
            </w:r>
          </w:p>
        </w:tc>
        <w:tc>
          <w:tcPr>
            <w:tcW w:w="1212"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hint="eastAsia" w:ascii="宋体" w:hAnsi="宋体" w:cs="宋体"/>
                <w:color w:val="auto"/>
                <w:kern w:val="0"/>
                <w:sz w:val="24"/>
                <w:highlight w:val="none"/>
              </w:rPr>
            </w:pPr>
          </w:p>
        </w:tc>
        <w:tc>
          <w:tcPr>
            <w:tcW w:w="1371"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机构地点</w:t>
            </w:r>
          </w:p>
        </w:tc>
        <w:tc>
          <w:tcPr>
            <w:tcW w:w="4140" w:type="dxa"/>
            <w:gridSpan w:val="3"/>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260"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联系电话</w:t>
            </w:r>
          </w:p>
        </w:tc>
        <w:tc>
          <w:tcPr>
            <w:tcW w:w="1212"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477"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投标人简介及机构设置</w:t>
            </w:r>
          </w:p>
        </w:tc>
        <w:tc>
          <w:tcPr>
            <w:tcW w:w="7983" w:type="dxa"/>
            <w:gridSpan w:val="6"/>
            <w:noWrap/>
            <w:vAlign w:val="center"/>
          </w:tcPr>
          <w:p>
            <w:pPr>
              <w:widowControl/>
              <w:spacing w:line="360" w:lineRule="auto"/>
              <w:jc w:val="center"/>
              <w:rPr>
                <w:rFonts w:hint="eastAsia"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477"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投标人优势及特长</w:t>
            </w:r>
          </w:p>
        </w:tc>
        <w:tc>
          <w:tcPr>
            <w:tcW w:w="7983" w:type="dxa"/>
            <w:gridSpan w:val="6"/>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bl>
    <w:p>
      <w:pPr>
        <w:spacing w:line="360" w:lineRule="auto"/>
        <w:rPr>
          <w:rFonts w:hint="eastAsia" w:ascii="宋体" w:hAnsi="宋体"/>
          <w:bCs/>
          <w:color w:val="auto"/>
          <w:sz w:val="24"/>
          <w:highlight w:val="none"/>
        </w:rPr>
      </w:pPr>
      <w:r>
        <w:rPr>
          <w:rFonts w:hint="eastAsia" w:ascii="宋体" w:hAnsi="宋体"/>
          <w:bCs/>
          <w:color w:val="auto"/>
          <w:sz w:val="24"/>
          <w:highlight w:val="none"/>
        </w:rPr>
        <w:t>说明：</w:t>
      </w:r>
      <w:r>
        <w:rPr>
          <w:rFonts w:ascii="宋体" w:hAnsi="宋体"/>
          <w:bCs/>
          <w:color w:val="auto"/>
          <w:sz w:val="24"/>
          <w:highlight w:val="none"/>
        </w:rPr>
        <w:t>在填写时，如本表格不适合投标人的实际情况，可根据本表格格式自行划表填写。</w:t>
      </w:r>
    </w:p>
    <w:p>
      <w:pPr>
        <w:tabs>
          <w:tab w:val="left" w:pos="1418"/>
        </w:tabs>
        <w:spacing w:line="360" w:lineRule="auto"/>
        <w:ind w:firstLine="240" w:firstLineChars="100"/>
        <w:rPr>
          <w:rFonts w:hint="eastAsia" w:ascii="宋体" w:hAnsi="宋体"/>
          <w:bCs/>
          <w:color w:val="auto"/>
          <w:sz w:val="24"/>
          <w:highlight w:val="none"/>
        </w:rPr>
      </w:pPr>
      <w:r>
        <w:rPr>
          <w:rFonts w:ascii="宋体" w:hAnsi="宋体"/>
          <w:color w:val="auto"/>
          <w:sz w:val="24"/>
          <w:highlight w:val="none"/>
        </w:rPr>
        <w:t>法定代表人或委托代理人签名：</w:t>
      </w:r>
    </w:p>
    <w:p>
      <w:pPr>
        <w:tabs>
          <w:tab w:val="left" w:pos="1418"/>
        </w:tabs>
        <w:spacing w:line="360" w:lineRule="auto"/>
        <w:ind w:firstLine="240" w:firstLineChars="100"/>
        <w:rPr>
          <w:rFonts w:hint="eastAsia" w:ascii="宋体" w:hAnsi="宋体"/>
          <w:b/>
          <w:bCs/>
          <w:color w:val="auto"/>
          <w:sz w:val="24"/>
          <w:highlight w:val="none"/>
        </w:rPr>
      </w:pPr>
      <w:r>
        <w:rPr>
          <w:rFonts w:hint="eastAsia" w:ascii="宋体" w:hAnsi="宋体"/>
          <w:bCs/>
          <w:color w:val="auto"/>
          <w:sz w:val="24"/>
          <w:highlight w:val="none"/>
        </w:rPr>
        <w:t>投 标 人（盖章）：                              年  月  日</w:t>
      </w: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4.诚信承诺书格式：</w:t>
      </w:r>
    </w:p>
    <w:p>
      <w:pPr>
        <w:pStyle w:val="2"/>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诚信承诺书</w:t>
      </w:r>
    </w:p>
    <w:p>
      <w:pPr>
        <w:spacing w:line="360" w:lineRule="auto"/>
        <w:rPr>
          <w:rFonts w:hint="eastAsia" w:ascii="宋体" w:hAnsi="宋体"/>
          <w:color w:val="auto"/>
          <w:sz w:val="24"/>
          <w:highlight w:val="none"/>
        </w:rPr>
      </w:pPr>
      <w:r>
        <w:rPr>
          <w:rFonts w:ascii="宋体" w:hAnsi="宋体"/>
          <w:color w:val="auto"/>
          <w:sz w:val="24"/>
          <w:highlight w:val="none"/>
        </w:rPr>
        <w:t>致：</w:t>
      </w:r>
      <w:r>
        <w:rPr>
          <w:rFonts w:hint="eastAsia" w:ascii="宋体" w:hAnsi="宋体"/>
          <w:color w:val="auto"/>
          <w:sz w:val="24"/>
          <w:highlight w:val="none"/>
          <w:u w:val="single"/>
        </w:rPr>
        <w:t>平湖市政务服务管理办公室</w:t>
      </w:r>
      <w:r>
        <w:rPr>
          <w:rFonts w:hint="eastAsia" w:ascii="宋体" w:hAnsi="宋体"/>
          <w:color w:val="auto"/>
          <w:sz w:val="24"/>
          <w:highlight w:val="none"/>
        </w:rPr>
        <w:t>（招标采购单位名称）：</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我方在参加贵单位的</w:t>
      </w:r>
      <w:r>
        <w:rPr>
          <w:rFonts w:hint="eastAsia" w:ascii="宋体" w:hAnsi="宋体"/>
          <w:color w:val="auto"/>
          <w:sz w:val="24"/>
          <w:highlight w:val="none"/>
          <w:u w:val="single"/>
        </w:rPr>
        <w:t xml:space="preserve">             </w:t>
      </w:r>
      <w:r>
        <w:rPr>
          <w:rFonts w:hint="eastAsia" w:ascii="宋体" w:hAnsi="宋体"/>
          <w:color w:val="auto"/>
          <w:sz w:val="24"/>
          <w:highlight w:val="none"/>
        </w:rPr>
        <w:t>政府采购项目的招投标活动中，郑重承诺如下：</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1、我方申报的所有资料都是真实、准确、完整的；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2、我方无资质挂靠情形，保证不参与串标、围标及抬标；</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3、我方未处于被各级行政主管部门做出停止市场行为处罚的期限内；</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4、我方参加本项目政府采购活动前3年内在经营活动中没有重大违法记录；</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5、若我方中标，将严格按照规定及时与采购人签订合同；</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6、若我方中标，将严格按照招标文件要求及投标文件承诺的报价、质量、工期、供应商案、项目负责人等内容组织实施；</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特此承诺。</w:t>
      </w:r>
    </w:p>
    <w:p>
      <w:pPr>
        <w:tabs>
          <w:tab w:val="left" w:pos="1418"/>
        </w:tabs>
        <w:spacing w:line="360" w:lineRule="auto"/>
        <w:rPr>
          <w:rFonts w:hint="eastAsia" w:ascii="宋体" w:hAnsi="宋体"/>
          <w:bCs/>
          <w:color w:val="auto"/>
          <w:sz w:val="24"/>
          <w:highlight w:val="none"/>
        </w:rPr>
      </w:pPr>
      <w:r>
        <w:rPr>
          <w:rFonts w:ascii="宋体" w:hAnsi="宋体"/>
          <w:color w:val="auto"/>
          <w:sz w:val="24"/>
          <w:highlight w:val="none"/>
        </w:rPr>
        <w:t>法定代表人或委托代理人签名：</w:t>
      </w:r>
    </w:p>
    <w:p>
      <w:pPr>
        <w:tabs>
          <w:tab w:val="left" w:pos="1418"/>
        </w:tabs>
        <w:spacing w:line="360" w:lineRule="auto"/>
        <w:rPr>
          <w:rFonts w:hint="eastAsia" w:ascii="宋体" w:hAnsi="宋体"/>
          <w:bCs/>
          <w:color w:val="auto"/>
          <w:sz w:val="24"/>
          <w:highlight w:val="none"/>
        </w:rPr>
      </w:pPr>
      <w:r>
        <w:rPr>
          <w:rFonts w:hint="eastAsia" w:ascii="宋体" w:hAnsi="宋体"/>
          <w:bCs/>
          <w:color w:val="auto"/>
          <w:sz w:val="24"/>
          <w:highlight w:val="none"/>
        </w:rPr>
        <w:t xml:space="preserve">    投 标 人（盖章）：                              年  月  日</w:t>
      </w:r>
    </w:p>
    <w:p>
      <w:pPr>
        <w:tabs>
          <w:tab w:val="left" w:pos="1418"/>
        </w:tabs>
        <w:spacing w:line="360" w:lineRule="auto"/>
        <w:rPr>
          <w:rFonts w:hint="eastAsia" w:ascii="宋体" w:hAnsi="宋体"/>
          <w:bCs/>
          <w:color w:val="auto"/>
          <w:sz w:val="24"/>
          <w:highlight w:val="none"/>
        </w:rPr>
      </w:pPr>
    </w:p>
    <w:p>
      <w:pPr>
        <w:tabs>
          <w:tab w:val="left" w:pos="1418"/>
        </w:tabs>
        <w:spacing w:line="360" w:lineRule="auto"/>
        <w:rPr>
          <w:rFonts w:hint="eastAsia" w:ascii="宋体" w:hAnsi="宋体"/>
          <w:bCs/>
          <w:color w:val="auto"/>
          <w:sz w:val="24"/>
          <w:highlight w:val="none"/>
        </w:rPr>
      </w:pPr>
    </w:p>
    <w:p>
      <w:pPr>
        <w:tabs>
          <w:tab w:val="left" w:pos="1418"/>
        </w:tabs>
        <w:spacing w:line="360" w:lineRule="auto"/>
        <w:rPr>
          <w:rFonts w:hint="eastAsia" w:ascii="宋体" w:hAnsi="宋体"/>
          <w:bCs/>
          <w:color w:val="auto"/>
          <w:sz w:val="24"/>
          <w:highlight w:val="none"/>
        </w:rPr>
      </w:pPr>
    </w:p>
    <w:p>
      <w:pPr>
        <w:tabs>
          <w:tab w:val="left" w:pos="1418"/>
        </w:tabs>
        <w:spacing w:line="360" w:lineRule="auto"/>
        <w:rPr>
          <w:rFonts w:hint="eastAsia" w:ascii="宋体" w:hAnsi="宋体"/>
          <w:bCs/>
          <w:color w:val="auto"/>
          <w:sz w:val="24"/>
          <w:highlight w:val="none"/>
        </w:rPr>
      </w:pPr>
    </w:p>
    <w:p>
      <w:pPr>
        <w:tabs>
          <w:tab w:val="left" w:pos="1418"/>
        </w:tabs>
        <w:spacing w:line="360" w:lineRule="auto"/>
        <w:rPr>
          <w:rFonts w:hint="eastAsia" w:ascii="宋体" w:hAnsi="宋体"/>
          <w:bCs/>
          <w:color w:val="auto"/>
          <w:sz w:val="24"/>
          <w:highlight w:val="none"/>
        </w:rPr>
      </w:pPr>
    </w:p>
    <w:p>
      <w:pPr>
        <w:tabs>
          <w:tab w:val="left" w:pos="1418"/>
        </w:tabs>
        <w:spacing w:line="360" w:lineRule="auto"/>
        <w:rPr>
          <w:rFonts w:hint="eastAsia" w:ascii="宋体" w:hAnsi="宋体"/>
          <w:bCs/>
          <w:color w:val="auto"/>
          <w:sz w:val="24"/>
          <w:highlight w:val="none"/>
        </w:rPr>
      </w:pPr>
    </w:p>
    <w:p>
      <w:pPr>
        <w:tabs>
          <w:tab w:val="left" w:pos="1418"/>
        </w:tabs>
        <w:spacing w:line="360" w:lineRule="auto"/>
        <w:rPr>
          <w:rFonts w:hint="eastAsia" w:ascii="宋体" w:hAnsi="宋体"/>
          <w:bCs/>
          <w:color w:val="auto"/>
          <w:sz w:val="24"/>
          <w:highlight w:val="none"/>
        </w:rPr>
      </w:pPr>
    </w:p>
    <w:p>
      <w:pPr>
        <w:pStyle w:val="13"/>
        <w:rPr>
          <w:color w:val="auto"/>
          <w:highlight w:val="none"/>
        </w:rPr>
      </w:pPr>
    </w:p>
    <w:p>
      <w:pPr>
        <w:tabs>
          <w:tab w:val="left" w:pos="1418"/>
        </w:tabs>
        <w:spacing w:line="360" w:lineRule="auto"/>
        <w:rPr>
          <w:rFonts w:hint="eastAsia" w:ascii="宋体" w:hAnsi="宋体"/>
          <w:bCs/>
          <w:color w:val="auto"/>
          <w:sz w:val="24"/>
          <w:highlight w:val="none"/>
        </w:rPr>
      </w:pPr>
    </w:p>
    <w:p>
      <w:pPr>
        <w:snapToGrid w:val="0"/>
        <w:spacing w:line="360" w:lineRule="auto"/>
        <w:rPr>
          <w:rFonts w:hint="eastAsia" w:ascii="宋体" w:hAnsi="宋体" w:cs="仿宋_GB2312"/>
          <w:color w:val="auto"/>
          <w:kern w:val="0"/>
          <w:sz w:val="24"/>
          <w:highlight w:val="none"/>
          <w:lang w:val="zh-CN"/>
        </w:rPr>
      </w:pPr>
      <w:r>
        <w:rPr>
          <w:rFonts w:hint="eastAsia" w:ascii="宋体" w:hAnsi="宋体"/>
          <w:color w:val="auto"/>
          <w:sz w:val="24"/>
          <w:highlight w:val="none"/>
        </w:rPr>
        <w:t>5.同类项目业绩</w:t>
      </w:r>
      <w:r>
        <w:rPr>
          <w:rFonts w:ascii="宋体" w:hAnsi="宋体"/>
          <w:color w:val="auto"/>
          <w:sz w:val="24"/>
          <w:highlight w:val="none"/>
        </w:rPr>
        <w:t>格式</w:t>
      </w:r>
      <w:r>
        <w:rPr>
          <w:rFonts w:hint="eastAsia" w:ascii="宋体" w:hAnsi="宋体"/>
          <w:color w:val="auto"/>
          <w:sz w:val="24"/>
          <w:highlight w:val="none"/>
        </w:rPr>
        <w:t>：</w:t>
      </w:r>
    </w:p>
    <w:p>
      <w:pPr>
        <w:pStyle w:val="14"/>
        <w:spacing w:before="120" w:after="120" w:line="360" w:lineRule="auto"/>
        <w:jc w:val="center"/>
        <w:rPr>
          <w:rFonts w:hint="eastAsia" w:hAnsi="宋体"/>
          <w:b/>
          <w:color w:val="auto"/>
          <w:highlight w:val="none"/>
        </w:rPr>
      </w:pPr>
      <w:r>
        <w:rPr>
          <w:rFonts w:hAnsi="宋体"/>
          <w:b/>
          <w:color w:val="auto"/>
          <w:highlight w:val="none"/>
        </w:rPr>
        <w:t>投标人同类项目实施情况一览表</w:t>
      </w:r>
    </w:p>
    <w:tbl>
      <w:tblPr>
        <w:tblStyle w:val="23"/>
        <w:tblW w:w="92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4"/>
        <w:gridCol w:w="1314"/>
        <w:gridCol w:w="1415"/>
        <w:gridCol w:w="900"/>
        <w:gridCol w:w="1335"/>
        <w:gridCol w:w="1245"/>
        <w:gridCol w:w="22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30" w:hRule="atLeast"/>
          <w:jc w:val="center"/>
        </w:trPr>
        <w:tc>
          <w:tcPr>
            <w:tcW w:w="77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序号</w:t>
            </w:r>
          </w:p>
        </w:tc>
        <w:tc>
          <w:tcPr>
            <w:tcW w:w="131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olor w:val="auto"/>
                <w:sz w:val="24"/>
                <w:highlight w:val="none"/>
              </w:rPr>
            </w:pPr>
            <w:r>
              <w:rPr>
                <w:rFonts w:ascii="宋体" w:hAnsi="宋体"/>
                <w:color w:val="auto"/>
                <w:sz w:val="24"/>
                <w:highlight w:val="none"/>
              </w:rPr>
              <w:t>采购单位名称</w:t>
            </w:r>
          </w:p>
        </w:tc>
        <w:tc>
          <w:tcPr>
            <w:tcW w:w="141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olor w:val="auto"/>
                <w:sz w:val="24"/>
                <w:highlight w:val="none"/>
              </w:rPr>
            </w:pPr>
            <w:r>
              <w:rPr>
                <w:rFonts w:ascii="宋体" w:hAnsi="宋体"/>
                <w:color w:val="auto"/>
                <w:sz w:val="24"/>
                <w:highlight w:val="none"/>
              </w:rPr>
              <w:t>项目名称</w:t>
            </w:r>
          </w:p>
        </w:tc>
        <w:tc>
          <w:tcPr>
            <w:tcW w:w="90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olor w:val="auto"/>
                <w:sz w:val="24"/>
                <w:highlight w:val="none"/>
              </w:rPr>
            </w:pPr>
            <w:r>
              <w:rPr>
                <w:rFonts w:ascii="宋体" w:hAnsi="宋体"/>
                <w:color w:val="auto"/>
                <w:sz w:val="24"/>
                <w:highlight w:val="none"/>
              </w:rPr>
              <w:t>采购数量</w:t>
            </w:r>
          </w:p>
        </w:tc>
        <w:tc>
          <w:tcPr>
            <w:tcW w:w="133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olor w:val="auto"/>
                <w:sz w:val="24"/>
                <w:highlight w:val="none"/>
              </w:rPr>
            </w:pPr>
            <w:r>
              <w:rPr>
                <w:rFonts w:ascii="宋体" w:hAnsi="宋体"/>
                <w:color w:val="auto"/>
                <w:sz w:val="24"/>
                <w:highlight w:val="none"/>
              </w:rPr>
              <w:t>合同</w:t>
            </w:r>
          </w:p>
          <w:p>
            <w:pPr>
              <w:snapToGrid w:val="0"/>
              <w:spacing w:line="360" w:lineRule="auto"/>
              <w:jc w:val="center"/>
              <w:rPr>
                <w:rFonts w:hint="eastAsia" w:ascii="宋体" w:hAnsi="宋体"/>
                <w:color w:val="auto"/>
                <w:sz w:val="24"/>
                <w:highlight w:val="none"/>
              </w:rPr>
            </w:pPr>
            <w:r>
              <w:rPr>
                <w:rFonts w:ascii="宋体" w:hAnsi="宋体"/>
                <w:color w:val="auto"/>
                <w:sz w:val="24"/>
                <w:highlight w:val="none"/>
              </w:rPr>
              <w:t>金额</w:t>
            </w:r>
            <w:r>
              <w:rPr>
                <w:rFonts w:hint="eastAsia" w:ascii="宋体" w:hAnsi="宋体"/>
                <w:color w:val="auto"/>
                <w:sz w:val="24"/>
                <w:highlight w:val="none"/>
              </w:rPr>
              <w:t>(</w:t>
            </w:r>
            <w:r>
              <w:rPr>
                <w:rFonts w:ascii="宋体" w:hAnsi="宋体"/>
                <w:color w:val="auto"/>
                <w:sz w:val="24"/>
                <w:highlight w:val="none"/>
              </w:rPr>
              <w:t>万元</w:t>
            </w:r>
            <w:r>
              <w:rPr>
                <w:rFonts w:hint="eastAsia" w:ascii="宋体" w:hAnsi="宋体"/>
                <w:color w:val="auto"/>
                <w:sz w:val="24"/>
                <w:highlight w:val="none"/>
              </w:rPr>
              <w:t>)</w:t>
            </w:r>
          </w:p>
        </w:tc>
        <w:tc>
          <w:tcPr>
            <w:tcW w:w="12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合同复印件</w:t>
            </w:r>
            <w:r>
              <w:rPr>
                <w:rFonts w:ascii="宋体" w:hAnsi="宋体"/>
                <w:color w:val="auto"/>
                <w:sz w:val="24"/>
                <w:highlight w:val="none"/>
              </w:rPr>
              <w:t>页码</w:t>
            </w:r>
          </w:p>
        </w:tc>
        <w:tc>
          <w:tcPr>
            <w:tcW w:w="227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olor w:val="auto"/>
                <w:sz w:val="24"/>
                <w:highlight w:val="none"/>
              </w:rPr>
            </w:pPr>
            <w:r>
              <w:rPr>
                <w:rFonts w:ascii="宋体" w:hAnsi="宋体"/>
                <w:color w:val="auto"/>
                <w:sz w:val="24"/>
                <w:highlight w:val="none"/>
              </w:rPr>
              <w:t>采购单位联系人及</w:t>
            </w:r>
          </w:p>
          <w:p>
            <w:pPr>
              <w:snapToGrid w:val="0"/>
              <w:spacing w:line="360" w:lineRule="auto"/>
              <w:jc w:val="center"/>
              <w:rPr>
                <w:rFonts w:hint="eastAsia" w:ascii="宋体" w:hAnsi="宋体"/>
                <w:color w:val="auto"/>
                <w:sz w:val="24"/>
                <w:highlight w:val="none"/>
              </w:rPr>
            </w:pPr>
            <w:r>
              <w:rPr>
                <w:rFonts w:ascii="宋体" w:hAnsi="宋体"/>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color w:val="auto"/>
                <w:sz w:val="24"/>
                <w:highlight w:val="none"/>
              </w:rPr>
            </w:pPr>
          </w:p>
        </w:tc>
        <w:tc>
          <w:tcPr>
            <w:tcW w:w="131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color w:val="auto"/>
                <w:sz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color w:val="auto"/>
                <w:sz w:val="24"/>
                <w:highlight w:val="none"/>
              </w:rPr>
            </w:pPr>
          </w:p>
        </w:tc>
        <w:tc>
          <w:tcPr>
            <w:tcW w:w="133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olor w:val="auto"/>
                <w:sz w:val="24"/>
                <w:highlight w:val="none"/>
              </w:rPr>
            </w:pPr>
          </w:p>
        </w:tc>
        <w:tc>
          <w:tcPr>
            <w:tcW w:w="227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color w:val="auto"/>
                <w:sz w:val="24"/>
                <w:highlight w:val="none"/>
              </w:rPr>
            </w:pPr>
          </w:p>
        </w:tc>
        <w:tc>
          <w:tcPr>
            <w:tcW w:w="131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color w:val="auto"/>
                <w:sz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color w:val="auto"/>
                <w:sz w:val="24"/>
                <w:highlight w:val="none"/>
              </w:rPr>
            </w:pPr>
          </w:p>
        </w:tc>
        <w:tc>
          <w:tcPr>
            <w:tcW w:w="133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olor w:val="auto"/>
                <w:sz w:val="24"/>
                <w:highlight w:val="none"/>
              </w:rPr>
            </w:pPr>
          </w:p>
        </w:tc>
        <w:tc>
          <w:tcPr>
            <w:tcW w:w="227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color w:val="auto"/>
                <w:sz w:val="24"/>
                <w:highlight w:val="none"/>
              </w:rPr>
            </w:pPr>
          </w:p>
        </w:tc>
      </w:tr>
    </w:tbl>
    <w:p>
      <w:pPr>
        <w:pStyle w:val="7"/>
        <w:snapToGrid w:val="0"/>
        <w:spacing w:line="360" w:lineRule="auto"/>
        <w:rPr>
          <w:rFonts w:hint="eastAsia" w:ascii="宋体" w:hAnsi="宋体" w:eastAsia="宋体" w:cs="Times New Roman"/>
          <w:color w:val="auto"/>
          <w:sz w:val="24"/>
          <w:szCs w:val="24"/>
          <w:highlight w:val="none"/>
        </w:rPr>
      </w:pPr>
      <w:r>
        <w:rPr>
          <w:rFonts w:hint="eastAsia" w:ascii="宋体" w:hAnsi="宋体" w:eastAsia="宋体"/>
          <w:color w:val="auto"/>
          <w:sz w:val="24"/>
          <w:szCs w:val="24"/>
          <w:highlight w:val="none"/>
        </w:rPr>
        <w:t>说明：须提供投标人2022年1月1日以来同类项目业绩（提供合同复印件，以签订时间为准)。</w:t>
      </w:r>
    </w:p>
    <w:p>
      <w:pPr>
        <w:tabs>
          <w:tab w:val="left" w:pos="1418"/>
        </w:tabs>
        <w:spacing w:line="360" w:lineRule="auto"/>
        <w:rPr>
          <w:rFonts w:hint="eastAsia" w:ascii="宋体" w:hAnsi="宋体"/>
          <w:bCs/>
          <w:color w:val="auto"/>
          <w:sz w:val="24"/>
          <w:highlight w:val="none"/>
        </w:rPr>
      </w:pPr>
      <w:r>
        <w:rPr>
          <w:rFonts w:ascii="宋体" w:hAnsi="宋体"/>
          <w:color w:val="auto"/>
          <w:sz w:val="24"/>
          <w:highlight w:val="none"/>
        </w:rPr>
        <w:t>法定代表人或委托代理人签名：</w:t>
      </w:r>
    </w:p>
    <w:p>
      <w:pPr>
        <w:tabs>
          <w:tab w:val="left" w:pos="1418"/>
        </w:tabs>
        <w:spacing w:line="360" w:lineRule="auto"/>
        <w:rPr>
          <w:rFonts w:hint="eastAsia" w:ascii="宋体" w:hAnsi="宋体"/>
          <w:bCs/>
          <w:color w:val="auto"/>
          <w:sz w:val="24"/>
          <w:highlight w:val="none"/>
        </w:rPr>
      </w:pPr>
      <w:r>
        <w:rPr>
          <w:rFonts w:hint="eastAsia" w:ascii="宋体" w:hAnsi="宋体"/>
          <w:bCs/>
          <w:color w:val="auto"/>
          <w:sz w:val="24"/>
          <w:highlight w:val="none"/>
        </w:rPr>
        <w:t>投 标 人（盖章）：                              年  月  日</w:t>
      </w:r>
    </w:p>
    <w:p>
      <w:pPr>
        <w:tabs>
          <w:tab w:val="left" w:pos="1418"/>
        </w:tabs>
        <w:spacing w:line="360" w:lineRule="auto"/>
        <w:rPr>
          <w:rFonts w:hint="eastAsia" w:ascii="宋体" w:hAnsi="宋体"/>
          <w:bCs/>
          <w:color w:val="auto"/>
          <w:sz w:val="24"/>
          <w:highlight w:val="none"/>
        </w:rPr>
      </w:pPr>
    </w:p>
    <w:p>
      <w:pPr>
        <w:snapToGrid w:val="0"/>
        <w:spacing w:before="50" w:line="360" w:lineRule="auto"/>
        <w:jc w:val="left"/>
        <w:rPr>
          <w:rFonts w:hint="eastAsia" w:ascii="宋体" w:hAnsi="宋体"/>
          <w:color w:val="auto"/>
          <w:sz w:val="24"/>
          <w:highlight w:val="none"/>
        </w:rPr>
      </w:pPr>
      <w:r>
        <w:rPr>
          <w:rFonts w:hint="eastAsia" w:ascii="宋体" w:hAnsi="宋体"/>
          <w:bCs/>
          <w:color w:val="auto"/>
          <w:sz w:val="24"/>
          <w:highlight w:val="none"/>
        </w:rPr>
        <w:t>6.</w:t>
      </w:r>
      <w:r>
        <w:rPr>
          <w:rFonts w:ascii="宋体" w:hAnsi="宋体"/>
          <w:color w:val="auto"/>
          <w:sz w:val="24"/>
          <w:highlight w:val="none"/>
        </w:rPr>
        <w:t>商务响应表格式：</w:t>
      </w:r>
    </w:p>
    <w:p>
      <w:pPr>
        <w:pStyle w:val="14"/>
        <w:spacing w:before="120" w:after="120" w:line="360" w:lineRule="auto"/>
        <w:jc w:val="center"/>
        <w:rPr>
          <w:rFonts w:hint="eastAsia" w:hAnsi="宋体"/>
          <w:b/>
          <w:color w:val="auto"/>
          <w:highlight w:val="none"/>
        </w:rPr>
      </w:pPr>
      <w:r>
        <w:rPr>
          <w:rFonts w:hint="eastAsia" w:hAnsi="宋体"/>
          <w:b/>
          <w:color w:val="auto"/>
          <w:highlight w:val="none"/>
        </w:rPr>
        <w:t>商务响应表</w:t>
      </w:r>
    </w:p>
    <w:p>
      <w:pPr>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单位名称（盖章）：</w:t>
      </w:r>
    </w:p>
    <w:tbl>
      <w:tblPr>
        <w:tblStyle w:val="23"/>
        <w:tblW w:w="8493"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086"/>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pPr>
              <w:spacing w:before="240" w:after="240" w:line="360" w:lineRule="auto"/>
              <w:jc w:val="center"/>
              <w:rPr>
                <w:rFonts w:hint="eastAsia" w:ascii="宋体" w:hAnsi="宋体"/>
                <w:color w:val="auto"/>
                <w:sz w:val="24"/>
                <w:highlight w:val="none"/>
              </w:rPr>
            </w:pPr>
            <w:r>
              <w:rPr>
                <w:rFonts w:hint="eastAsia" w:ascii="宋体" w:hAnsi="宋体"/>
                <w:color w:val="auto"/>
                <w:sz w:val="24"/>
                <w:highlight w:val="none"/>
              </w:rPr>
              <w:t>序号</w:t>
            </w:r>
          </w:p>
        </w:tc>
        <w:tc>
          <w:tcPr>
            <w:tcW w:w="3086" w:type="dxa"/>
            <w:noWrap/>
          </w:tcPr>
          <w:p>
            <w:pPr>
              <w:spacing w:before="240" w:after="240" w:line="360" w:lineRule="auto"/>
              <w:jc w:val="center"/>
              <w:rPr>
                <w:rFonts w:hint="eastAsia" w:ascii="宋体" w:hAnsi="宋体"/>
                <w:color w:val="auto"/>
                <w:sz w:val="24"/>
                <w:highlight w:val="none"/>
              </w:rPr>
            </w:pPr>
            <w:r>
              <w:rPr>
                <w:rFonts w:hint="eastAsia" w:ascii="宋体" w:hAnsi="宋体"/>
                <w:color w:val="auto"/>
                <w:sz w:val="24"/>
                <w:highlight w:val="none"/>
              </w:rPr>
              <w:t>招标文件的规定</w:t>
            </w:r>
          </w:p>
        </w:tc>
        <w:tc>
          <w:tcPr>
            <w:tcW w:w="3086" w:type="dxa"/>
            <w:noWrap/>
          </w:tcPr>
          <w:p>
            <w:pPr>
              <w:spacing w:before="240" w:after="240" w:line="360" w:lineRule="auto"/>
              <w:jc w:val="center"/>
              <w:rPr>
                <w:rFonts w:hint="eastAsia" w:ascii="宋体" w:hAnsi="宋体"/>
                <w:color w:val="auto"/>
                <w:sz w:val="24"/>
                <w:highlight w:val="none"/>
              </w:rPr>
            </w:pPr>
            <w:r>
              <w:rPr>
                <w:rFonts w:hint="eastAsia" w:ascii="宋体" w:hAnsi="宋体"/>
                <w:color w:val="auto"/>
                <w:sz w:val="24"/>
                <w:highlight w:val="none"/>
              </w:rPr>
              <w:t>投标文件的响应</w:t>
            </w:r>
          </w:p>
        </w:tc>
        <w:tc>
          <w:tcPr>
            <w:tcW w:w="1411" w:type="dxa"/>
            <w:noWrap/>
          </w:tcPr>
          <w:p>
            <w:pPr>
              <w:spacing w:before="240" w:after="240" w:line="360" w:lineRule="auto"/>
              <w:jc w:val="center"/>
              <w:rPr>
                <w:rFonts w:hint="eastAsia" w:ascii="宋体" w:hAnsi="宋体"/>
                <w:color w:val="auto"/>
                <w:sz w:val="24"/>
                <w:highlight w:val="none"/>
              </w:rPr>
            </w:pPr>
            <w:r>
              <w:rPr>
                <w:rFonts w:hint="eastAsia" w:ascii="宋体" w:hAnsi="宋体"/>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pPr>
              <w:spacing w:before="240" w:after="240" w:line="360" w:lineRule="auto"/>
              <w:rPr>
                <w:rFonts w:hint="eastAsia" w:ascii="宋体" w:hAnsi="宋体"/>
                <w:color w:val="auto"/>
                <w:sz w:val="24"/>
                <w:highlight w:val="none"/>
              </w:rPr>
            </w:pPr>
          </w:p>
        </w:tc>
        <w:tc>
          <w:tcPr>
            <w:tcW w:w="3086" w:type="dxa"/>
            <w:noWrap/>
          </w:tcPr>
          <w:p>
            <w:pPr>
              <w:spacing w:before="240" w:after="240" w:line="360" w:lineRule="auto"/>
              <w:rPr>
                <w:rFonts w:hint="eastAsia" w:ascii="宋体" w:hAnsi="宋体"/>
                <w:color w:val="auto"/>
                <w:sz w:val="24"/>
                <w:highlight w:val="none"/>
              </w:rPr>
            </w:pPr>
          </w:p>
        </w:tc>
        <w:tc>
          <w:tcPr>
            <w:tcW w:w="3086" w:type="dxa"/>
            <w:noWrap/>
          </w:tcPr>
          <w:p>
            <w:pPr>
              <w:spacing w:before="240" w:after="240" w:line="360" w:lineRule="auto"/>
              <w:rPr>
                <w:rFonts w:hint="eastAsia" w:ascii="宋体" w:hAnsi="宋体"/>
                <w:color w:val="auto"/>
                <w:sz w:val="24"/>
                <w:highlight w:val="none"/>
              </w:rPr>
            </w:pPr>
          </w:p>
        </w:tc>
        <w:tc>
          <w:tcPr>
            <w:tcW w:w="1411" w:type="dxa"/>
            <w:noWrap/>
          </w:tcPr>
          <w:p>
            <w:pPr>
              <w:spacing w:before="240" w:after="240" w:line="360" w:lineRule="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pPr>
              <w:spacing w:before="240" w:after="240" w:line="360" w:lineRule="auto"/>
              <w:rPr>
                <w:rFonts w:hint="eastAsia" w:ascii="宋体" w:hAnsi="宋体"/>
                <w:color w:val="auto"/>
                <w:sz w:val="24"/>
                <w:highlight w:val="none"/>
              </w:rPr>
            </w:pPr>
          </w:p>
        </w:tc>
        <w:tc>
          <w:tcPr>
            <w:tcW w:w="3086" w:type="dxa"/>
            <w:noWrap/>
          </w:tcPr>
          <w:p>
            <w:pPr>
              <w:spacing w:before="240" w:after="240" w:line="360" w:lineRule="auto"/>
              <w:rPr>
                <w:rFonts w:hint="eastAsia" w:ascii="宋体" w:hAnsi="宋体"/>
                <w:color w:val="auto"/>
                <w:sz w:val="24"/>
                <w:highlight w:val="none"/>
              </w:rPr>
            </w:pPr>
          </w:p>
        </w:tc>
        <w:tc>
          <w:tcPr>
            <w:tcW w:w="3086" w:type="dxa"/>
            <w:noWrap/>
          </w:tcPr>
          <w:p>
            <w:pPr>
              <w:spacing w:before="240" w:after="240" w:line="360" w:lineRule="auto"/>
              <w:rPr>
                <w:rFonts w:hint="eastAsia" w:ascii="宋体" w:hAnsi="宋体"/>
                <w:color w:val="auto"/>
                <w:sz w:val="24"/>
                <w:highlight w:val="none"/>
              </w:rPr>
            </w:pPr>
          </w:p>
        </w:tc>
        <w:tc>
          <w:tcPr>
            <w:tcW w:w="1411" w:type="dxa"/>
            <w:noWrap/>
          </w:tcPr>
          <w:p>
            <w:pPr>
              <w:spacing w:before="240" w:after="240" w:line="360" w:lineRule="auto"/>
              <w:rPr>
                <w:rFonts w:hint="eastAsia" w:ascii="宋体" w:hAnsi="宋体"/>
                <w:color w:val="auto"/>
                <w:sz w:val="24"/>
                <w:highlight w:val="none"/>
              </w:rPr>
            </w:pPr>
          </w:p>
        </w:tc>
      </w:tr>
    </w:tbl>
    <w:p>
      <w:pPr>
        <w:spacing w:line="360" w:lineRule="auto"/>
        <w:rPr>
          <w:rFonts w:hint="eastAsia" w:ascii="宋体" w:hAnsi="宋体"/>
          <w:color w:val="auto"/>
          <w:sz w:val="24"/>
          <w:highlight w:val="none"/>
        </w:rPr>
      </w:pPr>
      <w:r>
        <w:rPr>
          <w:rFonts w:hint="eastAsia" w:ascii="宋体" w:hAnsi="宋体"/>
          <w:color w:val="auto"/>
          <w:sz w:val="24"/>
          <w:highlight w:val="none"/>
        </w:rPr>
        <w:t>注：投标人的投标文件（除技术规格部分）与招标文件之规定存在偏离的，应在此表中如实说明。未在上表中说明的，将被认为完全响应招标文件的规定。</w:t>
      </w:r>
    </w:p>
    <w:p>
      <w:pPr>
        <w:spacing w:line="360" w:lineRule="auto"/>
        <w:rPr>
          <w:rFonts w:hint="eastAsia" w:ascii="宋体" w:hAnsi="宋体"/>
          <w:color w:val="auto"/>
          <w:sz w:val="24"/>
          <w:highlight w:val="none"/>
        </w:rPr>
      </w:pPr>
    </w:p>
    <w:p>
      <w:pPr>
        <w:tabs>
          <w:tab w:val="left" w:pos="1418"/>
        </w:tabs>
        <w:spacing w:line="360" w:lineRule="auto"/>
        <w:rPr>
          <w:rFonts w:hint="eastAsia" w:ascii="宋体" w:hAnsi="宋体"/>
          <w:bCs/>
          <w:color w:val="auto"/>
          <w:sz w:val="24"/>
          <w:highlight w:val="none"/>
        </w:rPr>
      </w:pPr>
      <w:r>
        <w:rPr>
          <w:rFonts w:ascii="宋体" w:hAnsi="宋体"/>
          <w:color w:val="auto"/>
          <w:sz w:val="24"/>
          <w:highlight w:val="none"/>
        </w:rPr>
        <w:t>法定代表人或委托代理人签名：</w:t>
      </w:r>
    </w:p>
    <w:p>
      <w:pPr>
        <w:tabs>
          <w:tab w:val="left" w:pos="1418"/>
        </w:tabs>
        <w:spacing w:line="360" w:lineRule="auto"/>
        <w:rPr>
          <w:rFonts w:hint="eastAsia" w:ascii="宋体" w:hAnsi="宋体"/>
          <w:bCs/>
          <w:color w:val="auto"/>
          <w:sz w:val="24"/>
          <w:highlight w:val="none"/>
        </w:rPr>
      </w:pPr>
      <w:r>
        <w:rPr>
          <w:rFonts w:hint="eastAsia" w:ascii="宋体" w:hAnsi="宋体"/>
          <w:bCs/>
          <w:color w:val="auto"/>
          <w:sz w:val="24"/>
          <w:highlight w:val="none"/>
        </w:rPr>
        <w:t>投 标 人（盖章）：                              年  月  日</w:t>
      </w:r>
    </w:p>
    <w:p>
      <w:pPr>
        <w:snapToGrid w:val="0"/>
        <w:spacing w:before="50" w:after="120" w:afterLines="50" w:line="360" w:lineRule="auto"/>
        <w:jc w:val="left"/>
        <w:rPr>
          <w:rFonts w:hint="eastAsia" w:ascii="宋体" w:hAnsi="宋体"/>
          <w:color w:val="auto"/>
          <w:sz w:val="24"/>
          <w:highlight w:val="none"/>
        </w:rPr>
      </w:pPr>
      <w:r>
        <w:rPr>
          <w:rFonts w:hint="eastAsia" w:ascii="宋体" w:hAnsi="宋体"/>
          <w:bCs/>
          <w:color w:val="auto"/>
          <w:sz w:val="24"/>
          <w:highlight w:val="none"/>
        </w:rPr>
        <w:t>7.</w:t>
      </w:r>
      <w:r>
        <w:rPr>
          <w:rFonts w:hint="eastAsia" w:ascii="宋体" w:hAnsi="宋体"/>
          <w:color w:val="auto"/>
          <w:sz w:val="24"/>
          <w:highlight w:val="none"/>
        </w:rPr>
        <w:t>技术响应表</w:t>
      </w:r>
    </w:p>
    <w:p>
      <w:pPr>
        <w:pStyle w:val="14"/>
        <w:spacing w:before="120" w:after="120" w:line="360" w:lineRule="auto"/>
        <w:jc w:val="center"/>
        <w:rPr>
          <w:rFonts w:hint="eastAsia" w:hAnsi="宋体"/>
          <w:b/>
          <w:color w:val="auto"/>
          <w:highlight w:val="none"/>
        </w:rPr>
      </w:pPr>
      <w:r>
        <w:rPr>
          <w:rFonts w:hint="eastAsia" w:hAnsi="宋体"/>
          <w:b/>
          <w:color w:val="auto"/>
          <w:highlight w:val="none"/>
        </w:rPr>
        <w:t>技术响应表</w:t>
      </w:r>
    </w:p>
    <w:tbl>
      <w:tblPr>
        <w:tblStyle w:val="23"/>
        <w:tblW w:w="97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26"/>
        <w:gridCol w:w="1626"/>
        <w:gridCol w:w="2318"/>
        <w:gridCol w:w="2784"/>
        <w:gridCol w:w="13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3252" w:type="dxa"/>
            <w:gridSpan w:val="2"/>
            <w:tcBorders>
              <w:top w:val="single" w:color="auto" w:sz="4" w:space="0"/>
              <w:left w:val="single" w:color="auto" w:sz="4" w:space="0"/>
              <w:bottom w:val="single" w:color="auto" w:sz="4" w:space="0"/>
              <w:right w:val="single" w:color="auto" w:sz="4" w:space="0"/>
            </w:tcBorders>
            <w:noWrap/>
          </w:tcPr>
          <w:p>
            <w:pPr>
              <w:pStyle w:val="14"/>
              <w:snapToGrid w:val="0"/>
              <w:spacing w:beforeLines="0" w:afterLines="0" w:line="360" w:lineRule="auto"/>
              <w:jc w:val="center"/>
              <w:outlineLvl w:val="0"/>
              <w:rPr>
                <w:rFonts w:hint="eastAsia" w:hAnsi="宋体"/>
                <w:color w:val="auto"/>
                <w:highlight w:val="none"/>
              </w:rPr>
            </w:pPr>
            <w:bookmarkStart w:id="82" w:name="_Toc406403001"/>
            <w:bookmarkStart w:id="83" w:name="_Toc382928236"/>
            <w:bookmarkStart w:id="84" w:name="_Toc401570314"/>
            <w:bookmarkStart w:id="85" w:name="_Toc377028057"/>
            <w:bookmarkStart w:id="86" w:name="_Toc401570290"/>
            <w:bookmarkStart w:id="87" w:name="_Toc406402957"/>
            <w:bookmarkStart w:id="88" w:name="_Toc385854156"/>
            <w:bookmarkStart w:id="89" w:name="_Toc377028119"/>
            <w:bookmarkStart w:id="90" w:name="_Toc385854110"/>
            <w:bookmarkStart w:id="91" w:name="_Toc402963095"/>
            <w:bookmarkStart w:id="92" w:name="_Toc382928118"/>
            <w:bookmarkStart w:id="93" w:name="_Toc402963128"/>
            <w:bookmarkStart w:id="94" w:name="_Toc377653976"/>
            <w:bookmarkStart w:id="95" w:name="_Toc381081903"/>
            <w:r>
              <w:rPr>
                <w:rFonts w:hint="eastAsia" w:hAnsi="宋体"/>
                <w:color w:val="auto"/>
                <w:highlight w:val="none"/>
              </w:rPr>
              <w:t>招标文件要求</w:t>
            </w:r>
            <w:bookmarkEnd w:id="82"/>
            <w:bookmarkEnd w:id="83"/>
            <w:bookmarkEnd w:id="84"/>
            <w:bookmarkEnd w:id="85"/>
            <w:bookmarkEnd w:id="86"/>
            <w:bookmarkEnd w:id="87"/>
            <w:bookmarkEnd w:id="88"/>
            <w:bookmarkEnd w:id="89"/>
            <w:bookmarkEnd w:id="90"/>
            <w:bookmarkEnd w:id="91"/>
            <w:bookmarkEnd w:id="92"/>
            <w:bookmarkEnd w:id="93"/>
            <w:bookmarkEnd w:id="94"/>
            <w:bookmarkEnd w:id="95"/>
          </w:p>
        </w:tc>
        <w:tc>
          <w:tcPr>
            <w:tcW w:w="5102" w:type="dxa"/>
            <w:gridSpan w:val="2"/>
            <w:tcBorders>
              <w:top w:val="single" w:color="auto" w:sz="4" w:space="0"/>
              <w:left w:val="single" w:color="auto" w:sz="4" w:space="0"/>
              <w:bottom w:val="single" w:color="auto" w:sz="4" w:space="0"/>
              <w:right w:val="single" w:color="auto" w:sz="4" w:space="0"/>
            </w:tcBorders>
            <w:noWrap/>
          </w:tcPr>
          <w:p>
            <w:pPr>
              <w:pStyle w:val="14"/>
              <w:snapToGrid w:val="0"/>
              <w:spacing w:beforeLines="0" w:afterLines="0" w:line="360" w:lineRule="auto"/>
              <w:jc w:val="center"/>
              <w:outlineLvl w:val="0"/>
              <w:rPr>
                <w:rFonts w:hint="eastAsia" w:hAnsi="宋体"/>
                <w:color w:val="auto"/>
                <w:highlight w:val="none"/>
              </w:rPr>
            </w:pPr>
            <w:bookmarkStart w:id="96" w:name="_Toc385854157"/>
            <w:bookmarkStart w:id="97" w:name="_Toc402963129"/>
            <w:bookmarkStart w:id="98" w:name="_Toc382928119"/>
            <w:bookmarkStart w:id="99" w:name="_Toc406402958"/>
            <w:bookmarkStart w:id="100" w:name="_Toc377028058"/>
            <w:bookmarkStart w:id="101" w:name="_Toc377653977"/>
            <w:bookmarkStart w:id="102" w:name="_Toc406403002"/>
            <w:bookmarkStart w:id="103" w:name="_Toc377028120"/>
            <w:bookmarkStart w:id="104" w:name="_Toc402963096"/>
            <w:bookmarkStart w:id="105" w:name="_Toc381081904"/>
            <w:bookmarkStart w:id="106" w:name="_Toc382928237"/>
            <w:bookmarkStart w:id="107" w:name="_Toc385854111"/>
            <w:bookmarkStart w:id="108" w:name="_Toc401570291"/>
            <w:bookmarkStart w:id="109" w:name="_Toc401570315"/>
            <w:r>
              <w:rPr>
                <w:rFonts w:hint="eastAsia" w:hAnsi="宋体"/>
                <w:color w:val="auto"/>
                <w:highlight w:val="none"/>
              </w:rPr>
              <w:t>投标文件响应</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tc>
        <w:tc>
          <w:tcPr>
            <w:tcW w:w="1387" w:type="dxa"/>
            <w:vMerge w:val="restart"/>
            <w:tcBorders>
              <w:top w:val="single" w:color="auto" w:sz="4" w:space="0"/>
              <w:left w:val="single" w:color="auto" w:sz="4" w:space="0"/>
              <w:bottom w:val="single" w:color="auto" w:sz="4" w:space="0"/>
              <w:right w:val="single" w:color="auto" w:sz="4" w:space="0"/>
            </w:tcBorders>
            <w:noWrap/>
            <w:vAlign w:val="center"/>
          </w:tcPr>
          <w:p>
            <w:pPr>
              <w:pStyle w:val="14"/>
              <w:snapToGrid w:val="0"/>
              <w:spacing w:beforeLines="0" w:afterLines="0" w:line="360" w:lineRule="auto"/>
              <w:jc w:val="center"/>
              <w:outlineLvl w:val="0"/>
              <w:rPr>
                <w:rFonts w:hint="eastAsia" w:hAnsi="宋体"/>
                <w:color w:val="auto"/>
                <w:highlight w:val="none"/>
              </w:rPr>
            </w:pPr>
            <w:bookmarkStart w:id="110" w:name="_Toc402963130"/>
            <w:bookmarkStart w:id="111" w:name="_Toc382928120"/>
            <w:bookmarkStart w:id="112" w:name="_Toc382928238"/>
            <w:bookmarkStart w:id="113" w:name="_Toc401570292"/>
            <w:bookmarkStart w:id="114" w:name="_Toc377028121"/>
            <w:bookmarkStart w:id="115" w:name="_Toc381081905"/>
            <w:bookmarkStart w:id="116" w:name="_Toc385854158"/>
            <w:bookmarkStart w:id="117" w:name="_Toc385854112"/>
            <w:bookmarkStart w:id="118" w:name="_Toc377028059"/>
            <w:bookmarkStart w:id="119" w:name="_Toc406403003"/>
            <w:bookmarkStart w:id="120" w:name="_Toc402963097"/>
            <w:bookmarkStart w:id="121" w:name="_Toc401570316"/>
            <w:bookmarkStart w:id="122" w:name="_Toc406402959"/>
            <w:bookmarkStart w:id="123" w:name="_Toc377653978"/>
            <w:r>
              <w:rPr>
                <w:rFonts w:hint="eastAsia" w:hAnsi="宋体"/>
                <w:color w:val="auto"/>
                <w:highlight w:val="none"/>
              </w:rPr>
              <w:t>偏离</w:t>
            </w:r>
          </w:p>
          <w:p>
            <w:pPr>
              <w:pStyle w:val="14"/>
              <w:snapToGrid w:val="0"/>
              <w:spacing w:beforeLines="0" w:afterLines="0" w:line="360" w:lineRule="auto"/>
              <w:jc w:val="center"/>
              <w:outlineLvl w:val="0"/>
              <w:rPr>
                <w:rFonts w:hint="eastAsia" w:hAnsi="宋体"/>
                <w:color w:val="auto"/>
                <w:highlight w:val="none"/>
              </w:rPr>
            </w:pPr>
            <w:r>
              <w:rPr>
                <w:rFonts w:hint="eastAsia" w:hAnsi="宋体"/>
                <w:color w:val="auto"/>
                <w:highlight w:val="none"/>
              </w:rPr>
              <w:t>情况</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9" w:hRule="exact"/>
          <w:jc w:val="center"/>
        </w:trPr>
        <w:tc>
          <w:tcPr>
            <w:tcW w:w="1626" w:type="dxa"/>
            <w:tcBorders>
              <w:top w:val="single" w:color="auto" w:sz="4" w:space="0"/>
              <w:left w:val="single" w:color="auto" w:sz="4" w:space="0"/>
              <w:bottom w:val="single" w:color="auto" w:sz="4" w:space="0"/>
              <w:right w:val="single" w:color="auto" w:sz="4" w:space="0"/>
            </w:tcBorders>
            <w:noWrap/>
          </w:tcPr>
          <w:p>
            <w:pPr>
              <w:pStyle w:val="14"/>
              <w:snapToGrid w:val="0"/>
              <w:spacing w:beforeLines="0" w:afterLines="0" w:line="360" w:lineRule="auto"/>
              <w:jc w:val="center"/>
              <w:outlineLvl w:val="0"/>
              <w:rPr>
                <w:rFonts w:hint="eastAsia" w:hAnsi="宋体"/>
                <w:color w:val="auto"/>
                <w:highlight w:val="none"/>
              </w:rPr>
            </w:pPr>
            <w:bookmarkStart w:id="124" w:name="_Toc381081906"/>
            <w:bookmarkStart w:id="125" w:name="_Toc382928239"/>
            <w:bookmarkStart w:id="126" w:name="_Toc402963131"/>
            <w:bookmarkStart w:id="127" w:name="_Toc401570317"/>
            <w:bookmarkStart w:id="128" w:name="_Toc402963098"/>
            <w:bookmarkStart w:id="129" w:name="_Toc377028122"/>
            <w:bookmarkStart w:id="130" w:name="_Toc377028060"/>
            <w:bookmarkStart w:id="131" w:name="_Toc382928121"/>
            <w:bookmarkStart w:id="132" w:name="_Toc377653979"/>
            <w:bookmarkStart w:id="133" w:name="_Toc385854159"/>
            <w:bookmarkStart w:id="134" w:name="_Toc401570293"/>
            <w:bookmarkStart w:id="135" w:name="_Toc385854113"/>
            <w:bookmarkStart w:id="136" w:name="_Toc406402960"/>
            <w:bookmarkStart w:id="137" w:name="_Toc406403004"/>
            <w:r>
              <w:rPr>
                <w:rFonts w:hint="eastAsia" w:hAnsi="宋体"/>
                <w:color w:val="auto"/>
                <w:highlight w:val="none"/>
              </w:rPr>
              <w:t>项目</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tc>
        <w:tc>
          <w:tcPr>
            <w:tcW w:w="1626" w:type="dxa"/>
            <w:tcBorders>
              <w:top w:val="single" w:color="auto" w:sz="4" w:space="0"/>
              <w:left w:val="single" w:color="auto" w:sz="4" w:space="0"/>
              <w:bottom w:val="single" w:color="auto" w:sz="4" w:space="0"/>
              <w:right w:val="single" w:color="auto" w:sz="4" w:space="0"/>
            </w:tcBorders>
            <w:noWrap/>
          </w:tcPr>
          <w:p>
            <w:pPr>
              <w:pStyle w:val="14"/>
              <w:snapToGrid w:val="0"/>
              <w:spacing w:beforeLines="0" w:afterLines="0" w:line="360" w:lineRule="auto"/>
              <w:jc w:val="center"/>
              <w:outlineLvl w:val="0"/>
              <w:rPr>
                <w:rFonts w:hint="eastAsia" w:hAnsi="宋体"/>
                <w:color w:val="auto"/>
                <w:highlight w:val="none"/>
              </w:rPr>
            </w:pPr>
            <w:bookmarkStart w:id="138" w:name="_Toc401570294"/>
            <w:bookmarkStart w:id="139" w:name="_Toc402963099"/>
            <w:bookmarkStart w:id="140" w:name="_Toc382928240"/>
            <w:bookmarkStart w:id="141" w:name="_Toc377653980"/>
            <w:bookmarkStart w:id="142" w:name="_Toc385854160"/>
            <w:bookmarkStart w:id="143" w:name="_Toc406402961"/>
            <w:bookmarkStart w:id="144" w:name="_Toc406403005"/>
            <w:bookmarkStart w:id="145" w:name="_Toc401570318"/>
            <w:bookmarkStart w:id="146" w:name="_Toc382928122"/>
            <w:bookmarkStart w:id="147" w:name="_Toc385854114"/>
            <w:bookmarkStart w:id="148" w:name="_Toc377028123"/>
            <w:bookmarkStart w:id="149" w:name="_Toc381081907"/>
            <w:bookmarkStart w:id="150" w:name="_Toc377028061"/>
            <w:bookmarkStart w:id="151" w:name="_Toc402963132"/>
            <w:r>
              <w:rPr>
                <w:rFonts w:hint="eastAsia" w:hAnsi="宋体"/>
                <w:color w:val="auto"/>
                <w:highlight w:val="none"/>
              </w:rPr>
              <w:t>要求</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tc>
        <w:tc>
          <w:tcPr>
            <w:tcW w:w="2318" w:type="dxa"/>
            <w:tcBorders>
              <w:top w:val="single" w:color="auto" w:sz="4" w:space="0"/>
              <w:left w:val="single" w:color="auto" w:sz="4" w:space="0"/>
              <w:bottom w:val="single" w:color="auto" w:sz="4" w:space="0"/>
              <w:right w:val="single" w:color="auto" w:sz="4" w:space="0"/>
            </w:tcBorders>
            <w:noWrap/>
          </w:tcPr>
          <w:p>
            <w:pPr>
              <w:pStyle w:val="14"/>
              <w:snapToGrid w:val="0"/>
              <w:spacing w:beforeLines="0" w:afterLines="0" w:line="360" w:lineRule="auto"/>
              <w:jc w:val="center"/>
              <w:outlineLvl w:val="0"/>
              <w:rPr>
                <w:rFonts w:hint="eastAsia" w:hAnsi="宋体"/>
                <w:color w:val="auto"/>
                <w:highlight w:val="none"/>
              </w:rPr>
            </w:pPr>
            <w:bookmarkStart w:id="152" w:name="_Toc382928123"/>
            <w:bookmarkStart w:id="153" w:name="_Toc406402962"/>
            <w:bookmarkStart w:id="154" w:name="_Toc402963133"/>
            <w:bookmarkStart w:id="155" w:name="_Toc385854161"/>
            <w:bookmarkStart w:id="156" w:name="_Toc381081908"/>
            <w:bookmarkStart w:id="157" w:name="_Toc406403006"/>
            <w:bookmarkStart w:id="158" w:name="_Toc377028062"/>
            <w:bookmarkStart w:id="159" w:name="_Toc385854115"/>
            <w:bookmarkStart w:id="160" w:name="_Toc382928241"/>
            <w:bookmarkStart w:id="161" w:name="_Toc377653981"/>
            <w:bookmarkStart w:id="162" w:name="_Toc402963100"/>
            <w:bookmarkStart w:id="163" w:name="_Toc401570319"/>
            <w:bookmarkStart w:id="164" w:name="_Toc377028124"/>
            <w:bookmarkStart w:id="165" w:name="_Toc401570295"/>
            <w:r>
              <w:rPr>
                <w:rFonts w:hint="eastAsia" w:hAnsi="宋体"/>
                <w:color w:val="auto"/>
                <w:highlight w:val="none"/>
              </w:rPr>
              <w:t>设备名称</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tc>
        <w:tc>
          <w:tcPr>
            <w:tcW w:w="2784" w:type="dxa"/>
            <w:tcBorders>
              <w:top w:val="single" w:color="auto" w:sz="4" w:space="0"/>
              <w:left w:val="single" w:color="auto" w:sz="4" w:space="0"/>
              <w:bottom w:val="single" w:color="auto" w:sz="4" w:space="0"/>
              <w:right w:val="single" w:color="auto" w:sz="4" w:space="0"/>
            </w:tcBorders>
            <w:noWrap/>
          </w:tcPr>
          <w:p>
            <w:pPr>
              <w:pStyle w:val="14"/>
              <w:snapToGrid w:val="0"/>
              <w:spacing w:beforeLines="0" w:afterLines="0" w:line="360" w:lineRule="auto"/>
              <w:jc w:val="center"/>
              <w:outlineLvl w:val="0"/>
              <w:rPr>
                <w:rFonts w:hint="eastAsia" w:hAnsi="宋体"/>
                <w:color w:val="auto"/>
                <w:highlight w:val="none"/>
              </w:rPr>
            </w:pPr>
            <w:bookmarkStart w:id="166" w:name="_Toc377028063"/>
            <w:bookmarkStart w:id="167" w:name="_Toc401570320"/>
            <w:bookmarkStart w:id="168" w:name="_Toc402963101"/>
            <w:bookmarkStart w:id="169" w:name="_Toc385854116"/>
            <w:bookmarkStart w:id="170" w:name="_Toc377653982"/>
            <w:bookmarkStart w:id="171" w:name="_Toc382928242"/>
            <w:bookmarkStart w:id="172" w:name="_Toc406403007"/>
            <w:bookmarkStart w:id="173" w:name="_Toc401570296"/>
            <w:bookmarkStart w:id="174" w:name="_Toc402963134"/>
            <w:bookmarkStart w:id="175" w:name="_Toc406402963"/>
            <w:bookmarkStart w:id="176" w:name="_Toc381081909"/>
            <w:bookmarkStart w:id="177" w:name="_Toc385854162"/>
            <w:bookmarkStart w:id="178" w:name="_Toc377028125"/>
            <w:bookmarkStart w:id="179" w:name="_Toc382928124"/>
            <w:r>
              <w:rPr>
                <w:rFonts w:hint="eastAsia" w:hAnsi="宋体"/>
                <w:color w:val="auto"/>
                <w:highlight w:val="none"/>
              </w:rPr>
              <w:t>性能及指标</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tc>
        <w:tc>
          <w:tcPr>
            <w:tcW w:w="1387"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exact"/>
          <w:jc w:val="center"/>
        </w:trPr>
        <w:tc>
          <w:tcPr>
            <w:tcW w:w="1626" w:type="dxa"/>
            <w:tcBorders>
              <w:top w:val="single" w:color="auto" w:sz="4" w:space="0"/>
              <w:left w:val="single" w:color="auto" w:sz="4" w:space="0"/>
              <w:bottom w:val="single" w:color="auto" w:sz="4" w:space="0"/>
              <w:right w:val="single" w:color="auto" w:sz="4" w:space="0"/>
            </w:tcBorders>
            <w:noWrap/>
            <w:vAlign w:val="center"/>
          </w:tcPr>
          <w:p>
            <w:pPr>
              <w:pStyle w:val="14"/>
              <w:snapToGrid w:val="0"/>
              <w:spacing w:before="120" w:after="120" w:line="360" w:lineRule="auto"/>
              <w:outlineLvl w:val="0"/>
              <w:rPr>
                <w:rFonts w:hint="eastAsia" w:hAnsi="宋体"/>
                <w:color w:val="auto"/>
                <w:highlight w:val="none"/>
              </w:rPr>
            </w:pPr>
          </w:p>
        </w:tc>
        <w:tc>
          <w:tcPr>
            <w:tcW w:w="1626" w:type="dxa"/>
            <w:tcBorders>
              <w:top w:val="single" w:color="auto" w:sz="4" w:space="0"/>
              <w:left w:val="single" w:color="auto" w:sz="4" w:space="0"/>
              <w:bottom w:val="single" w:color="auto" w:sz="4" w:space="0"/>
              <w:right w:val="single" w:color="auto" w:sz="4" w:space="0"/>
            </w:tcBorders>
            <w:noWrap/>
            <w:vAlign w:val="center"/>
          </w:tcPr>
          <w:p>
            <w:pPr>
              <w:pStyle w:val="14"/>
              <w:snapToGrid w:val="0"/>
              <w:spacing w:beforeLines="0" w:afterLines="0" w:line="360" w:lineRule="auto"/>
              <w:outlineLvl w:val="0"/>
              <w:rPr>
                <w:rFonts w:hint="eastAsia" w:hAnsi="宋体"/>
                <w:color w:val="auto"/>
                <w:highlight w:val="none"/>
              </w:rPr>
            </w:pPr>
          </w:p>
        </w:tc>
        <w:tc>
          <w:tcPr>
            <w:tcW w:w="2318" w:type="dxa"/>
            <w:tcBorders>
              <w:top w:val="single" w:color="auto" w:sz="4" w:space="0"/>
              <w:left w:val="single" w:color="auto" w:sz="4" w:space="0"/>
              <w:bottom w:val="single" w:color="auto" w:sz="4" w:space="0"/>
              <w:right w:val="single" w:color="auto" w:sz="4" w:space="0"/>
            </w:tcBorders>
            <w:noWrap/>
          </w:tcPr>
          <w:p>
            <w:pPr>
              <w:pStyle w:val="14"/>
              <w:snapToGrid w:val="0"/>
              <w:spacing w:beforeLines="0" w:afterLines="0" w:line="360" w:lineRule="auto"/>
              <w:outlineLvl w:val="0"/>
              <w:rPr>
                <w:rFonts w:hint="eastAsia" w:hAnsi="宋体"/>
                <w:color w:val="auto"/>
                <w:highlight w:val="none"/>
              </w:rPr>
            </w:pPr>
          </w:p>
        </w:tc>
        <w:tc>
          <w:tcPr>
            <w:tcW w:w="2784" w:type="dxa"/>
            <w:tcBorders>
              <w:top w:val="single" w:color="auto" w:sz="4" w:space="0"/>
              <w:left w:val="single" w:color="auto" w:sz="4" w:space="0"/>
              <w:bottom w:val="single" w:color="auto" w:sz="4" w:space="0"/>
              <w:right w:val="single" w:color="auto" w:sz="4" w:space="0"/>
            </w:tcBorders>
            <w:noWrap/>
          </w:tcPr>
          <w:p>
            <w:pPr>
              <w:pStyle w:val="14"/>
              <w:snapToGrid w:val="0"/>
              <w:spacing w:beforeLines="0" w:afterLines="0" w:line="360" w:lineRule="auto"/>
              <w:outlineLvl w:val="0"/>
              <w:rPr>
                <w:rFonts w:hint="eastAsia" w:hAnsi="宋体"/>
                <w:color w:val="auto"/>
                <w:highlight w:val="none"/>
              </w:rPr>
            </w:pPr>
          </w:p>
        </w:tc>
        <w:tc>
          <w:tcPr>
            <w:tcW w:w="1387" w:type="dxa"/>
            <w:tcBorders>
              <w:top w:val="single" w:color="auto" w:sz="4" w:space="0"/>
              <w:left w:val="single" w:color="auto" w:sz="4" w:space="0"/>
              <w:bottom w:val="single" w:color="auto" w:sz="4" w:space="0"/>
              <w:right w:val="single" w:color="auto" w:sz="4" w:space="0"/>
            </w:tcBorders>
            <w:noWrap/>
          </w:tcPr>
          <w:p>
            <w:pPr>
              <w:pStyle w:val="14"/>
              <w:snapToGrid w:val="0"/>
              <w:spacing w:beforeLines="0" w:afterLines="0" w:line="360" w:lineRule="auto"/>
              <w:outlineLvl w:val="0"/>
              <w:rPr>
                <w:rFonts w:hint="eastAsia"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exact"/>
          <w:jc w:val="center"/>
        </w:trPr>
        <w:tc>
          <w:tcPr>
            <w:tcW w:w="1626" w:type="dxa"/>
            <w:tcBorders>
              <w:top w:val="single" w:color="auto" w:sz="4" w:space="0"/>
              <w:left w:val="single" w:color="auto" w:sz="4" w:space="0"/>
              <w:bottom w:val="single" w:color="auto" w:sz="4" w:space="0"/>
              <w:right w:val="single" w:color="auto" w:sz="4" w:space="0"/>
            </w:tcBorders>
            <w:noWrap/>
            <w:vAlign w:val="center"/>
          </w:tcPr>
          <w:p>
            <w:pPr>
              <w:pStyle w:val="14"/>
              <w:snapToGrid w:val="0"/>
              <w:spacing w:before="120" w:after="120" w:line="360" w:lineRule="auto"/>
              <w:outlineLvl w:val="0"/>
              <w:rPr>
                <w:rFonts w:hint="eastAsia" w:hAnsi="宋体"/>
                <w:color w:val="auto"/>
                <w:highlight w:val="none"/>
              </w:rPr>
            </w:pPr>
          </w:p>
        </w:tc>
        <w:tc>
          <w:tcPr>
            <w:tcW w:w="1626" w:type="dxa"/>
            <w:tcBorders>
              <w:top w:val="single" w:color="auto" w:sz="4" w:space="0"/>
              <w:left w:val="single" w:color="auto" w:sz="4" w:space="0"/>
              <w:bottom w:val="single" w:color="auto" w:sz="4" w:space="0"/>
              <w:right w:val="single" w:color="auto" w:sz="4" w:space="0"/>
            </w:tcBorders>
            <w:noWrap/>
            <w:vAlign w:val="center"/>
          </w:tcPr>
          <w:p>
            <w:pPr>
              <w:pStyle w:val="14"/>
              <w:snapToGrid w:val="0"/>
              <w:spacing w:beforeLines="0" w:afterLines="0" w:line="360" w:lineRule="auto"/>
              <w:outlineLvl w:val="0"/>
              <w:rPr>
                <w:rFonts w:hint="eastAsia" w:hAnsi="宋体"/>
                <w:color w:val="auto"/>
                <w:highlight w:val="none"/>
              </w:rPr>
            </w:pPr>
          </w:p>
        </w:tc>
        <w:tc>
          <w:tcPr>
            <w:tcW w:w="2318" w:type="dxa"/>
            <w:tcBorders>
              <w:top w:val="single" w:color="auto" w:sz="4" w:space="0"/>
              <w:left w:val="single" w:color="auto" w:sz="4" w:space="0"/>
              <w:bottom w:val="single" w:color="auto" w:sz="4" w:space="0"/>
              <w:right w:val="single" w:color="auto" w:sz="4" w:space="0"/>
            </w:tcBorders>
            <w:noWrap/>
          </w:tcPr>
          <w:p>
            <w:pPr>
              <w:pStyle w:val="14"/>
              <w:snapToGrid w:val="0"/>
              <w:spacing w:beforeLines="0" w:afterLines="0" w:line="360" w:lineRule="auto"/>
              <w:outlineLvl w:val="0"/>
              <w:rPr>
                <w:rFonts w:hint="eastAsia" w:hAnsi="宋体"/>
                <w:color w:val="auto"/>
                <w:highlight w:val="none"/>
              </w:rPr>
            </w:pPr>
          </w:p>
        </w:tc>
        <w:tc>
          <w:tcPr>
            <w:tcW w:w="2784" w:type="dxa"/>
            <w:tcBorders>
              <w:top w:val="single" w:color="auto" w:sz="4" w:space="0"/>
              <w:left w:val="single" w:color="auto" w:sz="4" w:space="0"/>
              <w:bottom w:val="single" w:color="auto" w:sz="4" w:space="0"/>
              <w:right w:val="single" w:color="auto" w:sz="4" w:space="0"/>
            </w:tcBorders>
            <w:noWrap/>
          </w:tcPr>
          <w:p>
            <w:pPr>
              <w:pStyle w:val="14"/>
              <w:snapToGrid w:val="0"/>
              <w:spacing w:beforeLines="0" w:afterLines="0" w:line="360" w:lineRule="auto"/>
              <w:outlineLvl w:val="0"/>
              <w:rPr>
                <w:rFonts w:hint="eastAsia" w:hAnsi="宋体"/>
                <w:color w:val="auto"/>
                <w:highlight w:val="none"/>
              </w:rPr>
            </w:pPr>
          </w:p>
        </w:tc>
        <w:tc>
          <w:tcPr>
            <w:tcW w:w="1387" w:type="dxa"/>
            <w:tcBorders>
              <w:top w:val="single" w:color="auto" w:sz="4" w:space="0"/>
              <w:left w:val="single" w:color="auto" w:sz="4" w:space="0"/>
              <w:bottom w:val="single" w:color="auto" w:sz="4" w:space="0"/>
              <w:right w:val="single" w:color="auto" w:sz="4" w:space="0"/>
            </w:tcBorders>
            <w:noWrap/>
          </w:tcPr>
          <w:p>
            <w:pPr>
              <w:pStyle w:val="14"/>
              <w:snapToGrid w:val="0"/>
              <w:spacing w:beforeLines="0" w:afterLines="0" w:line="360" w:lineRule="auto"/>
              <w:outlineLvl w:val="0"/>
              <w:rPr>
                <w:rFonts w:hint="eastAsia" w:hAnsi="宋体"/>
                <w:color w:val="auto"/>
                <w:highlight w:val="none"/>
              </w:rPr>
            </w:pPr>
          </w:p>
        </w:tc>
      </w:tr>
    </w:tbl>
    <w:p>
      <w:pPr>
        <w:pStyle w:val="6"/>
        <w:spacing w:line="360" w:lineRule="auto"/>
        <w:rPr>
          <w:rFonts w:hint="eastAsia" w:ascii="宋体" w:hAnsi="宋体"/>
          <w:color w:val="auto"/>
          <w:sz w:val="24"/>
          <w:highlight w:val="none"/>
        </w:rPr>
      </w:pPr>
      <w:r>
        <w:rPr>
          <w:rFonts w:ascii="宋体" w:hAnsi="宋体"/>
          <w:color w:val="auto"/>
          <w:sz w:val="24"/>
          <w:highlight w:val="none"/>
        </w:rPr>
        <w:t>注：投标人应根据投标设备的性能指标、对照招标文件要求在“偏离情况”栏注明“正偏离”、“负偏离”或“无偏离”。</w:t>
      </w:r>
    </w:p>
    <w:p>
      <w:pPr>
        <w:pStyle w:val="6"/>
        <w:spacing w:line="360" w:lineRule="auto"/>
        <w:rPr>
          <w:rFonts w:hint="eastAsia" w:ascii="宋体" w:hAnsi="宋体"/>
          <w:color w:val="auto"/>
          <w:sz w:val="24"/>
          <w:highlight w:val="none"/>
        </w:rPr>
      </w:pPr>
    </w:p>
    <w:p>
      <w:pPr>
        <w:tabs>
          <w:tab w:val="left" w:pos="1418"/>
        </w:tabs>
        <w:spacing w:line="360" w:lineRule="auto"/>
        <w:rPr>
          <w:rFonts w:hint="eastAsia" w:ascii="宋体" w:hAnsi="宋体"/>
          <w:bCs/>
          <w:color w:val="auto"/>
          <w:sz w:val="24"/>
          <w:highlight w:val="none"/>
        </w:rPr>
      </w:pPr>
      <w:r>
        <w:rPr>
          <w:rFonts w:ascii="宋体" w:hAnsi="宋体"/>
          <w:color w:val="auto"/>
          <w:sz w:val="24"/>
          <w:highlight w:val="none"/>
        </w:rPr>
        <w:t>法定代表人或委托代理人签名：</w:t>
      </w:r>
    </w:p>
    <w:p>
      <w:pPr>
        <w:tabs>
          <w:tab w:val="left" w:pos="1418"/>
        </w:tabs>
        <w:spacing w:line="360" w:lineRule="auto"/>
        <w:rPr>
          <w:rFonts w:hint="eastAsia" w:ascii="宋体" w:hAnsi="宋体"/>
          <w:b/>
          <w:bCs/>
          <w:color w:val="auto"/>
          <w:sz w:val="24"/>
          <w:highlight w:val="none"/>
        </w:rPr>
      </w:pPr>
      <w:r>
        <w:rPr>
          <w:rFonts w:hint="eastAsia" w:ascii="宋体" w:hAnsi="宋体"/>
          <w:bCs/>
          <w:color w:val="auto"/>
          <w:sz w:val="24"/>
          <w:highlight w:val="none"/>
        </w:rPr>
        <w:t>投 标 人（盖章）：                              年  月  日</w:t>
      </w:r>
    </w:p>
    <w:p>
      <w:pPr>
        <w:snapToGrid w:val="0"/>
        <w:spacing w:before="50" w:after="120" w:afterLines="50" w:line="360" w:lineRule="auto"/>
        <w:jc w:val="left"/>
        <w:rPr>
          <w:rFonts w:hint="eastAsia" w:ascii="宋体" w:hAnsi="宋体"/>
          <w:color w:val="auto"/>
          <w:sz w:val="24"/>
          <w:highlight w:val="none"/>
        </w:rPr>
      </w:pPr>
    </w:p>
    <w:p>
      <w:pPr>
        <w:tabs>
          <w:tab w:val="left" w:pos="1418"/>
        </w:tabs>
        <w:spacing w:line="360" w:lineRule="auto"/>
        <w:rPr>
          <w:rFonts w:hint="eastAsia" w:ascii="宋体" w:hAnsi="宋体"/>
          <w:bCs/>
          <w:color w:val="auto"/>
          <w:sz w:val="24"/>
          <w:highlight w:val="none"/>
        </w:rPr>
      </w:pPr>
    </w:p>
    <w:p>
      <w:pPr>
        <w:snapToGrid w:val="0"/>
        <w:spacing w:before="50" w:after="120" w:afterLines="50" w:line="360" w:lineRule="auto"/>
        <w:jc w:val="left"/>
        <w:rPr>
          <w:rFonts w:hint="eastAsia" w:ascii="宋体" w:hAnsi="宋体"/>
          <w:color w:val="auto"/>
          <w:sz w:val="24"/>
          <w:highlight w:val="none"/>
        </w:rPr>
      </w:pPr>
      <w:r>
        <w:rPr>
          <w:rFonts w:hint="eastAsia" w:ascii="宋体" w:hAnsi="宋体"/>
          <w:color w:val="auto"/>
          <w:sz w:val="24"/>
          <w:highlight w:val="none"/>
        </w:rPr>
        <w:t>8.设备配置清单</w:t>
      </w:r>
    </w:p>
    <w:p>
      <w:pPr>
        <w:pStyle w:val="14"/>
        <w:spacing w:before="120" w:after="120" w:line="360" w:lineRule="auto"/>
        <w:jc w:val="center"/>
        <w:rPr>
          <w:rFonts w:hint="eastAsia" w:hAnsi="宋体"/>
          <w:color w:val="auto"/>
          <w:highlight w:val="none"/>
        </w:rPr>
      </w:pPr>
      <w:r>
        <w:rPr>
          <w:rFonts w:hint="eastAsia" w:hAnsi="宋体"/>
          <w:b/>
          <w:color w:val="auto"/>
          <w:highlight w:val="none"/>
        </w:rPr>
        <w:t>设备配置清单</w:t>
      </w:r>
    </w:p>
    <w:tbl>
      <w:tblPr>
        <w:tblStyle w:val="23"/>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hint="eastAsia" w:ascii="宋体" w:hAnsi="宋体"/>
                <w:color w:val="auto"/>
                <w:sz w:val="24"/>
                <w:highlight w:val="none"/>
              </w:rPr>
            </w:pPr>
            <w:r>
              <w:rPr>
                <w:rFonts w:hint="eastAsia" w:ascii="宋体" w:hAnsi="宋体"/>
                <w:color w:val="auto"/>
                <w:sz w:val="24"/>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hint="eastAsia" w:ascii="宋体" w:hAnsi="宋体"/>
                <w:color w:val="auto"/>
                <w:sz w:val="24"/>
                <w:highlight w:val="none"/>
              </w:rPr>
            </w:pPr>
            <w:r>
              <w:rPr>
                <w:rFonts w:hint="eastAsia" w:ascii="宋体" w:hAnsi="宋体"/>
                <w:color w:val="auto"/>
                <w:sz w:val="24"/>
                <w:highlight w:val="none"/>
              </w:rPr>
              <w:t>设备名称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hint="eastAsia" w:ascii="宋体" w:hAnsi="宋体"/>
                <w:color w:val="auto"/>
                <w:sz w:val="24"/>
                <w:highlight w:val="none"/>
              </w:rPr>
            </w:pPr>
            <w:r>
              <w:rPr>
                <w:rFonts w:hint="eastAsia" w:ascii="宋体" w:hAnsi="宋体"/>
                <w:color w:val="auto"/>
                <w:sz w:val="24"/>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hint="eastAsia" w:ascii="宋体" w:hAnsi="宋体"/>
                <w:color w:val="auto"/>
                <w:sz w:val="24"/>
                <w:highlight w:val="none"/>
              </w:rPr>
            </w:pPr>
            <w:r>
              <w:rPr>
                <w:rFonts w:hint="eastAsia" w:ascii="宋体" w:hAnsi="宋体"/>
                <w:color w:val="auto"/>
                <w:sz w:val="24"/>
                <w:highlight w:val="none"/>
              </w:rPr>
              <w:t>产地</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hint="eastAsia" w:ascii="宋体" w:hAnsi="宋体"/>
                <w:color w:val="auto"/>
                <w:sz w:val="24"/>
                <w:highlight w:val="none"/>
              </w:rPr>
            </w:pPr>
            <w:r>
              <w:rPr>
                <w:rFonts w:hint="eastAsia" w:ascii="宋体" w:hAnsi="宋体"/>
                <w:color w:val="auto"/>
                <w:sz w:val="24"/>
                <w:highlight w:val="none"/>
              </w:rPr>
              <w:t>规格型号</w:t>
            </w:r>
          </w:p>
          <w:p>
            <w:pPr>
              <w:snapToGrid w:val="0"/>
              <w:spacing w:before="50" w:after="50" w:line="360" w:lineRule="auto"/>
              <w:jc w:val="center"/>
              <w:rPr>
                <w:rFonts w:hint="eastAsia" w:ascii="宋体" w:hAnsi="宋体"/>
                <w:color w:val="auto"/>
                <w:sz w:val="24"/>
                <w:highlight w:val="none"/>
              </w:rPr>
            </w:pPr>
            <w:r>
              <w:rPr>
                <w:rFonts w:hint="eastAsia" w:ascii="宋体" w:hAnsi="宋体"/>
                <w:color w:val="auto"/>
                <w:sz w:val="24"/>
                <w:highlight w:val="none"/>
              </w:rPr>
              <w:t>性能及指标</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hint="eastAsia" w:ascii="宋体" w:hAnsi="宋体"/>
                <w:color w:val="auto"/>
                <w:sz w:val="24"/>
                <w:highlight w:val="none"/>
              </w:rPr>
            </w:pPr>
            <w:r>
              <w:rPr>
                <w:rFonts w:hint="eastAsia" w:ascii="宋体" w:hAnsi="宋体"/>
                <w:color w:val="auto"/>
                <w:sz w:val="24"/>
                <w:highlight w:val="none"/>
              </w:rPr>
              <w:t>数量及单位</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hint="eastAsia" w:ascii="宋体" w:hAnsi="宋体"/>
                <w:color w:val="auto"/>
                <w:sz w:val="24"/>
                <w:highlight w:val="none"/>
              </w:rPr>
            </w:pPr>
            <w:r>
              <w:rPr>
                <w:rFonts w:hint="eastAsia" w:ascii="宋体"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hint="eastAsia" w:ascii="宋体" w:hAnsi="宋体"/>
                <w:color w:val="auto"/>
                <w:sz w:val="24"/>
                <w:highlight w:val="none"/>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hint="eastAsia" w:ascii="宋体" w:hAnsi="宋体"/>
                <w:color w:val="auto"/>
                <w:sz w:val="24"/>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ind w:left="480" w:hanging="480"/>
              <w:jc w:val="center"/>
              <w:rPr>
                <w:rFonts w:hint="eastAsia" w:ascii="宋体" w:hAnsi="宋体"/>
                <w:color w:val="auto"/>
                <w:sz w:val="24"/>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hint="eastAsia" w:ascii="宋体" w:hAnsi="宋体"/>
                <w:color w:val="auto"/>
                <w:sz w:val="24"/>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hint="eastAsia" w:ascii="宋体" w:hAnsi="宋体"/>
                <w:color w:val="auto"/>
                <w:sz w:val="24"/>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hint="eastAsia"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hint="eastAsia" w:ascii="宋体" w:hAnsi="宋体"/>
                <w:color w:val="auto"/>
                <w:sz w:val="24"/>
                <w:highlight w:val="none"/>
              </w:rPr>
            </w:pPr>
          </w:p>
        </w:tc>
      </w:tr>
    </w:tbl>
    <w:p>
      <w:pPr>
        <w:tabs>
          <w:tab w:val="left" w:pos="1418"/>
        </w:tabs>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注：请对照采购内容清单序列编制上表，表格行数不够可自行添加。表述需细化的可附具体的介绍图文资料。▲以上内容不得含有报价。</w:t>
      </w:r>
    </w:p>
    <w:p>
      <w:pPr>
        <w:tabs>
          <w:tab w:val="left" w:pos="1418"/>
        </w:tabs>
        <w:spacing w:line="360" w:lineRule="auto"/>
        <w:ind w:firstLine="240" w:firstLineChars="100"/>
        <w:rPr>
          <w:rFonts w:hint="eastAsia" w:ascii="宋体" w:hAnsi="宋体"/>
          <w:color w:val="auto"/>
          <w:sz w:val="24"/>
          <w:highlight w:val="none"/>
        </w:rPr>
      </w:pPr>
    </w:p>
    <w:p>
      <w:pPr>
        <w:tabs>
          <w:tab w:val="left" w:pos="1418"/>
        </w:tabs>
        <w:spacing w:line="360" w:lineRule="auto"/>
        <w:ind w:firstLine="240" w:firstLineChars="100"/>
        <w:rPr>
          <w:rFonts w:hint="eastAsia" w:ascii="宋体" w:hAnsi="宋体"/>
          <w:bCs/>
          <w:color w:val="auto"/>
          <w:sz w:val="24"/>
          <w:highlight w:val="none"/>
        </w:rPr>
      </w:pPr>
      <w:r>
        <w:rPr>
          <w:rFonts w:ascii="宋体" w:hAnsi="宋体"/>
          <w:color w:val="auto"/>
          <w:sz w:val="24"/>
          <w:highlight w:val="none"/>
        </w:rPr>
        <w:t>法定代表人或委托代理人签名：</w:t>
      </w:r>
    </w:p>
    <w:p>
      <w:pPr>
        <w:tabs>
          <w:tab w:val="left" w:pos="1418"/>
        </w:tabs>
        <w:spacing w:line="360" w:lineRule="auto"/>
        <w:ind w:firstLine="240" w:firstLineChars="100"/>
        <w:rPr>
          <w:rFonts w:hint="eastAsia" w:ascii="宋体" w:hAnsi="宋体"/>
          <w:b/>
          <w:bCs/>
          <w:color w:val="auto"/>
          <w:sz w:val="24"/>
          <w:highlight w:val="none"/>
        </w:rPr>
      </w:pPr>
      <w:r>
        <w:rPr>
          <w:rFonts w:hint="eastAsia" w:ascii="宋体" w:hAnsi="宋体"/>
          <w:bCs/>
          <w:color w:val="auto"/>
          <w:sz w:val="24"/>
          <w:highlight w:val="none"/>
        </w:rPr>
        <w:t>投 标 人（盖章）：                              年  月  日</w:t>
      </w:r>
    </w:p>
    <w:p>
      <w:pPr>
        <w:snapToGrid w:val="0"/>
        <w:spacing w:before="50" w:after="120" w:afterLines="50" w:line="360" w:lineRule="auto"/>
        <w:jc w:val="left"/>
        <w:rPr>
          <w:rFonts w:hint="eastAsia" w:ascii="宋体" w:hAnsi="宋体"/>
          <w:color w:val="auto"/>
          <w:sz w:val="24"/>
          <w:highlight w:val="none"/>
        </w:rPr>
      </w:pPr>
      <w:r>
        <w:rPr>
          <w:rFonts w:hint="eastAsia" w:ascii="宋体" w:hAnsi="宋体"/>
          <w:color w:val="auto"/>
          <w:sz w:val="24"/>
          <w:highlight w:val="none"/>
        </w:rPr>
        <w:t>9.项目实施人员一览表</w:t>
      </w:r>
    </w:p>
    <w:p>
      <w:pPr>
        <w:pStyle w:val="14"/>
        <w:spacing w:before="120" w:after="120" w:line="360" w:lineRule="auto"/>
        <w:jc w:val="center"/>
        <w:rPr>
          <w:rFonts w:hint="eastAsia" w:hAnsi="宋体"/>
          <w:b/>
          <w:color w:val="auto"/>
          <w:highlight w:val="none"/>
        </w:rPr>
      </w:pPr>
      <w:r>
        <w:rPr>
          <w:rFonts w:hint="eastAsia" w:hAnsi="宋体"/>
          <w:b/>
          <w:color w:val="auto"/>
          <w:highlight w:val="none"/>
        </w:rPr>
        <w:t>项目实施人员一览表</w:t>
      </w:r>
    </w:p>
    <w:tbl>
      <w:tblPr>
        <w:tblStyle w:val="23"/>
        <w:tblW w:w="97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8"/>
        <w:gridCol w:w="1227"/>
        <w:gridCol w:w="1109"/>
        <w:gridCol w:w="810"/>
        <w:gridCol w:w="1432"/>
        <w:gridCol w:w="1660"/>
        <w:gridCol w:w="1296"/>
        <w:gridCol w:w="15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68" w:type="dxa"/>
            <w:tcBorders>
              <w:top w:val="single" w:color="auto" w:sz="4" w:space="0"/>
              <w:left w:val="single" w:color="auto" w:sz="4" w:space="0"/>
              <w:bottom w:val="single" w:color="auto" w:sz="4" w:space="0"/>
              <w:right w:val="single" w:color="auto" w:sz="4" w:space="0"/>
            </w:tcBorders>
            <w:noWrap/>
            <w:vAlign w:val="center"/>
          </w:tcPr>
          <w:p>
            <w:pPr>
              <w:pStyle w:val="15"/>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1227" w:type="dxa"/>
            <w:tcBorders>
              <w:top w:val="single" w:color="auto" w:sz="4" w:space="0"/>
              <w:left w:val="single" w:color="auto" w:sz="4" w:space="0"/>
              <w:bottom w:val="single" w:color="auto" w:sz="4" w:space="0"/>
              <w:right w:val="single" w:color="auto" w:sz="4" w:space="0"/>
            </w:tcBorders>
            <w:noWrap/>
            <w:vAlign w:val="center"/>
          </w:tcPr>
          <w:p>
            <w:pPr>
              <w:pStyle w:val="15"/>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项目组所任职务</w:t>
            </w:r>
          </w:p>
        </w:tc>
        <w:tc>
          <w:tcPr>
            <w:tcW w:w="1109" w:type="dxa"/>
            <w:tcBorders>
              <w:top w:val="single" w:color="auto" w:sz="4" w:space="0"/>
              <w:left w:val="single" w:color="auto" w:sz="4" w:space="0"/>
              <w:bottom w:val="single" w:color="auto" w:sz="4" w:space="0"/>
              <w:right w:val="single" w:color="auto" w:sz="4" w:space="0"/>
            </w:tcBorders>
            <w:noWrap/>
            <w:vAlign w:val="center"/>
          </w:tcPr>
          <w:p>
            <w:pPr>
              <w:pStyle w:val="15"/>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姓名</w:t>
            </w:r>
          </w:p>
        </w:tc>
        <w:tc>
          <w:tcPr>
            <w:tcW w:w="810" w:type="dxa"/>
            <w:tcBorders>
              <w:top w:val="single" w:color="auto" w:sz="4" w:space="0"/>
              <w:left w:val="single" w:color="auto" w:sz="4" w:space="0"/>
              <w:bottom w:val="single" w:color="auto" w:sz="4" w:space="0"/>
              <w:right w:val="single" w:color="auto" w:sz="4" w:space="0"/>
            </w:tcBorders>
            <w:noWrap/>
            <w:vAlign w:val="center"/>
          </w:tcPr>
          <w:p>
            <w:pPr>
              <w:pStyle w:val="15"/>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职称</w:t>
            </w:r>
          </w:p>
        </w:tc>
        <w:tc>
          <w:tcPr>
            <w:tcW w:w="1432" w:type="dxa"/>
            <w:tcBorders>
              <w:top w:val="single" w:color="auto" w:sz="4" w:space="0"/>
              <w:left w:val="single" w:color="auto" w:sz="4" w:space="0"/>
              <w:bottom w:val="single" w:color="auto" w:sz="4" w:space="0"/>
              <w:right w:val="single" w:color="auto" w:sz="4" w:space="0"/>
            </w:tcBorders>
            <w:noWrap/>
            <w:vAlign w:val="center"/>
          </w:tcPr>
          <w:p>
            <w:pPr>
              <w:pStyle w:val="15"/>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专业技术资格</w:t>
            </w:r>
          </w:p>
        </w:tc>
        <w:tc>
          <w:tcPr>
            <w:tcW w:w="1660" w:type="dxa"/>
            <w:tcBorders>
              <w:top w:val="single" w:color="auto" w:sz="4" w:space="0"/>
              <w:left w:val="single" w:color="auto" w:sz="4" w:space="0"/>
              <w:bottom w:val="single" w:color="auto" w:sz="4" w:space="0"/>
              <w:right w:val="single" w:color="auto" w:sz="4" w:space="0"/>
            </w:tcBorders>
            <w:noWrap/>
            <w:vAlign w:val="center"/>
          </w:tcPr>
          <w:p>
            <w:pPr>
              <w:pStyle w:val="15"/>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专业技术资格证书编号</w:t>
            </w:r>
          </w:p>
        </w:tc>
        <w:tc>
          <w:tcPr>
            <w:tcW w:w="1296" w:type="dxa"/>
            <w:tcBorders>
              <w:top w:val="single" w:color="auto" w:sz="4" w:space="0"/>
              <w:left w:val="single" w:color="auto" w:sz="4" w:space="0"/>
              <w:bottom w:val="single" w:color="auto" w:sz="4" w:space="0"/>
              <w:right w:val="single" w:color="auto" w:sz="4" w:space="0"/>
            </w:tcBorders>
            <w:noWrap/>
            <w:vAlign w:val="center"/>
          </w:tcPr>
          <w:p>
            <w:pPr>
              <w:pStyle w:val="15"/>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从事本工作时间</w:t>
            </w:r>
          </w:p>
        </w:tc>
        <w:tc>
          <w:tcPr>
            <w:tcW w:w="1539" w:type="dxa"/>
            <w:tcBorders>
              <w:top w:val="single" w:color="auto" w:sz="4" w:space="0"/>
              <w:left w:val="single" w:color="auto" w:sz="4" w:space="0"/>
              <w:bottom w:val="single" w:color="auto" w:sz="4" w:space="0"/>
              <w:right w:val="single" w:color="auto" w:sz="4" w:space="0"/>
            </w:tcBorders>
            <w:noWrap/>
            <w:vAlign w:val="center"/>
          </w:tcPr>
          <w:p>
            <w:pPr>
              <w:pStyle w:val="15"/>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典型业务</w:t>
            </w:r>
          </w:p>
          <w:p>
            <w:pPr>
              <w:pStyle w:val="15"/>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与技术专长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68" w:type="dxa"/>
            <w:tcBorders>
              <w:top w:val="single" w:color="auto" w:sz="4" w:space="0"/>
              <w:left w:val="single" w:color="auto" w:sz="4" w:space="0"/>
              <w:bottom w:val="single" w:color="auto" w:sz="4" w:space="0"/>
              <w:right w:val="single" w:color="auto" w:sz="4" w:space="0"/>
            </w:tcBorders>
            <w:noWrap/>
            <w:vAlign w:val="center"/>
          </w:tcPr>
          <w:p>
            <w:pPr>
              <w:pStyle w:val="15"/>
              <w:spacing w:line="360" w:lineRule="auto"/>
              <w:jc w:val="center"/>
              <w:rPr>
                <w:rFonts w:hint="eastAsia" w:ascii="宋体" w:hAnsi="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pStyle w:val="15"/>
              <w:spacing w:line="360" w:lineRule="auto"/>
              <w:jc w:val="center"/>
              <w:rPr>
                <w:rFonts w:hint="eastAsia" w:ascii="宋体" w:hAnsi="宋体"/>
                <w:color w:val="auto"/>
                <w:sz w:val="24"/>
                <w:szCs w:val="24"/>
                <w:highlight w:val="none"/>
              </w:rPr>
            </w:pPr>
          </w:p>
        </w:tc>
        <w:tc>
          <w:tcPr>
            <w:tcW w:w="1109" w:type="dxa"/>
            <w:tcBorders>
              <w:top w:val="single" w:color="auto" w:sz="4" w:space="0"/>
              <w:left w:val="single" w:color="auto" w:sz="4" w:space="0"/>
              <w:bottom w:val="single" w:color="auto" w:sz="4" w:space="0"/>
              <w:right w:val="single" w:color="auto" w:sz="4" w:space="0"/>
            </w:tcBorders>
            <w:noWrap/>
            <w:vAlign w:val="center"/>
          </w:tcPr>
          <w:p>
            <w:pPr>
              <w:pStyle w:val="15"/>
              <w:spacing w:line="360" w:lineRule="auto"/>
              <w:jc w:val="center"/>
              <w:rPr>
                <w:rFonts w:hint="eastAsia" w:ascii="宋体" w:hAnsi="宋体"/>
                <w:color w:val="auto"/>
                <w:sz w:val="24"/>
                <w:szCs w:val="24"/>
                <w:highlight w:val="none"/>
              </w:rPr>
            </w:pPr>
          </w:p>
        </w:tc>
        <w:tc>
          <w:tcPr>
            <w:tcW w:w="810" w:type="dxa"/>
            <w:tcBorders>
              <w:top w:val="single" w:color="auto" w:sz="4" w:space="0"/>
              <w:left w:val="single" w:color="auto" w:sz="4" w:space="0"/>
              <w:bottom w:val="single" w:color="auto" w:sz="4" w:space="0"/>
              <w:right w:val="single" w:color="auto" w:sz="4" w:space="0"/>
            </w:tcBorders>
            <w:noWrap/>
            <w:vAlign w:val="center"/>
          </w:tcPr>
          <w:p>
            <w:pPr>
              <w:pStyle w:val="15"/>
              <w:spacing w:line="360" w:lineRule="auto"/>
              <w:jc w:val="center"/>
              <w:rPr>
                <w:rFonts w:hint="eastAsia" w:ascii="宋体" w:hAnsi="宋体"/>
                <w:color w:val="auto"/>
                <w:sz w:val="24"/>
                <w:szCs w:val="24"/>
                <w:highlight w:val="none"/>
              </w:rPr>
            </w:pPr>
          </w:p>
        </w:tc>
        <w:tc>
          <w:tcPr>
            <w:tcW w:w="1432" w:type="dxa"/>
            <w:tcBorders>
              <w:top w:val="single" w:color="auto" w:sz="4" w:space="0"/>
              <w:left w:val="single" w:color="auto" w:sz="4" w:space="0"/>
              <w:bottom w:val="single" w:color="auto" w:sz="4" w:space="0"/>
              <w:right w:val="single" w:color="auto" w:sz="4" w:space="0"/>
            </w:tcBorders>
            <w:noWrap/>
            <w:vAlign w:val="center"/>
          </w:tcPr>
          <w:p>
            <w:pPr>
              <w:pStyle w:val="15"/>
              <w:spacing w:line="360" w:lineRule="auto"/>
              <w:jc w:val="center"/>
              <w:rPr>
                <w:rFonts w:hint="eastAsia" w:ascii="宋体" w:hAnsi="宋体"/>
                <w:color w:val="auto"/>
                <w:sz w:val="24"/>
                <w:szCs w:val="24"/>
                <w:highlight w:val="none"/>
              </w:rPr>
            </w:pPr>
          </w:p>
        </w:tc>
        <w:tc>
          <w:tcPr>
            <w:tcW w:w="1660" w:type="dxa"/>
            <w:tcBorders>
              <w:top w:val="single" w:color="auto" w:sz="4" w:space="0"/>
              <w:left w:val="single" w:color="auto" w:sz="4" w:space="0"/>
              <w:bottom w:val="single" w:color="auto" w:sz="4" w:space="0"/>
              <w:right w:val="single" w:color="auto" w:sz="4" w:space="0"/>
            </w:tcBorders>
            <w:noWrap/>
          </w:tcPr>
          <w:p>
            <w:pPr>
              <w:pStyle w:val="15"/>
              <w:spacing w:line="360" w:lineRule="auto"/>
              <w:jc w:val="center"/>
              <w:rPr>
                <w:rFonts w:hint="eastAsia" w:ascii="宋体" w:hAnsi="宋体"/>
                <w:color w:val="auto"/>
                <w:sz w:val="24"/>
                <w:szCs w:val="24"/>
                <w:highlight w:val="none"/>
              </w:rPr>
            </w:pPr>
          </w:p>
        </w:tc>
        <w:tc>
          <w:tcPr>
            <w:tcW w:w="1296" w:type="dxa"/>
            <w:tcBorders>
              <w:top w:val="single" w:color="auto" w:sz="4" w:space="0"/>
              <w:left w:val="single" w:color="auto" w:sz="4" w:space="0"/>
              <w:bottom w:val="single" w:color="auto" w:sz="4" w:space="0"/>
              <w:right w:val="single" w:color="auto" w:sz="4" w:space="0"/>
            </w:tcBorders>
            <w:noWrap/>
            <w:vAlign w:val="center"/>
          </w:tcPr>
          <w:p>
            <w:pPr>
              <w:pStyle w:val="15"/>
              <w:spacing w:line="360" w:lineRule="auto"/>
              <w:jc w:val="center"/>
              <w:rPr>
                <w:rFonts w:hint="eastAsia" w:ascii="宋体" w:hAnsi="宋体"/>
                <w:color w:val="auto"/>
                <w:sz w:val="24"/>
                <w:szCs w:val="24"/>
                <w:highlight w:val="none"/>
              </w:rPr>
            </w:pPr>
          </w:p>
        </w:tc>
        <w:tc>
          <w:tcPr>
            <w:tcW w:w="1539" w:type="dxa"/>
            <w:tcBorders>
              <w:top w:val="single" w:color="auto" w:sz="4" w:space="0"/>
              <w:left w:val="single" w:color="auto" w:sz="4" w:space="0"/>
              <w:bottom w:val="single" w:color="auto" w:sz="4" w:space="0"/>
              <w:right w:val="single" w:color="auto" w:sz="4" w:space="0"/>
            </w:tcBorders>
            <w:noWrap/>
            <w:vAlign w:val="center"/>
          </w:tcPr>
          <w:p>
            <w:pPr>
              <w:pStyle w:val="15"/>
              <w:spacing w:line="360" w:lineRule="auto"/>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68" w:type="dxa"/>
            <w:tcBorders>
              <w:top w:val="single" w:color="auto" w:sz="4" w:space="0"/>
              <w:left w:val="single" w:color="auto" w:sz="4" w:space="0"/>
              <w:bottom w:val="single" w:color="auto" w:sz="4" w:space="0"/>
              <w:right w:val="single" w:color="auto" w:sz="4" w:space="0"/>
            </w:tcBorders>
            <w:noWrap/>
            <w:vAlign w:val="center"/>
          </w:tcPr>
          <w:p>
            <w:pPr>
              <w:pStyle w:val="15"/>
              <w:spacing w:line="360" w:lineRule="auto"/>
              <w:jc w:val="center"/>
              <w:rPr>
                <w:rFonts w:hint="eastAsia" w:ascii="宋体" w:hAnsi="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pStyle w:val="15"/>
              <w:spacing w:line="360" w:lineRule="auto"/>
              <w:jc w:val="center"/>
              <w:rPr>
                <w:rFonts w:hint="eastAsia" w:ascii="宋体" w:hAnsi="宋体"/>
                <w:color w:val="auto"/>
                <w:sz w:val="24"/>
                <w:szCs w:val="24"/>
                <w:highlight w:val="none"/>
              </w:rPr>
            </w:pPr>
          </w:p>
        </w:tc>
        <w:tc>
          <w:tcPr>
            <w:tcW w:w="1109" w:type="dxa"/>
            <w:tcBorders>
              <w:top w:val="single" w:color="auto" w:sz="4" w:space="0"/>
              <w:left w:val="single" w:color="auto" w:sz="4" w:space="0"/>
              <w:bottom w:val="single" w:color="auto" w:sz="4" w:space="0"/>
              <w:right w:val="single" w:color="auto" w:sz="4" w:space="0"/>
            </w:tcBorders>
            <w:noWrap/>
            <w:vAlign w:val="center"/>
          </w:tcPr>
          <w:p>
            <w:pPr>
              <w:pStyle w:val="15"/>
              <w:spacing w:line="360" w:lineRule="auto"/>
              <w:jc w:val="center"/>
              <w:rPr>
                <w:rFonts w:hint="eastAsia" w:ascii="宋体" w:hAnsi="宋体"/>
                <w:color w:val="auto"/>
                <w:sz w:val="24"/>
                <w:szCs w:val="24"/>
                <w:highlight w:val="none"/>
              </w:rPr>
            </w:pPr>
          </w:p>
        </w:tc>
        <w:tc>
          <w:tcPr>
            <w:tcW w:w="810" w:type="dxa"/>
            <w:tcBorders>
              <w:top w:val="single" w:color="auto" w:sz="4" w:space="0"/>
              <w:left w:val="single" w:color="auto" w:sz="4" w:space="0"/>
              <w:bottom w:val="single" w:color="auto" w:sz="4" w:space="0"/>
              <w:right w:val="single" w:color="auto" w:sz="4" w:space="0"/>
            </w:tcBorders>
            <w:noWrap/>
            <w:vAlign w:val="center"/>
          </w:tcPr>
          <w:p>
            <w:pPr>
              <w:pStyle w:val="15"/>
              <w:spacing w:line="360" w:lineRule="auto"/>
              <w:jc w:val="center"/>
              <w:rPr>
                <w:rFonts w:hint="eastAsia" w:ascii="宋体" w:hAnsi="宋体"/>
                <w:color w:val="auto"/>
                <w:sz w:val="24"/>
                <w:szCs w:val="24"/>
                <w:highlight w:val="none"/>
              </w:rPr>
            </w:pPr>
          </w:p>
        </w:tc>
        <w:tc>
          <w:tcPr>
            <w:tcW w:w="1432" w:type="dxa"/>
            <w:tcBorders>
              <w:top w:val="single" w:color="auto" w:sz="4" w:space="0"/>
              <w:left w:val="single" w:color="auto" w:sz="4" w:space="0"/>
              <w:bottom w:val="single" w:color="auto" w:sz="4" w:space="0"/>
              <w:right w:val="single" w:color="auto" w:sz="4" w:space="0"/>
            </w:tcBorders>
            <w:noWrap/>
            <w:vAlign w:val="center"/>
          </w:tcPr>
          <w:p>
            <w:pPr>
              <w:pStyle w:val="15"/>
              <w:spacing w:line="360" w:lineRule="auto"/>
              <w:jc w:val="center"/>
              <w:rPr>
                <w:rFonts w:hint="eastAsia" w:ascii="宋体" w:hAnsi="宋体"/>
                <w:color w:val="auto"/>
                <w:sz w:val="24"/>
                <w:szCs w:val="24"/>
                <w:highlight w:val="none"/>
              </w:rPr>
            </w:pPr>
          </w:p>
        </w:tc>
        <w:tc>
          <w:tcPr>
            <w:tcW w:w="1660" w:type="dxa"/>
            <w:tcBorders>
              <w:top w:val="single" w:color="auto" w:sz="4" w:space="0"/>
              <w:left w:val="single" w:color="auto" w:sz="4" w:space="0"/>
              <w:bottom w:val="single" w:color="auto" w:sz="4" w:space="0"/>
              <w:right w:val="single" w:color="auto" w:sz="4" w:space="0"/>
            </w:tcBorders>
            <w:noWrap/>
          </w:tcPr>
          <w:p>
            <w:pPr>
              <w:pStyle w:val="15"/>
              <w:spacing w:line="360" w:lineRule="auto"/>
              <w:jc w:val="center"/>
              <w:rPr>
                <w:rFonts w:hint="eastAsia" w:ascii="宋体" w:hAnsi="宋体"/>
                <w:color w:val="auto"/>
                <w:sz w:val="24"/>
                <w:szCs w:val="24"/>
                <w:highlight w:val="none"/>
              </w:rPr>
            </w:pPr>
          </w:p>
        </w:tc>
        <w:tc>
          <w:tcPr>
            <w:tcW w:w="1296" w:type="dxa"/>
            <w:tcBorders>
              <w:top w:val="single" w:color="auto" w:sz="4" w:space="0"/>
              <w:left w:val="single" w:color="auto" w:sz="4" w:space="0"/>
              <w:bottom w:val="single" w:color="auto" w:sz="4" w:space="0"/>
              <w:right w:val="single" w:color="auto" w:sz="4" w:space="0"/>
            </w:tcBorders>
            <w:noWrap/>
            <w:vAlign w:val="center"/>
          </w:tcPr>
          <w:p>
            <w:pPr>
              <w:pStyle w:val="15"/>
              <w:spacing w:line="360" w:lineRule="auto"/>
              <w:jc w:val="center"/>
              <w:rPr>
                <w:rFonts w:hint="eastAsia" w:ascii="宋体" w:hAnsi="宋体"/>
                <w:color w:val="auto"/>
                <w:sz w:val="24"/>
                <w:szCs w:val="24"/>
                <w:highlight w:val="none"/>
              </w:rPr>
            </w:pPr>
          </w:p>
        </w:tc>
        <w:tc>
          <w:tcPr>
            <w:tcW w:w="1539" w:type="dxa"/>
            <w:tcBorders>
              <w:top w:val="single" w:color="auto" w:sz="4" w:space="0"/>
              <w:left w:val="single" w:color="auto" w:sz="4" w:space="0"/>
              <w:bottom w:val="single" w:color="auto" w:sz="4" w:space="0"/>
              <w:right w:val="single" w:color="auto" w:sz="4" w:space="0"/>
            </w:tcBorders>
            <w:noWrap/>
            <w:vAlign w:val="center"/>
          </w:tcPr>
          <w:p>
            <w:pPr>
              <w:pStyle w:val="15"/>
              <w:spacing w:line="360" w:lineRule="auto"/>
              <w:jc w:val="center"/>
              <w:rPr>
                <w:rFonts w:hint="eastAsia" w:ascii="宋体" w:hAnsi="宋体"/>
                <w:color w:val="auto"/>
                <w:sz w:val="24"/>
                <w:szCs w:val="24"/>
                <w:highlight w:val="none"/>
              </w:rPr>
            </w:pPr>
          </w:p>
        </w:tc>
      </w:tr>
    </w:tbl>
    <w:p>
      <w:pPr>
        <w:spacing w:line="360" w:lineRule="auto"/>
        <w:rPr>
          <w:rFonts w:hint="eastAsia" w:ascii="宋体" w:hAnsi="宋体"/>
          <w:color w:val="auto"/>
          <w:sz w:val="24"/>
          <w:highlight w:val="none"/>
        </w:rPr>
      </w:pPr>
      <w:r>
        <w:rPr>
          <w:rFonts w:hint="eastAsia" w:ascii="宋体" w:hAnsi="宋体"/>
          <w:color w:val="auto"/>
          <w:sz w:val="24"/>
          <w:highlight w:val="none"/>
        </w:rPr>
        <w:t>注：1、“项目实施人员”指投标人针对该项目的销售、培训、售后服务等完成本项目所配备的人员。</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2、附各专业人员简历及相关证明材料复印件；</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3、表格不够填写可添加。</w:t>
      </w:r>
    </w:p>
    <w:p>
      <w:pPr>
        <w:tabs>
          <w:tab w:val="left" w:pos="1418"/>
        </w:tabs>
        <w:spacing w:line="360" w:lineRule="auto"/>
        <w:rPr>
          <w:rFonts w:hint="eastAsia" w:ascii="宋体" w:hAnsi="宋体"/>
          <w:color w:val="auto"/>
          <w:sz w:val="24"/>
          <w:highlight w:val="none"/>
        </w:rPr>
      </w:pPr>
    </w:p>
    <w:p>
      <w:pPr>
        <w:tabs>
          <w:tab w:val="left" w:pos="1418"/>
        </w:tabs>
        <w:spacing w:line="360" w:lineRule="auto"/>
        <w:rPr>
          <w:rFonts w:hint="eastAsia" w:ascii="宋体" w:hAnsi="宋体"/>
          <w:bCs/>
          <w:color w:val="auto"/>
          <w:sz w:val="24"/>
          <w:highlight w:val="none"/>
        </w:rPr>
      </w:pPr>
      <w:r>
        <w:rPr>
          <w:rFonts w:ascii="宋体" w:hAnsi="宋体"/>
          <w:color w:val="auto"/>
          <w:sz w:val="24"/>
          <w:highlight w:val="none"/>
        </w:rPr>
        <w:t>法定代表人或委托代理人签名：</w:t>
      </w:r>
    </w:p>
    <w:p>
      <w:pPr>
        <w:tabs>
          <w:tab w:val="left" w:pos="1418"/>
        </w:tabs>
        <w:spacing w:line="360" w:lineRule="auto"/>
        <w:rPr>
          <w:rFonts w:hint="eastAsia" w:ascii="宋体" w:hAnsi="宋体"/>
          <w:bCs/>
          <w:color w:val="auto"/>
          <w:sz w:val="24"/>
          <w:highlight w:val="none"/>
        </w:rPr>
      </w:pPr>
      <w:r>
        <w:rPr>
          <w:rFonts w:hint="eastAsia" w:ascii="宋体" w:hAnsi="宋体"/>
          <w:bCs/>
          <w:color w:val="auto"/>
          <w:sz w:val="24"/>
          <w:highlight w:val="none"/>
        </w:rPr>
        <w:t>投 标 人（盖章）：                              年  月  日</w:t>
      </w:r>
    </w:p>
    <w:p>
      <w:pPr>
        <w:tabs>
          <w:tab w:val="left" w:pos="1418"/>
        </w:tabs>
        <w:spacing w:line="360" w:lineRule="auto"/>
        <w:rPr>
          <w:rFonts w:hint="eastAsia" w:ascii="宋体" w:hAnsi="宋体"/>
          <w:bCs/>
          <w:color w:val="auto"/>
          <w:sz w:val="24"/>
          <w:highlight w:val="none"/>
        </w:rPr>
      </w:pPr>
    </w:p>
    <w:p>
      <w:pPr>
        <w:pStyle w:val="2"/>
        <w:rPr>
          <w:rFonts w:hint="eastAsia" w:ascii="宋体" w:hAnsi="宋体"/>
          <w:color w:val="auto"/>
          <w:sz w:val="24"/>
          <w:highlight w:val="none"/>
        </w:rPr>
      </w:pPr>
    </w:p>
    <w:p>
      <w:pPr>
        <w:pStyle w:val="3"/>
        <w:ind w:firstLine="480"/>
        <w:rPr>
          <w:rFonts w:hint="eastAsia" w:ascii="宋体" w:hAnsi="宋体"/>
          <w:bCs/>
          <w:color w:val="auto"/>
          <w:highlight w:val="none"/>
        </w:rPr>
      </w:pPr>
    </w:p>
    <w:p>
      <w:pPr>
        <w:pStyle w:val="3"/>
        <w:ind w:firstLine="480"/>
        <w:rPr>
          <w:rFonts w:hint="eastAsia" w:ascii="宋体" w:hAnsi="宋体"/>
          <w:bCs/>
          <w:color w:val="auto"/>
          <w:highlight w:val="none"/>
        </w:rPr>
      </w:pPr>
    </w:p>
    <w:p>
      <w:pPr>
        <w:pStyle w:val="3"/>
        <w:ind w:firstLine="480"/>
        <w:rPr>
          <w:rFonts w:hint="eastAsia" w:ascii="宋体" w:hAnsi="宋体"/>
          <w:bCs/>
          <w:color w:val="auto"/>
          <w:highlight w:val="none"/>
        </w:rPr>
      </w:pPr>
    </w:p>
    <w:p>
      <w:pPr>
        <w:pStyle w:val="3"/>
        <w:ind w:firstLine="480"/>
        <w:rPr>
          <w:rFonts w:hint="eastAsia" w:ascii="宋体" w:hAnsi="宋体"/>
          <w:bCs/>
          <w:color w:val="auto"/>
          <w:highlight w:val="none"/>
        </w:rPr>
      </w:pPr>
    </w:p>
    <w:p>
      <w:pPr>
        <w:pStyle w:val="3"/>
        <w:ind w:firstLine="480"/>
        <w:rPr>
          <w:rFonts w:hint="eastAsia" w:ascii="宋体" w:hAnsi="宋体"/>
          <w:bCs/>
          <w:color w:val="auto"/>
          <w:highlight w:val="none"/>
        </w:rPr>
      </w:pPr>
    </w:p>
    <w:p>
      <w:pPr>
        <w:pStyle w:val="3"/>
        <w:ind w:firstLine="480"/>
        <w:rPr>
          <w:rFonts w:hint="eastAsia" w:ascii="宋体" w:hAnsi="宋体"/>
          <w:bCs/>
          <w:color w:val="auto"/>
          <w:highlight w:val="none"/>
        </w:rPr>
      </w:pPr>
    </w:p>
    <w:p>
      <w:pPr>
        <w:pStyle w:val="3"/>
        <w:ind w:firstLine="480"/>
        <w:rPr>
          <w:rFonts w:hint="eastAsia" w:ascii="宋体" w:hAnsi="宋体"/>
          <w:bCs/>
          <w:color w:val="auto"/>
          <w:highlight w:val="none"/>
        </w:rPr>
      </w:pPr>
    </w:p>
    <w:p>
      <w:pPr>
        <w:pStyle w:val="3"/>
        <w:ind w:firstLine="480"/>
        <w:rPr>
          <w:rFonts w:hint="eastAsia" w:ascii="宋体" w:hAnsi="宋体"/>
          <w:bCs/>
          <w:color w:val="auto"/>
          <w:highlight w:val="none"/>
        </w:rPr>
      </w:pPr>
    </w:p>
    <w:p>
      <w:pPr>
        <w:pStyle w:val="3"/>
        <w:ind w:firstLine="480"/>
        <w:rPr>
          <w:rFonts w:hint="eastAsia" w:ascii="宋体" w:hAnsi="宋体"/>
          <w:bCs/>
          <w:color w:val="auto"/>
          <w:highlight w:val="none"/>
        </w:rPr>
      </w:pPr>
    </w:p>
    <w:p>
      <w:pPr>
        <w:pStyle w:val="3"/>
        <w:ind w:firstLine="480"/>
        <w:rPr>
          <w:rFonts w:hint="eastAsia" w:ascii="宋体" w:hAnsi="宋体"/>
          <w:bCs/>
          <w:color w:val="auto"/>
          <w:highlight w:val="none"/>
        </w:rPr>
      </w:pPr>
    </w:p>
    <w:p>
      <w:pPr>
        <w:pStyle w:val="3"/>
        <w:ind w:firstLine="480"/>
        <w:rPr>
          <w:rFonts w:hint="eastAsia" w:ascii="宋体" w:hAnsi="宋体"/>
          <w:bCs/>
          <w:color w:val="auto"/>
          <w:highlight w:val="none"/>
        </w:rPr>
      </w:pPr>
    </w:p>
    <w:p>
      <w:pPr>
        <w:pStyle w:val="3"/>
        <w:ind w:firstLine="480"/>
        <w:rPr>
          <w:rFonts w:hint="eastAsia" w:ascii="宋体" w:hAnsi="宋体"/>
          <w:bCs/>
          <w:color w:val="auto"/>
          <w:highlight w:val="none"/>
        </w:rPr>
      </w:pPr>
    </w:p>
    <w:p>
      <w:pPr>
        <w:pStyle w:val="14"/>
        <w:snapToGrid w:val="0"/>
        <w:spacing w:beforeLines="0" w:afterLines="0" w:line="360" w:lineRule="auto"/>
        <w:outlineLvl w:val="1"/>
        <w:rPr>
          <w:rFonts w:hint="eastAsia" w:hAnsi="宋体"/>
          <w:b/>
          <w:color w:val="auto"/>
          <w:highlight w:val="none"/>
        </w:rPr>
      </w:pPr>
      <w:r>
        <w:rPr>
          <w:rFonts w:hint="eastAsia" w:hAnsi="宋体"/>
          <w:b/>
          <w:color w:val="auto"/>
          <w:highlight w:val="none"/>
        </w:rPr>
        <w:t>三、报价文件格式</w:t>
      </w:r>
    </w:p>
    <w:p>
      <w:pPr>
        <w:snapToGrid w:val="0"/>
        <w:spacing w:line="360" w:lineRule="auto"/>
        <w:rPr>
          <w:rFonts w:hint="eastAsia" w:ascii="宋体" w:hAnsi="宋体"/>
          <w:color w:val="auto"/>
          <w:sz w:val="24"/>
          <w:highlight w:val="none"/>
        </w:rPr>
      </w:pPr>
      <w:r>
        <w:rPr>
          <w:rFonts w:hint="eastAsia" w:ascii="宋体" w:hAnsi="宋体"/>
          <w:bCs/>
          <w:color w:val="auto"/>
          <w:sz w:val="24"/>
          <w:highlight w:val="none"/>
        </w:rPr>
        <w:t>1</w:t>
      </w:r>
      <w:r>
        <w:rPr>
          <w:rFonts w:ascii="宋体" w:hAnsi="宋体"/>
          <w:color w:val="auto"/>
          <w:sz w:val="24"/>
          <w:highlight w:val="none"/>
        </w:rPr>
        <w:t>.</w:t>
      </w:r>
      <w:r>
        <w:rPr>
          <w:rFonts w:hint="eastAsia" w:ascii="宋体" w:hAnsi="宋体"/>
          <w:color w:val="auto"/>
          <w:sz w:val="24"/>
          <w:highlight w:val="none"/>
        </w:rPr>
        <w:t>投标报价文件封面格式</w:t>
      </w:r>
    </w:p>
    <w:p>
      <w:pPr>
        <w:snapToGrid w:val="0"/>
        <w:spacing w:line="360" w:lineRule="auto"/>
        <w:rPr>
          <w:rFonts w:hint="eastAsia" w:ascii="宋体" w:hAnsi="宋体"/>
          <w:b/>
          <w:bCs/>
          <w:color w:val="auto"/>
          <w:sz w:val="24"/>
          <w:highlight w:val="none"/>
        </w:rPr>
      </w:pPr>
    </w:p>
    <w:p>
      <w:pPr>
        <w:snapToGrid w:val="0"/>
        <w:spacing w:before="120" w:beforeLines="50" w:line="360" w:lineRule="auto"/>
        <w:jc w:val="center"/>
        <w:rPr>
          <w:rFonts w:hint="eastAsia" w:ascii="宋体" w:hAnsi="宋体"/>
          <w:b/>
          <w:bCs/>
          <w:color w:val="auto"/>
          <w:sz w:val="24"/>
          <w:highlight w:val="none"/>
        </w:rPr>
      </w:pPr>
      <w:r>
        <w:rPr>
          <w:rFonts w:hint="eastAsia" w:ascii="宋体" w:hAnsi="宋体"/>
          <w:b/>
          <w:bCs/>
          <w:color w:val="auto"/>
          <w:sz w:val="24"/>
          <w:highlight w:val="none"/>
        </w:rPr>
        <w:t>投标报价文件</w:t>
      </w:r>
    </w:p>
    <w:p>
      <w:pPr>
        <w:snapToGrid w:val="0"/>
        <w:spacing w:line="360" w:lineRule="auto"/>
        <w:ind w:firstLine="900" w:firstLineChars="375"/>
        <w:rPr>
          <w:rFonts w:hint="eastAsia" w:ascii="宋体" w:hAnsi="宋体"/>
          <w:color w:val="auto"/>
          <w:sz w:val="24"/>
          <w:highlight w:val="none"/>
        </w:rPr>
      </w:pPr>
      <w:r>
        <w:rPr>
          <w:rFonts w:hint="eastAsia" w:ascii="宋体" w:hAnsi="宋体"/>
          <w:bCs/>
          <w:color w:val="auto"/>
          <w:sz w:val="24"/>
          <w:highlight w:val="none"/>
        </w:rPr>
        <w:t>项目名称：</w:t>
      </w:r>
      <w:r>
        <w:rPr>
          <w:rFonts w:hint="eastAsia" w:ascii="宋体" w:hAnsi="宋体"/>
          <w:color w:val="auto"/>
          <w:sz w:val="24"/>
          <w:highlight w:val="none"/>
        </w:rPr>
        <w:t>采购项目</w:t>
      </w:r>
    </w:p>
    <w:p>
      <w:pPr>
        <w:pStyle w:val="5"/>
        <w:snapToGrid w:val="0"/>
        <w:spacing w:line="360" w:lineRule="auto"/>
        <w:ind w:firstLine="900" w:firstLineChars="375"/>
        <w:rPr>
          <w:rFonts w:hint="eastAsia" w:ascii="宋体" w:hAnsi="宋体"/>
          <w:bCs/>
          <w:color w:val="auto"/>
          <w:sz w:val="24"/>
          <w:highlight w:val="none"/>
        </w:rPr>
      </w:pPr>
      <w:r>
        <w:rPr>
          <w:rFonts w:hint="eastAsia" w:ascii="宋体" w:hAnsi="宋体"/>
          <w:bCs/>
          <w:color w:val="auto"/>
          <w:sz w:val="24"/>
          <w:highlight w:val="none"/>
        </w:rPr>
        <w:t>项目编号：</w:t>
      </w:r>
    </w:p>
    <w:p>
      <w:pPr>
        <w:pStyle w:val="5"/>
        <w:snapToGrid w:val="0"/>
        <w:spacing w:line="360" w:lineRule="auto"/>
        <w:ind w:firstLine="900" w:firstLineChars="375"/>
        <w:rPr>
          <w:rFonts w:hint="eastAsia" w:ascii="宋体" w:hAnsi="宋体"/>
          <w:bCs/>
          <w:color w:val="auto"/>
          <w:sz w:val="24"/>
          <w:highlight w:val="none"/>
        </w:rPr>
      </w:pPr>
      <w:r>
        <w:rPr>
          <w:rFonts w:hint="eastAsia" w:ascii="宋体" w:hAnsi="宋体"/>
          <w:bCs/>
          <w:color w:val="auto"/>
          <w:sz w:val="24"/>
          <w:highlight w:val="none"/>
        </w:rPr>
        <w:t>投标人名称（盖章）：</w:t>
      </w:r>
    </w:p>
    <w:p>
      <w:pPr>
        <w:pStyle w:val="5"/>
        <w:snapToGrid w:val="0"/>
        <w:spacing w:line="360" w:lineRule="auto"/>
        <w:ind w:firstLine="900" w:firstLineChars="375"/>
        <w:rPr>
          <w:rFonts w:hint="eastAsia" w:ascii="宋体" w:hAnsi="宋体"/>
          <w:bCs/>
          <w:color w:val="auto"/>
          <w:sz w:val="24"/>
          <w:highlight w:val="none"/>
        </w:rPr>
      </w:pPr>
      <w:r>
        <w:rPr>
          <w:rFonts w:hint="eastAsia" w:ascii="宋体" w:hAnsi="宋体"/>
          <w:bCs/>
          <w:color w:val="auto"/>
          <w:sz w:val="24"/>
          <w:highlight w:val="none"/>
        </w:rPr>
        <w:t>投标人地址：</w:t>
      </w:r>
    </w:p>
    <w:p>
      <w:pPr>
        <w:snapToGrid w:val="0"/>
        <w:spacing w:line="360" w:lineRule="auto"/>
        <w:ind w:firstLine="3280" w:firstLineChars="1367"/>
        <w:rPr>
          <w:rFonts w:hint="eastAsia" w:ascii="宋体" w:hAnsi="宋体"/>
          <w:color w:val="auto"/>
          <w:sz w:val="24"/>
          <w:highlight w:val="none"/>
        </w:rPr>
      </w:pPr>
      <w:r>
        <w:rPr>
          <w:rFonts w:hint="eastAsia" w:ascii="宋体" w:hAnsi="宋体"/>
          <w:color w:val="auto"/>
          <w:sz w:val="24"/>
          <w:highlight w:val="none"/>
        </w:rPr>
        <w:t>年月日</w:t>
      </w:r>
    </w:p>
    <w:p>
      <w:pPr>
        <w:snapToGrid w:val="0"/>
        <w:spacing w:line="360" w:lineRule="auto"/>
        <w:rPr>
          <w:rFonts w:hint="eastAsia" w:ascii="宋体" w:hAnsi="宋体"/>
          <w:bCs/>
          <w:color w:val="auto"/>
          <w:sz w:val="24"/>
          <w:highlight w:val="none"/>
        </w:rPr>
      </w:pPr>
    </w:p>
    <w:p>
      <w:pPr>
        <w:snapToGrid w:val="0"/>
        <w:spacing w:before="120" w:beforeLines="50" w:after="50"/>
        <w:rPr>
          <w:rFonts w:hint="eastAsia"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w:t>
      </w:r>
      <w:r>
        <w:rPr>
          <w:rFonts w:hint="eastAsia" w:ascii="宋体" w:hAnsi="宋体"/>
          <w:bCs/>
          <w:color w:val="auto"/>
          <w:sz w:val="24"/>
          <w:highlight w:val="none"/>
        </w:rPr>
        <w:t>投标报价文件目录（请按照“第三章投标人须知，</w:t>
      </w:r>
      <w:r>
        <w:rPr>
          <w:rFonts w:ascii="宋体" w:hAnsi="宋体"/>
          <w:bCs/>
          <w:color w:val="auto"/>
          <w:sz w:val="24"/>
          <w:highlight w:val="none"/>
        </w:rPr>
        <w:t>三、投标文件的编制</w:t>
      </w:r>
      <w:r>
        <w:rPr>
          <w:rFonts w:hint="eastAsia" w:ascii="宋体" w:hAnsi="宋体"/>
          <w:bCs/>
          <w:color w:val="auto"/>
          <w:sz w:val="24"/>
          <w:highlight w:val="none"/>
        </w:rPr>
        <w:t>”的顺序，结合评标办法自行编制目录）</w:t>
      </w:r>
    </w:p>
    <w:p>
      <w:pPr>
        <w:snapToGrid w:val="0"/>
        <w:spacing w:before="50" w:after="50"/>
        <w:rPr>
          <w:rFonts w:hint="eastAsia" w:ascii="宋体" w:hAnsi="宋体"/>
          <w:bCs/>
          <w:color w:val="auto"/>
          <w:sz w:val="24"/>
          <w:highlight w:val="none"/>
        </w:rPr>
      </w:pPr>
      <w:r>
        <w:rPr>
          <w:rFonts w:hint="eastAsia" w:ascii="宋体" w:hAnsi="宋体"/>
          <w:bCs/>
          <w:color w:val="auto"/>
          <w:sz w:val="24"/>
          <w:highlight w:val="none"/>
        </w:rPr>
        <w:t>例如：</w:t>
      </w:r>
    </w:p>
    <w:p>
      <w:pPr>
        <w:snapToGrid w:val="0"/>
        <w:spacing w:line="480" w:lineRule="exact"/>
        <w:rPr>
          <w:rFonts w:hint="eastAsia" w:ascii="宋体" w:hAnsi="宋体"/>
          <w:color w:val="auto"/>
          <w:sz w:val="24"/>
          <w:highlight w:val="none"/>
        </w:rPr>
      </w:pPr>
      <w:r>
        <w:rPr>
          <w:rFonts w:hint="eastAsia" w:ascii="宋体" w:hAnsi="宋体"/>
          <w:bCs/>
          <w:color w:val="auto"/>
          <w:sz w:val="24"/>
          <w:highlight w:val="none"/>
        </w:rPr>
        <w:t>报价文件：</w:t>
      </w:r>
    </w:p>
    <w:p>
      <w:pPr>
        <w:snapToGrid w:val="0"/>
        <w:spacing w:line="360" w:lineRule="auto"/>
        <w:jc w:val="center"/>
        <w:rPr>
          <w:rFonts w:hint="eastAsia" w:ascii="宋体" w:hAnsi="宋体"/>
          <w:b/>
          <w:color w:val="auto"/>
          <w:sz w:val="24"/>
          <w:highlight w:val="none"/>
        </w:rPr>
      </w:pPr>
      <w:r>
        <w:rPr>
          <w:rFonts w:hint="eastAsia" w:ascii="宋体" w:hAnsi="宋体"/>
          <w:b/>
          <w:color w:val="auto"/>
          <w:sz w:val="24"/>
          <w:highlight w:val="none"/>
        </w:rPr>
        <w:t>目 录</w:t>
      </w:r>
    </w:p>
    <w:p>
      <w:pPr>
        <w:spacing w:line="360" w:lineRule="auto"/>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（1）投标函……………………………………………………………………（页码）</w:t>
      </w:r>
    </w:p>
    <w:p>
      <w:pPr>
        <w:spacing w:line="360" w:lineRule="auto"/>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（2）投标（开标）一览表……………………………………………………（页码）</w:t>
      </w:r>
    </w:p>
    <w:p>
      <w:pPr>
        <w:spacing w:line="360" w:lineRule="auto"/>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（3）报价明细清单……………………………………………………………（页码）</w:t>
      </w:r>
    </w:p>
    <w:p>
      <w:pPr>
        <w:spacing w:line="360" w:lineRule="auto"/>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（4）投标人认为需要的其他报价文件或说明………………………………（页码）</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3.投标函格式：</w:t>
      </w:r>
    </w:p>
    <w:p>
      <w:pPr>
        <w:pStyle w:val="2"/>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投标函</w:t>
      </w:r>
    </w:p>
    <w:p>
      <w:pPr>
        <w:spacing w:line="360" w:lineRule="auto"/>
        <w:rPr>
          <w:rFonts w:hint="eastAsia" w:ascii="宋体" w:hAnsi="宋体"/>
          <w:color w:val="auto"/>
          <w:sz w:val="24"/>
          <w:highlight w:val="none"/>
        </w:rPr>
      </w:pPr>
      <w:r>
        <w:rPr>
          <w:rFonts w:ascii="宋体" w:hAnsi="宋体"/>
          <w:color w:val="auto"/>
          <w:sz w:val="24"/>
          <w:highlight w:val="none"/>
        </w:rPr>
        <w:t>致：</w:t>
      </w:r>
      <w:r>
        <w:rPr>
          <w:rFonts w:hint="eastAsia" w:ascii="宋体" w:hAnsi="宋体"/>
          <w:color w:val="auto"/>
          <w:sz w:val="24"/>
          <w:highlight w:val="none"/>
          <w:u w:val="single"/>
        </w:rPr>
        <w:t>平湖市政务服务管理办公室</w:t>
      </w:r>
      <w:r>
        <w:rPr>
          <w:rFonts w:hint="eastAsia" w:ascii="宋体" w:hAnsi="宋体"/>
          <w:color w:val="auto"/>
          <w:sz w:val="24"/>
          <w:highlight w:val="none"/>
        </w:rPr>
        <w:t>（招标采购单位名称）：</w:t>
      </w:r>
    </w:p>
    <w:p>
      <w:pPr>
        <w:snapToGrid w:val="0"/>
        <w:spacing w:line="360" w:lineRule="auto"/>
        <w:ind w:firstLine="480"/>
        <w:rPr>
          <w:rFonts w:hint="eastAsia" w:ascii="宋体" w:hAnsi="宋体"/>
          <w:color w:val="auto"/>
          <w:sz w:val="24"/>
          <w:highlight w:val="none"/>
        </w:rPr>
      </w:pPr>
      <w:r>
        <w:rPr>
          <w:rFonts w:hint="eastAsia" w:ascii="宋体" w:hAnsi="宋体"/>
          <w:color w:val="auto"/>
          <w:sz w:val="24"/>
          <w:highlight w:val="none"/>
        </w:rPr>
        <w:t>根据贵方为</w:t>
      </w:r>
      <w:r>
        <w:rPr>
          <w:rFonts w:hint="eastAsia" w:ascii="宋体" w:hAnsi="宋体"/>
          <w:color w:val="auto"/>
          <w:sz w:val="24"/>
          <w:highlight w:val="none"/>
          <w:u w:val="single"/>
        </w:rPr>
        <w:t xml:space="preserve">         </w:t>
      </w:r>
      <w:r>
        <w:rPr>
          <w:rFonts w:hint="eastAsia" w:ascii="宋体" w:hAnsi="宋体"/>
          <w:color w:val="auto"/>
          <w:sz w:val="24"/>
          <w:highlight w:val="none"/>
        </w:rPr>
        <w:t>采购项目的公开招标公告（项目编号：</w:t>
      </w:r>
      <w:r>
        <w:rPr>
          <w:rFonts w:hint="eastAsia" w:ascii="宋体" w:hAnsi="宋体"/>
          <w:color w:val="auto"/>
          <w:sz w:val="24"/>
          <w:highlight w:val="none"/>
          <w:u w:val="single"/>
        </w:rPr>
        <w:t xml:space="preserve">      </w:t>
      </w:r>
      <w:r>
        <w:rPr>
          <w:rFonts w:hint="eastAsia" w:ascii="宋体" w:hAnsi="宋体"/>
          <w:color w:val="auto"/>
          <w:sz w:val="24"/>
          <w:highlight w:val="none"/>
        </w:rPr>
        <w:t>），签字代表</w:t>
      </w:r>
      <w:r>
        <w:rPr>
          <w:rFonts w:hint="eastAsia" w:ascii="宋体" w:hAnsi="宋体"/>
          <w:color w:val="auto"/>
          <w:sz w:val="24"/>
          <w:highlight w:val="none"/>
          <w:u w:val="single"/>
        </w:rPr>
        <w:t xml:space="preserve">          </w:t>
      </w:r>
      <w:r>
        <w:rPr>
          <w:rFonts w:hint="eastAsia" w:ascii="宋体" w:hAnsi="宋体"/>
          <w:color w:val="auto"/>
          <w:sz w:val="24"/>
          <w:highlight w:val="none"/>
        </w:rPr>
        <w:t>（全名）经正式授权并代表投标人</w:t>
      </w:r>
      <w:r>
        <w:rPr>
          <w:rFonts w:hint="eastAsia" w:ascii="宋体" w:hAnsi="宋体"/>
          <w:color w:val="auto"/>
          <w:sz w:val="24"/>
          <w:highlight w:val="none"/>
          <w:u w:val="single"/>
        </w:rPr>
        <w:t xml:space="preserve">      </w:t>
      </w:r>
      <w:r>
        <w:rPr>
          <w:rFonts w:hint="eastAsia" w:ascii="宋体" w:hAnsi="宋体"/>
          <w:color w:val="auto"/>
          <w:sz w:val="24"/>
          <w:highlight w:val="none"/>
        </w:rPr>
        <w:t>（投标人名称）提交资信</w:t>
      </w:r>
      <w:r>
        <w:rPr>
          <w:rFonts w:ascii="宋体" w:hAnsi="宋体"/>
          <w:color w:val="auto"/>
          <w:sz w:val="24"/>
          <w:highlight w:val="none"/>
        </w:rPr>
        <w:t>/</w:t>
      </w:r>
      <w:r>
        <w:rPr>
          <w:rFonts w:hint="eastAsia" w:ascii="宋体" w:hAnsi="宋体"/>
          <w:color w:val="auto"/>
          <w:sz w:val="24"/>
          <w:highlight w:val="none"/>
        </w:rPr>
        <w:t>商务及技术文件、投标报价文件。</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据此函，签字代表宣布同意如下：</w:t>
      </w:r>
    </w:p>
    <w:p>
      <w:pPr>
        <w:snapToGrid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.我方已详细审查全部“招标文件”，包括修改文件（如有的话）以及全部参考资料和有关附件，已经了解我方对于“招标文件”、采购过程、采购结果有依法进行询问、质疑、投诉的权利及相关渠道和要求。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.我方在投标之前已经与贵方进行了充分的沟通，完全理解并接受“招标文件”的各项规定和要求，对“招标文件”的合理性、合法性不再有异议。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3.我方同意按照贵方要求提供与投标有关的一切数据或资料。</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4.我方完全理解贵方不一定要接受最低价的投标。</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5.本投标有效期自开标日起</w:t>
      </w:r>
      <w:r>
        <w:rPr>
          <w:rFonts w:hint="eastAsia" w:ascii="宋体" w:hAnsi="宋体"/>
          <w:color w:val="auto"/>
          <w:sz w:val="24"/>
          <w:highlight w:val="none"/>
          <w:u w:val="single"/>
        </w:rPr>
        <w:t xml:space="preserve">90 </w:t>
      </w:r>
      <w:r>
        <w:rPr>
          <w:rFonts w:hint="eastAsia" w:ascii="宋体" w:hAnsi="宋体"/>
          <w:color w:val="auto"/>
          <w:sz w:val="24"/>
          <w:highlight w:val="none"/>
        </w:rPr>
        <w:t>个日历天。</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6.如中标，本投标文件至本项目合同履行完毕均保持有效，本投标人将保证忠实地执行双方所签订的合同，并承担合同规定的责任和义务。</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7.我方将严格遵守《中华人民共和国政府采购法》第七十七条、《</w:t>
      </w:r>
      <w:r>
        <w:rPr>
          <w:rFonts w:ascii="宋体" w:hAnsi="宋体" w:cs="Arial"/>
          <w:bCs/>
          <w:color w:val="auto"/>
          <w:kern w:val="0"/>
          <w:sz w:val="24"/>
          <w:highlight w:val="none"/>
        </w:rPr>
        <w:t>浙江省政府采购供应商注册及诚信管理暂行办法</w:t>
      </w:r>
      <w:r>
        <w:rPr>
          <w:rFonts w:hint="eastAsia" w:ascii="宋体" w:hAnsi="宋体" w:cs="Arial"/>
          <w:bCs/>
          <w:color w:val="auto"/>
          <w:kern w:val="0"/>
          <w:sz w:val="24"/>
          <w:highlight w:val="none"/>
        </w:rPr>
        <w:t>》</w:t>
      </w:r>
      <w:r>
        <w:rPr>
          <w:rFonts w:ascii="宋体" w:hAnsi="宋体" w:cs="Arial"/>
          <w:color w:val="auto"/>
          <w:kern w:val="0"/>
          <w:sz w:val="24"/>
          <w:highlight w:val="none"/>
        </w:rPr>
        <w:t>第三十八条</w:t>
      </w:r>
      <w:r>
        <w:rPr>
          <w:rFonts w:hint="eastAsia" w:ascii="宋体" w:hAnsi="宋体" w:cs="Arial"/>
          <w:color w:val="auto"/>
          <w:kern w:val="0"/>
          <w:sz w:val="24"/>
          <w:highlight w:val="none"/>
        </w:rPr>
        <w:t>、</w:t>
      </w:r>
      <w:r>
        <w:rPr>
          <w:rFonts w:ascii="宋体" w:hAnsi="宋体" w:cs="Arial"/>
          <w:color w:val="auto"/>
          <w:kern w:val="0"/>
          <w:sz w:val="24"/>
          <w:highlight w:val="none"/>
        </w:rPr>
        <w:t>第三十九条</w:t>
      </w:r>
      <w:r>
        <w:rPr>
          <w:rFonts w:hint="eastAsia" w:ascii="宋体" w:hAnsi="宋体" w:cs="Arial"/>
          <w:color w:val="auto"/>
          <w:kern w:val="0"/>
          <w:sz w:val="24"/>
          <w:highlight w:val="none"/>
        </w:rPr>
        <w:t>、</w:t>
      </w:r>
      <w:r>
        <w:rPr>
          <w:rFonts w:ascii="宋体" w:hAnsi="宋体" w:cs="Arial"/>
          <w:color w:val="auto"/>
          <w:kern w:val="0"/>
          <w:sz w:val="24"/>
          <w:highlight w:val="none"/>
        </w:rPr>
        <w:t>第四十条</w:t>
      </w:r>
      <w:r>
        <w:rPr>
          <w:rFonts w:hint="eastAsia" w:ascii="宋体" w:hAnsi="宋体"/>
          <w:color w:val="auto"/>
          <w:sz w:val="24"/>
          <w:highlight w:val="none"/>
        </w:rPr>
        <w:t>规定。</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8.与本投标有关的一切正式往来信函请寄：</w:t>
      </w:r>
    </w:p>
    <w:p>
      <w:pPr>
        <w:snapToGrid w:val="0"/>
        <w:spacing w:line="360" w:lineRule="auto"/>
        <w:rPr>
          <w:rFonts w:hint="eastAsia" w:ascii="宋体" w:hAnsi="宋体"/>
          <w:color w:val="auto"/>
          <w:sz w:val="24"/>
          <w:highlight w:val="none"/>
          <w:u w:val="single"/>
        </w:rPr>
      </w:pPr>
      <w:r>
        <w:rPr>
          <w:rFonts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ascii="宋体" w:hAnsi="宋体"/>
          <w:color w:val="auto"/>
          <w:sz w:val="24"/>
          <w:highlight w:val="none"/>
        </w:rPr>
        <w:t>邮编：</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ascii="宋体" w:hAnsi="宋体"/>
          <w:color w:val="auto"/>
          <w:sz w:val="24"/>
          <w:highlight w:val="none"/>
        </w:rPr>
        <w:t>电话：</w:t>
      </w:r>
      <w:r>
        <w:rPr>
          <w:rFonts w:hint="eastAsia" w:ascii="宋体" w:hAnsi="宋体"/>
          <w:color w:val="auto"/>
          <w:sz w:val="24"/>
          <w:highlight w:val="none"/>
          <w:u w:val="single"/>
        </w:rPr>
        <w:t xml:space="preserve">              </w:t>
      </w:r>
    </w:p>
    <w:p>
      <w:pPr>
        <w:snapToGrid w:val="0"/>
        <w:spacing w:line="360" w:lineRule="auto"/>
        <w:rPr>
          <w:rFonts w:hint="eastAsia" w:ascii="宋体" w:hAnsi="宋体"/>
          <w:color w:val="auto"/>
          <w:sz w:val="24"/>
          <w:highlight w:val="none"/>
          <w:u w:val="single"/>
        </w:rPr>
      </w:pPr>
      <w:r>
        <w:rPr>
          <w:rFonts w:ascii="宋体" w:hAnsi="宋体"/>
          <w:color w:val="auto"/>
          <w:sz w:val="24"/>
          <w:highlight w:val="none"/>
        </w:rPr>
        <w:t>传真：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ascii="宋体" w:hAnsi="宋体"/>
          <w:color w:val="auto"/>
          <w:sz w:val="24"/>
          <w:highlight w:val="none"/>
        </w:rPr>
        <w:t>投标人代表姓名</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ascii="宋体" w:hAnsi="宋体"/>
          <w:color w:val="auto"/>
          <w:sz w:val="24"/>
          <w:highlight w:val="none"/>
        </w:rPr>
        <w:t>职务：</w:t>
      </w:r>
      <w:r>
        <w:rPr>
          <w:rFonts w:hint="eastAsia" w:ascii="宋体" w:hAnsi="宋体"/>
          <w:color w:val="auto"/>
          <w:sz w:val="24"/>
          <w:highlight w:val="none"/>
          <w:u w:val="single"/>
        </w:rPr>
        <w:t xml:space="preserve">          </w:t>
      </w:r>
    </w:p>
    <w:p>
      <w:pPr>
        <w:snapToGrid w:val="0"/>
        <w:spacing w:line="360" w:lineRule="auto"/>
        <w:rPr>
          <w:rFonts w:hint="eastAsia" w:ascii="宋体" w:hAnsi="宋体"/>
          <w:color w:val="auto"/>
          <w:sz w:val="24"/>
          <w:highlight w:val="none"/>
          <w:u w:val="single"/>
        </w:rPr>
      </w:pPr>
      <w:r>
        <w:rPr>
          <w:rFonts w:ascii="宋体" w:hAnsi="宋体"/>
          <w:color w:val="auto"/>
          <w:sz w:val="24"/>
          <w:highlight w:val="none"/>
        </w:rPr>
        <w:t>开户银行：</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rPr>
        <w:t xml:space="preserve"> 银行帐号：</w:t>
      </w:r>
      <w:r>
        <w:rPr>
          <w:rFonts w:hint="eastAsia" w:ascii="宋体" w:hAnsi="宋体"/>
          <w:color w:val="auto"/>
          <w:sz w:val="24"/>
          <w:highlight w:val="none"/>
          <w:u w:val="single"/>
        </w:rPr>
        <w:t xml:space="preserve">                           </w:t>
      </w:r>
    </w:p>
    <w:p>
      <w:pPr>
        <w:tabs>
          <w:tab w:val="left" w:pos="1418"/>
        </w:tabs>
        <w:spacing w:line="360" w:lineRule="auto"/>
        <w:rPr>
          <w:rFonts w:hint="eastAsia" w:ascii="宋体" w:hAnsi="宋体"/>
          <w:bCs/>
          <w:color w:val="auto"/>
          <w:sz w:val="24"/>
          <w:highlight w:val="none"/>
        </w:rPr>
      </w:pPr>
      <w:r>
        <w:rPr>
          <w:rFonts w:ascii="宋体" w:hAnsi="宋体"/>
          <w:color w:val="auto"/>
          <w:sz w:val="24"/>
          <w:highlight w:val="none"/>
        </w:rPr>
        <w:t>法定代表人或委托代理人签名：</w:t>
      </w:r>
    </w:p>
    <w:p>
      <w:pPr>
        <w:tabs>
          <w:tab w:val="left" w:pos="1418"/>
        </w:tabs>
        <w:spacing w:line="360" w:lineRule="auto"/>
        <w:rPr>
          <w:rFonts w:hint="eastAsia" w:ascii="宋体" w:hAnsi="宋体"/>
          <w:b/>
          <w:bCs/>
          <w:color w:val="auto"/>
          <w:sz w:val="24"/>
          <w:highlight w:val="none"/>
        </w:rPr>
      </w:pPr>
      <w:r>
        <w:rPr>
          <w:rFonts w:hint="eastAsia" w:ascii="宋体" w:hAnsi="宋体"/>
          <w:bCs/>
          <w:color w:val="auto"/>
          <w:sz w:val="24"/>
          <w:highlight w:val="none"/>
        </w:rPr>
        <w:t>投 标 人（盖章）：                              年  月  日</w:t>
      </w:r>
    </w:p>
    <w:p>
      <w:pPr>
        <w:snapToGrid w:val="0"/>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outlineLvl w:val="4"/>
        <w:rPr>
          <w:rFonts w:hint="eastAsia" w:ascii="宋体" w:hAnsi="宋体"/>
          <w:color w:val="auto"/>
          <w:sz w:val="24"/>
          <w:highlight w:val="none"/>
        </w:rPr>
      </w:pPr>
      <w:r>
        <w:rPr>
          <w:rFonts w:hint="eastAsia" w:ascii="宋体" w:hAnsi="宋体"/>
          <w:color w:val="auto"/>
          <w:sz w:val="24"/>
          <w:highlight w:val="none"/>
        </w:rPr>
        <w:t xml:space="preserve"> 4.</w:t>
      </w:r>
      <w:r>
        <w:rPr>
          <w:rFonts w:hint="eastAsia" w:ascii="宋体" w:hAnsi="宋体" w:cs="宋体"/>
          <w:color w:val="auto"/>
          <w:kern w:val="0"/>
          <w:sz w:val="24"/>
          <w:highlight w:val="none"/>
        </w:rPr>
        <w:t>开标一览表格式：</w:t>
      </w:r>
    </w:p>
    <w:p>
      <w:pPr>
        <w:pStyle w:val="2"/>
        <w:spacing w:line="360" w:lineRule="auto"/>
        <w:jc w:val="center"/>
        <w:rPr>
          <w:rFonts w:hint="eastAsia" w:ascii="宋体" w:hAnsi="宋体" w:eastAsia="宋体"/>
          <w:color w:val="auto"/>
          <w:sz w:val="24"/>
          <w:szCs w:val="24"/>
          <w:highlight w:val="none"/>
        </w:rPr>
      </w:pPr>
      <w:r>
        <w:rPr>
          <w:rFonts w:hint="eastAsia"/>
          <w:color w:val="auto"/>
          <w:highlight w:val="none"/>
        </w:rPr>
        <w:t>开标一览表</w:t>
      </w: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项目</w:t>
      </w:r>
      <w:r>
        <w:rPr>
          <w:rFonts w:ascii="宋体" w:hAnsi="宋体"/>
          <w:color w:val="auto"/>
          <w:sz w:val="24"/>
          <w:highlight w:val="none"/>
        </w:rPr>
        <w:t>编号：</w:t>
      </w:r>
      <w:r>
        <w:rPr>
          <w:rFonts w:hint="eastAsia" w:ascii="宋体" w:hAnsi="宋体"/>
          <w:color w:val="auto"/>
          <w:sz w:val="24"/>
          <w:highlight w:val="none"/>
        </w:rPr>
        <w:t xml:space="preserve">                               </w:t>
      </w:r>
      <w:r>
        <w:rPr>
          <w:rFonts w:ascii="宋体" w:hAnsi="宋体"/>
          <w:color w:val="auto"/>
          <w:sz w:val="24"/>
          <w:highlight w:val="none"/>
        </w:rPr>
        <w:t>单位：元</w:t>
      </w:r>
    </w:p>
    <w:tbl>
      <w:tblPr>
        <w:tblStyle w:val="23"/>
        <w:tblW w:w="9940" w:type="dxa"/>
        <w:jc w:val="center"/>
        <w:tblLayout w:type="fixed"/>
        <w:tblCellMar>
          <w:top w:w="0" w:type="dxa"/>
          <w:left w:w="108" w:type="dxa"/>
          <w:bottom w:w="0" w:type="dxa"/>
          <w:right w:w="108" w:type="dxa"/>
        </w:tblCellMar>
      </w:tblPr>
      <w:tblGrid>
        <w:gridCol w:w="2436"/>
        <w:gridCol w:w="1012"/>
        <w:gridCol w:w="1620"/>
        <w:gridCol w:w="3240"/>
        <w:gridCol w:w="1632"/>
      </w:tblGrid>
      <w:tr>
        <w:tblPrEx>
          <w:tblCellMar>
            <w:top w:w="0" w:type="dxa"/>
            <w:left w:w="108" w:type="dxa"/>
            <w:bottom w:w="0" w:type="dxa"/>
            <w:right w:w="108" w:type="dxa"/>
          </w:tblCellMar>
        </w:tblPrEx>
        <w:trPr>
          <w:trHeight w:val="855" w:hRule="atLeast"/>
          <w:jc w:val="center"/>
        </w:trPr>
        <w:tc>
          <w:tcPr>
            <w:tcW w:w="243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采购内容</w:t>
            </w:r>
          </w:p>
        </w:tc>
        <w:tc>
          <w:tcPr>
            <w:tcW w:w="101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数量</w:t>
            </w:r>
          </w:p>
        </w:tc>
        <w:tc>
          <w:tcPr>
            <w:tcW w:w="162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服务期</w:t>
            </w:r>
          </w:p>
        </w:tc>
        <w:tc>
          <w:tcPr>
            <w:tcW w:w="324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投标总价</w:t>
            </w:r>
          </w:p>
        </w:tc>
        <w:tc>
          <w:tcPr>
            <w:tcW w:w="163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备注</w:t>
            </w:r>
          </w:p>
        </w:tc>
      </w:tr>
      <w:tr>
        <w:tblPrEx>
          <w:tblCellMar>
            <w:top w:w="0" w:type="dxa"/>
            <w:left w:w="108" w:type="dxa"/>
            <w:bottom w:w="0" w:type="dxa"/>
            <w:right w:w="108" w:type="dxa"/>
          </w:tblCellMar>
        </w:tblPrEx>
        <w:trPr>
          <w:trHeight w:val="1540" w:hRule="atLeast"/>
          <w:jc w:val="center"/>
        </w:trPr>
        <w:tc>
          <w:tcPr>
            <w:tcW w:w="243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
                <w:color w:val="auto"/>
                <w:kern w:val="0"/>
                <w:sz w:val="24"/>
                <w:highlight w:val="none"/>
              </w:rPr>
            </w:pPr>
          </w:p>
        </w:tc>
        <w:tc>
          <w:tcPr>
            <w:tcW w:w="101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
                <w:color w:val="auto"/>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
                <w:color w:val="auto"/>
                <w:kern w:val="0"/>
                <w:sz w:val="24"/>
                <w:highlight w:val="none"/>
              </w:rPr>
            </w:pPr>
          </w:p>
        </w:tc>
        <w:tc>
          <w:tcPr>
            <w:tcW w:w="324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hint="eastAsia" w:ascii="宋体" w:hAnsi="宋体" w:cs="宋体"/>
                <w:b/>
                <w:color w:val="auto"/>
                <w:kern w:val="0"/>
                <w:sz w:val="24"/>
                <w:highlight w:val="none"/>
              </w:rPr>
            </w:pPr>
            <w:r>
              <w:rPr>
                <w:rFonts w:hint="eastAsia" w:ascii="宋体" w:hAnsi="宋体" w:cs="宋体"/>
                <w:b/>
                <w:color w:val="auto"/>
                <w:kern w:val="0"/>
                <w:sz w:val="24"/>
                <w:highlight w:val="none"/>
              </w:rPr>
              <w:t>￥</w:t>
            </w:r>
          </w:p>
        </w:tc>
        <w:tc>
          <w:tcPr>
            <w:tcW w:w="163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
                <w:color w:val="auto"/>
                <w:kern w:val="0"/>
                <w:sz w:val="24"/>
                <w:highlight w:val="none"/>
              </w:rPr>
            </w:pPr>
          </w:p>
        </w:tc>
      </w:tr>
      <w:tr>
        <w:tblPrEx>
          <w:tblCellMar>
            <w:top w:w="0" w:type="dxa"/>
            <w:left w:w="108" w:type="dxa"/>
            <w:bottom w:w="0" w:type="dxa"/>
            <w:right w:w="108" w:type="dxa"/>
          </w:tblCellMar>
        </w:tblPrEx>
        <w:trPr>
          <w:trHeight w:val="856" w:hRule="atLeast"/>
          <w:jc w:val="center"/>
        </w:trPr>
        <w:tc>
          <w:tcPr>
            <w:tcW w:w="9940" w:type="dxa"/>
            <w:gridSpan w:val="5"/>
            <w:tcBorders>
              <w:top w:val="nil"/>
              <w:left w:val="single" w:color="auto" w:sz="4" w:space="0"/>
              <w:bottom w:val="single" w:color="auto" w:sz="4" w:space="0"/>
              <w:right w:val="single" w:color="auto" w:sz="4" w:space="0"/>
            </w:tcBorders>
            <w:noWrap/>
            <w:vAlign w:val="center"/>
          </w:tcPr>
          <w:p>
            <w:pPr>
              <w:widowControl/>
              <w:spacing w:line="360" w:lineRule="auto"/>
              <w:rPr>
                <w:rFonts w:hint="eastAsia" w:ascii="宋体" w:hAnsi="宋体" w:cs="宋体"/>
                <w:b/>
                <w:color w:val="auto"/>
                <w:kern w:val="0"/>
                <w:sz w:val="24"/>
                <w:highlight w:val="none"/>
              </w:rPr>
            </w:pPr>
            <w:r>
              <w:rPr>
                <w:rFonts w:hint="eastAsia" w:ascii="宋体" w:hAnsi="宋体" w:cs="宋体"/>
                <w:b/>
                <w:color w:val="auto"/>
                <w:kern w:val="0"/>
                <w:sz w:val="24"/>
                <w:highlight w:val="none"/>
              </w:rPr>
              <w:t>投标总价（人民币大写）：</w:t>
            </w:r>
          </w:p>
        </w:tc>
      </w:tr>
    </w:tbl>
    <w:p>
      <w:pPr>
        <w:snapToGrid w:val="0"/>
        <w:spacing w:line="360" w:lineRule="auto"/>
        <w:rPr>
          <w:rFonts w:hint="eastAsia" w:ascii="宋体" w:hAnsi="宋体"/>
          <w:color w:val="auto"/>
          <w:sz w:val="24"/>
          <w:highlight w:val="none"/>
        </w:rPr>
      </w:pPr>
      <w:r>
        <w:rPr>
          <w:rFonts w:ascii="宋体" w:hAnsi="宋体"/>
          <w:b/>
          <w:color w:val="auto"/>
          <w:sz w:val="24"/>
          <w:highlight w:val="none"/>
        </w:rPr>
        <w:t xml:space="preserve">注: </w:t>
      </w:r>
      <w:r>
        <w:rPr>
          <w:rFonts w:ascii="宋体" w:hAnsi="宋体"/>
          <w:color w:val="auto"/>
          <w:sz w:val="24"/>
          <w:highlight w:val="none"/>
        </w:rPr>
        <w:t>1、报价一经涂改，应在涂改处加盖单位公章或者由法定代表人或授权委托人签字或盖章，否则其投标作无效标处理。</w:t>
      </w:r>
    </w:p>
    <w:p>
      <w:pPr>
        <w:snapToGrid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2、投标费用包括货款、标准附件、备品备件、专用工具、包装、运输、装卸、保险、税金、货到就位</w:t>
      </w:r>
      <w:r>
        <w:rPr>
          <w:rFonts w:hint="eastAsia" w:ascii="宋体" w:hAnsi="宋体"/>
          <w:color w:val="auto"/>
          <w:sz w:val="24"/>
          <w:highlight w:val="none"/>
        </w:rPr>
        <w:t>、现场保管以及</w:t>
      </w:r>
      <w:r>
        <w:rPr>
          <w:rFonts w:ascii="宋体" w:hAnsi="宋体"/>
          <w:color w:val="auto"/>
          <w:sz w:val="24"/>
          <w:highlight w:val="none"/>
        </w:rPr>
        <w:t>安装、调试、培训、保修等一切税金和费用。</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、以上报价应与“投标设备报价明细表”中的“投标总价”相一致。</w:t>
      </w:r>
    </w:p>
    <w:p>
      <w:pPr>
        <w:tabs>
          <w:tab w:val="left" w:pos="1418"/>
        </w:tabs>
        <w:spacing w:line="360" w:lineRule="auto"/>
        <w:rPr>
          <w:rFonts w:hint="eastAsia" w:ascii="宋体" w:hAnsi="宋体"/>
          <w:color w:val="auto"/>
          <w:sz w:val="24"/>
          <w:highlight w:val="none"/>
        </w:rPr>
      </w:pPr>
    </w:p>
    <w:p>
      <w:pPr>
        <w:tabs>
          <w:tab w:val="left" w:pos="1418"/>
        </w:tabs>
        <w:spacing w:line="360" w:lineRule="auto"/>
        <w:rPr>
          <w:rFonts w:hint="eastAsia" w:ascii="宋体" w:hAnsi="宋体"/>
          <w:bCs/>
          <w:color w:val="auto"/>
          <w:sz w:val="24"/>
          <w:highlight w:val="none"/>
        </w:rPr>
      </w:pPr>
      <w:r>
        <w:rPr>
          <w:rFonts w:ascii="宋体" w:hAnsi="宋体"/>
          <w:color w:val="auto"/>
          <w:sz w:val="24"/>
          <w:highlight w:val="none"/>
        </w:rPr>
        <w:t>法定代表人或委托代理人签名：</w:t>
      </w:r>
    </w:p>
    <w:p>
      <w:pPr>
        <w:tabs>
          <w:tab w:val="left" w:pos="1418"/>
        </w:tabs>
        <w:spacing w:line="360" w:lineRule="auto"/>
        <w:rPr>
          <w:rFonts w:hint="eastAsia" w:ascii="宋体" w:hAnsi="宋体"/>
          <w:b/>
          <w:bCs/>
          <w:color w:val="auto"/>
          <w:sz w:val="24"/>
          <w:highlight w:val="none"/>
        </w:rPr>
      </w:pPr>
      <w:r>
        <w:rPr>
          <w:rFonts w:hint="eastAsia" w:ascii="宋体" w:hAnsi="宋体"/>
          <w:bCs/>
          <w:color w:val="auto"/>
          <w:sz w:val="24"/>
          <w:highlight w:val="none"/>
        </w:rPr>
        <w:t>投 标 人（盖章）：                              年  月  日</w:t>
      </w:r>
    </w:p>
    <w:p>
      <w:pPr>
        <w:adjustRightInd w:val="0"/>
        <w:snapToGrid w:val="0"/>
        <w:spacing w:line="360" w:lineRule="auto"/>
        <w:rPr>
          <w:rFonts w:hint="eastAsia" w:ascii="宋体" w:hAnsi="宋体"/>
          <w:color w:val="auto"/>
          <w:sz w:val="24"/>
          <w:highlight w:val="none"/>
        </w:rPr>
      </w:pPr>
    </w:p>
    <w:p>
      <w:pPr>
        <w:adjustRightInd w:val="0"/>
        <w:snapToGrid w:val="0"/>
        <w:spacing w:line="360" w:lineRule="auto"/>
        <w:rPr>
          <w:rFonts w:hint="eastAsia" w:ascii="宋体" w:hAnsi="宋体"/>
          <w:color w:val="auto"/>
          <w:sz w:val="24"/>
          <w:highlight w:val="none"/>
        </w:rPr>
      </w:pPr>
    </w:p>
    <w:p>
      <w:pPr>
        <w:adjustRightInd w:val="0"/>
        <w:snapToGrid w:val="0"/>
        <w:spacing w:line="360" w:lineRule="auto"/>
        <w:rPr>
          <w:rFonts w:hint="eastAsia" w:ascii="宋体" w:hAnsi="宋体"/>
          <w:color w:val="auto"/>
          <w:sz w:val="24"/>
          <w:highlight w:val="none"/>
        </w:rPr>
      </w:pPr>
    </w:p>
    <w:p>
      <w:pPr>
        <w:pStyle w:val="2"/>
        <w:rPr>
          <w:color w:val="auto"/>
          <w:highlight w:val="none"/>
        </w:rPr>
      </w:pPr>
    </w:p>
    <w:p>
      <w:pPr>
        <w:adjustRightInd w:val="0"/>
        <w:snapToGrid w:val="0"/>
        <w:spacing w:line="360" w:lineRule="auto"/>
        <w:rPr>
          <w:rFonts w:hint="eastAsia" w:ascii="宋体" w:hAnsi="宋体"/>
          <w:color w:val="auto"/>
          <w:sz w:val="24"/>
          <w:highlight w:val="none"/>
        </w:rPr>
      </w:pPr>
    </w:p>
    <w:p>
      <w:pPr>
        <w:adjustRightInd w:val="0"/>
        <w:snapToGrid w:val="0"/>
        <w:spacing w:line="360" w:lineRule="auto"/>
        <w:rPr>
          <w:rFonts w:hint="eastAsia" w:ascii="宋体" w:hAnsi="宋体"/>
          <w:color w:val="auto"/>
          <w:sz w:val="24"/>
          <w:highlight w:val="none"/>
        </w:rPr>
      </w:pPr>
    </w:p>
    <w:p>
      <w:pPr>
        <w:adjustRightInd w:val="0"/>
        <w:snapToGrid w:val="0"/>
        <w:spacing w:line="360" w:lineRule="auto"/>
        <w:rPr>
          <w:rFonts w:hint="eastAsia" w:ascii="宋体" w:hAnsi="宋体"/>
          <w:color w:val="auto"/>
          <w:sz w:val="24"/>
          <w:highlight w:val="none"/>
        </w:rPr>
      </w:pPr>
    </w:p>
    <w:p>
      <w:pPr>
        <w:adjustRightInd w:val="0"/>
        <w:snapToGrid w:val="0"/>
        <w:spacing w:line="360" w:lineRule="auto"/>
        <w:rPr>
          <w:rFonts w:hint="eastAsia" w:ascii="宋体" w:hAnsi="宋体"/>
          <w:color w:val="auto"/>
          <w:sz w:val="24"/>
          <w:highlight w:val="none"/>
        </w:rPr>
      </w:pPr>
    </w:p>
    <w:p>
      <w:pPr>
        <w:adjustRightInd w:val="0"/>
        <w:snapToGrid w:val="0"/>
        <w:spacing w:line="360" w:lineRule="auto"/>
        <w:rPr>
          <w:rFonts w:hint="eastAsia" w:ascii="宋体" w:hAnsi="宋体"/>
          <w:color w:val="auto"/>
          <w:sz w:val="24"/>
          <w:highlight w:val="none"/>
        </w:rPr>
      </w:pPr>
      <w:r>
        <w:rPr>
          <w:rFonts w:hint="eastAsia" w:ascii="宋体" w:hAnsi="宋体"/>
          <w:color w:val="auto"/>
          <w:sz w:val="24"/>
          <w:highlight w:val="none"/>
        </w:rPr>
        <w:t>5.报价明细清单格式：</w:t>
      </w:r>
    </w:p>
    <w:p>
      <w:pPr>
        <w:pStyle w:val="2"/>
        <w:spacing w:line="360" w:lineRule="auto"/>
        <w:jc w:val="center"/>
        <w:rPr>
          <w:color w:val="auto"/>
          <w:highlight w:val="none"/>
        </w:rPr>
      </w:pPr>
      <w:r>
        <w:rPr>
          <w:rFonts w:hint="eastAsia"/>
          <w:color w:val="auto"/>
          <w:highlight w:val="none"/>
        </w:rPr>
        <w:t>投 标 报 价 明 细 表</w:t>
      </w:r>
    </w:p>
    <w:p>
      <w:pPr>
        <w:rPr>
          <w:rFonts w:hint="eastAsia" w:ascii="宋体" w:hAnsi="宋体"/>
          <w:color w:val="auto"/>
          <w:sz w:val="24"/>
          <w:highlight w:val="none"/>
        </w:rPr>
      </w:pPr>
      <w:r>
        <w:rPr>
          <w:rFonts w:hint="eastAsia" w:ascii="宋体" w:hAnsi="宋体"/>
          <w:color w:val="auto"/>
          <w:sz w:val="24"/>
          <w:highlight w:val="none"/>
        </w:rPr>
        <w:t>项目</w:t>
      </w:r>
      <w:r>
        <w:rPr>
          <w:rFonts w:ascii="宋体" w:hAnsi="宋体"/>
          <w:color w:val="auto"/>
          <w:sz w:val="24"/>
          <w:highlight w:val="none"/>
        </w:rPr>
        <w:t>编号：</w:t>
      </w:r>
      <w:r>
        <w:rPr>
          <w:rFonts w:hint="eastAsia" w:ascii="宋体" w:hAnsi="宋体"/>
          <w:color w:val="auto"/>
          <w:sz w:val="24"/>
          <w:highlight w:val="none"/>
        </w:rPr>
        <w:t xml:space="preserve">                                </w:t>
      </w:r>
      <w:r>
        <w:rPr>
          <w:rFonts w:ascii="宋体" w:hAnsi="宋体"/>
          <w:color w:val="auto"/>
          <w:sz w:val="24"/>
          <w:highlight w:val="none"/>
        </w:rPr>
        <w:t>单位：元</w:t>
      </w:r>
    </w:p>
    <w:p>
      <w:pPr>
        <w:rPr>
          <w:rFonts w:hint="eastAsia" w:ascii="宋体" w:hAnsi="宋体"/>
          <w:color w:val="auto"/>
          <w:sz w:val="24"/>
          <w:highlight w:val="none"/>
        </w:rPr>
      </w:pPr>
    </w:p>
    <w:tbl>
      <w:tblPr>
        <w:tblStyle w:val="23"/>
        <w:tblW w:w="917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56"/>
        <w:gridCol w:w="1280"/>
        <w:gridCol w:w="1270"/>
        <w:gridCol w:w="789"/>
        <w:gridCol w:w="824"/>
        <w:gridCol w:w="848"/>
        <w:gridCol w:w="877"/>
        <w:gridCol w:w="1266"/>
        <w:gridCol w:w="15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73"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1736" w:type="dxa"/>
            <w:gridSpan w:val="2"/>
            <w:vMerge w:val="restart"/>
            <w:tcBorders>
              <w:top w:val="single" w:color="auto" w:sz="4" w:space="0"/>
              <w:left w:val="single" w:color="auto" w:sz="4" w:space="0"/>
              <w:bottom w:val="nil"/>
              <w:right w:val="single" w:color="auto" w:sz="4" w:space="0"/>
            </w:tcBorders>
            <w:vAlign w:val="center"/>
          </w:tcPr>
          <w:p>
            <w:pPr>
              <w:adjustRightInd w:val="0"/>
              <w:snapToGrid w:val="0"/>
              <w:spacing w:after="200"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服务内容</w:t>
            </w:r>
          </w:p>
        </w:tc>
        <w:tc>
          <w:tcPr>
            <w:tcW w:w="1270" w:type="dxa"/>
            <w:vMerge w:val="restart"/>
            <w:tcBorders>
              <w:top w:val="single" w:color="auto" w:sz="4" w:space="0"/>
              <w:left w:val="single" w:color="auto" w:sz="4" w:space="0"/>
              <w:right w:val="single" w:color="auto" w:sz="4" w:space="0"/>
            </w:tcBorders>
            <w:vAlign w:val="center"/>
          </w:tcPr>
          <w:p>
            <w:pPr>
              <w:adjustRightInd w:val="0"/>
              <w:snapToGrid w:val="0"/>
              <w:spacing w:after="200"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服务配置</w:t>
            </w:r>
          </w:p>
        </w:tc>
        <w:tc>
          <w:tcPr>
            <w:tcW w:w="789" w:type="dxa"/>
            <w:vMerge w:val="restart"/>
            <w:tcBorders>
              <w:top w:val="single" w:color="auto" w:sz="4" w:space="0"/>
              <w:left w:val="single" w:color="auto" w:sz="4" w:space="0"/>
              <w:bottom w:val="nil"/>
              <w:right w:val="single" w:color="auto" w:sz="4" w:space="0"/>
            </w:tcBorders>
            <w:vAlign w:val="center"/>
          </w:tcPr>
          <w:p>
            <w:pPr>
              <w:adjustRightInd w:val="0"/>
              <w:snapToGrid w:val="0"/>
              <w:spacing w:after="200"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数量</w:t>
            </w:r>
          </w:p>
        </w:tc>
        <w:tc>
          <w:tcPr>
            <w:tcW w:w="824" w:type="dxa"/>
            <w:vMerge w:val="restart"/>
            <w:tcBorders>
              <w:top w:val="single" w:color="auto" w:sz="4" w:space="0"/>
              <w:left w:val="single" w:color="auto" w:sz="4" w:space="0"/>
              <w:bottom w:val="nil"/>
              <w:right w:val="single" w:color="auto" w:sz="4" w:space="0"/>
            </w:tcBorders>
            <w:vAlign w:val="center"/>
          </w:tcPr>
          <w:p>
            <w:pPr>
              <w:adjustRightInd w:val="0"/>
              <w:snapToGrid w:val="0"/>
              <w:spacing w:after="200"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单价</w:t>
            </w:r>
          </w:p>
        </w:tc>
        <w:tc>
          <w:tcPr>
            <w:tcW w:w="848" w:type="dxa"/>
            <w:vMerge w:val="restart"/>
            <w:tcBorders>
              <w:top w:val="single" w:color="auto" w:sz="4" w:space="0"/>
              <w:left w:val="single" w:color="auto" w:sz="4" w:space="0"/>
              <w:bottom w:val="nil"/>
              <w:right w:val="single" w:color="auto" w:sz="4" w:space="0"/>
            </w:tcBorders>
            <w:vAlign w:val="center"/>
          </w:tcPr>
          <w:p>
            <w:pPr>
              <w:adjustRightInd w:val="0"/>
              <w:snapToGrid w:val="0"/>
              <w:spacing w:after="200"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总价</w:t>
            </w:r>
          </w:p>
        </w:tc>
        <w:tc>
          <w:tcPr>
            <w:tcW w:w="370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承接服务的企业情况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2" w:hRule="atLeast"/>
        </w:trPr>
        <w:tc>
          <w:tcPr>
            <w:tcW w:w="1736" w:type="dxa"/>
            <w:gridSpan w:val="2"/>
            <w:vMerge w:val="continue"/>
            <w:tcBorders>
              <w:top w:val="single" w:color="auto" w:sz="4" w:space="0"/>
              <w:left w:val="single" w:color="auto" w:sz="4" w:space="0"/>
              <w:bottom w:val="nil"/>
              <w:right w:val="single" w:color="auto" w:sz="4" w:space="0"/>
            </w:tcBorders>
            <w:vAlign w:val="center"/>
          </w:tcPr>
          <w:p>
            <w:pPr>
              <w:spacing w:line="360" w:lineRule="auto"/>
              <w:jc w:val="center"/>
              <w:rPr>
                <w:rFonts w:hint="eastAsia" w:ascii="宋体" w:hAnsi="宋体" w:cs="宋体"/>
                <w:bCs/>
                <w:color w:val="auto"/>
                <w:sz w:val="24"/>
                <w:highlight w:val="none"/>
              </w:rPr>
            </w:pPr>
          </w:p>
        </w:tc>
        <w:tc>
          <w:tcPr>
            <w:tcW w:w="1270" w:type="dxa"/>
            <w:vMerge w:val="continue"/>
            <w:tcBorders>
              <w:left w:val="single" w:color="auto" w:sz="4" w:space="0"/>
              <w:bottom w:val="nil"/>
              <w:right w:val="single" w:color="auto" w:sz="4" w:space="0"/>
            </w:tcBorders>
            <w:vAlign w:val="center"/>
          </w:tcPr>
          <w:p>
            <w:pPr>
              <w:spacing w:line="360" w:lineRule="auto"/>
              <w:jc w:val="center"/>
              <w:rPr>
                <w:rFonts w:hint="eastAsia" w:ascii="宋体" w:hAnsi="宋体" w:cs="宋体"/>
                <w:bCs/>
                <w:color w:val="auto"/>
                <w:sz w:val="24"/>
                <w:highlight w:val="none"/>
              </w:rPr>
            </w:pPr>
          </w:p>
        </w:tc>
        <w:tc>
          <w:tcPr>
            <w:tcW w:w="789" w:type="dxa"/>
            <w:vMerge w:val="continue"/>
            <w:tcBorders>
              <w:top w:val="single" w:color="auto" w:sz="4" w:space="0"/>
              <w:left w:val="single" w:color="auto" w:sz="4" w:space="0"/>
              <w:bottom w:val="nil"/>
              <w:right w:val="single" w:color="auto" w:sz="4" w:space="0"/>
            </w:tcBorders>
            <w:vAlign w:val="center"/>
          </w:tcPr>
          <w:p>
            <w:pPr>
              <w:spacing w:line="360" w:lineRule="auto"/>
              <w:jc w:val="center"/>
              <w:rPr>
                <w:rFonts w:hint="eastAsia" w:ascii="宋体" w:hAnsi="宋体" w:cs="宋体"/>
                <w:bCs/>
                <w:color w:val="auto"/>
                <w:sz w:val="24"/>
                <w:highlight w:val="none"/>
              </w:rPr>
            </w:pPr>
          </w:p>
        </w:tc>
        <w:tc>
          <w:tcPr>
            <w:tcW w:w="824" w:type="dxa"/>
            <w:vMerge w:val="continue"/>
            <w:tcBorders>
              <w:top w:val="single" w:color="auto" w:sz="4" w:space="0"/>
              <w:left w:val="single" w:color="auto" w:sz="4" w:space="0"/>
              <w:bottom w:val="nil"/>
              <w:right w:val="single" w:color="auto" w:sz="4" w:space="0"/>
            </w:tcBorders>
            <w:vAlign w:val="center"/>
          </w:tcPr>
          <w:p>
            <w:pPr>
              <w:spacing w:line="360" w:lineRule="auto"/>
              <w:jc w:val="center"/>
              <w:rPr>
                <w:rFonts w:hint="eastAsia" w:ascii="宋体" w:hAnsi="宋体" w:cs="宋体"/>
                <w:bCs/>
                <w:color w:val="auto"/>
                <w:sz w:val="24"/>
                <w:highlight w:val="none"/>
              </w:rPr>
            </w:pPr>
          </w:p>
        </w:tc>
        <w:tc>
          <w:tcPr>
            <w:tcW w:w="848" w:type="dxa"/>
            <w:vMerge w:val="continue"/>
            <w:tcBorders>
              <w:top w:val="single" w:color="auto" w:sz="4" w:space="0"/>
              <w:left w:val="single" w:color="auto" w:sz="4" w:space="0"/>
              <w:bottom w:val="nil"/>
              <w:right w:val="single" w:color="auto" w:sz="4" w:space="0"/>
            </w:tcBorders>
            <w:vAlign w:val="center"/>
          </w:tcPr>
          <w:p>
            <w:pPr>
              <w:spacing w:line="360" w:lineRule="auto"/>
              <w:jc w:val="center"/>
              <w:rPr>
                <w:rFonts w:hint="eastAsia" w:ascii="宋体" w:hAnsi="宋体" w:cs="宋体"/>
                <w:bCs/>
                <w:color w:val="auto"/>
                <w:sz w:val="24"/>
                <w:highlight w:val="none"/>
              </w:rPr>
            </w:pPr>
          </w:p>
        </w:tc>
        <w:tc>
          <w:tcPr>
            <w:tcW w:w="877" w:type="dxa"/>
            <w:tcBorders>
              <w:top w:val="single" w:color="auto" w:sz="4" w:space="0"/>
              <w:left w:val="single" w:color="auto" w:sz="4" w:space="0"/>
              <w:bottom w:val="nil"/>
              <w:right w:val="single" w:color="auto" w:sz="4" w:space="0"/>
            </w:tcBorders>
            <w:vAlign w:val="center"/>
          </w:tcPr>
          <w:p>
            <w:pPr>
              <w:adjustRightInd w:val="0"/>
              <w:snapToGrid w:val="0"/>
              <w:spacing w:after="200"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是否中小企业承接</w:t>
            </w:r>
          </w:p>
        </w:tc>
        <w:tc>
          <w:tcPr>
            <w:tcW w:w="1266" w:type="dxa"/>
            <w:tcBorders>
              <w:top w:val="single" w:color="auto" w:sz="4" w:space="0"/>
              <w:left w:val="single" w:color="auto" w:sz="4" w:space="0"/>
              <w:bottom w:val="nil"/>
              <w:right w:val="single" w:color="auto" w:sz="4" w:space="0"/>
            </w:tcBorders>
            <w:vAlign w:val="center"/>
          </w:tcPr>
          <w:p>
            <w:pPr>
              <w:adjustRightInd w:val="0"/>
              <w:snapToGrid w:val="0"/>
              <w:spacing w:after="200"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企业全称</w:t>
            </w:r>
          </w:p>
        </w:tc>
        <w:tc>
          <w:tcPr>
            <w:tcW w:w="1563" w:type="dxa"/>
            <w:tcBorders>
              <w:top w:val="single" w:color="auto" w:sz="4" w:space="0"/>
              <w:left w:val="single" w:color="auto" w:sz="4" w:space="0"/>
              <w:bottom w:val="nil"/>
              <w:right w:val="single" w:color="auto" w:sz="4" w:space="0"/>
            </w:tcBorders>
            <w:vAlign w:val="center"/>
          </w:tcPr>
          <w:p>
            <w:pPr>
              <w:adjustRightInd w:val="0"/>
              <w:snapToGrid w:val="0"/>
              <w:spacing w:after="200" w:line="360" w:lineRule="auto"/>
              <w:jc w:val="center"/>
              <w:rPr>
                <w:rFonts w:hint="eastAsia" w:ascii="宋体" w:hAnsi="宋体" w:cs="宋体"/>
                <w:bCs/>
                <w:color w:val="auto"/>
                <w:sz w:val="24"/>
                <w:highlight w:val="none"/>
              </w:rPr>
            </w:pPr>
            <w:r>
              <w:rPr>
                <w:rFonts w:hint="eastAsia" w:ascii="宋体" w:hAnsi="宋体" w:cs="宋体"/>
                <w:bCs/>
                <w:color w:val="auto"/>
                <w:szCs w:val="21"/>
                <w:highlight w:val="none"/>
              </w:rPr>
              <w:t>服务人员是否依照《中华人民共和国劳动合同法》订立劳动合同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73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w:t>
            </w:r>
          </w:p>
        </w:tc>
        <w:tc>
          <w:tcPr>
            <w:tcW w:w="12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8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8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15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jc w:val="center"/>
              <w:rPr>
                <w:rFonts w:hint="eastAsia"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73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w:t>
            </w:r>
          </w:p>
        </w:tc>
        <w:tc>
          <w:tcPr>
            <w:tcW w:w="12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8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8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15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jc w:val="center"/>
              <w:rPr>
                <w:rFonts w:hint="eastAsia"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73"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rPr>
                <w:rFonts w:hint="eastAsia" w:ascii="宋体" w:hAnsi="宋体" w:cs="宋体"/>
                <w:bCs/>
                <w:color w:val="auto"/>
                <w:sz w:val="24"/>
                <w:highlight w:val="none"/>
              </w:rPr>
            </w:pPr>
            <w:r>
              <w:rPr>
                <w:rFonts w:hint="eastAsia" w:ascii="宋体" w:hAnsi="宋体" w:cs="宋体"/>
                <w:bCs/>
                <w:color w:val="auto"/>
                <w:sz w:val="24"/>
                <w:highlight w:val="none"/>
              </w:rPr>
              <w:t xml:space="preserve">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4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rPr>
                <w:rFonts w:hint="eastAsia" w:ascii="宋体" w:hAnsi="宋体" w:cs="宋体"/>
                <w:color w:val="auto"/>
                <w:sz w:val="24"/>
                <w:highlight w:val="none"/>
              </w:rPr>
            </w:pPr>
            <w:r>
              <w:rPr>
                <w:rFonts w:hint="eastAsia" w:ascii="宋体" w:hAnsi="宋体" w:cs="宋体"/>
                <w:color w:val="auto"/>
                <w:sz w:val="24"/>
                <w:highlight w:val="none"/>
              </w:rPr>
              <w:t>备注</w:t>
            </w:r>
          </w:p>
        </w:tc>
        <w:tc>
          <w:tcPr>
            <w:tcW w:w="8717"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1、此表应按项目的明细情况列项填报,在填写时，如上表不适合本项目的实际情况，可在确保投标明细内容完整的情况下，根据上表格式自行划表填写。</w:t>
            </w:r>
          </w:p>
          <w:p>
            <w:pPr>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2、报价要求：</w:t>
            </w:r>
            <w:r>
              <w:rPr>
                <w:rFonts w:ascii="宋体" w:hAnsi="宋体"/>
                <w:color w:val="auto"/>
                <w:sz w:val="24"/>
                <w:highlight w:val="none"/>
              </w:rPr>
              <w:t>投标费用包括</w:t>
            </w:r>
            <w:r>
              <w:rPr>
                <w:rFonts w:hint="eastAsia" w:ascii="宋体" w:hAnsi="宋体"/>
                <w:color w:val="auto"/>
                <w:sz w:val="24"/>
                <w:highlight w:val="none"/>
              </w:rPr>
              <w:t>项目实施所需的技术方案编写、设备供货、服务费、运输费、安装调试费、税费及其他一切费用</w:t>
            </w:r>
            <w:r>
              <w:rPr>
                <w:rFonts w:hint="eastAsia" w:ascii="宋体" w:hAnsi="宋体" w:cs="宋体"/>
                <w:color w:val="auto"/>
                <w:sz w:val="24"/>
                <w:highlight w:val="none"/>
              </w:rPr>
              <w:t>。</w:t>
            </w:r>
          </w:p>
          <w:p>
            <w:pPr>
              <w:spacing w:line="360" w:lineRule="auto"/>
              <w:rPr>
                <w:rFonts w:eastAsia="黑体"/>
                <w:color w:val="auto"/>
                <w:highlight w:val="none"/>
              </w:rPr>
            </w:pPr>
            <w:r>
              <w:rPr>
                <w:rFonts w:hint="eastAsia" w:ascii="宋体" w:hAnsi="宋体" w:cs="宋体"/>
                <w:color w:val="auto"/>
                <w:sz w:val="24"/>
                <w:highlight w:val="none"/>
              </w:rPr>
              <w:t>3、报价中不允许出现报价优惠等字样,投标总价合计金额应与明细报价汇总相等。</w:t>
            </w:r>
          </w:p>
        </w:tc>
      </w:tr>
    </w:tbl>
    <w:p>
      <w:pPr>
        <w:tabs>
          <w:tab w:val="left" w:pos="1418"/>
        </w:tabs>
        <w:spacing w:line="360" w:lineRule="auto"/>
        <w:rPr>
          <w:rFonts w:hint="eastAsia" w:ascii="宋体" w:hAnsi="宋体"/>
          <w:color w:val="auto"/>
          <w:sz w:val="24"/>
          <w:highlight w:val="none"/>
        </w:rPr>
      </w:pPr>
    </w:p>
    <w:p>
      <w:pPr>
        <w:tabs>
          <w:tab w:val="left" w:pos="1418"/>
        </w:tabs>
        <w:spacing w:line="360" w:lineRule="auto"/>
        <w:rPr>
          <w:rFonts w:hint="eastAsia" w:ascii="宋体" w:hAnsi="宋体"/>
          <w:bCs/>
          <w:color w:val="auto"/>
          <w:sz w:val="24"/>
          <w:highlight w:val="none"/>
        </w:rPr>
      </w:pPr>
      <w:r>
        <w:rPr>
          <w:rFonts w:ascii="宋体" w:hAnsi="宋体"/>
          <w:color w:val="auto"/>
          <w:sz w:val="24"/>
          <w:highlight w:val="none"/>
        </w:rPr>
        <w:t>法定代表人或委托代理人签名：</w:t>
      </w:r>
    </w:p>
    <w:p>
      <w:pPr>
        <w:tabs>
          <w:tab w:val="left" w:pos="1418"/>
        </w:tabs>
        <w:spacing w:line="360" w:lineRule="auto"/>
        <w:rPr>
          <w:rFonts w:hint="eastAsia" w:ascii="宋体" w:hAnsi="宋体"/>
          <w:bCs/>
          <w:color w:val="auto"/>
          <w:sz w:val="24"/>
          <w:highlight w:val="none"/>
        </w:rPr>
      </w:pPr>
      <w:r>
        <w:rPr>
          <w:rFonts w:hint="eastAsia" w:ascii="宋体" w:hAnsi="宋体"/>
          <w:bCs/>
          <w:color w:val="auto"/>
          <w:sz w:val="24"/>
          <w:highlight w:val="none"/>
        </w:rPr>
        <w:t>投 标 人（盖章）：                              年  月  日</w:t>
      </w: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rPr>
      </w:pPr>
    </w:p>
    <w:p>
      <w:pPr>
        <w:rPr>
          <w:color w:val="auto"/>
          <w:highlight w:val="none"/>
        </w:rPr>
      </w:pPr>
    </w:p>
    <w:p>
      <w:pPr>
        <w:rPr>
          <w:color w:val="auto"/>
          <w:highlight w:val="none"/>
        </w:rPr>
      </w:pPr>
    </w:p>
    <w:sectPr>
      <w:headerReference r:id="rId3" w:type="default"/>
      <w:footerReference r:id="rId4" w:type="default"/>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微软雅黑 Light">
    <w:altName w:val="黑体"/>
    <w:panose1 w:val="020B0502040204020203"/>
    <w:charset w:val="86"/>
    <w:family w:val="swiss"/>
    <w:pitch w:val="default"/>
    <w:sig w:usb0="00000000" w:usb1="00000000" w:usb2="00000016" w:usb3="00000000" w:csb0="0004001F" w:csb1="00000000"/>
  </w:font>
  <w:font w:name="创艺简标宋">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7"/>
      </w:rPr>
    </w:pPr>
    <w:r>
      <w:fldChar w:fldCharType="begin"/>
    </w:r>
    <w:r>
      <w:rPr>
        <w:rStyle w:val="27"/>
      </w:rPr>
      <w:instrText xml:space="preserve">PAGE  </w:instrText>
    </w:r>
    <w:r>
      <w:fldChar w:fldCharType="separate"/>
    </w:r>
    <w:r>
      <w:rPr>
        <w:rStyle w:val="27"/>
      </w:rPr>
      <w:t>27</w:t>
    </w:r>
    <w: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2B6E6"/>
    <w:multiLevelType w:val="singleLevel"/>
    <w:tmpl w:val="8882B6E6"/>
    <w:lvl w:ilvl="0" w:tentative="0">
      <w:start w:val="3"/>
      <w:numFmt w:val="chineseCounting"/>
      <w:suff w:val="nothing"/>
      <w:lvlText w:val="%1、"/>
      <w:lvlJc w:val="left"/>
      <w:rPr>
        <w:rFonts w:hint="eastAsia"/>
      </w:rPr>
    </w:lvl>
  </w:abstractNum>
  <w:abstractNum w:abstractNumId="1">
    <w:nsid w:val="BC9421F2"/>
    <w:multiLevelType w:val="singleLevel"/>
    <w:tmpl w:val="BC9421F2"/>
    <w:lvl w:ilvl="0" w:tentative="0">
      <w:start w:val="1"/>
      <w:numFmt w:val="chineseCounting"/>
      <w:suff w:val="nothing"/>
      <w:lvlText w:val="%1、"/>
      <w:lvlJc w:val="left"/>
      <w:rPr>
        <w:rFonts w:hint="eastAsia"/>
      </w:rPr>
    </w:lvl>
  </w:abstractNum>
  <w:abstractNum w:abstractNumId="2">
    <w:nsid w:val="D8BDC5A5"/>
    <w:multiLevelType w:val="singleLevel"/>
    <w:tmpl w:val="D8BDC5A5"/>
    <w:lvl w:ilvl="0" w:tentative="0">
      <w:start w:val="9"/>
      <w:numFmt w:val="chineseCounting"/>
      <w:suff w:val="nothing"/>
      <w:lvlText w:val="（%1）"/>
      <w:lvlJc w:val="left"/>
      <w:rPr>
        <w:rFonts w:hint="eastAsia"/>
      </w:rPr>
    </w:lvl>
  </w:abstractNum>
  <w:abstractNum w:abstractNumId="3">
    <w:nsid w:val="090C41C3"/>
    <w:multiLevelType w:val="multilevel"/>
    <w:tmpl w:val="090C41C3"/>
    <w:lvl w:ilvl="0" w:tentative="0">
      <w:start w:val="4"/>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F7F7D21"/>
    <w:multiLevelType w:val="singleLevel"/>
    <w:tmpl w:val="7F7F7D21"/>
    <w:lvl w:ilvl="0" w:tentative="0">
      <w:start w:val="6"/>
      <w:numFmt w:val="chineseCounting"/>
      <w:suff w:val="space"/>
      <w:lvlText w:val="第%1条"/>
      <w:lvlJc w:val="left"/>
      <w:rPr>
        <w:rFonts w:hint="eastAsia"/>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mM2U3ODIwNGQ1MDkzOGE3YWJmZDI4ZGI5M2Y0OTYifQ=="/>
  </w:docVars>
  <w:rsids>
    <w:rsidRoot w:val="1EB60754"/>
    <w:rsid w:val="00056433"/>
    <w:rsid w:val="000750F6"/>
    <w:rsid w:val="00092D55"/>
    <w:rsid w:val="000E0BA7"/>
    <w:rsid w:val="00116808"/>
    <w:rsid w:val="00164E76"/>
    <w:rsid w:val="00222096"/>
    <w:rsid w:val="002A76F1"/>
    <w:rsid w:val="002B5476"/>
    <w:rsid w:val="002C0CA5"/>
    <w:rsid w:val="002F103A"/>
    <w:rsid w:val="003D0001"/>
    <w:rsid w:val="00417789"/>
    <w:rsid w:val="00455884"/>
    <w:rsid w:val="004A4127"/>
    <w:rsid w:val="004E0CE0"/>
    <w:rsid w:val="0051044D"/>
    <w:rsid w:val="00547BE6"/>
    <w:rsid w:val="00560262"/>
    <w:rsid w:val="00570D4F"/>
    <w:rsid w:val="005B367B"/>
    <w:rsid w:val="006419CF"/>
    <w:rsid w:val="006A2AE0"/>
    <w:rsid w:val="00757F49"/>
    <w:rsid w:val="007D11EF"/>
    <w:rsid w:val="00835FB4"/>
    <w:rsid w:val="00890E2C"/>
    <w:rsid w:val="008B790B"/>
    <w:rsid w:val="008E67E1"/>
    <w:rsid w:val="009009F1"/>
    <w:rsid w:val="0090553D"/>
    <w:rsid w:val="00951F00"/>
    <w:rsid w:val="00A13700"/>
    <w:rsid w:val="00AA030E"/>
    <w:rsid w:val="00BC016E"/>
    <w:rsid w:val="00CE6A02"/>
    <w:rsid w:val="00D040CC"/>
    <w:rsid w:val="00D611FD"/>
    <w:rsid w:val="00DD61AC"/>
    <w:rsid w:val="00E67182"/>
    <w:rsid w:val="00E67516"/>
    <w:rsid w:val="00EC2D2E"/>
    <w:rsid w:val="00EE0599"/>
    <w:rsid w:val="00F808DE"/>
    <w:rsid w:val="03FF6323"/>
    <w:rsid w:val="046B13AE"/>
    <w:rsid w:val="04921717"/>
    <w:rsid w:val="05183A3B"/>
    <w:rsid w:val="05587E91"/>
    <w:rsid w:val="061D6D0E"/>
    <w:rsid w:val="09876121"/>
    <w:rsid w:val="0A123664"/>
    <w:rsid w:val="0B540401"/>
    <w:rsid w:val="0BB5617E"/>
    <w:rsid w:val="0E925DBF"/>
    <w:rsid w:val="0F670FFA"/>
    <w:rsid w:val="0F8C278D"/>
    <w:rsid w:val="11BE7F31"/>
    <w:rsid w:val="11BF6ECB"/>
    <w:rsid w:val="11DD55A3"/>
    <w:rsid w:val="122136E2"/>
    <w:rsid w:val="12252C04"/>
    <w:rsid w:val="13787E29"/>
    <w:rsid w:val="13960100"/>
    <w:rsid w:val="173E6AE4"/>
    <w:rsid w:val="181141F9"/>
    <w:rsid w:val="189C7F66"/>
    <w:rsid w:val="18FF00FA"/>
    <w:rsid w:val="199C51C6"/>
    <w:rsid w:val="1C4F3313"/>
    <w:rsid w:val="1D56018D"/>
    <w:rsid w:val="1DD17E93"/>
    <w:rsid w:val="1EB60754"/>
    <w:rsid w:val="1F5275D0"/>
    <w:rsid w:val="1FAD4807"/>
    <w:rsid w:val="20880DD0"/>
    <w:rsid w:val="2096173F"/>
    <w:rsid w:val="228757E3"/>
    <w:rsid w:val="24392B0D"/>
    <w:rsid w:val="24AD52A9"/>
    <w:rsid w:val="25055E2A"/>
    <w:rsid w:val="26527EB6"/>
    <w:rsid w:val="26A74BBE"/>
    <w:rsid w:val="271604D5"/>
    <w:rsid w:val="27285743"/>
    <w:rsid w:val="27692FCE"/>
    <w:rsid w:val="289B3D96"/>
    <w:rsid w:val="29747B3A"/>
    <w:rsid w:val="2AF608E2"/>
    <w:rsid w:val="2BEF29BB"/>
    <w:rsid w:val="2C972AC7"/>
    <w:rsid w:val="2D012636"/>
    <w:rsid w:val="2D102879"/>
    <w:rsid w:val="2D173C3F"/>
    <w:rsid w:val="2D6E6C95"/>
    <w:rsid w:val="2D727090"/>
    <w:rsid w:val="2D8809CE"/>
    <w:rsid w:val="2DA032AB"/>
    <w:rsid w:val="2E3A7BAD"/>
    <w:rsid w:val="2F6270AE"/>
    <w:rsid w:val="30306A38"/>
    <w:rsid w:val="309D4424"/>
    <w:rsid w:val="31012C04"/>
    <w:rsid w:val="3112096E"/>
    <w:rsid w:val="312656A1"/>
    <w:rsid w:val="32081D71"/>
    <w:rsid w:val="324C0413"/>
    <w:rsid w:val="32CD6F63"/>
    <w:rsid w:val="37E5067C"/>
    <w:rsid w:val="38741F0E"/>
    <w:rsid w:val="38E86458"/>
    <w:rsid w:val="391B0AE7"/>
    <w:rsid w:val="39B822CE"/>
    <w:rsid w:val="3A2F6786"/>
    <w:rsid w:val="3B312338"/>
    <w:rsid w:val="3C44609B"/>
    <w:rsid w:val="3DEB2C72"/>
    <w:rsid w:val="3E3E7F22"/>
    <w:rsid w:val="3E9E540E"/>
    <w:rsid w:val="3FEF7CF3"/>
    <w:rsid w:val="40650FB7"/>
    <w:rsid w:val="413657F4"/>
    <w:rsid w:val="439A2836"/>
    <w:rsid w:val="44A95160"/>
    <w:rsid w:val="46651DA9"/>
    <w:rsid w:val="47150D60"/>
    <w:rsid w:val="47347438"/>
    <w:rsid w:val="475D1823"/>
    <w:rsid w:val="47A65E00"/>
    <w:rsid w:val="47B16CDB"/>
    <w:rsid w:val="48C22822"/>
    <w:rsid w:val="4A38723F"/>
    <w:rsid w:val="4A463EF1"/>
    <w:rsid w:val="4BFD9C08"/>
    <w:rsid w:val="4E013DEC"/>
    <w:rsid w:val="4E5A3DAF"/>
    <w:rsid w:val="50E65193"/>
    <w:rsid w:val="517B21F2"/>
    <w:rsid w:val="52203989"/>
    <w:rsid w:val="52283E75"/>
    <w:rsid w:val="537C764D"/>
    <w:rsid w:val="53876B42"/>
    <w:rsid w:val="54A63A7F"/>
    <w:rsid w:val="54F00716"/>
    <w:rsid w:val="568845D7"/>
    <w:rsid w:val="58337E48"/>
    <w:rsid w:val="5981381B"/>
    <w:rsid w:val="5A113609"/>
    <w:rsid w:val="5AA1498D"/>
    <w:rsid w:val="5AF357FA"/>
    <w:rsid w:val="5D3777C0"/>
    <w:rsid w:val="5DFE2332"/>
    <w:rsid w:val="5EB15831"/>
    <w:rsid w:val="5FC06281"/>
    <w:rsid w:val="6056450E"/>
    <w:rsid w:val="607246D5"/>
    <w:rsid w:val="61047A23"/>
    <w:rsid w:val="61E433B1"/>
    <w:rsid w:val="621323BB"/>
    <w:rsid w:val="63AE2C76"/>
    <w:rsid w:val="643A7056"/>
    <w:rsid w:val="682B1D3A"/>
    <w:rsid w:val="6837248C"/>
    <w:rsid w:val="689D0E80"/>
    <w:rsid w:val="6B016D82"/>
    <w:rsid w:val="6B2A452A"/>
    <w:rsid w:val="6BBF2EC5"/>
    <w:rsid w:val="6CCF2613"/>
    <w:rsid w:val="6D3AE8F0"/>
    <w:rsid w:val="6D763A57"/>
    <w:rsid w:val="6D8C3BC9"/>
    <w:rsid w:val="705C4FF9"/>
    <w:rsid w:val="70983CE4"/>
    <w:rsid w:val="70B86135"/>
    <w:rsid w:val="718C5992"/>
    <w:rsid w:val="72B03C7B"/>
    <w:rsid w:val="76E9444A"/>
    <w:rsid w:val="77AB8485"/>
    <w:rsid w:val="78F47F26"/>
    <w:rsid w:val="793842B6"/>
    <w:rsid w:val="7B933A26"/>
    <w:rsid w:val="7BC50A65"/>
    <w:rsid w:val="7DA71A0B"/>
    <w:rsid w:val="7DAA6B8D"/>
    <w:rsid w:val="7EFF82F9"/>
    <w:rsid w:val="7F007624"/>
    <w:rsid w:val="7F225727"/>
    <w:rsid w:val="7FB1091F"/>
    <w:rsid w:val="7FB16787"/>
    <w:rsid w:val="9FF57BB8"/>
    <w:rsid w:val="FB5FEDE6"/>
    <w:rsid w:val="FDDB0A88"/>
    <w:rsid w:val="FFEDB2E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link w:val="31"/>
    <w:qFormat/>
    <w:uiPriority w:val="9"/>
    <w:pPr>
      <w:keepNext/>
      <w:keepLines/>
      <w:spacing w:before="260" w:after="260" w:line="416" w:lineRule="auto"/>
      <w:outlineLvl w:val="1"/>
    </w:pPr>
    <w:rPr>
      <w:rFonts w:ascii="Arial" w:hAnsi="Arial" w:eastAsia="黑体"/>
      <w:b/>
      <w:bCs/>
      <w:kern w:val="0"/>
      <w:sz w:val="32"/>
      <w:szCs w:val="32"/>
    </w:rPr>
  </w:style>
  <w:style w:type="paragraph" w:styleId="4">
    <w:name w:val="heading 3"/>
    <w:basedOn w:val="2"/>
    <w:next w:val="1"/>
    <w:qFormat/>
    <w:uiPriority w:val="0"/>
    <w:pPr>
      <w:tabs>
        <w:tab w:val="left" w:pos="720"/>
      </w:tabs>
      <w:ind w:left="720" w:hanging="720"/>
      <w:outlineLvl w:val="2"/>
    </w:p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3">
    <w:name w:val="标准正文"/>
    <w:basedOn w:val="1"/>
    <w:qFormat/>
    <w:uiPriority w:val="0"/>
    <w:pPr>
      <w:spacing w:line="360" w:lineRule="auto"/>
      <w:ind w:firstLine="200" w:firstLineChars="200"/>
    </w:pPr>
    <w:rPr>
      <w:sz w:val="24"/>
      <w:szCs w:val="20"/>
    </w:rPr>
  </w:style>
  <w:style w:type="paragraph" w:styleId="5">
    <w:name w:val="Normal Indent"/>
    <w:basedOn w:val="1"/>
    <w:next w:val="6"/>
    <w:qFormat/>
    <w:uiPriority w:val="0"/>
    <w:pPr>
      <w:ind w:firstLine="420"/>
    </w:pPr>
    <w:rPr>
      <w:rFonts w:ascii="Calibri" w:hAnsi="Calibri"/>
      <w:kern w:val="0"/>
      <w:sz w:val="20"/>
      <w:szCs w:val="20"/>
    </w:rPr>
  </w:style>
  <w:style w:type="paragraph" w:styleId="6">
    <w:name w:val="Body Text 3"/>
    <w:basedOn w:val="1"/>
    <w:qFormat/>
    <w:uiPriority w:val="0"/>
    <w:pPr>
      <w:snapToGrid w:val="0"/>
      <w:spacing w:before="50" w:after="50"/>
    </w:pPr>
    <w:rPr>
      <w:rFonts w:ascii="Calibri" w:hAnsi="Calibri"/>
      <w:kern w:val="0"/>
      <w:sz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annotation text"/>
    <w:basedOn w:val="1"/>
    <w:link w:val="36"/>
    <w:qFormat/>
    <w:uiPriority w:val="0"/>
    <w:pPr>
      <w:jc w:val="left"/>
    </w:pPr>
  </w:style>
  <w:style w:type="paragraph" w:styleId="9">
    <w:name w:val="Body Text"/>
    <w:basedOn w:val="1"/>
    <w:next w:val="10"/>
    <w:qFormat/>
    <w:uiPriority w:val="0"/>
    <w:pPr>
      <w:spacing w:after="120"/>
    </w:pPr>
    <w:rPr>
      <w:rFonts w:asciiTheme="minorHAnsi" w:hAnsiTheme="minorHAnsi" w:cstheme="minorBidi"/>
    </w:rPr>
  </w:style>
  <w:style w:type="paragraph" w:styleId="10">
    <w:name w:val="Body Text First Indent"/>
    <w:basedOn w:val="1"/>
    <w:next w:val="11"/>
    <w:qFormat/>
    <w:uiPriority w:val="0"/>
    <w:pPr>
      <w:autoSpaceDE w:val="0"/>
      <w:autoSpaceDN w:val="0"/>
      <w:adjustRightInd w:val="0"/>
      <w:ind w:firstLine="420" w:firstLineChars="100"/>
      <w:jc w:val="left"/>
    </w:pPr>
    <w:rPr>
      <w:rFonts w:ascii="仿宋_GB2312"/>
      <w:b/>
      <w:kern w:val="0"/>
      <w:sz w:val="32"/>
      <w:szCs w:val="32"/>
    </w:rPr>
  </w:style>
  <w:style w:type="paragraph" w:styleId="11">
    <w:name w:val="toc 6"/>
    <w:basedOn w:val="1"/>
    <w:next w:val="1"/>
    <w:qFormat/>
    <w:uiPriority w:val="39"/>
    <w:pPr>
      <w:autoSpaceDE w:val="0"/>
      <w:autoSpaceDN w:val="0"/>
      <w:adjustRightInd w:val="0"/>
      <w:ind w:left="2100" w:leftChars="1000"/>
      <w:jc w:val="left"/>
    </w:pPr>
    <w:rPr>
      <w:kern w:val="0"/>
      <w:sz w:val="20"/>
      <w:szCs w:val="20"/>
    </w:rPr>
  </w:style>
  <w:style w:type="paragraph" w:styleId="12">
    <w:name w:val="Body Text Indent"/>
    <w:basedOn w:val="1"/>
    <w:qFormat/>
    <w:uiPriority w:val="0"/>
    <w:pPr>
      <w:spacing w:line="200" w:lineRule="exact"/>
      <w:ind w:firstLine="301"/>
    </w:pPr>
    <w:rPr>
      <w:rFonts w:ascii="宋体" w:hAnsi="Courier New"/>
      <w:spacing w:val="-4"/>
      <w:kern w:val="0"/>
      <w:sz w:val="18"/>
    </w:rPr>
  </w:style>
  <w:style w:type="paragraph" w:styleId="13">
    <w:name w:val="Block Text"/>
    <w:basedOn w:val="1"/>
    <w:qFormat/>
    <w:uiPriority w:val="0"/>
    <w:pPr>
      <w:adjustRightInd w:val="0"/>
      <w:ind w:left="420" w:right="33"/>
      <w:jc w:val="left"/>
      <w:textAlignment w:val="baseline"/>
    </w:pPr>
    <w:rPr>
      <w:kern w:val="0"/>
      <w:sz w:val="24"/>
      <w:szCs w:val="20"/>
    </w:rPr>
  </w:style>
  <w:style w:type="paragraph" w:styleId="14">
    <w:name w:val="Plain Text"/>
    <w:basedOn w:val="1"/>
    <w:next w:val="9"/>
    <w:qFormat/>
    <w:uiPriority w:val="0"/>
    <w:pPr>
      <w:spacing w:beforeLines="50" w:afterLines="50" w:line="400" w:lineRule="exact"/>
    </w:pPr>
    <w:rPr>
      <w:rFonts w:ascii="宋体" w:hAnsi="Courier New"/>
      <w:kern w:val="0"/>
      <w:sz w:val="24"/>
    </w:rPr>
  </w:style>
  <w:style w:type="paragraph" w:styleId="15">
    <w:name w:val="Balloon Text"/>
    <w:basedOn w:val="1"/>
    <w:semiHidden/>
    <w:qFormat/>
    <w:uiPriority w:val="99"/>
    <w:rPr>
      <w:rFonts w:ascii="Calibri" w:hAnsi="Calibri"/>
      <w:kern w:val="0"/>
      <w:sz w:val="18"/>
      <w:szCs w:val="18"/>
    </w:rPr>
  </w:style>
  <w:style w:type="paragraph" w:styleId="16">
    <w:name w:val="footer"/>
    <w:basedOn w:val="1"/>
    <w:qFormat/>
    <w:uiPriority w:val="99"/>
    <w:pPr>
      <w:tabs>
        <w:tab w:val="center" w:pos="4153"/>
        <w:tab w:val="right" w:pos="8306"/>
      </w:tabs>
      <w:snapToGrid w:val="0"/>
      <w:jc w:val="left"/>
    </w:pPr>
    <w:rPr>
      <w:rFonts w:ascii="Calibri" w:hAnsi="Calibri" w:eastAsia="黑体"/>
      <w:snapToGrid w:val="0"/>
      <w:kern w:val="0"/>
      <w:sz w:val="18"/>
      <w:szCs w:val="18"/>
    </w:rPr>
  </w:style>
  <w:style w:type="paragraph" w:styleId="17">
    <w:name w:val="header"/>
    <w:basedOn w:val="1"/>
    <w:qFormat/>
    <w:uiPriority w:val="99"/>
    <w:pPr>
      <w:pBdr>
        <w:bottom w:val="single" w:color="auto" w:sz="6" w:space="1"/>
      </w:pBdr>
      <w:tabs>
        <w:tab w:val="center" w:pos="4153"/>
        <w:tab w:val="right" w:pos="8306"/>
      </w:tabs>
      <w:snapToGrid w:val="0"/>
      <w:jc w:val="center"/>
    </w:pPr>
    <w:rPr>
      <w:rFonts w:ascii="Calibri" w:hAnsi="Calibri" w:eastAsia="仿宋_GB2312"/>
      <w:kern w:val="0"/>
      <w:sz w:val="18"/>
      <w:szCs w:val="20"/>
    </w:rPr>
  </w:style>
  <w:style w:type="paragraph" w:styleId="18">
    <w:name w:val="toc 1"/>
    <w:basedOn w:val="1"/>
    <w:next w:val="1"/>
    <w:qFormat/>
    <w:uiPriority w:val="39"/>
  </w:style>
  <w:style w:type="paragraph" w:styleId="19">
    <w:name w:val="Body Text Indent 3"/>
    <w:basedOn w:val="1"/>
    <w:qFormat/>
    <w:uiPriority w:val="0"/>
    <w:pPr>
      <w:snapToGrid w:val="0"/>
      <w:ind w:firstLine="480" w:firstLineChars="200"/>
      <w:jc w:val="left"/>
    </w:pPr>
    <w:rPr>
      <w:rFonts w:ascii="仿宋_GB2312" w:hAnsi="宋体" w:eastAsia="仿宋_GB2312"/>
      <w:color w:val="000000"/>
      <w:kern w:val="0"/>
      <w:sz w:val="24"/>
    </w:rPr>
  </w:style>
  <w:style w:type="paragraph" w:styleId="20">
    <w:name w:val="Normal (Web)"/>
    <w:basedOn w:val="1"/>
    <w:qFormat/>
    <w:uiPriority w:val="0"/>
    <w:pPr>
      <w:spacing w:afterAutospacing="1"/>
    </w:pPr>
    <w:rPr>
      <w:kern w:val="0"/>
      <w:sz w:val="24"/>
    </w:rPr>
  </w:style>
  <w:style w:type="paragraph" w:styleId="21">
    <w:name w:val="annotation subject"/>
    <w:basedOn w:val="8"/>
    <w:next w:val="8"/>
    <w:link w:val="37"/>
    <w:qFormat/>
    <w:uiPriority w:val="0"/>
    <w:rPr>
      <w:b/>
      <w:bCs/>
    </w:rPr>
  </w:style>
  <w:style w:type="paragraph" w:styleId="22">
    <w:name w:val="Body Text First Indent 2"/>
    <w:basedOn w:val="12"/>
    <w:qFormat/>
    <w:uiPriority w:val="0"/>
    <w:pPr>
      <w:spacing w:after="120" w:line="240" w:lineRule="auto"/>
      <w:ind w:left="420" w:leftChars="200" w:firstLine="420" w:firstLineChars="200"/>
    </w:pPr>
    <w:rPr>
      <w:sz w:val="21"/>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page number"/>
    <w:basedOn w:val="25"/>
    <w:qFormat/>
    <w:uiPriority w:val="0"/>
  </w:style>
  <w:style w:type="character" w:styleId="28">
    <w:name w:val="FollowedHyperlink"/>
    <w:basedOn w:val="25"/>
    <w:unhideWhenUsed/>
    <w:qFormat/>
    <w:uiPriority w:val="99"/>
    <w:rPr>
      <w:color w:val="954F72"/>
      <w:u w:val="single"/>
    </w:rPr>
  </w:style>
  <w:style w:type="character" w:styleId="29">
    <w:name w:val="Hyperlink"/>
    <w:qFormat/>
    <w:uiPriority w:val="99"/>
    <w:rPr>
      <w:color w:val="FF6600"/>
      <w:u w:val="none"/>
    </w:rPr>
  </w:style>
  <w:style w:type="character" w:styleId="30">
    <w:name w:val="annotation reference"/>
    <w:basedOn w:val="25"/>
    <w:qFormat/>
    <w:uiPriority w:val="0"/>
    <w:rPr>
      <w:sz w:val="21"/>
      <w:szCs w:val="21"/>
    </w:rPr>
  </w:style>
  <w:style w:type="character" w:customStyle="1" w:styleId="31">
    <w:name w:val="标题 2 字符"/>
    <w:basedOn w:val="25"/>
    <w:link w:val="2"/>
    <w:qFormat/>
    <w:uiPriority w:val="9"/>
    <w:rPr>
      <w:rFonts w:ascii="Arial" w:hAnsi="Arial" w:eastAsia="黑体"/>
      <w:b/>
      <w:bCs/>
      <w:sz w:val="32"/>
      <w:szCs w:val="32"/>
    </w:rPr>
  </w:style>
  <w:style w:type="paragraph" w:customStyle="1" w:styleId="32">
    <w:name w:val="NH-3"/>
    <w:basedOn w:val="4"/>
    <w:qFormat/>
    <w:uiPriority w:val="0"/>
    <w:pPr>
      <w:spacing w:before="50" w:after="50"/>
    </w:pPr>
    <w:rPr>
      <w:rFonts w:ascii="Times New Roman" w:hAnsi="Times New Roman"/>
      <w:b w:val="0"/>
    </w:rPr>
  </w:style>
  <w:style w:type="paragraph" w:customStyle="1" w:styleId="33">
    <w:name w:val="正文21"/>
    <w:basedOn w:val="1"/>
    <w:qFormat/>
    <w:uiPriority w:val="0"/>
    <w:pPr>
      <w:spacing w:before="156" w:line="360" w:lineRule="auto"/>
      <w:ind w:firstLine="510" w:firstLineChars="200"/>
    </w:pPr>
    <w:rPr>
      <w:rFonts w:ascii="Calibri" w:hAnsi="Calibri"/>
      <w:kern w:val="0"/>
      <w:sz w:val="24"/>
      <w:szCs w:val="20"/>
    </w:rPr>
  </w:style>
  <w:style w:type="paragraph" w:customStyle="1" w:styleId="34">
    <w:name w:val="默认段落字体 Para Char Char Char Char Char Char Char Char Char1 Char Char Char Char"/>
    <w:basedOn w:val="1"/>
    <w:qFormat/>
    <w:uiPriority w:val="0"/>
    <w:rPr>
      <w:rFonts w:ascii="Tahoma" w:hAnsi="Tahoma"/>
      <w:sz w:val="24"/>
      <w:szCs w:val="20"/>
    </w:rPr>
  </w:style>
  <w:style w:type="character" w:customStyle="1" w:styleId="35">
    <w:name w:val="font21"/>
    <w:basedOn w:val="25"/>
    <w:qFormat/>
    <w:uiPriority w:val="0"/>
    <w:rPr>
      <w:rFonts w:hint="eastAsia" w:ascii="宋体" w:hAnsi="宋体" w:eastAsia="宋体" w:cs="宋体"/>
      <w:color w:val="000000"/>
      <w:sz w:val="24"/>
      <w:szCs w:val="24"/>
      <w:u w:val="none"/>
    </w:rPr>
  </w:style>
  <w:style w:type="character" w:customStyle="1" w:styleId="36">
    <w:name w:val="批注文字 字符"/>
    <w:basedOn w:val="25"/>
    <w:link w:val="8"/>
    <w:qFormat/>
    <w:uiPriority w:val="0"/>
    <w:rPr>
      <w:kern w:val="2"/>
      <w:sz w:val="21"/>
      <w:szCs w:val="24"/>
    </w:rPr>
  </w:style>
  <w:style w:type="character" w:customStyle="1" w:styleId="37">
    <w:name w:val="批注主题 字符"/>
    <w:basedOn w:val="36"/>
    <w:link w:val="21"/>
    <w:qFormat/>
    <w:uiPriority w:val="0"/>
    <w:rPr>
      <w:b/>
      <w:bCs/>
      <w:kern w:val="2"/>
      <w:sz w:val="21"/>
      <w:szCs w:val="24"/>
    </w:rPr>
  </w:style>
  <w:style w:type="paragraph" w:customStyle="1" w:styleId="38">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39">
    <w:name w:val="font31"/>
    <w:basedOn w:val="25"/>
    <w:qFormat/>
    <w:uiPriority w:val="0"/>
    <w:rPr>
      <w:rFonts w:hint="eastAsia" w:ascii="宋体" w:hAnsi="宋体" w:eastAsia="宋体" w:cs="宋体"/>
      <w:color w:val="000000"/>
      <w:sz w:val="21"/>
      <w:szCs w:val="21"/>
      <w:u w:val="none"/>
    </w:rPr>
  </w:style>
  <w:style w:type="character" w:customStyle="1" w:styleId="40">
    <w:name w:val="font41"/>
    <w:basedOn w:val="25"/>
    <w:qFormat/>
    <w:uiPriority w:val="0"/>
    <w:rPr>
      <w:rFonts w:hint="eastAsia" w:ascii="宋体" w:hAnsi="宋体" w:eastAsia="宋体" w:cs="宋体"/>
      <w:color w:val="000000"/>
      <w:sz w:val="21"/>
      <w:szCs w:val="21"/>
      <w:u w:val="none"/>
    </w:rPr>
  </w:style>
  <w:style w:type="paragraph" w:customStyle="1" w:styleId="41">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Light" w:hAnsi="微软雅黑 Light" w:eastAsia="微软雅黑 Light" w:cs="宋体"/>
      <w:b/>
      <w:bCs/>
      <w:kern w:val="0"/>
      <w:sz w:val="28"/>
      <w:szCs w:val="28"/>
    </w:rPr>
  </w:style>
  <w:style w:type="paragraph" w:customStyle="1" w:styleId="4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Light" w:hAnsi="微软雅黑 Light" w:eastAsia="微软雅黑 Light" w:cs="宋体"/>
      <w:kern w:val="0"/>
      <w:sz w:val="28"/>
      <w:szCs w:val="28"/>
    </w:rPr>
  </w:style>
  <w:style w:type="paragraph" w:customStyle="1" w:styleId="45">
    <w:name w:val="xl67"/>
    <w:basedOn w:val="1"/>
    <w:qFormat/>
    <w:uiPriority w:val="0"/>
    <w:pPr>
      <w:widowControl/>
      <w:spacing w:before="100" w:beforeAutospacing="1" w:after="100" w:afterAutospacing="1"/>
      <w:jc w:val="left"/>
    </w:pPr>
    <w:rPr>
      <w:rFonts w:ascii="微软雅黑 Light" w:hAnsi="微软雅黑 Light" w:eastAsia="微软雅黑 Light" w:cs="宋体"/>
      <w:kern w:val="0"/>
      <w:sz w:val="28"/>
      <w:szCs w:val="28"/>
    </w:rPr>
  </w:style>
  <w:style w:type="paragraph" w:customStyle="1" w:styleId="46">
    <w:name w:val="xl68"/>
    <w:basedOn w:val="1"/>
    <w:qFormat/>
    <w:uiPriority w:val="0"/>
    <w:pPr>
      <w:widowControl/>
      <w:spacing w:before="100" w:beforeAutospacing="1" w:after="100" w:afterAutospacing="1"/>
      <w:jc w:val="center"/>
    </w:pPr>
    <w:rPr>
      <w:rFonts w:ascii="微软雅黑 Light" w:hAnsi="微软雅黑 Light" w:eastAsia="微软雅黑 Light" w:cs="宋体"/>
      <w:kern w:val="0"/>
      <w:sz w:val="28"/>
      <w:szCs w:val="28"/>
    </w:rPr>
  </w:style>
  <w:style w:type="paragraph" w:customStyle="1" w:styleId="47">
    <w:name w:val="xl69"/>
    <w:basedOn w:val="1"/>
    <w:qFormat/>
    <w:uiPriority w:val="0"/>
    <w:pPr>
      <w:widowControl/>
      <w:spacing w:before="100" w:beforeAutospacing="1" w:after="100" w:afterAutospacing="1"/>
      <w:jc w:val="right"/>
    </w:pPr>
    <w:rPr>
      <w:rFonts w:ascii="微软雅黑 Light" w:hAnsi="微软雅黑 Light" w:eastAsia="微软雅黑 Light" w:cs="宋体"/>
      <w:kern w:val="0"/>
      <w:sz w:val="28"/>
      <w:szCs w:val="28"/>
    </w:rPr>
  </w:style>
  <w:style w:type="paragraph" w:customStyle="1" w:styleId="4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Light" w:hAnsi="微软雅黑 Light" w:eastAsia="微软雅黑 Light" w:cs="宋体"/>
      <w:b/>
      <w:bCs/>
      <w:kern w:val="0"/>
      <w:sz w:val="28"/>
      <w:szCs w:val="28"/>
    </w:rPr>
  </w:style>
  <w:style w:type="paragraph" w:customStyle="1" w:styleId="4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Light" w:hAnsi="微软雅黑 Light" w:eastAsia="微软雅黑 Light" w:cs="宋体"/>
      <w:kern w:val="0"/>
      <w:sz w:val="28"/>
      <w:szCs w:val="28"/>
    </w:rPr>
  </w:style>
  <w:style w:type="paragraph" w:customStyle="1" w:styleId="5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Light" w:hAnsi="微软雅黑 Light" w:eastAsia="微软雅黑 Light" w:cs="宋体"/>
      <w:kern w:val="0"/>
      <w:sz w:val="28"/>
      <w:szCs w:val="28"/>
    </w:rPr>
  </w:style>
  <w:style w:type="paragraph" w:customStyle="1" w:styleId="5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Light" w:hAnsi="微软雅黑 Light" w:eastAsia="微软雅黑 Light" w:cs="宋体"/>
      <w:kern w:val="0"/>
      <w:sz w:val="28"/>
      <w:szCs w:val="28"/>
    </w:rPr>
  </w:style>
  <w:style w:type="paragraph" w:customStyle="1" w:styleId="5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Light" w:hAnsi="微软雅黑 Light" w:eastAsia="微软雅黑 Light" w:cs="宋体"/>
      <w:kern w:val="0"/>
      <w:sz w:val="28"/>
      <w:szCs w:val="28"/>
    </w:rPr>
  </w:style>
  <w:style w:type="paragraph" w:customStyle="1" w:styleId="53">
    <w:name w:val="xl7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Light" w:hAnsi="微软雅黑 Light" w:eastAsia="微软雅黑 Light" w:cs="宋体"/>
      <w:kern w:val="0"/>
      <w:sz w:val="28"/>
      <w:szCs w:val="28"/>
    </w:rPr>
  </w:style>
  <w:style w:type="paragraph" w:customStyle="1" w:styleId="5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Light" w:hAnsi="微软雅黑 Light" w:eastAsia="微软雅黑 Light" w:cs="宋体"/>
      <w:kern w:val="0"/>
      <w:sz w:val="28"/>
      <w:szCs w:val="28"/>
    </w:rPr>
  </w:style>
  <w:style w:type="paragraph" w:customStyle="1" w:styleId="55">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Light" w:hAnsi="微软雅黑 Light" w:eastAsia="微软雅黑 Light" w:cs="宋体"/>
      <w:kern w:val="0"/>
      <w:sz w:val="28"/>
      <w:szCs w:val="28"/>
    </w:rPr>
  </w:style>
  <w:style w:type="paragraph" w:customStyle="1" w:styleId="56">
    <w:name w:val="xl78"/>
    <w:basedOn w:val="1"/>
    <w:qFormat/>
    <w:uiPriority w:val="0"/>
    <w:pPr>
      <w:widowControl/>
      <w:pBdr>
        <w:left w:val="single" w:color="auto" w:sz="4" w:space="0"/>
        <w:right w:val="single" w:color="auto" w:sz="4" w:space="0"/>
      </w:pBdr>
      <w:spacing w:before="100" w:beforeAutospacing="1" w:after="100" w:afterAutospacing="1"/>
      <w:jc w:val="center"/>
    </w:pPr>
    <w:rPr>
      <w:rFonts w:ascii="微软雅黑 Light" w:hAnsi="微软雅黑 Light" w:eastAsia="微软雅黑 Light" w:cs="宋体"/>
      <w:kern w:val="0"/>
      <w:sz w:val="28"/>
      <w:szCs w:val="28"/>
    </w:rPr>
  </w:style>
  <w:style w:type="paragraph" w:customStyle="1" w:styleId="57">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Light" w:hAnsi="微软雅黑 Light" w:eastAsia="微软雅黑 Light" w:cs="宋体"/>
      <w:kern w:val="0"/>
      <w:sz w:val="28"/>
      <w:szCs w:val="28"/>
    </w:rPr>
  </w:style>
  <w:style w:type="paragraph" w:customStyle="1" w:styleId="5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Light" w:hAnsi="微软雅黑 Light" w:eastAsia="微软雅黑 Light" w:cs="宋体"/>
      <w:kern w:val="0"/>
      <w:sz w:val="28"/>
      <w:szCs w:val="28"/>
    </w:rPr>
  </w:style>
  <w:style w:type="paragraph" w:customStyle="1" w:styleId="59">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Light" w:hAnsi="微软雅黑 Light" w:eastAsia="微软雅黑 Light" w:cs="宋体"/>
      <w:kern w:val="0"/>
      <w:sz w:val="28"/>
      <w:szCs w:val="28"/>
    </w:rPr>
  </w:style>
  <w:style w:type="paragraph" w:customStyle="1" w:styleId="60">
    <w:name w:val="xl82"/>
    <w:basedOn w:val="1"/>
    <w:qFormat/>
    <w:uiPriority w:val="0"/>
    <w:pPr>
      <w:widowControl/>
      <w:pBdr>
        <w:left w:val="single" w:color="auto" w:sz="4" w:space="0"/>
        <w:right w:val="single" w:color="auto" w:sz="4" w:space="0"/>
      </w:pBdr>
      <w:spacing w:before="100" w:beforeAutospacing="1" w:after="100" w:afterAutospacing="1"/>
      <w:jc w:val="center"/>
    </w:pPr>
    <w:rPr>
      <w:rFonts w:ascii="微软雅黑 Light" w:hAnsi="微软雅黑 Light" w:eastAsia="微软雅黑 Light" w:cs="宋体"/>
      <w:kern w:val="0"/>
      <w:sz w:val="28"/>
      <w:szCs w:val="28"/>
    </w:rPr>
  </w:style>
  <w:style w:type="paragraph" w:customStyle="1" w:styleId="61">
    <w:name w:val="xl8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Light" w:hAnsi="微软雅黑 Light" w:eastAsia="微软雅黑 Light" w:cs="宋体"/>
      <w:b/>
      <w:bCs/>
      <w:kern w:val="0"/>
      <w:sz w:val="28"/>
      <w:szCs w:val="28"/>
    </w:rPr>
  </w:style>
  <w:style w:type="paragraph" w:customStyle="1" w:styleId="62">
    <w:name w:val="xl84"/>
    <w:basedOn w:val="1"/>
    <w:qFormat/>
    <w:uiPriority w:val="0"/>
    <w:pPr>
      <w:widowControl/>
      <w:pBdr>
        <w:left w:val="single" w:color="auto" w:sz="4" w:space="0"/>
        <w:right w:val="single" w:color="auto" w:sz="4" w:space="0"/>
      </w:pBdr>
      <w:spacing w:before="100" w:beforeAutospacing="1" w:after="100" w:afterAutospacing="1"/>
      <w:jc w:val="center"/>
    </w:pPr>
    <w:rPr>
      <w:rFonts w:ascii="微软雅黑 Light" w:hAnsi="微软雅黑 Light" w:eastAsia="微软雅黑 Light" w:cs="宋体"/>
      <w:b/>
      <w:bCs/>
      <w:kern w:val="0"/>
      <w:sz w:val="28"/>
      <w:szCs w:val="28"/>
    </w:rPr>
  </w:style>
  <w:style w:type="paragraph" w:customStyle="1" w:styleId="63">
    <w:name w:val="xl8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Light" w:hAnsi="微软雅黑 Light" w:eastAsia="微软雅黑 Light" w:cs="宋体"/>
      <w:b/>
      <w:bCs/>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85</Pages>
  <Words>50802</Words>
  <Characters>54725</Characters>
  <Lines>463</Lines>
  <Paragraphs>130</Paragraphs>
  <TotalTime>32</TotalTime>
  <ScaleCrop>false</ScaleCrop>
  <LinksUpToDate>false</LinksUpToDate>
  <CharactersWithSpaces>60892</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2024-12-02T04:33:00Z</dcterms:created>
  <dc:creator>欢乐向</dc:creator>
  <cp:lastModifiedBy>欢乐向</cp:lastModifiedBy>
  <cp:lastPrinted>2025-01-17T08:35:00Z</cp:lastPrinted>
  <dcterms:modified xsi:type="dcterms:W3CDTF">2025-02-18T06:36:37Z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77FF7D61099F4CE7AC82E4FCF99D0A40_13</vt:lpwstr>
  </property>
  <property fmtid="{D5CDD505-2E9C-101B-9397-08002B2CF9AE}" pid="4" name="KSOTemplateDocerSaveRecord">
    <vt:lpwstr>eyJoZGlkIjoiYTc2ZGZiNzZiNDVlOGViOWVmM2JhOTY0NGJkNjUyYzgiLCJ1c2VySWQiOiIyNzI0MjIyMzAifQ==</vt:lpwstr>
  </property>
</Properties>
</file>